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XSpec="center"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D14648" w14:paraId="5C9F5C15" w14:textId="77777777" w:rsidTr="003D1C9B">
        <w:tc>
          <w:tcPr>
            <w:tcW w:w="3696" w:type="dxa"/>
          </w:tcPr>
          <w:p w14:paraId="29CFDE78" w14:textId="77777777" w:rsidR="008379FF" w:rsidRPr="00D14648" w:rsidRDefault="008379FF" w:rsidP="003D1C9B">
            <w:pPr>
              <w:jc w:val="right"/>
              <w:rPr>
                <w:rFonts w:ascii="Times New Roman" w:hAnsi="Times New Roman" w:cs="Times New Roman"/>
                <w:i/>
                <w:sz w:val="24"/>
                <w:szCs w:val="24"/>
              </w:rPr>
            </w:pPr>
            <w:r w:rsidRPr="00D14648">
              <w:rPr>
                <w:rFonts w:ascii="Times New Roman" w:hAnsi="Times New Roman" w:cs="Times New Roman"/>
                <w:i/>
                <w:sz w:val="24"/>
                <w:szCs w:val="24"/>
              </w:rPr>
              <w:t>____________</w:t>
            </w:r>
            <w:r w:rsidR="003853C7" w:rsidRPr="00D14648">
              <w:rPr>
                <w:rFonts w:ascii="Times New Roman" w:hAnsi="Times New Roman" w:cs="Times New Roman"/>
                <w:i/>
                <w:sz w:val="24"/>
                <w:szCs w:val="24"/>
              </w:rPr>
              <w:t>2018-05-04</w:t>
            </w:r>
            <w:r w:rsidRPr="00D14648">
              <w:rPr>
                <w:rFonts w:ascii="Times New Roman" w:hAnsi="Times New Roman" w:cs="Times New Roman"/>
                <w:i/>
                <w:sz w:val="24"/>
                <w:szCs w:val="24"/>
              </w:rPr>
              <w:t>___________</w:t>
            </w:r>
          </w:p>
          <w:p w14:paraId="2696748B" w14:textId="77777777" w:rsidR="003B79DC" w:rsidRPr="00D14648" w:rsidRDefault="008379FF" w:rsidP="003D1C9B">
            <w:pPr>
              <w:jc w:val="right"/>
              <w:rPr>
                <w:rFonts w:ascii="Times New Roman" w:hAnsi="Times New Roman" w:cs="Times New Roman"/>
                <w:i/>
                <w:sz w:val="24"/>
                <w:szCs w:val="24"/>
              </w:rPr>
            </w:pPr>
            <w:r w:rsidRPr="00D14648">
              <w:rPr>
                <w:rFonts w:ascii="Times New Roman" w:hAnsi="Times New Roman" w:cs="Times New Roman"/>
                <w:i/>
                <w:sz w:val="24"/>
                <w:szCs w:val="24"/>
              </w:rPr>
              <w:t>(k</w:t>
            </w:r>
            <w:r w:rsidR="003B79DC" w:rsidRPr="00D14648">
              <w:rPr>
                <w:rFonts w:ascii="Times New Roman" w:hAnsi="Times New Roman" w:cs="Times New Roman"/>
                <w:i/>
                <w:sz w:val="24"/>
                <w:szCs w:val="24"/>
              </w:rPr>
              <w:t>vietimo paskelbimo data</w:t>
            </w:r>
            <w:r w:rsidRPr="00D14648">
              <w:rPr>
                <w:rFonts w:ascii="Times New Roman" w:hAnsi="Times New Roman" w:cs="Times New Roman"/>
                <w:i/>
                <w:sz w:val="24"/>
                <w:szCs w:val="24"/>
              </w:rPr>
              <w:t>)</w:t>
            </w:r>
          </w:p>
          <w:p w14:paraId="7501AEE4" w14:textId="77777777" w:rsidR="000E78ED" w:rsidRPr="00D14648" w:rsidRDefault="000E78ED" w:rsidP="003D1C9B">
            <w:pPr>
              <w:jc w:val="right"/>
              <w:rPr>
                <w:rFonts w:ascii="Times New Roman" w:hAnsi="Times New Roman" w:cs="Times New Roman"/>
                <w:sz w:val="24"/>
                <w:szCs w:val="24"/>
              </w:rPr>
            </w:pPr>
          </w:p>
        </w:tc>
      </w:tr>
      <w:tr w:rsidR="000E78ED" w:rsidRPr="00D14648" w14:paraId="2018451F" w14:textId="77777777" w:rsidTr="003D1C9B">
        <w:tc>
          <w:tcPr>
            <w:tcW w:w="3696" w:type="dxa"/>
          </w:tcPr>
          <w:tbl>
            <w:tblPr>
              <w:tblStyle w:val="Lentelstinklelis"/>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19"/>
              <w:gridCol w:w="4296"/>
            </w:tblGrid>
            <w:tr w:rsidR="007D52FB" w:rsidRPr="00D14648" w14:paraId="11518815" w14:textId="77777777" w:rsidTr="00AE590A">
              <w:trPr>
                <w:trHeight w:val="1976"/>
              </w:trPr>
              <w:tc>
                <w:tcPr>
                  <w:tcW w:w="9210" w:type="dxa"/>
                  <w:gridSpan w:val="3"/>
                  <w:vAlign w:val="center"/>
                </w:tcPr>
                <w:p w14:paraId="689C8A30" w14:textId="77777777" w:rsidR="000E78ED" w:rsidRPr="00D14648" w:rsidRDefault="000E78ED" w:rsidP="0079003E">
                  <w:pPr>
                    <w:framePr w:hSpace="180" w:wrap="around" w:vAnchor="text" w:hAnchor="margin" w:xAlign="center" w:y="-28"/>
                    <w:rPr>
                      <w:rFonts w:ascii="Times New Roman" w:hAnsi="Times New Roman" w:cs="Times New Roman"/>
                      <w:i/>
                    </w:rPr>
                  </w:pPr>
                </w:p>
                <w:p w14:paraId="586E373E" w14:textId="77777777" w:rsidR="000E78ED" w:rsidRPr="00D14648" w:rsidRDefault="00D0100B" w:rsidP="003D1C9B">
                  <w:pPr>
                    <w:framePr w:hSpace="180" w:wrap="around" w:vAnchor="text" w:hAnchor="margin" w:xAlign="center" w:y="-28"/>
                    <w:jc w:val="center"/>
                    <w:rPr>
                      <w:rFonts w:ascii="Times New Roman" w:hAnsi="Times New Roman" w:cs="Times New Roman"/>
                      <w:sz w:val="24"/>
                      <w:szCs w:val="24"/>
                    </w:rPr>
                  </w:pPr>
                  <w:r w:rsidRPr="00D14648">
                    <w:rPr>
                      <w:rFonts w:ascii="Times New Roman" w:hAnsi="Times New Roman" w:cs="Times New Roman"/>
                      <w:i/>
                      <w:noProof/>
                      <w:lang w:eastAsia="lt-LT"/>
                    </w:rPr>
                    <w:drawing>
                      <wp:inline distT="0" distB="0" distL="0" distR="0" wp14:anchorId="731C3D78" wp14:editId="1D6F18BD">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174A1D44" w14:textId="77777777" w:rsidR="00D0100B" w:rsidRPr="00D14648" w:rsidRDefault="00D0100B" w:rsidP="0079003E">
                  <w:pPr>
                    <w:framePr w:hSpace="180" w:wrap="around" w:vAnchor="text" w:hAnchor="margin" w:xAlign="center" w:y="-28"/>
                    <w:rPr>
                      <w:rFonts w:ascii="Times New Roman" w:hAnsi="Times New Roman" w:cs="Times New Roman"/>
                      <w:sz w:val="24"/>
                      <w:szCs w:val="24"/>
                    </w:rPr>
                  </w:pPr>
                </w:p>
              </w:tc>
            </w:tr>
            <w:tr w:rsidR="007D52FB" w:rsidRPr="00D14648" w14:paraId="0EFEC64C" w14:textId="77777777" w:rsidTr="00AE590A">
              <w:trPr>
                <w:trHeight w:val="430"/>
              </w:trPr>
              <w:tc>
                <w:tcPr>
                  <w:tcW w:w="9210" w:type="dxa"/>
                  <w:gridSpan w:val="3"/>
                </w:tcPr>
                <w:p w14:paraId="7FDE40F4" w14:textId="77777777" w:rsidR="0040769E" w:rsidRPr="00D14648" w:rsidRDefault="00787614" w:rsidP="003D1C9B">
                  <w:pPr>
                    <w:framePr w:hSpace="180" w:wrap="around" w:vAnchor="text" w:hAnchor="margin" w:xAlign="center" w:y="-28"/>
                    <w:jc w:val="center"/>
                    <w:rPr>
                      <w:rFonts w:ascii="Times New Roman" w:hAnsi="Times New Roman" w:cs="Times New Roman"/>
                      <w:b/>
                      <w:sz w:val="24"/>
                      <w:szCs w:val="24"/>
                    </w:rPr>
                  </w:pPr>
                  <w:r w:rsidRPr="00D14648">
                    <w:rPr>
                      <w:rFonts w:ascii="Times New Roman" w:hAnsi="Times New Roman" w:cs="Times New Roman"/>
                      <w:b/>
                      <w:sz w:val="24"/>
                      <w:szCs w:val="24"/>
                    </w:rPr>
                    <w:t xml:space="preserve">Kvietimas teikti paraiškas </w:t>
                  </w:r>
                  <w:r w:rsidR="00390735" w:rsidRPr="00D14648">
                    <w:rPr>
                      <w:rFonts w:ascii="Times New Roman" w:hAnsi="Times New Roman" w:cs="Times New Roman"/>
                      <w:b/>
                      <w:sz w:val="24"/>
                      <w:szCs w:val="24"/>
                    </w:rPr>
                    <w:t>finansuoti</w:t>
                  </w:r>
                  <w:r w:rsidRPr="00D14648">
                    <w:rPr>
                      <w:rFonts w:ascii="Times New Roman" w:hAnsi="Times New Roman" w:cs="Times New Roman"/>
                      <w:b/>
                      <w:sz w:val="24"/>
                      <w:szCs w:val="24"/>
                    </w:rPr>
                    <w:t xml:space="preserve"> </w:t>
                  </w:r>
                  <w:r w:rsidR="00A34F18" w:rsidRPr="00D14648">
                    <w:rPr>
                      <w:rFonts w:ascii="Times New Roman" w:hAnsi="Times New Roman" w:cs="Times New Roman"/>
                      <w:b/>
                      <w:sz w:val="24"/>
                      <w:szCs w:val="24"/>
                    </w:rPr>
                    <w:t xml:space="preserve">projektus </w:t>
                  </w:r>
                  <w:r w:rsidRPr="00D14648">
                    <w:rPr>
                      <w:rFonts w:ascii="Times New Roman" w:hAnsi="Times New Roman" w:cs="Times New Roman"/>
                      <w:b/>
                      <w:sz w:val="24"/>
                      <w:szCs w:val="24"/>
                    </w:rPr>
                    <w:t>pagal priemonę</w:t>
                  </w:r>
                </w:p>
                <w:p w14:paraId="0C6EBABE" w14:textId="77777777" w:rsidR="00787614" w:rsidRPr="00D14648" w:rsidRDefault="005B129A" w:rsidP="005B129A">
                  <w:pPr>
                    <w:framePr w:hSpace="180" w:wrap="around" w:vAnchor="text" w:hAnchor="margin" w:xAlign="center" w:y="-28"/>
                    <w:jc w:val="center"/>
                    <w:rPr>
                      <w:rFonts w:ascii="Times New Roman" w:hAnsi="Times New Roman" w:cs="Times New Roman"/>
                      <w:b/>
                      <w:sz w:val="24"/>
                      <w:szCs w:val="24"/>
                    </w:rPr>
                  </w:pPr>
                  <w:r w:rsidRPr="00D14648">
                    <w:rPr>
                      <w:rFonts w:ascii="Times New Roman" w:hAnsi="Times New Roman" w:cs="Times New Roman"/>
                      <w:b/>
                      <w:sz w:val="24"/>
                      <w:szCs w:val="24"/>
                    </w:rPr>
                    <w:t>Nr. 03.3.1-LVPA-K-854 „Pramonės skaitmeninimas LT</w:t>
                  </w:r>
                  <w:r w:rsidR="0088036B" w:rsidRPr="00D14648">
                    <w:rPr>
                      <w:rFonts w:ascii="Times New Roman" w:hAnsi="Times New Roman" w:cs="Times New Roman"/>
                      <w:b/>
                      <w:sz w:val="24"/>
                      <w:szCs w:val="24"/>
                    </w:rPr>
                    <w:t>“</w:t>
                  </w:r>
                </w:p>
              </w:tc>
            </w:tr>
            <w:tr w:rsidR="007D52FB" w:rsidRPr="00D14648" w14:paraId="1C97A401" w14:textId="77777777" w:rsidTr="00AE590A">
              <w:tc>
                <w:tcPr>
                  <w:tcW w:w="9210" w:type="dxa"/>
                  <w:gridSpan w:val="3"/>
                </w:tcPr>
                <w:p w14:paraId="5F09F8B8" w14:textId="77777777" w:rsidR="00787614" w:rsidRPr="00D14648" w:rsidRDefault="00787614" w:rsidP="003D1C9B">
                  <w:pPr>
                    <w:framePr w:hSpace="180" w:wrap="around" w:vAnchor="text" w:hAnchor="margin" w:xAlign="center" w:y="-28"/>
                    <w:jc w:val="center"/>
                    <w:rPr>
                      <w:rFonts w:ascii="Times New Roman" w:hAnsi="Times New Roman" w:cs="Times New Roman"/>
                      <w:i/>
                    </w:rPr>
                  </w:pPr>
                </w:p>
              </w:tc>
            </w:tr>
            <w:tr w:rsidR="007D52FB" w:rsidRPr="00D14648" w14:paraId="1E4AD393" w14:textId="77777777" w:rsidTr="00AE590A">
              <w:trPr>
                <w:trHeight w:val="343"/>
              </w:trPr>
              <w:tc>
                <w:tcPr>
                  <w:tcW w:w="9210" w:type="dxa"/>
                  <w:gridSpan w:val="3"/>
                </w:tcPr>
                <w:p w14:paraId="007B8931" w14:textId="5545280B" w:rsidR="00787614" w:rsidRPr="00D14648" w:rsidRDefault="00787614" w:rsidP="003D1C9B">
                  <w:pPr>
                    <w:framePr w:hSpace="180" w:wrap="around" w:vAnchor="text" w:hAnchor="margin" w:xAlign="center" w:y="-28"/>
                    <w:jc w:val="center"/>
                    <w:rPr>
                      <w:rFonts w:ascii="Times New Roman" w:hAnsi="Times New Roman" w:cs="Times New Roman"/>
                      <w:i/>
                    </w:rPr>
                  </w:pPr>
                  <w:r w:rsidRPr="00D14648">
                    <w:rPr>
                      <w:rFonts w:ascii="Times New Roman" w:hAnsi="Times New Roman" w:cs="Times New Roman"/>
                      <w:b/>
                      <w:sz w:val="24"/>
                      <w:szCs w:val="24"/>
                    </w:rPr>
                    <w:t>Nr.</w:t>
                  </w:r>
                  <w:r w:rsidRPr="00D14648">
                    <w:rPr>
                      <w:rFonts w:ascii="Times New Roman" w:hAnsi="Times New Roman" w:cs="Times New Roman"/>
                      <w:sz w:val="24"/>
                      <w:szCs w:val="24"/>
                    </w:rPr>
                    <w:t xml:space="preserve"> </w:t>
                  </w:r>
                  <w:r w:rsidR="005B129A" w:rsidRPr="00D14648">
                    <w:rPr>
                      <w:rFonts w:ascii="Times New Roman" w:hAnsi="Times New Roman" w:cs="Times New Roman"/>
                      <w:b/>
                      <w:sz w:val="24"/>
                      <w:szCs w:val="24"/>
                    </w:rPr>
                    <w:t>1</w:t>
                  </w:r>
                </w:p>
              </w:tc>
            </w:tr>
            <w:tr w:rsidR="00E17445" w:rsidRPr="00D14648" w14:paraId="71B6CA18" w14:textId="77777777" w:rsidTr="00AE590A">
              <w:tc>
                <w:tcPr>
                  <w:tcW w:w="4914" w:type="dxa"/>
                  <w:gridSpan w:val="2"/>
                </w:tcPr>
                <w:p w14:paraId="37A37FC7" w14:textId="77777777" w:rsidR="00E17445" w:rsidRPr="00D14648" w:rsidRDefault="00E17445" w:rsidP="003D1C9B">
                  <w:pPr>
                    <w:framePr w:hSpace="180" w:wrap="around" w:vAnchor="text" w:hAnchor="margin" w:xAlign="center" w:y="-28"/>
                    <w:rPr>
                      <w:rFonts w:ascii="Times New Roman" w:hAnsi="Times New Roman" w:cs="Times New Roman"/>
                      <w:sz w:val="24"/>
                      <w:szCs w:val="24"/>
                    </w:rPr>
                  </w:pPr>
                </w:p>
              </w:tc>
              <w:tc>
                <w:tcPr>
                  <w:tcW w:w="4296" w:type="dxa"/>
                </w:tcPr>
                <w:p w14:paraId="1669BE50" w14:textId="77777777" w:rsidR="00E17445" w:rsidRPr="00D14648" w:rsidRDefault="00E17445" w:rsidP="003D1C9B">
                  <w:pPr>
                    <w:framePr w:hSpace="180" w:wrap="around" w:vAnchor="text" w:hAnchor="margin" w:xAlign="center" w:y="-28"/>
                    <w:rPr>
                      <w:rFonts w:ascii="Times New Roman" w:hAnsi="Times New Roman" w:cs="Times New Roman"/>
                      <w:sz w:val="24"/>
                      <w:szCs w:val="24"/>
                    </w:rPr>
                  </w:pPr>
                </w:p>
              </w:tc>
            </w:tr>
            <w:tr w:rsidR="007D52FB" w:rsidRPr="00D14648" w14:paraId="15E94117" w14:textId="77777777" w:rsidTr="00AE590A">
              <w:trPr>
                <w:trHeight w:val="437"/>
              </w:trPr>
              <w:tc>
                <w:tcPr>
                  <w:tcW w:w="4914" w:type="dxa"/>
                  <w:gridSpan w:val="2"/>
                </w:tcPr>
                <w:p w14:paraId="0C73DC0E" w14:textId="77777777" w:rsidR="000E78ED" w:rsidRPr="00D14648" w:rsidRDefault="000E78ED" w:rsidP="003D1C9B">
                  <w:pPr>
                    <w:framePr w:hSpace="180" w:wrap="around" w:vAnchor="text" w:hAnchor="margin" w:xAlign="center" w:y="-28"/>
                    <w:rPr>
                      <w:rFonts w:ascii="Times New Roman" w:hAnsi="Times New Roman" w:cs="Times New Roman"/>
                      <w:i/>
                    </w:rPr>
                  </w:pPr>
                </w:p>
              </w:tc>
              <w:tc>
                <w:tcPr>
                  <w:tcW w:w="4296" w:type="dxa"/>
                </w:tcPr>
                <w:p w14:paraId="53CDB6C3" w14:textId="77777777" w:rsidR="00485DFB" w:rsidRPr="00D14648" w:rsidRDefault="00485DFB" w:rsidP="003D1C9B">
                  <w:pPr>
                    <w:framePr w:hSpace="180" w:wrap="around" w:vAnchor="text" w:hAnchor="margin" w:xAlign="center" w:y="-28"/>
                    <w:rPr>
                      <w:rFonts w:ascii="Times New Roman" w:hAnsi="Times New Roman" w:cs="Times New Roman"/>
                      <w:i/>
                    </w:rPr>
                  </w:pPr>
                </w:p>
              </w:tc>
            </w:tr>
            <w:tr w:rsidR="007D52FB" w:rsidRPr="00D14648" w14:paraId="0B75BB68" w14:textId="77777777" w:rsidTr="00AE590A">
              <w:tc>
                <w:tcPr>
                  <w:tcW w:w="9210" w:type="dxa"/>
                  <w:gridSpan w:val="3"/>
                </w:tcPr>
                <w:p w14:paraId="40EAD18C" w14:textId="0A5226F2" w:rsidR="00E17445" w:rsidRPr="00D14648" w:rsidRDefault="003D1C9B" w:rsidP="00145431">
                  <w:pPr>
                    <w:framePr w:hSpace="180" w:wrap="around" w:vAnchor="text" w:hAnchor="margin" w:xAlign="center" w:y="-28"/>
                    <w:jc w:val="both"/>
                    <w:rPr>
                      <w:rFonts w:ascii="Times New Roman" w:hAnsi="Times New Roman" w:cs="Times New Roman"/>
                      <w:sz w:val="24"/>
                      <w:szCs w:val="24"/>
                    </w:rPr>
                  </w:pPr>
                  <w:r w:rsidRPr="00D14648">
                    <w:rPr>
                      <w:rFonts w:ascii="Times New Roman" w:hAnsi="Times New Roman" w:cs="Times New Roman"/>
                      <w:sz w:val="24"/>
                      <w:szCs w:val="24"/>
                    </w:rPr>
                    <w:t xml:space="preserve">Lietuvos </w:t>
                  </w:r>
                  <w:r w:rsidR="00E17445" w:rsidRPr="00D14648">
                    <w:rPr>
                      <w:rFonts w:ascii="Times New Roman" w:hAnsi="Times New Roman" w:cs="Times New Roman"/>
                      <w:sz w:val="24"/>
                      <w:szCs w:val="24"/>
                    </w:rPr>
                    <w:t xml:space="preserve">Respublikos ūkio ministerija ir </w:t>
                  </w:r>
                  <w:r w:rsidR="0039058C" w:rsidRPr="00D14648">
                    <w:rPr>
                      <w:rFonts w:ascii="Times New Roman" w:hAnsi="Times New Roman" w:cs="Times New Roman"/>
                    </w:rPr>
                    <w:t xml:space="preserve"> </w:t>
                  </w:r>
                  <w:r w:rsidR="0039058C" w:rsidRPr="00D14648">
                    <w:rPr>
                      <w:rFonts w:ascii="Times New Roman" w:hAnsi="Times New Roman" w:cs="Times New Roman"/>
                      <w:sz w:val="24"/>
                      <w:szCs w:val="24"/>
                    </w:rPr>
                    <w:t>viešoji įstaiga Lietuvos verslo paramos agentūra</w:t>
                  </w:r>
                  <w:r w:rsidRPr="00D14648">
                    <w:rPr>
                      <w:rFonts w:ascii="Times New Roman" w:hAnsi="Times New Roman" w:cs="Times New Roman"/>
                      <w:sz w:val="24"/>
                      <w:szCs w:val="24"/>
                    </w:rPr>
                    <w:t xml:space="preserve"> </w:t>
                  </w:r>
                  <w:r w:rsidR="00AE16C5" w:rsidRPr="00D14648">
                    <w:rPr>
                      <w:rFonts w:ascii="Times New Roman" w:hAnsi="Times New Roman" w:cs="Times New Roman"/>
                      <w:sz w:val="24"/>
                      <w:szCs w:val="24"/>
                    </w:rPr>
                    <w:t xml:space="preserve">(toliau – LVPA) </w:t>
                  </w:r>
                  <w:r w:rsidR="000E78ED" w:rsidRPr="00D14648">
                    <w:rPr>
                      <w:rFonts w:ascii="Times New Roman" w:hAnsi="Times New Roman" w:cs="Times New Roman"/>
                      <w:sz w:val="24"/>
                      <w:szCs w:val="24"/>
                    </w:rPr>
                    <w:t xml:space="preserve">kviečia teikti paraiškas </w:t>
                  </w:r>
                  <w:r w:rsidR="00A34F18" w:rsidRPr="00D14648">
                    <w:rPr>
                      <w:rFonts w:ascii="Times New Roman" w:hAnsi="Times New Roman" w:cs="Times New Roman"/>
                      <w:sz w:val="24"/>
                      <w:szCs w:val="24"/>
                    </w:rPr>
                    <w:t>finansuoti</w:t>
                  </w:r>
                  <w:r w:rsidR="00787614" w:rsidRPr="00D14648">
                    <w:rPr>
                      <w:rFonts w:ascii="Times New Roman" w:hAnsi="Times New Roman" w:cs="Times New Roman"/>
                      <w:sz w:val="24"/>
                      <w:szCs w:val="24"/>
                    </w:rPr>
                    <w:t xml:space="preserve"> </w:t>
                  </w:r>
                  <w:r w:rsidR="00A34F18" w:rsidRPr="00D14648">
                    <w:rPr>
                      <w:rFonts w:ascii="Times New Roman" w:hAnsi="Times New Roman" w:cs="Times New Roman"/>
                      <w:sz w:val="24"/>
                      <w:szCs w:val="24"/>
                    </w:rPr>
                    <w:t xml:space="preserve">projektus </w:t>
                  </w:r>
                  <w:r w:rsidR="000E78ED" w:rsidRPr="00D14648">
                    <w:rPr>
                      <w:rFonts w:ascii="Times New Roman" w:hAnsi="Times New Roman" w:cs="Times New Roman"/>
                      <w:sz w:val="24"/>
                      <w:szCs w:val="24"/>
                    </w:rPr>
                    <w:t xml:space="preserve">pagal 2014–2020 m. </w:t>
                  </w:r>
                  <w:r w:rsidR="007D52FB" w:rsidRPr="00D14648">
                    <w:rPr>
                      <w:rFonts w:ascii="Times New Roman" w:hAnsi="Times New Roman" w:cs="Times New Roman"/>
                      <w:sz w:val="24"/>
                      <w:szCs w:val="24"/>
                    </w:rPr>
                    <w:t>Europos Sąjungos fondų</w:t>
                  </w:r>
                  <w:r w:rsidR="000E78ED" w:rsidRPr="00D14648">
                    <w:rPr>
                      <w:rFonts w:ascii="Times New Roman" w:hAnsi="Times New Roman" w:cs="Times New Roman"/>
                      <w:sz w:val="24"/>
                      <w:szCs w:val="24"/>
                    </w:rPr>
                    <w:t xml:space="preserve"> </w:t>
                  </w:r>
                  <w:r w:rsidR="00A34F18" w:rsidRPr="00D14648">
                    <w:rPr>
                      <w:rFonts w:ascii="Times New Roman" w:hAnsi="Times New Roman" w:cs="Times New Roman"/>
                      <w:sz w:val="24"/>
                      <w:szCs w:val="24"/>
                    </w:rPr>
                    <w:t xml:space="preserve">investicijų </w:t>
                  </w:r>
                  <w:r w:rsidR="000E78ED" w:rsidRPr="00D14648">
                    <w:rPr>
                      <w:rFonts w:ascii="Times New Roman" w:hAnsi="Times New Roman" w:cs="Times New Roman"/>
                      <w:sz w:val="24"/>
                      <w:szCs w:val="24"/>
                    </w:rPr>
                    <w:t>veiksmų programos priemonę</w:t>
                  </w:r>
                  <w:r w:rsidR="00F726EE" w:rsidRPr="00D14648">
                    <w:rPr>
                      <w:rFonts w:ascii="Times New Roman" w:hAnsi="Times New Roman" w:cs="Times New Roman"/>
                      <w:sz w:val="24"/>
                      <w:szCs w:val="24"/>
                    </w:rPr>
                    <w:t xml:space="preserve"> </w:t>
                  </w:r>
                  <w:r w:rsidR="005B129A" w:rsidRPr="00D14648">
                    <w:rPr>
                      <w:rFonts w:ascii="Times New Roman" w:hAnsi="Times New Roman" w:cs="Times New Roman"/>
                      <w:sz w:val="24"/>
                      <w:szCs w:val="24"/>
                    </w:rPr>
                    <w:t>Nr. 03.3.1-LVPA-K-854</w:t>
                  </w:r>
                  <w:r w:rsidR="0088036B" w:rsidRPr="00D14648">
                    <w:rPr>
                      <w:rFonts w:ascii="Times New Roman" w:hAnsi="Times New Roman" w:cs="Times New Roman"/>
                      <w:sz w:val="24"/>
                      <w:szCs w:val="24"/>
                    </w:rPr>
                    <w:t xml:space="preserve"> „</w:t>
                  </w:r>
                  <w:r w:rsidR="005B129A" w:rsidRPr="00D14648">
                    <w:rPr>
                      <w:rFonts w:ascii="Times New Roman" w:hAnsi="Times New Roman" w:cs="Times New Roman"/>
                    </w:rPr>
                    <w:t xml:space="preserve"> </w:t>
                  </w:r>
                  <w:r w:rsidR="005B129A" w:rsidRPr="00D14648">
                    <w:rPr>
                      <w:rFonts w:ascii="Times New Roman" w:hAnsi="Times New Roman" w:cs="Times New Roman"/>
                      <w:sz w:val="24"/>
                      <w:szCs w:val="24"/>
                    </w:rPr>
                    <w:t xml:space="preserve">Pramonės skaitmeninimas LT </w:t>
                  </w:r>
                  <w:r w:rsidR="0088036B" w:rsidRPr="00D14648">
                    <w:rPr>
                      <w:rFonts w:ascii="Times New Roman" w:hAnsi="Times New Roman" w:cs="Times New Roman"/>
                      <w:sz w:val="24"/>
                      <w:szCs w:val="24"/>
                    </w:rPr>
                    <w:t>“</w:t>
                  </w:r>
                  <w:r w:rsidR="00E17445" w:rsidRPr="00D14648">
                    <w:rPr>
                      <w:rFonts w:ascii="Times New Roman" w:hAnsi="Times New Roman" w:cs="Times New Roman"/>
                      <w:sz w:val="24"/>
                      <w:szCs w:val="24"/>
                    </w:rPr>
                    <w:t>.</w:t>
                  </w:r>
                </w:p>
              </w:tc>
            </w:tr>
            <w:tr w:rsidR="007D52FB" w:rsidRPr="00D14648" w14:paraId="19BD0A9B" w14:textId="77777777" w:rsidTr="00AE590A">
              <w:trPr>
                <w:trHeight w:val="304"/>
              </w:trPr>
              <w:tc>
                <w:tcPr>
                  <w:tcW w:w="9210" w:type="dxa"/>
                  <w:gridSpan w:val="3"/>
                </w:tcPr>
                <w:p w14:paraId="3EA34C90" w14:textId="77777777" w:rsidR="000E78ED" w:rsidRPr="00D14648" w:rsidRDefault="000E78ED" w:rsidP="003D1C9B">
                  <w:pPr>
                    <w:framePr w:hSpace="180" w:wrap="around" w:vAnchor="text" w:hAnchor="margin" w:xAlign="center" w:y="-28"/>
                    <w:rPr>
                      <w:rFonts w:ascii="Times New Roman" w:hAnsi="Times New Roman" w:cs="Times New Roman"/>
                      <w:i/>
                    </w:rPr>
                  </w:pPr>
                </w:p>
              </w:tc>
            </w:tr>
            <w:tr w:rsidR="007D52FB" w:rsidRPr="00D14648" w14:paraId="5AE455C0" w14:textId="77777777" w:rsidTr="00AE590A">
              <w:tc>
                <w:tcPr>
                  <w:tcW w:w="4395" w:type="dxa"/>
                  <w:tcBorders>
                    <w:top w:val="single" w:sz="4" w:space="0" w:color="auto"/>
                    <w:left w:val="single" w:sz="4" w:space="0" w:color="auto"/>
                    <w:bottom w:val="single" w:sz="4" w:space="0" w:color="auto"/>
                    <w:right w:val="single" w:sz="4" w:space="0" w:color="auto"/>
                  </w:tcBorders>
                </w:tcPr>
                <w:p w14:paraId="044C8B11" w14:textId="77777777" w:rsidR="0028256E" w:rsidRPr="00D14648" w:rsidRDefault="00DE6ED1" w:rsidP="003D1C9B">
                  <w:pPr>
                    <w:framePr w:hSpace="180" w:wrap="around" w:vAnchor="text" w:hAnchor="margin" w:xAlign="center" w:y="-28"/>
                    <w:rPr>
                      <w:rFonts w:ascii="Times New Roman" w:hAnsi="Times New Roman" w:cs="Times New Roman"/>
                      <w:sz w:val="24"/>
                      <w:szCs w:val="24"/>
                    </w:rPr>
                  </w:pPr>
                  <w:r w:rsidRPr="00D14648">
                    <w:rPr>
                      <w:rFonts w:ascii="Times New Roman" w:hAnsi="Times New Roman" w:cs="Times New Roman"/>
                      <w:sz w:val="24"/>
                      <w:szCs w:val="24"/>
                    </w:rPr>
                    <w:t>Finansavimo</w:t>
                  </w:r>
                  <w:r w:rsidR="0059692C" w:rsidRPr="00D14648">
                    <w:rPr>
                      <w:rFonts w:ascii="Times New Roman" w:hAnsi="Times New Roman" w:cs="Times New Roman"/>
                      <w:sz w:val="24"/>
                      <w:szCs w:val="24"/>
                    </w:rPr>
                    <w:t xml:space="preserve"> </w:t>
                  </w:r>
                  <w:r w:rsidR="0028256E" w:rsidRPr="00D14648">
                    <w:rPr>
                      <w:rFonts w:ascii="Times New Roman" w:hAnsi="Times New Roman" w:cs="Times New Roman"/>
                      <w:sz w:val="24"/>
                      <w:szCs w:val="24"/>
                    </w:rPr>
                    <w:t>tikslas:</w:t>
                  </w:r>
                </w:p>
                <w:p w14:paraId="077FCBD8" w14:textId="77777777" w:rsidR="0028256E" w:rsidRPr="00D14648" w:rsidRDefault="0028256E" w:rsidP="003D1C9B">
                  <w:pPr>
                    <w:framePr w:hSpace="180" w:wrap="around" w:vAnchor="text" w:hAnchor="margin" w:xAlign="center" w:y="-28"/>
                    <w:rPr>
                      <w:rFonts w:ascii="Times New Roman" w:hAnsi="Times New Roman" w:cs="Times New Roman"/>
                      <w:i/>
                    </w:rPr>
                  </w:pPr>
                </w:p>
              </w:tc>
              <w:tc>
                <w:tcPr>
                  <w:tcW w:w="4815" w:type="dxa"/>
                  <w:gridSpan w:val="2"/>
                  <w:tcBorders>
                    <w:top w:val="single" w:sz="4" w:space="0" w:color="auto"/>
                    <w:left w:val="single" w:sz="4" w:space="0" w:color="auto"/>
                    <w:bottom w:val="single" w:sz="4" w:space="0" w:color="auto"/>
                    <w:right w:val="single" w:sz="4" w:space="0" w:color="auto"/>
                  </w:tcBorders>
                </w:tcPr>
                <w:p w14:paraId="4CBBC794" w14:textId="77777777" w:rsidR="00BA6424" w:rsidRPr="00D14648" w:rsidRDefault="000173A1" w:rsidP="000173A1">
                  <w:pPr>
                    <w:framePr w:hSpace="180" w:wrap="around" w:vAnchor="text" w:hAnchor="margin" w:xAlign="center" w:y="-28"/>
                    <w:jc w:val="both"/>
                    <w:rPr>
                      <w:rFonts w:ascii="Times New Roman" w:hAnsi="Times New Roman" w:cs="Times New Roman"/>
                      <w:sz w:val="24"/>
                      <w:szCs w:val="24"/>
                    </w:rPr>
                  </w:pPr>
                  <w:r w:rsidRPr="00D14648">
                    <w:rPr>
                      <w:rFonts w:ascii="Times New Roman" w:hAnsi="Times New Roman" w:cs="Times New Roman"/>
                      <w:sz w:val="24"/>
                      <w:szCs w:val="24"/>
                    </w:rPr>
                    <w:t xml:space="preserve">Paskatinti pramonės labai mažas įmones, mažas įmones ir vidutines įmones (toliau – </w:t>
                  </w:r>
                  <w:proofErr w:type="spellStart"/>
                  <w:r w:rsidRPr="00D14648">
                    <w:rPr>
                      <w:rFonts w:ascii="Times New Roman" w:hAnsi="Times New Roman" w:cs="Times New Roman"/>
                      <w:sz w:val="24"/>
                      <w:szCs w:val="24"/>
                    </w:rPr>
                    <w:t>MVĮ</w:t>
                  </w:r>
                  <w:proofErr w:type="spellEnd"/>
                  <w:r w:rsidRPr="00D14648">
                    <w:rPr>
                      <w:rFonts w:ascii="Times New Roman" w:hAnsi="Times New Roman" w:cs="Times New Roman"/>
                      <w:sz w:val="24"/>
                      <w:szCs w:val="24"/>
                    </w:rPr>
                    <w:t xml:space="preserve">) skirti lėšų technologiniam auditui atlikti, kuris padėtų joms įsivertinti gamybos procesų skaitmeninimo galimybes ir perspektyvas ir taip užtikrintų jų investicijų į gamybos procesų skaitmeninimo technologijų diegimą tikslingumą, efektyvumą bei naudą, sudarytų sąlygas įmonių darbo našumo augimui, taip pat paskatintų </w:t>
                  </w:r>
                  <w:proofErr w:type="spellStart"/>
                  <w:r w:rsidRPr="00D14648">
                    <w:rPr>
                      <w:rFonts w:ascii="Times New Roman" w:hAnsi="Times New Roman" w:cs="Times New Roman"/>
                      <w:sz w:val="24"/>
                      <w:szCs w:val="24"/>
                    </w:rPr>
                    <w:t>MVĮ</w:t>
                  </w:r>
                  <w:proofErr w:type="spellEnd"/>
                  <w:r w:rsidRPr="00D14648">
                    <w:rPr>
                      <w:rFonts w:ascii="Times New Roman" w:hAnsi="Times New Roman" w:cs="Times New Roman"/>
                      <w:sz w:val="24"/>
                      <w:szCs w:val="24"/>
                    </w:rPr>
                    <w:t xml:space="preserve"> pokyčius ir darbo našumo didinimą, diegiant pramonės įmonių procesų skaitmeninimo technologijas gamybos procesuose.</w:t>
                  </w:r>
                </w:p>
              </w:tc>
            </w:tr>
            <w:tr w:rsidR="007D52FB" w:rsidRPr="00D14648" w14:paraId="2F2B8FDF" w14:textId="77777777" w:rsidTr="00AE590A">
              <w:tc>
                <w:tcPr>
                  <w:tcW w:w="4395" w:type="dxa"/>
                  <w:tcBorders>
                    <w:top w:val="single" w:sz="4" w:space="0" w:color="auto"/>
                    <w:left w:val="single" w:sz="4" w:space="0" w:color="auto"/>
                    <w:bottom w:val="single" w:sz="4" w:space="0" w:color="auto"/>
                    <w:right w:val="single" w:sz="4" w:space="0" w:color="auto"/>
                  </w:tcBorders>
                </w:tcPr>
                <w:p w14:paraId="04BA908D" w14:textId="77777777" w:rsidR="0028256E" w:rsidRPr="00D14648" w:rsidRDefault="00DE6ED1" w:rsidP="003D1C9B">
                  <w:pPr>
                    <w:framePr w:hSpace="180" w:wrap="around" w:vAnchor="text" w:hAnchor="margin" w:xAlign="center" w:y="-28"/>
                    <w:rPr>
                      <w:rFonts w:ascii="Times New Roman" w:hAnsi="Times New Roman" w:cs="Times New Roman"/>
                      <w:sz w:val="24"/>
                      <w:szCs w:val="24"/>
                    </w:rPr>
                  </w:pPr>
                  <w:r w:rsidRPr="00D14648">
                    <w:rPr>
                      <w:rFonts w:ascii="Times New Roman" w:hAnsi="Times New Roman" w:cs="Times New Roman"/>
                      <w:sz w:val="24"/>
                      <w:szCs w:val="24"/>
                    </w:rPr>
                    <w:t xml:space="preserve">Finansuojamos </w:t>
                  </w:r>
                  <w:r w:rsidR="0028256E" w:rsidRPr="00D14648">
                    <w:rPr>
                      <w:rFonts w:ascii="Times New Roman" w:hAnsi="Times New Roman" w:cs="Times New Roman"/>
                      <w:sz w:val="24"/>
                      <w:szCs w:val="24"/>
                    </w:rPr>
                    <w:t>veiklos:</w:t>
                  </w:r>
                </w:p>
                <w:p w14:paraId="044836FC" w14:textId="77777777" w:rsidR="0028256E" w:rsidRPr="00D14648" w:rsidRDefault="0028256E" w:rsidP="003D1C9B">
                  <w:pPr>
                    <w:framePr w:hSpace="180" w:wrap="around" w:vAnchor="text" w:hAnchor="margin" w:xAlign="center" w:y="-28"/>
                    <w:rPr>
                      <w:rFonts w:ascii="Times New Roman" w:hAnsi="Times New Roman" w:cs="Times New Roman"/>
                      <w:sz w:val="24"/>
                      <w:szCs w:val="24"/>
                    </w:rPr>
                  </w:pPr>
                </w:p>
              </w:tc>
              <w:tc>
                <w:tcPr>
                  <w:tcW w:w="4815" w:type="dxa"/>
                  <w:gridSpan w:val="2"/>
                  <w:tcBorders>
                    <w:top w:val="single" w:sz="4" w:space="0" w:color="auto"/>
                    <w:left w:val="single" w:sz="4" w:space="0" w:color="auto"/>
                    <w:bottom w:val="single" w:sz="4" w:space="0" w:color="auto"/>
                    <w:right w:val="single" w:sz="4" w:space="0" w:color="auto"/>
                  </w:tcBorders>
                </w:tcPr>
                <w:p w14:paraId="61721924" w14:textId="1100FF19" w:rsidR="00350A99" w:rsidRPr="00D14648" w:rsidRDefault="00350A99" w:rsidP="00350A99">
                  <w:pPr>
                    <w:tabs>
                      <w:tab w:val="left" w:pos="142"/>
                      <w:tab w:val="left" w:pos="1276"/>
                      <w:tab w:val="left" w:pos="1418"/>
                    </w:tabs>
                    <w:jc w:val="both"/>
                    <w:rPr>
                      <w:rFonts w:ascii="Times New Roman" w:hAnsi="Times New Roman" w:cs="Times New Roman"/>
                      <w:sz w:val="24"/>
                      <w:szCs w:val="24"/>
                    </w:rPr>
                  </w:pPr>
                  <w:r w:rsidRPr="00D14648">
                    <w:rPr>
                      <w:rFonts w:ascii="Times New Roman" w:hAnsi="Times New Roman" w:cs="Times New Roman"/>
                      <w:sz w:val="24"/>
                      <w:szCs w:val="24"/>
                    </w:rPr>
                    <w:t xml:space="preserve">1. pramonės </w:t>
                  </w:r>
                  <w:proofErr w:type="spellStart"/>
                  <w:r w:rsidRPr="00D14648">
                    <w:rPr>
                      <w:rFonts w:ascii="Times New Roman" w:hAnsi="Times New Roman" w:cs="Times New Roman"/>
                      <w:sz w:val="24"/>
                      <w:szCs w:val="24"/>
                    </w:rPr>
                    <w:t>MVĮ</w:t>
                  </w:r>
                  <w:proofErr w:type="spellEnd"/>
                  <w:r w:rsidRPr="00D14648">
                    <w:rPr>
                      <w:rFonts w:ascii="Times New Roman" w:hAnsi="Times New Roman" w:cs="Times New Roman"/>
                      <w:sz w:val="24"/>
                      <w:szCs w:val="24"/>
                    </w:rPr>
                    <w:t xml:space="preserve"> technologinio audito, kuris yra skirtas pramonės </w:t>
                  </w:r>
                  <w:proofErr w:type="spellStart"/>
                  <w:r w:rsidRPr="00D14648">
                    <w:rPr>
                      <w:rFonts w:ascii="Times New Roman" w:hAnsi="Times New Roman" w:cs="Times New Roman"/>
                      <w:sz w:val="24"/>
                      <w:szCs w:val="24"/>
                    </w:rPr>
                    <w:t>MVĮ</w:t>
                  </w:r>
                  <w:proofErr w:type="spellEnd"/>
                  <w:r w:rsidRPr="00D14648">
                    <w:rPr>
                      <w:rFonts w:ascii="Times New Roman" w:hAnsi="Times New Roman" w:cs="Times New Roman"/>
                      <w:sz w:val="24"/>
                      <w:szCs w:val="24"/>
                    </w:rPr>
                    <w:t xml:space="preserve"> gamybos procesų skaitmeninimo galimybėms ir perspektyvoms įvertinti, atlikimas ir (arba) technologinio audito nuostatų įgyvendinimo technologinė priežiūra (technologinio konsultavimo paslaugos). Ši veikla finansuojama vadovaujantis 2013 m. gruodžio 18 d. Komisijos reglamentu (ES) Nr. 1407/2013 dėl Sutarties dėl Europos Sąjungos veikimo 107 ir 108 straipsnių taikymo </w:t>
                  </w:r>
                  <w:r w:rsidRPr="00D14648">
                    <w:rPr>
                      <w:rFonts w:ascii="Times New Roman" w:hAnsi="Times New Roman" w:cs="Times New Roman"/>
                      <w:i/>
                      <w:sz w:val="24"/>
                      <w:szCs w:val="24"/>
                    </w:rPr>
                    <w:t xml:space="preserve">de </w:t>
                  </w:r>
                  <w:proofErr w:type="spellStart"/>
                  <w:r w:rsidRPr="00D14648">
                    <w:rPr>
                      <w:rFonts w:ascii="Times New Roman" w:hAnsi="Times New Roman" w:cs="Times New Roman"/>
                      <w:i/>
                      <w:sz w:val="24"/>
                      <w:szCs w:val="24"/>
                    </w:rPr>
                    <w:t>minimis</w:t>
                  </w:r>
                  <w:proofErr w:type="spellEnd"/>
                  <w:r w:rsidRPr="00D14648">
                    <w:rPr>
                      <w:rFonts w:ascii="Times New Roman" w:hAnsi="Times New Roman" w:cs="Times New Roman"/>
                      <w:i/>
                      <w:sz w:val="24"/>
                      <w:szCs w:val="24"/>
                    </w:rPr>
                    <w:t xml:space="preserve"> </w:t>
                  </w:r>
                  <w:r w:rsidR="00ED727C">
                    <w:rPr>
                      <w:rFonts w:ascii="Times New Roman" w:hAnsi="Times New Roman" w:cs="Times New Roman"/>
                      <w:sz w:val="24"/>
                      <w:szCs w:val="24"/>
                    </w:rPr>
                    <w:t>pagalbai (</w:t>
                  </w:r>
                  <w:proofErr w:type="spellStart"/>
                  <w:r w:rsidR="00ED727C">
                    <w:rPr>
                      <w:rFonts w:ascii="Times New Roman" w:hAnsi="Times New Roman" w:cs="Times New Roman"/>
                      <w:sz w:val="24"/>
                      <w:szCs w:val="24"/>
                    </w:rPr>
                    <w:t>OL</w:t>
                  </w:r>
                  <w:proofErr w:type="spellEnd"/>
                  <w:r w:rsidR="00ED727C">
                    <w:rPr>
                      <w:rFonts w:ascii="Times New Roman" w:hAnsi="Times New Roman" w:cs="Times New Roman"/>
                      <w:sz w:val="24"/>
                      <w:szCs w:val="24"/>
                    </w:rPr>
                    <w:t xml:space="preserve"> 2013 L 352, p. 1);</w:t>
                  </w:r>
                </w:p>
                <w:p w14:paraId="713B71BC" w14:textId="77777777" w:rsidR="00BA6424" w:rsidRPr="00D14648" w:rsidRDefault="00350A99" w:rsidP="00350A99">
                  <w:pPr>
                    <w:framePr w:hSpace="180" w:wrap="around" w:vAnchor="text" w:hAnchor="margin" w:xAlign="center" w:y="-28"/>
                    <w:tabs>
                      <w:tab w:val="left" w:pos="142"/>
                      <w:tab w:val="left" w:pos="1276"/>
                      <w:tab w:val="left" w:pos="1418"/>
                    </w:tabs>
                    <w:jc w:val="both"/>
                    <w:rPr>
                      <w:rFonts w:ascii="Times New Roman" w:hAnsi="Times New Roman" w:cs="Times New Roman"/>
                      <w:sz w:val="24"/>
                      <w:szCs w:val="24"/>
                    </w:rPr>
                  </w:pPr>
                  <w:r w:rsidRPr="00D14648">
                    <w:rPr>
                      <w:rFonts w:ascii="Times New Roman" w:hAnsi="Times New Roman" w:cs="Times New Roman"/>
                      <w:sz w:val="24"/>
                      <w:szCs w:val="24"/>
                    </w:rPr>
                    <w:t xml:space="preserve">2. pramonės </w:t>
                  </w:r>
                  <w:proofErr w:type="spellStart"/>
                  <w:r w:rsidRPr="00D14648">
                    <w:rPr>
                      <w:rFonts w:ascii="Times New Roman" w:hAnsi="Times New Roman" w:cs="Times New Roman"/>
                      <w:sz w:val="24"/>
                      <w:szCs w:val="24"/>
                    </w:rPr>
                    <w:t>MVĮ</w:t>
                  </w:r>
                  <w:proofErr w:type="spellEnd"/>
                  <w:r w:rsidRPr="00D14648">
                    <w:rPr>
                      <w:rFonts w:ascii="Times New Roman" w:hAnsi="Times New Roman" w:cs="Times New Roman"/>
                      <w:sz w:val="24"/>
                      <w:szCs w:val="24"/>
                    </w:rPr>
                    <w:t xml:space="preserve"> gamybos procesų įrangos su integruotomis skaitmeninimo technologijomis </w:t>
                  </w:r>
                  <w:r w:rsidRPr="00D14648">
                    <w:rPr>
                      <w:rFonts w:ascii="Times New Roman" w:hAnsi="Times New Roman" w:cs="Times New Roman"/>
                      <w:sz w:val="24"/>
                      <w:szCs w:val="24"/>
                    </w:rPr>
                    <w:lastRenderedPageBreak/>
                    <w:t>diegimas, remiantis atlikto technologinio audito rekomendacijomis. Pagalba bus teikiama remiantis 2014 m. birželio 17 d. Komisijos reglamento (ES) Nr. 651/2014, kuriuo tam tikrų kategorijų pagalba skelbiama suderinama su vidaus rinka taikant Sutarties 107 ir 108 straipsnius (</w:t>
                  </w:r>
                  <w:proofErr w:type="spellStart"/>
                  <w:r w:rsidRPr="00D14648">
                    <w:rPr>
                      <w:rFonts w:ascii="Times New Roman" w:hAnsi="Times New Roman" w:cs="Times New Roman"/>
                      <w:sz w:val="24"/>
                      <w:szCs w:val="24"/>
                    </w:rPr>
                    <w:t>OL</w:t>
                  </w:r>
                  <w:proofErr w:type="spellEnd"/>
                  <w:r w:rsidRPr="00D14648">
                    <w:rPr>
                      <w:rFonts w:ascii="Times New Roman" w:hAnsi="Times New Roman" w:cs="Times New Roman"/>
                      <w:sz w:val="24"/>
                      <w:szCs w:val="24"/>
                    </w:rPr>
                    <w:t xml:space="preserve"> 2014 L 187, p. 1) su paskutiniais pakeitimais, padarytais 2017 m. birželio 14 d. Komisijos reglamentu Nr. 2017/1084, 14 straipsnio nuostatomis (</w:t>
                  </w:r>
                  <w:proofErr w:type="spellStart"/>
                  <w:r w:rsidRPr="00D14648">
                    <w:rPr>
                      <w:rFonts w:ascii="Times New Roman" w:hAnsi="Times New Roman" w:cs="Times New Roman"/>
                      <w:sz w:val="24"/>
                      <w:szCs w:val="24"/>
                    </w:rPr>
                    <w:t>OL</w:t>
                  </w:r>
                  <w:proofErr w:type="spellEnd"/>
                  <w:r w:rsidRPr="00D14648">
                    <w:rPr>
                      <w:rFonts w:ascii="Times New Roman" w:hAnsi="Times New Roman" w:cs="Times New Roman"/>
                      <w:sz w:val="24"/>
                      <w:szCs w:val="24"/>
                    </w:rPr>
                    <w:t xml:space="preserve"> 2017 L 156, p.1).  </w:t>
                  </w:r>
                </w:p>
                <w:p w14:paraId="10873C93" w14:textId="77777777" w:rsidR="00350A99" w:rsidRPr="00D14648" w:rsidRDefault="00350A99" w:rsidP="00350A99">
                  <w:pPr>
                    <w:framePr w:hSpace="180" w:wrap="around" w:vAnchor="text" w:hAnchor="margin" w:xAlign="center" w:y="-28"/>
                    <w:tabs>
                      <w:tab w:val="left" w:pos="142"/>
                      <w:tab w:val="left" w:pos="1276"/>
                      <w:tab w:val="left" w:pos="1418"/>
                    </w:tabs>
                    <w:jc w:val="both"/>
                    <w:rPr>
                      <w:rFonts w:ascii="Times New Roman" w:hAnsi="Times New Roman" w:cs="Times New Roman"/>
                      <w:sz w:val="24"/>
                      <w:szCs w:val="24"/>
                    </w:rPr>
                  </w:pPr>
                </w:p>
              </w:tc>
            </w:tr>
            <w:tr w:rsidR="007D52FB" w:rsidRPr="00D14648" w14:paraId="2626E7AC" w14:textId="77777777" w:rsidTr="00AE590A">
              <w:tc>
                <w:tcPr>
                  <w:tcW w:w="4395" w:type="dxa"/>
                  <w:tcBorders>
                    <w:top w:val="single" w:sz="4" w:space="0" w:color="auto"/>
                    <w:left w:val="single" w:sz="4" w:space="0" w:color="auto"/>
                    <w:bottom w:val="single" w:sz="4" w:space="0" w:color="auto"/>
                    <w:right w:val="single" w:sz="4" w:space="0" w:color="auto"/>
                  </w:tcBorders>
                </w:tcPr>
                <w:p w14:paraId="353B27E4" w14:textId="77777777" w:rsidR="0028256E" w:rsidRPr="00D14648" w:rsidRDefault="0028256E" w:rsidP="003D1C9B">
                  <w:pPr>
                    <w:framePr w:hSpace="180" w:wrap="around" w:vAnchor="text" w:hAnchor="margin" w:xAlign="center" w:y="-28"/>
                    <w:rPr>
                      <w:rFonts w:ascii="Times New Roman" w:hAnsi="Times New Roman" w:cs="Times New Roman"/>
                      <w:sz w:val="24"/>
                      <w:szCs w:val="24"/>
                    </w:rPr>
                  </w:pPr>
                  <w:r w:rsidRPr="00D14648">
                    <w:rPr>
                      <w:rFonts w:ascii="Times New Roman" w:hAnsi="Times New Roman" w:cs="Times New Roman"/>
                      <w:sz w:val="24"/>
                      <w:szCs w:val="24"/>
                    </w:rPr>
                    <w:lastRenderedPageBreak/>
                    <w:t>Galimi pareiškėjai:</w:t>
                  </w:r>
                </w:p>
                <w:p w14:paraId="3976336A" w14:textId="77777777" w:rsidR="0028256E" w:rsidRPr="00D14648" w:rsidRDefault="0028256E" w:rsidP="003D1C9B">
                  <w:pPr>
                    <w:framePr w:hSpace="180" w:wrap="around" w:vAnchor="text" w:hAnchor="margin" w:xAlign="center" w:y="-28"/>
                    <w:rPr>
                      <w:rFonts w:ascii="Times New Roman" w:hAnsi="Times New Roman" w:cs="Times New Roman"/>
                      <w:sz w:val="24"/>
                      <w:szCs w:val="24"/>
                    </w:rPr>
                  </w:pPr>
                </w:p>
              </w:tc>
              <w:tc>
                <w:tcPr>
                  <w:tcW w:w="4815" w:type="dxa"/>
                  <w:gridSpan w:val="2"/>
                  <w:tcBorders>
                    <w:top w:val="single" w:sz="4" w:space="0" w:color="auto"/>
                    <w:left w:val="single" w:sz="4" w:space="0" w:color="auto"/>
                    <w:bottom w:val="single" w:sz="4" w:space="0" w:color="auto"/>
                    <w:right w:val="single" w:sz="4" w:space="0" w:color="auto"/>
                  </w:tcBorders>
                </w:tcPr>
                <w:p w14:paraId="762BD332" w14:textId="2DF44490" w:rsidR="00160AB7" w:rsidRPr="00D14648" w:rsidRDefault="00962BD3" w:rsidP="00EF2BBE">
                  <w:pPr>
                    <w:framePr w:hSpace="180" w:wrap="around" w:vAnchor="text" w:hAnchor="margin" w:xAlign="center" w:y="-28"/>
                    <w:jc w:val="both"/>
                    <w:rPr>
                      <w:rFonts w:ascii="Times New Roman" w:hAnsi="Times New Roman" w:cs="Times New Roman"/>
                      <w:sz w:val="24"/>
                      <w:szCs w:val="24"/>
                    </w:rPr>
                  </w:pPr>
                  <w:r w:rsidRPr="00D14648">
                    <w:rPr>
                      <w:rFonts w:ascii="Times New Roman" w:hAnsi="Times New Roman" w:cs="Times New Roman"/>
                      <w:sz w:val="24"/>
                      <w:szCs w:val="24"/>
                    </w:rPr>
                    <w:t xml:space="preserve">Pramonės </w:t>
                  </w:r>
                  <w:r w:rsidR="00933B7E" w:rsidRPr="00D14648">
                    <w:rPr>
                      <w:rFonts w:ascii="Times New Roman" w:hAnsi="Times New Roman" w:cs="Times New Roman"/>
                      <w:sz w:val="24"/>
                      <w:szCs w:val="24"/>
                    </w:rPr>
                    <w:t xml:space="preserve"> </w:t>
                  </w:r>
                  <w:proofErr w:type="spellStart"/>
                  <w:r w:rsidR="00782CBB">
                    <w:rPr>
                      <w:rFonts w:ascii="Times New Roman" w:hAnsi="Times New Roman" w:cs="Times New Roman"/>
                      <w:sz w:val="24"/>
                      <w:szCs w:val="24"/>
                    </w:rPr>
                    <w:t>MVĮ</w:t>
                  </w:r>
                  <w:proofErr w:type="spellEnd"/>
                  <w:r w:rsidRPr="00D14648">
                    <w:rPr>
                      <w:rFonts w:ascii="Times New Roman" w:hAnsi="Times New Roman" w:cs="Times New Roman"/>
                      <w:sz w:val="24"/>
                      <w:szCs w:val="24"/>
                    </w:rPr>
                    <w:t xml:space="preserve">, atitinkančios Aprašo 18.2 papunktyje nustatytus reikalavimus. </w:t>
                  </w:r>
                </w:p>
                <w:p w14:paraId="069F3E55" w14:textId="77777777" w:rsidR="00145431" w:rsidRPr="00D14648" w:rsidRDefault="00145431" w:rsidP="00933B7E">
                  <w:pPr>
                    <w:framePr w:hSpace="180" w:wrap="around" w:vAnchor="text" w:hAnchor="margin" w:xAlign="center" w:y="-28"/>
                    <w:rPr>
                      <w:rFonts w:ascii="Times New Roman" w:hAnsi="Times New Roman" w:cs="Times New Roman"/>
                      <w:i/>
                      <w:sz w:val="24"/>
                      <w:szCs w:val="24"/>
                    </w:rPr>
                  </w:pPr>
                </w:p>
              </w:tc>
            </w:tr>
            <w:tr w:rsidR="007D52FB" w:rsidRPr="00D14648" w14:paraId="60FD27AA" w14:textId="77777777" w:rsidTr="00AE590A">
              <w:tc>
                <w:tcPr>
                  <w:tcW w:w="4395" w:type="dxa"/>
                  <w:tcBorders>
                    <w:top w:val="single" w:sz="4" w:space="0" w:color="auto"/>
                    <w:left w:val="single" w:sz="4" w:space="0" w:color="auto"/>
                    <w:bottom w:val="single" w:sz="4" w:space="0" w:color="auto"/>
                    <w:right w:val="single" w:sz="4" w:space="0" w:color="auto"/>
                  </w:tcBorders>
                </w:tcPr>
                <w:p w14:paraId="3D926C14" w14:textId="77777777" w:rsidR="0028256E" w:rsidRPr="00D14648" w:rsidRDefault="0028256E" w:rsidP="003D1C9B">
                  <w:pPr>
                    <w:framePr w:hSpace="180" w:wrap="around" w:vAnchor="text" w:hAnchor="margin" w:xAlign="center" w:y="-28"/>
                    <w:rPr>
                      <w:rFonts w:ascii="Times New Roman" w:hAnsi="Times New Roman" w:cs="Times New Roman"/>
                      <w:sz w:val="24"/>
                      <w:szCs w:val="24"/>
                    </w:rPr>
                  </w:pPr>
                  <w:r w:rsidRPr="00D14648">
                    <w:rPr>
                      <w:rFonts w:ascii="Times New Roman" w:hAnsi="Times New Roman" w:cs="Times New Roman"/>
                      <w:sz w:val="24"/>
                      <w:szCs w:val="24"/>
                    </w:rPr>
                    <w:t>Atrankos būdas</w:t>
                  </w:r>
                  <w:r w:rsidR="00A23E55" w:rsidRPr="00D14648">
                    <w:rPr>
                      <w:rFonts w:ascii="Times New Roman" w:hAnsi="Times New Roman" w:cs="Times New Roman"/>
                      <w:sz w:val="24"/>
                      <w:szCs w:val="24"/>
                    </w:rPr>
                    <w:t>:</w:t>
                  </w:r>
                </w:p>
              </w:tc>
              <w:tc>
                <w:tcPr>
                  <w:tcW w:w="4815" w:type="dxa"/>
                  <w:gridSpan w:val="2"/>
                  <w:tcBorders>
                    <w:top w:val="single" w:sz="4" w:space="0" w:color="auto"/>
                    <w:left w:val="single" w:sz="4" w:space="0" w:color="auto"/>
                    <w:bottom w:val="single" w:sz="4" w:space="0" w:color="auto"/>
                    <w:right w:val="single" w:sz="4" w:space="0" w:color="auto"/>
                  </w:tcBorders>
                </w:tcPr>
                <w:p w14:paraId="354916C1" w14:textId="77777777" w:rsidR="0028256E" w:rsidRPr="00D14648" w:rsidRDefault="000173A1" w:rsidP="00BA6424">
                  <w:pPr>
                    <w:framePr w:hSpace="180" w:wrap="around" w:vAnchor="text" w:hAnchor="margin" w:xAlign="center" w:y="-28"/>
                    <w:rPr>
                      <w:rFonts w:ascii="Times New Roman" w:hAnsi="Times New Roman" w:cs="Times New Roman"/>
                      <w:sz w:val="24"/>
                      <w:szCs w:val="24"/>
                    </w:rPr>
                  </w:pPr>
                  <w:r w:rsidRPr="00D14648">
                    <w:rPr>
                      <w:rFonts w:ascii="Times New Roman" w:hAnsi="Times New Roman" w:cs="Times New Roman"/>
                      <w:sz w:val="24"/>
                      <w:szCs w:val="24"/>
                    </w:rPr>
                    <w:t>Projektų konkurso būdu vienu etapu.</w:t>
                  </w:r>
                </w:p>
                <w:p w14:paraId="4FFABBA2" w14:textId="77777777" w:rsidR="003310A3" w:rsidRPr="00D14648" w:rsidRDefault="003310A3" w:rsidP="00BA6424">
                  <w:pPr>
                    <w:framePr w:hSpace="180" w:wrap="around" w:vAnchor="text" w:hAnchor="margin" w:xAlign="center" w:y="-28"/>
                    <w:rPr>
                      <w:rFonts w:ascii="Times New Roman" w:hAnsi="Times New Roman" w:cs="Times New Roman"/>
                      <w:sz w:val="24"/>
                      <w:szCs w:val="24"/>
                    </w:rPr>
                  </w:pPr>
                </w:p>
              </w:tc>
            </w:tr>
            <w:tr w:rsidR="002F7369" w:rsidRPr="00D14648" w14:paraId="089183D3" w14:textId="77777777" w:rsidTr="00AE590A">
              <w:tc>
                <w:tcPr>
                  <w:tcW w:w="4395" w:type="dxa"/>
                  <w:tcBorders>
                    <w:top w:val="single" w:sz="4" w:space="0" w:color="auto"/>
                    <w:left w:val="single" w:sz="4" w:space="0" w:color="auto"/>
                    <w:bottom w:val="single" w:sz="4" w:space="0" w:color="auto"/>
                    <w:right w:val="single" w:sz="4" w:space="0" w:color="auto"/>
                  </w:tcBorders>
                </w:tcPr>
                <w:p w14:paraId="6AE7A196" w14:textId="77777777" w:rsidR="002F7369" w:rsidRPr="00D14648" w:rsidRDefault="002F7369" w:rsidP="003D1C9B">
                  <w:pPr>
                    <w:framePr w:hSpace="180" w:wrap="around" w:vAnchor="text" w:hAnchor="margin" w:xAlign="center" w:y="-28"/>
                    <w:rPr>
                      <w:rFonts w:ascii="Times New Roman" w:hAnsi="Times New Roman" w:cs="Times New Roman"/>
                      <w:sz w:val="24"/>
                      <w:szCs w:val="24"/>
                    </w:rPr>
                  </w:pPr>
                  <w:r w:rsidRPr="00D14648">
                    <w:rPr>
                      <w:rFonts w:ascii="Times New Roman" w:hAnsi="Times New Roman" w:cs="Times New Roman"/>
                      <w:sz w:val="24"/>
                      <w:szCs w:val="24"/>
                    </w:rPr>
                    <w:t xml:space="preserve">Didžiausia galima projektui skirti finansavimo lėšų suma, </w:t>
                  </w:r>
                  <w:proofErr w:type="spellStart"/>
                  <w:r w:rsidR="00D37B95" w:rsidRPr="00D14648">
                    <w:rPr>
                      <w:rFonts w:ascii="Times New Roman" w:hAnsi="Times New Roman" w:cs="Times New Roman"/>
                      <w:sz w:val="24"/>
                      <w:szCs w:val="24"/>
                    </w:rPr>
                    <w:t>Eur</w:t>
                  </w:r>
                  <w:proofErr w:type="spellEnd"/>
                  <w:r w:rsidRPr="00D14648">
                    <w:rPr>
                      <w:rFonts w:ascii="Times New Roman" w:hAnsi="Times New Roman" w:cs="Times New Roman"/>
                      <w:sz w:val="24"/>
                      <w:szCs w:val="24"/>
                    </w:rPr>
                    <w:t>:</w:t>
                  </w:r>
                </w:p>
                <w:p w14:paraId="532EE8DC" w14:textId="77777777" w:rsidR="002F7369" w:rsidRPr="00D14648" w:rsidRDefault="002F7369" w:rsidP="003D1C9B">
                  <w:pPr>
                    <w:framePr w:hSpace="180" w:wrap="around" w:vAnchor="text" w:hAnchor="margin" w:xAlign="center" w:y="-28"/>
                    <w:rPr>
                      <w:rFonts w:ascii="Times New Roman" w:hAnsi="Times New Roman" w:cs="Times New Roman"/>
                      <w:i/>
                    </w:rPr>
                  </w:pPr>
                </w:p>
              </w:tc>
              <w:tc>
                <w:tcPr>
                  <w:tcW w:w="4815" w:type="dxa"/>
                  <w:gridSpan w:val="2"/>
                  <w:tcBorders>
                    <w:top w:val="single" w:sz="4" w:space="0" w:color="auto"/>
                    <w:left w:val="single" w:sz="4" w:space="0" w:color="auto"/>
                    <w:bottom w:val="single" w:sz="4" w:space="0" w:color="auto"/>
                    <w:right w:val="single" w:sz="4" w:space="0" w:color="auto"/>
                  </w:tcBorders>
                </w:tcPr>
                <w:p w14:paraId="4FEE6B26" w14:textId="258BEA75" w:rsidR="00B65D1A" w:rsidRPr="00D14648" w:rsidRDefault="0064693D" w:rsidP="0064693D">
                  <w:pPr>
                    <w:contextualSpacing/>
                    <w:jc w:val="both"/>
                    <w:rPr>
                      <w:rFonts w:ascii="Times New Roman" w:eastAsia="Times New Roman" w:hAnsi="Times New Roman" w:cs="Times New Roman"/>
                      <w:sz w:val="24"/>
                      <w:szCs w:val="24"/>
                      <w:lang w:eastAsia="lt-LT"/>
                    </w:rPr>
                  </w:pPr>
                  <w:r w:rsidRPr="00D14648">
                    <w:rPr>
                      <w:rFonts w:ascii="Times New Roman" w:eastAsia="Times New Roman" w:hAnsi="Times New Roman" w:cs="Times New Roman"/>
                      <w:sz w:val="24"/>
                      <w:szCs w:val="24"/>
                      <w:lang w:eastAsia="lt-LT"/>
                    </w:rPr>
                    <w:t xml:space="preserve">Didžiausia projektui galima skirti finansavimo lėšų suma labai mažoms įmonėms ir mažoms įmonėms – 1 000 000 </w:t>
                  </w:r>
                  <w:proofErr w:type="spellStart"/>
                  <w:r w:rsidRPr="00D14648">
                    <w:rPr>
                      <w:rFonts w:ascii="Times New Roman" w:eastAsia="Times New Roman" w:hAnsi="Times New Roman" w:cs="Times New Roman"/>
                      <w:sz w:val="24"/>
                      <w:szCs w:val="24"/>
                      <w:lang w:eastAsia="lt-LT"/>
                    </w:rPr>
                    <w:t>Eur</w:t>
                  </w:r>
                  <w:proofErr w:type="spellEnd"/>
                  <w:r w:rsidRPr="00D14648">
                    <w:rPr>
                      <w:rFonts w:ascii="Times New Roman" w:eastAsia="Times New Roman" w:hAnsi="Times New Roman" w:cs="Times New Roman"/>
                      <w:sz w:val="24"/>
                      <w:szCs w:val="24"/>
                      <w:lang w:eastAsia="lt-LT"/>
                    </w:rPr>
                    <w:t xml:space="preserve"> (vienas milijonas eurų), vidutinėms įmonėms – 2 900 000 </w:t>
                  </w:r>
                  <w:proofErr w:type="spellStart"/>
                  <w:r w:rsidRPr="00D14648">
                    <w:rPr>
                      <w:rFonts w:ascii="Times New Roman" w:eastAsia="Times New Roman" w:hAnsi="Times New Roman" w:cs="Times New Roman"/>
                      <w:sz w:val="24"/>
                      <w:szCs w:val="24"/>
                      <w:lang w:eastAsia="lt-LT"/>
                    </w:rPr>
                    <w:t>Eur</w:t>
                  </w:r>
                  <w:proofErr w:type="spellEnd"/>
                  <w:r w:rsidRPr="00D14648">
                    <w:rPr>
                      <w:rFonts w:ascii="Times New Roman" w:eastAsia="Times New Roman" w:hAnsi="Times New Roman" w:cs="Times New Roman"/>
                      <w:sz w:val="24"/>
                      <w:szCs w:val="24"/>
                      <w:lang w:eastAsia="lt-LT"/>
                    </w:rPr>
                    <w:t xml:space="preserve">                   (du milijonai devyni šimtai tūkstančių eurų). </w:t>
                  </w:r>
                  <w:r w:rsidR="00131A26" w:rsidRPr="00131A26">
                    <w:rPr>
                      <w:rFonts w:ascii="Times New Roman" w:eastAsia="Times New Roman" w:hAnsi="Times New Roman" w:cs="Times New Roman"/>
                      <w:sz w:val="24"/>
                      <w:szCs w:val="24"/>
                      <w:lang w:eastAsia="lt-LT"/>
                    </w:rPr>
                    <w:t xml:space="preserve">Didžiausia galima skirti finansavimo lėšų suma pramonės </w:t>
                  </w:r>
                  <w:proofErr w:type="spellStart"/>
                  <w:r w:rsidR="00131A26" w:rsidRPr="00131A26">
                    <w:rPr>
                      <w:rFonts w:ascii="Times New Roman" w:eastAsia="Times New Roman" w:hAnsi="Times New Roman" w:cs="Times New Roman"/>
                      <w:sz w:val="24"/>
                      <w:szCs w:val="24"/>
                      <w:lang w:eastAsia="lt-LT"/>
                    </w:rPr>
                    <w:t>MVĮ</w:t>
                  </w:r>
                  <w:proofErr w:type="spellEnd"/>
                  <w:r w:rsidR="00131A26" w:rsidRPr="00131A26">
                    <w:rPr>
                      <w:rFonts w:ascii="Times New Roman" w:eastAsia="Times New Roman" w:hAnsi="Times New Roman" w:cs="Times New Roman"/>
                      <w:sz w:val="24"/>
                      <w:szCs w:val="24"/>
                      <w:lang w:eastAsia="lt-LT"/>
                    </w:rPr>
                    <w:t xml:space="preserve"> technologiniam auditui – 20 000 </w:t>
                  </w:r>
                  <w:proofErr w:type="spellStart"/>
                  <w:r w:rsidR="00131A26" w:rsidRPr="00131A26">
                    <w:rPr>
                      <w:rFonts w:ascii="Times New Roman" w:eastAsia="Times New Roman" w:hAnsi="Times New Roman" w:cs="Times New Roman"/>
                      <w:sz w:val="24"/>
                      <w:szCs w:val="24"/>
                      <w:lang w:eastAsia="lt-LT"/>
                    </w:rPr>
                    <w:t>Eur</w:t>
                  </w:r>
                  <w:proofErr w:type="spellEnd"/>
                  <w:r w:rsidR="00131A26" w:rsidRPr="00131A26">
                    <w:rPr>
                      <w:rFonts w:ascii="Times New Roman" w:eastAsia="Times New Roman" w:hAnsi="Times New Roman" w:cs="Times New Roman"/>
                      <w:sz w:val="24"/>
                      <w:szCs w:val="24"/>
                      <w:lang w:eastAsia="lt-LT"/>
                    </w:rPr>
                    <w:t xml:space="preserve"> (dvidešimt  tūkstančių eurų).</w:t>
                  </w:r>
                </w:p>
              </w:tc>
            </w:tr>
            <w:tr w:rsidR="002F7369" w:rsidRPr="00D14648" w14:paraId="127D7CF5" w14:textId="77777777" w:rsidTr="00AE590A">
              <w:tc>
                <w:tcPr>
                  <w:tcW w:w="4395" w:type="dxa"/>
                  <w:tcBorders>
                    <w:top w:val="single" w:sz="4" w:space="0" w:color="auto"/>
                    <w:left w:val="single" w:sz="4" w:space="0" w:color="auto"/>
                    <w:bottom w:val="single" w:sz="4" w:space="0" w:color="auto"/>
                    <w:right w:val="single" w:sz="4" w:space="0" w:color="auto"/>
                  </w:tcBorders>
                </w:tcPr>
                <w:p w14:paraId="517AE229" w14:textId="77777777" w:rsidR="002F7369" w:rsidRPr="00D14648" w:rsidRDefault="00D37B95" w:rsidP="003D1C9B">
                  <w:pPr>
                    <w:framePr w:hSpace="180" w:wrap="around" w:vAnchor="text" w:hAnchor="margin" w:xAlign="center" w:y="-28"/>
                    <w:rPr>
                      <w:rFonts w:ascii="Times New Roman" w:hAnsi="Times New Roman" w:cs="Times New Roman"/>
                      <w:sz w:val="24"/>
                      <w:szCs w:val="24"/>
                    </w:rPr>
                  </w:pPr>
                  <w:r w:rsidRPr="00D14648">
                    <w:rPr>
                      <w:rFonts w:ascii="Times New Roman" w:hAnsi="Times New Roman" w:cs="Times New Roman"/>
                      <w:sz w:val="24"/>
                      <w:szCs w:val="24"/>
                    </w:rPr>
                    <w:t>Planuojama k</w:t>
                  </w:r>
                  <w:r w:rsidR="002F7369" w:rsidRPr="00D14648">
                    <w:rPr>
                      <w:rFonts w:ascii="Times New Roman" w:hAnsi="Times New Roman" w:cs="Times New Roman"/>
                      <w:sz w:val="24"/>
                      <w:szCs w:val="24"/>
                    </w:rPr>
                    <w:t xml:space="preserve">vietimo </w:t>
                  </w:r>
                  <w:r w:rsidRPr="00D14648">
                    <w:rPr>
                      <w:rFonts w:ascii="Times New Roman" w:hAnsi="Times New Roman" w:cs="Times New Roman"/>
                      <w:sz w:val="24"/>
                      <w:szCs w:val="24"/>
                    </w:rPr>
                    <w:t xml:space="preserve">finansavimo </w:t>
                  </w:r>
                  <w:r w:rsidR="002F7369" w:rsidRPr="00D14648">
                    <w:rPr>
                      <w:rFonts w:ascii="Times New Roman" w:hAnsi="Times New Roman" w:cs="Times New Roman"/>
                      <w:sz w:val="24"/>
                      <w:szCs w:val="24"/>
                    </w:rPr>
                    <w:t xml:space="preserve">suma, </w:t>
                  </w:r>
                  <w:proofErr w:type="spellStart"/>
                  <w:r w:rsidRPr="00D14648">
                    <w:rPr>
                      <w:rFonts w:ascii="Times New Roman" w:hAnsi="Times New Roman" w:cs="Times New Roman"/>
                      <w:sz w:val="24"/>
                      <w:szCs w:val="24"/>
                    </w:rPr>
                    <w:t>Eur</w:t>
                  </w:r>
                  <w:proofErr w:type="spellEnd"/>
                  <w:r w:rsidR="002F7369" w:rsidRPr="00D14648">
                    <w:rPr>
                      <w:rFonts w:ascii="Times New Roman" w:hAnsi="Times New Roman" w:cs="Times New Roman"/>
                      <w:sz w:val="24"/>
                      <w:szCs w:val="24"/>
                    </w:rPr>
                    <w:t>:</w:t>
                  </w:r>
                </w:p>
              </w:tc>
              <w:tc>
                <w:tcPr>
                  <w:tcW w:w="4815" w:type="dxa"/>
                  <w:gridSpan w:val="2"/>
                  <w:tcBorders>
                    <w:top w:val="single" w:sz="4" w:space="0" w:color="auto"/>
                    <w:left w:val="single" w:sz="4" w:space="0" w:color="auto"/>
                    <w:bottom w:val="single" w:sz="4" w:space="0" w:color="auto"/>
                    <w:right w:val="single" w:sz="4" w:space="0" w:color="auto"/>
                  </w:tcBorders>
                </w:tcPr>
                <w:p w14:paraId="724314AF" w14:textId="2028126C" w:rsidR="002E21D4" w:rsidRPr="00D14648" w:rsidRDefault="00C4698B" w:rsidP="00131A26">
                  <w:pPr>
                    <w:framePr w:hSpace="180" w:wrap="around" w:vAnchor="text" w:hAnchor="margin" w:xAlign="center" w:y="-28"/>
                    <w:jc w:val="both"/>
                    <w:rPr>
                      <w:rFonts w:ascii="Times New Roman" w:hAnsi="Times New Roman" w:cs="Times New Roman"/>
                      <w:sz w:val="24"/>
                      <w:szCs w:val="24"/>
                    </w:rPr>
                  </w:pPr>
                  <w:r w:rsidRPr="00C4698B">
                    <w:rPr>
                      <w:rFonts w:ascii="Times New Roman" w:hAnsi="Times New Roman" w:cs="Times New Roman"/>
                      <w:sz w:val="24"/>
                      <w:szCs w:val="24"/>
                    </w:rPr>
                    <w:t xml:space="preserve">40 469 917 </w:t>
                  </w:r>
                  <w:proofErr w:type="spellStart"/>
                  <w:r w:rsidRPr="00C4698B">
                    <w:rPr>
                      <w:rFonts w:ascii="Times New Roman" w:hAnsi="Times New Roman" w:cs="Times New Roman"/>
                      <w:sz w:val="24"/>
                      <w:szCs w:val="24"/>
                    </w:rPr>
                    <w:t>Eur</w:t>
                  </w:r>
                  <w:proofErr w:type="spellEnd"/>
                  <w:r w:rsidRPr="00C4698B">
                    <w:rPr>
                      <w:rFonts w:ascii="Times New Roman" w:hAnsi="Times New Roman" w:cs="Times New Roman"/>
                      <w:sz w:val="24"/>
                      <w:szCs w:val="24"/>
                    </w:rPr>
                    <w:t xml:space="preserve"> (keturiasdešimt milijonų keturių šimtų šešiasdešimt devynių tūkstančių de</w:t>
                  </w:r>
                  <w:r>
                    <w:rPr>
                      <w:rFonts w:ascii="Times New Roman" w:hAnsi="Times New Roman" w:cs="Times New Roman"/>
                      <w:sz w:val="24"/>
                      <w:szCs w:val="24"/>
                    </w:rPr>
                    <w:t xml:space="preserve">vynių šimtų septyniolikos eurų). </w:t>
                  </w:r>
                  <w:r>
                    <w:t xml:space="preserve"> </w:t>
                  </w:r>
                  <w:r w:rsidRPr="007C7BEB">
                    <w:rPr>
                      <w:rFonts w:ascii="Times New Roman" w:hAnsi="Times New Roman" w:cs="Times New Roman"/>
                      <w:sz w:val="24"/>
                      <w:szCs w:val="24"/>
                    </w:rPr>
                    <w:t>Dėl finansavimo konkuruoja įmonės dvejose grupėse – labai mažos įmonės ir mažos įmonės, vidutinės įmonės. Nesant konkurencijos konkrečioje grupėje, likusios nepaskirstytos lėšų sumos Lietuvos Respublikos ūkio ministro įsakymu gali būti paskirstytos tai įmonių grupei, kurioje projektų konkurencija ir finansavimo poreikis yra didžiausi.</w:t>
                  </w:r>
                </w:p>
              </w:tc>
            </w:tr>
            <w:tr w:rsidR="00062C3A" w:rsidRPr="00D14648" w14:paraId="31DF8DEC" w14:textId="77777777" w:rsidTr="00AE590A">
              <w:tc>
                <w:tcPr>
                  <w:tcW w:w="4395" w:type="dxa"/>
                  <w:tcBorders>
                    <w:top w:val="single" w:sz="4" w:space="0" w:color="auto"/>
                    <w:left w:val="single" w:sz="4" w:space="0" w:color="auto"/>
                    <w:bottom w:val="single" w:sz="4" w:space="0" w:color="auto"/>
                    <w:right w:val="single" w:sz="4" w:space="0" w:color="auto"/>
                  </w:tcBorders>
                </w:tcPr>
                <w:p w14:paraId="732F6E62" w14:textId="77777777" w:rsidR="00062C3A" w:rsidRPr="00D14648" w:rsidRDefault="00062C3A" w:rsidP="003D1C9B">
                  <w:pPr>
                    <w:framePr w:hSpace="180" w:wrap="around" w:vAnchor="text" w:hAnchor="margin" w:xAlign="center" w:y="-28"/>
                    <w:rPr>
                      <w:rFonts w:ascii="Times New Roman" w:hAnsi="Times New Roman" w:cs="Times New Roman"/>
                      <w:sz w:val="24"/>
                      <w:szCs w:val="24"/>
                    </w:rPr>
                  </w:pPr>
                  <w:r w:rsidRPr="00D14648">
                    <w:rPr>
                      <w:rFonts w:ascii="Times New Roman" w:hAnsi="Times New Roman" w:cs="Times New Roman"/>
                      <w:sz w:val="24"/>
                      <w:szCs w:val="24"/>
                    </w:rPr>
                    <w:t>Paraiškos gali būti teikiamos nuo:</w:t>
                  </w:r>
                </w:p>
              </w:tc>
              <w:tc>
                <w:tcPr>
                  <w:tcW w:w="4815" w:type="dxa"/>
                  <w:gridSpan w:val="2"/>
                  <w:tcBorders>
                    <w:top w:val="single" w:sz="4" w:space="0" w:color="auto"/>
                    <w:left w:val="single" w:sz="4" w:space="0" w:color="auto"/>
                    <w:bottom w:val="single" w:sz="4" w:space="0" w:color="auto"/>
                    <w:right w:val="single" w:sz="4" w:space="0" w:color="auto"/>
                  </w:tcBorders>
                </w:tcPr>
                <w:p w14:paraId="7DAAAC52" w14:textId="77777777" w:rsidR="00BA6424" w:rsidRPr="00D14648" w:rsidRDefault="003853C7" w:rsidP="00E10C48">
                  <w:pPr>
                    <w:framePr w:hSpace="180" w:wrap="around" w:vAnchor="text" w:hAnchor="margin" w:xAlign="center" w:y="-28"/>
                    <w:rPr>
                      <w:rFonts w:ascii="Times New Roman" w:hAnsi="Times New Roman" w:cs="Times New Roman"/>
                      <w:sz w:val="24"/>
                    </w:rPr>
                  </w:pPr>
                  <w:r w:rsidRPr="00D14648">
                    <w:rPr>
                      <w:rFonts w:ascii="Times New Roman" w:hAnsi="Times New Roman" w:cs="Times New Roman"/>
                      <w:sz w:val="24"/>
                    </w:rPr>
                    <w:t>2018 m. gegužės 4 d.</w:t>
                  </w:r>
                </w:p>
                <w:p w14:paraId="17A1B669" w14:textId="77777777" w:rsidR="003A178F" w:rsidRPr="00D14648" w:rsidDel="00011C71" w:rsidRDefault="003A178F" w:rsidP="00E10C48">
                  <w:pPr>
                    <w:framePr w:hSpace="180" w:wrap="around" w:vAnchor="text" w:hAnchor="margin" w:xAlign="center" w:y="-28"/>
                    <w:rPr>
                      <w:rFonts w:ascii="Times New Roman" w:hAnsi="Times New Roman" w:cs="Times New Roman"/>
                      <w:sz w:val="24"/>
                    </w:rPr>
                  </w:pPr>
                </w:p>
              </w:tc>
            </w:tr>
            <w:tr w:rsidR="00062C3A" w:rsidRPr="00D14648" w14:paraId="316D7885" w14:textId="77777777" w:rsidTr="00AE590A">
              <w:tc>
                <w:tcPr>
                  <w:tcW w:w="4395" w:type="dxa"/>
                  <w:tcBorders>
                    <w:top w:val="single" w:sz="4" w:space="0" w:color="auto"/>
                    <w:left w:val="single" w:sz="4" w:space="0" w:color="auto"/>
                    <w:bottom w:val="single" w:sz="4" w:space="0" w:color="auto"/>
                    <w:right w:val="single" w:sz="4" w:space="0" w:color="auto"/>
                  </w:tcBorders>
                </w:tcPr>
                <w:p w14:paraId="68545DEA" w14:textId="77777777" w:rsidR="00062C3A" w:rsidRPr="00D14648" w:rsidRDefault="00062C3A" w:rsidP="003D1C9B">
                  <w:pPr>
                    <w:framePr w:hSpace="180" w:wrap="around" w:vAnchor="text" w:hAnchor="margin" w:xAlign="center" w:y="-28"/>
                    <w:rPr>
                      <w:rFonts w:ascii="Times New Roman" w:hAnsi="Times New Roman" w:cs="Times New Roman"/>
                      <w:sz w:val="24"/>
                      <w:szCs w:val="24"/>
                    </w:rPr>
                  </w:pPr>
                  <w:r w:rsidRPr="00D14648">
                    <w:rPr>
                      <w:rFonts w:ascii="Times New Roman" w:hAnsi="Times New Roman" w:cs="Times New Roman"/>
                      <w:sz w:val="24"/>
                      <w:szCs w:val="24"/>
                    </w:rPr>
                    <w:t>Paraiškos gali būti teikiamos iki</w:t>
                  </w:r>
                  <w:r w:rsidR="005D1B0B" w:rsidRPr="00D14648">
                    <w:rPr>
                      <w:rFonts w:ascii="Times New Roman" w:hAnsi="Times New Roman" w:cs="Times New Roman"/>
                      <w:sz w:val="24"/>
                      <w:szCs w:val="24"/>
                    </w:rPr>
                    <w:t xml:space="preserve"> (galutinis paraiškų pateikimo terminas)</w:t>
                  </w:r>
                  <w:r w:rsidRPr="00D14648">
                    <w:rPr>
                      <w:rFonts w:ascii="Times New Roman" w:hAnsi="Times New Roman" w:cs="Times New Roman"/>
                      <w:sz w:val="24"/>
                      <w:szCs w:val="24"/>
                    </w:rPr>
                    <w:t>:</w:t>
                  </w:r>
                </w:p>
              </w:tc>
              <w:tc>
                <w:tcPr>
                  <w:tcW w:w="4815" w:type="dxa"/>
                  <w:gridSpan w:val="2"/>
                  <w:tcBorders>
                    <w:top w:val="single" w:sz="4" w:space="0" w:color="auto"/>
                    <w:left w:val="single" w:sz="4" w:space="0" w:color="auto"/>
                    <w:bottom w:val="single" w:sz="4" w:space="0" w:color="auto"/>
                    <w:right w:val="single" w:sz="4" w:space="0" w:color="auto"/>
                  </w:tcBorders>
                </w:tcPr>
                <w:p w14:paraId="07A3C948" w14:textId="77777777" w:rsidR="00062C3A" w:rsidRPr="00D14648" w:rsidRDefault="003853C7" w:rsidP="003D1C9B">
                  <w:pPr>
                    <w:framePr w:hSpace="180" w:wrap="around" w:vAnchor="text" w:hAnchor="margin" w:xAlign="center" w:y="-28"/>
                    <w:widowControl w:val="0"/>
                    <w:shd w:val="clear" w:color="auto" w:fill="FFFFFF"/>
                    <w:tabs>
                      <w:tab w:val="left" w:pos="2943"/>
                    </w:tabs>
                    <w:rPr>
                      <w:rFonts w:ascii="Times New Roman" w:eastAsia="Calibri" w:hAnsi="Times New Roman" w:cs="Times New Roman"/>
                      <w:sz w:val="24"/>
                    </w:rPr>
                  </w:pPr>
                  <w:r w:rsidRPr="00D14648">
                    <w:rPr>
                      <w:rFonts w:ascii="Times New Roman" w:eastAsia="Calibri" w:hAnsi="Times New Roman" w:cs="Times New Roman"/>
                      <w:sz w:val="24"/>
                    </w:rPr>
                    <w:t xml:space="preserve">2018 m. rugsėjo 4 d. </w:t>
                  </w:r>
                </w:p>
              </w:tc>
            </w:tr>
            <w:tr w:rsidR="00B1633E" w:rsidRPr="00D14648" w14:paraId="76277F1A" w14:textId="77777777" w:rsidTr="00AE590A">
              <w:trPr>
                <w:trHeight w:val="585"/>
              </w:trPr>
              <w:tc>
                <w:tcPr>
                  <w:tcW w:w="4395" w:type="dxa"/>
                  <w:tcBorders>
                    <w:top w:val="single" w:sz="4" w:space="0" w:color="auto"/>
                    <w:left w:val="single" w:sz="4" w:space="0" w:color="auto"/>
                    <w:bottom w:val="single" w:sz="4" w:space="0" w:color="auto"/>
                    <w:right w:val="single" w:sz="4" w:space="0" w:color="auto"/>
                  </w:tcBorders>
                </w:tcPr>
                <w:p w14:paraId="4FB543FB" w14:textId="77777777" w:rsidR="00B1633E" w:rsidRPr="00D14648" w:rsidRDefault="00B1633E" w:rsidP="003D1C9B">
                  <w:pPr>
                    <w:framePr w:hSpace="180" w:wrap="around" w:vAnchor="text" w:hAnchor="margin" w:xAlign="center" w:y="-28"/>
                    <w:rPr>
                      <w:rFonts w:ascii="Times New Roman" w:hAnsi="Times New Roman" w:cs="Times New Roman"/>
                      <w:sz w:val="24"/>
                      <w:szCs w:val="24"/>
                    </w:rPr>
                  </w:pPr>
                  <w:r w:rsidRPr="00D14648">
                    <w:rPr>
                      <w:rFonts w:ascii="Times New Roman" w:hAnsi="Times New Roman" w:cs="Times New Roman"/>
                      <w:sz w:val="24"/>
                      <w:szCs w:val="24"/>
                    </w:rPr>
                    <w:t>Kita informacija:</w:t>
                  </w:r>
                </w:p>
                <w:p w14:paraId="77FDE0D4" w14:textId="77777777" w:rsidR="00B1633E" w:rsidRPr="00D14648" w:rsidRDefault="00B1633E" w:rsidP="003D1C9B">
                  <w:pPr>
                    <w:framePr w:hSpace="180" w:wrap="around" w:vAnchor="text" w:hAnchor="margin" w:xAlign="center" w:y="-28"/>
                    <w:rPr>
                      <w:rFonts w:ascii="Times New Roman" w:hAnsi="Times New Roman" w:cs="Times New Roman"/>
                      <w:i/>
                    </w:rPr>
                  </w:pPr>
                </w:p>
              </w:tc>
              <w:tc>
                <w:tcPr>
                  <w:tcW w:w="4815" w:type="dxa"/>
                  <w:gridSpan w:val="2"/>
                  <w:tcBorders>
                    <w:top w:val="single" w:sz="4" w:space="0" w:color="auto"/>
                    <w:left w:val="single" w:sz="4" w:space="0" w:color="auto"/>
                    <w:bottom w:val="single" w:sz="4" w:space="0" w:color="auto"/>
                    <w:right w:val="single" w:sz="4" w:space="0" w:color="auto"/>
                  </w:tcBorders>
                </w:tcPr>
                <w:p w14:paraId="61A70D64" w14:textId="77777777" w:rsidR="00296D70" w:rsidRPr="00D14648" w:rsidRDefault="00296D70" w:rsidP="005F66D0">
                  <w:pPr>
                    <w:framePr w:hSpace="180" w:wrap="around" w:vAnchor="text" w:hAnchor="margin" w:xAlign="center" w:y="-28"/>
                    <w:jc w:val="both"/>
                    <w:rPr>
                      <w:rFonts w:ascii="Times New Roman" w:hAnsi="Times New Roman" w:cs="Times New Roman"/>
                      <w:sz w:val="24"/>
                      <w:szCs w:val="24"/>
                    </w:rPr>
                  </w:pPr>
                  <w:r w:rsidRPr="00D14648">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Pr="00D14648">
                    <w:rPr>
                      <w:rFonts w:ascii="Times New Roman" w:hAnsi="Times New Roman" w:cs="Times New Roman"/>
                      <w:sz w:val="24"/>
                      <w:szCs w:val="24"/>
                    </w:rPr>
                    <w:t>poprojektiniu</w:t>
                  </w:r>
                  <w:proofErr w:type="spellEnd"/>
                  <w:r w:rsidRPr="00D14648">
                    <w:rPr>
                      <w:rFonts w:ascii="Times New Roman" w:hAnsi="Times New Roman" w:cs="Times New Roman"/>
                      <w:sz w:val="24"/>
                      <w:szCs w:val="24"/>
                    </w:rPr>
                    <w:t xml:space="preserve"> laikotarpiu privalo naudotis Iš Europos Sąjungos</w:t>
                  </w:r>
                  <w:r w:rsidR="00A6451C" w:rsidRPr="00D14648">
                    <w:rPr>
                      <w:rFonts w:ascii="Times New Roman" w:hAnsi="Times New Roman" w:cs="Times New Roman"/>
                      <w:sz w:val="24"/>
                      <w:szCs w:val="24"/>
                    </w:rPr>
                    <w:t xml:space="preserve"> (toliau – ES)</w:t>
                  </w:r>
                  <w:r w:rsidRPr="00D14648">
                    <w:rPr>
                      <w:rFonts w:ascii="Times New Roman" w:hAnsi="Times New Roman" w:cs="Times New Roman"/>
                      <w:sz w:val="24"/>
                      <w:szCs w:val="24"/>
                    </w:rPr>
                    <w:t xml:space="preserve"> struktūrinių fondų lėšų bendrai finansuojamų projektų duomenų mainų svetaine (toliau – </w:t>
                  </w:r>
                  <w:proofErr w:type="spellStart"/>
                  <w:r w:rsidRPr="00D14648">
                    <w:rPr>
                      <w:rFonts w:ascii="Times New Roman" w:hAnsi="Times New Roman" w:cs="Times New Roman"/>
                      <w:sz w:val="24"/>
                      <w:szCs w:val="24"/>
                    </w:rPr>
                    <w:t>DMS</w:t>
                  </w:r>
                  <w:proofErr w:type="spellEnd"/>
                  <w:r w:rsidRPr="00D14648">
                    <w:rPr>
                      <w:rFonts w:ascii="Times New Roman" w:hAnsi="Times New Roman" w:cs="Times New Roman"/>
                      <w:sz w:val="24"/>
                      <w:szCs w:val="24"/>
                    </w:rPr>
                    <w:t xml:space="preserve">), išskyrus Taisyklėse nustatytas išimtis. </w:t>
                  </w:r>
                  <w:proofErr w:type="spellStart"/>
                  <w:r w:rsidRPr="00D14648">
                    <w:rPr>
                      <w:rFonts w:ascii="Times New Roman" w:hAnsi="Times New Roman" w:cs="Times New Roman"/>
                      <w:sz w:val="24"/>
                      <w:szCs w:val="24"/>
                    </w:rPr>
                    <w:t>DMS</w:t>
                  </w:r>
                  <w:proofErr w:type="spellEnd"/>
                  <w:r w:rsidRPr="00D14648">
                    <w:rPr>
                      <w:rFonts w:ascii="Times New Roman" w:hAnsi="Times New Roman" w:cs="Times New Roman"/>
                      <w:sz w:val="24"/>
                      <w:szCs w:val="24"/>
                    </w:rPr>
                    <w:t xml:space="preserve"> naudojimosi tvarka nustatyta Duomenų teikimo </w:t>
                  </w:r>
                  <w:r w:rsidRPr="00D14648">
                    <w:rPr>
                      <w:rFonts w:ascii="Times New Roman" w:hAnsi="Times New Roman" w:cs="Times New Roman"/>
                      <w:sz w:val="24"/>
                      <w:szCs w:val="24"/>
                    </w:rPr>
                    <w:lastRenderedPageBreak/>
                    <w:t xml:space="preserve">per Iš ES struktūrinių fondų lėšų bendrai finansuojamų projektų </w:t>
                  </w:r>
                  <w:proofErr w:type="spellStart"/>
                  <w:r w:rsidR="00A6451C" w:rsidRPr="00D14648">
                    <w:rPr>
                      <w:rFonts w:ascii="Times New Roman" w:hAnsi="Times New Roman" w:cs="Times New Roman"/>
                      <w:sz w:val="24"/>
                      <w:szCs w:val="24"/>
                    </w:rPr>
                    <w:t>DMS</w:t>
                  </w:r>
                  <w:proofErr w:type="spellEnd"/>
                  <w:r w:rsidR="00A6451C" w:rsidRPr="00D14648">
                    <w:rPr>
                      <w:rFonts w:ascii="Times New Roman" w:hAnsi="Times New Roman" w:cs="Times New Roman"/>
                      <w:sz w:val="24"/>
                      <w:szCs w:val="24"/>
                    </w:rPr>
                    <w:t xml:space="preserve"> </w:t>
                  </w:r>
                  <w:r w:rsidRPr="00D14648">
                    <w:rPr>
                      <w:rFonts w:ascii="Times New Roman" w:hAnsi="Times New Roman" w:cs="Times New Roman"/>
                      <w:sz w:val="24"/>
                      <w:szCs w:val="24"/>
                    </w:rPr>
                    <w:t>tvarkos apraše (Taisyklių 1 priedas).</w:t>
                  </w:r>
                </w:p>
                <w:p w14:paraId="60B99037" w14:textId="77777777" w:rsidR="00296D70" w:rsidRPr="00D14648" w:rsidRDefault="00296D70" w:rsidP="005F66D0">
                  <w:pPr>
                    <w:framePr w:hSpace="180" w:wrap="around" w:vAnchor="text" w:hAnchor="margin" w:xAlign="center" w:y="-28"/>
                    <w:jc w:val="both"/>
                    <w:rPr>
                      <w:rFonts w:ascii="Times New Roman" w:hAnsi="Times New Roman" w:cs="Times New Roman"/>
                      <w:sz w:val="24"/>
                      <w:szCs w:val="24"/>
                    </w:rPr>
                  </w:pPr>
                </w:p>
                <w:p w14:paraId="49DE747B" w14:textId="77777777" w:rsidR="00B1633E" w:rsidRPr="00D14648" w:rsidRDefault="00296D70" w:rsidP="005F66D0">
                  <w:pPr>
                    <w:framePr w:hSpace="180" w:wrap="around" w:vAnchor="text" w:hAnchor="margin" w:xAlign="center" w:y="-28"/>
                    <w:jc w:val="both"/>
                    <w:rPr>
                      <w:rFonts w:ascii="Times New Roman" w:hAnsi="Times New Roman" w:cs="Times New Roman"/>
                      <w:i/>
                    </w:rPr>
                  </w:pPr>
                  <w:r w:rsidRPr="00D14648">
                    <w:rPr>
                      <w:rFonts w:ascii="Times New Roman" w:hAnsi="Times New Roman" w:cs="Times New Roman"/>
                      <w:sz w:val="24"/>
                      <w:szCs w:val="24"/>
                    </w:rPr>
                    <w:t xml:space="preserve">Jeigu </w:t>
                  </w:r>
                  <w:proofErr w:type="spellStart"/>
                  <w:r w:rsidRPr="00D14648">
                    <w:rPr>
                      <w:rFonts w:ascii="Times New Roman" w:hAnsi="Times New Roman" w:cs="Times New Roman"/>
                      <w:sz w:val="24"/>
                      <w:szCs w:val="24"/>
                    </w:rPr>
                    <w:t>DMS</w:t>
                  </w:r>
                  <w:proofErr w:type="spellEnd"/>
                  <w:r w:rsidRPr="00D14648">
                    <w:rPr>
                      <w:rFonts w:ascii="Times New Roman" w:hAnsi="Times New Roman" w:cs="Times New Roman"/>
                      <w:sz w:val="24"/>
                      <w:szCs w:val="24"/>
                    </w:rPr>
                    <w:t xml:space="preserve">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64440247" w14:textId="77777777" w:rsidR="000E78ED" w:rsidRPr="00D14648" w:rsidRDefault="000E78ED" w:rsidP="0079003E">
            <w:pPr>
              <w:rPr>
                <w:rFonts w:ascii="Times New Roman" w:hAnsi="Times New Roman" w:cs="Times New Roman"/>
              </w:rPr>
            </w:pPr>
          </w:p>
        </w:tc>
      </w:tr>
    </w:tbl>
    <w:p w14:paraId="5E207C3E" w14:textId="77777777" w:rsidR="00296D70" w:rsidRPr="00D14648" w:rsidRDefault="00296D70" w:rsidP="0079003E">
      <w:pPr>
        <w:spacing w:after="0"/>
        <w:rPr>
          <w:rFonts w:ascii="Times New Roman" w:hAnsi="Times New Roman" w:cs="Times New Roman"/>
          <w:b/>
          <w:sz w:val="24"/>
          <w:szCs w:val="24"/>
        </w:rPr>
      </w:pPr>
    </w:p>
    <w:p w14:paraId="1F4B4964" w14:textId="77777777" w:rsidR="00912E4F" w:rsidRPr="00D14648" w:rsidRDefault="00912E4F" w:rsidP="0079003E">
      <w:pPr>
        <w:spacing w:after="0"/>
        <w:rPr>
          <w:rFonts w:ascii="Times New Roman" w:hAnsi="Times New Roman" w:cs="Times New Roman"/>
          <w:b/>
          <w:sz w:val="24"/>
          <w:szCs w:val="24"/>
        </w:rPr>
      </w:pPr>
      <w:r w:rsidRPr="00D14648">
        <w:rPr>
          <w:rFonts w:ascii="Times New Roman" w:hAnsi="Times New Roman" w:cs="Times New Roman"/>
          <w:b/>
          <w:sz w:val="24"/>
          <w:szCs w:val="24"/>
        </w:rPr>
        <w:t xml:space="preserve">Informacija </w:t>
      </w:r>
      <w:r w:rsidR="00726039" w:rsidRPr="00D14648">
        <w:rPr>
          <w:rFonts w:ascii="Times New Roman" w:hAnsi="Times New Roman" w:cs="Times New Roman"/>
          <w:b/>
          <w:sz w:val="24"/>
          <w:szCs w:val="24"/>
        </w:rPr>
        <w:t>apie paraiškų teikimą:</w:t>
      </w:r>
    </w:p>
    <w:p w14:paraId="264B4644" w14:textId="77777777" w:rsidR="00296D70" w:rsidRPr="00D14648" w:rsidRDefault="00296D70" w:rsidP="0079003E">
      <w:pPr>
        <w:spacing w:after="0"/>
        <w:rPr>
          <w:rFonts w:ascii="Times New Roman" w:hAnsi="Times New Roman" w:cs="Times New Roman"/>
          <w:sz w:val="24"/>
          <w:szCs w:val="24"/>
        </w:rPr>
      </w:pPr>
    </w:p>
    <w:tbl>
      <w:tblPr>
        <w:tblStyle w:val="Lentelstinklelis"/>
        <w:tblW w:w="93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939"/>
      </w:tblGrid>
      <w:tr w:rsidR="00A15795" w:rsidRPr="00D14648" w14:paraId="6BE4D83C" w14:textId="77777777" w:rsidTr="006439B2">
        <w:trPr>
          <w:trHeight w:val="571"/>
        </w:trPr>
        <w:tc>
          <w:tcPr>
            <w:tcW w:w="4423" w:type="dxa"/>
            <w:tcBorders>
              <w:top w:val="single" w:sz="4" w:space="0" w:color="auto"/>
              <w:left w:val="single" w:sz="4" w:space="0" w:color="auto"/>
              <w:right w:val="single" w:sz="4" w:space="0" w:color="auto"/>
            </w:tcBorders>
          </w:tcPr>
          <w:p w14:paraId="30D35660" w14:textId="77777777" w:rsidR="00A15795" w:rsidRPr="00D14648" w:rsidRDefault="00A15795" w:rsidP="0079003E">
            <w:pPr>
              <w:rPr>
                <w:rFonts w:ascii="Times New Roman" w:hAnsi="Times New Roman" w:cs="Times New Roman"/>
                <w:sz w:val="24"/>
                <w:szCs w:val="24"/>
              </w:rPr>
            </w:pPr>
            <w:r w:rsidRPr="00D14648">
              <w:rPr>
                <w:rFonts w:ascii="Times New Roman" w:hAnsi="Times New Roman" w:cs="Times New Roman"/>
                <w:sz w:val="24"/>
                <w:szCs w:val="24"/>
              </w:rPr>
              <w:t>Paraiškų pateikimo būdas:</w:t>
            </w:r>
          </w:p>
        </w:tc>
        <w:tc>
          <w:tcPr>
            <w:tcW w:w="4939" w:type="dxa"/>
            <w:tcBorders>
              <w:top w:val="single" w:sz="4" w:space="0" w:color="auto"/>
              <w:left w:val="single" w:sz="4" w:space="0" w:color="auto"/>
              <w:right w:val="single" w:sz="4" w:space="0" w:color="auto"/>
            </w:tcBorders>
          </w:tcPr>
          <w:p w14:paraId="36A57924" w14:textId="7F17D4B7" w:rsidR="00537046" w:rsidRPr="00D14648" w:rsidRDefault="00537046" w:rsidP="00D7582A">
            <w:pPr>
              <w:jc w:val="both"/>
              <w:rPr>
                <w:rFonts w:ascii="Times New Roman" w:eastAsia="Times New Roman" w:hAnsi="Times New Roman" w:cs="Times New Roman"/>
                <w:sz w:val="24"/>
                <w:szCs w:val="24"/>
              </w:rPr>
            </w:pPr>
            <w:r w:rsidRPr="00D14648">
              <w:rPr>
                <w:rFonts w:ascii="Times New Roman" w:eastAsia="Times New Roman" w:hAnsi="Times New Roman" w:cs="Times New Roman"/>
                <w:sz w:val="24"/>
                <w:szCs w:val="24"/>
              </w:rPr>
              <w:t xml:space="preserve">Pareiškėjas pildo paraišką ir kartu su Aprašo 61 punkte nurodytais priedais iki kvietimo teikti paraiškas skelbime nustatyto termino paskutinės dienos teikia ją per </w:t>
            </w:r>
            <w:proofErr w:type="spellStart"/>
            <w:r w:rsidR="00EF2BBE" w:rsidRPr="00D14648">
              <w:rPr>
                <w:rFonts w:ascii="Times New Roman" w:eastAsia="Times New Roman" w:hAnsi="Times New Roman" w:cs="Times New Roman"/>
                <w:sz w:val="24"/>
                <w:szCs w:val="24"/>
              </w:rPr>
              <w:t>DMS</w:t>
            </w:r>
            <w:proofErr w:type="spellEnd"/>
            <w:r w:rsidRPr="00D14648">
              <w:rPr>
                <w:rFonts w:ascii="Times New Roman" w:eastAsia="Times New Roman" w:hAnsi="Times New Roman" w:cs="Times New Roman"/>
                <w:sz w:val="24"/>
                <w:szCs w:val="24"/>
              </w:rPr>
              <w:t xml:space="preserve">, o jei </w:t>
            </w:r>
            <w:proofErr w:type="spellStart"/>
            <w:r w:rsidRPr="00D14648">
              <w:rPr>
                <w:rFonts w:ascii="Times New Roman" w:eastAsia="Times New Roman" w:hAnsi="Times New Roman" w:cs="Times New Roman"/>
                <w:sz w:val="24"/>
                <w:szCs w:val="24"/>
              </w:rPr>
              <w:t>DMS</w:t>
            </w:r>
            <w:proofErr w:type="spellEnd"/>
            <w:r w:rsidRPr="00D14648">
              <w:rPr>
                <w:rFonts w:ascii="Times New Roman" w:eastAsia="Times New Roman" w:hAnsi="Times New Roman" w:cs="Times New Roman"/>
                <w:sz w:val="24"/>
                <w:szCs w:val="24"/>
              </w:rPr>
              <w:t xml:space="preserve"> funkcinės galimybės laikinai neužtikrinamos – įgyvendinančiajai institucijai raštu </w:t>
            </w:r>
            <w:r w:rsidR="00C10C1B" w:rsidRPr="00D14648">
              <w:rPr>
                <w:rFonts w:ascii="Times New Roman" w:eastAsia="Times New Roman" w:hAnsi="Times New Roman" w:cs="Times New Roman"/>
                <w:sz w:val="24"/>
                <w:szCs w:val="24"/>
              </w:rPr>
              <w:t>T</w:t>
            </w:r>
            <w:r w:rsidRPr="00D14648">
              <w:rPr>
                <w:rFonts w:ascii="Times New Roman" w:eastAsia="Times New Roman" w:hAnsi="Times New Roman" w:cs="Times New Roman"/>
                <w:sz w:val="24"/>
                <w:szCs w:val="24"/>
              </w:rPr>
              <w:t>aisyklių III skyriaus dvyliktajame skirsnyje nustatyta tvarka.</w:t>
            </w:r>
          </w:p>
          <w:p w14:paraId="052532DF" w14:textId="77777777" w:rsidR="00B47518" w:rsidRPr="00D14648" w:rsidRDefault="00B47518" w:rsidP="00D7582A">
            <w:pPr>
              <w:jc w:val="both"/>
              <w:rPr>
                <w:rFonts w:ascii="Times New Roman" w:hAnsi="Times New Roman" w:cs="Times New Roman"/>
                <w:sz w:val="24"/>
                <w:szCs w:val="24"/>
              </w:rPr>
            </w:pPr>
          </w:p>
          <w:p w14:paraId="7F1D51DA" w14:textId="386D66B8" w:rsidR="00537046" w:rsidRPr="00D14648" w:rsidRDefault="00537046" w:rsidP="00D7582A">
            <w:pPr>
              <w:jc w:val="both"/>
              <w:rPr>
                <w:rFonts w:ascii="Times New Roman" w:hAnsi="Times New Roman" w:cs="Times New Roman"/>
                <w:sz w:val="24"/>
                <w:szCs w:val="24"/>
              </w:rPr>
            </w:pPr>
            <w:r w:rsidRPr="00D14648">
              <w:rPr>
                <w:rFonts w:ascii="Times New Roman" w:hAnsi="Times New Roman" w:cs="Times New Roman"/>
                <w:sz w:val="24"/>
                <w:szCs w:val="24"/>
              </w:rPr>
              <w:t xml:space="preserve">Jei laikinai nėra užtikrintos </w:t>
            </w:r>
            <w:proofErr w:type="spellStart"/>
            <w:r w:rsidRPr="00D14648">
              <w:rPr>
                <w:rFonts w:ascii="Times New Roman" w:hAnsi="Times New Roman" w:cs="Times New Roman"/>
                <w:sz w:val="24"/>
                <w:szCs w:val="24"/>
              </w:rPr>
              <w:t>DMS</w:t>
            </w:r>
            <w:proofErr w:type="spellEnd"/>
            <w:r w:rsidRPr="00D14648">
              <w:rPr>
                <w:rFonts w:ascii="Times New Roman" w:hAnsi="Times New Roman" w:cs="Times New Roman"/>
                <w:sz w:val="24"/>
                <w:szCs w:val="24"/>
              </w:rPr>
              <w:t xml:space="preserve">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w:t>
            </w:r>
            <w:r w:rsidR="00C10C1B" w:rsidRPr="00D14648">
              <w:rPr>
                <w:rFonts w:ascii="Times New Roman" w:hAnsi="Times New Roman" w:cs="Times New Roman"/>
                <w:sz w:val="24"/>
                <w:szCs w:val="24"/>
              </w:rPr>
              <w:t>T</w:t>
            </w:r>
            <w:r w:rsidRPr="00D14648">
              <w:rPr>
                <w:rFonts w:ascii="Times New Roman" w:hAnsi="Times New Roman" w:cs="Times New Roman"/>
                <w:sz w:val="24"/>
                <w:szCs w:val="24"/>
              </w:rPr>
              <w:t>aisyklių 82 punkte nustatyta tvarka.</w:t>
            </w:r>
          </w:p>
          <w:p w14:paraId="22DA04EB" w14:textId="77777777" w:rsidR="00537046" w:rsidRPr="00D14648" w:rsidRDefault="00537046" w:rsidP="00D7582A">
            <w:pPr>
              <w:jc w:val="both"/>
              <w:rPr>
                <w:rFonts w:ascii="Times New Roman" w:hAnsi="Times New Roman" w:cs="Times New Roman"/>
                <w:sz w:val="24"/>
                <w:szCs w:val="24"/>
              </w:rPr>
            </w:pPr>
          </w:p>
          <w:p w14:paraId="20FB746E" w14:textId="77777777" w:rsidR="00B47518" w:rsidRPr="00D14648" w:rsidRDefault="00B47518" w:rsidP="00D7582A">
            <w:pPr>
              <w:jc w:val="both"/>
              <w:rPr>
                <w:rFonts w:ascii="Times New Roman" w:hAnsi="Times New Roman" w:cs="Times New Roman"/>
                <w:sz w:val="24"/>
                <w:szCs w:val="24"/>
              </w:rPr>
            </w:pPr>
            <w:r w:rsidRPr="00D14648">
              <w:rPr>
                <w:rFonts w:ascii="Times New Roman" w:hAnsi="Times New Roman" w:cs="Times New Roman"/>
                <w:sz w:val="24"/>
                <w:szCs w:val="24"/>
              </w:rPr>
              <w:t xml:space="preserve">Paraiškos per </w:t>
            </w:r>
            <w:proofErr w:type="spellStart"/>
            <w:r w:rsidRPr="00D14648">
              <w:rPr>
                <w:rFonts w:ascii="Times New Roman" w:hAnsi="Times New Roman" w:cs="Times New Roman"/>
                <w:sz w:val="24"/>
                <w:szCs w:val="24"/>
              </w:rPr>
              <w:t>DMS</w:t>
            </w:r>
            <w:proofErr w:type="spellEnd"/>
            <w:r w:rsidRPr="00D14648">
              <w:rPr>
                <w:rFonts w:ascii="Times New Roman" w:hAnsi="Times New Roman" w:cs="Times New Roman"/>
                <w:sz w:val="24"/>
                <w:szCs w:val="24"/>
              </w:rPr>
              <w:t xml:space="preserve"> turi būti pateiktos LVPA iki 2018 m. rugsėjo 4 d. 16.00 val.</w:t>
            </w:r>
            <w:r w:rsidR="003A178F" w:rsidRPr="00D14648">
              <w:rPr>
                <w:rFonts w:ascii="Times New Roman" w:hAnsi="Times New Roman" w:cs="Times New Roman"/>
                <w:sz w:val="24"/>
                <w:szCs w:val="24"/>
              </w:rPr>
              <w:br/>
            </w:r>
          </w:p>
          <w:p w14:paraId="69AE5741" w14:textId="79D76942" w:rsidR="00B47518" w:rsidRPr="00D14648" w:rsidRDefault="00B47518" w:rsidP="00537046">
            <w:pPr>
              <w:spacing w:after="200" w:line="276" w:lineRule="auto"/>
              <w:jc w:val="both"/>
              <w:rPr>
                <w:rFonts w:ascii="Times New Roman" w:hAnsi="Times New Roman" w:cs="Times New Roman"/>
                <w:sz w:val="24"/>
                <w:szCs w:val="24"/>
              </w:rPr>
            </w:pPr>
            <w:r w:rsidRPr="00D14648">
              <w:rPr>
                <w:rFonts w:ascii="Times New Roman" w:hAnsi="Times New Roman" w:cs="Times New Roman"/>
                <w:sz w:val="24"/>
                <w:szCs w:val="24"/>
              </w:rPr>
              <w:t>Informacij</w:t>
            </w:r>
            <w:r w:rsidR="006A1C64">
              <w:rPr>
                <w:rFonts w:ascii="Times New Roman" w:hAnsi="Times New Roman" w:cs="Times New Roman"/>
                <w:sz w:val="24"/>
                <w:szCs w:val="24"/>
              </w:rPr>
              <w:t>ą</w:t>
            </w:r>
            <w:r w:rsidRPr="00D14648">
              <w:rPr>
                <w:rFonts w:ascii="Times New Roman" w:hAnsi="Times New Roman" w:cs="Times New Roman"/>
                <w:sz w:val="24"/>
                <w:szCs w:val="24"/>
              </w:rPr>
              <w:t xml:space="preserve">, kaip teikti paraiškas per </w:t>
            </w:r>
            <w:proofErr w:type="spellStart"/>
            <w:r w:rsidRPr="00D14648">
              <w:rPr>
                <w:rFonts w:ascii="Times New Roman" w:hAnsi="Times New Roman" w:cs="Times New Roman"/>
                <w:sz w:val="24"/>
                <w:szCs w:val="24"/>
              </w:rPr>
              <w:t>DMS</w:t>
            </w:r>
            <w:proofErr w:type="spellEnd"/>
            <w:r w:rsidRPr="00D14648">
              <w:rPr>
                <w:rFonts w:ascii="Times New Roman" w:hAnsi="Times New Roman" w:cs="Times New Roman"/>
                <w:sz w:val="24"/>
                <w:szCs w:val="24"/>
              </w:rPr>
              <w:t xml:space="preserve">, rasite </w:t>
            </w:r>
            <w:hyperlink r:id="rId9" w:history="1">
              <w:r w:rsidRPr="00D14648">
                <w:rPr>
                  <w:rFonts w:ascii="Times New Roman" w:hAnsi="Times New Roman" w:cs="Times New Roman"/>
                  <w:color w:val="0000FF" w:themeColor="hyperlink"/>
                  <w:sz w:val="24"/>
                  <w:szCs w:val="24"/>
                  <w:u w:val="single"/>
                </w:rPr>
                <w:t>čia</w:t>
              </w:r>
            </w:hyperlink>
            <w:r w:rsidRPr="00D14648">
              <w:rPr>
                <w:rFonts w:ascii="Times New Roman" w:hAnsi="Times New Roman" w:cs="Times New Roman"/>
                <w:sz w:val="24"/>
                <w:szCs w:val="24"/>
              </w:rPr>
              <w:t>.</w:t>
            </w:r>
          </w:p>
          <w:p w14:paraId="580A8420" w14:textId="77777777" w:rsidR="00A15795" w:rsidRPr="00D14648" w:rsidRDefault="00A15795" w:rsidP="00D7582A">
            <w:pPr>
              <w:jc w:val="both"/>
              <w:rPr>
                <w:rFonts w:ascii="Times New Roman" w:hAnsi="Times New Roman" w:cs="Times New Roman"/>
                <w:sz w:val="24"/>
                <w:szCs w:val="24"/>
              </w:rPr>
            </w:pPr>
            <w:r w:rsidRPr="00D14648">
              <w:rPr>
                <w:rFonts w:ascii="Times New Roman" w:hAnsi="Times New Roman" w:cs="Times New Roman"/>
                <w:sz w:val="24"/>
                <w:szCs w:val="24"/>
              </w:rPr>
              <w:t>LVPA neprisiima atsakomybės dėl ne laiku pristatytų paraiškų.</w:t>
            </w:r>
          </w:p>
          <w:p w14:paraId="60565AC3" w14:textId="77777777" w:rsidR="00C10C1B" w:rsidRPr="00D14648" w:rsidRDefault="00C10C1B" w:rsidP="00D7582A">
            <w:pPr>
              <w:jc w:val="both"/>
              <w:rPr>
                <w:rFonts w:ascii="Times New Roman" w:hAnsi="Times New Roman" w:cs="Times New Roman"/>
              </w:rPr>
            </w:pPr>
          </w:p>
        </w:tc>
      </w:tr>
      <w:tr w:rsidR="00912E4F" w:rsidRPr="00D14648" w14:paraId="70686FE0" w14:textId="77777777" w:rsidTr="006439B2">
        <w:trPr>
          <w:trHeight w:val="280"/>
        </w:trPr>
        <w:tc>
          <w:tcPr>
            <w:tcW w:w="4423" w:type="dxa"/>
            <w:tcBorders>
              <w:top w:val="single" w:sz="4" w:space="0" w:color="auto"/>
              <w:left w:val="single" w:sz="4" w:space="0" w:color="auto"/>
              <w:bottom w:val="single" w:sz="4" w:space="0" w:color="auto"/>
              <w:right w:val="single" w:sz="4" w:space="0" w:color="auto"/>
            </w:tcBorders>
          </w:tcPr>
          <w:p w14:paraId="45485721" w14:textId="77777777" w:rsidR="00912E4F" w:rsidRPr="00D14648" w:rsidRDefault="00912E4F" w:rsidP="0079003E">
            <w:pPr>
              <w:rPr>
                <w:rFonts w:ascii="Times New Roman" w:hAnsi="Times New Roman" w:cs="Times New Roman"/>
                <w:sz w:val="24"/>
                <w:szCs w:val="24"/>
              </w:rPr>
            </w:pPr>
            <w:r w:rsidRPr="00D14648">
              <w:rPr>
                <w:rFonts w:ascii="Times New Roman" w:hAnsi="Times New Roman" w:cs="Times New Roman"/>
                <w:sz w:val="24"/>
                <w:szCs w:val="24"/>
              </w:rPr>
              <w:t>Įgyvendinančiosios institucijos, priimančios paraiškas, pavadinimas:</w:t>
            </w:r>
          </w:p>
          <w:p w14:paraId="03436508" w14:textId="77777777" w:rsidR="00912E4F" w:rsidRPr="00D14648" w:rsidRDefault="00912E4F" w:rsidP="0079003E">
            <w:pPr>
              <w:rPr>
                <w:rFonts w:ascii="Times New Roman" w:hAnsi="Times New Roman" w:cs="Times New Roman"/>
                <w:sz w:val="24"/>
                <w:szCs w:val="24"/>
              </w:rPr>
            </w:pPr>
          </w:p>
        </w:tc>
        <w:tc>
          <w:tcPr>
            <w:tcW w:w="4939" w:type="dxa"/>
            <w:tcBorders>
              <w:top w:val="single" w:sz="4" w:space="0" w:color="auto"/>
              <w:left w:val="single" w:sz="4" w:space="0" w:color="auto"/>
              <w:bottom w:val="single" w:sz="4" w:space="0" w:color="auto"/>
              <w:right w:val="single" w:sz="4" w:space="0" w:color="auto"/>
            </w:tcBorders>
          </w:tcPr>
          <w:p w14:paraId="4B87A7CA" w14:textId="77777777" w:rsidR="003A178F" w:rsidRPr="00D14648" w:rsidRDefault="003A178F" w:rsidP="006439B2">
            <w:pPr>
              <w:ind w:firstLine="90"/>
              <w:rPr>
                <w:rFonts w:ascii="Times New Roman" w:hAnsi="Times New Roman" w:cs="Times New Roman"/>
              </w:rPr>
            </w:pPr>
          </w:p>
          <w:p w14:paraId="2E3CDFF4" w14:textId="77777777" w:rsidR="00912E4F" w:rsidRPr="00D14648" w:rsidRDefault="00A15795" w:rsidP="003A178F">
            <w:pPr>
              <w:rPr>
                <w:rFonts w:ascii="Times New Roman" w:hAnsi="Times New Roman" w:cs="Times New Roman"/>
                <w:sz w:val="24"/>
                <w:szCs w:val="24"/>
              </w:rPr>
            </w:pPr>
            <w:r w:rsidRPr="00D14648">
              <w:rPr>
                <w:rFonts w:ascii="Times New Roman" w:hAnsi="Times New Roman" w:cs="Times New Roman"/>
                <w:sz w:val="24"/>
                <w:szCs w:val="24"/>
              </w:rPr>
              <w:t>LVPA</w:t>
            </w:r>
          </w:p>
        </w:tc>
      </w:tr>
      <w:tr w:rsidR="00912E4F" w:rsidRPr="00D14648" w14:paraId="0F2CCC94" w14:textId="77777777" w:rsidTr="006439B2">
        <w:trPr>
          <w:trHeight w:val="280"/>
        </w:trPr>
        <w:tc>
          <w:tcPr>
            <w:tcW w:w="4423" w:type="dxa"/>
            <w:tcBorders>
              <w:top w:val="single" w:sz="4" w:space="0" w:color="auto"/>
              <w:left w:val="single" w:sz="4" w:space="0" w:color="auto"/>
              <w:bottom w:val="single" w:sz="4" w:space="0" w:color="auto"/>
              <w:right w:val="single" w:sz="4" w:space="0" w:color="auto"/>
            </w:tcBorders>
          </w:tcPr>
          <w:p w14:paraId="7198D537" w14:textId="77777777" w:rsidR="00912E4F" w:rsidRPr="00D14648" w:rsidRDefault="00912E4F" w:rsidP="0079003E">
            <w:pPr>
              <w:rPr>
                <w:rFonts w:ascii="Times New Roman" w:hAnsi="Times New Roman" w:cs="Times New Roman"/>
                <w:sz w:val="24"/>
                <w:szCs w:val="24"/>
              </w:rPr>
            </w:pPr>
            <w:r w:rsidRPr="00D14648">
              <w:rPr>
                <w:rFonts w:ascii="Times New Roman" w:hAnsi="Times New Roman" w:cs="Times New Roman"/>
                <w:sz w:val="24"/>
                <w:szCs w:val="24"/>
              </w:rPr>
              <w:t>Įgyvendinančiosios institucijos adresas:</w:t>
            </w:r>
          </w:p>
          <w:p w14:paraId="0F388E1A" w14:textId="77777777" w:rsidR="00912E4F" w:rsidRPr="00D14648" w:rsidRDefault="00912E4F" w:rsidP="0079003E">
            <w:pPr>
              <w:rPr>
                <w:rFonts w:ascii="Times New Roman" w:hAnsi="Times New Roman" w:cs="Times New Roman"/>
                <w:sz w:val="24"/>
                <w:szCs w:val="24"/>
              </w:rPr>
            </w:pPr>
          </w:p>
        </w:tc>
        <w:tc>
          <w:tcPr>
            <w:tcW w:w="4939" w:type="dxa"/>
            <w:tcBorders>
              <w:top w:val="single" w:sz="4" w:space="0" w:color="auto"/>
              <w:left w:val="single" w:sz="4" w:space="0" w:color="auto"/>
              <w:bottom w:val="single" w:sz="4" w:space="0" w:color="auto"/>
              <w:right w:val="single" w:sz="4" w:space="0" w:color="auto"/>
            </w:tcBorders>
          </w:tcPr>
          <w:p w14:paraId="07B03D50" w14:textId="77777777" w:rsidR="00912E4F" w:rsidRPr="00D14648" w:rsidRDefault="00574255" w:rsidP="0079003E">
            <w:pPr>
              <w:rPr>
                <w:rFonts w:ascii="Times New Roman" w:hAnsi="Times New Roman" w:cs="Times New Roman"/>
                <w:i/>
              </w:rPr>
            </w:pPr>
            <w:hyperlink r:id="rId10" w:history="1">
              <w:r w:rsidR="001228BB" w:rsidRPr="00D14648">
                <w:rPr>
                  <w:rStyle w:val="Hipersaitas"/>
                  <w:rFonts w:ascii="Times New Roman" w:hAnsi="Times New Roman" w:cs="Times New Roman"/>
                  <w:sz w:val="24"/>
                  <w:szCs w:val="24"/>
                </w:rPr>
                <w:t>Savanorių pr. 28, LT-03116, Vilnius</w:t>
              </w:r>
            </w:hyperlink>
            <w:r w:rsidR="001228BB" w:rsidRPr="00D14648">
              <w:rPr>
                <w:rFonts w:ascii="Times New Roman" w:hAnsi="Times New Roman" w:cs="Times New Roman"/>
              </w:rPr>
              <w:t>.</w:t>
            </w:r>
          </w:p>
        </w:tc>
      </w:tr>
      <w:tr w:rsidR="00912E4F" w:rsidRPr="00D14648" w14:paraId="1F452315" w14:textId="77777777" w:rsidTr="006439B2">
        <w:trPr>
          <w:trHeight w:val="280"/>
        </w:trPr>
        <w:tc>
          <w:tcPr>
            <w:tcW w:w="4423" w:type="dxa"/>
            <w:tcBorders>
              <w:top w:val="single" w:sz="4" w:space="0" w:color="auto"/>
              <w:left w:val="single" w:sz="4" w:space="0" w:color="auto"/>
              <w:bottom w:val="single" w:sz="4" w:space="0" w:color="auto"/>
              <w:right w:val="single" w:sz="4" w:space="0" w:color="auto"/>
            </w:tcBorders>
          </w:tcPr>
          <w:p w14:paraId="44B10B2E" w14:textId="77777777" w:rsidR="00912E4F" w:rsidRPr="00D14648" w:rsidRDefault="00912E4F" w:rsidP="0079003E">
            <w:pPr>
              <w:rPr>
                <w:rFonts w:ascii="Times New Roman" w:hAnsi="Times New Roman" w:cs="Times New Roman"/>
                <w:sz w:val="24"/>
                <w:szCs w:val="24"/>
              </w:rPr>
            </w:pPr>
            <w:r w:rsidRPr="00D14648">
              <w:rPr>
                <w:rFonts w:ascii="Times New Roman" w:hAnsi="Times New Roman" w:cs="Times New Roman"/>
                <w:sz w:val="24"/>
                <w:szCs w:val="24"/>
              </w:rPr>
              <w:t>Konsultuojančių įgyvendinančiosios institucijos darbuotojų vardai, pavardės, kontaktai (el. paštas, telefonas):</w:t>
            </w:r>
          </w:p>
          <w:p w14:paraId="5706AD24" w14:textId="77777777" w:rsidR="00912E4F" w:rsidRPr="00D14648" w:rsidRDefault="00912E4F" w:rsidP="0079003E">
            <w:pPr>
              <w:rPr>
                <w:rFonts w:ascii="Times New Roman" w:hAnsi="Times New Roman" w:cs="Times New Roman"/>
                <w:i/>
                <w:sz w:val="24"/>
                <w:szCs w:val="24"/>
              </w:rPr>
            </w:pPr>
          </w:p>
        </w:tc>
        <w:tc>
          <w:tcPr>
            <w:tcW w:w="4939" w:type="dxa"/>
            <w:tcBorders>
              <w:top w:val="single" w:sz="4" w:space="0" w:color="auto"/>
              <w:left w:val="single" w:sz="4" w:space="0" w:color="auto"/>
              <w:bottom w:val="single" w:sz="4" w:space="0" w:color="auto"/>
              <w:right w:val="single" w:sz="4" w:space="0" w:color="auto"/>
            </w:tcBorders>
          </w:tcPr>
          <w:p w14:paraId="362D1838" w14:textId="77777777" w:rsidR="0079003E" w:rsidRPr="00D14648" w:rsidRDefault="0079003E" w:rsidP="00C10C1B">
            <w:pPr>
              <w:jc w:val="both"/>
              <w:rPr>
                <w:rFonts w:ascii="Times New Roman" w:hAnsi="Times New Roman" w:cs="Times New Roman"/>
                <w:sz w:val="24"/>
                <w:szCs w:val="24"/>
              </w:rPr>
            </w:pPr>
            <w:r w:rsidRPr="00D14648">
              <w:rPr>
                <w:rFonts w:ascii="Times New Roman" w:hAnsi="Times New Roman" w:cs="Times New Roman"/>
                <w:b/>
                <w:sz w:val="24"/>
                <w:szCs w:val="24"/>
              </w:rPr>
              <w:t>Priemonės projektų tinkamumo klausimais:</w:t>
            </w:r>
            <w:r w:rsidRPr="00D14648">
              <w:rPr>
                <w:rFonts w:ascii="Times New Roman" w:hAnsi="Times New Roman" w:cs="Times New Roman"/>
                <w:sz w:val="24"/>
                <w:szCs w:val="24"/>
              </w:rPr>
              <w:br/>
              <w:t xml:space="preserve">LVPA Komunikacijos skyriaus vyresnysis informavimo specialistas Deividas Petrulevičius, el. p. </w:t>
            </w:r>
            <w:hyperlink r:id="rId11" w:history="1">
              <w:r w:rsidRPr="00D14648">
                <w:rPr>
                  <w:rStyle w:val="Hipersaitas"/>
                  <w:rFonts w:ascii="Times New Roman" w:hAnsi="Times New Roman" w:cs="Times New Roman"/>
                  <w:sz w:val="24"/>
                  <w:szCs w:val="24"/>
                </w:rPr>
                <w:t>d.petrulevicius@lvpa.lt</w:t>
              </w:r>
            </w:hyperlink>
            <w:r w:rsidRPr="00D14648">
              <w:rPr>
                <w:rFonts w:ascii="Times New Roman" w:hAnsi="Times New Roman" w:cs="Times New Roman"/>
                <w:sz w:val="24"/>
                <w:szCs w:val="24"/>
              </w:rPr>
              <w:t>, tel. (8 5) 268 7411.</w:t>
            </w:r>
          </w:p>
          <w:p w14:paraId="7B06E386" w14:textId="77777777" w:rsidR="008B125B" w:rsidRPr="00D14648" w:rsidRDefault="005979D3" w:rsidP="00C10C1B">
            <w:pPr>
              <w:jc w:val="both"/>
              <w:rPr>
                <w:rFonts w:ascii="Times New Roman" w:hAnsi="Times New Roman" w:cs="Times New Roman"/>
                <w:sz w:val="24"/>
                <w:szCs w:val="24"/>
                <w:lang w:val="en-US"/>
              </w:rPr>
            </w:pPr>
            <w:r w:rsidRPr="00D14648">
              <w:rPr>
                <w:rFonts w:ascii="Times New Roman" w:hAnsi="Times New Roman" w:cs="Times New Roman"/>
                <w:sz w:val="24"/>
                <w:szCs w:val="24"/>
                <w:lang w:val="en-US"/>
              </w:rPr>
              <w:lastRenderedPageBreak/>
              <w:br/>
            </w:r>
            <w:r w:rsidR="00D41F4D" w:rsidRPr="00D14648">
              <w:rPr>
                <w:rFonts w:ascii="Times New Roman" w:hAnsi="Times New Roman" w:cs="Times New Roman"/>
                <w:sz w:val="24"/>
                <w:szCs w:val="24"/>
                <w:lang w:val="en-US"/>
              </w:rPr>
              <w:t xml:space="preserve">LVPA </w:t>
            </w:r>
            <w:r w:rsidRPr="00D14648">
              <w:rPr>
                <w:rFonts w:ascii="Times New Roman" w:hAnsi="Times New Roman" w:cs="Times New Roman"/>
                <w:sz w:val="24"/>
                <w:szCs w:val="24"/>
                <w:lang w:val="en-US"/>
              </w:rPr>
              <w:t xml:space="preserve">l. e. </w:t>
            </w:r>
            <w:r w:rsidR="00D41F4D" w:rsidRPr="00D14648">
              <w:rPr>
                <w:rFonts w:ascii="Times New Roman" w:hAnsi="Times New Roman" w:cs="Times New Roman"/>
                <w:sz w:val="24"/>
                <w:szCs w:val="24"/>
                <w:lang w:val="en-US"/>
              </w:rPr>
              <w:t xml:space="preserve">Verslo </w:t>
            </w:r>
            <w:proofErr w:type="spellStart"/>
            <w:r w:rsidR="00D41F4D" w:rsidRPr="00D14648">
              <w:rPr>
                <w:rFonts w:ascii="Times New Roman" w:hAnsi="Times New Roman" w:cs="Times New Roman"/>
                <w:sz w:val="24"/>
                <w:szCs w:val="24"/>
                <w:lang w:val="en-US"/>
              </w:rPr>
              <w:t>produktyvumo</w:t>
            </w:r>
            <w:proofErr w:type="spellEnd"/>
            <w:r w:rsidR="00D41F4D" w:rsidRPr="00D14648">
              <w:rPr>
                <w:rFonts w:ascii="Times New Roman" w:hAnsi="Times New Roman" w:cs="Times New Roman"/>
                <w:sz w:val="24"/>
                <w:szCs w:val="24"/>
                <w:lang w:val="en-US"/>
              </w:rPr>
              <w:t xml:space="preserve"> </w:t>
            </w:r>
            <w:proofErr w:type="spellStart"/>
            <w:r w:rsidR="00D41F4D" w:rsidRPr="00D14648">
              <w:rPr>
                <w:rFonts w:ascii="Times New Roman" w:hAnsi="Times New Roman" w:cs="Times New Roman"/>
                <w:sz w:val="24"/>
                <w:szCs w:val="24"/>
                <w:lang w:val="en-US"/>
              </w:rPr>
              <w:t>projektų</w:t>
            </w:r>
            <w:proofErr w:type="spellEnd"/>
            <w:r w:rsidR="00D41F4D" w:rsidRPr="00D14648">
              <w:rPr>
                <w:rFonts w:ascii="Times New Roman" w:hAnsi="Times New Roman" w:cs="Times New Roman"/>
                <w:sz w:val="24"/>
                <w:szCs w:val="24"/>
                <w:lang w:val="en-US"/>
              </w:rPr>
              <w:t xml:space="preserve"> </w:t>
            </w:r>
            <w:proofErr w:type="spellStart"/>
            <w:r w:rsidR="00D41F4D" w:rsidRPr="00D14648">
              <w:rPr>
                <w:rFonts w:ascii="Times New Roman" w:hAnsi="Times New Roman" w:cs="Times New Roman"/>
                <w:sz w:val="24"/>
                <w:szCs w:val="24"/>
                <w:lang w:val="en-US"/>
              </w:rPr>
              <w:t>skyriaus</w:t>
            </w:r>
            <w:proofErr w:type="spellEnd"/>
            <w:r w:rsidR="00D41F4D" w:rsidRPr="00D14648">
              <w:rPr>
                <w:rFonts w:ascii="Times New Roman" w:hAnsi="Times New Roman" w:cs="Times New Roman"/>
                <w:sz w:val="24"/>
                <w:szCs w:val="24"/>
                <w:lang w:val="en-US"/>
              </w:rPr>
              <w:t xml:space="preserve"> </w:t>
            </w:r>
            <w:r w:rsidRPr="00D14648">
              <w:rPr>
                <w:rFonts w:ascii="Times New Roman" w:hAnsi="Times New Roman" w:cs="Times New Roman"/>
                <w:sz w:val="24"/>
                <w:szCs w:val="24"/>
              </w:rPr>
              <w:t>vedėjo pareigas</w:t>
            </w:r>
            <w:r w:rsidRPr="00D14648">
              <w:rPr>
                <w:rFonts w:ascii="Times New Roman" w:hAnsi="Times New Roman" w:cs="Times New Roman"/>
                <w:sz w:val="21"/>
                <w:szCs w:val="21"/>
              </w:rPr>
              <w:t xml:space="preserve"> </w:t>
            </w:r>
            <w:r w:rsidR="008B125B" w:rsidRPr="00D14648">
              <w:rPr>
                <w:rFonts w:ascii="Times New Roman" w:hAnsi="Times New Roman" w:cs="Times New Roman"/>
                <w:sz w:val="24"/>
                <w:szCs w:val="24"/>
                <w:lang w:val="en-US"/>
              </w:rPr>
              <w:t xml:space="preserve">Karolis </w:t>
            </w:r>
            <w:proofErr w:type="spellStart"/>
            <w:r w:rsidR="008B125B" w:rsidRPr="00D14648">
              <w:rPr>
                <w:rFonts w:ascii="Times New Roman" w:hAnsi="Times New Roman" w:cs="Times New Roman"/>
                <w:sz w:val="24"/>
                <w:szCs w:val="24"/>
                <w:lang w:val="en-US"/>
              </w:rPr>
              <w:t>Balaišis</w:t>
            </w:r>
            <w:proofErr w:type="spellEnd"/>
            <w:r w:rsidR="00D41F4D" w:rsidRPr="00D14648">
              <w:rPr>
                <w:rFonts w:ascii="Times New Roman" w:hAnsi="Times New Roman" w:cs="Times New Roman"/>
                <w:sz w:val="24"/>
                <w:szCs w:val="24"/>
                <w:lang w:val="en-US"/>
              </w:rPr>
              <w:t xml:space="preserve">, el. p. </w:t>
            </w:r>
            <w:hyperlink r:id="rId12" w:history="1">
              <w:r w:rsidR="008B125B" w:rsidRPr="00D14648">
                <w:rPr>
                  <w:rStyle w:val="Hipersaitas"/>
                  <w:rFonts w:ascii="Times New Roman" w:hAnsi="Times New Roman" w:cs="Times New Roman"/>
                </w:rPr>
                <w:t xml:space="preserve">             k.balaisis</w:t>
              </w:r>
              <w:r w:rsidR="008B125B" w:rsidRPr="00D14648">
                <w:rPr>
                  <w:rStyle w:val="Hipersaitas"/>
                  <w:rFonts w:ascii="Times New Roman" w:hAnsi="Times New Roman" w:cs="Times New Roman"/>
                  <w:sz w:val="24"/>
                  <w:szCs w:val="24"/>
                  <w:lang w:val="en-US"/>
                </w:rPr>
                <w:t>@</w:t>
              </w:r>
              <w:proofErr w:type="spellStart"/>
              <w:r w:rsidR="008B125B" w:rsidRPr="00D14648">
                <w:rPr>
                  <w:rStyle w:val="Hipersaitas"/>
                  <w:rFonts w:ascii="Times New Roman" w:hAnsi="Times New Roman" w:cs="Times New Roman"/>
                  <w:sz w:val="24"/>
                  <w:szCs w:val="24"/>
                </w:rPr>
                <w:t>lvpa.lt</w:t>
              </w:r>
              <w:proofErr w:type="spellEnd"/>
            </w:hyperlink>
            <w:proofErr w:type="gramStart"/>
            <w:r w:rsidR="00D41F4D" w:rsidRPr="00D14648">
              <w:rPr>
                <w:rFonts w:ascii="Times New Roman" w:hAnsi="Times New Roman" w:cs="Times New Roman"/>
                <w:sz w:val="24"/>
                <w:szCs w:val="24"/>
                <w:lang w:val="en-US"/>
              </w:rPr>
              <w:t>,</w:t>
            </w:r>
            <w:r w:rsidR="00D41F4D" w:rsidRPr="00D14648">
              <w:rPr>
                <w:rFonts w:ascii="Times New Roman" w:hAnsi="Times New Roman" w:cs="Times New Roman"/>
                <w:sz w:val="24"/>
                <w:szCs w:val="24"/>
              </w:rPr>
              <w:t xml:space="preserve"> </w:t>
            </w:r>
            <w:r w:rsidR="00B65D1A" w:rsidRPr="00D14648">
              <w:rPr>
                <w:rFonts w:ascii="Times New Roman" w:hAnsi="Times New Roman" w:cs="Times New Roman"/>
                <w:sz w:val="24"/>
                <w:szCs w:val="24"/>
                <w:lang w:val="en-US"/>
              </w:rPr>
              <w:t xml:space="preserve"> </w:t>
            </w:r>
            <w:r w:rsidR="00D41F4D" w:rsidRPr="00D14648">
              <w:rPr>
                <w:rFonts w:ascii="Times New Roman" w:hAnsi="Times New Roman" w:cs="Times New Roman"/>
                <w:sz w:val="24"/>
                <w:szCs w:val="24"/>
                <w:lang w:val="en-US"/>
              </w:rPr>
              <w:t>tel</w:t>
            </w:r>
            <w:proofErr w:type="gramEnd"/>
            <w:r w:rsidR="00D41F4D" w:rsidRPr="00D14648">
              <w:rPr>
                <w:rFonts w:ascii="Times New Roman" w:hAnsi="Times New Roman" w:cs="Times New Roman"/>
                <w:sz w:val="24"/>
                <w:szCs w:val="24"/>
                <w:lang w:val="en-US"/>
              </w:rPr>
              <w:t>. (8 5)</w:t>
            </w:r>
            <w:r w:rsidR="008B125B" w:rsidRPr="00D14648">
              <w:rPr>
                <w:rFonts w:ascii="Times New Roman" w:hAnsi="Times New Roman" w:cs="Times New Roman"/>
                <w:sz w:val="24"/>
                <w:szCs w:val="24"/>
                <w:lang w:val="en-US"/>
              </w:rPr>
              <w:t xml:space="preserve"> 268 8500.</w:t>
            </w:r>
          </w:p>
          <w:p w14:paraId="52537AF3" w14:textId="77777777" w:rsidR="00802ED4" w:rsidRPr="00D14648" w:rsidRDefault="00802ED4" w:rsidP="00C10C1B">
            <w:pPr>
              <w:jc w:val="both"/>
              <w:rPr>
                <w:rFonts w:ascii="Times New Roman" w:hAnsi="Times New Roman" w:cs="Times New Roman"/>
                <w:sz w:val="24"/>
                <w:szCs w:val="24"/>
                <w:lang w:val="en-US"/>
              </w:rPr>
            </w:pPr>
          </w:p>
          <w:p w14:paraId="67A08C13" w14:textId="77777777" w:rsidR="00802ED4" w:rsidRPr="00D14648" w:rsidRDefault="00802ED4" w:rsidP="00C10C1B">
            <w:pPr>
              <w:jc w:val="both"/>
              <w:rPr>
                <w:rFonts w:ascii="Times New Roman" w:hAnsi="Times New Roman" w:cs="Times New Roman"/>
                <w:sz w:val="24"/>
                <w:szCs w:val="24"/>
              </w:rPr>
            </w:pPr>
            <w:r w:rsidRPr="00D14648">
              <w:rPr>
                <w:rFonts w:ascii="Times New Roman" w:hAnsi="Times New Roman" w:cs="Times New Roman"/>
                <w:sz w:val="24"/>
                <w:szCs w:val="24"/>
                <w:lang w:val="en-US"/>
              </w:rPr>
              <w:t>LVPA l</w:t>
            </w:r>
            <w:r w:rsidRPr="00D14648">
              <w:rPr>
                <w:rFonts w:ascii="Times New Roman" w:hAnsi="Times New Roman" w:cs="Times New Roman"/>
                <w:sz w:val="24"/>
                <w:szCs w:val="24"/>
              </w:rPr>
              <w:t xml:space="preserve">. e. Verslo produktyvumo projektų skyriaus vedėjo pavaduotojos pareigas Elena </w:t>
            </w:r>
            <w:proofErr w:type="spellStart"/>
            <w:r w:rsidRPr="00D14648">
              <w:rPr>
                <w:rFonts w:ascii="Times New Roman" w:hAnsi="Times New Roman" w:cs="Times New Roman"/>
                <w:sz w:val="24"/>
                <w:szCs w:val="24"/>
              </w:rPr>
              <w:t>Karolienė</w:t>
            </w:r>
            <w:proofErr w:type="spellEnd"/>
            <w:r w:rsidRPr="00D14648">
              <w:rPr>
                <w:rFonts w:ascii="Times New Roman" w:hAnsi="Times New Roman" w:cs="Times New Roman"/>
                <w:sz w:val="24"/>
                <w:szCs w:val="24"/>
              </w:rPr>
              <w:t>, el. p</w:t>
            </w:r>
            <w:r w:rsidRPr="00D14648">
              <w:rPr>
                <w:rFonts w:ascii="Times New Roman" w:hAnsi="Times New Roman" w:cs="Times New Roman"/>
                <w:color w:val="494949"/>
                <w:sz w:val="24"/>
                <w:szCs w:val="24"/>
              </w:rPr>
              <w:t xml:space="preserve">. </w:t>
            </w:r>
            <w:hyperlink r:id="rId13" w:history="1">
              <w:r w:rsidRPr="00D14648">
                <w:rPr>
                  <w:rStyle w:val="Hipersaitas"/>
                  <w:rFonts w:ascii="Times New Roman" w:hAnsi="Times New Roman" w:cs="Times New Roman"/>
                  <w:sz w:val="24"/>
                  <w:szCs w:val="24"/>
                </w:rPr>
                <w:t>e.karoliene@lvpa.lt</w:t>
              </w:r>
            </w:hyperlink>
            <w:r w:rsidRPr="00D14648">
              <w:rPr>
                <w:rFonts w:ascii="Times New Roman" w:hAnsi="Times New Roman" w:cs="Times New Roman"/>
                <w:color w:val="494949"/>
                <w:sz w:val="24"/>
                <w:szCs w:val="24"/>
              </w:rPr>
              <w:t xml:space="preserve">, </w:t>
            </w:r>
            <w:r w:rsidRPr="00D14648">
              <w:rPr>
                <w:rFonts w:ascii="Times New Roman" w:hAnsi="Times New Roman" w:cs="Times New Roman"/>
                <w:sz w:val="24"/>
                <w:szCs w:val="24"/>
              </w:rPr>
              <w:t>tel. (8 5) 268 7419.</w:t>
            </w:r>
          </w:p>
          <w:p w14:paraId="152A9FE7" w14:textId="0ECD87A6" w:rsidR="00912E4F" w:rsidRPr="00D14648" w:rsidRDefault="0079003E" w:rsidP="00E85101">
            <w:pPr>
              <w:rPr>
                <w:rFonts w:ascii="Times New Roman" w:hAnsi="Times New Roman" w:cs="Times New Roman"/>
                <w:sz w:val="24"/>
                <w:szCs w:val="24"/>
              </w:rPr>
            </w:pPr>
            <w:r w:rsidRPr="00D14648">
              <w:rPr>
                <w:rFonts w:ascii="Times New Roman" w:hAnsi="Times New Roman" w:cs="Times New Roman"/>
                <w:b/>
                <w:sz w:val="24"/>
                <w:szCs w:val="24"/>
              </w:rPr>
              <w:t>Bendraisiais</w:t>
            </w:r>
            <w:r w:rsidR="00C10C1B" w:rsidRPr="00D14648">
              <w:rPr>
                <w:rFonts w:ascii="Times New Roman" w:hAnsi="Times New Roman" w:cs="Times New Roman"/>
                <w:b/>
                <w:sz w:val="24"/>
                <w:szCs w:val="24"/>
              </w:rPr>
              <w:t xml:space="preserve"> k</w:t>
            </w:r>
            <w:r w:rsidRPr="00D14648">
              <w:rPr>
                <w:rFonts w:ascii="Times New Roman" w:hAnsi="Times New Roman" w:cs="Times New Roman"/>
                <w:b/>
                <w:sz w:val="24"/>
                <w:szCs w:val="24"/>
              </w:rPr>
              <w:t>lausimais:</w:t>
            </w:r>
            <w:r w:rsidRPr="00D14648">
              <w:rPr>
                <w:rFonts w:ascii="Times New Roman" w:hAnsi="Times New Roman" w:cs="Times New Roman"/>
                <w:b/>
                <w:sz w:val="24"/>
                <w:szCs w:val="24"/>
              </w:rPr>
              <w:br/>
            </w:r>
            <w:r w:rsidRPr="00D14648">
              <w:rPr>
                <w:rFonts w:ascii="Times New Roman" w:hAnsi="Times New Roman" w:cs="Times New Roman"/>
                <w:sz w:val="24"/>
                <w:szCs w:val="24"/>
              </w:rPr>
              <w:t xml:space="preserve">LVPA Komunikacijos skyriaus vedėja Eglė Žemaitienė, el. p. </w:t>
            </w:r>
            <w:hyperlink r:id="rId14" w:history="1">
              <w:r w:rsidRPr="00D14648">
                <w:rPr>
                  <w:rStyle w:val="Hipersaitas"/>
                  <w:rFonts w:ascii="Times New Roman" w:hAnsi="Times New Roman" w:cs="Times New Roman"/>
                  <w:sz w:val="24"/>
                  <w:szCs w:val="24"/>
                  <w:lang w:val="pt-BR"/>
                </w:rPr>
                <w:t>e.zemaitiene@lvpa.lt</w:t>
              </w:r>
            </w:hyperlink>
            <w:r w:rsidRPr="00D14648">
              <w:rPr>
                <w:rFonts w:ascii="Times New Roman" w:hAnsi="Times New Roman" w:cs="Times New Roman"/>
                <w:sz w:val="24"/>
                <w:szCs w:val="24"/>
                <w:lang w:val="pt-BR"/>
              </w:rPr>
              <w:t>, tel. (8 5) 210 9091.</w:t>
            </w:r>
            <w:bookmarkStart w:id="0" w:name="_GoBack"/>
            <w:bookmarkEnd w:id="0"/>
          </w:p>
        </w:tc>
      </w:tr>
      <w:tr w:rsidR="00912E4F" w:rsidRPr="00D14648" w14:paraId="5A234FBF" w14:textId="77777777" w:rsidTr="006439B2">
        <w:trPr>
          <w:trHeight w:val="280"/>
        </w:trPr>
        <w:tc>
          <w:tcPr>
            <w:tcW w:w="4423" w:type="dxa"/>
            <w:tcBorders>
              <w:top w:val="single" w:sz="4" w:space="0" w:color="auto"/>
              <w:left w:val="single" w:sz="4" w:space="0" w:color="auto"/>
              <w:bottom w:val="single" w:sz="4" w:space="0" w:color="auto"/>
              <w:right w:val="single" w:sz="4" w:space="0" w:color="auto"/>
            </w:tcBorders>
          </w:tcPr>
          <w:p w14:paraId="3A5F9F04" w14:textId="77777777" w:rsidR="00912E4F" w:rsidRPr="00D14648" w:rsidRDefault="00912E4F" w:rsidP="0079003E">
            <w:pPr>
              <w:rPr>
                <w:rFonts w:ascii="Times New Roman" w:hAnsi="Times New Roman" w:cs="Times New Roman"/>
                <w:sz w:val="24"/>
                <w:szCs w:val="24"/>
              </w:rPr>
            </w:pPr>
            <w:r w:rsidRPr="00D14648">
              <w:rPr>
                <w:rFonts w:ascii="Times New Roman" w:hAnsi="Times New Roman" w:cs="Times New Roman"/>
                <w:sz w:val="24"/>
                <w:szCs w:val="24"/>
              </w:rPr>
              <w:lastRenderedPageBreak/>
              <w:t>Interneto svetainės, kurioje galima rasti kvietimo dokumentus, adresas:</w:t>
            </w:r>
          </w:p>
          <w:p w14:paraId="016433C0" w14:textId="77777777" w:rsidR="00912E4F" w:rsidRPr="00D14648" w:rsidRDefault="00912E4F" w:rsidP="0079003E">
            <w:pPr>
              <w:rPr>
                <w:rFonts w:ascii="Times New Roman" w:hAnsi="Times New Roman" w:cs="Times New Roman"/>
                <w:sz w:val="24"/>
                <w:szCs w:val="24"/>
              </w:rPr>
            </w:pPr>
          </w:p>
        </w:tc>
        <w:tc>
          <w:tcPr>
            <w:tcW w:w="4939" w:type="dxa"/>
            <w:tcBorders>
              <w:top w:val="single" w:sz="4" w:space="0" w:color="auto"/>
              <w:left w:val="single" w:sz="4" w:space="0" w:color="auto"/>
              <w:bottom w:val="single" w:sz="4" w:space="0" w:color="auto"/>
              <w:right w:val="single" w:sz="4" w:space="0" w:color="auto"/>
            </w:tcBorders>
          </w:tcPr>
          <w:p w14:paraId="7C21F150" w14:textId="77777777" w:rsidR="00FA2952" w:rsidRPr="00D14648" w:rsidRDefault="00574255" w:rsidP="00D7582A">
            <w:pPr>
              <w:jc w:val="both"/>
              <w:rPr>
                <w:rStyle w:val="Hipersaitas"/>
                <w:rFonts w:ascii="Times New Roman" w:hAnsi="Times New Roman" w:cs="Times New Roman"/>
                <w:sz w:val="24"/>
                <w:szCs w:val="24"/>
              </w:rPr>
            </w:pPr>
            <w:hyperlink r:id="rId15" w:history="1">
              <w:r w:rsidR="00E36EC1" w:rsidRPr="00D14648">
                <w:rPr>
                  <w:rStyle w:val="Hipersaitas"/>
                  <w:rFonts w:ascii="Times New Roman" w:hAnsi="Times New Roman" w:cs="Times New Roman"/>
                  <w:sz w:val="24"/>
                  <w:szCs w:val="24"/>
                </w:rPr>
                <w:t>http://www.esinvesticijos.lt/paskelbti_kvietimai</w:t>
              </w:r>
            </w:hyperlink>
          </w:p>
          <w:p w14:paraId="3D337C7B" w14:textId="77777777" w:rsidR="00E36EC1" w:rsidRPr="00D14648" w:rsidRDefault="00E36EC1" w:rsidP="00D7582A">
            <w:pPr>
              <w:jc w:val="both"/>
              <w:rPr>
                <w:rStyle w:val="Hipersaitas"/>
                <w:rFonts w:ascii="Times New Roman" w:hAnsi="Times New Roman" w:cs="Times New Roman"/>
                <w:sz w:val="24"/>
                <w:szCs w:val="24"/>
              </w:rPr>
            </w:pPr>
          </w:p>
          <w:p w14:paraId="7B3B47C8" w14:textId="77777777" w:rsidR="00E36EC1" w:rsidRPr="00D14648" w:rsidRDefault="00574255" w:rsidP="00D7582A">
            <w:pPr>
              <w:jc w:val="both"/>
              <w:rPr>
                <w:rFonts w:ascii="Times New Roman" w:hAnsi="Times New Roman" w:cs="Times New Roman"/>
              </w:rPr>
            </w:pPr>
            <w:hyperlink r:id="rId16" w:history="1">
              <w:r w:rsidR="00E36EC1" w:rsidRPr="00D14648">
                <w:rPr>
                  <w:rStyle w:val="Hipersaitas"/>
                  <w:rFonts w:ascii="Times New Roman" w:hAnsi="Times New Roman" w:cs="Times New Roman"/>
                  <w:sz w:val="24"/>
                  <w:szCs w:val="24"/>
                </w:rPr>
                <w:t>http://ukmin.lrv.lt/lt/veiklos-sritys/es-parama-1/2014-2020-m/2014-2020m-galiojantys-kvietimai</w:t>
              </w:r>
            </w:hyperlink>
            <w:r w:rsidR="00E36EC1" w:rsidRPr="00D14648">
              <w:rPr>
                <w:rFonts w:ascii="Times New Roman" w:hAnsi="Times New Roman" w:cs="Times New Roman"/>
              </w:rPr>
              <w:t xml:space="preserve"> </w:t>
            </w:r>
          </w:p>
          <w:p w14:paraId="2C3DC057" w14:textId="77777777" w:rsidR="00E36EC1" w:rsidRPr="00D14648" w:rsidRDefault="00E36EC1" w:rsidP="00D7582A">
            <w:pPr>
              <w:jc w:val="both"/>
              <w:rPr>
                <w:rStyle w:val="Hipersaitas"/>
                <w:rFonts w:ascii="Times New Roman" w:hAnsi="Times New Roman" w:cs="Times New Roman"/>
                <w:sz w:val="24"/>
                <w:szCs w:val="24"/>
              </w:rPr>
            </w:pPr>
            <w:r w:rsidRPr="00D14648">
              <w:rPr>
                <w:rFonts w:ascii="Times New Roman" w:hAnsi="Times New Roman" w:cs="Times New Roman"/>
              </w:rPr>
              <w:br/>
            </w:r>
            <w:hyperlink r:id="rId17" w:history="1">
              <w:r w:rsidRPr="00D14648">
                <w:rPr>
                  <w:rStyle w:val="Hipersaitas"/>
                  <w:rFonts w:ascii="Times New Roman" w:hAnsi="Times New Roman" w:cs="Times New Roman"/>
                  <w:sz w:val="24"/>
                  <w:szCs w:val="24"/>
                </w:rPr>
                <w:t>http://lvpa.lt/lt/verslo-priemones</w:t>
              </w:r>
            </w:hyperlink>
          </w:p>
          <w:p w14:paraId="580886AC" w14:textId="77777777" w:rsidR="00B65D1A" w:rsidRPr="00D14648" w:rsidRDefault="00B65D1A" w:rsidP="00D7582A">
            <w:pPr>
              <w:jc w:val="both"/>
              <w:rPr>
                <w:rFonts w:ascii="Times New Roman" w:hAnsi="Times New Roman" w:cs="Times New Roman"/>
                <w:color w:val="0000FF" w:themeColor="hyperlink"/>
                <w:sz w:val="24"/>
                <w:szCs w:val="24"/>
                <w:u w:val="single"/>
              </w:rPr>
            </w:pPr>
          </w:p>
        </w:tc>
      </w:tr>
    </w:tbl>
    <w:p w14:paraId="17B7355F" w14:textId="77777777" w:rsidR="0055013B" w:rsidRPr="00D14648" w:rsidRDefault="0055013B" w:rsidP="0079003E">
      <w:pPr>
        <w:rPr>
          <w:rFonts w:ascii="Times New Roman" w:hAnsi="Times New Roman" w:cs="Times New Roman"/>
        </w:rPr>
      </w:pPr>
    </w:p>
    <w:sectPr w:rsidR="0055013B" w:rsidRPr="00D14648" w:rsidSect="00377E3B">
      <w:headerReference w:type="default" r:id="rId18"/>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7E90E" w14:textId="77777777" w:rsidR="00574255" w:rsidRDefault="00574255" w:rsidP="0039439E">
      <w:pPr>
        <w:spacing w:after="0" w:line="240" w:lineRule="auto"/>
      </w:pPr>
      <w:r>
        <w:separator/>
      </w:r>
    </w:p>
  </w:endnote>
  <w:endnote w:type="continuationSeparator" w:id="0">
    <w:p w14:paraId="31EE88D3" w14:textId="77777777" w:rsidR="00574255" w:rsidRDefault="00574255"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4474B" w14:textId="77777777" w:rsidR="00574255" w:rsidRDefault="00574255" w:rsidP="0039439E">
      <w:pPr>
        <w:spacing w:after="0" w:line="240" w:lineRule="auto"/>
      </w:pPr>
      <w:r>
        <w:separator/>
      </w:r>
    </w:p>
  </w:footnote>
  <w:footnote w:type="continuationSeparator" w:id="0">
    <w:p w14:paraId="1A1ED86D" w14:textId="77777777" w:rsidR="00574255" w:rsidRDefault="00574255"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14:paraId="31B2B2F2" w14:textId="03C5C39D" w:rsidR="0005365E" w:rsidRDefault="0005365E">
        <w:pPr>
          <w:pStyle w:val="Antrats"/>
          <w:jc w:val="center"/>
        </w:pPr>
        <w:r>
          <w:fldChar w:fldCharType="begin"/>
        </w:r>
        <w:r>
          <w:instrText>PAGE   \* MERGEFORMAT</w:instrText>
        </w:r>
        <w:r>
          <w:fldChar w:fldCharType="separate"/>
        </w:r>
        <w:r w:rsidR="00E85101">
          <w:rPr>
            <w:noProof/>
          </w:rPr>
          <w:t>3</w:t>
        </w:r>
        <w:r>
          <w:fldChar w:fldCharType="end"/>
        </w:r>
      </w:p>
    </w:sdtContent>
  </w:sdt>
  <w:p w14:paraId="2F87B552" w14:textId="77777777" w:rsidR="0005365E" w:rsidRDefault="000536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C367E1"/>
    <w:multiLevelType w:val="multilevel"/>
    <w:tmpl w:val="2F3C8A84"/>
    <w:lvl w:ilvl="0">
      <w:start w:val="4"/>
      <w:numFmt w:val="decimal"/>
      <w:lvlText w:val="%1."/>
      <w:lvlJc w:val="left"/>
      <w:pPr>
        <w:ind w:left="480" w:hanging="480"/>
      </w:pPr>
      <w:rPr>
        <w:rFonts w:ascii="Times New Roman" w:hAnsi="Times New Roman" w:cs="Times New Roman" w:hint="default"/>
        <w:b w:val="0"/>
        <w:i w:val="0"/>
        <w:sz w:val="24"/>
        <w:szCs w:val="24"/>
      </w:rPr>
    </w:lvl>
    <w:lvl w:ilvl="1">
      <w:start w:val="16"/>
      <w:numFmt w:val="decimal"/>
      <w:lvlText w:val="%1.%2."/>
      <w:lvlJc w:val="left"/>
      <w:pPr>
        <w:ind w:left="119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F8549E"/>
    <w:multiLevelType w:val="hybridMultilevel"/>
    <w:tmpl w:val="ED5A2826"/>
    <w:lvl w:ilvl="0" w:tplc="B0D8CA82">
      <w:start w:val="1"/>
      <w:numFmt w:val="decimal"/>
      <w:lvlText w:val="%1)"/>
      <w:lvlJc w:val="left"/>
      <w:pPr>
        <w:ind w:left="720" w:hanging="360"/>
      </w:pPr>
      <w:rPr>
        <w:rFonts w:eastAsiaTheme="minorHAnsi" w:cs="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8420F1"/>
    <w:multiLevelType w:val="multilevel"/>
    <w:tmpl w:val="D8D8559A"/>
    <w:lvl w:ilvl="0">
      <w:start w:val="28"/>
      <w:numFmt w:val="decimal"/>
      <w:lvlText w:val="%1."/>
      <w:lvlJc w:val="left"/>
      <w:pPr>
        <w:ind w:left="906"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173A1"/>
    <w:rsid w:val="0002414A"/>
    <w:rsid w:val="000323D7"/>
    <w:rsid w:val="00041C4B"/>
    <w:rsid w:val="0005365E"/>
    <w:rsid w:val="00054C3E"/>
    <w:rsid w:val="000621D0"/>
    <w:rsid w:val="00062C3A"/>
    <w:rsid w:val="000649C8"/>
    <w:rsid w:val="00067B16"/>
    <w:rsid w:val="0007387F"/>
    <w:rsid w:val="0007457F"/>
    <w:rsid w:val="00080BB6"/>
    <w:rsid w:val="000823B0"/>
    <w:rsid w:val="00083357"/>
    <w:rsid w:val="00086E14"/>
    <w:rsid w:val="000B11C4"/>
    <w:rsid w:val="000B36E8"/>
    <w:rsid w:val="000C45EC"/>
    <w:rsid w:val="000E01B1"/>
    <w:rsid w:val="000E1271"/>
    <w:rsid w:val="000E78ED"/>
    <w:rsid w:val="000F20D9"/>
    <w:rsid w:val="000F275A"/>
    <w:rsid w:val="0010178B"/>
    <w:rsid w:val="00104F84"/>
    <w:rsid w:val="001228BB"/>
    <w:rsid w:val="00131A26"/>
    <w:rsid w:val="001362DC"/>
    <w:rsid w:val="00145431"/>
    <w:rsid w:val="0015223E"/>
    <w:rsid w:val="001528B4"/>
    <w:rsid w:val="00154F3F"/>
    <w:rsid w:val="00160AB7"/>
    <w:rsid w:val="001730FD"/>
    <w:rsid w:val="001869D8"/>
    <w:rsid w:val="00196A1E"/>
    <w:rsid w:val="001A11C0"/>
    <w:rsid w:val="001B2F57"/>
    <w:rsid w:val="001B6BA0"/>
    <w:rsid w:val="001C6A7C"/>
    <w:rsid w:val="001D2AF1"/>
    <w:rsid w:val="001D78F6"/>
    <w:rsid w:val="001E4755"/>
    <w:rsid w:val="001E7D8D"/>
    <w:rsid w:val="001F6041"/>
    <w:rsid w:val="00202155"/>
    <w:rsid w:val="00205C57"/>
    <w:rsid w:val="00211B68"/>
    <w:rsid w:val="00212E09"/>
    <w:rsid w:val="00214507"/>
    <w:rsid w:val="00241456"/>
    <w:rsid w:val="00252A14"/>
    <w:rsid w:val="00255407"/>
    <w:rsid w:val="0028256E"/>
    <w:rsid w:val="00296BB0"/>
    <w:rsid w:val="00296D70"/>
    <w:rsid w:val="002A1851"/>
    <w:rsid w:val="002B2C3D"/>
    <w:rsid w:val="002D490B"/>
    <w:rsid w:val="002D4CF1"/>
    <w:rsid w:val="002E21D4"/>
    <w:rsid w:val="002E62A4"/>
    <w:rsid w:val="002E69E6"/>
    <w:rsid w:val="002F7369"/>
    <w:rsid w:val="003066C1"/>
    <w:rsid w:val="003105F1"/>
    <w:rsid w:val="003310A3"/>
    <w:rsid w:val="003452D0"/>
    <w:rsid w:val="00350A99"/>
    <w:rsid w:val="00362FE9"/>
    <w:rsid w:val="003673A5"/>
    <w:rsid w:val="00370DB6"/>
    <w:rsid w:val="00372C9C"/>
    <w:rsid w:val="00374683"/>
    <w:rsid w:val="00377E3B"/>
    <w:rsid w:val="003815C2"/>
    <w:rsid w:val="00381AB0"/>
    <w:rsid w:val="003853C7"/>
    <w:rsid w:val="0039058C"/>
    <w:rsid w:val="00390735"/>
    <w:rsid w:val="0039439E"/>
    <w:rsid w:val="003A178F"/>
    <w:rsid w:val="003B79DC"/>
    <w:rsid w:val="003C0ABF"/>
    <w:rsid w:val="003D1C9B"/>
    <w:rsid w:val="003D6123"/>
    <w:rsid w:val="003D7DD5"/>
    <w:rsid w:val="003E0323"/>
    <w:rsid w:val="003E0927"/>
    <w:rsid w:val="003F130D"/>
    <w:rsid w:val="003F21E6"/>
    <w:rsid w:val="003F3603"/>
    <w:rsid w:val="003F4E68"/>
    <w:rsid w:val="004021B7"/>
    <w:rsid w:val="0040769E"/>
    <w:rsid w:val="00412F29"/>
    <w:rsid w:val="00431DAB"/>
    <w:rsid w:val="004405CB"/>
    <w:rsid w:val="00444F58"/>
    <w:rsid w:val="00464C75"/>
    <w:rsid w:val="00467F32"/>
    <w:rsid w:val="00483635"/>
    <w:rsid w:val="004853B2"/>
    <w:rsid w:val="00485DFB"/>
    <w:rsid w:val="00490B21"/>
    <w:rsid w:val="004A16E8"/>
    <w:rsid w:val="004A745D"/>
    <w:rsid w:val="004B59E4"/>
    <w:rsid w:val="004D5DF9"/>
    <w:rsid w:val="004E3165"/>
    <w:rsid w:val="004E7A87"/>
    <w:rsid w:val="004F5E3A"/>
    <w:rsid w:val="005029E8"/>
    <w:rsid w:val="005124A8"/>
    <w:rsid w:val="00521B88"/>
    <w:rsid w:val="00527292"/>
    <w:rsid w:val="005364E0"/>
    <w:rsid w:val="00537046"/>
    <w:rsid w:val="00537567"/>
    <w:rsid w:val="0054111E"/>
    <w:rsid w:val="0054495C"/>
    <w:rsid w:val="0055013B"/>
    <w:rsid w:val="00563E20"/>
    <w:rsid w:val="00566E39"/>
    <w:rsid w:val="005723CE"/>
    <w:rsid w:val="00574255"/>
    <w:rsid w:val="0057453F"/>
    <w:rsid w:val="00583149"/>
    <w:rsid w:val="0059692C"/>
    <w:rsid w:val="005979D3"/>
    <w:rsid w:val="005A325B"/>
    <w:rsid w:val="005B129A"/>
    <w:rsid w:val="005B474B"/>
    <w:rsid w:val="005C76B3"/>
    <w:rsid w:val="005D1B0B"/>
    <w:rsid w:val="005D1FE6"/>
    <w:rsid w:val="005F1C01"/>
    <w:rsid w:val="005F66D0"/>
    <w:rsid w:val="006005E6"/>
    <w:rsid w:val="006069C0"/>
    <w:rsid w:val="00632DB6"/>
    <w:rsid w:val="006439B2"/>
    <w:rsid w:val="00644A0F"/>
    <w:rsid w:val="00645733"/>
    <w:rsid w:val="0064693D"/>
    <w:rsid w:val="00660C61"/>
    <w:rsid w:val="00673BCE"/>
    <w:rsid w:val="00682BE6"/>
    <w:rsid w:val="0069129D"/>
    <w:rsid w:val="006A0F73"/>
    <w:rsid w:val="006A194C"/>
    <w:rsid w:val="006A1C64"/>
    <w:rsid w:val="006D69F5"/>
    <w:rsid w:val="006F52FC"/>
    <w:rsid w:val="00702322"/>
    <w:rsid w:val="0071296A"/>
    <w:rsid w:val="00724B0F"/>
    <w:rsid w:val="00726039"/>
    <w:rsid w:val="0073341B"/>
    <w:rsid w:val="007434D5"/>
    <w:rsid w:val="00745D29"/>
    <w:rsid w:val="0076698C"/>
    <w:rsid w:val="007726DF"/>
    <w:rsid w:val="007769CF"/>
    <w:rsid w:val="00782CBB"/>
    <w:rsid w:val="00787614"/>
    <w:rsid w:val="0079003E"/>
    <w:rsid w:val="007B7FBE"/>
    <w:rsid w:val="007C2FAA"/>
    <w:rsid w:val="007C7BEB"/>
    <w:rsid w:val="007D1FE2"/>
    <w:rsid w:val="007D52FB"/>
    <w:rsid w:val="007F6BCA"/>
    <w:rsid w:val="008024C5"/>
    <w:rsid w:val="00802ED4"/>
    <w:rsid w:val="00826566"/>
    <w:rsid w:val="00826D46"/>
    <w:rsid w:val="008379FF"/>
    <w:rsid w:val="00851B01"/>
    <w:rsid w:val="008528A3"/>
    <w:rsid w:val="008615A9"/>
    <w:rsid w:val="008773C4"/>
    <w:rsid w:val="0088036B"/>
    <w:rsid w:val="008A096F"/>
    <w:rsid w:val="008A129C"/>
    <w:rsid w:val="008A2D48"/>
    <w:rsid w:val="008B125B"/>
    <w:rsid w:val="008C114A"/>
    <w:rsid w:val="008D235E"/>
    <w:rsid w:val="008E1270"/>
    <w:rsid w:val="008E1B4A"/>
    <w:rsid w:val="008E41A8"/>
    <w:rsid w:val="008E7B67"/>
    <w:rsid w:val="00912E4F"/>
    <w:rsid w:val="00926030"/>
    <w:rsid w:val="00933B7E"/>
    <w:rsid w:val="0094300F"/>
    <w:rsid w:val="00943DF9"/>
    <w:rsid w:val="00951E73"/>
    <w:rsid w:val="0095387F"/>
    <w:rsid w:val="00955FD0"/>
    <w:rsid w:val="00962BD3"/>
    <w:rsid w:val="00965B0C"/>
    <w:rsid w:val="009707D6"/>
    <w:rsid w:val="00973BC9"/>
    <w:rsid w:val="0098653C"/>
    <w:rsid w:val="00992423"/>
    <w:rsid w:val="00992AC6"/>
    <w:rsid w:val="009A4A1F"/>
    <w:rsid w:val="009B11CD"/>
    <w:rsid w:val="009B6C7D"/>
    <w:rsid w:val="009C1364"/>
    <w:rsid w:val="00A15795"/>
    <w:rsid w:val="00A23E55"/>
    <w:rsid w:val="00A26EDF"/>
    <w:rsid w:val="00A34F18"/>
    <w:rsid w:val="00A44D8C"/>
    <w:rsid w:val="00A61D91"/>
    <w:rsid w:val="00A63ADF"/>
    <w:rsid w:val="00A6451C"/>
    <w:rsid w:val="00A703A7"/>
    <w:rsid w:val="00A86886"/>
    <w:rsid w:val="00A967D9"/>
    <w:rsid w:val="00A97206"/>
    <w:rsid w:val="00AA05EF"/>
    <w:rsid w:val="00AC4324"/>
    <w:rsid w:val="00AD4D76"/>
    <w:rsid w:val="00AE16C5"/>
    <w:rsid w:val="00AE590A"/>
    <w:rsid w:val="00AE7AFB"/>
    <w:rsid w:val="00B1633E"/>
    <w:rsid w:val="00B24D93"/>
    <w:rsid w:val="00B42FF4"/>
    <w:rsid w:val="00B47518"/>
    <w:rsid w:val="00B64206"/>
    <w:rsid w:val="00B65D1A"/>
    <w:rsid w:val="00B67CD1"/>
    <w:rsid w:val="00B84A20"/>
    <w:rsid w:val="00B85A62"/>
    <w:rsid w:val="00B87033"/>
    <w:rsid w:val="00BA6424"/>
    <w:rsid w:val="00BC0EB1"/>
    <w:rsid w:val="00BC66AE"/>
    <w:rsid w:val="00BC69A1"/>
    <w:rsid w:val="00BD6ECD"/>
    <w:rsid w:val="00BE213A"/>
    <w:rsid w:val="00BF1C03"/>
    <w:rsid w:val="00BF6B11"/>
    <w:rsid w:val="00C05051"/>
    <w:rsid w:val="00C10C1B"/>
    <w:rsid w:val="00C127F3"/>
    <w:rsid w:val="00C1392A"/>
    <w:rsid w:val="00C16ADB"/>
    <w:rsid w:val="00C20E74"/>
    <w:rsid w:val="00C336EE"/>
    <w:rsid w:val="00C458C7"/>
    <w:rsid w:val="00C4698B"/>
    <w:rsid w:val="00C54E49"/>
    <w:rsid w:val="00C8100F"/>
    <w:rsid w:val="00CB046C"/>
    <w:rsid w:val="00CB1C64"/>
    <w:rsid w:val="00CC484A"/>
    <w:rsid w:val="00CF6934"/>
    <w:rsid w:val="00CF71F6"/>
    <w:rsid w:val="00D0100B"/>
    <w:rsid w:val="00D039E5"/>
    <w:rsid w:val="00D06A15"/>
    <w:rsid w:val="00D14648"/>
    <w:rsid w:val="00D147F5"/>
    <w:rsid w:val="00D14D15"/>
    <w:rsid w:val="00D2230D"/>
    <w:rsid w:val="00D274E9"/>
    <w:rsid w:val="00D37B95"/>
    <w:rsid w:val="00D41F4D"/>
    <w:rsid w:val="00D53760"/>
    <w:rsid w:val="00D53E8A"/>
    <w:rsid w:val="00D71E42"/>
    <w:rsid w:val="00D7582A"/>
    <w:rsid w:val="00D82726"/>
    <w:rsid w:val="00D858FA"/>
    <w:rsid w:val="00DC43A8"/>
    <w:rsid w:val="00DD0726"/>
    <w:rsid w:val="00DD5E0B"/>
    <w:rsid w:val="00DE5318"/>
    <w:rsid w:val="00DE6ED1"/>
    <w:rsid w:val="00E01724"/>
    <w:rsid w:val="00E07D37"/>
    <w:rsid w:val="00E10C48"/>
    <w:rsid w:val="00E16CCD"/>
    <w:rsid w:val="00E17445"/>
    <w:rsid w:val="00E20087"/>
    <w:rsid w:val="00E36EC1"/>
    <w:rsid w:val="00E441E2"/>
    <w:rsid w:val="00E65D4D"/>
    <w:rsid w:val="00E83C33"/>
    <w:rsid w:val="00E85101"/>
    <w:rsid w:val="00E960DE"/>
    <w:rsid w:val="00E97C9C"/>
    <w:rsid w:val="00EA4F4D"/>
    <w:rsid w:val="00EA680C"/>
    <w:rsid w:val="00ED6836"/>
    <w:rsid w:val="00ED727C"/>
    <w:rsid w:val="00EE1B8B"/>
    <w:rsid w:val="00EF2642"/>
    <w:rsid w:val="00EF2BBE"/>
    <w:rsid w:val="00EF3E98"/>
    <w:rsid w:val="00EF40B8"/>
    <w:rsid w:val="00F014E2"/>
    <w:rsid w:val="00F210BA"/>
    <w:rsid w:val="00F257B6"/>
    <w:rsid w:val="00F34C79"/>
    <w:rsid w:val="00F442AD"/>
    <w:rsid w:val="00F60FD6"/>
    <w:rsid w:val="00F62F67"/>
    <w:rsid w:val="00F726EE"/>
    <w:rsid w:val="00F85D65"/>
    <w:rsid w:val="00F90F07"/>
    <w:rsid w:val="00FA2952"/>
    <w:rsid w:val="00FD3681"/>
    <w:rsid w:val="00FD72CC"/>
    <w:rsid w:val="00FE0170"/>
    <w:rsid w:val="00FE6C21"/>
    <w:rsid w:val="00FF3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157E"/>
  <w15:docId w15:val="{87B44FA6-2773-44C2-BC7A-86C9F1A4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958862">
      <w:bodyDiv w:val="1"/>
      <w:marLeft w:val="0"/>
      <w:marRight w:val="0"/>
      <w:marTop w:val="0"/>
      <w:marBottom w:val="0"/>
      <w:divBdr>
        <w:top w:val="none" w:sz="0" w:space="0" w:color="auto"/>
        <w:left w:val="none" w:sz="0" w:space="0" w:color="auto"/>
        <w:bottom w:val="none" w:sz="0" w:space="0" w:color="auto"/>
        <w:right w:val="none" w:sz="0" w:space="0" w:color="auto"/>
      </w:divBdr>
      <w:divsChild>
        <w:div w:id="1711615194">
          <w:marLeft w:val="0"/>
          <w:marRight w:val="0"/>
          <w:marTop w:val="0"/>
          <w:marBottom w:val="0"/>
          <w:divBdr>
            <w:top w:val="none" w:sz="0" w:space="0" w:color="auto"/>
            <w:left w:val="none" w:sz="0" w:space="0" w:color="auto"/>
            <w:bottom w:val="none" w:sz="0" w:space="0" w:color="auto"/>
            <w:right w:val="none" w:sz="0" w:space="0" w:color="auto"/>
          </w:divBdr>
          <w:divsChild>
            <w:div w:id="858277652">
              <w:marLeft w:val="-225"/>
              <w:marRight w:val="-225"/>
              <w:marTop w:val="0"/>
              <w:marBottom w:val="0"/>
              <w:divBdr>
                <w:top w:val="none" w:sz="0" w:space="0" w:color="auto"/>
                <w:left w:val="none" w:sz="0" w:space="0" w:color="auto"/>
                <w:bottom w:val="none" w:sz="0" w:space="0" w:color="auto"/>
                <w:right w:val="none" w:sz="0" w:space="0" w:color="auto"/>
              </w:divBdr>
              <w:divsChild>
                <w:div w:id="955254299">
                  <w:marLeft w:val="0"/>
                  <w:marRight w:val="0"/>
                  <w:marTop w:val="0"/>
                  <w:marBottom w:val="0"/>
                  <w:divBdr>
                    <w:top w:val="none" w:sz="0" w:space="0" w:color="auto"/>
                    <w:left w:val="none" w:sz="0" w:space="0" w:color="auto"/>
                    <w:bottom w:val="none" w:sz="0" w:space="0" w:color="auto"/>
                    <w:right w:val="none" w:sz="0" w:space="0" w:color="auto"/>
                  </w:divBdr>
                  <w:divsChild>
                    <w:div w:id="67658050">
                      <w:marLeft w:val="0"/>
                      <w:marRight w:val="0"/>
                      <w:marTop w:val="0"/>
                      <w:marBottom w:val="0"/>
                      <w:divBdr>
                        <w:top w:val="none" w:sz="0" w:space="0" w:color="auto"/>
                        <w:left w:val="none" w:sz="0" w:space="0" w:color="auto"/>
                        <w:bottom w:val="none" w:sz="0" w:space="0" w:color="auto"/>
                        <w:right w:val="none" w:sz="0" w:space="0" w:color="auto"/>
                      </w:divBdr>
                      <w:divsChild>
                        <w:div w:id="396166298">
                          <w:marLeft w:val="0"/>
                          <w:marRight w:val="0"/>
                          <w:marTop w:val="0"/>
                          <w:marBottom w:val="0"/>
                          <w:divBdr>
                            <w:top w:val="none" w:sz="0" w:space="0" w:color="auto"/>
                            <w:left w:val="none" w:sz="0" w:space="0" w:color="auto"/>
                            <w:bottom w:val="none" w:sz="0" w:space="0" w:color="auto"/>
                            <w:right w:val="none" w:sz="0" w:space="0" w:color="auto"/>
                          </w:divBdr>
                          <w:divsChild>
                            <w:div w:id="16309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 w:id="1991594810">
      <w:bodyDiv w:val="1"/>
      <w:marLeft w:val="0"/>
      <w:marRight w:val="0"/>
      <w:marTop w:val="0"/>
      <w:marBottom w:val="0"/>
      <w:divBdr>
        <w:top w:val="none" w:sz="0" w:space="0" w:color="auto"/>
        <w:left w:val="none" w:sz="0" w:space="0" w:color="auto"/>
        <w:bottom w:val="none" w:sz="0" w:space="0" w:color="auto"/>
        <w:right w:val="none" w:sz="0" w:space="0" w:color="auto"/>
      </w:divBdr>
      <w:divsChild>
        <w:div w:id="291638469">
          <w:marLeft w:val="0"/>
          <w:marRight w:val="0"/>
          <w:marTop w:val="0"/>
          <w:marBottom w:val="0"/>
          <w:divBdr>
            <w:top w:val="none" w:sz="0" w:space="0" w:color="auto"/>
            <w:left w:val="none" w:sz="0" w:space="0" w:color="auto"/>
            <w:bottom w:val="none" w:sz="0" w:space="0" w:color="auto"/>
            <w:right w:val="none" w:sz="0" w:space="0" w:color="auto"/>
          </w:divBdr>
          <w:divsChild>
            <w:div w:id="765153022">
              <w:marLeft w:val="-225"/>
              <w:marRight w:val="-225"/>
              <w:marTop w:val="0"/>
              <w:marBottom w:val="0"/>
              <w:divBdr>
                <w:top w:val="none" w:sz="0" w:space="0" w:color="auto"/>
                <w:left w:val="none" w:sz="0" w:space="0" w:color="auto"/>
                <w:bottom w:val="none" w:sz="0" w:space="0" w:color="auto"/>
                <w:right w:val="none" w:sz="0" w:space="0" w:color="auto"/>
              </w:divBdr>
              <w:divsChild>
                <w:div w:id="1883517336">
                  <w:marLeft w:val="0"/>
                  <w:marRight w:val="0"/>
                  <w:marTop w:val="0"/>
                  <w:marBottom w:val="0"/>
                  <w:divBdr>
                    <w:top w:val="none" w:sz="0" w:space="0" w:color="auto"/>
                    <w:left w:val="none" w:sz="0" w:space="0" w:color="auto"/>
                    <w:bottom w:val="none" w:sz="0" w:space="0" w:color="auto"/>
                    <w:right w:val="none" w:sz="0" w:space="0" w:color="auto"/>
                  </w:divBdr>
                  <w:divsChild>
                    <w:div w:id="741408867">
                      <w:marLeft w:val="0"/>
                      <w:marRight w:val="0"/>
                      <w:marTop w:val="0"/>
                      <w:marBottom w:val="0"/>
                      <w:divBdr>
                        <w:top w:val="none" w:sz="0" w:space="0" w:color="auto"/>
                        <w:left w:val="none" w:sz="0" w:space="0" w:color="auto"/>
                        <w:bottom w:val="none" w:sz="0" w:space="0" w:color="auto"/>
                        <w:right w:val="none" w:sz="0" w:space="0" w:color="auto"/>
                      </w:divBdr>
                      <w:divsChild>
                        <w:div w:id="1591234854">
                          <w:marLeft w:val="0"/>
                          <w:marRight w:val="0"/>
                          <w:marTop w:val="0"/>
                          <w:marBottom w:val="0"/>
                          <w:divBdr>
                            <w:top w:val="none" w:sz="0" w:space="0" w:color="auto"/>
                            <w:left w:val="none" w:sz="0" w:space="0" w:color="auto"/>
                            <w:bottom w:val="none" w:sz="0" w:space="0" w:color="auto"/>
                            <w:right w:val="none" w:sz="0" w:space="0" w:color="auto"/>
                          </w:divBdr>
                          <w:divsChild>
                            <w:div w:id="7818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karoliene@lvpa.l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20%20%20%20%20%20%20%20%20%20%20%20k.balaisis@lvpa.lt" TargetMode="External"/><Relationship Id="rId17" Type="http://schemas.openxmlformats.org/officeDocument/2006/relationships/hyperlink" Target="http://lvpa.lt/lt/verslo-priemones" TargetMode="External"/><Relationship Id="rId2" Type="http://schemas.openxmlformats.org/officeDocument/2006/relationships/numbering" Target="numbering.xml"/><Relationship Id="rId16" Type="http://schemas.openxmlformats.org/officeDocument/2006/relationships/hyperlink" Target="http://ukmin.lrv.lt/lt/veiklos-sritys/es-parama-1/2014-2020-m/2014-2020m-galiojantys-kvietim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etrulevicius@lvpa.lt" TargetMode="External"/><Relationship Id="rId5" Type="http://schemas.openxmlformats.org/officeDocument/2006/relationships/webSettings" Target="webSettings.xml"/><Relationship Id="rId15" Type="http://schemas.openxmlformats.org/officeDocument/2006/relationships/hyperlink" Target="http://www.esinvesticijos.lt/paskelbti_kvietimai" TargetMode="External"/><Relationship Id="rId10" Type="http://schemas.openxmlformats.org/officeDocument/2006/relationships/hyperlink" Target="http://lvpa.lt/lt/mus-rasi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vpa.lt/lt/aktuali-informacija-dms-naudotojams-220" TargetMode="External"/><Relationship Id="rId14" Type="http://schemas.openxmlformats.org/officeDocument/2006/relationships/hyperlink" Target="mailto:e.zemaitiene@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60AF4-2862-46B4-A2E7-0E807C7C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4431</Words>
  <Characters>2527</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Skirmantiene Aiste</cp:lastModifiedBy>
  <cp:revision>5</cp:revision>
  <cp:lastPrinted>2018-05-03T08:07:00Z</cp:lastPrinted>
  <dcterms:created xsi:type="dcterms:W3CDTF">2018-05-03T07:06:00Z</dcterms:created>
  <dcterms:modified xsi:type="dcterms:W3CDTF">2018-08-10T09:33:00Z</dcterms:modified>
</cp:coreProperties>
</file>