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0C" w:rsidRPr="002D2728" w:rsidRDefault="003F720C" w:rsidP="003F720C">
      <w:pPr>
        <w:tabs>
          <w:tab w:val="left" w:pos="709"/>
        </w:tabs>
        <w:jc w:val="center"/>
        <w:rPr>
          <w:b/>
          <w:noProof/>
          <w:szCs w:val="24"/>
        </w:rPr>
      </w:pPr>
      <w:bookmarkStart w:id="0" w:name="_GoBack"/>
      <w:bookmarkEnd w:id="0"/>
      <w:r>
        <w:rPr>
          <w:b/>
          <w:noProof/>
          <w:szCs w:val="24"/>
        </w:rPr>
        <w:t xml:space="preserve">                                                                                                     </w:t>
      </w:r>
      <w:r w:rsidR="00A86C0D">
        <w:rPr>
          <w:b/>
          <w:noProof/>
          <w:szCs w:val="24"/>
        </w:rPr>
        <w:t>Projektas</w:t>
      </w:r>
    </w:p>
    <w:p w:rsidR="003F720C" w:rsidRPr="002D2728" w:rsidRDefault="003F720C" w:rsidP="003F720C">
      <w:pPr>
        <w:tabs>
          <w:tab w:val="left" w:pos="709"/>
        </w:tabs>
        <w:spacing w:line="276" w:lineRule="auto"/>
        <w:jc w:val="center"/>
        <w:rPr>
          <w:b/>
          <w:caps/>
          <w:szCs w:val="24"/>
        </w:rPr>
      </w:pPr>
    </w:p>
    <w:p w:rsidR="003F720C" w:rsidRPr="002D2728" w:rsidRDefault="003F720C" w:rsidP="003F720C">
      <w:pPr>
        <w:tabs>
          <w:tab w:val="left" w:pos="709"/>
        </w:tabs>
        <w:spacing w:line="276" w:lineRule="auto"/>
        <w:jc w:val="center"/>
        <w:rPr>
          <w:b/>
          <w:caps/>
          <w:szCs w:val="24"/>
        </w:rPr>
      </w:pPr>
      <w:r w:rsidRPr="002D2728">
        <w:rPr>
          <w:b/>
          <w:caps/>
          <w:szCs w:val="24"/>
        </w:rPr>
        <w:t>LIETUVOS RESPUBLIKOS ŪKIO MINISTRAS</w:t>
      </w:r>
    </w:p>
    <w:p w:rsidR="003F720C" w:rsidRPr="002D2728" w:rsidRDefault="003F720C" w:rsidP="003F720C">
      <w:pPr>
        <w:spacing w:line="276" w:lineRule="auto"/>
        <w:jc w:val="center"/>
        <w:rPr>
          <w:b/>
          <w:caps/>
          <w:szCs w:val="24"/>
        </w:rPr>
      </w:pPr>
    </w:p>
    <w:p w:rsidR="003F720C" w:rsidRPr="002D2728" w:rsidRDefault="003F720C" w:rsidP="003F720C">
      <w:pPr>
        <w:pStyle w:val="centrbold"/>
        <w:spacing w:before="0" w:beforeAutospacing="0" w:after="0" w:afterAutospacing="0"/>
        <w:jc w:val="center"/>
        <w:rPr>
          <w:b/>
        </w:rPr>
      </w:pPr>
      <w:r w:rsidRPr="002D2728">
        <w:rPr>
          <w:b/>
        </w:rPr>
        <w:t>ĮSAKYMAS</w:t>
      </w:r>
    </w:p>
    <w:p w:rsidR="003F720C" w:rsidRPr="002D2728" w:rsidRDefault="003F720C" w:rsidP="003F720C">
      <w:pPr>
        <w:jc w:val="center"/>
        <w:rPr>
          <w:b/>
          <w:szCs w:val="24"/>
        </w:rPr>
      </w:pPr>
      <w:r w:rsidRPr="002D2728">
        <w:rPr>
          <w:b/>
          <w:szCs w:val="24"/>
        </w:rPr>
        <w:t>DĖL LIETUVO</w:t>
      </w:r>
      <w:r>
        <w:rPr>
          <w:b/>
          <w:szCs w:val="24"/>
        </w:rPr>
        <w:t>S RESPUBLIKOS ŪKIO MINISTRO 2016</w:t>
      </w:r>
      <w:r w:rsidRPr="002D2728">
        <w:rPr>
          <w:b/>
          <w:szCs w:val="24"/>
        </w:rPr>
        <w:t xml:space="preserve"> M. </w:t>
      </w:r>
      <w:r>
        <w:rPr>
          <w:b/>
          <w:caps/>
          <w:szCs w:val="24"/>
        </w:rPr>
        <w:t xml:space="preserve">sausio 4 </w:t>
      </w:r>
      <w:r>
        <w:rPr>
          <w:b/>
          <w:szCs w:val="24"/>
        </w:rPr>
        <w:t>D. ĮSAKYMO NR. 4-1</w:t>
      </w:r>
      <w:r w:rsidRPr="002D2728">
        <w:rPr>
          <w:b/>
          <w:szCs w:val="24"/>
        </w:rPr>
        <w:t xml:space="preserve"> „DĖL 2014–2020 METŲ EUROPOS SĄJUNGOS FONDŲ INVESTICIJŲ VEIKSMŲ PROGRAMOS </w:t>
      </w:r>
      <w:r>
        <w:rPr>
          <w:b/>
          <w:caps/>
          <w:szCs w:val="24"/>
        </w:rPr>
        <w:t>1</w:t>
      </w:r>
      <w:r w:rsidRPr="002D2728">
        <w:rPr>
          <w:b/>
          <w:caps/>
          <w:szCs w:val="24"/>
        </w:rPr>
        <w:t xml:space="preserve"> PRIORITETO </w:t>
      </w:r>
      <w:r w:rsidRPr="003F720C">
        <w:rPr>
          <w:b/>
          <w:bCs/>
          <w:caps/>
          <w:szCs w:val="24"/>
        </w:rPr>
        <w:t>„mokslinių tyrimų, eksperimentinės plėtros ir inovacijų skatinimas“ priemonės nr. 01.2.1-lvpa-v-842 „INOGEB lt“ projektų finansavimo sąlygų aprašo nr. 1 patvirtinimo</w:t>
      </w:r>
      <w:r>
        <w:rPr>
          <w:rFonts w:eastAsia="Calibri"/>
          <w:b/>
          <w:szCs w:val="24"/>
        </w:rPr>
        <w:t>“</w:t>
      </w:r>
      <w:r>
        <w:rPr>
          <w:b/>
          <w:bCs/>
          <w:caps/>
          <w:szCs w:val="24"/>
        </w:rPr>
        <w:t xml:space="preserve"> </w:t>
      </w:r>
      <w:r w:rsidRPr="002D2728">
        <w:rPr>
          <w:b/>
          <w:caps/>
          <w:szCs w:val="24"/>
        </w:rPr>
        <w:t>PAKEITIMO</w:t>
      </w:r>
    </w:p>
    <w:p w:rsidR="003F720C" w:rsidRPr="002D2728" w:rsidRDefault="003F720C" w:rsidP="003F720C">
      <w:pPr>
        <w:spacing w:line="276" w:lineRule="auto"/>
        <w:rPr>
          <w:szCs w:val="24"/>
        </w:rPr>
      </w:pPr>
    </w:p>
    <w:p w:rsidR="003F720C" w:rsidRPr="002D2728" w:rsidRDefault="001A0FD0" w:rsidP="003F720C">
      <w:pPr>
        <w:spacing w:line="276" w:lineRule="auto"/>
        <w:jc w:val="center"/>
        <w:rPr>
          <w:szCs w:val="24"/>
        </w:rPr>
      </w:pPr>
      <w:r>
        <w:rPr>
          <w:szCs w:val="24"/>
        </w:rPr>
        <w:t xml:space="preserve">2018 m.       </w:t>
      </w:r>
      <w:r w:rsidR="003F720C" w:rsidRPr="002D2728">
        <w:rPr>
          <w:szCs w:val="24"/>
        </w:rPr>
        <w:t xml:space="preserve">       d. Nr. 4-</w:t>
      </w:r>
    </w:p>
    <w:p w:rsidR="003F720C" w:rsidRPr="002D2728" w:rsidRDefault="003F720C" w:rsidP="003F720C">
      <w:pPr>
        <w:spacing w:line="276" w:lineRule="auto"/>
        <w:jc w:val="center"/>
        <w:rPr>
          <w:szCs w:val="24"/>
        </w:rPr>
      </w:pPr>
      <w:r w:rsidRPr="002D2728">
        <w:rPr>
          <w:szCs w:val="24"/>
        </w:rPr>
        <w:t>Vilnius</w:t>
      </w:r>
    </w:p>
    <w:p w:rsidR="003F720C" w:rsidRPr="002D2728" w:rsidRDefault="003F720C" w:rsidP="003F720C">
      <w:pPr>
        <w:spacing w:line="276" w:lineRule="auto"/>
        <w:jc w:val="center"/>
        <w:rPr>
          <w:szCs w:val="24"/>
        </w:rPr>
      </w:pPr>
    </w:p>
    <w:p w:rsidR="003F720C" w:rsidRPr="002D2728" w:rsidRDefault="003F720C" w:rsidP="003F720C">
      <w:pPr>
        <w:pStyle w:val="BodyText1"/>
        <w:spacing w:line="276"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p>
    <w:p w:rsidR="003F720C" w:rsidRDefault="003F720C" w:rsidP="003F720C">
      <w:pPr>
        <w:pStyle w:val="BodyText1"/>
        <w:spacing w:line="276" w:lineRule="auto"/>
        <w:ind w:firstLine="720"/>
        <w:rPr>
          <w:color w:val="auto"/>
          <w:sz w:val="24"/>
          <w:szCs w:val="24"/>
        </w:rPr>
      </w:pPr>
      <w:r>
        <w:rPr>
          <w:color w:val="auto"/>
          <w:sz w:val="24"/>
          <w:szCs w:val="24"/>
        </w:rPr>
        <w:t xml:space="preserve">p a k e i č i u </w:t>
      </w:r>
      <w:r w:rsidRPr="002D2728">
        <w:rPr>
          <w:color w:val="auto"/>
          <w:sz w:val="24"/>
          <w:szCs w:val="24"/>
        </w:rPr>
        <w:t>2014–2020 metų Europos Sąjungos fondų</w:t>
      </w:r>
      <w:r w:rsidR="001A0FD0">
        <w:rPr>
          <w:color w:val="auto"/>
          <w:sz w:val="24"/>
          <w:szCs w:val="24"/>
        </w:rPr>
        <w:t xml:space="preserve"> investicijų veiksmų programos 1</w:t>
      </w:r>
      <w:r w:rsidRPr="002D2728">
        <w:rPr>
          <w:color w:val="auto"/>
          <w:sz w:val="24"/>
          <w:szCs w:val="24"/>
        </w:rPr>
        <w:t> prioriteto „</w:t>
      </w:r>
      <w:r w:rsidR="001A0FD0" w:rsidRPr="001A0FD0">
        <w:rPr>
          <w:color w:val="auto"/>
          <w:sz w:val="24"/>
          <w:szCs w:val="24"/>
        </w:rPr>
        <w:t>Mokslinių tyrimų, eksperimentinės plėtros ir inovacijų skatinimas“ priemonės N</w:t>
      </w:r>
      <w:r w:rsidR="007E4586">
        <w:rPr>
          <w:color w:val="auto"/>
          <w:sz w:val="24"/>
          <w:szCs w:val="24"/>
        </w:rPr>
        <w:t>r. 01.2.1-LVPA-V-842 „Inogeb LT</w:t>
      </w:r>
      <w:r w:rsidRPr="007D250B">
        <w:rPr>
          <w:color w:val="auto"/>
          <w:sz w:val="24"/>
          <w:szCs w:val="24"/>
        </w:rPr>
        <w:t>“</w:t>
      </w:r>
      <w:r w:rsidRPr="002D2728">
        <w:rPr>
          <w:color w:val="auto"/>
          <w:sz w:val="24"/>
          <w:szCs w:val="24"/>
        </w:rPr>
        <w:t xml:space="preserve"> projektų</w:t>
      </w:r>
      <w:r>
        <w:rPr>
          <w:color w:val="auto"/>
          <w:sz w:val="24"/>
          <w:szCs w:val="24"/>
        </w:rPr>
        <w:t xml:space="preserve"> finansavimo sąlygų aprašą</w:t>
      </w:r>
      <w:r w:rsidRPr="002D2728">
        <w:rPr>
          <w:color w:val="auto"/>
          <w:sz w:val="24"/>
          <w:szCs w:val="24"/>
        </w:rPr>
        <w:t>, patvirtintą Lietuvo</w:t>
      </w:r>
      <w:r w:rsidR="007E4586">
        <w:rPr>
          <w:color w:val="auto"/>
          <w:sz w:val="24"/>
          <w:szCs w:val="24"/>
        </w:rPr>
        <w:t>s Respublikos ūkio ministro 2016 m. sausio 4 d. įsakymu Nr. 4-1</w:t>
      </w:r>
      <w:r w:rsidRPr="002D2728">
        <w:rPr>
          <w:color w:val="auto"/>
          <w:sz w:val="24"/>
          <w:szCs w:val="24"/>
        </w:rPr>
        <w:t xml:space="preserve"> „Dėl 2014–2020 metų Europos Sąjungos fondų</w:t>
      </w:r>
      <w:r w:rsidR="007E4586">
        <w:rPr>
          <w:color w:val="auto"/>
          <w:sz w:val="24"/>
          <w:szCs w:val="24"/>
        </w:rPr>
        <w:t xml:space="preserve"> investicijų veiksmų programos 1</w:t>
      </w:r>
      <w:r w:rsidRPr="002D2728">
        <w:rPr>
          <w:color w:val="auto"/>
          <w:sz w:val="24"/>
          <w:szCs w:val="24"/>
        </w:rPr>
        <w:t> prioriteto „</w:t>
      </w:r>
      <w:r w:rsidR="007E4586" w:rsidRPr="007E4586">
        <w:rPr>
          <w:color w:val="auto"/>
          <w:sz w:val="24"/>
          <w:szCs w:val="24"/>
        </w:rPr>
        <w:t>Mokslinių tyrimų, eksperimentinės plėtros ir inovacijų skatinimas“ priemonės Nr. 01.2.1-LVPA-V-842 „Inogeb LT</w:t>
      </w:r>
      <w:r w:rsidRPr="007D250B">
        <w:rPr>
          <w:color w:val="auto"/>
          <w:sz w:val="24"/>
          <w:szCs w:val="24"/>
        </w:rPr>
        <w:t>“</w:t>
      </w:r>
      <w:r w:rsidRPr="002D2728">
        <w:rPr>
          <w:color w:val="auto"/>
          <w:sz w:val="24"/>
          <w:szCs w:val="24"/>
        </w:rPr>
        <w:t xml:space="preserve"> projektų finansav</w:t>
      </w:r>
      <w:r>
        <w:rPr>
          <w:color w:val="auto"/>
          <w:sz w:val="24"/>
          <w:szCs w:val="24"/>
        </w:rPr>
        <w:t>imo sąlygų aprašo patvirtinimo“</w:t>
      </w:r>
      <w:r w:rsidRPr="002D2728">
        <w:rPr>
          <w:color w:val="auto"/>
          <w:sz w:val="24"/>
          <w:szCs w:val="24"/>
        </w:rPr>
        <w:t>:</w:t>
      </w:r>
    </w:p>
    <w:p w:rsidR="00DC6E81" w:rsidRDefault="00DC6E81" w:rsidP="00DC6E81">
      <w:pPr>
        <w:pStyle w:val="BodyText1"/>
        <w:numPr>
          <w:ilvl w:val="0"/>
          <w:numId w:val="1"/>
        </w:numPr>
        <w:spacing w:line="276" w:lineRule="auto"/>
        <w:rPr>
          <w:color w:val="auto"/>
          <w:sz w:val="24"/>
          <w:szCs w:val="24"/>
        </w:rPr>
      </w:pPr>
      <w:r>
        <w:rPr>
          <w:color w:val="auto"/>
          <w:sz w:val="24"/>
          <w:szCs w:val="24"/>
        </w:rPr>
        <w:t xml:space="preserve">Pakeičiu </w:t>
      </w:r>
      <w:r w:rsidR="004A30B5">
        <w:rPr>
          <w:color w:val="auto"/>
          <w:sz w:val="24"/>
          <w:szCs w:val="24"/>
        </w:rPr>
        <w:t>10.2 papunktį ir jį išdėstau taip:</w:t>
      </w:r>
    </w:p>
    <w:p w:rsidR="004A30B5" w:rsidRDefault="0088126D" w:rsidP="004A30B5">
      <w:pPr>
        <w:pStyle w:val="BodyText1"/>
        <w:spacing w:line="276" w:lineRule="auto"/>
        <w:ind w:firstLine="0"/>
        <w:rPr>
          <w:color w:val="auto"/>
          <w:sz w:val="24"/>
          <w:szCs w:val="24"/>
        </w:rPr>
      </w:pPr>
      <w:r>
        <w:rPr>
          <w:color w:val="auto"/>
          <w:sz w:val="24"/>
          <w:szCs w:val="24"/>
        </w:rPr>
        <w:t>„</w:t>
      </w:r>
      <w:r w:rsidR="004A30B5">
        <w:rPr>
          <w:color w:val="auto"/>
          <w:sz w:val="24"/>
          <w:szCs w:val="24"/>
        </w:rPr>
        <w:t xml:space="preserve">10.2. </w:t>
      </w:r>
      <w:r w:rsidR="004A30B5" w:rsidRPr="004A30B5">
        <w:rPr>
          <w:color w:val="auto"/>
          <w:sz w:val="24"/>
          <w:szCs w:val="24"/>
        </w:rPr>
        <w:t xml:space="preserve">inovacijų paramos paslaugų prieinamumo ir kokybės stiprinimas, kuris apima inovacijų partnerystės skatinimą, technologijų paiešką, vertinimą ir technologijų perdavimą, konsultacijas dėl intelektinės nuosavybės teisių apsaugos, naujų produktų parengimo ir pateikimo į rinką, naujų inovacinių įmonių </w:t>
      </w:r>
      <w:r w:rsidR="004A30B5" w:rsidRPr="00BE4524">
        <w:rPr>
          <w:color w:val="auto"/>
          <w:sz w:val="24"/>
          <w:szCs w:val="24"/>
        </w:rPr>
        <w:t>steigimo ir plėtros,</w:t>
      </w:r>
      <w:r w:rsidR="004A30B5" w:rsidRPr="004A30B5">
        <w:rPr>
          <w:color w:val="auto"/>
          <w:sz w:val="24"/>
          <w:szCs w:val="24"/>
        </w:rPr>
        <w:t xml:space="preserve"> mokslinių tyrimų, eksperimentinės plėtros ir inovacijų (toliau – MTEPI) srityje veikiančių klasterių plėtros, įmonių dalyvavimo tarptautinėse MTEPI programose ir projektuose, teikiant pagalbą partnerių paieškai, veiklų identifikavimui, paraiškų rengimui, ekspertinę bei metodinę pagalbą dėl ikiprekybinių pirkimų įmonėms, ketinančioms dalyvauti dalyvio teisėmis ikiprekybiniuose pirkimuose, ir (ar) perkančiosioms organizacijoms dėl ikiprekybinių pirkimų vykdymo ir kitas inovacijų paramos paslaugas;</w:t>
      </w:r>
      <w:r>
        <w:rPr>
          <w:color w:val="auto"/>
          <w:sz w:val="24"/>
          <w:szCs w:val="24"/>
        </w:rPr>
        <w:t>“</w:t>
      </w:r>
    </w:p>
    <w:p w:rsidR="0088126D" w:rsidRPr="0088126D" w:rsidRDefault="00A92DF8" w:rsidP="0088126D">
      <w:pPr>
        <w:pStyle w:val="ListParagraph"/>
        <w:numPr>
          <w:ilvl w:val="0"/>
          <w:numId w:val="1"/>
        </w:numPr>
        <w:rPr>
          <w:szCs w:val="24"/>
        </w:rPr>
      </w:pPr>
      <w:r>
        <w:rPr>
          <w:szCs w:val="24"/>
        </w:rPr>
        <w:t>Papildau</w:t>
      </w:r>
      <w:r w:rsidR="0088126D">
        <w:rPr>
          <w:szCs w:val="24"/>
        </w:rPr>
        <w:t xml:space="preserve"> 10.3</w:t>
      </w:r>
      <w:r>
        <w:rPr>
          <w:szCs w:val="24"/>
        </w:rPr>
        <w:t xml:space="preserve"> papunkčiu</w:t>
      </w:r>
      <w:r w:rsidR="0088126D" w:rsidRPr="0088126D">
        <w:rPr>
          <w:szCs w:val="24"/>
        </w:rPr>
        <w:t xml:space="preserve"> ir jį išdėstau taip:</w:t>
      </w:r>
    </w:p>
    <w:p w:rsidR="0088126D" w:rsidRPr="00BE4524" w:rsidRDefault="00D42C6C" w:rsidP="00D42C6C">
      <w:pPr>
        <w:pStyle w:val="BodyText1"/>
        <w:spacing w:line="276" w:lineRule="auto"/>
        <w:ind w:firstLine="0"/>
        <w:rPr>
          <w:color w:val="auto"/>
          <w:sz w:val="24"/>
          <w:szCs w:val="24"/>
        </w:rPr>
      </w:pPr>
      <w:r w:rsidRPr="00BE4524">
        <w:rPr>
          <w:color w:val="auto"/>
          <w:sz w:val="24"/>
          <w:szCs w:val="24"/>
        </w:rPr>
        <w:t>„10.3.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įgyvendinimo  fasilitavimas.“</w:t>
      </w:r>
    </w:p>
    <w:p w:rsidR="00982A68" w:rsidRDefault="00982A68" w:rsidP="00982A68">
      <w:pPr>
        <w:pStyle w:val="BodyText1"/>
        <w:numPr>
          <w:ilvl w:val="0"/>
          <w:numId w:val="1"/>
        </w:numPr>
        <w:spacing w:line="276" w:lineRule="auto"/>
        <w:rPr>
          <w:color w:val="auto"/>
          <w:sz w:val="24"/>
          <w:szCs w:val="24"/>
        </w:rPr>
      </w:pPr>
      <w:r>
        <w:rPr>
          <w:color w:val="auto"/>
          <w:sz w:val="24"/>
          <w:szCs w:val="24"/>
        </w:rPr>
        <w:t>Papildau 17 punktu ir jį išdėstau taip:</w:t>
      </w:r>
    </w:p>
    <w:p w:rsidR="00982A68" w:rsidRDefault="00982A68" w:rsidP="00982A68">
      <w:pPr>
        <w:pStyle w:val="BodyText1"/>
        <w:spacing w:line="276" w:lineRule="auto"/>
        <w:ind w:firstLine="0"/>
        <w:rPr>
          <w:color w:val="auto"/>
          <w:sz w:val="24"/>
          <w:szCs w:val="24"/>
        </w:rPr>
      </w:pPr>
      <w:r w:rsidRPr="00BE4524">
        <w:rPr>
          <w:color w:val="auto"/>
          <w:sz w:val="24"/>
          <w:szCs w:val="24"/>
        </w:rPr>
        <w:t>„17. Vykdant Aprašo 10 punkte nurodytas veiklas, ne mažiau 50 proc. veiklų turi vykdyti pareiškėjas.“</w:t>
      </w:r>
    </w:p>
    <w:p w:rsidR="00E26762" w:rsidRDefault="00E26762" w:rsidP="00E26762">
      <w:pPr>
        <w:pStyle w:val="BodyText1"/>
        <w:numPr>
          <w:ilvl w:val="0"/>
          <w:numId w:val="1"/>
        </w:numPr>
        <w:spacing w:line="276" w:lineRule="auto"/>
        <w:rPr>
          <w:color w:val="auto"/>
          <w:sz w:val="24"/>
          <w:szCs w:val="24"/>
        </w:rPr>
      </w:pPr>
      <w:r>
        <w:rPr>
          <w:color w:val="auto"/>
          <w:sz w:val="24"/>
          <w:szCs w:val="24"/>
        </w:rPr>
        <w:lastRenderedPageBreak/>
        <w:t>Pakeičiu 22 punktą ir jį išdėstau taip:</w:t>
      </w:r>
    </w:p>
    <w:p w:rsidR="00E26762" w:rsidRPr="00BE4524" w:rsidRDefault="00E26762" w:rsidP="00E26762">
      <w:pPr>
        <w:pStyle w:val="BodyText1"/>
        <w:spacing w:line="276" w:lineRule="auto"/>
        <w:ind w:firstLine="0"/>
        <w:rPr>
          <w:color w:val="auto"/>
          <w:sz w:val="24"/>
          <w:szCs w:val="24"/>
        </w:rPr>
      </w:pPr>
      <w:r>
        <w:rPr>
          <w:color w:val="auto"/>
          <w:sz w:val="24"/>
          <w:szCs w:val="24"/>
        </w:rPr>
        <w:t>„</w:t>
      </w:r>
      <w:r w:rsidR="004E671D">
        <w:rPr>
          <w:color w:val="auto"/>
          <w:sz w:val="24"/>
          <w:szCs w:val="24"/>
        </w:rPr>
        <w:t xml:space="preserve">23. </w:t>
      </w:r>
      <w:r w:rsidR="004E671D" w:rsidRPr="004E671D">
        <w:rPr>
          <w:color w:val="auto"/>
          <w:sz w:val="24"/>
          <w:szCs w:val="24"/>
        </w:rPr>
        <w:t xml:space="preserve">Projektas, kurio metu numatoma vykdyti Aprašo 10 punkte numatytas veiklas, turi atitikti šiuos specialiuosius projektų atrankos kriterijus, patvirtintus 2014–2020 metų Europos Sąjungos fondų investicijų veiksmų programos stebėsenos komiteto (toliau – Stebėsenos komitetas) </w:t>
      </w:r>
      <w:r w:rsidR="00F03A29" w:rsidRPr="00F03A29">
        <w:rPr>
          <w:color w:val="auto"/>
          <w:sz w:val="24"/>
          <w:szCs w:val="24"/>
        </w:rPr>
        <w:t xml:space="preserve">2015 m. spalio 28 d. posėdžio nutarimu Nr. 44P-9.1(11) </w:t>
      </w:r>
      <w:r w:rsidR="00F03A29">
        <w:rPr>
          <w:color w:val="auto"/>
          <w:sz w:val="24"/>
          <w:szCs w:val="24"/>
        </w:rPr>
        <w:t xml:space="preserve">ir </w:t>
      </w:r>
      <w:r w:rsidR="004E671D" w:rsidRPr="004E671D">
        <w:rPr>
          <w:color w:val="auto"/>
          <w:sz w:val="24"/>
          <w:szCs w:val="24"/>
        </w:rPr>
        <w:t xml:space="preserve">2018 m. gegužės  3 d. posėdžio nutarimu Nr. </w:t>
      </w:r>
      <w:r w:rsidR="00F82F4E" w:rsidRPr="00F82F4E">
        <w:rPr>
          <w:color w:val="auto"/>
          <w:sz w:val="24"/>
          <w:szCs w:val="24"/>
        </w:rPr>
        <w:t>44P-2 (32)</w:t>
      </w:r>
      <w:r w:rsidR="004E671D" w:rsidRPr="00F82F4E">
        <w:rPr>
          <w:color w:val="auto"/>
          <w:sz w:val="24"/>
          <w:szCs w:val="24"/>
        </w:rPr>
        <w:t>:</w:t>
      </w:r>
      <w:r w:rsidR="004E671D">
        <w:rPr>
          <w:color w:val="auto"/>
          <w:sz w:val="24"/>
          <w:szCs w:val="24"/>
        </w:rPr>
        <w:t>“</w:t>
      </w:r>
    </w:p>
    <w:p w:rsidR="001E770C" w:rsidRDefault="00E26762" w:rsidP="001E770C">
      <w:pPr>
        <w:pStyle w:val="BodyText1"/>
        <w:numPr>
          <w:ilvl w:val="0"/>
          <w:numId w:val="1"/>
        </w:numPr>
        <w:spacing w:line="276" w:lineRule="auto"/>
        <w:rPr>
          <w:color w:val="auto"/>
          <w:sz w:val="24"/>
          <w:szCs w:val="24"/>
        </w:rPr>
      </w:pPr>
      <w:r>
        <w:rPr>
          <w:color w:val="auto"/>
          <w:sz w:val="24"/>
          <w:szCs w:val="24"/>
        </w:rPr>
        <w:t>Papildau 22</w:t>
      </w:r>
      <w:r w:rsidR="001E770C">
        <w:rPr>
          <w:color w:val="auto"/>
          <w:sz w:val="24"/>
          <w:szCs w:val="24"/>
        </w:rPr>
        <w:t>.1 papunktį ir jį išdėstau taip:</w:t>
      </w:r>
    </w:p>
    <w:p w:rsidR="001E770C" w:rsidRPr="00BE4524" w:rsidRDefault="001E770C" w:rsidP="001E770C">
      <w:pPr>
        <w:pStyle w:val="BodyText1"/>
        <w:spacing w:line="276" w:lineRule="auto"/>
        <w:ind w:firstLine="0"/>
        <w:rPr>
          <w:color w:val="auto"/>
          <w:sz w:val="24"/>
          <w:szCs w:val="24"/>
        </w:rPr>
      </w:pPr>
      <w:r>
        <w:rPr>
          <w:color w:val="auto"/>
          <w:sz w:val="24"/>
          <w:szCs w:val="24"/>
        </w:rPr>
        <w:t xml:space="preserve">„23.1. </w:t>
      </w:r>
      <w:r w:rsidRPr="001E770C">
        <w:rPr>
          <w:color w:val="auto"/>
          <w:sz w:val="24"/>
          <w:szCs w:val="24"/>
        </w:rPr>
        <w:t>projektas prisideda prie Lietuvos inovacijų plėtros 2014–2020 metų programos įgyvendinimo 2014–2017 metų veiksmų plano, patvirtinto Lietuvos Respublikos ūkio ministro  2</w:t>
      </w:r>
      <w:r w:rsidRPr="00BE4524">
        <w:rPr>
          <w:color w:val="auto"/>
          <w:sz w:val="24"/>
          <w:szCs w:val="24"/>
        </w:rPr>
        <w:t>016</w:t>
      </w:r>
      <w:r w:rsidR="00BE4524" w:rsidRPr="00BE4524">
        <w:rPr>
          <w:color w:val="auto"/>
          <w:sz w:val="24"/>
          <w:szCs w:val="24"/>
        </w:rPr>
        <w:t xml:space="preserve"> </w:t>
      </w:r>
      <w:r w:rsidR="00BE4524">
        <w:rPr>
          <w:color w:val="auto"/>
          <w:sz w:val="24"/>
          <w:szCs w:val="24"/>
        </w:rPr>
        <w:t xml:space="preserve">m. kovo </w:t>
      </w:r>
      <w:r w:rsidRPr="008B381E">
        <w:rPr>
          <w:b/>
          <w:color w:val="auto"/>
          <w:sz w:val="24"/>
          <w:szCs w:val="24"/>
        </w:rPr>
        <w:t xml:space="preserve">7 </w:t>
      </w:r>
      <w:r w:rsidRPr="001E770C">
        <w:rPr>
          <w:color w:val="auto"/>
          <w:sz w:val="24"/>
          <w:szCs w:val="24"/>
        </w:rPr>
        <w:t xml:space="preserve">d. įsakymu Nr. </w:t>
      </w:r>
      <w:r w:rsidRPr="00BE4524">
        <w:rPr>
          <w:color w:val="auto"/>
          <w:sz w:val="24"/>
          <w:szCs w:val="24"/>
        </w:rPr>
        <w:t>4-196</w:t>
      </w:r>
      <w:r w:rsidRPr="001E770C">
        <w:rPr>
          <w:color w:val="auto"/>
          <w:sz w:val="24"/>
          <w:szCs w:val="24"/>
        </w:rPr>
        <w:t xml:space="preserve"> (toliau – 2014-2017 m. veiksmų planas), įgyvendinimo (vertinama, ar projekto veiklos sritis atitinka 2014-2017 m. veiksmų plano 1 tikslo „Plėtojant naujas žinias ir jų pritaikymą, ugdyti inovatyvią visuomenę“ 1.3 uždavinio „Skatinti inovatyvaus verslo kūrimą, sudarant palankias sąlygas ir suteikiant žinių apie inovatyvaus verslo pradžią“ 1.3.3 veiksmą „Teikti inovacijų paramos paslaugas ir inovacijų konsultacines paslaugas įmonėms“, 1.3.8 veiksmą „Populiarinti technologijų pažangą ir inovacijas“, 3 tikslo „Skatinti vertės tinklų kūrimą, plėtrą ir jų tarptautiškumą“ 3.2 uždavinio „Skatinti klasterių plėtrą ir integraciją į tarptautinius vertės kūrimo tinklus“ 3.2.1 veiksmą „Teikti inovacijų konsultacines paslaugas ir inovacijų paramos paslaugas klasterių plėtros ir augimo klausimais“, 3.2.4 veiksmą „Skatinti ir teikti finansavimą verslo tarptautinei tinklaveikai, dalyvavumui tarptautiniuose MTEPI projektuose, tarptautinių partnerių paieškai, veiklų identifikavimui ir paraiškų rengimui“ ir 4 tikslo „Didinti inovacijų politikos formavimo ir įgyvendinimo efektyvumą ir skatinti inovacijas viešajame sektoriuje“ 4.2 uždavinio „Kurti inovacijų paklausos skatinimo priemones, padedančias spręsti socialinius, ekonominius ir aplinkosaugos iššūkius“ 4.2.6 veiksmą „Teikti metodinę ir ekspertinę pagalbą dėl ikiprekybinių pirkimų įmonėms, ketinančioms dalyvauti dalyvio teisėmis ikiprekybiniuose pirkimuose, ir (ar) perkančiosioms organizacijoms dėl ikiprekybinių pirkimų vykdymo“, o pareiškėjas atitinka už aukščiau nurodytų 2014-2017 m. veiksmų plano veiksmų įgyvendinimą atsakingą vykdytoją). </w:t>
      </w:r>
      <w:r w:rsidRPr="00BE4524">
        <w:rPr>
          <w:color w:val="auto"/>
          <w:sz w:val="24"/>
          <w:szCs w:val="24"/>
        </w:rPr>
        <w:t>Šis kriterijus taikomas projektams, kurių paraiškos finansavimui gauti pateiktos iki 2014-2017 m. veiksmų plano galiojimo termino pabaigos.“</w:t>
      </w:r>
    </w:p>
    <w:p w:rsidR="008B381E" w:rsidRDefault="001D0504" w:rsidP="008B381E">
      <w:pPr>
        <w:pStyle w:val="ListParagraph"/>
        <w:numPr>
          <w:ilvl w:val="0"/>
          <w:numId w:val="1"/>
        </w:numPr>
        <w:rPr>
          <w:szCs w:val="24"/>
        </w:rPr>
      </w:pPr>
      <w:r>
        <w:rPr>
          <w:szCs w:val="24"/>
        </w:rPr>
        <w:t>Pakeičiu</w:t>
      </w:r>
      <w:r w:rsidR="00E26762">
        <w:rPr>
          <w:szCs w:val="24"/>
        </w:rPr>
        <w:t xml:space="preserve"> 22</w:t>
      </w:r>
      <w:r w:rsidR="008B381E">
        <w:rPr>
          <w:szCs w:val="24"/>
        </w:rPr>
        <w:t>.2</w:t>
      </w:r>
      <w:r w:rsidR="008B381E" w:rsidRPr="008B381E">
        <w:rPr>
          <w:szCs w:val="24"/>
        </w:rPr>
        <w:t xml:space="preserve"> papunktį ir jį išdėstau taip:</w:t>
      </w:r>
    </w:p>
    <w:p w:rsidR="008B381E" w:rsidRPr="00BE4524" w:rsidRDefault="001D0504" w:rsidP="001D0504">
      <w:pPr>
        <w:jc w:val="both"/>
        <w:rPr>
          <w:szCs w:val="24"/>
        </w:rPr>
      </w:pPr>
      <w:r w:rsidRPr="00BE4524">
        <w:rPr>
          <w:szCs w:val="24"/>
        </w:rPr>
        <w:t>„23.2. Projektas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planą (vertinama, ar projektas prisideda prie Prioritetinių mokslinių tyrimų ir eksperimentinės (socialinės, kultūrinės) plėtros ir inovacijų raidos (sumaniosios specializacijos) krypčių ir jų prioritetų įgyvendinimo programos 19.2 tikslo įgyvendinimo ir atitinka bent vieno konkretaus prioriteto veiksmų plane nustatytą bent vieną prioriteto teminį specifiškumą).“</w:t>
      </w:r>
    </w:p>
    <w:p w:rsidR="001D0504" w:rsidRDefault="00E26762" w:rsidP="001D0504">
      <w:pPr>
        <w:pStyle w:val="ListParagraph"/>
        <w:numPr>
          <w:ilvl w:val="0"/>
          <w:numId w:val="1"/>
        </w:numPr>
        <w:rPr>
          <w:szCs w:val="24"/>
        </w:rPr>
      </w:pPr>
      <w:r>
        <w:rPr>
          <w:szCs w:val="24"/>
        </w:rPr>
        <w:t>Pakeičiu 23</w:t>
      </w:r>
      <w:r w:rsidR="001D0504">
        <w:rPr>
          <w:szCs w:val="24"/>
        </w:rPr>
        <w:t>.1</w:t>
      </w:r>
      <w:r w:rsidR="001D0504" w:rsidRPr="001D0504">
        <w:rPr>
          <w:szCs w:val="24"/>
        </w:rPr>
        <w:t xml:space="preserve"> papunktį ir jį išdėstau taip:</w:t>
      </w:r>
    </w:p>
    <w:p w:rsidR="001D0504" w:rsidRPr="00BE4524" w:rsidRDefault="001D0504" w:rsidP="00BE4524">
      <w:pPr>
        <w:jc w:val="both"/>
        <w:rPr>
          <w:strike/>
          <w:szCs w:val="24"/>
        </w:rPr>
      </w:pPr>
      <w:r>
        <w:rPr>
          <w:szCs w:val="24"/>
        </w:rPr>
        <w:t>„</w:t>
      </w:r>
      <w:r w:rsidR="0005054E">
        <w:rPr>
          <w:szCs w:val="24"/>
        </w:rPr>
        <w:t>24</w:t>
      </w:r>
      <w:r w:rsidR="0005054E" w:rsidRPr="0005054E">
        <w:rPr>
          <w:szCs w:val="24"/>
        </w:rPr>
        <w:t xml:space="preserve">.1. pareiškėjo ir partnerio (-ių) patirtis teikiant aukštos kokybės konsultacijas inovacijų klausimais galutiniam naudos </w:t>
      </w:r>
      <w:r w:rsidR="0005054E" w:rsidRPr="00BE4524">
        <w:rPr>
          <w:szCs w:val="24"/>
        </w:rPr>
        <w:t>gavėjui (šis kriterijus taikomas tik 2 ir 3 veiklai) (vertinant būtina įsitikinti, kad pareiškėjas ir partneris (-iai) turi pakankamai patirties teikti aukštos</w:t>
      </w:r>
      <w:r w:rsidR="0005054E" w:rsidRPr="0005054E">
        <w:rPr>
          <w:szCs w:val="24"/>
        </w:rPr>
        <w:t xml:space="preserve"> kokybės konsultacijas inovacijų klausimais galutiniam naudos gavėjui. Aukštos kokybės konsultacija yra tokia konsultacija, kurią teikia atitinkamos kompetencijos pareiškėjo darbuotojas, t. y. darbo santykiais arba jų esmę atitinkančiais santykiais, arba kitokiais pavaldumo (subordinacijos) </w:t>
      </w:r>
      <w:r w:rsidR="0005054E" w:rsidRPr="0005054E">
        <w:rPr>
          <w:szCs w:val="24"/>
        </w:rPr>
        <w:lastRenderedPageBreak/>
        <w:t>santykiais su pareiškėju susijęs asmuo (pvz., ekspertas). Konsultacijas inovacijų klausimais teikiančio asmens kompetencija turi tenkinti šiuos reikalavimus (šie reikalavimai yra taikomi visai pareiškėjo ir partnerio suformuotai projektą vykdančių asmenų komandai.</w:t>
      </w:r>
      <w:r w:rsidR="0005054E">
        <w:rPr>
          <w:szCs w:val="24"/>
        </w:rPr>
        <w:t xml:space="preserve"> </w:t>
      </w:r>
    </w:p>
    <w:p w:rsidR="00684427" w:rsidRDefault="00684427" w:rsidP="00684427">
      <w:pPr>
        <w:pStyle w:val="BodyText1"/>
        <w:numPr>
          <w:ilvl w:val="0"/>
          <w:numId w:val="1"/>
        </w:numPr>
        <w:spacing w:line="276" w:lineRule="auto"/>
        <w:rPr>
          <w:color w:val="auto"/>
          <w:sz w:val="24"/>
          <w:szCs w:val="24"/>
        </w:rPr>
      </w:pPr>
      <w:r>
        <w:rPr>
          <w:color w:val="auto"/>
          <w:sz w:val="24"/>
          <w:szCs w:val="24"/>
        </w:rPr>
        <w:t>Naikinu 23.1.2. ir 23.1.3 papunkčius;</w:t>
      </w:r>
    </w:p>
    <w:p w:rsidR="00684427" w:rsidRDefault="00684427" w:rsidP="00684427">
      <w:pPr>
        <w:pStyle w:val="BodyText1"/>
        <w:numPr>
          <w:ilvl w:val="0"/>
          <w:numId w:val="1"/>
        </w:numPr>
        <w:spacing w:line="276" w:lineRule="auto"/>
        <w:rPr>
          <w:color w:val="auto"/>
          <w:sz w:val="24"/>
          <w:szCs w:val="24"/>
        </w:rPr>
      </w:pPr>
      <w:r>
        <w:rPr>
          <w:color w:val="auto"/>
          <w:sz w:val="24"/>
          <w:szCs w:val="24"/>
        </w:rPr>
        <w:t>Pakeičiu 23.1 papunktį ir jį išdėstau taip:</w:t>
      </w:r>
    </w:p>
    <w:p w:rsidR="00684427" w:rsidRDefault="00684427" w:rsidP="00684427">
      <w:pPr>
        <w:pStyle w:val="BodyText1"/>
        <w:spacing w:line="276" w:lineRule="auto"/>
        <w:ind w:firstLine="0"/>
        <w:rPr>
          <w:color w:val="auto"/>
          <w:sz w:val="24"/>
          <w:szCs w:val="24"/>
        </w:rPr>
      </w:pPr>
      <w:r>
        <w:rPr>
          <w:color w:val="auto"/>
          <w:sz w:val="24"/>
          <w:szCs w:val="24"/>
        </w:rPr>
        <w:t xml:space="preserve">„24.1.2. </w:t>
      </w:r>
      <w:r w:rsidRPr="00684427">
        <w:rPr>
          <w:color w:val="auto"/>
          <w:sz w:val="24"/>
          <w:szCs w:val="24"/>
        </w:rPr>
        <w:t>asmuo turi turėti ne mažiau kaip penkių įmonių, veikiančių ne trumpiau kaip penkerius metus, konsultuotų inovacijų paramos ir (ar) inovacijų konsultacinių paslaugų, MTEP ir (ar) inovacijų  klausimais, teig</w:t>
      </w:r>
      <w:r>
        <w:rPr>
          <w:color w:val="auto"/>
          <w:sz w:val="24"/>
          <w:szCs w:val="24"/>
        </w:rPr>
        <w:t>iamus atsiliepimus (vertinimus)“;</w:t>
      </w:r>
    </w:p>
    <w:p w:rsidR="004E671D" w:rsidRDefault="004E671D" w:rsidP="004E671D">
      <w:pPr>
        <w:pStyle w:val="BodyText1"/>
        <w:numPr>
          <w:ilvl w:val="0"/>
          <w:numId w:val="1"/>
        </w:numPr>
        <w:spacing w:line="276" w:lineRule="auto"/>
        <w:rPr>
          <w:color w:val="auto"/>
          <w:sz w:val="24"/>
          <w:szCs w:val="24"/>
        </w:rPr>
      </w:pPr>
      <w:r>
        <w:rPr>
          <w:color w:val="auto"/>
          <w:sz w:val="24"/>
          <w:szCs w:val="24"/>
        </w:rPr>
        <w:t>Papildau 25 punktu</w:t>
      </w:r>
      <w:r w:rsidRPr="00481DB1">
        <w:rPr>
          <w:color w:val="auto"/>
          <w:sz w:val="24"/>
          <w:szCs w:val="24"/>
        </w:rPr>
        <w:t xml:space="preserve"> ir jį išdėstau taip</w:t>
      </w:r>
      <w:r>
        <w:rPr>
          <w:color w:val="auto"/>
          <w:sz w:val="24"/>
          <w:szCs w:val="24"/>
        </w:rPr>
        <w:t>:</w:t>
      </w:r>
    </w:p>
    <w:p w:rsidR="004E671D" w:rsidRDefault="004E671D" w:rsidP="00684427">
      <w:pPr>
        <w:pStyle w:val="BodyText1"/>
        <w:spacing w:line="276" w:lineRule="auto"/>
        <w:ind w:firstLine="0"/>
        <w:rPr>
          <w:color w:val="auto"/>
          <w:sz w:val="24"/>
          <w:szCs w:val="24"/>
        </w:rPr>
      </w:pPr>
      <w:r>
        <w:rPr>
          <w:color w:val="auto"/>
          <w:sz w:val="24"/>
          <w:szCs w:val="24"/>
        </w:rPr>
        <w:t xml:space="preserve">„25. </w:t>
      </w:r>
      <w:r w:rsidRPr="00BE4524">
        <w:rPr>
          <w:color w:val="auto"/>
          <w:sz w:val="24"/>
          <w:szCs w:val="24"/>
        </w:rPr>
        <w:t>Pagal Aprašą skiriamos ES investicijos turi atitikti 2013 m.  gruodžio 17 d. Europos Parlamento ir Tarybos reglamento (ES)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95 straipsnio nuostatas.“</w:t>
      </w:r>
    </w:p>
    <w:p w:rsidR="00D56C5E" w:rsidRDefault="00D56C5E" w:rsidP="00D56C5E">
      <w:pPr>
        <w:pStyle w:val="BodyText1"/>
        <w:numPr>
          <w:ilvl w:val="0"/>
          <w:numId w:val="1"/>
        </w:numPr>
        <w:spacing w:line="276" w:lineRule="auto"/>
        <w:rPr>
          <w:color w:val="auto"/>
          <w:sz w:val="24"/>
          <w:szCs w:val="24"/>
        </w:rPr>
      </w:pPr>
      <w:r>
        <w:rPr>
          <w:color w:val="auto"/>
          <w:sz w:val="24"/>
          <w:szCs w:val="24"/>
        </w:rPr>
        <w:t>Pakeičiu 23.2 papunktį ir jį išdėstau taip:</w:t>
      </w:r>
    </w:p>
    <w:p w:rsidR="00D56C5E" w:rsidRDefault="00D56C5E" w:rsidP="00D56C5E">
      <w:pPr>
        <w:pStyle w:val="BodyText1"/>
        <w:spacing w:line="276" w:lineRule="auto"/>
        <w:ind w:firstLine="0"/>
        <w:rPr>
          <w:color w:val="auto"/>
          <w:sz w:val="24"/>
          <w:szCs w:val="24"/>
        </w:rPr>
      </w:pPr>
      <w:r>
        <w:rPr>
          <w:color w:val="auto"/>
          <w:sz w:val="24"/>
          <w:szCs w:val="24"/>
        </w:rPr>
        <w:t xml:space="preserve">„24.2 </w:t>
      </w:r>
      <w:r w:rsidRPr="00D56C5E">
        <w:rPr>
          <w:color w:val="auto"/>
          <w:sz w:val="24"/>
          <w:szCs w:val="24"/>
        </w:rPr>
        <w:t>galutiniai naudos gavėjai yra įmonės, vykdančios MTEPI veiklas, arba įmonės, kurių planuojama vystyti veikla priskiriama MTEPI veiklai, taip pat perkančiosios organizacijos, kai teikiama ekspertinė bei metodinė pagalba dėl ikiprekybinių pirkimų vykdymo (šis kriterijus taikomas tik 2 veiklai) (paraiškos vertinimo metu ir projekto įgyvendinimo metu pareiškėjas užtikrina, kad visos jo teikiamos konsultacijos inovacijų klausimais ir (ar) inovacijų paramos paslaugos yra skirtos įmonėms, paskutinius trejus metus iki konsultacijos ir (ar) inovacijų paslaugos gavimo vykdančioms MTEPI veiklas, arba įmonėms, kurių  planuojama vystyti veikla priskiriama MTEPI veiklai, taip pat perkančiosioms organizacijoms, kai teikiama ekspertinė bei metodinė pagalba dėl ikiprekybinių pirkimų vykdymo. Projekto įgyvendinimo metu dėl galutinių naudos gavėjų atitikties nustatytiems reikalavimams projekto vykdytojas turi įsitikinti prieš suteikdamas konsultacijas ir (ar) inovacijų paramos paslaugas).</w:t>
      </w:r>
      <w:r>
        <w:rPr>
          <w:color w:val="auto"/>
          <w:sz w:val="24"/>
          <w:szCs w:val="24"/>
        </w:rPr>
        <w:t>“</w:t>
      </w:r>
    </w:p>
    <w:p w:rsidR="00D56C5E" w:rsidRDefault="00D56C5E" w:rsidP="00D56C5E">
      <w:pPr>
        <w:pStyle w:val="BodyText1"/>
        <w:numPr>
          <w:ilvl w:val="0"/>
          <w:numId w:val="1"/>
        </w:numPr>
        <w:spacing w:line="276" w:lineRule="auto"/>
        <w:rPr>
          <w:color w:val="auto"/>
          <w:sz w:val="24"/>
          <w:szCs w:val="24"/>
        </w:rPr>
      </w:pPr>
      <w:r>
        <w:rPr>
          <w:color w:val="auto"/>
          <w:sz w:val="24"/>
          <w:szCs w:val="24"/>
        </w:rPr>
        <w:t>Papildau 24.3 papunkčiu ir jį išdėstau taip:</w:t>
      </w:r>
    </w:p>
    <w:p w:rsidR="00D56C5E" w:rsidRDefault="00D56C5E" w:rsidP="00E2217F">
      <w:pPr>
        <w:pStyle w:val="BodyText1"/>
        <w:spacing w:line="276" w:lineRule="auto"/>
        <w:ind w:firstLine="0"/>
        <w:rPr>
          <w:color w:val="auto"/>
          <w:sz w:val="24"/>
          <w:szCs w:val="24"/>
        </w:rPr>
      </w:pPr>
      <w:r>
        <w:rPr>
          <w:color w:val="auto"/>
          <w:sz w:val="24"/>
          <w:szCs w:val="24"/>
        </w:rPr>
        <w:t xml:space="preserve">„24.3 </w:t>
      </w:r>
      <w:r w:rsidRPr="00D56C5E">
        <w:rPr>
          <w:color w:val="auto"/>
          <w:sz w:val="24"/>
          <w:szCs w:val="24"/>
        </w:rPr>
        <w:t>Projektas prisideda prie Lietuvos inovacijų plėtros 2014–2020 metų programos įgyvendinimo 2018–2020 metų veiksmų plano, patvirtinto Lietuvos Respublikos ūkio ministro 2018 m. sau</w:t>
      </w:r>
      <w:r>
        <w:rPr>
          <w:color w:val="auto"/>
          <w:sz w:val="24"/>
          <w:szCs w:val="24"/>
        </w:rPr>
        <w:t xml:space="preserve">sio 30 d. įsakymu Nr. 4-58  </w:t>
      </w:r>
      <w:r w:rsidRPr="00D56C5E">
        <w:rPr>
          <w:color w:val="auto"/>
          <w:sz w:val="24"/>
          <w:szCs w:val="24"/>
        </w:rPr>
        <w:t xml:space="preserve">(toliau – 2018–2020 m. veiksmų planas), įgyvendinimo (Vertinama, ar projekto veiklos sritis atitinka Veiksmų plano 1 tikslo „Plėtojant naujas žinias ir jų pritaikymą, ugdyti inovatyvią visuomenę“ 1.3 uždavinio „Skatinti inovatyvaus verslo kūrimą, siekiant sudaryti palankias sąlygas ir suteikti žinių apie inovatyvaus verslo pradžią“ 1.3.2 veiksmą „Teikti inovacijų paramos paslaugas ir inovacijų konsultacines paslaugas įmonėms“, 1.3.6 veiksmą „Populiarinti technologijų pažangą ir inovacijas“, 1.3.8. veiksmą “Fasilituoti sumanios specializacijos įgyvendinimą”, 3 tikslo „Skatinti vertės tinklų kūrimą, plėtrą ir jų tarptautiškumą“ 3.2 uždavinio „Skatinti klasterių plėtrą ir integraciją į tarptautinius vertės kūrimo tinklus“ 3.2.1 veiksmą „Teikti inovacijų konsultacines paslaugas ir inovacijų paramos paslaugas klasterių plėtros ir augimo klausimais“, 3.2.3 veiksmą „Skatinti ir teikti finansavimą verslo tarptautinei tinklaveikai, dalyvavumui tarptautiniuose MTEPI projektuose, tarptautinių partnerių paieškai, veiklų identifikavimui“ ir 4 tikslo „Didinti inovacijų politikos formavimo ir įgyvendinimo efektyvumą ir skatinti inovacijas viešajame sektoriuje“ 4.2 uždavinio „Kurti inovacijų paklausos skatinimo </w:t>
      </w:r>
      <w:r w:rsidRPr="00D56C5E">
        <w:rPr>
          <w:color w:val="auto"/>
          <w:sz w:val="24"/>
          <w:szCs w:val="24"/>
        </w:rPr>
        <w:lastRenderedPageBreak/>
        <w:t>priemones, padedančias spręsti socialinius, ekonominius ir aplinkosaugos iššūkius“ 4.2.3 veiksmą „Teikti metodinę ir ekspertinę pagalbą dėl ikiprekybinių pirkimų įmonėms, ketinančioms dalyvauti dalyvio teisėmis ikiprekybiniuose pirkimuose, ir (ar) perkančiosioms organizacijoms dėl ikiprekybinių pirkimų vykdymo“, o pareiškėjas atitinka už aukščiau nurodytų Veiksmų plano veiksmų įgyvendinimą atsakingą vykdytoją. Šis kriterijus taikomas projektams, kurių paraiškos finansavimui gauti pateiktos nuo 2018–2020 m. veiksmų plano įsigaliojimo dienos.).</w:t>
      </w:r>
    </w:p>
    <w:p w:rsidR="001509E1" w:rsidRDefault="001509E1" w:rsidP="001509E1">
      <w:pPr>
        <w:pStyle w:val="BodyText1"/>
        <w:numPr>
          <w:ilvl w:val="0"/>
          <w:numId w:val="1"/>
        </w:numPr>
        <w:spacing w:line="276" w:lineRule="auto"/>
        <w:rPr>
          <w:color w:val="auto"/>
          <w:sz w:val="24"/>
          <w:szCs w:val="24"/>
        </w:rPr>
      </w:pPr>
      <w:r>
        <w:rPr>
          <w:color w:val="auto"/>
          <w:sz w:val="24"/>
          <w:szCs w:val="24"/>
        </w:rPr>
        <w:t>Papildau 26 punktu ir jį išdėstau taip:</w:t>
      </w:r>
    </w:p>
    <w:p w:rsidR="001509E1" w:rsidRPr="00684427" w:rsidRDefault="001509E1" w:rsidP="001509E1">
      <w:pPr>
        <w:pStyle w:val="BodyText1"/>
        <w:spacing w:line="276" w:lineRule="auto"/>
        <w:ind w:firstLine="0"/>
        <w:rPr>
          <w:color w:val="auto"/>
          <w:sz w:val="24"/>
          <w:szCs w:val="24"/>
        </w:rPr>
      </w:pPr>
      <w:r>
        <w:rPr>
          <w:color w:val="auto"/>
          <w:sz w:val="24"/>
          <w:szCs w:val="24"/>
        </w:rPr>
        <w:t>„</w:t>
      </w:r>
      <w:r w:rsidRPr="001509E1">
        <w:rPr>
          <w:color w:val="auto"/>
          <w:sz w:val="24"/>
          <w:szCs w:val="24"/>
        </w:rPr>
        <w:t xml:space="preserve">Pagal Aprašą skiriamos ES investicijos turi atitikti 2013 m.  gruodžio 17 d. Europos Parlamento ir Tarybos reglamento (ES)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95 straipsnio </w:t>
      </w:r>
      <w:r w:rsidR="00E2217F">
        <w:rPr>
          <w:color w:val="auto"/>
          <w:sz w:val="24"/>
          <w:szCs w:val="24"/>
        </w:rPr>
        <w:t xml:space="preserve">2 dalies </w:t>
      </w:r>
      <w:r w:rsidRPr="001509E1">
        <w:rPr>
          <w:color w:val="auto"/>
          <w:sz w:val="24"/>
          <w:szCs w:val="24"/>
        </w:rPr>
        <w:t>nuostatas</w:t>
      </w:r>
      <w:r>
        <w:rPr>
          <w:color w:val="auto"/>
          <w:sz w:val="24"/>
          <w:szCs w:val="24"/>
        </w:rPr>
        <w:t>.“</w:t>
      </w:r>
    </w:p>
    <w:p w:rsidR="00CB4B74" w:rsidRDefault="00CB4B74" w:rsidP="004E671D">
      <w:pPr>
        <w:pStyle w:val="BodyText1"/>
        <w:numPr>
          <w:ilvl w:val="0"/>
          <w:numId w:val="1"/>
        </w:numPr>
        <w:spacing w:line="276" w:lineRule="auto"/>
        <w:rPr>
          <w:color w:val="auto"/>
          <w:sz w:val="24"/>
          <w:szCs w:val="24"/>
        </w:rPr>
      </w:pPr>
      <w:r>
        <w:rPr>
          <w:color w:val="auto"/>
          <w:sz w:val="24"/>
          <w:szCs w:val="24"/>
        </w:rPr>
        <w:t>Pakeičiu 33 punktą ir jį išdėstau taip:</w:t>
      </w:r>
    </w:p>
    <w:p w:rsidR="00CB4B74" w:rsidRPr="00BE4524" w:rsidRDefault="00F019D0" w:rsidP="00CB4B74">
      <w:pPr>
        <w:pStyle w:val="BodyText1"/>
        <w:spacing w:line="276" w:lineRule="auto"/>
        <w:ind w:firstLine="0"/>
        <w:rPr>
          <w:color w:val="auto"/>
          <w:sz w:val="24"/>
          <w:szCs w:val="24"/>
        </w:rPr>
      </w:pPr>
      <w:r>
        <w:rPr>
          <w:color w:val="auto"/>
          <w:sz w:val="24"/>
          <w:szCs w:val="24"/>
        </w:rPr>
        <w:t>„35</w:t>
      </w:r>
      <w:r w:rsidR="00CB4B74" w:rsidRPr="00BE4524">
        <w:rPr>
          <w:color w:val="auto"/>
          <w:sz w:val="24"/>
          <w:szCs w:val="24"/>
        </w:rPr>
        <w:t>. Projektu turi būti siekiama toliau išvardytų Priemonės įgyvendinimo stebėsenos rodiklių (vykdant Aprašo 10.1 papunktyje nuro</w:t>
      </w:r>
      <w:r>
        <w:rPr>
          <w:color w:val="auto"/>
          <w:sz w:val="24"/>
          <w:szCs w:val="24"/>
        </w:rPr>
        <w:t>dytą veiklą privalomas Aprašo 35</w:t>
      </w:r>
      <w:r w:rsidR="00CB4B74" w:rsidRPr="00BE4524">
        <w:rPr>
          <w:color w:val="auto"/>
          <w:sz w:val="24"/>
          <w:szCs w:val="24"/>
        </w:rPr>
        <w:t>.3 papunktyje nurodytas rodiklis, vykdant Aprašo 10.2 papunktyje nuro</w:t>
      </w:r>
      <w:r>
        <w:rPr>
          <w:color w:val="auto"/>
          <w:sz w:val="24"/>
          <w:szCs w:val="24"/>
        </w:rPr>
        <w:t>dytą veiklą privalomas Aprašo 35</w:t>
      </w:r>
      <w:r w:rsidR="00CB4B74" w:rsidRPr="00BE4524">
        <w:rPr>
          <w:color w:val="auto"/>
          <w:sz w:val="24"/>
          <w:szCs w:val="24"/>
        </w:rPr>
        <w:t>.1 papunktyje nurodytas rodik</w:t>
      </w:r>
      <w:r>
        <w:rPr>
          <w:color w:val="auto"/>
          <w:sz w:val="24"/>
          <w:szCs w:val="24"/>
        </w:rPr>
        <w:t>lis bei bent vienas iš Aprašo 35.2, 35.4–35</w:t>
      </w:r>
      <w:r w:rsidR="00E2217F">
        <w:rPr>
          <w:color w:val="auto"/>
          <w:sz w:val="24"/>
          <w:szCs w:val="24"/>
        </w:rPr>
        <w:t>.8</w:t>
      </w:r>
      <w:r w:rsidR="00CB4B74" w:rsidRPr="00BE4524">
        <w:rPr>
          <w:color w:val="auto"/>
          <w:sz w:val="24"/>
          <w:szCs w:val="24"/>
        </w:rPr>
        <w:t xml:space="preserve"> papunkčiuose nurodytų rodiklių priklausomai nuo projekte vykdomos veiklos pobūdžio (pvz., jei teikiama ekspertinė bei metodinė pagalba dėl ikiprekybin</w:t>
      </w:r>
      <w:r>
        <w:rPr>
          <w:color w:val="auto"/>
          <w:sz w:val="24"/>
          <w:szCs w:val="24"/>
        </w:rPr>
        <w:t>ių pirkimų, privalomas Aprašo 35</w:t>
      </w:r>
      <w:r w:rsidR="00CB4B74" w:rsidRPr="00BE4524">
        <w:rPr>
          <w:color w:val="auto"/>
          <w:sz w:val="24"/>
          <w:szCs w:val="24"/>
        </w:rPr>
        <w:t>.2 papunktyje nurodytas rodiklis):“</w:t>
      </w:r>
    </w:p>
    <w:p w:rsidR="00CB4B74" w:rsidRPr="00681791" w:rsidRDefault="00CB4B74" w:rsidP="004E671D">
      <w:pPr>
        <w:pStyle w:val="ListParagraph"/>
        <w:numPr>
          <w:ilvl w:val="0"/>
          <w:numId w:val="1"/>
        </w:numPr>
        <w:rPr>
          <w:szCs w:val="24"/>
        </w:rPr>
      </w:pPr>
      <w:r>
        <w:rPr>
          <w:szCs w:val="24"/>
        </w:rPr>
        <w:t xml:space="preserve">Pakeičiu </w:t>
      </w:r>
      <w:r w:rsidR="000A3C28">
        <w:rPr>
          <w:szCs w:val="24"/>
        </w:rPr>
        <w:t>33</w:t>
      </w:r>
      <w:r w:rsidRPr="00681791">
        <w:rPr>
          <w:szCs w:val="24"/>
        </w:rPr>
        <w:t xml:space="preserve"> punktą ir jį išdėstau taip:</w:t>
      </w:r>
    </w:p>
    <w:p w:rsidR="00CB4B74" w:rsidRPr="00CB4B74" w:rsidRDefault="000A3C28" w:rsidP="00CB4B74">
      <w:pPr>
        <w:jc w:val="both"/>
      </w:pPr>
      <w:r>
        <w:rPr>
          <w:szCs w:val="24"/>
        </w:rPr>
        <w:t>„35</w:t>
      </w:r>
      <w:r w:rsidR="00CB4B74" w:rsidRPr="00681791">
        <w:rPr>
          <w:szCs w:val="24"/>
        </w:rPr>
        <w:t xml:space="preserve">. </w:t>
      </w:r>
      <w:r w:rsidR="00F46455">
        <w:rPr>
          <w:rFonts w:eastAsia="Calibri"/>
          <w:szCs w:val="24"/>
        </w:rPr>
        <w:t>Aprašo 35.3–35</w:t>
      </w:r>
      <w:r w:rsidR="00E2217F">
        <w:rPr>
          <w:rFonts w:eastAsia="Calibri"/>
          <w:szCs w:val="24"/>
        </w:rPr>
        <w:t>.8</w:t>
      </w:r>
      <w:r w:rsidR="00CB4B74" w:rsidRPr="00CB4B74">
        <w:rPr>
          <w:rFonts w:eastAsia="Calibri"/>
          <w:szCs w:val="24"/>
        </w:rPr>
        <w:t xml:space="preserve"> papunkčiuose nurodytų stebėsenos rodiklių skaičiavimo aprašas nustatytas Nacionalinių stebėsenos rodiklių skaičiavimo apraše, patvirtintame Lietuvos Respublikos ūkio ministro 2014 m. gruodžio 19 d. įsakymu Nr.</w:t>
      </w:r>
      <w:r w:rsidR="00CB4B74" w:rsidRPr="00CB4B74">
        <w:rPr>
          <w:rFonts w:eastAsia="Calibri"/>
          <w:szCs w:val="22"/>
        </w:rPr>
        <w:t xml:space="preserve"> 4-933</w:t>
      </w:r>
      <w:r w:rsidR="00CB4B74" w:rsidRPr="00CB4B74">
        <w:rPr>
          <w:rFonts w:eastAsia="Calibri"/>
          <w:szCs w:val="24"/>
        </w:rPr>
        <w:t xml:space="preserve"> „Dėl 2014–2020 m. Europos Sąjungos fondų investicijų veiksmų programos prioriteto įgyvendinimo priemonių įgyvendinimo plano ir Nacionalinių stebėsenos rodiklių skaičiavimo</w:t>
      </w:r>
      <w:r w:rsidR="00F46455">
        <w:rPr>
          <w:rFonts w:eastAsia="Calibri"/>
          <w:szCs w:val="24"/>
        </w:rPr>
        <w:t xml:space="preserve"> aprašo patvirtinimo“. Aprašo 35.1 ir 35</w:t>
      </w:r>
      <w:r w:rsidR="00CB4B74" w:rsidRPr="00CB4B74">
        <w:rPr>
          <w:rFonts w:eastAsia="Calibri"/>
          <w:szCs w:val="24"/>
        </w:rPr>
        <w:t>.2 papunkčiuose nurodytų stebėsenos rodiklių skaičiavimo aprašas nustatytas Veiksmų programos stebėsenos rodiklių skaičiavimo apraše. Visų stebėsenos rodiklių skaičiavimo aprašai skelbiami ES struktūrinių fondų svetainėje www.esinvesticijos.lt.</w:t>
      </w:r>
      <w:r w:rsidR="00CB4B74">
        <w:rPr>
          <w:rFonts w:eastAsia="Calibri"/>
          <w:szCs w:val="24"/>
        </w:rPr>
        <w:t>“</w:t>
      </w:r>
    </w:p>
    <w:p w:rsidR="007E4586" w:rsidRPr="00575687" w:rsidRDefault="007E4586" w:rsidP="004E671D">
      <w:pPr>
        <w:pStyle w:val="ListParagraph"/>
        <w:numPr>
          <w:ilvl w:val="0"/>
          <w:numId w:val="1"/>
        </w:numPr>
        <w:tabs>
          <w:tab w:val="left" w:pos="0"/>
          <w:tab w:val="left" w:pos="1276"/>
        </w:tabs>
        <w:spacing w:line="276" w:lineRule="auto"/>
        <w:jc w:val="both"/>
        <w:rPr>
          <w:szCs w:val="24"/>
        </w:rPr>
      </w:pPr>
      <w:r w:rsidRPr="00575687">
        <w:rPr>
          <w:szCs w:val="24"/>
        </w:rPr>
        <w:t>Pakeičiu 1 priedo 5.4.2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992"/>
      </w:tblGrid>
      <w:tr w:rsidR="007E4586" w:rsidRPr="002D2728" w:rsidTr="00575687">
        <w:trPr>
          <w:trHeight w:val="20"/>
        </w:trPr>
        <w:tc>
          <w:tcPr>
            <w:tcW w:w="4678" w:type="dxa"/>
            <w:tcBorders>
              <w:top w:val="single" w:sz="4" w:space="0" w:color="000000"/>
              <w:left w:val="single" w:sz="4" w:space="0" w:color="000000"/>
              <w:bottom w:val="single" w:sz="4" w:space="0" w:color="000000"/>
              <w:right w:val="single" w:sz="4" w:space="0" w:color="000000"/>
            </w:tcBorders>
          </w:tcPr>
          <w:p w:rsidR="007E4586" w:rsidRPr="007A23C6" w:rsidRDefault="007E4586" w:rsidP="001E1F04">
            <w:pPr>
              <w:jc w:val="both"/>
              <w:rPr>
                <w:szCs w:val="24"/>
                <w:lang w:eastAsia="lt-LT"/>
              </w:rPr>
            </w:pPr>
            <w:r>
              <w:rPr>
                <w:szCs w:val="24"/>
                <w:lang w:eastAsia="lt-LT"/>
              </w:rPr>
              <w:t>„</w:t>
            </w:r>
            <w:r w:rsidRPr="002D2728">
              <w:rPr>
                <w:szCs w:val="24"/>
                <w:lang w:eastAsia="lt-LT"/>
              </w:rPr>
              <w:t>5.4.2</w:t>
            </w:r>
            <w:r>
              <w:rPr>
                <w:szCs w:val="24"/>
                <w:lang w:eastAsia="lt-LT"/>
              </w:rPr>
              <w:t xml:space="preserve">. </w:t>
            </w:r>
            <w:r w:rsidRPr="00681791">
              <w:rPr>
                <w:szCs w:val="24"/>
                <w:lang w:eastAsia="lt-LT"/>
              </w:rPr>
              <w:t xml:space="preserve">paraiškos pateikimo dieną </w:t>
            </w:r>
            <w:r w:rsidR="00681791" w:rsidRPr="00681791">
              <w:rPr>
                <w:szCs w:val="24"/>
                <w:lang w:eastAsia="lt-LT"/>
              </w:rPr>
              <w:t xml:space="preserve">pareiškėjas ir partneris (-iai) </w:t>
            </w:r>
            <w:r w:rsidRPr="00681791">
              <w:rPr>
                <w:szCs w:val="24"/>
                <w:lang w:eastAsia="lt-LT"/>
              </w:rPr>
              <w:t>neturi</w:t>
            </w:r>
            <w:r>
              <w:rPr>
                <w:szCs w:val="24"/>
                <w:lang w:eastAsia="lt-LT"/>
              </w:rPr>
              <w:t xml:space="preserve"> </w:t>
            </w:r>
            <w:r w:rsidRPr="007A23C6">
              <w:rPr>
                <w:szCs w:val="24"/>
                <w:lang w:eastAsia="lt-LT"/>
              </w:rPr>
              <w:t xml:space="preserve">su mokesčių ir </w:t>
            </w:r>
            <w:r w:rsidRPr="00681791">
              <w:rPr>
                <w:szCs w:val="24"/>
                <w:lang w:eastAsia="lt-LT"/>
              </w:rPr>
              <w:t>socialinio draudimo įmokų mokėjimu susijusių skolų</w:t>
            </w:r>
            <w:r w:rsidR="00681791">
              <w:rPr>
                <w:szCs w:val="24"/>
                <w:lang w:eastAsia="lt-LT"/>
              </w:rPr>
              <w:t xml:space="preserve"> </w:t>
            </w:r>
            <w:r w:rsidRPr="007A23C6">
              <w:rPr>
                <w:szCs w:val="24"/>
                <w:lang w:eastAsia="lt-LT"/>
              </w:rPr>
              <w:t xml:space="preserve">pagal Lietuvos Respublikos teisės aktus arba pagal kitos valstybės teisės aktus, jei pareiškėjas ir partneris (-iai) yra užsienyje registruotas juridinis asmuo (asmenys) ar fizinis (-iai) asmuo (asmenys) </w:t>
            </w:r>
            <w:r>
              <w:rPr>
                <w:szCs w:val="24"/>
                <w:lang w:eastAsia="lt-LT"/>
              </w:rPr>
              <w:t>yra užsienio pilietis (-</w:t>
            </w:r>
            <w:r w:rsidRPr="00681791">
              <w:rPr>
                <w:szCs w:val="24"/>
                <w:lang w:eastAsia="lt-LT"/>
              </w:rPr>
              <w:t xml:space="preserve">čiai), arba kiekvienu atveju skola neviršija 50 Eur (penkiasdešimt eurų)  </w:t>
            </w:r>
            <w:r w:rsidRPr="00681791">
              <w:rPr>
                <w:i/>
                <w:szCs w:val="24"/>
                <w:lang w:eastAsia="lt-LT"/>
              </w:rPr>
              <w:t>(tikrinama ne vėliau kaip per 7 dienas nuo paraiškos gavimo dienos; jei nustatoma, kad skola viršija 50 Eur (penkiasdešimt eurų), pareiškėjui leidžiama dokumentais pagrįsti, kad paraiškos pateikimo dieną skola neviršijo 50 Eur (penkiasdešimt eurų))</w:t>
            </w:r>
            <w:r w:rsidRPr="00681791">
              <w:rPr>
                <w:szCs w:val="24"/>
                <w:lang w:eastAsia="lt-LT"/>
              </w:rPr>
              <w:t xml:space="preserve"> </w:t>
            </w:r>
            <w:r w:rsidRPr="007A23C6">
              <w:rPr>
                <w:i/>
                <w:szCs w:val="24"/>
                <w:lang w:eastAsia="lt-LT"/>
              </w:rPr>
              <w:t xml:space="preserve">(ši nuostata </w:t>
            </w:r>
            <w:r w:rsidRPr="007A23C6">
              <w:rPr>
                <w:i/>
                <w:szCs w:val="24"/>
                <w:lang w:eastAsia="lt-LT"/>
              </w:rPr>
              <w:lastRenderedPageBreak/>
              <w:t>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7A23C6">
              <w:rPr>
                <w:szCs w:val="24"/>
                <w:lang w:eastAsia="lt-LT"/>
              </w:rPr>
              <w:t>;</w:t>
            </w:r>
          </w:p>
          <w:p w:rsidR="007E4586" w:rsidRPr="002D2728" w:rsidRDefault="007E4586" w:rsidP="001E1F04">
            <w:pPr>
              <w:jc w:val="both"/>
              <w:rPr>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Pr>
          <w:p w:rsidR="007E4586" w:rsidRPr="002D2728" w:rsidRDefault="007E4586" w:rsidP="001E1F04">
            <w:pPr>
              <w:spacing w:line="276" w:lineRule="auto"/>
              <w:jc w:val="both"/>
              <w:rPr>
                <w:szCs w:val="24"/>
                <w:lang w:eastAsia="lt-LT"/>
              </w:rPr>
            </w:pPr>
            <w:r w:rsidRPr="007A23C6">
              <w:rPr>
                <w:szCs w:val="24"/>
                <w:lang w:eastAsia="lt-LT"/>
              </w:rPr>
              <w:lastRenderedPageBreak/>
              <w:t xml:space="preserve">Informacijos šaltiniai: paraiška, Juridinių asmenų registro viešai skelbiama informacija, Valstybinio socialinio draudimo fondo valdybos prie Socialinės apsaugos ir darbo ministerijos ir Valstybinės mokesčių inspekcijos prie Lietuvos Respublikos finansų ministerijos </w:t>
            </w:r>
            <w:r w:rsidRPr="007A23C6">
              <w:rPr>
                <w:szCs w:val="24"/>
                <w:lang w:eastAsia="lt-LT"/>
              </w:rPr>
              <w:lastRenderedPageBreak/>
              <w:t>viešai skelbiama informacija</w:t>
            </w:r>
            <w:r>
              <w:rPr>
                <w:szCs w:val="24"/>
                <w:lang w:eastAsia="lt-LT"/>
              </w:rPr>
              <w:t>“</w:t>
            </w:r>
            <w:r w:rsidRPr="007A23C6">
              <w:rPr>
                <w:szCs w:val="24"/>
                <w:lang w:eastAsia="lt-LT"/>
              </w:rPr>
              <w:t>.</w:t>
            </w:r>
          </w:p>
        </w:tc>
        <w:tc>
          <w:tcPr>
            <w:tcW w:w="1559" w:type="dxa"/>
            <w:tcBorders>
              <w:top w:val="single" w:sz="4" w:space="0" w:color="000000"/>
              <w:left w:val="single" w:sz="4" w:space="0" w:color="000000"/>
              <w:bottom w:val="single" w:sz="4" w:space="0" w:color="000000"/>
              <w:right w:val="single" w:sz="4" w:space="0" w:color="000000"/>
            </w:tcBorders>
          </w:tcPr>
          <w:p w:rsidR="007E4586" w:rsidRPr="002D2728" w:rsidRDefault="007E4586" w:rsidP="001E1F04">
            <w:pPr>
              <w:spacing w:line="276" w:lineRule="auto"/>
              <w:ind w:firstLine="72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7E4586" w:rsidRPr="002D2728" w:rsidRDefault="007E4586" w:rsidP="001E1F04">
            <w:pPr>
              <w:spacing w:line="276" w:lineRule="auto"/>
              <w:ind w:firstLine="720"/>
              <w:rPr>
                <w:szCs w:val="24"/>
                <w:lang w:eastAsia="lt-LT"/>
              </w:rPr>
            </w:pPr>
          </w:p>
        </w:tc>
      </w:tr>
    </w:tbl>
    <w:p w:rsidR="007E4586" w:rsidRDefault="007E4586" w:rsidP="004E671D">
      <w:pPr>
        <w:pStyle w:val="ListParagraph"/>
        <w:numPr>
          <w:ilvl w:val="0"/>
          <w:numId w:val="1"/>
        </w:numPr>
        <w:tabs>
          <w:tab w:val="left" w:pos="0"/>
          <w:tab w:val="left" w:pos="1276"/>
        </w:tabs>
        <w:spacing w:line="276" w:lineRule="auto"/>
        <w:ind w:hanging="219"/>
        <w:jc w:val="both"/>
        <w:rPr>
          <w:szCs w:val="24"/>
        </w:rPr>
      </w:pPr>
      <w:r w:rsidRPr="003933E6">
        <w:rPr>
          <w:szCs w:val="24"/>
        </w:rPr>
        <w:lastRenderedPageBreak/>
        <w:t>Pakeičiu 1 priedo 5.4</w:t>
      </w:r>
      <w:r>
        <w:rPr>
          <w:szCs w:val="24"/>
        </w:rPr>
        <w:t>.3</w:t>
      </w:r>
      <w:r w:rsidRPr="003933E6">
        <w:rPr>
          <w:szCs w:val="24"/>
        </w:rPr>
        <w:t xml:space="preserve">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2410"/>
        <w:gridCol w:w="1559"/>
        <w:gridCol w:w="992"/>
      </w:tblGrid>
      <w:tr w:rsidR="007E4586" w:rsidRPr="002D2728" w:rsidTr="001E1F04">
        <w:trPr>
          <w:trHeight w:val="20"/>
        </w:trPr>
        <w:tc>
          <w:tcPr>
            <w:tcW w:w="4678" w:type="dxa"/>
            <w:tcBorders>
              <w:top w:val="single" w:sz="4" w:space="0" w:color="000000"/>
              <w:left w:val="single" w:sz="4" w:space="0" w:color="000000"/>
              <w:bottom w:val="single" w:sz="4" w:space="0" w:color="000000"/>
              <w:right w:val="single" w:sz="4" w:space="0" w:color="000000"/>
            </w:tcBorders>
          </w:tcPr>
          <w:p w:rsidR="007E4586" w:rsidRPr="001B1073" w:rsidRDefault="007E4586" w:rsidP="001E1F04">
            <w:pPr>
              <w:jc w:val="both"/>
              <w:rPr>
                <w:i/>
                <w:szCs w:val="24"/>
                <w:lang w:eastAsia="lt-LT"/>
              </w:rPr>
            </w:pPr>
            <w:r>
              <w:rPr>
                <w:szCs w:val="24"/>
                <w:lang w:eastAsia="lt-LT"/>
              </w:rPr>
              <w:t>„5.4.3</w:t>
            </w:r>
            <w:r w:rsidRPr="002D2728">
              <w:rPr>
                <w:szCs w:val="24"/>
                <w:lang w:eastAsia="lt-LT"/>
              </w:rPr>
              <w:t xml:space="preserve">. </w:t>
            </w:r>
            <w:r w:rsidRPr="001B1073">
              <w:rPr>
                <w:szCs w:val="24"/>
                <w:lang w:eastAsia="lt-LT"/>
              </w:rPr>
              <w:t xml:space="preserve">paraiškos vertinimo metu pareiškėjas ir partneris (-iai), kurie yra fiziniai asmenys, arba  </w:t>
            </w:r>
            <w:r w:rsidRPr="00681791">
              <w:rPr>
                <w:szCs w:val="24"/>
                <w:lang w:eastAsia="lt-LT"/>
              </w:rPr>
              <w:t>pareiškėjo ir partnerio (-ių), kurie yra juridiniai asmenys, vadovas, pagrindinis akcininkas (turintis daugiau nei 50 proc. akcijų) ar savininkas, ūkinės bendrijos tikrasis narys (-iai) ar mažosios bendrijos atstovas</w:t>
            </w:r>
            <w:r w:rsidRPr="001B1073">
              <w:rPr>
                <w:szCs w:val="24"/>
                <w:lang w:eastAsia="lt-LT"/>
              </w:rPr>
              <w:t xml:space="preserve"> (-ai), turintis (-ys) teisę juridinio asmens vardu sudaryti sandorį, ar buhalteris (-iai), ar (</w:t>
            </w:r>
            <w:r>
              <w:rPr>
                <w:szCs w:val="24"/>
                <w:lang w:eastAsia="lt-LT"/>
              </w:rPr>
              <w:t>kit</w:t>
            </w:r>
            <w:r w:rsidRPr="001B1073">
              <w:rPr>
                <w:szCs w:val="24"/>
                <w:lang w:eastAsia="lt-LT"/>
              </w:rPr>
              <w:t xml:space="preserve">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Pr="00E938ED">
              <w:rPr>
                <w:strike/>
                <w:szCs w:val="24"/>
                <w:lang w:eastAsia="lt-LT"/>
              </w:rPr>
              <w:t>(</w:t>
            </w:r>
            <w:r w:rsidRPr="001B1073">
              <w:rPr>
                <w:szCs w:val="24"/>
                <w:lang w:eastAsia="lt-LT"/>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w:t>
            </w:r>
            <w:r w:rsidRPr="001B1073">
              <w:rPr>
                <w:szCs w:val="24"/>
                <w:lang w:eastAsia="lt-LT"/>
              </w:rPr>
              <w:lastRenderedPageBreak/>
              <w:t xml:space="preserve">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681791">
              <w:rPr>
                <w:i/>
                <w:szCs w:val="24"/>
                <w:lang w:eastAsia="lt-LT"/>
              </w:rPr>
              <w:t>(šis apribojimas netaikomas, jei pareiškėjo</w:t>
            </w:r>
            <w:r w:rsidRPr="00681791">
              <w:rPr>
                <w:i/>
                <w:iCs/>
                <w:szCs w:val="24"/>
                <w:lang w:eastAsia="lt-LT"/>
              </w:rPr>
              <w:t xml:space="preserve"> arba partnerio (-ių)</w:t>
            </w:r>
            <w:r w:rsidRPr="00681791">
              <w:rPr>
                <w:i/>
                <w:szCs w:val="24"/>
                <w:lang w:eastAsia="lt-LT"/>
              </w:rPr>
              <w:t xml:space="preserve">  veikla yra finansuojama iš Lietuvos Respublikos valstybės ir (arba) savivaldybių biudžetų, ir (arba) valstybės pinigų fondų, taip pat Europos investicijų fondui ir Europos investicijų bankui</w:t>
            </w:r>
            <w:r w:rsidRPr="001B1073">
              <w:rPr>
                <w:szCs w:val="24"/>
                <w:lang w:eastAsia="lt-LT"/>
              </w:rPr>
              <w:t>;</w:t>
            </w:r>
            <w:r w:rsidRPr="001B1073">
              <w:rPr>
                <w:i/>
                <w:szCs w:val="24"/>
                <w:lang w:eastAsia="lt-LT"/>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7E4586" w:rsidRPr="00033C9A" w:rsidRDefault="007E4586" w:rsidP="001E1F04">
            <w:pPr>
              <w:jc w:val="both"/>
              <w:rPr>
                <w:rFonts w:eastAsia="Calibri"/>
                <w:szCs w:val="24"/>
                <w:lang w:eastAsia="lt-LT"/>
              </w:rPr>
            </w:pPr>
            <w:r>
              <w:rPr>
                <w:rFonts w:eastAsia="Calibri"/>
                <w:szCs w:val="24"/>
                <w:lang w:eastAsia="lt-LT"/>
              </w:rPr>
              <w:lastRenderedPageBreak/>
              <w:t>Informacijos šaltinis – paraiška</w:t>
            </w:r>
            <w:r>
              <w:rPr>
                <w:szCs w:val="24"/>
                <w:lang w:eastAsia="lt-LT"/>
              </w:rPr>
              <w:t>“.</w:t>
            </w:r>
          </w:p>
          <w:p w:rsidR="007E4586" w:rsidRPr="002D2728" w:rsidRDefault="007E4586" w:rsidP="001E1F04">
            <w:pPr>
              <w:ind w:firstLine="720"/>
              <w:jc w:val="both"/>
              <w:rPr>
                <w:szCs w:val="24"/>
                <w:lang w:eastAsia="lt-LT"/>
              </w:rPr>
            </w:pPr>
          </w:p>
        </w:tc>
        <w:tc>
          <w:tcPr>
            <w:tcW w:w="1559" w:type="dxa"/>
            <w:tcBorders>
              <w:top w:val="single" w:sz="4" w:space="0" w:color="000000"/>
              <w:left w:val="single" w:sz="4" w:space="0" w:color="000000"/>
              <w:bottom w:val="single" w:sz="4" w:space="0" w:color="000000"/>
              <w:right w:val="single" w:sz="4" w:space="0" w:color="000000"/>
            </w:tcBorders>
          </w:tcPr>
          <w:p w:rsidR="007E4586" w:rsidRPr="002D2728" w:rsidRDefault="007E4586" w:rsidP="001E1F04">
            <w:pPr>
              <w:ind w:firstLine="720"/>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rsidR="007E4586" w:rsidRPr="002D2728" w:rsidRDefault="007E4586" w:rsidP="001E1F04">
            <w:pPr>
              <w:ind w:firstLine="720"/>
              <w:rPr>
                <w:szCs w:val="24"/>
                <w:lang w:eastAsia="lt-LT"/>
              </w:rPr>
            </w:pPr>
          </w:p>
        </w:tc>
      </w:tr>
    </w:tbl>
    <w:p w:rsidR="007E4586" w:rsidRDefault="007E4586" w:rsidP="003F720C">
      <w:pPr>
        <w:pStyle w:val="BodyText1"/>
        <w:spacing w:line="276" w:lineRule="auto"/>
        <w:ind w:firstLine="720"/>
        <w:rPr>
          <w:color w:val="auto"/>
          <w:sz w:val="24"/>
          <w:szCs w:val="24"/>
        </w:rPr>
      </w:pPr>
    </w:p>
    <w:p w:rsidR="00B9703B" w:rsidRDefault="00B9703B" w:rsidP="003F720C">
      <w:pPr>
        <w:pStyle w:val="BodyText1"/>
        <w:spacing w:line="276" w:lineRule="auto"/>
        <w:ind w:firstLine="720"/>
        <w:rPr>
          <w:color w:val="auto"/>
          <w:sz w:val="24"/>
          <w:szCs w:val="24"/>
        </w:rPr>
      </w:pPr>
    </w:p>
    <w:p w:rsidR="00B9703B" w:rsidRDefault="00B9703B" w:rsidP="003F720C">
      <w:pPr>
        <w:pStyle w:val="BodyText1"/>
        <w:spacing w:line="276" w:lineRule="auto"/>
        <w:ind w:firstLine="720"/>
        <w:rPr>
          <w:color w:val="auto"/>
          <w:sz w:val="24"/>
          <w:szCs w:val="24"/>
        </w:rPr>
      </w:pPr>
    </w:p>
    <w:p w:rsidR="00B9703B" w:rsidRPr="000A547B" w:rsidRDefault="00B9703B" w:rsidP="00B9703B">
      <w:pPr>
        <w:pStyle w:val="Footer"/>
        <w:ind w:firstLine="0"/>
        <w:rPr>
          <w:rFonts w:ascii="Times New Roman" w:hAnsi="Times New Roman" w:cs="Times New Roman"/>
          <w:sz w:val="24"/>
        </w:rPr>
      </w:pPr>
      <w:r w:rsidRPr="000A547B">
        <w:rPr>
          <w:rFonts w:ascii="Times New Roman" w:hAnsi="Times New Roman" w:cs="Times New Roman"/>
          <w:sz w:val="24"/>
        </w:rPr>
        <w:t xml:space="preserve">Ūkio ministras </w:t>
      </w:r>
    </w:p>
    <w:p w:rsidR="00B9703B" w:rsidRDefault="00B9703B" w:rsidP="00B9703B">
      <w:pPr>
        <w:pStyle w:val="Footer"/>
        <w:ind w:firstLine="0"/>
        <w:rPr>
          <w:rFonts w:ascii="Times New Roman" w:hAnsi="Times New Roman" w:cs="Times New Roman"/>
          <w:szCs w:val="20"/>
        </w:rPr>
      </w:pPr>
    </w:p>
    <w:p w:rsidR="00B9703B" w:rsidRDefault="00B9703B" w:rsidP="00B9703B">
      <w:pPr>
        <w:pStyle w:val="Footer"/>
        <w:ind w:firstLine="0"/>
        <w:rPr>
          <w:rFonts w:ascii="Times New Roman" w:hAnsi="Times New Roman" w:cs="Times New Roman"/>
          <w:sz w:val="18"/>
          <w:szCs w:val="18"/>
        </w:rPr>
      </w:pPr>
    </w:p>
    <w:p w:rsidR="00B9703B" w:rsidRDefault="00B9703B" w:rsidP="00B9703B">
      <w:pPr>
        <w:pStyle w:val="Footer"/>
        <w:ind w:firstLine="0"/>
        <w:rPr>
          <w:rFonts w:ascii="Times New Roman" w:hAnsi="Times New Roman" w:cs="Times New Roman"/>
          <w:sz w:val="24"/>
        </w:rPr>
      </w:pPr>
    </w:p>
    <w:p w:rsidR="00CB4B74" w:rsidRDefault="00CB4B74" w:rsidP="00B9703B">
      <w:pPr>
        <w:pStyle w:val="Footer"/>
        <w:ind w:firstLine="0"/>
        <w:rPr>
          <w:rFonts w:ascii="Times New Roman" w:hAnsi="Times New Roman" w:cs="Times New Roman"/>
          <w:sz w:val="24"/>
        </w:rPr>
      </w:pPr>
    </w:p>
    <w:p w:rsidR="00CB4B74" w:rsidRDefault="00CB4B74" w:rsidP="00B9703B">
      <w:pPr>
        <w:pStyle w:val="Footer"/>
        <w:ind w:firstLine="0"/>
        <w:rPr>
          <w:rFonts w:ascii="Times New Roman" w:hAnsi="Times New Roman" w:cs="Times New Roman"/>
          <w:sz w:val="24"/>
        </w:rPr>
      </w:pPr>
    </w:p>
    <w:p w:rsidR="00B9703B" w:rsidRDefault="00B9703B" w:rsidP="00B9703B">
      <w:pPr>
        <w:pStyle w:val="Footer"/>
        <w:ind w:firstLine="0"/>
        <w:rPr>
          <w:rFonts w:ascii="Times New Roman" w:hAnsi="Times New Roman" w:cs="Times New Roman"/>
          <w:sz w:val="24"/>
        </w:rPr>
      </w:pPr>
    </w:p>
    <w:p w:rsidR="00BC760F" w:rsidRDefault="00BC760F" w:rsidP="00B9703B">
      <w:pPr>
        <w:pStyle w:val="Footer"/>
        <w:ind w:firstLine="0"/>
        <w:rPr>
          <w:rFonts w:ascii="Times New Roman" w:hAnsi="Times New Roman" w:cs="Times New Roman"/>
          <w:sz w:val="24"/>
        </w:rPr>
      </w:pPr>
    </w:p>
    <w:p w:rsidR="00BC760F" w:rsidRDefault="00BC760F" w:rsidP="00B9703B">
      <w:pPr>
        <w:pStyle w:val="Footer"/>
        <w:ind w:firstLine="0"/>
        <w:rPr>
          <w:rFonts w:ascii="Times New Roman" w:hAnsi="Times New Roman" w:cs="Times New Roman"/>
          <w:sz w:val="24"/>
        </w:rPr>
      </w:pPr>
    </w:p>
    <w:p w:rsidR="00BC760F" w:rsidRDefault="00BC760F" w:rsidP="00B9703B">
      <w:pPr>
        <w:pStyle w:val="Footer"/>
        <w:ind w:firstLine="0"/>
        <w:rPr>
          <w:rFonts w:ascii="Times New Roman" w:hAnsi="Times New Roman" w:cs="Times New Roman"/>
          <w:sz w:val="24"/>
        </w:rPr>
      </w:pPr>
    </w:p>
    <w:p w:rsidR="00BC760F" w:rsidRDefault="00BC760F" w:rsidP="00B9703B">
      <w:pPr>
        <w:pStyle w:val="Footer"/>
        <w:ind w:firstLine="0"/>
        <w:rPr>
          <w:rFonts w:ascii="Times New Roman" w:hAnsi="Times New Roman" w:cs="Times New Roman"/>
          <w:sz w:val="24"/>
        </w:rPr>
      </w:pPr>
    </w:p>
    <w:p w:rsidR="00BC760F" w:rsidRDefault="00BC760F" w:rsidP="00B9703B">
      <w:pPr>
        <w:pStyle w:val="Footer"/>
        <w:ind w:firstLine="0"/>
        <w:rPr>
          <w:rFonts w:ascii="Times New Roman" w:hAnsi="Times New Roman" w:cs="Times New Roman"/>
          <w:sz w:val="24"/>
        </w:rPr>
      </w:pPr>
    </w:p>
    <w:p w:rsidR="00BC760F" w:rsidRDefault="00BC760F" w:rsidP="00B9703B">
      <w:pPr>
        <w:pStyle w:val="Footer"/>
        <w:ind w:firstLine="0"/>
        <w:rPr>
          <w:rFonts w:ascii="Times New Roman" w:hAnsi="Times New Roman" w:cs="Times New Roman"/>
          <w:sz w:val="24"/>
        </w:rPr>
      </w:pPr>
    </w:p>
    <w:p w:rsidR="00BC760F" w:rsidRDefault="00BC760F" w:rsidP="00B9703B">
      <w:pPr>
        <w:pStyle w:val="Footer"/>
        <w:ind w:firstLine="0"/>
        <w:rPr>
          <w:rFonts w:ascii="Times New Roman" w:hAnsi="Times New Roman" w:cs="Times New Roman"/>
          <w:sz w:val="24"/>
        </w:rPr>
      </w:pPr>
    </w:p>
    <w:p w:rsidR="00BC760F" w:rsidRDefault="00BC760F" w:rsidP="00B9703B">
      <w:pPr>
        <w:pStyle w:val="Footer"/>
        <w:ind w:firstLine="0"/>
        <w:rPr>
          <w:rFonts w:ascii="Times New Roman" w:hAnsi="Times New Roman" w:cs="Times New Roman"/>
          <w:sz w:val="24"/>
        </w:rPr>
      </w:pPr>
    </w:p>
    <w:p w:rsidR="00BC760F" w:rsidRDefault="00BC760F" w:rsidP="00B9703B">
      <w:pPr>
        <w:pStyle w:val="Footer"/>
        <w:ind w:firstLine="0"/>
        <w:rPr>
          <w:rFonts w:ascii="Times New Roman" w:hAnsi="Times New Roman" w:cs="Times New Roman"/>
          <w:sz w:val="24"/>
        </w:rPr>
      </w:pPr>
    </w:p>
    <w:p w:rsidR="00BC760F" w:rsidRDefault="00BC760F" w:rsidP="00B9703B">
      <w:pPr>
        <w:pStyle w:val="Footer"/>
        <w:ind w:firstLine="0"/>
        <w:rPr>
          <w:rFonts w:ascii="Times New Roman" w:hAnsi="Times New Roman" w:cs="Times New Roman"/>
          <w:sz w:val="24"/>
        </w:rPr>
      </w:pPr>
    </w:p>
    <w:p w:rsidR="00B9703B" w:rsidRPr="00A57033" w:rsidRDefault="00B9703B" w:rsidP="00B9703B">
      <w:pPr>
        <w:pStyle w:val="Footer"/>
        <w:ind w:firstLine="0"/>
        <w:rPr>
          <w:rFonts w:ascii="Times New Roman" w:hAnsi="Times New Roman" w:cs="Times New Roman"/>
          <w:sz w:val="24"/>
        </w:rPr>
      </w:pPr>
      <w:r w:rsidRPr="00A57033">
        <w:rPr>
          <w:rFonts w:ascii="Times New Roman" w:hAnsi="Times New Roman" w:cs="Times New Roman"/>
          <w:sz w:val="24"/>
        </w:rPr>
        <w:t xml:space="preserve">Parengė </w:t>
      </w:r>
    </w:p>
    <w:p w:rsidR="00B9703B" w:rsidRPr="00A57033" w:rsidRDefault="00B9703B" w:rsidP="00B9703B">
      <w:pPr>
        <w:pStyle w:val="Footer"/>
        <w:ind w:firstLine="0"/>
        <w:rPr>
          <w:rFonts w:ascii="Times New Roman" w:hAnsi="Times New Roman" w:cs="Times New Roman"/>
          <w:sz w:val="24"/>
        </w:rPr>
      </w:pPr>
      <w:r w:rsidRPr="00A57033">
        <w:rPr>
          <w:rFonts w:ascii="Times New Roman" w:hAnsi="Times New Roman" w:cs="Times New Roman"/>
          <w:sz w:val="24"/>
        </w:rPr>
        <w:t xml:space="preserve">Ūkio ministerijos Europos Sąjungos </w:t>
      </w:r>
    </w:p>
    <w:p w:rsidR="00B9703B" w:rsidRPr="00A57033" w:rsidRDefault="00B9703B" w:rsidP="00B9703B">
      <w:pPr>
        <w:pStyle w:val="Footer"/>
        <w:ind w:firstLine="0"/>
        <w:rPr>
          <w:rFonts w:ascii="Times New Roman" w:hAnsi="Times New Roman" w:cs="Times New Roman"/>
          <w:sz w:val="24"/>
        </w:rPr>
      </w:pPr>
      <w:r w:rsidRPr="00A57033">
        <w:rPr>
          <w:rFonts w:ascii="Times New Roman" w:hAnsi="Times New Roman" w:cs="Times New Roman"/>
          <w:sz w:val="24"/>
        </w:rPr>
        <w:t>paramos koordinavimo departamento</w:t>
      </w:r>
    </w:p>
    <w:p w:rsidR="00B9703B" w:rsidRPr="00A57033" w:rsidRDefault="00B9703B" w:rsidP="00B9703B">
      <w:pPr>
        <w:pStyle w:val="Footer"/>
        <w:ind w:firstLine="0"/>
        <w:rPr>
          <w:rFonts w:ascii="Times New Roman" w:hAnsi="Times New Roman" w:cs="Times New Roman"/>
          <w:sz w:val="24"/>
        </w:rPr>
      </w:pPr>
      <w:r w:rsidRPr="00A57033">
        <w:rPr>
          <w:rFonts w:ascii="Times New Roman" w:hAnsi="Times New Roman" w:cs="Times New Roman"/>
          <w:sz w:val="24"/>
        </w:rPr>
        <w:t xml:space="preserve">Struktūrinės paramos politikos skyriaus </w:t>
      </w:r>
    </w:p>
    <w:p w:rsidR="00B9703B" w:rsidRPr="00A57033" w:rsidRDefault="00B9703B" w:rsidP="00B9703B">
      <w:pPr>
        <w:pStyle w:val="Footer"/>
        <w:ind w:firstLine="0"/>
        <w:rPr>
          <w:rFonts w:ascii="Times New Roman" w:hAnsi="Times New Roman" w:cs="Times New Roman"/>
          <w:sz w:val="24"/>
        </w:rPr>
      </w:pPr>
      <w:r w:rsidRPr="00A57033">
        <w:rPr>
          <w:rFonts w:ascii="Times New Roman" w:hAnsi="Times New Roman" w:cs="Times New Roman"/>
          <w:sz w:val="24"/>
        </w:rPr>
        <w:t>vyriausioji specialistė</w:t>
      </w:r>
    </w:p>
    <w:p w:rsidR="00B9703B" w:rsidRPr="00A57033" w:rsidRDefault="00B9703B" w:rsidP="00B9703B">
      <w:pPr>
        <w:pStyle w:val="Footer"/>
        <w:ind w:firstLine="0"/>
        <w:rPr>
          <w:rFonts w:ascii="Times New Roman" w:hAnsi="Times New Roman" w:cs="Times New Roman"/>
          <w:snapToGrid w:val="0"/>
          <w:sz w:val="24"/>
        </w:rPr>
      </w:pPr>
      <w:r w:rsidRPr="00A57033">
        <w:rPr>
          <w:rFonts w:ascii="Times New Roman" w:hAnsi="Times New Roman" w:cs="Times New Roman"/>
          <w:sz w:val="24"/>
        </w:rPr>
        <w:t>Inga Baltrūnaitė</w:t>
      </w:r>
    </w:p>
    <w:p w:rsidR="00B9703B" w:rsidRPr="002D2728" w:rsidRDefault="00B9703B" w:rsidP="003F720C">
      <w:pPr>
        <w:pStyle w:val="BodyText1"/>
        <w:spacing w:line="276" w:lineRule="auto"/>
        <w:ind w:firstLine="720"/>
        <w:rPr>
          <w:color w:val="auto"/>
          <w:sz w:val="24"/>
          <w:szCs w:val="24"/>
        </w:rPr>
      </w:pPr>
    </w:p>
    <w:p w:rsidR="001973B9" w:rsidRDefault="001973B9"/>
    <w:sectPr w:rsidR="001973B9" w:rsidSect="0057568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20C"/>
    <w:rsid w:val="0005054E"/>
    <w:rsid w:val="000A3C28"/>
    <w:rsid w:val="000C240E"/>
    <w:rsid w:val="001509E1"/>
    <w:rsid w:val="001973B9"/>
    <w:rsid w:val="001A0FD0"/>
    <w:rsid w:val="001C3596"/>
    <w:rsid w:val="001C4727"/>
    <w:rsid w:val="001D0504"/>
    <w:rsid w:val="001E770C"/>
    <w:rsid w:val="002C1213"/>
    <w:rsid w:val="00341803"/>
    <w:rsid w:val="003F720C"/>
    <w:rsid w:val="00481DB1"/>
    <w:rsid w:val="004A30B5"/>
    <w:rsid w:val="004E671D"/>
    <w:rsid w:val="00575687"/>
    <w:rsid w:val="00681791"/>
    <w:rsid w:val="00684427"/>
    <w:rsid w:val="007E4586"/>
    <w:rsid w:val="0088126D"/>
    <w:rsid w:val="008B381E"/>
    <w:rsid w:val="00982A68"/>
    <w:rsid w:val="00A86C0D"/>
    <w:rsid w:val="00A92DF8"/>
    <w:rsid w:val="00B9703B"/>
    <w:rsid w:val="00BC760F"/>
    <w:rsid w:val="00BE4524"/>
    <w:rsid w:val="00BF7DA8"/>
    <w:rsid w:val="00C77B3B"/>
    <w:rsid w:val="00CB4B74"/>
    <w:rsid w:val="00D42C6C"/>
    <w:rsid w:val="00D56C5E"/>
    <w:rsid w:val="00DC6E81"/>
    <w:rsid w:val="00E2217F"/>
    <w:rsid w:val="00E26762"/>
    <w:rsid w:val="00F019D0"/>
    <w:rsid w:val="00F03A29"/>
    <w:rsid w:val="00F46455"/>
    <w:rsid w:val="00F82F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20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20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11143</Words>
  <Characters>6352</Characters>
  <Application>Microsoft Office Word</Application>
  <DocSecurity>4</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17461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Baltrunaite Inga</dc:creator>
  <cp:lastModifiedBy>Strolyte Alge</cp:lastModifiedBy>
  <cp:revision>2</cp:revision>
  <dcterms:created xsi:type="dcterms:W3CDTF">2018-05-14T12:54:00Z</dcterms:created>
  <dcterms:modified xsi:type="dcterms:W3CDTF">2018-05-14T12:54:00Z</dcterms:modified>
</cp:coreProperties>
</file>