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481EF" w14:textId="6195A1B1" w:rsidR="00A064C0" w:rsidRPr="00EF48B4" w:rsidRDefault="00A064C0" w:rsidP="006C6EB2">
      <w:pPr>
        <w:rPr>
          <w:color w:val="000000" w:themeColor="text1"/>
        </w:rPr>
      </w:pPr>
      <w:r w:rsidRPr="00EF48B4">
        <w:rPr>
          <w:b/>
          <w:bCs/>
          <w:color w:val="000000" w:themeColor="text1"/>
        </w:rPr>
        <w:t>DĖL 2014–2020 METŲ EUROPOS SĄJUNGOS FONDŲ INVESTICIJŲ VEIKSMŲ PROGRAMOS 8 PRIORITETO ,,SOCIALINĖS ĮTRAUKTIES DIDINIMAS IR KOVA SU SKURDU</w:t>
      </w:r>
      <w:r w:rsidR="00534673" w:rsidRPr="00EF48B4">
        <w:rPr>
          <w:b/>
          <w:lang w:eastAsia="lt-LT"/>
        </w:rPr>
        <w:t>“</w:t>
      </w:r>
      <w:r w:rsidRPr="00EF48B4">
        <w:rPr>
          <w:b/>
          <w:bCs/>
          <w:color w:val="000000" w:themeColor="text1"/>
        </w:rPr>
        <w:t xml:space="preserve"> ĮGYVENDINIMO PRIEMONĖS </w:t>
      </w:r>
      <w:r w:rsidR="00ED1749" w:rsidRPr="00EF48B4">
        <w:rPr>
          <w:b/>
          <w:bCs/>
          <w:color w:val="000000" w:themeColor="text1"/>
        </w:rPr>
        <w:t>NR. 08.4.2-ESFA-V-621 „PRIKLAUSOMYBĖS LIGŲ PROFILAKTIKOS, DIAGNOSTIKOS IR GYDYMO KOKYBĖS IR PRIEINAMUMO GERINIMAS“</w:t>
      </w:r>
      <w:r w:rsidRPr="00EF48B4">
        <w:rPr>
          <w:b/>
          <w:bCs/>
          <w:color w:val="000000" w:themeColor="text1"/>
        </w:rPr>
        <w:t xml:space="preserve"> PROJEKTŲ FINANSAVIMO SĄLYGŲ APRAŠO PATVIRTINIMO</w:t>
      </w:r>
    </w:p>
    <w:p w14:paraId="48D976E1" w14:textId="77777777" w:rsidR="00A064C0" w:rsidRPr="00EF48B4" w:rsidRDefault="00A064C0" w:rsidP="00A064C0">
      <w:pPr>
        <w:jc w:val="center"/>
        <w:rPr>
          <w:color w:val="000000" w:themeColor="text1"/>
        </w:rPr>
      </w:pPr>
    </w:p>
    <w:p w14:paraId="59B27366" w14:textId="287D8DDE" w:rsidR="00A064C0" w:rsidRPr="00EF48B4" w:rsidRDefault="00A064C0" w:rsidP="00A064C0">
      <w:pPr>
        <w:jc w:val="center"/>
        <w:rPr>
          <w:color w:val="000000" w:themeColor="text1"/>
        </w:rPr>
      </w:pPr>
      <w:r w:rsidRPr="00EF48B4">
        <w:rPr>
          <w:color w:val="000000" w:themeColor="text1"/>
        </w:rPr>
        <w:t>201</w:t>
      </w:r>
      <w:r w:rsidR="00420C2B" w:rsidRPr="00EF48B4">
        <w:rPr>
          <w:color w:val="000000" w:themeColor="text1"/>
        </w:rPr>
        <w:t>8</w:t>
      </w:r>
      <w:r w:rsidRPr="00EF48B4">
        <w:rPr>
          <w:color w:val="000000" w:themeColor="text1"/>
        </w:rPr>
        <w:t xml:space="preserve"> m.</w:t>
      </w:r>
      <w:r w:rsidR="004532EE" w:rsidRPr="00EF48B4">
        <w:rPr>
          <w:color w:val="000000" w:themeColor="text1"/>
        </w:rPr>
        <w:t xml:space="preserve">             </w:t>
      </w:r>
      <w:r w:rsidRPr="00EF48B4">
        <w:rPr>
          <w:color w:val="000000" w:themeColor="text1"/>
        </w:rPr>
        <w:t xml:space="preserve">       d. Nr. V-</w:t>
      </w:r>
    </w:p>
    <w:p w14:paraId="2E01EBD8" w14:textId="77777777" w:rsidR="00A064C0" w:rsidRPr="00EF48B4" w:rsidRDefault="00A064C0" w:rsidP="00A064C0">
      <w:pPr>
        <w:jc w:val="center"/>
        <w:rPr>
          <w:color w:val="000000" w:themeColor="text1"/>
        </w:rPr>
      </w:pPr>
      <w:r w:rsidRPr="00EF48B4">
        <w:rPr>
          <w:color w:val="000000" w:themeColor="text1"/>
        </w:rPr>
        <w:t>Vilnius</w:t>
      </w:r>
    </w:p>
    <w:p w14:paraId="1AC18481" w14:textId="77777777" w:rsidR="00A064C0" w:rsidRPr="00EF48B4" w:rsidRDefault="00A064C0" w:rsidP="00A064C0">
      <w:pPr>
        <w:jc w:val="center"/>
        <w:rPr>
          <w:color w:val="000000" w:themeColor="text1"/>
        </w:rPr>
      </w:pPr>
    </w:p>
    <w:p w14:paraId="0D0503D6" w14:textId="77777777" w:rsidR="00A064C0" w:rsidRPr="00EF48B4" w:rsidRDefault="00A064C0" w:rsidP="00A064C0">
      <w:pPr>
        <w:pStyle w:val="Pagrindinistekstas1"/>
        <w:spacing w:line="240" w:lineRule="auto"/>
        <w:ind w:firstLine="851"/>
        <w:rPr>
          <w:rFonts w:ascii="Times New Roman" w:hAnsi="Times New Roman"/>
          <w:noProof/>
          <w:color w:val="000000" w:themeColor="text1"/>
          <w:sz w:val="24"/>
          <w:szCs w:val="24"/>
          <w:lang w:val="lt-LT"/>
        </w:rPr>
      </w:pPr>
      <w:r w:rsidRPr="00EF48B4">
        <w:rPr>
          <w:rFonts w:ascii="Times New Roman" w:hAnsi="Times New Roman"/>
          <w:noProof/>
          <w:color w:val="000000" w:themeColor="text1"/>
          <w:sz w:val="24"/>
          <w:szCs w:val="24"/>
          <w:lang w:val="lt-LT"/>
        </w:rPr>
        <w:t>Vadovaudamasi</w:t>
      </w:r>
      <w:r w:rsidR="00A35437" w:rsidRPr="00EF48B4">
        <w:rPr>
          <w:rFonts w:ascii="Times New Roman" w:hAnsi="Times New Roman"/>
          <w:noProof/>
          <w:color w:val="000000" w:themeColor="text1"/>
          <w:sz w:val="24"/>
          <w:szCs w:val="24"/>
          <w:lang w:val="lt-LT"/>
        </w:rPr>
        <w:t>s</w:t>
      </w:r>
      <w:r w:rsidRPr="00EF48B4">
        <w:rPr>
          <w:rFonts w:ascii="Times New Roman" w:hAnsi="Times New Roman"/>
          <w:noProof/>
          <w:color w:val="000000" w:themeColor="text1"/>
          <w:sz w:val="24"/>
          <w:szCs w:val="24"/>
          <w:lang w:val="lt-LT"/>
        </w:rPr>
        <w:t xml:space="preserve"> Atsakomybės ir funkcijų paskirstymo tarp institucijų, įgyvendinant </w:t>
      </w:r>
      <w:r w:rsidRPr="00EF48B4">
        <w:rPr>
          <w:rFonts w:ascii="Times New Roman" w:hAnsi="Times New Roman"/>
          <w:noProof/>
          <w:color w:val="000000" w:themeColor="text1"/>
          <w:sz w:val="24"/>
          <w:szCs w:val="24"/>
          <w:lang w:val="lt-LT"/>
        </w:rPr>
        <w:br/>
        <w:t>2014–2020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 6.2.7 papunkčiu ir 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 65 punktu,</w:t>
      </w:r>
    </w:p>
    <w:p w14:paraId="1470DA59" w14:textId="0BADCCE2" w:rsidR="00A064C0" w:rsidRPr="00EF48B4" w:rsidRDefault="00A064C0" w:rsidP="00A064C0">
      <w:pPr>
        <w:pStyle w:val="Pagrindinistekstas1"/>
        <w:spacing w:line="240" w:lineRule="auto"/>
        <w:ind w:firstLine="851"/>
        <w:rPr>
          <w:rFonts w:ascii="Times New Roman" w:hAnsi="Times New Roman"/>
          <w:noProof/>
          <w:color w:val="000000" w:themeColor="text1"/>
          <w:sz w:val="24"/>
          <w:szCs w:val="24"/>
          <w:lang w:val="lt-LT"/>
        </w:rPr>
      </w:pPr>
      <w:r w:rsidRPr="00EF48B4">
        <w:rPr>
          <w:rFonts w:ascii="Times New Roman" w:hAnsi="Times New Roman"/>
          <w:color w:val="000000" w:themeColor="text1"/>
          <w:sz w:val="24"/>
          <w:szCs w:val="24"/>
          <w:lang w:val="lt-LT"/>
        </w:rPr>
        <w:t xml:space="preserve">t v i r t i n u 2014–2020 metų Europos Sąjungos fondų investicijų veiksmų programos </w:t>
      </w:r>
      <w:r w:rsidRPr="00EF48B4">
        <w:rPr>
          <w:rFonts w:ascii="Times New Roman" w:hAnsi="Times New Roman"/>
          <w:color w:val="000000" w:themeColor="text1"/>
          <w:sz w:val="24"/>
          <w:szCs w:val="24"/>
          <w:lang w:val="pt-BR"/>
        </w:rPr>
        <w:t xml:space="preserve">8 prioriteto „Socialinės įtraukties didinimas ir kova su skurdu“ įgyvendinimo </w:t>
      </w:r>
      <w:r w:rsidRPr="00EF48B4">
        <w:rPr>
          <w:rFonts w:ascii="Times New Roman" w:hAnsi="Times New Roman"/>
          <w:color w:val="000000" w:themeColor="text1"/>
          <w:sz w:val="24"/>
          <w:szCs w:val="24"/>
          <w:lang w:val="lt-LT"/>
        </w:rPr>
        <w:t xml:space="preserve">priemonės </w:t>
      </w:r>
      <w:r w:rsidR="00CE3125" w:rsidRPr="00EF48B4">
        <w:rPr>
          <w:rFonts w:ascii="Times New Roman" w:hAnsi="Times New Roman"/>
          <w:color w:val="000000" w:themeColor="text1"/>
          <w:sz w:val="24"/>
          <w:szCs w:val="24"/>
          <w:lang w:val="lt-LT"/>
        </w:rPr>
        <w:t xml:space="preserve">Nr. </w:t>
      </w:r>
      <w:r w:rsidR="00420C2B" w:rsidRPr="00EF48B4">
        <w:rPr>
          <w:rFonts w:ascii="Times New Roman" w:hAnsi="Times New Roman"/>
          <w:bCs/>
          <w:color w:val="000000" w:themeColor="text1"/>
          <w:sz w:val="24"/>
          <w:szCs w:val="24"/>
          <w:lang w:val="lt-LT"/>
        </w:rPr>
        <w:t>08.4.2-ESFA-V-621</w:t>
      </w:r>
      <w:r w:rsidR="00CE3125" w:rsidRPr="00EF48B4">
        <w:rPr>
          <w:rFonts w:ascii="Times New Roman" w:hAnsi="Times New Roman"/>
          <w:color w:val="000000" w:themeColor="text1"/>
          <w:sz w:val="24"/>
          <w:szCs w:val="24"/>
          <w:lang w:val="lt-LT"/>
        </w:rPr>
        <w:t xml:space="preserve"> „</w:t>
      </w:r>
      <w:r w:rsidR="00420C2B" w:rsidRPr="00EF48B4">
        <w:rPr>
          <w:rFonts w:ascii="Times New Roman" w:hAnsi="Times New Roman"/>
          <w:bCs/>
          <w:color w:val="000000" w:themeColor="text1"/>
          <w:sz w:val="24"/>
          <w:szCs w:val="24"/>
          <w:lang w:val="lt-LT"/>
        </w:rPr>
        <w:t>Priklausomybės ligų profilaktikos, diagnostikos ir gydymo kokybės ir prieinamumo gerinimas</w:t>
      </w:r>
      <w:r w:rsidR="00CE3125" w:rsidRPr="00EF48B4">
        <w:rPr>
          <w:rFonts w:ascii="Times New Roman" w:hAnsi="Times New Roman"/>
          <w:color w:val="000000" w:themeColor="text1"/>
          <w:sz w:val="24"/>
          <w:szCs w:val="24"/>
          <w:lang w:val="lt-LT"/>
        </w:rPr>
        <w:t>“</w:t>
      </w:r>
      <w:r w:rsidR="00A35437" w:rsidRPr="00EF48B4">
        <w:rPr>
          <w:rFonts w:ascii="Times New Roman" w:hAnsi="Times New Roman"/>
          <w:bCs/>
          <w:color w:val="000000" w:themeColor="text1"/>
          <w:sz w:val="24"/>
          <w:szCs w:val="24"/>
          <w:lang w:val="lt-LT"/>
        </w:rPr>
        <w:t xml:space="preserve"> </w:t>
      </w:r>
      <w:r w:rsidR="00BF16F5" w:rsidRPr="00EF48B4">
        <w:rPr>
          <w:rFonts w:ascii="Times New Roman" w:hAnsi="Times New Roman"/>
          <w:color w:val="000000" w:themeColor="text1"/>
          <w:sz w:val="24"/>
          <w:szCs w:val="24"/>
          <w:lang w:val="lt-LT"/>
        </w:rPr>
        <w:t>proje</w:t>
      </w:r>
      <w:r w:rsidRPr="00EF48B4">
        <w:rPr>
          <w:rFonts w:ascii="Times New Roman" w:hAnsi="Times New Roman"/>
          <w:color w:val="000000" w:themeColor="text1"/>
          <w:sz w:val="24"/>
          <w:szCs w:val="24"/>
          <w:lang w:val="lt-LT"/>
        </w:rPr>
        <w:t>ktų finansavimo sąlygų aprašą (pridedama).</w:t>
      </w:r>
    </w:p>
    <w:p w14:paraId="48754540" w14:textId="77777777" w:rsidR="00A064C0" w:rsidRPr="00EF48B4" w:rsidRDefault="00A064C0" w:rsidP="00A064C0">
      <w:pPr>
        <w:jc w:val="both"/>
        <w:rPr>
          <w:color w:val="000000" w:themeColor="text1"/>
        </w:rPr>
      </w:pPr>
    </w:p>
    <w:p w14:paraId="55EE7593" w14:textId="77777777" w:rsidR="00A064C0" w:rsidRPr="00EF48B4" w:rsidRDefault="00A064C0" w:rsidP="00A064C0">
      <w:pPr>
        <w:pStyle w:val="Pagrindinistekstas1"/>
        <w:spacing w:line="240" w:lineRule="auto"/>
        <w:ind w:firstLine="851"/>
        <w:rPr>
          <w:rFonts w:ascii="Times New Roman" w:hAnsi="Times New Roman"/>
          <w:color w:val="000000" w:themeColor="text1"/>
          <w:sz w:val="24"/>
          <w:szCs w:val="24"/>
          <w:lang w:val="lt-LT"/>
        </w:rPr>
      </w:pPr>
    </w:p>
    <w:p w14:paraId="382173A0" w14:textId="77777777" w:rsidR="00A064C0" w:rsidRPr="00EF48B4" w:rsidRDefault="00A064C0" w:rsidP="00A064C0">
      <w:pPr>
        <w:ind w:firstLine="851"/>
        <w:jc w:val="both"/>
        <w:rPr>
          <w:color w:val="000000" w:themeColor="text1"/>
        </w:rPr>
      </w:pPr>
    </w:p>
    <w:p w14:paraId="4FF6F42F" w14:textId="0D22811C" w:rsidR="008E4D3F" w:rsidRPr="00EF48B4" w:rsidRDefault="008E4D3F" w:rsidP="008E4D3F">
      <w:pPr>
        <w:widowControl w:val="0"/>
        <w:ind w:left="57" w:right="57"/>
        <w:rPr>
          <w:b/>
        </w:rPr>
      </w:pPr>
      <w:r w:rsidRPr="00EF48B4">
        <w:t xml:space="preserve">Sveikatos apsaugos ministras                                                                                        Aurelijus </w:t>
      </w:r>
      <w:proofErr w:type="spellStart"/>
      <w:r w:rsidRPr="00EF48B4">
        <w:t>Veryga</w:t>
      </w:r>
      <w:proofErr w:type="spellEnd"/>
    </w:p>
    <w:p w14:paraId="7FA46C2F" w14:textId="77777777" w:rsidR="00C13DE9" w:rsidRPr="00EF48B4" w:rsidRDefault="00C13DE9" w:rsidP="009D1C69"/>
    <w:p w14:paraId="61D745ED" w14:textId="77777777" w:rsidR="00C13DE9" w:rsidRPr="00EF48B4" w:rsidRDefault="00C13DE9" w:rsidP="009D1C69"/>
    <w:p w14:paraId="1AA282DF" w14:textId="77777777" w:rsidR="00A064C0" w:rsidRPr="00EF48B4" w:rsidRDefault="00A064C0" w:rsidP="009D1C69"/>
    <w:p w14:paraId="67835C75" w14:textId="77777777" w:rsidR="00A064C0" w:rsidRPr="00EF48B4" w:rsidRDefault="00A064C0" w:rsidP="009D1C69"/>
    <w:p w14:paraId="357EDE3B" w14:textId="77777777" w:rsidR="00A064C0" w:rsidRPr="00EF48B4" w:rsidRDefault="00A064C0" w:rsidP="009D1C69"/>
    <w:p w14:paraId="5F203C39" w14:textId="77777777" w:rsidR="00A064C0" w:rsidRPr="00EF48B4" w:rsidRDefault="00A064C0" w:rsidP="009D1C69"/>
    <w:p w14:paraId="72B338C9" w14:textId="77777777" w:rsidR="00A064C0" w:rsidRPr="00EF48B4" w:rsidRDefault="00A064C0" w:rsidP="009D1C69"/>
    <w:p w14:paraId="60966E4E" w14:textId="77777777" w:rsidR="00A064C0" w:rsidRPr="00EF48B4" w:rsidRDefault="00A064C0" w:rsidP="009D1C69"/>
    <w:p w14:paraId="2DC3CF96" w14:textId="77777777" w:rsidR="00C13DE9" w:rsidRPr="00EF48B4" w:rsidRDefault="00C13DE9" w:rsidP="009D1C69"/>
    <w:p w14:paraId="4BFF7652" w14:textId="77777777" w:rsidR="00A064C0" w:rsidRPr="00EF48B4" w:rsidRDefault="00A064C0" w:rsidP="009D1C69"/>
    <w:p w14:paraId="226B16E9" w14:textId="77777777" w:rsidR="00A064C0" w:rsidRPr="00EF48B4" w:rsidRDefault="00A064C0" w:rsidP="009D1C69"/>
    <w:p w14:paraId="015AAA70" w14:textId="77777777" w:rsidR="00A064C0" w:rsidRPr="00EF48B4" w:rsidRDefault="00A064C0" w:rsidP="009D1C69"/>
    <w:p w14:paraId="27E60555" w14:textId="0A1B9631" w:rsidR="00A064C0" w:rsidRPr="00EF48B4" w:rsidRDefault="00A064C0" w:rsidP="009D1C69"/>
    <w:p w14:paraId="3E676270" w14:textId="77777777" w:rsidR="000807D9" w:rsidRPr="00EF48B4" w:rsidRDefault="000807D9" w:rsidP="009D1C69"/>
    <w:p w14:paraId="1F3828A3" w14:textId="77777777" w:rsidR="000807D9" w:rsidRPr="00EF48B4" w:rsidRDefault="000807D9" w:rsidP="009D1C69"/>
    <w:p w14:paraId="487BAB03" w14:textId="024AA428" w:rsidR="000807D9" w:rsidRPr="00EF48B4" w:rsidRDefault="000807D9" w:rsidP="009D1C69"/>
    <w:p w14:paraId="048844BD" w14:textId="28302C66" w:rsidR="00420C2B" w:rsidRPr="00EF48B4" w:rsidRDefault="00420C2B" w:rsidP="009D1C69"/>
    <w:p w14:paraId="5B24026B" w14:textId="63C113FE" w:rsidR="00420C2B" w:rsidRPr="00EF48B4" w:rsidRDefault="00420C2B" w:rsidP="009D1C69"/>
    <w:p w14:paraId="7D07E58D" w14:textId="77777777" w:rsidR="00420C2B" w:rsidRPr="00EF48B4" w:rsidRDefault="00420C2B" w:rsidP="009D1C69"/>
    <w:p w14:paraId="4B5C7BF7" w14:textId="77777777" w:rsidR="000807D9" w:rsidRPr="00EF48B4" w:rsidRDefault="000807D9" w:rsidP="009D1C69"/>
    <w:p w14:paraId="360C7F75" w14:textId="77777777" w:rsidR="00C13DE9" w:rsidRPr="00EF48B4" w:rsidRDefault="00C13DE9" w:rsidP="009D1C69"/>
    <w:p w14:paraId="13152454" w14:textId="77777777" w:rsidR="00420C2B" w:rsidRPr="00EF48B4" w:rsidRDefault="00420C2B" w:rsidP="00420C2B">
      <w:pPr>
        <w:tabs>
          <w:tab w:val="left" w:pos="1134"/>
          <w:tab w:val="left" w:pos="1276"/>
        </w:tabs>
        <w:suppressAutoHyphens/>
        <w:autoSpaceDN w:val="0"/>
        <w:jc w:val="both"/>
        <w:textAlignment w:val="baseline"/>
      </w:pPr>
      <w:r w:rsidRPr="00EF48B4">
        <w:t>J. Kulingauskaitė, tel. 266 1484, el. p. joana.kulingauskaite@sam.lt</w:t>
      </w:r>
    </w:p>
    <w:p w14:paraId="3F8E4514" w14:textId="77777777" w:rsidR="00447195" w:rsidRPr="00EF48B4" w:rsidRDefault="00447195">
      <w:r w:rsidRPr="00EF48B4">
        <w:br w:type="page"/>
      </w:r>
    </w:p>
    <w:p w14:paraId="74356CB8" w14:textId="77777777" w:rsidR="00DE1430" w:rsidRPr="00EF48B4" w:rsidRDefault="00DE1430" w:rsidP="009D1C69">
      <w:pPr>
        <w:sectPr w:rsidR="00DE1430" w:rsidRPr="00EF48B4" w:rsidSect="00DE1430">
          <w:headerReference w:type="even" r:id="rId8"/>
          <w:headerReference w:type="default" r:id="rId9"/>
          <w:headerReference w:type="first" r:id="rId10"/>
          <w:pgSz w:w="11906" w:h="16838"/>
          <w:pgMar w:top="720" w:right="720" w:bottom="720" w:left="1276" w:header="567" w:footer="567" w:gutter="0"/>
          <w:cols w:space="720"/>
          <w:titlePg/>
          <w:docGrid w:linePitch="326"/>
        </w:sectPr>
      </w:pPr>
    </w:p>
    <w:p w14:paraId="08FC2169" w14:textId="67180D20" w:rsidR="006F5AAB" w:rsidRPr="00EF48B4" w:rsidRDefault="005A51D9" w:rsidP="005A51D9">
      <w:pPr>
        <w:jc w:val="center"/>
      </w:pPr>
      <w:r w:rsidRPr="00EF48B4">
        <w:lastRenderedPageBreak/>
        <w:t xml:space="preserve"> </w:t>
      </w:r>
      <w:r w:rsidRPr="00EF48B4">
        <w:tab/>
      </w:r>
      <w:r w:rsidRPr="00EF48B4">
        <w:tab/>
      </w:r>
      <w:r w:rsidRPr="00EF48B4">
        <w:tab/>
      </w:r>
      <w:r w:rsidRPr="00EF48B4">
        <w:tab/>
      </w:r>
      <w:r w:rsidRPr="00EF48B4">
        <w:tab/>
      </w:r>
      <w:r w:rsidRPr="00EF48B4">
        <w:tab/>
        <w:t xml:space="preserve">    </w:t>
      </w:r>
      <w:r w:rsidR="006F5AAB" w:rsidRPr="00EF48B4">
        <w:t>PATVIRTINTA</w:t>
      </w:r>
    </w:p>
    <w:p w14:paraId="4B9A7D07" w14:textId="3D2256A6" w:rsidR="006F5AAB" w:rsidRPr="00EF48B4" w:rsidRDefault="001E6BF7" w:rsidP="001E6BF7">
      <w:pPr>
        <w:ind w:left="5040" w:firstLine="720"/>
      </w:pPr>
      <w:r w:rsidRPr="00EF48B4">
        <w:t xml:space="preserve">      </w:t>
      </w:r>
      <w:r w:rsidR="006F5AAB" w:rsidRPr="00EF48B4">
        <w:t>Lietuvos Respublikos sveikatos</w:t>
      </w:r>
    </w:p>
    <w:p w14:paraId="00BB651E" w14:textId="77777777" w:rsidR="006F5AAB" w:rsidRPr="00EF48B4" w:rsidRDefault="006F5AAB" w:rsidP="001E6BF7">
      <w:pPr>
        <w:ind w:firstLine="6096"/>
      </w:pPr>
      <w:r w:rsidRPr="00EF48B4">
        <w:t>apsaugos ministro</w:t>
      </w:r>
    </w:p>
    <w:p w14:paraId="3022CEC5" w14:textId="3B074D57" w:rsidR="006F5AAB" w:rsidRPr="00EF48B4" w:rsidRDefault="006F5AAB" w:rsidP="001E6BF7">
      <w:pPr>
        <w:ind w:firstLine="6096"/>
      </w:pPr>
      <w:r w:rsidRPr="00EF48B4">
        <w:t>201</w:t>
      </w:r>
      <w:r w:rsidR="00420C2B" w:rsidRPr="00EF48B4">
        <w:t>8</w:t>
      </w:r>
      <w:r w:rsidRPr="00EF48B4">
        <w:t xml:space="preserve"> m. </w:t>
      </w:r>
      <w:r w:rsidR="00BB1CB0" w:rsidRPr="00EF48B4">
        <w:t xml:space="preserve">     </w:t>
      </w:r>
      <w:r w:rsidRPr="00EF48B4">
        <w:tab/>
        <w:t xml:space="preserve">         d. </w:t>
      </w:r>
    </w:p>
    <w:p w14:paraId="42632F1D" w14:textId="77777777" w:rsidR="006F5AAB" w:rsidRPr="00EF48B4" w:rsidRDefault="006F5AAB" w:rsidP="001E6BF7">
      <w:pPr>
        <w:ind w:firstLine="6096"/>
      </w:pPr>
      <w:r w:rsidRPr="00EF48B4">
        <w:t>įsakymu Nr. V-</w:t>
      </w:r>
    </w:p>
    <w:p w14:paraId="72133ED1" w14:textId="77777777" w:rsidR="006F5AAB" w:rsidRPr="00EF48B4" w:rsidRDefault="006F5AAB" w:rsidP="001E6BF7">
      <w:pPr>
        <w:ind w:firstLine="6096"/>
      </w:pPr>
    </w:p>
    <w:tbl>
      <w:tblPr>
        <w:tblW w:w="9989" w:type="dxa"/>
        <w:jc w:val="center"/>
        <w:tblLook w:val="04A0" w:firstRow="1" w:lastRow="0" w:firstColumn="1" w:lastColumn="0" w:noHBand="0" w:noVBand="1"/>
      </w:tblPr>
      <w:tblGrid>
        <w:gridCol w:w="9989"/>
      </w:tblGrid>
      <w:tr w:rsidR="006F5AAB" w:rsidRPr="00EF48B4" w14:paraId="12BB43E2" w14:textId="77777777" w:rsidTr="005A51D9">
        <w:trPr>
          <w:trHeight w:val="1546"/>
          <w:jc w:val="center"/>
        </w:trPr>
        <w:tc>
          <w:tcPr>
            <w:tcW w:w="9989" w:type="dxa"/>
          </w:tcPr>
          <w:p w14:paraId="675DC0D3" w14:textId="0B5AB93D" w:rsidR="006F5AAB" w:rsidRPr="00EF48B4" w:rsidRDefault="006F5AAB" w:rsidP="005A51D9">
            <w:pPr>
              <w:spacing w:after="240"/>
              <w:jc w:val="center"/>
              <w:rPr>
                <w:b/>
                <w:kern w:val="16"/>
              </w:rPr>
            </w:pPr>
            <w:r w:rsidRPr="00EF48B4">
              <w:rPr>
                <w:b/>
              </w:rPr>
              <w:t xml:space="preserve">2014–2020 METŲ </w:t>
            </w:r>
            <w:r w:rsidRPr="00EF48B4">
              <w:rPr>
                <w:b/>
                <w:kern w:val="16"/>
              </w:rPr>
              <w:t xml:space="preserve">EUROPOS SĄJUNGOS FONDŲ INVESTICIJŲ VEIKSMŲ PROGRAMOS </w:t>
            </w:r>
            <w:r w:rsidRPr="00EF48B4">
              <w:rPr>
                <w:b/>
              </w:rPr>
              <w:t xml:space="preserve">8 PRIORITETO „SOCIALINĖS ĮTRAUKTIES DIDINIMAS IR KOVA SU SKURDU“ ĮGYVENDINIMO </w:t>
            </w:r>
            <w:r w:rsidR="0098590E" w:rsidRPr="00EF48B4">
              <w:rPr>
                <w:rFonts w:eastAsia="AngsanaUPC"/>
                <w:b/>
                <w:bCs/>
                <w:lang w:eastAsia="lt-LT"/>
              </w:rPr>
              <w:t>PRIEM</w:t>
            </w:r>
            <w:r w:rsidR="00534673" w:rsidRPr="00EF48B4">
              <w:rPr>
                <w:rFonts w:eastAsia="AngsanaUPC"/>
                <w:b/>
                <w:bCs/>
                <w:lang w:eastAsia="lt-LT"/>
              </w:rPr>
              <w:t>O</w:t>
            </w:r>
            <w:r w:rsidRPr="00EF48B4">
              <w:rPr>
                <w:rFonts w:eastAsia="AngsanaUPC"/>
                <w:b/>
                <w:bCs/>
                <w:lang w:eastAsia="lt-LT"/>
              </w:rPr>
              <w:t xml:space="preserve">NĖS </w:t>
            </w:r>
            <w:r w:rsidR="00420C2B" w:rsidRPr="00EF48B4">
              <w:rPr>
                <w:b/>
                <w:bCs/>
              </w:rPr>
              <w:t>NR. 08.4.2-ESFA-V-621 „PRIKLAUSOMYBĖS LIGŲ PROFILAKTIKOS, DIAGNOSTIKOS IR GYDYMO KOKYBĖS IR PRIEINAMUMO GERINIMAS“</w:t>
            </w:r>
            <w:r w:rsidRPr="00EF48B4">
              <w:rPr>
                <w:b/>
                <w:lang w:eastAsia="lt-LT"/>
              </w:rPr>
              <w:t xml:space="preserve"> </w:t>
            </w:r>
            <w:r w:rsidRPr="00EF48B4">
              <w:rPr>
                <w:b/>
              </w:rPr>
              <w:t>PROJEKTŲ FINANSAVIMO SĄLYGŲ APRAŠAS</w:t>
            </w:r>
            <w:r w:rsidR="002B44F7" w:rsidRPr="00EF48B4">
              <w:rPr>
                <w:b/>
              </w:rPr>
              <w:t xml:space="preserve"> </w:t>
            </w:r>
          </w:p>
        </w:tc>
      </w:tr>
    </w:tbl>
    <w:p w14:paraId="3527F7CA" w14:textId="77777777" w:rsidR="006F5AAB" w:rsidRPr="00EF48B4" w:rsidRDefault="006F5AAB" w:rsidP="006F5AAB">
      <w:pPr>
        <w:pStyle w:val="Antrat2"/>
        <w:tabs>
          <w:tab w:val="left" w:pos="567"/>
        </w:tabs>
        <w:spacing w:before="0" w:after="0"/>
        <w:ind w:left="0" w:right="0"/>
      </w:pPr>
      <w:r w:rsidRPr="00EF48B4">
        <w:t>I SKYRIUS</w:t>
      </w:r>
    </w:p>
    <w:p w14:paraId="5959CD2F" w14:textId="77777777" w:rsidR="006F5AAB" w:rsidRPr="00EF48B4" w:rsidRDefault="006F5AAB" w:rsidP="006F5AAB">
      <w:pPr>
        <w:pStyle w:val="Antrat2"/>
        <w:tabs>
          <w:tab w:val="left" w:pos="567"/>
        </w:tabs>
        <w:spacing w:before="0" w:after="0"/>
        <w:ind w:left="0" w:right="0"/>
      </w:pPr>
      <w:r w:rsidRPr="00EF48B4">
        <w:t>BENDROSIOS NUOSTATOS</w:t>
      </w:r>
    </w:p>
    <w:p w14:paraId="652164E1" w14:textId="77777777" w:rsidR="006F5AAB" w:rsidRPr="00EF48B4" w:rsidRDefault="006F5AAB" w:rsidP="006F5AAB">
      <w:pPr>
        <w:pStyle w:val="Sraopastraipa"/>
        <w:tabs>
          <w:tab w:val="left" w:pos="0"/>
          <w:tab w:val="left" w:pos="567"/>
        </w:tabs>
        <w:ind w:left="0"/>
      </w:pPr>
    </w:p>
    <w:p w14:paraId="22430C00" w14:textId="10D8AFB1" w:rsidR="00C54E75" w:rsidRPr="00EF48B4" w:rsidRDefault="006F5AAB" w:rsidP="00C54E75">
      <w:pPr>
        <w:pStyle w:val="Sraopastraipa"/>
        <w:numPr>
          <w:ilvl w:val="0"/>
          <w:numId w:val="1"/>
        </w:numPr>
        <w:tabs>
          <w:tab w:val="left" w:pos="1134"/>
        </w:tabs>
        <w:ind w:left="0" w:firstLine="851"/>
        <w:jc w:val="both"/>
      </w:pPr>
      <w:r w:rsidRPr="00EF48B4">
        <w:t xml:space="preserve">2014–2020 m. Europos Sąjungos fondų investicijų veiksmų programos 8 prioriteto „Socialinės </w:t>
      </w:r>
      <w:proofErr w:type="spellStart"/>
      <w:r w:rsidRPr="00EF48B4">
        <w:t>įtraukties</w:t>
      </w:r>
      <w:proofErr w:type="spellEnd"/>
      <w:r w:rsidRPr="00EF48B4">
        <w:t xml:space="preserve"> didinimas ir kova su skurdu“ </w:t>
      </w:r>
      <w:r w:rsidR="00FC7DA8" w:rsidRPr="00EF48B4">
        <w:t xml:space="preserve">įgyvendinimo </w:t>
      </w:r>
      <w:r w:rsidRPr="00EF48B4">
        <w:t xml:space="preserve">priemonės </w:t>
      </w:r>
      <w:r w:rsidR="00FC7DA8" w:rsidRPr="00EF48B4">
        <w:t xml:space="preserve">Nr. </w:t>
      </w:r>
      <w:r w:rsidR="00FC7DA8" w:rsidRPr="00EF48B4">
        <w:rPr>
          <w:bCs/>
        </w:rPr>
        <w:t>08.4.2-ESFA-V-621</w:t>
      </w:r>
      <w:r w:rsidR="00FC7DA8" w:rsidRPr="00EF48B4">
        <w:t xml:space="preserve"> „</w:t>
      </w:r>
      <w:r w:rsidR="00FC7DA8" w:rsidRPr="00EF48B4">
        <w:rPr>
          <w:bCs/>
        </w:rPr>
        <w:t>Priklausomybės ligų profilaktikos, diagnostikos ir gydymo kokybės ir prieinamumo gerinimas</w:t>
      </w:r>
      <w:r w:rsidR="00FC7DA8" w:rsidRPr="00EF48B4">
        <w:t>“</w:t>
      </w:r>
      <w:r w:rsidR="00FC7DA8" w:rsidRPr="00EF48B4">
        <w:rPr>
          <w:bCs/>
        </w:rPr>
        <w:t xml:space="preserve"> </w:t>
      </w:r>
      <w:r w:rsidRPr="00EF48B4">
        <w:t xml:space="preserve"> (toliau – Aprašas) nustato reikalavimus, kuriais turi vadovautis pareiškėjai, rengdami ir teikdami </w:t>
      </w:r>
      <w:r w:rsidR="002B44F7" w:rsidRPr="00EF48B4">
        <w:t>p</w:t>
      </w:r>
      <w:r w:rsidRPr="00EF48B4">
        <w:t>araiškas finansuoti iš Europos Sąjungos</w:t>
      </w:r>
      <w:r w:rsidR="00FC6089" w:rsidRPr="00EF48B4">
        <w:t xml:space="preserve"> </w:t>
      </w:r>
      <w:r w:rsidR="0031121C" w:rsidRPr="00EF48B4">
        <w:rPr>
          <w:rFonts w:eastAsia="Calibri"/>
        </w:rPr>
        <w:t>(toliau – ES)</w:t>
      </w:r>
      <w:r w:rsidRPr="00EF48B4">
        <w:t xml:space="preserve"> struktūrinių fondų lėšų bendrai fin</w:t>
      </w:r>
      <w:r w:rsidR="002B44F7" w:rsidRPr="00EF48B4">
        <w:t>ansuojamus projektus (toliau – p</w:t>
      </w:r>
      <w:r w:rsidRPr="00EF48B4">
        <w:t>araiška) pagal 2014–2020 m. Europos Sąjungos fondų investicijų veiksmų programos, patvirtintos Europos Komisijos 2014 m. rugsėjo 8  d. įgyvendinimo sprendimu,</w:t>
      </w:r>
      <w:r w:rsidR="002B44F7" w:rsidRPr="00EF48B4">
        <w:t xml:space="preserve"> kuriuo patvirtinami tam tikri </w:t>
      </w:r>
      <w:r w:rsidRPr="00EF48B4">
        <w:t xml:space="preserve">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8 prioriteto „Socialinės </w:t>
      </w:r>
      <w:proofErr w:type="spellStart"/>
      <w:r w:rsidRPr="00EF48B4">
        <w:t>įtraukties</w:t>
      </w:r>
      <w:proofErr w:type="spellEnd"/>
      <w:r w:rsidRPr="00EF48B4">
        <w:t xml:space="preserve"> didinimas ir kova su skurdu“ 8.4.2 konkretaus uždavinio „Sumažinti sveikatos netolygumus, gerinant sveikatos priežiūros kokybę ir prieinamumą tikslinėms gyventojų grupėms ir skatinti sveiką senėjimą“ įgyvendinimo priemonės </w:t>
      </w:r>
      <w:r w:rsidR="00FC7DA8" w:rsidRPr="00EF48B4">
        <w:t xml:space="preserve">Nr. </w:t>
      </w:r>
      <w:r w:rsidR="00FC7DA8" w:rsidRPr="00EF48B4">
        <w:rPr>
          <w:bCs/>
        </w:rPr>
        <w:t>08.4.2-ESFA-V-621</w:t>
      </w:r>
      <w:r w:rsidR="00FC7DA8" w:rsidRPr="00EF48B4">
        <w:t xml:space="preserve"> „</w:t>
      </w:r>
      <w:r w:rsidR="00FC7DA8" w:rsidRPr="00EF48B4">
        <w:rPr>
          <w:bCs/>
        </w:rPr>
        <w:t>Priklausomybės ligų profilaktikos, diagnostikos ir gydymo kokybės ir prieinamumo gerinimas</w:t>
      </w:r>
      <w:r w:rsidR="00FC7DA8" w:rsidRPr="00EF48B4">
        <w:t>“</w:t>
      </w:r>
      <w:r w:rsidRPr="00EF48B4">
        <w:t xml:space="preserve"> (toliau – Priemonė) finansuojamas veiklas,</w:t>
      </w:r>
      <w:r w:rsidRPr="00EF48B4">
        <w:rPr>
          <w:iCs/>
        </w:rPr>
        <w:t xml:space="preserve"> </w:t>
      </w:r>
      <w:r w:rsidR="00C54E75" w:rsidRPr="00EF48B4">
        <w:t xml:space="preserve">iš </w:t>
      </w:r>
      <w:r w:rsidR="0031121C" w:rsidRPr="00EF48B4">
        <w:t>ES</w:t>
      </w:r>
      <w:r w:rsidR="00C54E75" w:rsidRPr="00EF48B4">
        <w:t xml:space="preserve"> struktūrinių fondų lėšų bendrai finansuojam</w:t>
      </w:r>
      <w:r w:rsidR="0031121C" w:rsidRPr="00EF48B4">
        <w:t>ų</w:t>
      </w:r>
      <w:r w:rsidR="00C54E75" w:rsidRPr="00EF48B4">
        <w:t xml:space="preserve"> projekt</w:t>
      </w:r>
      <w:r w:rsidR="0031121C" w:rsidRPr="00EF48B4">
        <w:t>ų</w:t>
      </w:r>
      <w:r w:rsidR="00C54E75" w:rsidRPr="00EF48B4">
        <w:t xml:space="preserve"> (toliau – projekt</w:t>
      </w:r>
      <w:r w:rsidR="0031121C" w:rsidRPr="00EF48B4">
        <w:t>ai</w:t>
      </w:r>
      <w:r w:rsidR="00C54E75" w:rsidRPr="00EF48B4">
        <w:t>) vykdytojai, įgyvendindami pagal Aprašą finansuojam</w:t>
      </w:r>
      <w:r w:rsidR="00011BD2" w:rsidRPr="00EF48B4">
        <w:t>us</w:t>
      </w:r>
      <w:r w:rsidR="00C54E75" w:rsidRPr="00EF48B4">
        <w:t xml:space="preserve"> projekt</w:t>
      </w:r>
      <w:r w:rsidR="00011BD2" w:rsidRPr="00EF48B4">
        <w:t>us</w:t>
      </w:r>
      <w:r w:rsidR="00C54E75" w:rsidRPr="00EF48B4">
        <w:t>, taip pat institucijos, atliekančios paraišk</w:t>
      </w:r>
      <w:r w:rsidR="00BF16F5" w:rsidRPr="00EF48B4">
        <w:t>os</w:t>
      </w:r>
      <w:r w:rsidR="00C54E75" w:rsidRPr="00EF48B4">
        <w:t xml:space="preserve"> vertinimą, atranką ir projekt</w:t>
      </w:r>
      <w:r w:rsidR="00011BD2" w:rsidRPr="00EF48B4">
        <w:t xml:space="preserve">ų </w:t>
      </w:r>
      <w:r w:rsidR="00C54E75" w:rsidRPr="00EF48B4">
        <w:t>įgyvendinimo priežiūrą.</w:t>
      </w:r>
    </w:p>
    <w:p w14:paraId="1287836F" w14:textId="42946BB9" w:rsidR="006F5AAB" w:rsidRPr="00EF48B4" w:rsidRDefault="006F5AAB" w:rsidP="00C54E75">
      <w:pPr>
        <w:pStyle w:val="Sraopastraipa"/>
        <w:numPr>
          <w:ilvl w:val="0"/>
          <w:numId w:val="1"/>
        </w:numPr>
        <w:tabs>
          <w:tab w:val="left" w:pos="1134"/>
        </w:tabs>
        <w:ind w:hanging="319"/>
        <w:jc w:val="both"/>
      </w:pPr>
      <w:bookmarkStart w:id="0" w:name="_Ref453311965"/>
      <w:r w:rsidRPr="00EF48B4">
        <w:t>Aprašas yra parengtas atsižvelgiant į:</w:t>
      </w:r>
      <w:bookmarkEnd w:id="0"/>
    </w:p>
    <w:p w14:paraId="73CA0406" w14:textId="03F10365" w:rsidR="006F5AAB" w:rsidRPr="00EF48B4" w:rsidRDefault="0031121C" w:rsidP="00C54E75">
      <w:pPr>
        <w:pStyle w:val="Sraopastraipa"/>
        <w:numPr>
          <w:ilvl w:val="1"/>
          <w:numId w:val="1"/>
        </w:numPr>
        <w:tabs>
          <w:tab w:val="left" w:pos="1134"/>
        </w:tabs>
        <w:ind w:left="0" w:firstLine="851"/>
        <w:jc w:val="both"/>
      </w:pPr>
      <w:r w:rsidRPr="00EF48B4">
        <w:t xml:space="preserve">2014–2020 metų Europos Sąjungos fondų veiksmų programos 8 prioriteto „Socialinės </w:t>
      </w:r>
      <w:proofErr w:type="spellStart"/>
      <w:r w:rsidRPr="00EF48B4">
        <w:t>įtraukties</w:t>
      </w:r>
      <w:proofErr w:type="spellEnd"/>
      <w:r w:rsidRPr="00EF48B4">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sidRPr="00EF48B4">
        <w:t>įtraukties</w:t>
      </w:r>
      <w:proofErr w:type="spellEnd"/>
      <w:r w:rsidRPr="00EF48B4">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(toliau – Priemonių įgyvendinimo planas)</w:t>
      </w:r>
      <w:r w:rsidR="006F5AAB" w:rsidRPr="00EF48B4">
        <w:t>;</w:t>
      </w:r>
    </w:p>
    <w:p w14:paraId="66270210" w14:textId="77777777" w:rsidR="0031121C" w:rsidRPr="00EF48B4" w:rsidRDefault="0031121C" w:rsidP="0031121C">
      <w:pPr>
        <w:pStyle w:val="Sraopastraipa"/>
        <w:numPr>
          <w:ilvl w:val="1"/>
          <w:numId w:val="1"/>
        </w:numPr>
        <w:tabs>
          <w:tab w:val="left" w:pos="1134"/>
        </w:tabs>
        <w:ind w:left="0" w:firstLine="851"/>
        <w:jc w:val="both"/>
      </w:pPr>
      <w:r w:rsidRPr="00EF48B4">
        <w:rPr>
          <w:rFonts w:eastAsia="Calibri"/>
        </w:rPr>
        <w:lastRenderedPageBreak/>
        <w:t>Projektų administravimo ir finansavimo taisykles, patvirtintas Lietuvos Respublikos finansų ministro 2014 m. spalio 8 d. įsakymu Nr. 1K-316 „Dėl Projektų administravimo ir finansavimo taisyklių patvirtinimo“ (toliau – Projektų taisyklės);</w:t>
      </w:r>
    </w:p>
    <w:p w14:paraId="0F9F02EF" w14:textId="77777777" w:rsidR="0031121C" w:rsidRPr="00EF48B4" w:rsidRDefault="0031121C" w:rsidP="0031121C">
      <w:pPr>
        <w:pStyle w:val="Sraopastraipa"/>
        <w:numPr>
          <w:ilvl w:val="1"/>
          <w:numId w:val="1"/>
        </w:numPr>
        <w:tabs>
          <w:tab w:val="left" w:pos="1134"/>
        </w:tabs>
        <w:ind w:left="0" w:firstLine="851"/>
        <w:jc w:val="both"/>
      </w:pPr>
      <w:r w:rsidRPr="00EF48B4">
        <w:t>2014–2020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 (toliau – Veiksmų programos administravimo taisyklės);</w:t>
      </w:r>
    </w:p>
    <w:p w14:paraId="77B59BE6" w14:textId="0E91EF89" w:rsidR="0031121C" w:rsidRPr="00EF48B4" w:rsidRDefault="0031121C" w:rsidP="0031121C">
      <w:pPr>
        <w:pStyle w:val="Sraopastraipa"/>
        <w:numPr>
          <w:ilvl w:val="1"/>
          <w:numId w:val="1"/>
        </w:numPr>
        <w:tabs>
          <w:tab w:val="left" w:pos="1134"/>
        </w:tabs>
        <w:ind w:left="0" w:firstLine="851"/>
        <w:jc w:val="both"/>
      </w:pPr>
      <w:r w:rsidRPr="00EF48B4">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47CCD40A" w14:textId="77777777" w:rsidR="0031121C" w:rsidRPr="00EF48B4" w:rsidRDefault="0031121C" w:rsidP="00543CCE">
      <w:pPr>
        <w:pStyle w:val="Sraopastraipa"/>
        <w:numPr>
          <w:ilvl w:val="1"/>
          <w:numId w:val="1"/>
        </w:numPr>
        <w:tabs>
          <w:tab w:val="left" w:pos="0"/>
          <w:tab w:val="left" w:pos="1134"/>
        </w:tabs>
        <w:ind w:left="0" w:firstLine="851"/>
        <w:jc w:val="both"/>
        <w:rPr>
          <w:lang w:eastAsia="lt-LT"/>
        </w:rPr>
      </w:pPr>
      <w:r w:rsidRPr="00EF48B4">
        <w:rPr>
          <w:iCs/>
        </w:rPr>
        <w:t>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paskelbtas ES struktūrinių fondų svetainėje www.esinvesticijos.lt (toliau – Rekomendacijos dėl projektų išlaidų atitikties Europos Sąjungos struktūrinių fondų reikalavimams);</w:t>
      </w:r>
    </w:p>
    <w:p w14:paraId="65D977BC" w14:textId="77777777" w:rsidR="0031121C" w:rsidRPr="00EF48B4" w:rsidRDefault="00111373" w:rsidP="0031121C">
      <w:pPr>
        <w:pStyle w:val="Sraopastraipa"/>
        <w:numPr>
          <w:ilvl w:val="1"/>
          <w:numId w:val="1"/>
        </w:numPr>
        <w:tabs>
          <w:tab w:val="left" w:pos="0"/>
          <w:tab w:val="left" w:pos="1134"/>
        </w:tabs>
        <w:ind w:left="0" w:firstLine="851"/>
        <w:jc w:val="both"/>
        <w:rPr>
          <w:lang w:eastAsia="lt-LT"/>
        </w:rPr>
      </w:pPr>
      <w:r w:rsidRPr="00EF48B4">
        <w:rPr>
          <w:rFonts w:eastAsia="Calibri"/>
          <w:color w:val="000000"/>
        </w:rPr>
        <w:t xml:space="preserve">2014–2020 metų Lietuvos Respublikos sveikatos apsaugos ministerijos </w:t>
      </w:r>
      <w:r w:rsidRPr="00EF48B4">
        <w:t xml:space="preserve">valstybės projektų planavimo tvarkos aprašą, patvirtintą Lietuvos Respublikos sveikatos apsaugos ministro 2015 m. birželio 12 d. įsakymu Nr. V-761 </w:t>
      </w:r>
      <w:r w:rsidRPr="00EF48B4">
        <w:rPr>
          <w:bCs/>
        </w:rPr>
        <w:t xml:space="preserve">,,Dėl </w:t>
      </w:r>
      <w:r w:rsidRPr="00EF48B4">
        <w:t>2014–2020 metų Lietuvos Respublikos sveikatos apsaugos ministerijos</w:t>
      </w:r>
      <w:r w:rsidRPr="00EF48B4">
        <w:rPr>
          <w:bCs/>
        </w:rPr>
        <w:t xml:space="preserve"> valstybės projektų planavimo tvarkos aprašo patvirtinimo“ </w:t>
      </w:r>
      <w:r w:rsidRPr="00EF48B4">
        <w:t>(toliau – Valstybės projektų planavimo tvarkos aprašas);</w:t>
      </w:r>
    </w:p>
    <w:p w14:paraId="47E74852" w14:textId="4BC87FBE" w:rsidR="0031121C" w:rsidRPr="00EF48B4" w:rsidRDefault="0031121C" w:rsidP="0031121C">
      <w:pPr>
        <w:pStyle w:val="Sraopastraipa"/>
        <w:numPr>
          <w:ilvl w:val="1"/>
          <w:numId w:val="1"/>
        </w:numPr>
        <w:tabs>
          <w:tab w:val="left" w:pos="0"/>
          <w:tab w:val="left" w:pos="1134"/>
        </w:tabs>
        <w:ind w:left="0" w:firstLine="851"/>
        <w:jc w:val="both"/>
        <w:rPr>
          <w:lang w:eastAsia="lt-LT"/>
        </w:rPr>
      </w:pPr>
      <w:r w:rsidRPr="00EF48B4">
        <w:rPr>
          <w:spacing w:val="4"/>
          <w:lang w:eastAsia="lt-LT"/>
        </w:rPr>
        <w:t>Sveikatos netolygumų mažinimo Lietuvoje 2014–2023 m. veiksmų planą, patvirtintą Lietuvos Respublikos sveikatos apsaugos ministro 2014 m. liepos 16 d. įsakymu Nr. V-815 ,,Dėl Sveikatos netolygumų mažinimo Lietuvoje 2014–2023 m. veiksmų plano patvirtinimo“ (toliau – Sveikatos netolygumų mažinimo Lietuvoje 2014–2023 m. veiksmų planas);</w:t>
      </w:r>
    </w:p>
    <w:p w14:paraId="4CB1E3D2" w14:textId="3C82903B" w:rsidR="0040505E" w:rsidRPr="00EF48B4" w:rsidRDefault="006F5AAB" w:rsidP="0031121C">
      <w:pPr>
        <w:pStyle w:val="Sraopastraipa"/>
        <w:numPr>
          <w:ilvl w:val="0"/>
          <w:numId w:val="1"/>
        </w:numPr>
        <w:tabs>
          <w:tab w:val="left" w:pos="0"/>
          <w:tab w:val="left" w:pos="567"/>
          <w:tab w:val="left" w:pos="1134"/>
        </w:tabs>
        <w:ind w:left="0" w:firstLine="851"/>
        <w:jc w:val="both"/>
      </w:pPr>
      <w:r w:rsidRPr="00EF48B4">
        <w:t>Apraše vartojamos sąvokos</w:t>
      </w:r>
      <w:r w:rsidR="0040505E" w:rsidRPr="00EF48B4">
        <w:t xml:space="preserve"> suprantamos taip, kaip jos apibrėžtos Aprašo 2 </w:t>
      </w:r>
      <w:r w:rsidR="0031121C" w:rsidRPr="00EF48B4">
        <w:t>punkte nurodytuose teisės aktuose ir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w:t>
      </w:r>
    </w:p>
    <w:p w14:paraId="7680316A" w14:textId="77777777" w:rsidR="006F5AAB" w:rsidRPr="00EF48B4" w:rsidRDefault="006F5AAB" w:rsidP="00D5373F">
      <w:pPr>
        <w:pStyle w:val="Sraopastraipa"/>
        <w:numPr>
          <w:ilvl w:val="0"/>
          <w:numId w:val="1"/>
        </w:numPr>
        <w:tabs>
          <w:tab w:val="left" w:pos="284"/>
          <w:tab w:val="left" w:pos="567"/>
          <w:tab w:val="left" w:pos="1134"/>
        </w:tabs>
        <w:ind w:left="0" w:firstLine="851"/>
        <w:jc w:val="both"/>
      </w:pPr>
      <w:r w:rsidRPr="00EF48B4">
        <w:t>Priemonės įgyvendinimą administruoja Lietuvos Respublikos sveikatos apsaugos ministerija (toliau – Ministerija) ir viešoji įstaiga Europos socialinio fondo agentūra (toliau – Įgyvendinančioji institucija).</w:t>
      </w:r>
    </w:p>
    <w:p w14:paraId="2EF49B08" w14:textId="77777777" w:rsidR="006F5AAB" w:rsidRPr="00EF48B4" w:rsidRDefault="006F5AAB" w:rsidP="00D5373F">
      <w:pPr>
        <w:pStyle w:val="Sraopastraipa"/>
        <w:numPr>
          <w:ilvl w:val="0"/>
          <w:numId w:val="1"/>
        </w:numPr>
        <w:tabs>
          <w:tab w:val="left" w:pos="284"/>
          <w:tab w:val="left" w:pos="1134"/>
        </w:tabs>
        <w:ind w:left="0" w:firstLine="851"/>
        <w:jc w:val="both"/>
      </w:pPr>
      <w:r w:rsidRPr="00EF48B4">
        <w:t>Pagal Priemonę teikiamo finansavimo forma – negrąžinamoji subsidija.</w:t>
      </w:r>
    </w:p>
    <w:p w14:paraId="78EC4E8E" w14:textId="42D46420" w:rsidR="006F5AAB" w:rsidRPr="00EF48B4" w:rsidRDefault="006F5AAB" w:rsidP="007B6107">
      <w:pPr>
        <w:pStyle w:val="Sraopastraipa"/>
        <w:numPr>
          <w:ilvl w:val="0"/>
          <w:numId w:val="7"/>
        </w:numPr>
        <w:tabs>
          <w:tab w:val="left" w:pos="284"/>
          <w:tab w:val="left" w:pos="1134"/>
        </w:tabs>
        <w:ind w:hanging="77"/>
        <w:jc w:val="both"/>
      </w:pPr>
      <w:r w:rsidRPr="00EF48B4">
        <w:t>Projektų atranka pagal Priemonę bus atliekama valstybės projektų planavimo būdu.</w:t>
      </w:r>
    </w:p>
    <w:p w14:paraId="1C8E96D3" w14:textId="13397FFB" w:rsidR="006F5AAB" w:rsidRPr="00EF48B4" w:rsidRDefault="006F5AAB" w:rsidP="00D5373F">
      <w:pPr>
        <w:pStyle w:val="Sraopastraipa"/>
        <w:numPr>
          <w:ilvl w:val="0"/>
          <w:numId w:val="7"/>
        </w:numPr>
        <w:tabs>
          <w:tab w:val="left" w:pos="284"/>
          <w:tab w:val="left" w:pos="1134"/>
        </w:tabs>
        <w:ind w:left="0" w:firstLine="851"/>
        <w:jc w:val="both"/>
      </w:pPr>
      <w:r w:rsidRPr="00EF48B4">
        <w:t>Pagal Aprašą projekt</w:t>
      </w:r>
      <w:r w:rsidR="004E5BCA" w:rsidRPr="00EF48B4">
        <w:t>ams</w:t>
      </w:r>
      <w:r w:rsidRPr="00EF48B4">
        <w:t xml:space="preserve"> įgyvendinti numatoma skirti iki </w:t>
      </w:r>
      <w:r w:rsidR="00D5373F" w:rsidRPr="00EF48B4">
        <w:t xml:space="preserve">2 </w:t>
      </w:r>
      <w:r w:rsidR="0031121C" w:rsidRPr="00EF48B4">
        <w:t>028 948</w:t>
      </w:r>
      <w:r w:rsidRPr="00EF48B4">
        <w:t>,00 eurų (</w:t>
      </w:r>
      <w:r w:rsidR="00D5373F" w:rsidRPr="00EF48B4">
        <w:t xml:space="preserve">dviejų </w:t>
      </w:r>
      <w:r w:rsidRPr="00EF48B4">
        <w:t xml:space="preserve">milijonų </w:t>
      </w:r>
      <w:r w:rsidR="0031121C" w:rsidRPr="00EF48B4">
        <w:t>dvidešimt aštuonių tūkstančių devynių šimtų</w:t>
      </w:r>
      <w:r w:rsidR="00DE0841" w:rsidRPr="00EF48B4">
        <w:t xml:space="preserve"> keturiasdešimt aštuonių</w:t>
      </w:r>
      <w:r w:rsidRPr="00EF48B4">
        <w:t xml:space="preserve"> </w:t>
      </w:r>
      <w:r w:rsidR="00B77DA2" w:rsidRPr="00EF48B4">
        <w:t>eurų</w:t>
      </w:r>
      <w:r w:rsidRPr="00EF48B4">
        <w:t xml:space="preserve">), iš kurių iki </w:t>
      </w:r>
      <w:r w:rsidR="0031121C" w:rsidRPr="00EF48B4">
        <w:t>1 724 606,00</w:t>
      </w:r>
      <w:r w:rsidRPr="00EF48B4">
        <w:t> eurų (</w:t>
      </w:r>
      <w:r w:rsidR="00506AED" w:rsidRPr="00EF48B4">
        <w:t>vieno</w:t>
      </w:r>
      <w:r w:rsidR="005C3E2E" w:rsidRPr="00EF48B4">
        <w:t xml:space="preserve"> </w:t>
      </w:r>
      <w:r w:rsidRPr="00EF48B4">
        <w:t>milijon</w:t>
      </w:r>
      <w:r w:rsidR="00506AED" w:rsidRPr="00EF48B4">
        <w:t>o</w:t>
      </w:r>
      <w:r w:rsidRPr="00EF48B4">
        <w:t xml:space="preserve"> </w:t>
      </w:r>
      <w:r w:rsidR="00DE0841" w:rsidRPr="00EF48B4">
        <w:t>septynių šimtų dvidešimt keturių tūkstančių šešių šimtų šešių</w:t>
      </w:r>
      <w:r w:rsidRPr="00EF48B4">
        <w:t xml:space="preserve"> </w:t>
      </w:r>
      <w:r w:rsidR="00B77DA2" w:rsidRPr="00EF48B4">
        <w:t>eurų</w:t>
      </w:r>
      <w:r w:rsidRPr="00EF48B4">
        <w:t>)  – E</w:t>
      </w:r>
      <w:r w:rsidR="00B77DA2" w:rsidRPr="00EF48B4">
        <w:t>uropos Socialinio fondo lėšos</w:t>
      </w:r>
      <w:r w:rsidRPr="00EF48B4">
        <w:t xml:space="preserve">, iki </w:t>
      </w:r>
      <w:r w:rsidR="0031121C" w:rsidRPr="00EF48B4">
        <w:t>304 342</w:t>
      </w:r>
      <w:r w:rsidRPr="00EF48B4">
        <w:t>,00 eurų (</w:t>
      </w:r>
      <w:r w:rsidR="00E90B48" w:rsidRPr="00EF48B4">
        <w:t xml:space="preserve">trijų </w:t>
      </w:r>
      <w:r w:rsidR="004E5BCA" w:rsidRPr="00EF48B4">
        <w:t xml:space="preserve">šimtų </w:t>
      </w:r>
      <w:r w:rsidR="00DE0841" w:rsidRPr="00EF48B4">
        <w:t>keturių tūkstančių trijų šimtų keturiasdešimt dviejų</w:t>
      </w:r>
      <w:r w:rsidR="004E5BCA" w:rsidRPr="00EF48B4">
        <w:t xml:space="preserve"> </w:t>
      </w:r>
      <w:r w:rsidR="00D5373F" w:rsidRPr="00EF48B4">
        <w:t>eurų</w:t>
      </w:r>
      <w:r w:rsidRPr="00EF48B4">
        <w:t>)  – Lietuvos Respublikos valstybės biudžeto lėšos. Lėšų rezervo šiai priemonei nenumatoma.</w:t>
      </w:r>
    </w:p>
    <w:p w14:paraId="253CCC3C" w14:textId="2B06AE68" w:rsidR="006F5AAB" w:rsidRPr="00EF48B4" w:rsidRDefault="006F5AAB" w:rsidP="00506AED">
      <w:pPr>
        <w:pStyle w:val="Sraopastraipa"/>
        <w:numPr>
          <w:ilvl w:val="0"/>
          <w:numId w:val="7"/>
        </w:numPr>
        <w:tabs>
          <w:tab w:val="left" w:pos="0"/>
          <w:tab w:val="left" w:pos="284"/>
          <w:tab w:val="left" w:pos="1134"/>
        </w:tabs>
        <w:ind w:left="0" w:firstLine="851"/>
        <w:jc w:val="both"/>
      </w:pPr>
      <w:r w:rsidRPr="00EF48B4">
        <w:t>Priemonės tikslas –</w:t>
      </w:r>
      <w:r w:rsidR="009824D4" w:rsidRPr="00EF48B4">
        <w:t xml:space="preserve"> sukurti ir</w:t>
      </w:r>
      <w:r w:rsidRPr="00EF48B4">
        <w:t xml:space="preserve"> </w:t>
      </w:r>
      <w:r w:rsidR="00DE0841" w:rsidRPr="00EF48B4">
        <w:t>įdiegti integruotą priklausomybės nuo alkoholio bei kitų psichoaktyvių medžiagų prevencijos, gydymo bei socialinės integracijos sistemą, kuri padidintų asmens ir visuomenės sveikatos priežiūros bei socialinių paslaugų prieinamumą ir kokybę asmenims, piktnaudžiaujantiems alkoholiu ir kitomis psichoaktyviosiomis medžiagomis ir priklausomiems nuo jų, socialinės rizikos šeimoms bei jose gyvenantiems vaikams mažinant jų socialinę atskirtį</w:t>
      </w:r>
      <w:r w:rsidR="00FB0FF4" w:rsidRPr="00EF48B4">
        <w:t xml:space="preserve">, gerinti </w:t>
      </w:r>
      <w:r w:rsidR="00E80CC7" w:rsidRPr="00EF48B4">
        <w:t xml:space="preserve">ankstyvosios intervencijos, specializuoto priklausomybių gydymo, </w:t>
      </w:r>
      <w:r w:rsidR="00E80CC7" w:rsidRPr="00EF48B4">
        <w:lastRenderedPageBreak/>
        <w:t>socialinės integracijos bei žemo slenksčio paslaugų prieinamumą ir kokybę suaugusiems ir vaikams</w:t>
      </w:r>
      <w:r w:rsidR="006D24FC" w:rsidRPr="00EF48B4">
        <w:t>.</w:t>
      </w:r>
      <w:r w:rsidR="000F279C" w:rsidRPr="00EF48B4">
        <w:t xml:space="preserve"> </w:t>
      </w:r>
    </w:p>
    <w:p w14:paraId="4C2373C1" w14:textId="3B8FE8CF" w:rsidR="00DE0841" w:rsidRPr="00EF48B4" w:rsidRDefault="00DE0841" w:rsidP="00DE0841">
      <w:pPr>
        <w:pStyle w:val="Sraopastraipa"/>
        <w:numPr>
          <w:ilvl w:val="0"/>
          <w:numId w:val="7"/>
        </w:numPr>
        <w:ind w:left="0" w:firstLine="851"/>
      </w:pPr>
      <w:r w:rsidRPr="00EF48B4">
        <w:t>Pagal Aprašą remiamos šios veiklos:</w:t>
      </w:r>
    </w:p>
    <w:p w14:paraId="1AE32E16" w14:textId="0C925B7C" w:rsidR="00DE0841" w:rsidRPr="00EF48B4" w:rsidRDefault="00DE0841" w:rsidP="00DE0841">
      <w:pPr>
        <w:pStyle w:val="Sraopastraipa"/>
        <w:numPr>
          <w:ilvl w:val="1"/>
          <w:numId w:val="7"/>
        </w:numPr>
        <w:ind w:left="0" w:firstLine="851"/>
        <w:jc w:val="both"/>
      </w:pPr>
      <w:r w:rsidRPr="00EF48B4">
        <w:t>integruotos ankstyvosios intervencijos, priklausomybių gydymo, socialinės integracijos ir žemo slenksčio paslaugų teikimo sistemos Lietuvoje kūrimas ir diegimas;</w:t>
      </w:r>
    </w:p>
    <w:p w14:paraId="65CC513A" w14:textId="132C6EA5" w:rsidR="00DE0841" w:rsidRPr="00EF48B4" w:rsidRDefault="00DE0841" w:rsidP="00DE0841">
      <w:pPr>
        <w:pStyle w:val="Sraopastraipa"/>
        <w:numPr>
          <w:ilvl w:val="1"/>
          <w:numId w:val="7"/>
        </w:numPr>
        <w:ind w:left="0" w:firstLine="851"/>
        <w:jc w:val="both"/>
      </w:pPr>
      <w:r w:rsidRPr="00EF48B4">
        <w:t>mokymo programų, skirtų su socialinės rizikos grupių asmenimis dirbančių specialistų kvalifikacijai tobulinti, parengimas, su socialinės rizikos grupių asmenimis dirbančių specialistų kvalifikacijos tobulinimas, priklausomybės ligų ankstyvos diagnostikos ir ambulatorinio gydymo metodikų parengimas ir įgyvendinimas;</w:t>
      </w:r>
    </w:p>
    <w:p w14:paraId="2A9D7673" w14:textId="3FD40130" w:rsidR="00DE0841" w:rsidRPr="00EF48B4" w:rsidRDefault="00DE0841" w:rsidP="00DE0841">
      <w:pPr>
        <w:pStyle w:val="Sraopastraipa"/>
        <w:numPr>
          <w:ilvl w:val="1"/>
          <w:numId w:val="7"/>
        </w:numPr>
        <w:ind w:left="0" w:firstLine="851"/>
        <w:jc w:val="both"/>
      </w:pPr>
      <w:r w:rsidRPr="00EF48B4">
        <w:t>priemonių, skirtų žemo slenksčio paslaugų kokybės ir prieinamumo asmenims, piktnaudžiaujantiems psichoaktyviosiomis medžiagomis ir priklausomiems nuo jų, įgyvendinimas.</w:t>
      </w:r>
    </w:p>
    <w:p w14:paraId="6FF83019" w14:textId="79D66DE4" w:rsidR="00DE0841" w:rsidRPr="00EF48B4" w:rsidRDefault="00DE0841" w:rsidP="0021319C">
      <w:pPr>
        <w:pStyle w:val="Sraopastraipa"/>
        <w:numPr>
          <w:ilvl w:val="0"/>
          <w:numId w:val="7"/>
        </w:numPr>
        <w:tabs>
          <w:tab w:val="left" w:pos="1134"/>
        </w:tabs>
        <w:spacing w:after="200" w:line="276" w:lineRule="auto"/>
        <w:ind w:left="0" w:firstLine="851"/>
        <w:jc w:val="both"/>
      </w:pPr>
      <w:r w:rsidRPr="00EF48B4">
        <w:t xml:space="preserve">Įgyvendinant Aprašo 9.2 papunktyje nurodytas veiklas, </w:t>
      </w:r>
      <w:r w:rsidR="005D01E1" w:rsidRPr="00EF48B4">
        <w:t xml:space="preserve">išlaidos, susijusios </w:t>
      </w:r>
      <w:r w:rsidRPr="00EF48B4">
        <w:t>su socialinės rizikos grupių asmenimis dirbančių specialistų mokymai</w:t>
      </w:r>
      <w:r w:rsidR="005D01E1" w:rsidRPr="00EF48B4">
        <w:t>s</w:t>
      </w:r>
      <w:r w:rsidRPr="00EF48B4">
        <w:t xml:space="preserve"> yra netinkam</w:t>
      </w:r>
      <w:r w:rsidR="005D01E1" w:rsidRPr="00EF48B4">
        <w:t>os</w:t>
      </w:r>
      <w:r w:rsidRPr="00EF48B4">
        <w:t xml:space="preserve"> finansuot</w:t>
      </w:r>
      <w:r w:rsidR="005D01E1" w:rsidRPr="00EF48B4">
        <w:t>i</w:t>
      </w:r>
      <w:r w:rsidRPr="00EF48B4">
        <w:t>, jeigu j</w:t>
      </w:r>
      <w:r w:rsidR="005D01E1" w:rsidRPr="00EF48B4">
        <w:t>os</w:t>
      </w:r>
      <w:r w:rsidRPr="00EF48B4">
        <w:t xml:space="preserve"> yra finansuojamos pagal Veiksmų programos 9.4.2 uždavinio „Sukurti sąlygas ir paskatas mokymuisi visą gyvenimą, užtikrinant veiksmingą pagalbą tobulinantis“ įgyvendinimo priemonę Nr. 09.4.2-ESFA-K-737 „Viešųjų paslaugų darbuotojų kompetencijos ir kvalifikacijos tobulinimas“.</w:t>
      </w:r>
    </w:p>
    <w:p w14:paraId="013148BB" w14:textId="1CBE74D9" w:rsidR="0021319C" w:rsidRPr="00EF48B4" w:rsidRDefault="006F5AAB" w:rsidP="0021319C">
      <w:pPr>
        <w:pStyle w:val="Sraopastraipa"/>
        <w:numPr>
          <w:ilvl w:val="0"/>
          <w:numId w:val="7"/>
        </w:numPr>
        <w:tabs>
          <w:tab w:val="left" w:pos="1134"/>
        </w:tabs>
        <w:spacing w:after="200" w:line="276" w:lineRule="auto"/>
        <w:ind w:left="0" w:firstLine="851"/>
        <w:jc w:val="both"/>
      </w:pPr>
      <w:r w:rsidRPr="00EF48B4">
        <w:t>Pagal Apraš</w:t>
      </w:r>
      <w:r w:rsidR="00C85E86" w:rsidRPr="00EF48B4">
        <w:t>e nurodytą</w:t>
      </w:r>
      <w:r w:rsidRPr="00EF48B4">
        <w:t xml:space="preserve"> remiam</w:t>
      </w:r>
      <w:r w:rsidR="00C85E86" w:rsidRPr="00EF48B4">
        <w:t>ą</w:t>
      </w:r>
      <w:r w:rsidRPr="00EF48B4">
        <w:t xml:space="preserve"> veikl</w:t>
      </w:r>
      <w:r w:rsidR="00C85E86" w:rsidRPr="00EF48B4">
        <w:t>ą</w:t>
      </w:r>
      <w:r w:rsidRPr="00EF48B4">
        <w:t xml:space="preserve"> valstybės projek</w:t>
      </w:r>
      <w:r w:rsidR="00C800AB" w:rsidRPr="00EF48B4">
        <w:t xml:space="preserve">tų sąrašą numatoma sudaryti </w:t>
      </w:r>
      <w:r w:rsidR="0021319C" w:rsidRPr="00EF48B4">
        <w:t xml:space="preserve">iki </w:t>
      </w:r>
      <w:r w:rsidRPr="00EF48B4">
        <w:t>201</w:t>
      </w:r>
      <w:r w:rsidR="00C64298" w:rsidRPr="00EF48B4">
        <w:t>8</w:t>
      </w:r>
      <w:r w:rsidRPr="00EF48B4">
        <w:t xml:space="preserve"> m. </w:t>
      </w:r>
      <w:r w:rsidR="005D01E1" w:rsidRPr="00EF48B4">
        <w:t>III</w:t>
      </w:r>
      <w:r w:rsidR="00C800AB" w:rsidRPr="00EF48B4">
        <w:t xml:space="preserve"> ketv</w:t>
      </w:r>
      <w:r w:rsidR="002D6C6E" w:rsidRPr="00EF48B4">
        <w:t>irčio pabaigos</w:t>
      </w:r>
      <w:r w:rsidR="00C800AB" w:rsidRPr="00EF48B4">
        <w:t>.</w:t>
      </w:r>
      <w:r w:rsidR="0021319C" w:rsidRPr="00EF48B4">
        <w:t xml:space="preserve"> </w:t>
      </w:r>
    </w:p>
    <w:p w14:paraId="34BEB901" w14:textId="76F193E8" w:rsidR="006F5AAB" w:rsidRPr="00EF48B4" w:rsidRDefault="006F5AAB" w:rsidP="0021319C">
      <w:pPr>
        <w:pStyle w:val="Sraopastraipa"/>
        <w:tabs>
          <w:tab w:val="left" w:pos="1134"/>
        </w:tabs>
        <w:spacing w:after="200" w:line="276" w:lineRule="auto"/>
        <w:ind w:left="851"/>
        <w:jc w:val="both"/>
      </w:pPr>
    </w:p>
    <w:p w14:paraId="13CC23E6" w14:textId="77777777" w:rsidR="006F5AAB" w:rsidRPr="00EF48B4" w:rsidRDefault="006F5AAB" w:rsidP="006F5AAB">
      <w:pPr>
        <w:pStyle w:val="Sraopastraipa"/>
        <w:tabs>
          <w:tab w:val="left" w:pos="0"/>
          <w:tab w:val="left" w:pos="426"/>
          <w:tab w:val="left" w:pos="1134"/>
        </w:tabs>
        <w:ind w:left="0" w:firstLine="426"/>
        <w:jc w:val="both"/>
      </w:pPr>
    </w:p>
    <w:p w14:paraId="1989DB70" w14:textId="77777777" w:rsidR="006F5AAB" w:rsidRPr="00EF48B4" w:rsidRDefault="006F5AAB" w:rsidP="006F5AAB">
      <w:pPr>
        <w:pStyle w:val="Sraopastraipa"/>
        <w:numPr>
          <w:ilvl w:val="0"/>
          <w:numId w:val="11"/>
        </w:numPr>
        <w:tabs>
          <w:tab w:val="left" w:pos="0"/>
        </w:tabs>
        <w:ind w:left="0" w:firstLine="0"/>
        <w:jc w:val="center"/>
        <w:rPr>
          <w:b/>
        </w:rPr>
      </w:pPr>
      <w:r w:rsidRPr="00EF48B4">
        <w:rPr>
          <w:b/>
        </w:rPr>
        <w:t xml:space="preserve"> SKYRIUS</w:t>
      </w:r>
    </w:p>
    <w:p w14:paraId="58B429F5" w14:textId="77777777" w:rsidR="006F5AAB" w:rsidRPr="00EF48B4" w:rsidRDefault="006F5AAB" w:rsidP="006F5AAB">
      <w:pPr>
        <w:pStyle w:val="Sraopastraipa"/>
        <w:tabs>
          <w:tab w:val="left" w:pos="0"/>
        </w:tabs>
        <w:ind w:left="0"/>
        <w:jc w:val="center"/>
        <w:rPr>
          <w:b/>
        </w:rPr>
      </w:pPr>
      <w:r w:rsidRPr="00EF48B4">
        <w:rPr>
          <w:b/>
        </w:rPr>
        <w:t>REIKALAVIMAI PAREIŠKĖJAMS IR PARTNERIAMS</w:t>
      </w:r>
    </w:p>
    <w:p w14:paraId="02F3CE9B" w14:textId="61367C65" w:rsidR="00534673" w:rsidRPr="00EF48B4" w:rsidRDefault="00534673" w:rsidP="006F5AAB">
      <w:pPr>
        <w:tabs>
          <w:tab w:val="left" w:pos="0"/>
        </w:tabs>
        <w:ind w:firstLine="851"/>
        <w:jc w:val="both"/>
      </w:pPr>
    </w:p>
    <w:p w14:paraId="18D153EA" w14:textId="29959069" w:rsidR="006F5AAB" w:rsidRPr="00EF48B4" w:rsidRDefault="005D01E1" w:rsidP="000611CA">
      <w:pPr>
        <w:pStyle w:val="Sraopastraipa"/>
        <w:widowControl w:val="0"/>
        <w:numPr>
          <w:ilvl w:val="0"/>
          <w:numId w:val="7"/>
        </w:numPr>
        <w:tabs>
          <w:tab w:val="left" w:pos="0"/>
          <w:tab w:val="left" w:pos="622"/>
          <w:tab w:val="left" w:pos="1276"/>
        </w:tabs>
        <w:ind w:left="0" w:firstLine="851"/>
        <w:jc w:val="both"/>
      </w:pPr>
      <w:r w:rsidRPr="00EF48B4">
        <w:t>Pagal Aprašą galimi pareiškėjai ir partneriai yra:</w:t>
      </w:r>
    </w:p>
    <w:p w14:paraId="69D1CE01" w14:textId="6BDB77FC" w:rsidR="005D01E1" w:rsidRPr="00EF48B4" w:rsidRDefault="005D01E1" w:rsidP="005D01E1">
      <w:pPr>
        <w:pStyle w:val="Sraopastraipa"/>
        <w:widowControl w:val="0"/>
        <w:tabs>
          <w:tab w:val="left" w:pos="0"/>
          <w:tab w:val="left" w:pos="622"/>
          <w:tab w:val="left" w:pos="1276"/>
        </w:tabs>
        <w:ind w:left="851"/>
        <w:jc w:val="both"/>
      </w:pPr>
    </w:p>
    <w:tbl>
      <w:tblPr>
        <w:tblStyle w:val="Lentelstinklelis"/>
        <w:tblW w:w="5003" w:type="pct"/>
        <w:tblLayout w:type="fixed"/>
        <w:tblLook w:val="04A0" w:firstRow="1" w:lastRow="0" w:firstColumn="1" w:lastColumn="0" w:noHBand="0" w:noVBand="1"/>
      </w:tblPr>
      <w:tblGrid>
        <w:gridCol w:w="888"/>
        <w:gridCol w:w="3096"/>
        <w:gridCol w:w="3100"/>
        <w:gridCol w:w="2126"/>
      </w:tblGrid>
      <w:tr w:rsidR="005D01E1" w:rsidRPr="00EF48B4" w14:paraId="7708C610" w14:textId="77777777" w:rsidTr="00CC75DC">
        <w:tc>
          <w:tcPr>
            <w:tcW w:w="482" w:type="pct"/>
            <w:tcBorders>
              <w:top w:val="single" w:sz="4" w:space="0" w:color="auto"/>
              <w:left w:val="single" w:sz="4" w:space="0" w:color="auto"/>
              <w:bottom w:val="single" w:sz="4" w:space="0" w:color="auto"/>
              <w:right w:val="single" w:sz="4" w:space="0" w:color="auto"/>
            </w:tcBorders>
            <w:hideMark/>
          </w:tcPr>
          <w:p w14:paraId="2D78C8C0" w14:textId="77777777" w:rsidR="005D01E1" w:rsidRPr="00EF48B4" w:rsidRDefault="005D01E1" w:rsidP="000776D8">
            <w:pPr>
              <w:tabs>
                <w:tab w:val="left" w:pos="1276"/>
              </w:tabs>
              <w:ind w:left="-79" w:right="-79" w:hanging="29"/>
              <w:jc w:val="center"/>
              <w:rPr>
                <w:rFonts w:ascii="Times New Roman" w:hAnsi="Times New Roman" w:cs="Times New Roman"/>
              </w:rPr>
            </w:pPr>
            <w:r w:rsidRPr="00EF48B4">
              <w:rPr>
                <w:rFonts w:ascii="Times New Roman" w:hAnsi="Times New Roman" w:cs="Times New Roman"/>
              </w:rPr>
              <w:t>Veiklos Nr. (Aprašo punktas)</w:t>
            </w:r>
          </w:p>
        </w:tc>
        <w:tc>
          <w:tcPr>
            <w:tcW w:w="1681" w:type="pct"/>
            <w:tcBorders>
              <w:top w:val="single" w:sz="4" w:space="0" w:color="auto"/>
              <w:left w:val="single" w:sz="4" w:space="0" w:color="auto"/>
              <w:bottom w:val="single" w:sz="4" w:space="0" w:color="auto"/>
              <w:right w:val="single" w:sz="4" w:space="0" w:color="auto"/>
            </w:tcBorders>
            <w:hideMark/>
          </w:tcPr>
          <w:p w14:paraId="0DBA3A7B" w14:textId="77777777" w:rsidR="005D01E1" w:rsidRPr="00EF48B4" w:rsidRDefault="005D01E1" w:rsidP="000776D8">
            <w:pPr>
              <w:tabs>
                <w:tab w:val="left" w:pos="1276"/>
              </w:tabs>
              <w:ind w:hanging="79"/>
              <w:jc w:val="center"/>
              <w:rPr>
                <w:rFonts w:ascii="Times New Roman" w:hAnsi="Times New Roman" w:cs="Times New Roman"/>
              </w:rPr>
            </w:pPr>
            <w:r w:rsidRPr="00EF48B4">
              <w:rPr>
                <w:rFonts w:ascii="Times New Roman" w:hAnsi="Times New Roman" w:cs="Times New Roman"/>
              </w:rPr>
              <w:t>Veikla</w:t>
            </w:r>
          </w:p>
        </w:tc>
        <w:tc>
          <w:tcPr>
            <w:tcW w:w="1683" w:type="pct"/>
            <w:tcBorders>
              <w:top w:val="single" w:sz="4" w:space="0" w:color="auto"/>
              <w:left w:val="single" w:sz="4" w:space="0" w:color="auto"/>
              <w:bottom w:val="single" w:sz="4" w:space="0" w:color="auto"/>
              <w:right w:val="single" w:sz="4" w:space="0" w:color="auto"/>
            </w:tcBorders>
            <w:hideMark/>
          </w:tcPr>
          <w:p w14:paraId="3C623429" w14:textId="0FE39944" w:rsidR="005D01E1" w:rsidRPr="00EF48B4" w:rsidRDefault="005D01E1" w:rsidP="000776D8">
            <w:pPr>
              <w:tabs>
                <w:tab w:val="left" w:pos="1276"/>
              </w:tabs>
              <w:jc w:val="center"/>
              <w:rPr>
                <w:rFonts w:ascii="Times New Roman" w:hAnsi="Times New Roman" w:cs="Times New Roman"/>
              </w:rPr>
            </w:pPr>
            <w:r w:rsidRPr="00EF48B4">
              <w:rPr>
                <w:rFonts w:ascii="Times New Roman" w:hAnsi="Times New Roman" w:cs="Times New Roman"/>
              </w:rPr>
              <w:t xml:space="preserve">Galimi pareiškėjai </w:t>
            </w:r>
          </w:p>
        </w:tc>
        <w:tc>
          <w:tcPr>
            <w:tcW w:w="1154" w:type="pct"/>
            <w:tcBorders>
              <w:top w:val="single" w:sz="4" w:space="0" w:color="auto"/>
              <w:left w:val="single" w:sz="4" w:space="0" w:color="auto"/>
              <w:bottom w:val="single" w:sz="4" w:space="0" w:color="auto"/>
              <w:right w:val="single" w:sz="4" w:space="0" w:color="auto"/>
            </w:tcBorders>
          </w:tcPr>
          <w:p w14:paraId="1E77DA92" w14:textId="71B2CF63" w:rsidR="005D01E1" w:rsidRPr="00EF48B4" w:rsidRDefault="005D01E1" w:rsidP="000776D8">
            <w:pPr>
              <w:tabs>
                <w:tab w:val="left" w:pos="1276"/>
              </w:tabs>
              <w:ind w:hanging="79"/>
              <w:jc w:val="center"/>
              <w:rPr>
                <w:rFonts w:ascii="Times New Roman" w:hAnsi="Times New Roman" w:cs="Times New Roman"/>
              </w:rPr>
            </w:pPr>
            <w:r w:rsidRPr="00EF48B4">
              <w:rPr>
                <w:rFonts w:ascii="Times New Roman" w:hAnsi="Times New Roman" w:cs="Times New Roman"/>
              </w:rPr>
              <w:t>Galimi partneriai</w:t>
            </w:r>
          </w:p>
        </w:tc>
      </w:tr>
      <w:tr w:rsidR="005D01E1" w:rsidRPr="00EF48B4" w14:paraId="768D24B1" w14:textId="77777777" w:rsidTr="00CC75DC">
        <w:tc>
          <w:tcPr>
            <w:tcW w:w="482" w:type="pct"/>
            <w:tcBorders>
              <w:top w:val="single" w:sz="4" w:space="0" w:color="auto"/>
              <w:left w:val="single" w:sz="4" w:space="0" w:color="auto"/>
              <w:bottom w:val="single" w:sz="4" w:space="0" w:color="auto"/>
              <w:right w:val="single" w:sz="4" w:space="0" w:color="auto"/>
            </w:tcBorders>
            <w:hideMark/>
          </w:tcPr>
          <w:p w14:paraId="26A34867" w14:textId="57797A7C" w:rsidR="005D01E1" w:rsidRPr="00EF48B4" w:rsidRDefault="005D01E1" w:rsidP="000776D8">
            <w:pPr>
              <w:tabs>
                <w:tab w:val="left" w:pos="1276"/>
              </w:tabs>
              <w:rPr>
                <w:rFonts w:ascii="Times New Roman" w:hAnsi="Times New Roman" w:cs="Times New Roman"/>
              </w:rPr>
            </w:pPr>
            <w:r w:rsidRPr="00EF48B4">
              <w:rPr>
                <w:rFonts w:ascii="Times New Roman" w:hAnsi="Times New Roman" w:cs="Times New Roman"/>
              </w:rPr>
              <w:t>9.1.</w:t>
            </w:r>
          </w:p>
        </w:tc>
        <w:tc>
          <w:tcPr>
            <w:tcW w:w="1681" w:type="pct"/>
            <w:tcBorders>
              <w:top w:val="single" w:sz="4" w:space="0" w:color="auto"/>
              <w:left w:val="single" w:sz="4" w:space="0" w:color="auto"/>
              <w:bottom w:val="single" w:sz="4" w:space="0" w:color="auto"/>
              <w:right w:val="single" w:sz="4" w:space="0" w:color="auto"/>
            </w:tcBorders>
          </w:tcPr>
          <w:p w14:paraId="6D3F1308" w14:textId="40C553CB" w:rsidR="005D01E1" w:rsidRPr="00EF48B4" w:rsidRDefault="005D01E1" w:rsidP="005D01E1">
            <w:pPr>
              <w:tabs>
                <w:tab w:val="left" w:pos="1276"/>
              </w:tabs>
              <w:rPr>
                <w:rFonts w:ascii="Times New Roman" w:hAnsi="Times New Roman" w:cs="Times New Roman"/>
              </w:rPr>
            </w:pPr>
            <w:r w:rsidRPr="00EF48B4">
              <w:rPr>
                <w:rFonts w:ascii="Times New Roman" w:hAnsi="Times New Roman" w:cs="Times New Roman"/>
              </w:rPr>
              <w:t>Integruotos ankstyvosios intervencijos, priklausomybių gydymo, socialinės integracijos ir žemo slenksčio paslaugų teikimo sistemos Lietuvoje kūrimas ir diegimas</w:t>
            </w:r>
          </w:p>
          <w:p w14:paraId="611D632B" w14:textId="447CEE00" w:rsidR="005D01E1" w:rsidRPr="00EF48B4" w:rsidRDefault="005D01E1" w:rsidP="000776D8">
            <w:pPr>
              <w:tabs>
                <w:tab w:val="left" w:pos="1276"/>
              </w:tabs>
              <w:rPr>
                <w:rFonts w:ascii="Times New Roman" w:hAnsi="Times New Roman" w:cs="Times New Roman"/>
              </w:rPr>
            </w:pPr>
            <w:r w:rsidRPr="00EF48B4">
              <w:rPr>
                <w:rFonts w:ascii="Times New Roman" w:hAnsi="Times New Roman" w:cs="Times New Roman"/>
              </w:rPr>
              <w:t>(Sveikatos netolygumų mažinimo Lietuvoje 2014–2023 m. veiksmų plano 2 priedo 9.</w:t>
            </w:r>
            <w:r w:rsidR="007B4415" w:rsidRPr="00EF48B4">
              <w:rPr>
                <w:rFonts w:ascii="Times New Roman" w:hAnsi="Times New Roman" w:cs="Times New Roman"/>
              </w:rPr>
              <w:t>1,</w:t>
            </w:r>
            <w:r w:rsidR="00B11F20" w:rsidRPr="00EF48B4">
              <w:rPr>
                <w:rFonts w:ascii="Times New Roman" w:hAnsi="Times New Roman" w:cs="Times New Roman"/>
              </w:rPr>
              <w:t xml:space="preserve"> 9.4, </w:t>
            </w:r>
            <w:r w:rsidR="00B11F20" w:rsidRPr="00EF48B4">
              <w:rPr>
                <w:rFonts w:ascii="Times New Roman" w:hAnsi="Times New Roman" w:cs="Times New Roman"/>
                <w:bCs/>
                <w:iCs/>
              </w:rPr>
              <w:t>9.5.1, 9.5.2</w:t>
            </w:r>
            <w:r w:rsidR="00E20ADA" w:rsidRPr="00EF48B4">
              <w:rPr>
                <w:rFonts w:ascii="Times New Roman" w:hAnsi="Times New Roman" w:cs="Times New Roman"/>
                <w:bCs/>
                <w:iCs/>
              </w:rPr>
              <w:t>, 9.5.7, 9.5.9, 9.6</w:t>
            </w:r>
            <w:r w:rsidR="007B4415" w:rsidRPr="00EF48B4">
              <w:rPr>
                <w:rFonts w:ascii="Times New Roman" w:hAnsi="Times New Roman" w:cs="Times New Roman"/>
              </w:rPr>
              <w:t xml:space="preserve"> </w:t>
            </w:r>
            <w:r w:rsidRPr="00EF48B4">
              <w:rPr>
                <w:rFonts w:ascii="Times New Roman" w:hAnsi="Times New Roman" w:cs="Times New Roman"/>
              </w:rPr>
              <w:t xml:space="preserve"> papunktis).</w:t>
            </w:r>
            <w:r w:rsidRPr="00EF48B4" w:rsidDel="007F536E">
              <w:rPr>
                <w:rFonts w:ascii="Times New Roman" w:hAnsi="Times New Roman" w:cs="Times New Roman"/>
              </w:rPr>
              <w:t xml:space="preserve"> </w:t>
            </w:r>
            <w:r w:rsidRPr="00EF48B4">
              <w:rPr>
                <w:rFonts w:ascii="Times New Roman" w:hAnsi="Times New Roman" w:cs="Times New Roman"/>
              </w:rPr>
              <w:t xml:space="preserve"> </w:t>
            </w:r>
          </w:p>
        </w:tc>
        <w:tc>
          <w:tcPr>
            <w:tcW w:w="1683" w:type="pct"/>
            <w:tcBorders>
              <w:top w:val="single" w:sz="4" w:space="0" w:color="auto"/>
              <w:left w:val="single" w:sz="4" w:space="0" w:color="auto"/>
              <w:bottom w:val="single" w:sz="4" w:space="0" w:color="auto"/>
              <w:right w:val="single" w:sz="4" w:space="0" w:color="auto"/>
            </w:tcBorders>
          </w:tcPr>
          <w:p w14:paraId="21187040" w14:textId="672A717E" w:rsidR="005D01E1" w:rsidRPr="00EF48B4" w:rsidRDefault="005D01E1" w:rsidP="005D01E1">
            <w:pPr>
              <w:pStyle w:val="Sraopastraipa"/>
              <w:tabs>
                <w:tab w:val="left" w:pos="464"/>
              </w:tabs>
              <w:spacing w:before="120"/>
              <w:ind w:left="34"/>
              <w:contextualSpacing w:val="0"/>
              <w:jc w:val="both"/>
              <w:rPr>
                <w:rFonts w:ascii="Times New Roman" w:hAnsi="Times New Roman" w:cs="Times New Roman"/>
              </w:rPr>
            </w:pPr>
            <w:r w:rsidRPr="00EF48B4">
              <w:rPr>
                <w:rFonts w:ascii="Times New Roman" w:hAnsi="Times New Roman" w:cs="Times New Roman"/>
              </w:rPr>
              <w:t>Respublikinis priklausomybės ligų centras.</w:t>
            </w:r>
          </w:p>
        </w:tc>
        <w:tc>
          <w:tcPr>
            <w:tcW w:w="1154" w:type="pct"/>
            <w:tcBorders>
              <w:top w:val="single" w:sz="4" w:space="0" w:color="auto"/>
              <w:left w:val="single" w:sz="4" w:space="0" w:color="auto"/>
              <w:bottom w:val="single" w:sz="4" w:space="0" w:color="auto"/>
              <w:right w:val="single" w:sz="4" w:space="0" w:color="auto"/>
            </w:tcBorders>
          </w:tcPr>
          <w:p w14:paraId="380356D3" w14:textId="3266E66D" w:rsidR="005D01E1" w:rsidRPr="00EF48B4" w:rsidRDefault="00806704" w:rsidP="005D01E1">
            <w:pPr>
              <w:tabs>
                <w:tab w:val="left" w:pos="659"/>
              </w:tabs>
              <w:rPr>
                <w:rFonts w:ascii="Times New Roman" w:hAnsi="Times New Roman" w:cs="Times New Roman"/>
                <w:bCs/>
              </w:rPr>
            </w:pPr>
            <w:r w:rsidRPr="00EF48B4">
              <w:rPr>
                <w:rFonts w:ascii="Times New Roman" w:hAnsi="Times New Roman" w:cs="Times New Roman"/>
                <w:bCs/>
              </w:rPr>
              <w:t xml:space="preserve">1. </w:t>
            </w:r>
            <w:r w:rsidR="00B11F20" w:rsidRPr="00EF48B4">
              <w:rPr>
                <w:rFonts w:ascii="Times New Roman" w:hAnsi="Times New Roman" w:cs="Times New Roman"/>
                <w:bCs/>
              </w:rPr>
              <w:t>Savivaldybių administracijos;</w:t>
            </w:r>
          </w:p>
          <w:p w14:paraId="5D112A35" w14:textId="4BF0D8DB" w:rsidR="00806704" w:rsidRPr="00EF48B4" w:rsidRDefault="00373C02" w:rsidP="005D01E1">
            <w:pPr>
              <w:tabs>
                <w:tab w:val="left" w:pos="659"/>
              </w:tabs>
              <w:rPr>
                <w:rFonts w:ascii="Times New Roman" w:hAnsi="Times New Roman" w:cs="Times New Roman"/>
              </w:rPr>
            </w:pPr>
            <w:r w:rsidRPr="00EF48B4">
              <w:rPr>
                <w:rFonts w:ascii="Times New Roman" w:hAnsi="Times New Roman" w:cs="Times New Roman"/>
              </w:rPr>
              <w:t>2</w:t>
            </w:r>
            <w:r w:rsidR="00806704" w:rsidRPr="00EF48B4">
              <w:rPr>
                <w:rFonts w:ascii="Times New Roman" w:hAnsi="Times New Roman" w:cs="Times New Roman"/>
              </w:rPr>
              <w:t>. S</w:t>
            </w:r>
            <w:r w:rsidR="00806704" w:rsidRPr="00EF48B4">
              <w:rPr>
                <w:rFonts w:ascii="Times New Roman" w:hAnsi="Times New Roman" w:cs="Times New Roman"/>
                <w:bCs/>
              </w:rPr>
              <w:t>avivaldybių visuomenės sveikatos biurai.</w:t>
            </w:r>
          </w:p>
        </w:tc>
      </w:tr>
      <w:tr w:rsidR="005D01E1" w:rsidRPr="00EF48B4" w14:paraId="233CB210" w14:textId="77777777" w:rsidTr="00CC75DC">
        <w:tc>
          <w:tcPr>
            <w:tcW w:w="482" w:type="pct"/>
            <w:tcBorders>
              <w:top w:val="single" w:sz="4" w:space="0" w:color="auto"/>
              <w:left w:val="single" w:sz="4" w:space="0" w:color="auto"/>
              <w:bottom w:val="single" w:sz="4" w:space="0" w:color="auto"/>
              <w:right w:val="single" w:sz="4" w:space="0" w:color="auto"/>
            </w:tcBorders>
            <w:hideMark/>
          </w:tcPr>
          <w:p w14:paraId="1FC59AA8" w14:textId="36815480" w:rsidR="005D01E1" w:rsidRPr="00EF48B4" w:rsidRDefault="00427C21" w:rsidP="000776D8">
            <w:pPr>
              <w:tabs>
                <w:tab w:val="left" w:pos="1276"/>
              </w:tabs>
              <w:spacing w:after="240"/>
              <w:rPr>
                <w:rFonts w:ascii="Times New Roman" w:hAnsi="Times New Roman" w:cs="Times New Roman"/>
              </w:rPr>
            </w:pPr>
            <w:r w:rsidRPr="00EF48B4">
              <w:rPr>
                <w:rFonts w:ascii="Times New Roman" w:hAnsi="Times New Roman" w:cs="Times New Roman"/>
              </w:rPr>
              <w:t>9</w:t>
            </w:r>
            <w:r w:rsidR="005D01E1" w:rsidRPr="00EF48B4">
              <w:rPr>
                <w:rFonts w:ascii="Times New Roman" w:hAnsi="Times New Roman" w:cs="Times New Roman"/>
              </w:rPr>
              <w:t>.2.</w:t>
            </w:r>
          </w:p>
        </w:tc>
        <w:tc>
          <w:tcPr>
            <w:tcW w:w="1681" w:type="pct"/>
            <w:tcBorders>
              <w:top w:val="single" w:sz="4" w:space="0" w:color="auto"/>
              <w:left w:val="single" w:sz="4" w:space="0" w:color="auto"/>
              <w:bottom w:val="single" w:sz="4" w:space="0" w:color="auto"/>
              <w:right w:val="single" w:sz="4" w:space="0" w:color="auto"/>
            </w:tcBorders>
          </w:tcPr>
          <w:p w14:paraId="4DEBDDD8" w14:textId="2F0853E6" w:rsidR="005D01E1" w:rsidRPr="00EF48B4" w:rsidRDefault="005D01E1" w:rsidP="00B11F20">
            <w:pPr>
              <w:tabs>
                <w:tab w:val="left" w:pos="1276"/>
              </w:tabs>
              <w:rPr>
                <w:rFonts w:ascii="Times New Roman" w:hAnsi="Times New Roman" w:cs="Times New Roman"/>
              </w:rPr>
            </w:pPr>
            <w:r w:rsidRPr="00EF48B4">
              <w:rPr>
                <w:rFonts w:ascii="Times New Roman" w:hAnsi="Times New Roman" w:cs="Times New Roman"/>
              </w:rPr>
              <w:t xml:space="preserve">Mokymo programų, skirtų su socialinės rizikos grupių asmenimis dirbančių specialistų kvalifikacijai tobulinti, parengimas, su socialinės rizikos grupių asmenimis dirbančių specialistų kvalifikacijos </w:t>
            </w:r>
            <w:r w:rsidRPr="00EF48B4">
              <w:rPr>
                <w:rFonts w:ascii="Times New Roman" w:hAnsi="Times New Roman" w:cs="Times New Roman"/>
              </w:rPr>
              <w:lastRenderedPageBreak/>
              <w:t>tobulinimas, priklausomybės ligų ankstyvos diagnostikos ir ambulatorinio gydymo metodikų parengimas ir įgyvendinimas</w:t>
            </w:r>
          </w:p>
          <w:p w14:paraId="6D877325" w14:textId="527BAF6F" w:rsidR="00B11F20" w:rsidRPr="00EF48B4" w:rsidRDefault="00B11F20" w:rsidP="00B11F20">
            <w:pPr>
              <w:tabs>
                <w:tab w:val="left" w:pos="1276"/>
              </w:tabs>
              <w:rPr>
                <w:rFonts w:ascii="Times New Roman" w:hAnsi="Times New Roman" w:cs="Times New Roman"/>
              </w:rPr>
            </w:pPr>
            <w:r w:rsidRPr="00EF48B4">
              <w:rPr>
                <w:rFonts w:ascii="Times New Roman" w:hAnsi="Times New Roman" w:cs="Times New Roman"/>
              </w:rPr>
              <w:t>(Sveikatos netolygumų mažinimo Lietuvoje 2014–2023 m. veiksmų plano 2 priedo 9.5.3  papunktis).</w:t>
            </w:r>
            <w:r w:rsidRPr="00EF48B4" w:rsidDel="007F536E">
              <w:rPr>
                <w:rFonts w:ascii="Times New Roman" w:hAnsi="Times New Roman" w:cs="Times New Roman"/>
              </w:rPr>
              <w:t xml:space="preserve"> </w:t>
            </w:r>
            <w:r w:rsidRPr="00EF48B4">
              <w:rPr>
                <w:rFonts w:ascii="Times New Roman" w:hAnsi="Times New Roman" w:cs="Times New Roman"/>
              </w:rPr>
              <w:t xml:space="preserve"> </w:t>
            </w:r>
          </w:p>
          <w:p w14:paraId="7ACAD859" w14:textId="7302CFD4" w:rsidR="00B11F20" w:rsidRPr="00EF48B4" w:rsidRDefault="00B11F20" w:rsidP="000776D8">
            <w:pPr>
              <w:tabs>
                <w:tab w:val="left" w:pos="1276"/>
              </w:tabs>
              <w:spacing w:after="240"/>
              <w:rPr>
                <w:rFonts w:ascii="Times New Roman" w:hAnsi="Times New Roman" w:cs="Times New Roman"/>
              </w:rPr>
            </w:pPr>
          </w:p>
        </w:tc>
        <w:tc>
          <w:tcPr>
            <w:tcW w:w="1683" w:type="pct"/>
            <w:tcBorders>
              <w:top w:val="single" w:sz="4" w:space="0" w:color="auto"/>
              <w:left w:val="single" w:sz="4" w:space="0" w:color="auto"/>
              <w:bottom w:val="single" w:sz="4" w:space="0" w:color="auto"/>
              <w:right w:val="single" w:sz="4" w:space="0" w:color="auto"/>
            </w:tcBorders>
          </w:tcPr>
          <w:p w14:paraId="4AFF57F4" w14:textId="1042E856" w:rsidR="005D01E1" w:rsidRPr="00EF48B4" w:rsidRDefault="005D01E1" w:rsidP="000776D8">
            <w:pPr>
              <w:pStyle w:val="Betarp"/>
              <w:spacing w:after="240"/>
              <w:rPr>
                <w:rFonts w:ascii="Times New Roman" w:hAnsi="Times New Roman" w:cs="Times New Roman"/>
              </w:rPr>
            </w:pPr>
            <w:r w:rsidRPr="00EF48B4">
              <w:rPr>
                <w:rFonts w:ascii="Times New Roman" w:hAnsi="Times New Roman" w:cs="Times New Roman"/>
              </w:rPr>
              <w:lastRenderedPageBreak/>
              <w:t>Respublikinis priklausomybės ligų centras.</w:t>
            </w:r>
          </w:p>
        </w:tc>
        <w:tc>
          <w:tcPr>
            <w:tcW w:w="1154" w:type="pct"/>
            <w:tcBorders>
              <w:top w:val="single" w:sz="4" w:space="0" w:color="auto"/>
              <w:left w:val="single" w:sz="4" w:space="0" w:color="auto"/>
              <w:bottom w:val="single" w:sz="4" w:space="0" w:color="auto"/>
              <w:right w:val="single" w:sz="4" w:space="0" w:color="auto"/>
            </w:tcBorders>
          </w:tcPr>
          <w:p w14:paraId="40DE179D" w14:textId="77777777" w:rsidR="005D01E1" w:rsidRPr="00EF48B4" w:rsidRDefault="005D01E1" w:rsidP="000776D8">
            <w:pPr>
              <w:tabs>
                <w:tab w:val="left" w:pos="742"/>
              </w:tabs>
              <w:spacing w:after="240"/>
              <w:rPr>
                <w:rFonts w:ascii="Times New Roman" w:hAnsi="Times New Roman" w:cs="Times New Roman"/>
              </w:rPr>
            </w:pPr>
          </w:p>
        </w:tc>
      </w:tr>
      <w:tr w:rsidR="005D01E1" w:rsidRPr="00EF48B4" w14:paraId="662C8A0E" w14:textId="77777777" w:rsidTr="00CC75DC">
        <w:tc>
          <w:tcPr>
            <w:tcW w:w="482" w:type="pct"/>
            <w:tcBorders>
              <w:top w:val="single" w:sz="4" w:space="0" w:color="auto"/>
              <w:left w:val="single" w:sz="4" w:space="0" w:color="auto"/>
              <w:bottom w:val="single" w:sz="4" w:space="0" w:color="auto"/>
              <w:right w:val="single" w:sz="4" w:space="0" w:color="auto"/>
            </w:tcBorders>
            <w:hideMark/>
          </w:tcPr>
          <w:p w14:paraId="6A87C2FC" w14:textId="57B39F61" w:rsidR="005D01E1" w:rsidRPr="00EF48B4" w:rsidRDefault="00427C21" w:rsidP="000776D8">
            <w:pPr>
              <w:tabs>
                <w:tab w:val="left" w:pos="1276"/>
              </w:tabs>
              <w:rPr>
                <w:rFonts w:ascii="Times New Roman" w:hAnsi="Times New Roman" w:cs="Times New Roman"/>
              </w:rPr>
            </w:pPr>
            <w:r w:rsidRPr="00EF48B4">
              <w:rPr>
                <w:rFonts w:ascii="Times New Roman" w:hAnsi="Times New Roman" w:cs="Times New Roman"/>
              </w:rPr>
              <w:t>9</w:t>
            </w:r>
            <w:r w:rsidR="005D01E1" w:rsidRPr="00EF48B4">
              <w:rPr>
                <w:rFonts w:ascii="Times New Roman" w:hAnsi="Times New Roman" w:cs="Times New Roman"/>
              </w:rPr>
              <w:t>.3</w:t>
            </w:r>
          </w:p>
        </w:tc>
        <w:tc>
          <w:tcPr>
            <w:tcW w:w="1681" w:type="pct"/>
            <w:tcBorders>
              <w:top w:val="single" w:sz="4" w:space="0" w:color="auto"/>
              <w:left w:val="single" w:sz="4" w:space="0" w:color="auto"/>
              <w:bottom w:val="single" w:sz="4" w:space="0" w:color="auto"/>
              <w:right w:val="single" w:sz="4" w:space="0" w:color="auto"/>
            </w:tcBorders>
          </w:tcPr>
          <w:p w14:paraId="5AB7CDC2" w14:textId="77777777" w:rsidR="005D01E1" w:rsidRPr="00EF48B4" w:rsidRDefault="005D01E1" w:rsidP="000776D8">
            <w:pPr>
              <w:tabs>
                <w:tab w:val="left" w:pos="1276"/>
              </w:tabs>
              <w:rPr>
                <w:rFonts w:ascii="Times New Roman" w:hAnsi="Times New Roman" w:cs="Times New Roman"/>
              </w:rPr>
            </w:pPr>
            <w:r w:rsidRPr="00EF48B4">
              <w:rPr>
                <w:rFonts w:ascii="Times New Roman" w:hAnsi="Times New Roman" w:cs="Times New Roman"/>
              </w:rPr>
              <w:t>Priemonių, skirtų žemo slenksčio paslaugų kokybės ir prieinamumo asmenims, piktnaudžiaujantiems psichoaktyviosiomis medžiagomis ir priklausomiems nuo jų, įgyvendinimas</w:t>
            </w:r>
          </w:p>
          <w:p w14:paraId="701EF465" w14:textId="48053074" w:rsidR="00B11F20" w:rsidRPr="00EF48B4" w:rsidRDefault="00B11F20" w:rsidP="00B11F20">
            <w:pPr>
              <w:tabs>
                <w:tab w:val="left" w:pos="1276"/>
              </w:tabs>
              <w:rPr>
                <w:rFonts w:ascii="Times New Roman" w:hAnsi="Times New Roman" w:cs="Times New Roman"/>
              </w:rPr>
            </w:pPr>
            <w:r w:rsidRPr="00EF48B4">
              <w:rPr>
                <w:rFonts w:ascii="Times New Roman" w:hAnsi="Times New Roman" w:cs="Times New Roman"/>
              </w:rPr>
              <w:t>(Sveikatos netolygumų mažinimo Lietuvoje 2014–2023 m. veiksmų plano 2 priedo 9.5.</w:t>
            </w:r>
            <w:r w:rsidR="005E4871" w:rsidRPr="00EF48B4">
              <w:rPr>
                <w:rFonts w:ascii="Times New Roman" w:hAnsi="Times New Roman" w:cs="Times New Roman"/>
              </w:rPr>
              <w:t>5</w:t>
            </w:r>
            <w:r w:rsidRPr="00EF48B4">
              <w:rPr>
                <w:rFonts w:ascii="Times New Roman" w:hAnsi="Times New Roman" w:cs="Times New Roman"/>
              </w:rPr>
              <w:t xml:space="preserve">  papunktis).</w:t>
            </w:r>
            <w:r w:rsidRPr="00EF48B4" w:rsidDel="007F536E">
              <w:rPr>
                <w:rFonts w:ascii="Times New Roman" w:hAnsi="Times New Roman" w:cs="Times New Roman"/>
              </w:rPr>
              <w:t xml:space="preserve"> </w:t>
            </w:r>
            <w:r w:rsidRPr="00EF48B4">
              <w:rPr>
                <w:rFonts w:ascii="Times New Roman" w:hAnsi="Times New Roman" w:cs="Times New Roman"/>
              </w:rPr>
              <w:t xml:space="preserve"> </w:t>
            </w:r>
          </w:p>
          <w:p w14:paraId="75504012" w14:textId="345C79C2" w:rsidR="00B11F20" w:rsidRPr="00EF48B4" w:rsidRDefault="00B11F20" w:rsidP="000776D8">
            <w:pPr>
              <w:tabs>
                <w:tab w:val="left" w:pos="1276"/>
              </w:tabs>
              <w:rPr>
                <w:rFonts w:ascii="Times New Roman" w:hAnsi="Times New Roman" w:cs="Times New Roman"/>
              </w:rPr>
            </w:pPr>
          </w:p>
        </w:tc>
        <w:tc>
          <w:tcPr>
            <w:tcW w:w="1683" w:type="pct"/>
            <w:tcBorders>
              <w:top w:val="single" w:sz="4" w:space="0" w:color="auto"/>
              <w:left w:val="single" w:sz="4" w:space="0" w:color="auto"/>
              <w:bottom w:val="single" w:sz="4" w:space="0" w:color="auto"/>
              <w:right w:val="single" w:sz="4" w:space="0" w:color="auto"/>
            </w:tcBorders>
          </w:tcPr>
          <w:p w14:paraId="2F374368" w14:textId="6E019911" w:rsidR="00CC75DC" w:rsidRPr="00EF48B4" w:rsidRDefault="00CC75DC" w:rsidP="00CC75DC">
            <w:pPr>
              <w:tabs>
                <w:tab w:val="left" w:pos="442"/>
                <w:tab w:val="left" w:pos="584"/>
              </w:tabs>
              <w:ind w:firstLine="159"/>
              <w:jc w:val="both"/>
              <w:rPr>
                <w:rFonts w:ascii="Times New Roman" w:hAnsi="Times New Roman" w:cs="Times New Roman"/>
              </w:rPr>
            </w:pPr>
            <w:r w:rsidRPr="00EF48B4">
              <w:rPr>
                <w:rFonts w:ascii="Times New Roman" w:hAnsi="Times New Roman" w:cs="Times New Roman"/>
              </w:rPr>
              <w:t xml:space="preserve">1. </w:t>
            </w:r>
            <w:r w:rsidR="005D01E1" w:rsidRPr="00EF48B4">
              <w:rPr>
                <w:rFonts w:ascii="Times New Roman" w:hAnsi="Times New Roman" w:cs="Times New Roman"/>
              </w:rPr>
              <w:t>Respublikinis priklausomybės ligų centras;</w:t>
            </w:r>
          </w:p>
          <w:p w14:paraId="674FA7EA" w14:textId="3E5003B1" w:rsidR="005D01E1" w:rsidRPr="00EF48B4" w:rsidRDefault="00CC75DC" w:rsidP="00CC75DC">
            <w:pPr>
              <w:tabs>
                <w:tab w:val="left" w:pos="442"/>
                <w:tab w:val="left" w:pos="584"/>
              </w:tabs>
              <w:ind w:firstLine="159"/>
              <w:jc w:val="both"/>
              <w:rPr>
                <w:rFonts w:ascii="Times New Roman" w:hAnsi="Times New Roman" w:cs="Times New Roman"/>
              </w:rPr>
            </w:pPr>
            <w:r w:rsidRPr="00EF48B4">
              <w:rPr>
                <w:rFonts w:ascii="Times New Roman" w:hAnsi="Times New Roman" w:cs="Times New Roman"/>
              </w:rPr>
              <w:t xml:space="preserve">2. </w:t>
            </w:r>
            <w:r w:rsidR="005D01E1" w:rsidRPr="00EF48B4">
              <w:rPr>
                <w:rFonts w:ascii="Times New Roman" w:hAnsi="Times New Roman" w:cs="Times New Roman"/>
              </w:rPr>
              <w:t>Vilniaus miesto savivaldybės administracija;</w:t>
            </w:r>
          </w:p>
          <w:p w14:paraId="75E99E3C" w14:textId="63747394" w:rsidR="005D01E1" w:rsidRPr="00EF48B4" w:rsidRDefault="00CC75DC" w:rsidP="00CC75DC">
            <w:pPr>
              <w:tabs>
                <w:tab w:val="left" w:pos="442"/>
                <w:tab w:val="left" w:pos="584"/>
              </w:tabs>
              <w:ind w:firstLine="159"/>
              <w:jc w:val="both"/>
              <w:rPr>
                <w:rFonts w:ascii="Times New Roman" w:hAnsi="Times New Roman" w:cs="Times New Roman"/>
              </w:rPr>
            </w:pPr>
            <w:r w:rsidRPr="00EF48B4">
              <w:rPr>
                <w:rFonts w:ascii="Times New Roman" w:hAnsi="Times New Roman" w:cs="Times New Roman"/>
              </w:rPr>
              <w:t xml:space="preserve">3. </w:t>
            </w:r>
            <w:r w:rsidR="005D01E1" w:rsidRPr="00EF48B4">
              <w:rPr>
                <w:rFonts w:ascii="Times New Roman" w:hAnsi="Times New Roman" w:cs="Times New Roman"/>
              </w:rPr>
              <w:t>Kauno miesto savivaldybės administracija;</w:t>
            </w:r>
          </w:p>
          <w:p w14:paraId="1E686906" w14:textId="09438484" w:rsidR="005D01E1" w:rsidRPr="00EF48B4" w:rsidRDefault="00CC75DC" w:rsidP="00CC75DC">
            <w:pPr>
              <w:tabs>
                <w:tab w:val="left" w:pos="442"/>
                <w:tab w:val="left" w:pos="584"/>
              </w:tabs>
              <w:ind w:firstLine="159"/>
              <w:jc w:val="both"/>
              <w:rPr>
                <w:rFonts w:ascii="Times New Roman" w:hAnsi="Times New Roman" w:cs="Times New Roman"/>
              </w:rPr>
            </w:pPr>
            <w:r w:rsidRPr="00EF48B4">
              <w:rPr>
                <w:rFonts w:ascii="Times New Roman" w:hAnsi="Times New Roman" w:cs="Times New Roman"/>
              </w:rPr>
              <w:t xml:space="preserve">4. </w:t>
            </w:r>
            <w:r w:rsidR="005D01E1" w:rsidRPr="00EF48B4">
              <w:rPr>
                <w:rFonts w:ascii="Times New Roman" w:hAnsi="Times New Roman" w:cs="Times New Roman"/>
              </w:rPr>
              <w:t>Mažeikių rajono savivaldybės administracija;</w:t>
            </w:r>
          </w:p>
          <w:p w14:paraId="2691BD29" w14:textId="1F9764C9" w:rsidR="005D01E1" w:rsidRPr="00EF48B4" w:rsidRDefault="00CC75DC" w:rsidP="00CC75DC">
            <w:pPr>
              <w:tabs>
                <w:tab w:val="left" w:pos="442"/>
                <w:tab w:val="left" w:pos="584"/>
              </w:tabs>
              <w:ind w:firstLine="159"/>
              <w:jc w:val="both"/>
              <w:rPr>
                <w:rFonts w:ascii="Times New Roman" w:hAnsi="Times New Roman" w:cs="Times New Roman"/>
              </w:rPr>
            </w:pPr>
            <w:r w:rsidRPr="00EF48B4">
              <w:rPr>
                <w:rFonts w:ascii="Times New Roman" w:hAnsi="Times New Roman" w:cs="Times New Roman"/>
              </w:rPr>
              <w:t>5.</w:t>
            </w:r>
            <w:r w:rsidR="005D01E1" w:rsidRPr="00EF48B4">
              <w:rPr>
                <w:rFonts w:ascii="Times New Roman" w:hAnsi="Times New Roman" w:cs="Times New Roman"/>
              </w:rPr>
              <w:t xml:space="preserve"> Klaipėdos miesto savivaldybės administracija;</w:t>
            </w:r>
          </w:p>
          <w:p w14:paraId="4012874A" w14:textId="4A372FE1" w:rsidR="005D01E1" w:rsidRPr="00EF48B4" w:rsidRDefault="00CC75DC" w:rsidP="00CC75DC">
            <w:pPr>
              <w:tabs>
                <w:tab w:val="left" w:pos="442"/>
                <w:tab w:val="left" w:pos="584"/>
              </w:tabs>
              <w:ind w:firstLine="159"/>
              <w:jc w:val="both"/>
              <w:rPr>
                <w:rFonts w:ascii="Times New Roman" w:hAnsi="Times New Roman" w:cs="Times New Roman"/>
              </w:rPr>
            </w:pPr>
            <w:r w:rsidRPr="00EF48B4">
              <w:rPr>
                <w:rFonts w:ascii="Times New Roman" w:hAnsi="Times New Roman" w:cs="Times New Roman"/>
              </w:rPr>
              <w:t xml:space="preserve">6.  </w:t>
            </w:r>
            <w:r w:rsidR="005D01E1" w:rsidRPr="00EF48B4">
              <w:rPr>
                <w:rFonts w:ascii="Times New Roman" w:hAnsi="Times New Roman" w:cs="Times New Roman"/>
              </w:rPr>
              <w:t>Šiaulių miesto savivaldybės administracija;</w:t>
            </w:r>
          </w:p>
          <w:p w14:paraId="21DD00F8" w14:textId="3F07C084" w:rsidR="005D01E1" w:rsidRPr="00EF48B4" w:rsidRDefault="00CC75DC" w:rsidP="00CC75DC">
            <w:pPr>
              <w:tabs>
                <w:tab w:val="left" w:pos="442"/>
                <w:tab w:val="left" w:pos="584"/>
              </w:tabs>
              <w:ind w:firstLine="159"/>
              <w:jc w:val="both"/>
              <w:rPr>
                <w:rFonts w:ascii="Times New Roman" w:hAnsi="Times New Roman" w:cs="Times New Roman"/>
              </w:rPr>
            </w:pPr>
            <w:r w:rsidRPr="00EF48B4">
              <w:rPr>
                <w:rFonts w:ascii="Times New Roman" w:hAnsi="Times New Roman" w:cs="Times New Roman"/>
              </w:rPr>
              <w:t>7.</w:t>
            </w:r>
            <w:r w:rsidR="005D01E1" w:rsidRPr="00EF48B4">
              <w:rPr>
                <w:rFonts w:ascii="Times New Roman" w:hAnsi="Times New Roman" w:cs="Times New Roman"/>
              </w:rPr>
              <w:t xml:space="preserve"> Kėdainių rajono savivaldybės administracija;</w:t>
            </w:r>
          </w:p>
          <w:p w14:paraId="367AF0D4" w14:textId="31798D38" w:rsidR="005D01E1" w:rsidRPr="00EF48B4" w:rsidRDefault="00CC75DC" w:rsidP="00CC75DC">
            <w:pPr>
              <w:tabs>
                <w:tab w:val="left" w:pos="442"/>
                <w:tab w:val="left" w:pos="584"/>
              </w:tabs>
              <w:ind w:firstLine="159"/>
              <w:jc w:val="both"/>
              <w:rPr>
                <w:rFonts w:ascii="Times New Roman" w:hAnsi="Times New Roman" w:cs="Times New Roman"/>
              </w:rPr>
            </w:pPr>
            <w:r w:rsidRPr="00EF48B4">
              <w:rPr>
                <w:rFonts w:ascii="Times New Roman" w:hAnsi="Times New Roman" w:cs="Times New Roman"/>
              </w:rPr>
              <w:t xml:space="preserve">8. </w:t>
            </w:r>
            <w:r w:rsidR="005D01E1" w:rsidRPr="00EF48B4">
              <w:rPr>
                <w:rFonts w:ascii="Times New Roman" w:hAnsi="Times New Roman" w:cs="Times New Roman"/>
              </w:rPr>
              <w:t>Alytaus miesto savivaldybės administracija;</w:t>
            </w:r>
          </w:p>
          <w:p w14:paraId="2575BA7A" w14:textId="03267108" w:rsidR="005D01E1" w:rsidRPr="00EF48B4" w:rsidRDefault="00CC75DC" w:rsidP="00CC75DC">
            <w:pPr>
              <w:tabs>
                <w:tab w:val="left" w:pos="442"/>
                <w:tab w:val="left" w:pos="584"/>
              </w:tabs>
              <w:ind w:firstLine="159"/>
              <w:jc w:val="both"/>
              <w:rPr>
                <w:rFonts w:ascii="Times New Roman" w:hAnsi="Times New Roman" w:cs="Times New Roman"/>
              </w:rPr>
            </w:pPr>
            <w:r w:rsidRPr="00EF48B4">
              <w:rPr>
                <w:rFonts w:ascii="Times New Roman" w:hAnsi="Times New Roman" w:cs="Times New Roman"/>
              </w:rPr>
              <w:t>9.</w:t>
            </w:r>
            <w:r w:rsidR="005D01E1" w:rsidRPr="00EF48B4">
              <w:rPr>
                <w:rFonts w:ascii="Times New Roman" w:hAnsi="Times New Roman" w:cs="Times New Roman"/>
              </w:rPr>
              <w:t xml:space="preserve"> Visagino savivaldybės administracija;</w:t>
            </w:r>
          </w:p>
          <w:p w14:paraId="307F9C69" w14:textId="17AA6F7F" w:rsidR="005D01E1" w:rsidRPr="00EF48B4" w:rsidRDefault="00CC75DC" w:rsidP="00CC75DC">
            <w:pPr>
              <w:tabs>
                <w:tab w:val="left" w:pos="442"/>
                <w:tab w:val="left" w:pos="584"/>
              </w:tabs>
              <w:ind w:firstLine="159"/>
              <w:jc w:val="both"/>
              <w:rPr>
                <w:rFonts w:ascii="Times New Roman" w:hAnsi="Times New Roman" w:cs="Times New Roman"/>
              </w:rPr>
            </w:pPr>
            <w:r w:rsidRPr="00EF48B4">
              <w:rPr>
                <w:rFonts w:ascii="Times New Roman" w:hAnsi="Times New Roman" w:cs="Times New Roman"/>
              </w:rPr>
              <w:t>10.</w:t>
            </w:r>
            <w:r w:rsidR="005D01E1" w:rsidRPr="00EF48B4">
              <w:rPr>
                <w:rFonts w:ascii="Times New Roman" w:hAnsi="Times New Roman" w:cs="Times New Roman"/>
              </w:rPr>
              <w:t xml:space="preserve"> Telšių rajono savivaldybės administracija;</w:t>
            </w:r>
          </w:p>
          <w:p w14:paraId="2AA02390" w14:textId="50640AA5" w:rsidR="005D01E1" w:rsidRPr="00EF48B4" w:rsidRDefault="00CC75DC" w:rsidP="00CC75DC">
            <w:pPr>
              <w:tabs>
                <w:tab w:val="left" w:pos="442"/>
                <w:tab w:val="left" w:pos="584"/>
              </w:tabs>
              <w:ind w:firstLine="159"/>
              <w:jc w:val="both"/>
              <w:rPr>
                <w:rFonts w:ascii="Times New Roman" w:hAnsi="Times New Roman" w:cs="Times New Roman"/>
              </w:rPr>
            </w:pPr>
            <w:r w:rsidRPr="00EF48B4">
              <w:rPr>
                <w:rFonts w:ascii="Times New Roman" w:hAnsi="Times New Roman" w:cs="Times New Roman"/>
              </w:rPr>
              <w:t>11.</w:t>
            </w:r>
            <w:r w:rsidR="005D01E1" w:rsidRPr="00EF48B4">
              <w:rPr>
                <w:rFonts w:ascii="Times New Roman" w:hAnsi="Times New Roman" w:cs="Times New Roman"/>
              </w:rPr>
              <w:t xml:space="preserve"> Švenčionių rajono savivaldybės administracija;</w:t>
            </w:r>
          </w:p>
          <w:p w14:paraId="5C8126B9" w14:textId="36217D3A" w:rsidR="005D01E1" w:rsidRPr="00EF48B4" w:rsidRDefault="00CC75DC" w:rsidP="00CC75DC">
            <w:pPr>
              <w:tabs>
                <w:tab w:val="left" w:pos="442"/>
                <w:tab w:val="left" w:pos="584"/>
              </w:tabs>
              <w:ind w:firstLine="159"/>
              <w:jc w:val="both"/>
              <w:rPr>
                <w:rFonts w:ascii="Times New Roman" w:hAnsi="Times New Roman" w:cs="Times New Roman"/>
              </w:rPr>
            </w:pPr>
            <w:r w:rsidRPr="00EF48B4">
              <w:rPr>
                <w:rFonts w:ascii="Times New Roman" w:hAnsi="Times New Roman" w:cs="Times New Roman"/>
              </w:rPr>
              <w:t>12.</w:t>
            </w:r>
            <w:r w:rsidR="005D01E1" w:rsidRPr="00EF48B4">
              <w:rPr>
                <w:rFonts w:ascii="Times New Roman" w:hAnsi="Times New Roman" w:cs="Times New Roman"/>
              </w:rPr>
              <w:t xml:space="preserve"> Ukmergės rajono savivaldybės administracija;</w:t>
            </w:r>
          </w:p>
          <w:p w14:paraId="61B7781F" w14:textId="649D4AA1" w:rsidR="005D01E1" w:rsidRPr="00EF48B4" w:rsidRDefault="00CC75DC" w:rsidP="00CC75DC">
            <w:pPr>
              <w:tabs>
                <w:tab w:val="left" w:pos="442"/>
                <w:tab w:val="left" w:pos="584"/>
              </w:tabs>
              <w:ind w:firstLine="159"/>
              <w:jc w:val="both"/>
              <w:rPr>
                <w:rFonts w:ascii="Times New Roman" w:hAnsi="Times New Roman" w:cs="Times New Roman"/>
              </w:rPr>
            </w:pPr>
            <w:r w:rsidRPr="00EF48B4">
              <w:rPr>
                <w:rFonts w:ascii="Times New Roman" w:hAnsi="Times New Roman" w:cs="Times New Roman"/>
              </w:rPr>
              <w:t>13.</w:t>
            </w:r>
            <w:r w:rsidR="005D01E1" w:rsidRPr="00EF48B4">
              <w:rPr>
                <w:rFonts w:ascii="Times New Roman" w:hAnsi="Times New Roman" w:cs="Times New Roman"/>
              </w:rPr>
              <w:t xml:space="preserve"> Jonavos rajono savivaldybės administracija;</w:t>
            </w:r>
          </w:p>
          <w:p w14:paraId="56883333" w14:textId="48829E03" w:rsidR="005D01E1" w:rsidRPr="00EF48B4" w:rsidRDefault="00CC75DC" w:rsidP="00CC75DC">
            <w:pPr>
              <w:tabs>
                <w:tab w:val="left" w:pos="442"/>
                <w:tab w:val="left" w:pos="584"/>
              </w:tabs>
              <w:ind w:firstLine="159"/>
              <w:jc w:val="both"/>
              <w:rPr>
                <w:rFonts w:ascii="Times New Roman" w:hAnsi="Times New Roman" w:cs="Times New Roman"/>
              </w:rPr>
            </w:pPr>
            <w:r w:rsidRPr="00EF48B4">
              <w:rPr>
                <w:rFonts w:ascii="Times New Roman" w:hAnsi="Times New Roman" w:cs="Times New Roman"/>
              </w:rPr>
              <w:t xml:space="preserve">14. </w:t>
            </w:r>
            <w:r w:rsidR="005D01E1" w:rsidRPr="00EF48B4">
              <w:rPr>
                <w:rFonts w:ascii="Times New Roman" w:hAnsi="Times New Roman" w:cs="Times New Roman"/>
              </w:rPr>
              <w:t>Molėtų rajono savivaldybės administracija;</w:t>
            </w:r>
          </w:p>
          <w:p w14:paraId="4221019F" w14:textId="046FBF6F" w:rsidR="005D01E1" w:rsidRPr="00EF48B4" w:rsidRDefault="00CC75DC" w:rsidP="00CC75DC">
            <w:pPr>
              <w:tabs>
                <w:tab w:val="left" w:pos="442"/>
                <w:tab w:val="left" w:pos="584"/>
              </w:tabs>
              <w:ind w:firstLine="159"/>
              <w:jc w:val="both"/>
              <w:rPr>
                <w:rFonts w:ascii="Times New Roman" w:hAnsi="Times New Roman" w:cs="Times New Roman"/>
              </w:rPr>
            </w:pPr>
            <w:r w:rsidRPr="00EF48B4">
              <w:rPr>
                <w:rFonts w:ascii="Times New Roman" w:hAnsi="Times New Roman" w:cs="Times New Roman"/>
              </w:rPr>
              <w:t>15.</w:t>
            </w:r>
            <w:r w:rsidR="005D01E1" w:rsidRPr="00EF48B4">
              <w:rPr>
                <w:rFonts w:ascii="Times New Roman" w:hAnsi="Times New Roman" w:cs="Times New Roman"/>
              </w:rPr>
              <w:t xml:space="preserve"> Palangos miesto savivaldybės administracija;</w:t>
            </w:r>
          </w:p>
          <w:p w14:paraId="0747FF4A" w14:textId="1BB1CAF8" w:rsidR="005D01E1" w:rsidRPr="00EF48B4" w:rsidRDefault="00CC75DC" w:rsidP="00CC75DC">
            <w:pPr>
              <w:tabs>
                <w:tab w:val="left" w:pos="442"/>
                <w:tab w:val="left" w:pos="584"/>
              </w:tabs>
              <w:ind w:firstLine="159"/>
              <w:jc w:val="both"/>
              <w:rPr>
                <w:rFonts w:ascii="Times New Roman" w:hAnsi="Times New Roman" w:cs="Times New Roman"/>
              </w:rPr>
            </w:pPr>
            <w:r w:rsidRPr="00EF48B4">
              <w:rPr>
                <w:rFonts w:ascii="Times New Roman" w:hAnsi="Times New Roman" w:cs="Times New Roman"/>
              </w:rPr>
              <w:t>16.</w:t>
            </w:r>
            <w:r w:rsidR="005D01E1" w:rsidRPr="00EF48B4">
              <w:rPr>
                <w:rFonts w:ascii="Times New Roman" w:hAnsi="Times New Roman" w:cs="Times New Roman"/>
              </w:rPr>
              <w:t xml:space="preserve"> Tauragės rajono savivaldybės administracija;</w:t>
            </w:r>
          </w:p>
          <w:p w14:paraId="70197B25" w14:textId="1F3ABE0F" w:rsidR="005D01E1" w:rsidRPr="00EF48B4" w:rsidRDefault="00CC75DC" w:rsidP="00CC75DC">
            <w:pPr>
              <w:tabs>
                <w:tab w:val="left" w:pos="442"/>
                <w:tab w:val="left" w:pos="584"/>
              </w:tabs>
              <w:ind w:firstLine="159"/>
              <w:jc w:val="both"/>
              <w:rPr>
                <w:rFonts w:ascii="Times New Roman" w:hAnsi="Times New Roman" w:cs="Times New Roman"/>
              </w:rPr>
            </w:pPr>
            <w:r w:rsidRPr="00EF48B4">
              <w:rPr>
                <w:rFonts w:ascii="Times New Roman" w:hAnsi="Times New Roman" w:cs="Times New Roman"/>
              </w:rPr>
              <w:t>17.</w:t>
            </w:r>
            <w:r w:rsidR="005D01E1" w:rsidRPr="00EF48B4">
              <w:rPr>
                <w:rFonts w:ascii="Times New Roman" w:hAnsi="Times New Roman" w:cs="Times New Roman"/>
              </w:rPr>
              <w:t xml:space="preserve"> Marijampolės savivaldybės administracija;</w:t>
            </w:r>
          </w:p>
          <w:p w14:paraId="1C961C4D" w14:textId="3F038B3E" w:rsidR="005D01E1" w:rsidRPr="00EF48B4" w:rsidRDefault="00CC75DC" w:rsidP="00CC75DC">
            <w:pPr>
              <w:tabs>
                <w:tab w:val="left" w:pos="442"/>
                <w:tab w:val="left" w:pos="584"/>
              </w:tabs>
              <w:ind w:firstLine="159"/>
              <w:jc w:val="both"/>
              <w:rPr>
                <w:rFonts w:ascii="Times New Roman" w:hAnsi="Times New Roman" w:cs="Times New Roman"/>
              </w:rPr>
            </w:pPr>
            <w:r w:rsidRPr="00EF48B4">
              <w:rPr>
                <w:rFonts w:ascii="Times New Roman" w:hAnsi="Times New Roman" w:cs="Times New Roman"/>
              </w:rPr>
              <w:t xml:space="preserve">18. </w:t>
            </w:r>
            <w:r w:rsidR="005D01E1" w:rsidRPr="00EF48B4">
              <w:rPr>
                <w:rFonts w:ascii="Times New Roman" w:hAnsi="Times New Roman" w:cs="Times New Roman"/>
              </w:rPr>
              <w:t>Varėnos rajono savivaldybės administracija;</w:t>
            </w:r>
          </w:p>
          <w:p w14:paraId="45C87224" w14:textId="07BDAEB3" w:rsidR="005D01E1" w:rsidRPr="00EF48B4" w:rsidRDefault="00CC75DC" w:rsidP="00CC75DC">
            <w:pPr>
              <w:tabs>
                <w:tab w:val="left" w:pos="442"/>
                <w:tab w:val="left" w:pos="584"/>
              </w:tabs>
              <w:ind w:firstLine="159"/>
              <w:jc w:val="both"/>
              <w:rPr>
                <w:rFonts w:ascii="Times New Roman" w:hAnsi="Times New Roman" w:cs="Times New Roman"/>
              </w:rPr>
            </w:pPr>
            <w:r w:rsidRPr="00EF48B4">
              <w:rPr>
                <w:rFonts w:ascii="Times New Roman" w:hAnsi="Times New Roman" w:cs="Times New Roman"/>
              </w:rPr>
              <w:t>19.</w:t>
            </w:r>
            <w:r w:rsidR="005D01E1" w:rsidRPr="00EF48B4">
              <w:rPr>
                <w:rFonts w:ascii="Times New Roman" w:hAnsi="Times New Roman" w:cs="Times New Roman"/>
              </w:rPr>
              <w:t xml:space="preserve"> Jurbarko rajono savivaldybės administracija.</w:t>
            </w:r>
          </w:p>
          <w:p w14:paraId="1C7D0682" w14:textId="0E750B09" w:rsidR="005D01E1" w:rsidRPr="00EF48B4" w:rsidRDefault="005D01E1" w:rsidP="00CC75DC">
            <w:pPr>
              <w:tabs>
                <w:tab w:val="left" w:pos="442"/>
                <w:tab w:val="left" w:pos="584"/>
              </w:tabs>
              <w:ind w:firstLine="159"/>
              <w:jc w:val="both"/>
              <w:rPr>
                <w:rFonts w:ascii="Times New Roman" w:hAnsi="Times New Roman" w:cs="Times New Roman"/>
              </w:rPr>
            </w:pPr>
          </w:p>
        </w:tc>
        <w:tc>
          <w:tcPr>
            <w:tcW w:w="1154" w:type="pct"/>
            <w:tcBorders>
              <w:top w:val="single" w:sz="4" w:space="0" w:color="auto"/>
              <w:left w:val="single" w:sz="4" w:space="0" w:color="auto"/>
              <w:bottom w:val="single" w:sz="4" w:space="0" w:color="auto"/>
              <w:right w:val="single" w:sz="4" w:space="0" w:color="auto"/>
            </w:tcBorders>
          </w:tcPr>
          <w:p w14:paraId="0488B7D0" w14:textId="77777777" w:rsidR="00CC75DC" w:rsidRPr="00EF48B4" w:rsidRDefault="00CC75DC" w:rsidP="000776D8">
            <w:pPr>
              <w:pStyle w:val="Sraopastraipa"/>
              <w:tabs>
                <w:tab w:val="left" w:pos="317"/>
              </w:tabs>
              <w:ind w:left="33"/>
              <w:rPr>
                <w:rFonts w:ascii="Times New Roman" w:hAnsi="Times New Roman" w:cs="Times New Roman"/>
                <w:bCs/>
              </w:rPr>
            </w:pPr>
            <w:r w:rsidRPr="00EF48B4">
              <w:rPr>
                <w:rFonts w:ascii="Times New Roman" w:hAnsi="Times New Roman" w:cs="Times New Roman"/>
                <w:bCs/>
              </w:rPr>
              <w:t xml:space="preserve">1. Respublikinis priklausomybės ligų centras; </w:t>
            </w:r>
          </w:p>
          <w:p w14:paraId="6E6058F8" w14:textId="08307124" w:rsidR="00CC75DC" w:rsidRPr="00EF48B4" w:rsidRDefault="00CC75DC" w:rsidP="000776D8">
            <w:pPr>
              <w:pStyle w:val="Sraopastraipa"/>
              <w:tabs>
                <w:tab w:val="left" w:pos="317"/>
              </w:tabs>
              <w:ind w:left="33"/>
              <w:rPr>
                <w:rFonts w:ascii="Times New Roman" w:hAnsi="Times New Roman" w:cs="Times New Roman"/>
                <w:bCs/>
              </w:rPr>
            </w:pPr>
            <w:r w:rsidRPr="00EF48B4">
              <w:rPr>
                <w:rFonts w:ascii="Times New Roman" w:hAnsi="Times New Roman" w:cs="Times New Roman"/>
                <w:bCs/>
              </w:rPr>
              <w:t xml:space="preserve">2. </w:t>
            </w:r>
            <w:r w:rsidR="00806704" w:rsidRPr="00EF48B4">
              <w:rPr>
                <w:rFonts w:ascii="Times New Roman" w:hAnsi="Times New Roman" w:cs="Times New Roman"/>
                <w:bCs/>
              </w:rPr>
              <w:t>S</w:t>
            </w:r>
            <w:r w:rsidRPr="00EF48B4">
              <w:rPr>
                <w:rFonts w:ascii="Times New Roman" w:hAnsi="Times New Roman" w:cs="Times New Roman"/>
                <w:bCs/>
              </w:rPr>
              <w:t xml:space="preserve">avivaldybių administracijos; </w:t>
            </w:r>
          </w:p>
          <w:p w14:paraId="5A8AAA35" w14:textId="42C74B67" w:rsidR="00CC75DC" w:rsidRPr="00EF48B4" w:rsidRDefault="00CC75DC" w:rsidP="00806704">
            <w:pPr>
              <w:pStyle w:val="Sraopastraipa"/>
              <w:tabs>
                <w:tab w:val="left" w:pos="317"/>
              </w:tabs>
              <w:ind w:left="33"/>
              <w:rPr>
                <w:rFonts w:ascii="Times New Roman" w:hAnsi="Times New Roman" w:cs="Times New Roman"/>
                <w:bCs/>
              </w:rPr>
            </w:pPr>
            <w:r w:rsidRPr="00EF48B4">
              <w:rPr>
                <w:rFonts w:ascii="Times New Roman" w:hAnsi="Times New Roman" w:cs="Times New Roman"/>
                <w:bCs/>
              </w:rPr>
              <w:t xml:space="preserve">3. </w:t>
            </w:r>
            <w:r w:rsidR="00806704" w:rsidRPr="00EF48B4">
              <w:rPr>
                <w:rFonts w:ascii="Times New Roman" w:hAnsi="Times New Roman" w:cs="Times New Roman"/>
                <w:bCs/>
              </w:rPr>
              <w:t>P</w:t>
            </w:r>
            <w:r w:rsidRPr="00EF48B4">
              <w:rPr>
                <w:rFonts w:ascii="Times New Roman" w:hAnsi="Times New Roman" w:cs="Times New Roman"/>
                <w:bCs/>
              </w:rPr>
              <w:t>sichikos sveikatos centrai;</w:t>
            </w:r>
          </w:p>
          <w:p w14:paraId="63827E8E" w14:textId="65A68F8D" w:rsidR="00AC1533" w:rsidRPr="00EF48B4" w:rsidRDefault="00806704" w:rsidP="000776D8">
            <w:pPr>
              <w:pStyle w:val="Sraopastraipa"/>
              <w:tabs>
                <w:tab w:val="left" w:pos="317"/>
              </w:tabs>
              <w:ind w:left="33"/>
              <w:rPr>
                <w:rFonts w:ascii="Times New Roman" w:hAnsi="Times New Roman" w:cs="Times New Roman"/>
                <w:bCs/>
              </w:rPr>
            </w:pPr>
            <w:r w:rsidRPr="00EF48B4">
              <w:rPr>
                <w:rFonts w:ascii="Times New Roman" w:hAnsi="Times New Roman" w:cs="Times New Roman"/>
                <w:bCs/>
              </w:rPr>
              <w:t>4</w:t>
            </w:r>
            <w:r w:rsidR="00CC75DC" w:rsidRPr="00EF48B4">
              <w:rPr>
                <w:rFonts w:ascii="Times New Roman" w:hAnsi="Times New Roman" w:cs="Times New Roman"/>
                <w:bCs/>
              </w:rPr>
              <w:t xml:space="preserve">. </w:t>
            </w:r>
            <w:r w:rsidR="00CC75DC" w:rsidRPr="00EF48B4">
              <w:rPr>
                <w:bCs/>
              </w:rPr>
              <w:t>NVO</w:t>
            </w:r>
            <w:r w:rsidR="00AC1533" w:rsidRPr="00EF48B4">
              <w:rPr>
                <w:bCs/>
              </w:rPr>
              <w:t>;</w:t>
            </w:r>
            <w:r w:rsidR="00CC75DC" w:rsidRPr="00EF48B4">
              <w:rPr>
                <w:rFonts w:ascii="Times New Roman" w:hAnsi="Times New Roman" w:cs="Times New Roman"/>
                <w:bCs/>
              </w:rPr>
              <w:t xml:space="preserve"> </w:t>
            </w:r>
          </w:p>
          <w:p w14:paraId="036F76C8" w14:textId="7DF6BC62" w:rsidR="005D01E1" w:rsidRPr="00EF48B4" w:rsidRDefault="00806704" w:rsidP="000776D8">
            <w:pPr>
              <w:pStyle w:val="Sraopastraipa"/>
              <w:tabs>
                <w:tab w:val="left" w:pos="317"/>
              </w:tabs>
              <w:ind w:left="33"/>
              <w:rPr>
                <w:rFonts w:ascii="Times New Roman" w:hAnsi="Times New Roman" w:cs="Times New Roman"/>
              </w:rPr>
            </w:pPr>
            <w:r w:rsidRPr="00EF48B4">
              <w:rPr>
                <w:rFonts w:ascii="Times New Roman" w:hAnsi="Times New Roman" w:cs="Times New Roman"/>
                <w:bCs/>
              </w:rPr>
              <w:t>5</w:t>
            </w:r>
            <w:r w:rsidR="00AC1533" w:rsidRPr="00EF48B4">
              <w:rPr>
                <w:rFonts w:ascii="Times New Roman" w:hAnsi="Times New Roman" w:cs="Times New Roman"/>
                <w:bCs/>
              </w:rPr>
              <w:t xml:space="preserve">. </w:t>
            </w:r>
            <w:r w:rsidRPr="00EF48B4">
              <w:rPr>
                <w:rFonts w:ascii="Times New Roman" w:hAnsi="Times New Roman" w:cs="Times New Roman"/>
                <w:bCs/>
              </w:rPr>
              <w:t>S</w:t>
            </w:r>
            <w:r w:rsidR="00CC75DC" w:rsidRPr="00EF48B4">
              <w:rPr>
                <w:rFonts w:ascii="Times New Roman" w:hAnsi="Times New Roman" w:cs="Times New Roman"/>
                <w:bCs/>
              </w:rPr>
              <w:t>ocialines paslaugas teikiančios įstaigos.</w:t>
            </w:r>
          </w:p>
        </w:tc>
      </w:tr>
    </w:tbl>
    <w:p w14:paraId="5D96E845" w14:textId="4759AFCF" w:rsidR="005D01E1" w:rsidRPr="00EF48B4" w:rsidRDefault="005D01E1" w:rsidP="005D01E1">
      <w:pPr>
        <w:pStyle w:val="Sraopastraipa"/>
        <w:widowControl w:val="0"/>
        <w:tabs>
          <w:tab w:val="left" w:pos="0"/>
          <w:tab w:val="left" w:pos="622"/>
          <w:tab w:val="left" w:pos="1276"/>
        </w:tabs>
        <w:ind w:left="851"/>
        <w:jc w:val="both"/>
      </w:pPr>
    </w:p>
    <w:p w14:paraId="71233A8B" w14:textId="51B0F4BF" w:rsidR="00CC75DC" w:rsidRPr="00EF48B4" w:rsidRDefault="00CC75DC" w:rsidP="00CC75DC">
      <w:pPr>
        <w:pStyle w:val="Sraopastraipa"/>
        <w:numPr>
          <w:ilvl w:val="0"/>
          <w:numId w:val="39"/>
        </w:numPr>
        <w:tabs>
          <w:tab w:val="left" w:pos="0"/>
          <w:tab w:val="left" w:pos="1276"/>
        </w:tabs>
        <w:ind w:left="0" w:firstLine="851"/>
        <w:jc w:val="both"/>
        <w:rPr>
          <w:rFonts w:eastAsia="Calibri"/>
        </w:rPr>
      </w:pPr>
      <w:r w:rsidRPr="00EF48B4">
        <w:rPr>
          <w:rFonts w:eastAsia="Calibri"/>
        </w:rPr>
        <w:t xml:space="preserve">Pareiškėjas (projekto vykdytojas) yra tiesiogiai atsakingas už projekto parengimą, įgyvendinimą ir rezultatus, nepriklausomai nuo to, ar pareiškėjas (projekto vykdytojas) projektą </w:t>
      </w:r>
      <w:r w:rsidRPr="00EF48B4">
        <w:rPr>
          <w:rFonts w:eastAsia="Calibri"/>
        </w:rPr>
        <w:lastRenderedPageBreak/>
        <w:t>įgyvendina vienas, ar kartu su partneriais. Tuo atveju, jeigu projektas įgyvendinamas kartu su partneriu (-</w:t>
      </w:r>
      <w:proofErr w:type="spellStart"/>
      <w:r w:rsidRPr="00EF48B4">
        <w:rPr>
          <w:rFonts w:eastAsia="Calibri"/>
        </w:rPr>
        <w:t>iais</w:t>
      </w:r>
      <w:proofErr w:type="spellEnd"/>
      <w:r w:rsidRPr="00EF48B4">
        <w:rPr>
          <w:rFonts w:eastAsia="Calibri"/>
        </w:rPr>
        <w:t>), projekto vykdytojas atstovauja visiems partneriams projekto sutarties vykdymo ir projekto įgyvendinimo klausimais ir privalo užtikrinti, kad partneris (-</w:t>
      </w:r>
      <w:proofErr w:type="spellStart"/>
      <w:r w:rsidRPr="00EF48B4">
        <w:rPr>
          <w:rFonts w:eastAsia="Calibri"/>
        </w:rPr>
        <w:t>iai</w:t>
      </w:r>
      <w:proofErr w:type="spellEnd"/>
      <w:r w:rsidRPr="00EF48B4">
        <w:rPr>
          <w:rFonts w:eastAsia="Calibri"/>
        </w:rPr>
        <w:t xml:space="preserve">) būtų tinkamai informuotas (-i) apie jo (jų) pareigas, susijusias su projekto sutarties vykdymu ir projekto įgyvendinimu, taip pat laikytųsi visų su projekto įgyvendinimu susijusių įsipareigojimų, nustatytų projekto sutartyje ir Projektų taisyklėse. </w:t>
      </w:r>
    </w:p>
    <w:p w14:paraId="56BA848B" w14:textId="48DF9AAD" w:rsidR="00CC75DC" w:rsidRPr="00EF48B4" w:rsidRDefault="00CC75DC" w:rsidP="005D01E1">
      <w:pPr>
        <w:pStyle w:val="Sraopastraipa"/>
        <w:widowControl w:val="0"/>
        <w:tabs>
          <w:tab w:val="left" w:pos="0"/>
          <w:tab w:val="left" w:pos="622"/>
          <w:tab w:val="left" w:pos="1276"/>
        </w:tabs>
        <w:ind w:left="851"/>
        <w:jc w:val="both"/>
      </w:pPr>
    </w:p>
    <w:p w14:paraId="2A0568D6" w14:textId="77777777" w:rsidR="006F5AAB" w:rsidRPr="00EF48B4" w:rsidRDefault="006F5AAB" w:rsidP="006F5AAB">
      <w:pPr>
        <w:pStyle w:val="HTMLiankstoformatuotas"/>
        <w:tabs>
          <w:tab w:val="left" w:pos="0"/>
        </w:tabs>
        <w:ind w:left="0" w:firstLine="851"/>
        <w:jc w:val="both"/>
        <w:rPr>
          <w:rFonts w:ascii="Times New Roman" w:hAnsi="Times New Roman" w:cs="Times New Roman"/>
          <w:sz w:val="24"/>
          <w:szCs w:val="24"/>
        </w:rPr>
      </w:pPr>
    </w:p>
    <w:p w14:paraId="2C93A559" w14:textId="77777777" w:rsidR="006F5AAB" w:rsidRPr="00EF48B4" w:rsidRDefault="006F5AAB" w:rsidP="006F5AAB">
      <w:pPr>
        <w:pStyle w:val="Sraopastraipa"/>
        <w:numPr>
          <w:ilvl w:val="0"/>
          <w:numId w:val="11"/>
        </w:numPr>
        <w:tabs>
          <w:tab w:val="left" w:pos="0"/>
        </w:tabs>
        <w:ind w:left="0" w:hanging="11"/>
        <w:jc w:val="center"/>
        <w:rPr>
          <w:b/>
        </w:rPr>
      </w:pPr>
      <w:r w:rsidRPr="00EF48B4">
        <w:rPr>
          <w:b/>
        </w:rPr>
        <w:t xml:space="preserve"> SKYRIUS</w:t>
      </w:r>
    </w:p>
    <w:p w14:paraId="373B0560" w14:textId="77777777" w:rsidR="006F5AAB" w:rsidRPr="00EF48B4" w:rsidRDefault="006F5AAB" w:rsidP="006F5AAB">
      <w:pPr>
        <w:pStyle w:val="Sraopastraipa"/>
        <w:tabs>
          <w:tab w:val="left" w:pos="0"/>
        </w:tabs>
        <w:ind w:left="0"/>
        <w:jc w:val="center"/>
        <w:rPr>
          <w:b/>
        </w:rPr>
      </w:pPr>
      <w:r w:rsidRPr="00EF48B4">
        <w:rPr>
          <w:b/>
        </w:rPr>
        <w:t>PROJEKTAMS TAIKOMI REIKALAVIMAI</w:t>
      </w:r>
    </w:p>
    <w:p w14:paraId="6E49F6A2" w14:textId="77777777" w:rsidR="006F5AAB" w:rsidRPr="00EF48B4" w:rsidRDefault="006F5AAB" w:rsidP="006F5AAB">
      <w:pPr>
        <w:pStyle w:val="Sraopastraipa"/>
        <w:tabs>
          <w:tab w:val="left" w:pos="0"/>
        </w:tabs>
        <w:ind w:left="0"/>
        <w:jc w:val="center"/>
        <w:rPr>
          <w:b/>
        </w:rPr>
      </w:pPr>
    </w:p>
    <w:p w14:paraId="26879EFD" w14:textId="3CDA871F" w:rsidR="006F5AAB" w:rsidRPr="00EF48B4" w:rsidRDefault="006F5AAB" w:rsidP="00B9784D">
      <w:pPr>
        <w:pStyle w:val="Sraopastraipa"/>
        <w:numPr>
          <w:ilvl w:val="0"/>
          <w:numId w:val="40"/>
        </w:numPr>
        <w:tabs>
          <w:tab w:val="left" w:pos="568"/>
          <w:tab w:val="left" w:pos="1276"/>
        </w:tabs>
        <w:suppressAutoHyphens/>
        <w:autoSpaceDE w:val="0"/>
        <w:autoSpaceDN w:val="0"/>
        <w:adjustRightInd w:val="0"/>
        <w:ind w:left="0" w:firstLine="851"/>
        <w:jc w:val="both"/>
        <w:textAlignment w:val="center"/>
        <w:rPr>
          <w:color w:val="000000"/>
          <w:lang w:eastAsia="lt-LT"/>
        </w:rPr>
      </w:pPr>
      <w:r w:rsidRPr="00EF48B4">
        <w:rPr>
          <w:color w:val="000000"/>
          <w:lang w:eastAsia="lt-LT"/>
        </w:rPr>
        <w:t>Projekto veikl</w:t>
      </w:r>
      <w:r w:rsidR="00665D69" w:rsidRPr="00EF48B4">
        <w:rPr>
          <w:color w:val="000000"/>
          <w:lang w:eastAsia="lt-LT"/>
        </w:rPr>
        <w:t>a</w:t>
      </w:r>
      <w:r w:rsidRPr="00EF48B4">
        <w:rPr>
          <w:color w:val="000000"/>
          <w:lang w:eastAsia="lt-LT"/>
        </w:rPr>
        <w:t xml:space="preserve"> (</w:t>
      </w:r>
      <w:r w:rsidR="00665D69" w:rsidRPr="00EF48B4">
        <w:rPr>
          <w:color w:val="000000"/>
          <w:lang w:eastAsia="lt-LT"/>
        </w:rPr>
        <w:t xml:space="preserve">taip pat </w:t>
      </w:r>
      <w:r w:rsidRPr="00EF48B4">
        <w:rPr>
          <w:color w:val="000000"/>
          <w:lang w:eastAsia="lt-LT"/>
        </w:rPr>
        <w:t>ir viešieji pirkimai) gali būti pradėt</w:t>
      </w:r>
      <w:r w:rsidR="00665D69" w:rsidRPr="00EF48B4">
        <w:rPr>
          <w:color w:val="000000"/>
          <w:lang w:eastAsia="lt-LT"/>
        </w:rPr>
        <w:t>a</w:t>
      </w:r>
      <w:r w:rsidRPr="00EF48B4">
        <w:rPr>
          <w:color w:val="000000"/>
          <w:lang w:eastAsia="lt-LT"/>
        </w:rPr>
        <w:t xml:space="preserve"> vykdyti prieš projekt</w:t>
      </w:r>
      <w:r w:rsidR="00665D69" w:rsidRPr="00EF48B4">
        <w:rPr>
          <w:color w:val="000000"/>
          <w:lang w:eastAsia="lt-LT"/>
        </w:rPr>
        <w:t>o</w:t>
      </w:r>
      <w:r w:rsidRPr="00EF48B4">
        <w:rPr>
          <w:color w:val="000000"/>
          <w:lang w:eastAsia="lt-LT"/>
        </w:rPr>
        <w:t xml:space="preserve"> sutar</w:t>
      </w:r>
      <w:r w:rsidR="00665D69" w:rsidRPr="00EF48B4">
        <w:rPr>
          <w:color w:val="000000"/>
          <w:lang w:eastAsia="lt-LT"/>
        </w:rPr>
        <w:t>ties</w:t>
      </w:r>
      <w:r w:rsidRPr="00EF48B4">
        <w:rPr>
          <w:color w:val="000000"/>
          <w:lang w:eastAsia="lt-LT"/>
        </w:rPr>
        <w:t xml:space="preserve"> pasirašymą pareiškėjui prisiėmus visišką atsakomybę už veikl</w:t>
      </w:r>
      <w:r w:rsidR="00665D69" w:rsidRPr="00EF48B4">
        <w:rPr>
          <w:color w:val="000000"/>
          <w:lang w:eastAsia="lt-LT"/>
        </w:rPr>
        <w:t>os</w:t>
      </w:r>
      <w:r w:rsidRPr="00EF48B4">
        <w:rPr>
          <w:color w:val="000000"/>
          <w:lang w:eastAsia="lt-LT"/>
        </w:rPr>
        <w:t xml:space="preserve"> ir j</w:t>
      </w:r>
      <w:r w:rsidR="00665D69" w:rsidRPr="00EF48B4">
        <w:rPr>
          <w:color w:val="000000"/>
          <w:lang w:eastAsia="lt-LT"/>
        </w:rPr>
        <w:t>os</w:t>
      </w:r>
      <w:r w:rsidRPr="00EF48B4">
        <w:rPr>
          <w:color w:val="000000"/>
          <w:lang w:eastAsia="lt-LT"/>
        </w:rPr>
        <w:t xml:space="preserve"> įgyvendinimui skirtų išlaidų tinkamumą. Paraiškos dėl projekto finansavimo vertinimo</w:t>
      </w:r>
      <w:r w:rsidR="00373C02" w:rsidRPr="00EF48B4">
        <w:rPr>
          <w:color w:val="000000"/>
          <w:lang w:eastAsia="lt-LT"/>
        </w:rPr>
        <w:t xml:space="preserve"> / projekto įgyvendinimo</w:t>
      </w:r>
      <w:r w:rsidRPr="00EF48B4">
        <w:rPr>
          <w:color w:val="000000"/>
          <w:lang w:eastAsia="lt-LT"/>
        </w:rPr>
        <w:t xml:space="preserve"> metu nustačius, kad veikla ir (ar) jai įgyvendinti skirtos visos išlaidos / dalis išlaidų yra netinkamos finansuoti, patirtas išlaidas pareiškėjas apmoka iš savo lėšų.</w:t>
      </w:r>
    </w:p>
    <w:p w14:paraId="18736EE5" w14:textId="77777777" w:rsidR="00024F42" w:rsidRPr="00EF48B4" w:rsidRDefault="006F5AAB" w:rsidP="00B9784D">
      <w:pPr>
        <w:pStyle w:val="Default"/>
        <w:numPr>
          <w:ilvl w:val="0"/>
          <w:numId w:val="40"/>
        </w:numPr>
        <w:tabs>
          <w:tab w:val="left" w:pos="1134"/>
          <w:tab w:val="left" w:pos="1276"/>
        </w:tabs>
        <w:ind w:left="0" w:firstLine="851"/>
        <w:jc w:val="both"/>
        <w:rPr>
          <w:color w:val="auto"/>
        </w:rPr>
      </w:pPr>
      <w:r w:rsidRPr="00EF48B4">
        <w:rPr>
          <w:color w:val="auto"/>
        </w:rPr>
        <w:t>Projektas turi atitikti Projektų taisyklių 10 skirsnyje nustatytus bendruosius reikalavimus.</w:t>
      </w:r>
    </w:p>
    <w:p w14:paraId="3F704687" w14:textId="71BC2126" w:rsidR="00B9784D" w:rsidRPr="00EF48B4" w:rsidRDefault="00CC75DC" w:rsidP="00B9784D">
      <w:pPr>
        <w:pStyle w:val="Default"/>
        <w:numPr>
          <w:ilvl w:val="0"/>
          <w:numId w:val="40"/>
        </w:numPr>
        <w:tabs>
          <w:tab w:val="left" w:pos="1134"/>
          <w:tab w:val="left" w:pos="1276"/>
        </w:tabs>
        <w:ind w:left="0" w:firstLine="851"/>
        <w:jc w:val="both"/>
        <w:rPr>
          <w:color w:val="auto"/>
        </w:rPr>
      </w:pPr>
      <w:r w:rsidRPr="00EF48B4">
        <w:rPr>
          <w:rFonts w:eastAsia="Calibri"/>
          <w:color w:val="auto"/>
        </w:rPr>
        <w:t>Projekta</w:t>
      </w:r>
      <w:r w:rsidR="000776D8" w:rsidRPr="00EF48B4">
        <w:rPr>
          <w:rFonts w:eastAsia="Calibri"/>
          <w:color w:val="auto"/>
        </w:rPr>
        <w:t>i</w:t>
      </w:r>
      <w:r w:rsidRPr="00EF48B4">
        <w:rPr>
          <w:rFonts w:eastAsia="Calibri"/>
          <w:color w:val="auto"/>
        </w:rPr>
        <w:t xml:space="preserve"> turi atitikti specialųjį (-</w:t>
      </w:r>
      <w:proofErr w:type="spellStart"/>
      <w:r w:rsidRPr="00EF48B4">
        <w:rPr>
          <w:rFonts w:eastAsia="Calibri"/>
          <w:color w:val="auto"/>
        </w:rPr>
        <w:t>iuosius</w:t>
      </w:r>
      <w:proofErr w:type="spellEnd"/>
      <w:r w:rsidRPr="00EF48B4">
        <w:rPr>
          <w:rFonts w:eastAsia="Calibri"/>
          <w:color w:val="auto"/>
        </w:rPr>
        <w:t>) projektų atrankos kriterijų (-</w:t>
      </w:r>
      <w:proofErr w:type="spellStart"/>
      <w:r w:rsidRPr="00EF48B4">
        <w:rPr>
          <w:rFonts w:eastAsia="Calibri"/>
          <w:color w:val="auto"/>
        </w:rPr>
        <w:t>us</w:t>
      </w:r>
      <w:proofErr w:type="spellEnd"/>
      <w:r w:rsidRPr="00EF48B4">
        <w:rPr>
          <w:rFonts w:eastAsia="Calibri"/>
          <w:color w:val="auto"/>
        </w:rPr>
        <w:t>), patvirtintą (-</w:t>
      </w:r>
      <w:proofErr w:type="spellStart"/>
      <w:r w:rsidRPr="00EF48B4">
        <w:rPr>
          <w:rFonts w:eastAsia="Calibri"/>
          <w:color w:val="auto"/>
        </w:rPr>
        <w:t>us</w:t>
      </w:r>
      <w:proofErr w:type="spellEnd"/>
      <w:r w:rsidRPr="00EF48B4">
        <w:rPr>
          <w:rFonts w:eastAsia="Calibri"/>
          <w:color w:val="auto"/>
        </w:rPr>
        <w:t xml:space="preserve">) Veiksmų programos stebėsenos komiteto 2016 m. </w:t>
      </w:r>
      <w:r w:rsidR="00024F42" w:rsidRPr="00EF48B4">
        <w:rPr>
          <w:rFonts w:eastAsia="Calibri"/>
          <w:color w:val="auto"/>
        </w:rPr>
        <w:t>birželio 16</w:t>
      </w:r>
      <w:r w:rsidRPr="00EF48B4">
        <w:rPr>
          <w:rFonts w:eastAsia="Calibri"/>
          <w:color w:val="auto"/>
        </w:rPr>
        <w:t xml:space="preserve"> d. posėdžio nutarimu Nr. 44P-1</w:t>
      </w:r>
      <w:r w:rsidR="00024F42" w:rsidRPr="00EF48B4">
        <w:rPr>
          <w:rFonts w:eastAsia="Calibri"/>
          <w:color w:val="auto"/>
        </w:rPr>
        <w:t>6</w:t>
      </w:r>
      <w:r w:rsidRPr="00EF48B4">
        <w:rPr>
          <w:rFonts w:eastAsia="Calibri"/>
          <w:color w:val="auto"/>
        </w:rPr>
        <w:t>.1 (</w:t>
      </w:r>
      <w:r w:rsidR="00024F42" w:rsidRPr="00EF48B4">
        <w:rPr>
          <w:rFonts w:eastAsia="Calibri"/>
          <w:color w:val="auto"/>
        </w:rPr>
        <w:t>18</w:t>
      </w:r>
      <w:r w:rsidRPr="00EF48B4">
        <w:rPr>
          <w:rFonts w:eastAsia="Calibri"/>
          <w:color w:val="auto"/>
        </w:rPr>
        <w:t>)</w:t>
      </w:r>
      <w:r w:rsidR="00024F42" w:rsidRPr="00EF48B4">
        <w:rPr>
          <w:rFonts w:eastAsia="Calibri"/>
          <w:color w:val="auto"/>
        </w:rPr>
        <w:t xml:space="preserve"> ir Veiksmų programos stebėsenos komiteto </w:t>
      </w:r>
      <w:r w:rsidR="00024F42" w:rsidRPr="00EF48B4">
        <w:rPr>
          <w:sz w:val="23"/>
          <w:szCs w:val="23"/>
        </w:rPr>
        <w:t>2017 m. rugsėjo 29 d. posėdžio nutarimu</w:t>
      </w:r>
      <w:r w:rsidR="00024F42" w:rsidRPr="00EF48B4">
        <w:t xml:space="preserve"> </w:t>
      </w:r>
      <w:r w:rsidR="00024F42" w:rsidRPr="00EF48B4">
        <w:rPr>
          <w:sz w:val="23"/>
          <w:szCs w:val="23"/>
        </w:rPr>
        <w:t>Nr. 44P-6 (28)</w:t>
      </w:r>
      <w:r w:rsidR="00B9784D" w:rsidRPr="00EF48B4">
        <w:rPr>
          <w:sz w:val="23"/>
          <w:szCs w:val="23"/>
        </w:rPr>
        <w:t xml:space="preserve"> </w:t>
      </w:r>
      <w:r w:rsidR="005D608B" w:rsidRPr="00EF48B4">
        <w:rPr>
          <w:bCs/>
          <w:lang w:eastAsia="lt-LT"/>
        </w:rPr>
        <w:t xml:space="preserve">Sveikatos netolygumų mažinimo veiksmų plano </w:t>
      </w:r>
      <w:r w:rsidR="00024F42" w:rsidRPr="00EF48B4">
        <w:rPr>
          <w:rFonts w:eastAsia="Calibri"/>
          <w:bCs/>
        </w:rPr>
        <w:t xml:space="preserve">2 priedo „Priklausomybės nuo alkoholio bei kitų psichoaktyviųjų medžiagų prevencijos, gydymo bei socialinės integracijos paslaugų prieinamumo didinimo krypties aprašas“ specialiuosius projektų atrankos kriterijus: siekia 7 punkte iškelto tikslo, 8 punkte nustatytų uždavinių ir įgyvendina </w:t>
      </w:r>
      <w:bookmarkStart w:id="1" w:name="_Ref453311726"/>
      <w:r w:rsidR="00B9784D" w:rsidRPr="00EF48B4">
        <w:rPr>
          <w:rFonts w:eastAsia="Calibri"/>
          <w:bCs/>
          <w:iCs/>
        </w:rPr>
        <w:t>9.1 ir (arba) 9.4, ir (arba) 9.5.1, ir (arba) 9.5.2, ir (arba) 9.5.3, ir (arba) 9.5.5, ir (arba) 9.5.7, ir (arba) 9.5.9, ir (arba) 9.6 papunkčiuose numatytas priemones ir, ar pareiškėjai atitinka 9.5.5 ir (arba) 12.1 papunkčiuose numatytus vykdytojus.</w:t>
      </w:r>
    </w:p>
    <w:p w14:paraId="7723EE67" w14:textId="77777777" w:rsidR="00B9784D" w:rsidRPr="00EF48B4" w:rsidRDefault="00B9784D" w:rsidP="00B9784D">
      <w:pPr>
        <w:pStyle w:val="Sraopastraipa"/>
        <w:numPr>
          <w:ilvl w:val="0"/>
          <w:numId w:val="41"/>
        </w:numPr>
        <w:ind w:left="0" w:firstLine="851"/>
        <w:jc w:val="both"/>
        <w:rPr>
          <w:vanish/>
        </w:rPr>
      </w:pPr>
    </w:p>
    <w:p w14:paraId="4EF90C70" w14:textId="77777777" w:rsidR="00B9784D" w:rsidRPr="00EF48B4" w:rsidRDefault="00B9784D" w:rsidP="00B9784D">
      <w:pPr>
        <w:pStyle w:val="Sraopastraipa"/>
        <w:numPr>
          <w:ilvl w:val="0"/>
          <w:numId w:val="41"/>
        </w:numPr>
        <w:ind w:left="0" w:firstLine="851"/>
        <w:jc w:val="both"/>
        <w:rPr>
          <w:vanish/>
        </w:rPr>
      </w:pPr>
    </w:p>
    <w:p w14:paraId="313FD138" w14:textId="77777777" w:rsidR="00B9784D" w:rsidRPr="00EF48B4" w:rsidRDefault="00B9784D" w:rsidP="00B9784D">
      <w:pPr>
        <w:pStyle w:val="Sraopastraipa"/>
        <w:numPr>
          <w:ilvl w:val="0"/>
          <w:numId w:val="41"/>
        </w:numPr>
        <w:ind w:left="0" w:firstLine="851"/>
        <w:jc w:val="both"/>
        <w:rPr>
          <w:vanish/>
        </w:rPr>
      </w:pPr>
    </w:p>
    <w:p w14:paraId="33BE9BDC" w14:textId="2B8042AE" w:rsidR="00B9784D" w:rsidRPr="00EF48B4" w:rsidRDefault="00B9784D" w:rsidP="00B9784D">
      <w:pPr>
        <w:pStyle w:val="Sraopastraipa"/>
        <w:numPr>
          <w:ilvl w:val="0"/>
          <w:numId w:val="41"/>
        </w:numPr>
        <w:ind w:left="0" w:firstLine="851"/>
        <w:jc w:val="both"/>
      </w:pPr>
      <w:r w:rsidRPr="00EF48B4">
        <w:t xml:space="preserve">Teikiamų pagal Aprašą projektų veiklų įgyvendinimo trukmė turi būti ne ilgesnė kaip </w:t>
      </w:r>
      <w:r w:rsidR="00A222A2" w:rsidRPr="00EF48B4">
        <w:t xml:space="preserve">36 </w:t>
      </w:r>
      <w:r w:rsidRPr="00EF48B4">
        <w:t>mėnesiai nuo projekto sutarties pasirašymo dienos.</w:t>
      </w:r>
    </w:p>
    <w:p w14:paraId="33DF1032" w14:textId="027487D7" w:rsidR="00B9784D" w:rsidRPr="00EF48B4" w:rsidRDefault="00B9784D" w:rsidP="009A6338">
      <w:pPr>
        <w:pStyle w:val="Sraopastraipa"/>
        <w:numPr>
          <w:ilvl w:val="0"/>
          <w:numId w:val="41"/>
        </w:numPr>
        <w:ind w:left="0" w:firstLine="851"/>
        <w:jc w:val="both"/>
      </w:pPr>
      <w:r w:rsidRPr="00EF48B4">
        <w:t>Tam tikrais atvejais dėl objektyvių priežasčių, kurių projekto vykdytojas negalėjo numatyti paraiškos pateikimo ir vertinimo metu, projekto veiklų įgyvendinimo laikotarpis gali būti pratęstas nepažeidžiant Projektų taisyklių 213.1 ir 213.5 papunkčiuose nustatytų terminų.</w:t>
      </w:r>
      <w:r w:rsidR="009A6338" w:rsidRPr="00EF48B4">
        <w:rPr>
          <w:rFonts w:eastAsiaTheme="minorHAnsi"/>
          <w:color w:val="FF0000"/>
        </w:rPr>
        <w:t xml:space="preserve"> </w:t>
      </w:r>
      <w:r w:rsidR="009A6338" w:rsidRPr="00EF48B4">
        <w:t>Prireikus pratęsti projekto veiklų įgyvendinimo laikotarpį ilgiau, nei nurodyta šiame punkte, projekto sutarties keitimas turi būti derinamas su ministerija.</w:t>
      </w:r>
    </w:p>
    <w:p w14:paraId="6C0C8FAF" w14:textId="27243A58" w:rsidR="006F5AAB" w:rsidRPr="00EF48B4" w:rsidRDefault="006F5AAB" w:rsidP="00B9784D">
      <w:pPr>
        <w:pStyle w:val="Sraopastraipa"/>
        <w:numPr>
          <w:ilvl w:val="0"/>
          <w:numId w:val="41"/>
        </w:numPr>
        <w:tabs>
          <w:tab w:val="left" w:pos="426"/>
          <w:tab w:val="left" w:pos="709"/>
          <w:tab w:val="left" w:pos="1134"/>
          <w:tab w:val="left" w:pos="1276"/>
        </w:tabs>
        <w:ind w:left="0" w:firstLine="851"/>
        <w:jc w:val="both"/>
      </w:pPr>
      <w:r w:rsidRPr="00EF48B4">
        <w:t>Projekto veikl</w:t>
      </w:r>
      <w:r w:rsidR="00F3293D" w:rsidRPr="00EF48B4">
        <w:t xml:space="preserve">a turi būti vykdoma Lietuvos Respublikoje. </w:t>
      </w:r>
      <w:bookmarkEnd w:id="1"/>
    </w:p>
    <w:p w14:paraId="38F12E5A" w14:textId="7A754B14" w:rsidR="006F5AAB" w:rsidRPr="00EF48B4" w:rsidRDefault="006F5AAB" w:rsidP="00B9784D">
      <w:pPr>
        <w:pStyle w:val="Sraopastraipa"/>
        <w:numPr>
          <w:ilvl w:val="0"/>
          <w:numId w:val="41"/>
        </w:numPr>
        <w:tabs>
          <w:tab w:val="left" w:pos="0"/>
          <w:tab w:val="left" w:pos="426"/>
          <w:tab w:val="left" w:pos="709"/>
          <w:tab w:val="left" w:pos="1134"/>
          <w:tab w:val="left" w:pos="1276"/>
          <w:tab w:val="left" w:pos="1418"/>
        </w:tabs>
        <w:spacing w:before="240"/>
        <w:ind w:left="0" w:firstLine="851"/>
        <w:jc w:val="both"/>
        <w:rPr>
          <w:i/>
        </w:rPr>
      </w:pPr>
      <w:r w:rsidRPr="00EF48B4">
        <w:t>Tinkama (-</w:t>
      </w:r>
      <w:proofErr w:type="spellStart"/>
      <w:r w:rsidRPr="00EF48B4">
        <w:t>os</w:t>
      </w:r>
      <w:proofErr w:type="spellEnd"/>
      <w:r w:rsidRPr="00EF48B4">
        <w:t xml:space="preserve">) projekto tikslinė (-ės) grupė (-ės) yra </w:t>
      </w:r>
      <w:r w:rsidR="00127B82" w:rsidRPr="00EF48B4">
        <w:rPr>
          <w:bCs/>
        </w:rPr>
        <w:t xml:space="preserve">asmenys, piktnaudžiaujantys alkoholiu ir kitomis psichoaktyviosiomis medžiagomis </w:t>
      </w:r>
      <w:r w:rsidR="00373C02" w:rsidRPr="00EF48B4">
        <w:rPr>
          <w:bCs/>
        </w:rPr>
        <w:t>– asmenys, turintys psichikos ir elgesio sutrikimų, vartojant psichoaktyviąsias medžiagas, kurių kodai pagal Tarptautinės statistinės ligų ir susijusių sveikatos sutrikimų klasifikacijos dešimtąjį pataisytą ir papildytą leidimą „Sisteminis ligų sąrašas“ (Australijos modifikacija, TLK-10-AM) (toliau – TLK) yra F10-F19.</w:t>
      </w:r>
      <w:r w:rsidR="00373C02" w:rsidRPr="00EF48B4" w:rsidDel="00373C02">
        <w:rPr>
          <w:bCs/>
        </w:rPr>
        <w:t xml:space="preserve"> </w:t>
      </w:r>
      <w:r w:rsidR="00FB0FF4" w:rsidRPr="00EF48B4">
        <w:rPr>
          <w:bCs/>
        </w:rPr>
        <w:t xml:space="preserve">Įgyvendinant Aprašo 9.1 ir 9.2 papunkčiuose nurodytas veiklas, tikslinę grupę </w:t>
      </w:r>
      <w:r w:rsidR="00272792" w:rsidRPr="00EF48B4">
        <w:rPr>
          <w:bCs/>
        </w:rPr>
        <w:t xml:space="preserve">taip pat </w:t>
      </w:r>
      <w:r w:rsidR="00FB0FF4" w:rsidRPr="00EF48B4">
        <w:rPr>
          <w:bCs/>
        </w:rPr>
        <w:t>sudaro visuomenės ir sveikatos priežiūros specialistai, socialiniai darbuotojai, psichologai, psichiatrai, slaugytojos ir kiti specialistai dirbantys su socialinės rizikos asmenimis bei jų šeimomis</w:t>
      </w:r>
      <w:r w:rsidRPr="00EF48B4">
        <w:t xml:space="preserve">. </w:t>
      </w:r>
      <w:r w:rsidR="00272792" w:rsidRPr="00EF48B4">
        <w:rPr>
          <w:bCs/>
        </w:rPr>
        <w:t>Įgyvendinant Aprašo 9.1 papunktyje nurodytą veiklą, tikslinę grupę taip pat sudaro asmenys, dirbantys su asmenims, vartojančiais švirkščiamąsias narkotines ir psichotropines medžiagas ne gydymo tikslu bei dėl rizikingos elgsenos turintiems didžiausią riziką užsikrėsti infekcijomis.</w:t>
      </w:r>
    </w:p>
    <w:p w14:paraId="707F4FD2" w14:textId="61807FCC" w:rsidR="006F5AAB" w:rsidRPr="00EF48B4" w:rsidRDefault="00127B82" w:rsidP="00024F42">
      <w:pPr>
        <w:pStyle w:val="Sraopastraipa"/>
        <w:widowControl w:val="0"/>
        <w:numPr>
          <w:ilvl w:val="0"/>
          <w:numId w:val="41"/>
        </w:numPr>
        <w:tabs>
          <w:tab w:val="left" w:pos="0"/>
          <w:tab w:val="left" w:pos="426"/>
          <w:tab w:val="left" w:pos="622"/>
          <w:tab w:val="left" w:pos="709"/>
          <w:tab w:val="left" w:pos="1134"/>
          <w:tab w:val="left" w:pos="1276"/>
          <w:tab w:val="left" w:pos="1418"/>
        </w:tabs>
        <w:spacing w:before="240"/>
        <w:ind w:left="0" w:firstLine="851"/>
        <w:jc w:val="both"/>
        <w:rPr>
          <w:rFonts w:eastAsia="AngsanaUPC"/>
          <w:bCs/>
          <w:iCs/>
          <w:lang w:eastAsia="lt-LT"/>
        </w:rPr>
      </w:pPr>
      <w:r w:rsidRPr="00EF48B4">
        <w:t>Projektu turi būti siekiama šių toliau išvardytų priemonės įgyvendinimo stebėsenos rodiklių:</w:t>
      </w:r>
    </w:p>
    <w:tbl>
      <w:tblPr>
        <w:tblW w:w="9351" w:type="dxa"/>
        <w:tblInd w:w="-5" w:type="dxa"/>
        <w:tblCellMar>
          <w:left w:w="10" w:type="dxa"/>
          <w:right w:w="10" w:type="dxa"/>
        </w:tblCellMar>
        <w:tblLook w:val="0000" w:firstRow="0" w:lastRow="0" w:firstColumn="0" w:lastColumn="0" w:noHBand="0" w:noVBand="0"/>
      </w:tblPr>
      <w:tblGrid>
        <w:gridCol w:w="775"/>
        <w:gridCol w:w="1120"/>
        <w:gridCol w:w="3470"/>
        <w:gridCol w:w="1668"/>
        <w:gridCol w:w="2318"/>
      </w:tblGrid>
      <w:tr w:rsidR="00127B82" w:rsidRPr="00EF48B4" w14:paraId="5AB51E41" w14:textId="77777777" w:rsidTr="00127B82">
        <w:trPr>
          <w:trHeight w:val="1074"/>
        </w:trPr>
        <w:tc>
          <w:tcPr>
            <w:tcW w:w="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4AF0C8" w14:textId="77777777" w:rsidR="00127B82" w:rsidRPr="00EF48B4" w:rsidRDefault="00127B82" w:rsidP="004A49ED">
            <w:pPr>
              <w:jc w:val="center"/>
            </w:pPr>
            <w:r w:rsidRPr="00EF48B4">
              <w:t>Eil. Nr.</w:t>
            </w:r>
          </w:p>
        </w:tc>
        <w:tc>
          <w:tcPr>
            <w:tcW w:w="1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04324E" w14:textId="77777777" w:rsidR="00127B82" w:rsidRPr="00EF48B4" w:rsidRDefault="00127B82" w:rsidP="004A49ED">
            <w:pPr>
              <w:jc w:val="center"/>
            </w:pPr>
            <w:r w:rsidRPr="00EF48B4">
              <w:t>Rodiklio kodas</w:t>
            </w:r>
          </w:p>
        </w:tc>
        <w:tc>
          <w:tcPr>
            <w:tcW w:w="3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A8161" w14:textId="77777777" w:rsidR="00127B82" w:rsidRPr="00EF48B4" w:rsidRDefault="00127B82" w:rsidP="004A49ED">
            <w:pPr>
              <w:jc w:val="center"/>
            </w:pPr>
            <w:r w:rsidRPr="00EF48B4">
              <w:t xml:space="preserve">Rodiklio pavadinimas </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120BB3" w14:textId="77777777" w:rsidR="00127B82" w:rsidRPr="00EF48B4" w:rsidRDefault="00127B82" w:rsidP="004A49ED">
            <w:pPr>
              <w:jc w:val="center"/>
            </w:pPr>
            <w:r w:rsidRPr="00EF48B4">
              <w:t>Siektina reikšmė 2023 m.</w:t>
            </w:r>
          </w:p>
        </w:tc>
        <w:tc>
          <w:tcPr>
            <w:tcW w:w="23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57CB56" w14:textId="77777777" w:rsidR="00127B82" w:rsidRPr="00EF48B4" w:rsidRDefault="00127B82" w:rsidP="004A49ED">
            <w:pPr>
              <w:jc w:val="center"/>
            </w:pPr>
            <w:r w:rsidRPr="00EF48B4">
              <w:t>Pasirenkamas vykdant veiklą (-</w:t>
            </w:r>
            <w:proofErr w:type="spellStart"/>
            <w:r w:rsidRPr="00EF48B4">
              <w:t>as</w:t>
            </w:r>
            <w:proofErr w:type="spellEnd"/>
            <w:r w:rsidRPr="00EF48B4">
              <w:t xml:space="preserve">) Nr. </w:t>
            </w:r>
          </w:p>
          <w:p w14:paraId="55207F01" w14:textId="77777777" w:rsidR="00127B82" w:rsidRPr="00EF48B4" w:rsidRDefault="00127B82" w:rsidP="004A49ED">
            <w:pPr>
              <w:jc w:val="center"/>
            </w:pPr>
            <w:r w:rsidRPr="00EF48B4">
              <w:lastRenderedPageBreak/>
              <w:t>(nurodomi atitinkami šio Aprašo punktai)</w:t>
            </w:r>
          </w:p>
        </w:tc>
      </w:tr>
      <w:tr w:rsidR="00427C21" w:rsidRPr="00EF48B4" w14:paraId="36147E55" w14:textId="77777777" w:rsidTr="004A49ED">
        <w:trPr>
          <w:trHeight w:val="1188"/>
        </w:trPr>
        <w:tc>
          <w:tcPr>
            <w:tcW w:w="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569C18" w14:textId="77777777" w:rsidR="00427C21" w:rsidRPr="00EF48B4" w:rsidRDefault="00427C21" w:rsidP="00427C21">
            <w:pPr>
              <w:jc w:val="center"/>
            </w:pPr>
            <w:r w:rsidRPr="00EF48B4">
              <w:lastRenderedPageBreak/>
              <w:t>1.</w:t>
            </w:r>
          </w:p>
        </w:tc>
        <w:tc>
          <w:tcPr>
            <w:tcW w:w="1120" w:type="dxa"/>
            <w:tcBorders>
              <w:top w:val="nil"/>
              <w:left w:val="single" w:sz="8" w:space="0" w:color="auto"/>
              <w:bottom w:val="single" w:sz="8" w:space="0" w:color="auto"/>
              <w:right w:val="single" w:sz="8" w:space="0" w:color="auto"/>
            </w:tcBorders>
            <w:tcMar>
              <w:left w:w="108" w:type="dxa"/>
              <w:right w:w="108" w:type="dxa"/>
            </w:tcMar>
          </w:tcPr>
          <w:p w14:paraId="22AF47EC" w14:textId="6EC01019" w:rsidR="00427C21" w:rsidRPr="00EF48B4" w:rsidRDefault="00427C21" w:rsidP="00427C21">
            <w:pPr>
              <w:tabs>
                <w:tab w:val="left" w:pos="0"/>
                <w:tab w:val="left" w:pos="622"/>
              </w:tabs>
              <w:jc w:val="both"/>
            </w:pPr>
            <w:r w:rsidRPr="00EF48B4">
              <w:t>R.N.683</w:t>
            </w:r>
          </w:p>
        </w:tc>
        <w:tc>
          <w:tcPr>
            <w:tcW w:w="3470" w:type="dxa"/>
            <w:tcBorders>
              <w:top w:val="nil"/>
              <w:left w:val="nil"/>
              <w:bottom w:val="single" w:sz="8" w:space="0" w:color="auto"/>
              <w:right w:val="single" w:sz="8" w:space="0" w:color="auto"/>
            </w:tcBorders>
            <w:tcMar>
              <w:left w:w="108" w:type="dxa"/>
              <w:right w:w="108" w:type="dxa"/>
            </w:tcMar>
          </w:tcPr>
          <w:p w14:paraId="3966DE4F" w14:textId="18D9A6AC" w:rsidR="00427C21" w:rsidRPr="00EF48B4" w:rsidRDefault="00427C21" w:rsidP="00427C21">
            <w:pPr>
              <w:jc w:val="both"/>
            </w:pPr>
            <w:r w:rsidRPr="00EF48B4">
              <w:t>„Savivaldybių, prisijungusių prie integruotos ankstyvosios intervencijos, priklausomybių gydymo, socialinės integracijos ir žemo slenksčio paslaugų  teikimo sistemos, dalis“</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6B51AB" w14:textId="624BB9CD" w:rsidR="00427C21" w:rsidRPr="00EF48B4" w:rsidRDefault="00427C21" w:rsidP="00427C21">
            <w:pPr>
              <w:tabs>
                <w:tab w:val="left" w:pos="0"/>
                <w:tab w:val="left" w:pos="622"/>
              </w:tabs>
              <w:jc w:val="center"/>
            </w:pPr>
            <w:r w:rsidRPr="00EF48B4">
              <w:t>15</w:t>
            </w:r>
          </w:p>
        </w:tc>
        <w:tc>
          <w:tcPr>
            <w:tcW w:w="23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28E636" w14:textId="42FC040E" w:rsidR="00427C21" w:rsidRPr="00EF48B4" w:rsidRDefault="00427C21" w:rsidP="00427C21">
            <w:pPr>
              <w:tabs>
                <w:tab w:val="left" w:pos="0"/>
                <w:tab w:val="left" w:pos="622"/>
              </w:tabs>
              <w:jc w:val="center"/>
            </w:pPr>
            <w:r w:rsidRPr="00EF48B4">
              <w:t>9.1</w:t>
            </w:r>
          </w:p>
        </w:tc>
      </w:tr>
      <w:tr w:rsidR="00427C21" w:rsidRPr="00EF48B4" w14:paraId="682E804E" w14:textId="77777777" w:rsidTr="00427C21">
        <w:trPr>
          <w:trHeight w:val="695"/>
        </w:trPr>
        <w:tc>
          <w:tcPr>
            <w:tcW w:w="775" w:type="dxa"/>
            <w:tcBorders>
              <w:top w:val="single" w:sz="4" w:space="0" w:color="auto"/>
              <w:left w:val="single" w:sz="4" w:space="0" w:color="auto"/>
              <w:bottom w:val="single" w:sz="4" w:space="0" w:color="auto"/>
              <w:right w:val="single" w:sz="4" w:space="0" w:color="000000"/>
            </w:tcBorders>
            <w:shd w:val="clear" w:color="000000" w:fill="FFFFFF"/>
            <w:tcMar>
              <w:left w:w="108" w:type="dxa"/>
              <w:right w:w="108" w:type="dxa"/>
            </w:tcMar>
          </w:tcPr>
          <w:p w14:paraId="259DF977" w14:textId="646D2636" w:rsidR="00427C21" w:rsidRPr="00EF48B4" w:rsidRDefault="006D24FC" w:rsidP="00427C21">
            <w:pPr>
              <w:jc w:val="center"/>
            </w:pPr>
            <w:r w:rsidRPr="00EF48B4">
              <w:t>2</w:t>
            </w:r>
            <w:r w:rsidR="00427C21" w:rsidRPr="00EF48B4">
              <w:t>.</w:t>
            </w:r>
          </w:p>
        </w:tc>
        <w:tc>
          <w:tcPr>
            <w:tcW w:w="1120" w:type="dxa"/>
            <w:tcBorders>
              <w:top w:val="single" w:sz="4" w:space="0" w:color="auto"/>
              <w:left w:val="single" w:sz="8" w:space="0" w:color="auto"/>
              <w:bottom w:val="single" w:sz="4" w:space="0" w:color="auto"/>
              <w:right w:val="single" w:sz="8" w:space="0" w:color="auto"/>
            </w:tcBorders>
            <w:tcMar>
              <w:left w:w="108" w:type="dxa"/>
              <w:right w:w="108" w:type="dxa"/>
            </w:tcMar>
          </w:tcPr>
          <w:p w14:paraId="38780773" w14:textId="650A734F" w:rsidR="00427C21" w:rsidRPr="00EF48B4" w:rsidRDefault="00427C21" w:rsidP="00427C21">
            <w:pPr>
              <w:tabs>
                <w:tab w:val="left" w:pos="0"/>
                <w:tab w:val="left" w:pos="622"/>
              </w:tabs>
              <w:jc w:val="both"/>
            </w:pPr>
            <w:r w:rsidRPr="00EF48B4">
              <w:t>P.N.685</w:t>
            </w:r>
          </w:p>
        </w:tc>
        <w:tc>
          <w:tcPr>
            <w:tcW w:w="3470" w:type="dxa"/>
            <w:tcBorders>
              <w:top w:val="single" w:sz="4" w:space="0" w:color="auto"/>
              <w:left w:val="nil"/>
              <w:bottom w:val="single" w:sz="4" w:space="0" w:color="auto"/>
              <w:right w:val="single" w:sz="4" w:space="0" w:color="auto"/>
            </w:tcBorders>
            <w:tcMar>
              <w:left w:w="108" w:type="dxa"/>
              <w:right w:w="108" w:type="dxa"/>
            </w:tcMar>
          </w:tcPr>
          <w:p w14:paraId="6FC2899C" w14:textId="5CF69AD4" w:rsidR="00427C21" w:rsidRPr="00EF48B4" w:rsidRDefault="00427C21" w:rsidP="00427C21">
            <w:pPr>
              <w:jc w:val="both"/>
            </w:pPr>
            <w:r w:rsidRPr="00EF48B4">
              <w:t>„Apsilankymai žemo slenksčio paslaugų kabinetuose“</w:t>
            </w:r>
          </w:p>
        </w:tc>
        <w:tc>
          <w:tcPr>
            <w:tcW w:w="1668"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152626C7" w14:textId="155E32C0" w:rsidR="00427C21" w:rsidRPr="00EF48B4" w:rsidRDefault="00427C21" w:rsidP="00427C21">
            <w:pPr>
              <w:tabs>
                <w:tab w:val="left" w:pos="0"/>
                <w:tab w:val="left" w:pos="622"/>
              </w:tabs>
              <w:jc w:val="center"/>
            </w:pPr>
            <w:r w:rsidRPr="00EF48B4">
              <w:t>145 650</w:t>
            </w:r>
          </w:p>
        </w:tc>
        <w:tc>
          <w:tcPr>
            <w:tcW w:w="23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AA5291" w14:textId="6F6ED9A3" w:rsidR="00427C21" w:rsidRPr="00EF48B4" w:rsidRDefault="00427C21" w:rsidP="00427C21">
            <w:pPr>
              <w:tabs>
                <w:tab w:val="left" w:pos="0"/>
                <w:tab w:val="left" w:pos="622"/>
              </w:tabs>
              <w:jc w:val="center"/>
            </w:pPr>
            <w:r w:rsidRPr="00EF48B4">
              <w:t>9.3</w:t>
            </w:r>
          </w:p>
        </w:tc>
      </w:tr>
      <w:tr w:rsidR="00427C21" w:rsidRPr="00EF48B4" w14:paraId="5E3FE321" w14:textId="77777777" w:rsidTr="004A49ED">
        <w:trPr>
          <w:trHeight w:val="695"/>
        </w:trPr>
        <w:tc>
          <w:tcPr>
            <w:tcW w:w="77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153B9D3C" w14:textId="52CA2AF2" w:rsidR="00427C21" w:rsidRPr="00EF48B4" w:rsidRDefault="006D24FC" w:rsidP="00427C21">
            <w:pPr>
              <w:jc w:val="center"/>
            </w:pPr>
            <w:r w:rsidRPr="00EF48B4">
              <w:t>3</w:t>
            </w:r>
            <w:r w:rsidR="00427C21" w:rsidRPr="00EF48B4">
              <w:t>.</w:t>
            </w:r>
          </w:p>
        </w:tc>
        <w:tc>
          <w:tcPr>
            <w:tcW w:w="1120" w:type="dxa"/>
            <w:tcBorders>
              <w:top w:val="nil"/>
              <w:left w:val="single" w:sz="8" w:space="0" w:color="auto"/>
              <w:bottom w:val="single" w:sz="8" w:space="0" w:color="auto"/>
              <w:right w:val="single" w:sz="8" w:space="0" w:color="auto"/>
            </w:tcBorders>
            <w:tcMar>
              <w:left w:w="108" w:type="dxa"/>
              <w:right w:w="108" w:type="dxa"/>
            </w:tcMar>
          </w:tcPr>
          <w:p w14:paraId="2B0BD121" w14:textId="61872396" w:rsidR="00427C21" w:rsidRPr="00EF48B4" w:rsidRDefault="00427C21" w:rsidP="00427C21">
            <w:pPr>
              <w:tabs>
                <w:tab w:val="left" w:pos="0"/>
                <w:tab w:val="left" w:pos="622"/>
              </w:tabs>
              <w:jc w:val="both"/>
            </w:pPr>
            <w:r w:rsidRPr="00EF48B4">
              <w:t>P.N.603</w:t>
            </w:r>
          </w:p>
        </w:tc>
        <w:tc>
          <w:tcPr>
            <w:tcW w:w="3470" w:type="dxa"/>
            <w:tcBorders>
              <w:top w:val="nil"/>
              <w:left w:val="nil"/>
              <w:bottom w:val="single" w:sz="8" w:space="0" w:color="auto"/>
              <w:right w:val="single" w:sz="8" w:space="0" w:color="auto"/>
            </w:tcBorders>
            <w:tcMar>
              <w:left w:w="108" w:type="dxa"/>
              <w:right w:w="108" w:type="dxa"/>
            </w:tcMar>
          </w:tcPr>
          <w:p w14:paraId="7F6299A7" w14:textId="186D26E8" w:rsidR="00427C21" w:rsidRPr="00EF48B4" w:rsidRDefault="00427C21" w:rsidP="00427C21">
            <w:pPr>
              <w:jc w:val="both"/>
            </w:pPr>
            <w:r w:rsidRPr="00EF48B4">
              <w:t>„Parengtos ir patvirtintos metodikos, tvarkos aprašai ir kiti dokumentai“</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ADA47E" w14:textId="483DB972" w:rsidR="00427C21" w:rsidRPr="00EF48B4" w:rsidRDefault="00427C21" w:rsidP="00427C21">
            <w:pPr>
              <w:tabs>
                <w:tab w:val="left" w:pos="0"/>
                <w:tab w:val="left" w:pos="622"/>
              </w:tabs>
              <w:jc w:val="center"/>
            </w:pPr>
            <w:r w:rsidRPr="00EF48B4">
              <w:t>15</w:t>
            </w:r>
          </w:p>
        </w:tc>
        <w:tc>
          <w:tcPr>
            <w:tcW w:w="23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8C1CF7" w14:textId="07356744" w:rsidR="00427C21" w:rsidRPr="00EF48B4" w:rsidRDefault="00427C21" w:rsidP="00427C21">
            <w:pPr>
              <w:tabs>
                <w:tab w:val="left" w:pos="0"/>
                <w:tab w:val="left" w:pos="622"/>
              </w:tabs>
              <w:jc w:val="center"/>
            </w:pPr>
            <w:r w:rsidRPr="00EF48B4">
              <w:t>9.1, 9.2</w:t>
            </w:r>
          </w:p>
        </w:tc>
      </w:tr>
      <w:tr w:rsidR="00427C21" w:rsidRPr="00EF48B4" w14:paraId="76415510" w14:textId="77777777" w:rsidTr="004A49ED">
        <w:trPr>
          <w:trHeight w:val="695"/>
        </w:trPr>
        <w:tc>
          <w:tcPr>
            <w:tcW w:w="7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B1503A" w14:textId="1600321C" w:rsidR="00427C21" w:rsidRPr="00EF48B4" w:rsidRDefault="006D24FC" w:rsidP="00427C21">
            <w:pPr>
              <w:jc w:val="center"/>
            </w:pPr>
            <w:r w:rsidRPr="00EF48B4">
              <w:t>4</w:t>
            </w:r>
            <w:r w:rsidR="00427C21" w:rsidRPr="00EF48B4">
              <w:t>.</w:t>
            </w:r>
          </w:p>
        </w:tc>
        <w:tc>
          <w:tcPr>
            <w:tcW w:w="1120" w:type="dxa"/>
            <w:tcBorders>
              <w:top w:val="nil"/>
              <w:left w:val="single" w:sz="8" w:space="0" w:color="auto"/>
              <w:bottom w:val="single" w:sz="8" w:space="0" w:color="auto"/>
              <w:right w:val="single" w:sz="8" w:space="0" w:color="auto"/>
            </w:tcBorders>
            <w:tcMar>
              <w:left w:w="108" w:type="dxa"/>
              <w:right w:w="108" w:type="dxa"/>
            </w:tcMar>
          </w:tcPr>
          <w:p w14:paraId="265F991D" w14:textId="55814194" w:rsidR="00427C21" w:rsidRPr="00EF48B4" w:rsidRDefault="00427C21" w:rsidP="00427C21">
            <w:pPr>
              <w:tabs>
                <w:tab w:val="left" w:pos="0"/>
                <w:tab w:val="left" w:pos="622"/>
              </w:tabs>
              <w:jc w:val="both"/>
            </w:pPr>
            <w:r w:rsidRPr="00EF48B4">
              <w:t>P.N.602</w:t>
            </w:r>
          </w:p>
        </w:tc>
        <w:tc>
          <w:tcPr>
            <w:tcW w:w="3470" w:type="dxa"/>
            <w:tcBorders>
              <w:top w:val="nil"/>
              <w:left w:val="nil"/>
              <w:bottom w:val="single" w:sz="8" w:space="0" w:color="auto"/>
              <w:right w:val="single" w:sz="8" w:space="0" w:color="auto"/>
            </w:tcBorders>
            <w:tcMar>
              <w:left w:w="108" w:type="dxa"/>
              <w:right w:w="108" w:type="dxa"/>
            </w:tcMar>
          </w:tcPr>
          <w:p w14:paraId="3C81B16C" w14:textId="5ABDAC65" w:rsidR="00427C21" w:rsidRPr="00EF48B4" w:rsidRDefault="00427C21" w:rsidP="00427C21">
            <w:pPr>
              <w:jc w:val="both"/>
            </w:pPr>
            <w:r w:rsidRPr="00EF48B4">
              <w:t>„Mokymuose dalyvavę sveikatos priežiūros ir kiti specialistai“</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804570" w14:textId="416926D5" w:rsidR="00427C21" w:rsidRPr="00EF48B4" w:rsidRDefault="00427C21" w:rsidP="00427C21">
            <w:pPr>
              <w:tabs>
                <w:tab w:val="left" w:pos="0"/>
                <w:tab w:val="left" w:pos="622"/>
              </w:tabs>
              <w:jc w:val="center"/>
            </w:pPr>
            <w:r w:rsidRPr="00EF48B4">
              <w:t>170</w:t>
            </w:r>
          </w:p>
        </w:tc>
        <w:tc>
          <w:tcPr>
            <w:tcW w:w="23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F4C54A" w14:textId="23BE57E4" w:rsidR="00427C21" w:rsidRPr="00EF48B4" w:rsidRDefault="00427C21" w:rsidP="00427C21">
            <w:pPr>
              <w:tabs>
                <w:tab w:val="left" w:pos="0"/>
                <w:tab w:val="left" w:pos="622"/>
              </w:tabs>
              <w:jc w:val="center"/>
            </w:pPr>
            <w:r w:rsidRPr="00EF48B4">
              <w:t>9.2</w:t>
            </w:r>
          </w:p>
        </w:tc>
      </w:tr>
    </w:tbl>
    <w:p w14:paraId="337F85E0" w14:textId="70740889" w:rsidR="006F5AAB" w:rsidRPr="00EF48B4" w:rsidRDefault="007B6107" w:rsidP="007B6107">
      <w:pPr>
        <w:pStyle w:val="HTMLiankstoformatuotas"/>
        <w:tabs>
          <w:tab w:val="clear" w:pos="916"/>
          <w:tab w:val="left" w:pos="142"/>
          <w:tab w:val="left" w:pos="1134"/>
          <w:tab w:val="left" w:pos="1276"/>
        </w:tabs>
        <w:ind w:left="0" w:firstLine="851"/>
        <w:jc w:val="both"/>
        <w:rPr>
          <w:rFonts w:ascii="Times New Roman" w:hAnsi="Times New Roman" w:cs="Times New Roman"/>
          <w:sz w:val="24"/>
          <w:szCs w:val="24"/>
        </w:rPr>
      </w:pPr>
      <w:r w:rsidRPr="00EF48B4">
        <w:rPr>
          <w:rFonts w:ascii="Times New Roman" w:hAnsi="Times New Roman" w:cs="Times New Roman"/>
          <w:sz w:val="24"/>
          <w:szCs w:val="24"/>
        </w:rPr>
        <w:t xml:space="preserve">21. </w:t>
      </w:r>
      <w:r w:rsidR="006F5AAB" w:rsidRPr="00EF48B4">
        <w:rPr>
          <w:rFonts w:ascii="Times New Roman" w:hAnsi="Times New Roman" w:cs="Times New Roman"/>
          <w:sz w:val="24"/>
          <w:szCs w:val="24"/>
        </w:rPr>
        <w:t>Projekt</w:t>
      </w:r>
      <w:r w:rsidR="00464634" w:rsidRPr="00EF48B4">
        <w:rPr>
          <w:rFonts w:ascii="Times New Roman" w:hAnsi="Times New Roman" w:cs="Times New Roman"/>
          <w:sz w:val="24"/>
          <w:szCs w:val="24"/>
        </w:rPr>
        <w:t>o</w:t>
      </w:r>
      <w:r w:rsidR="006F5AAB" w:rsidRPr="00EF48B4">
        <w:rPr>
          <w:rFonts w:ascii="Times New Roman" w:hAnsi="Times New Roman" w:cs="Times New Roman"/>
          <w:sz w:val="24"/>
          <w:szCs w:val="24"/>
        </w:rPr>
        <w:t xml:space="preserve"> parengtumui reikalavimai nėra taikomi.</w:t>
      </w:r>
    </w:p>
    <w:p w14:paraId="3E3FAD9A" w14:textId="6F0FC645" w:rsidR="006F5AAB" w:rsidRPr="00EF48B4" w:rsidRDefault="007B6107" w:rsidP="00447652">
      <w:pPr>
        <w:pStyle w:val="HTMLiankstoformatuotas"/>
        <w:tabs>
          <w:tab w:val="clear" w:pos="916"/>
          <w:tab w:val="left" w:pos="142"/>
          <w:tab w:val="left" w:pos="1134"/>
          <w:tab w:val="left" w:pos="1276"/>
        </w:tabs>
        <w:ind w:left="0" w:firstLine="851"/>
        <w:jc w:val="both"/>
        <w:rPr>
          <w:rFonts w:ascii="Times New Roman" w:hAnsi="Times New Roman" w:cs="Times New Roman"/>
          <w:sz w:val="24"/>
          <w:szCs w:val="24"/>
        </w:rPr>
      </w:pPr>
      <w:r w:rsidRPr="00EF48B4">
        <w:rPr>
          <w:rFonts w:ascii="Times New Roman" w:hAnsi="Times New Roman" w:cs="Times New Roman"/>
          <w:sz w:val="24"/>
          <w:szCs w:val="24"/>
        </w:rPr>
        <w:t xml:space="preserve">22. </w:t>
      </w:r>
      <w:r w:rsidR="00C62566" w:rsidRPr="00EF48B4">
        <w:rPr>
          <w:rFonts w:ascii="Times New Roman" w:hAnsi="Times New Roman" w:cs="Times New Roman"/>
          <w:sz w:val="24"/>
          <w:szCs w:val="24"/>
        </w:rPr>
        <w:t xml:space="preserve">Aprašo </w:t>
      </w:r>
      <w:r w:rsidR="00C62566" w:rsidRPr="00EF48B4">
        <w:rPr>
          <w:rFonts w:ascii="Times New Roman" w:hAnsi="Times New Roman" w:cs="Times New Roman"/>
          <w:color w:val="000000"/>
          <w:sz w:val="24"/>
          <w:szCs w:val="24"/>
        </w:rPr>
        <w:t>2</w:t>
      </w:r>
      <w:r w:rsidR="00427C21" w:rsidRPr="00EF48B4">
        <w:rPr>
          <w:rFonts w:ascii="Times New Roman" w:hAnsi="Times New Roman" w:cs="Times New Roman"/>
          <w:color w:val="000000"/>
          <w:sz w:val="24"/>
          <w:szCs w:val="24"/>
        </w:rPr>
        <w:t>0</w:t>
      </w:r>
      <w:r w:rsidR="00C62566" w:rsidRPr="00EF48B4">
        <w:rPr>
          <w:rFonts w:ascii="Times New Roman" w:hAnsi="Times New Roman" w:cs="Times New Roman"/>
          <w:color w:val="000000"/>
          <w:sz w:val="24"/>
          <w:szCs w:val="24"/>
        </w:rPr>
        <w:t xml:space="preserve"> punkte nurodyt</w:t>
      </w:r>
      <w:r w:rsidR="00427C21" w:rsidRPr="00EF48B4">
        <w:rPr>
          <w:rFonts w:ascii="Times New Roman" w:hAnsi="Times New Roman" w:cs="Times New Roman"/>
          <w:color w:val="000000"/>
          <w:sz w:val="24"/>
          <w:szCs w:val="24"/>
        </w:rPr>
        <w:t>ų</w:t>
      </w:r>
      <w:r w:rsidR="00C62566" w:rsidRPr="00EF48B4">
        <w:rPr>
          <w:rFonts w:ascii="Times New Roman" w:hAnsi="Times New Roman" w:cs="Times New Roman"/>
          <w:color w:val="000000"/>
          <w:sz w:val="24"/>
          <w:szCs w:val="24"/>
        </w:rPr>
        <w:t xml:space="preserve"> priemonės įgyvendinimo stebėsenos rodikli</w:t>
      </w:r>
      <w:r w:rsidR="00427C21" w:rsidRPr="00EF48B4">
        <w:rPr>
          <w:rFonts w:ascii="Times New Roman" w:hAnsi="Times New Roman" w:cs="Times New Roman"/>
          <w:color w:val="000000"/>
          <w:sz w:val="24"/>
          <w:szCs w:val="24"/>
        </w:rPr>
        <w:t>ų</w:t>
      </w:r>
      <w:r w:rsidR="00C62566" w:rsidRPr="00EF48B4">
        <w:rPr>
          <w:rFonts w:ascii="Times New Roman" w:hAnsi="Times New Roman" w:cs="Times New Roman"/>
          <w:color w:val="000000"/>
          <w:sz w:val="24"/>
          <w:szCs w:val="24"/>
        </w:rPr>
        <w:t xml:space="preserve"> skaičiavimo aprašas pateiktas </w:t>
      </w:r>
      <w:r w:rsidR="00427C21" w:rsidRPr="00EF48B4">
        <w:rPr>
          <w:rFonts w:ascii="Times New Roman" w:hAnsi="Times New Roman" w:cs="Times New Roman"/>
          <w:color w:val="000000"/>
          <w:sz w:val="24"/>
          <w:szCs w:val="24"/>
        </w:rPr>
        <w:t xml:space="preserve">Priemonių įgyvendinimo plane </w:t>
      </w:r>
      <w:r w:rsidR="00C62566" w:rsidRPr="00EF48B4">
        <w:rPr>
          <w:rFonts w:ascii="Times New Roman" w:hAnsi="Times New Roman" w:cs="Times New Roman"/>
          <w:color w:val="000000"/>
          <w:sz w:val="24"/>
          <w:szCs w:val="24"/>
        </w:rPr>
        <w:t>ir skelbiamas ES struktūrinių fondų svetainėje www.esinvesticijos.lt.</w:t>
      </w:r>
    </w:p>
    <w:p w14:paraId="5A2D71E4" w14:textId="77197C0D" w:rsidR="006D3210" w:rsidRPr="00EF48B4" w:rsidRDefault="006F5AAB" w:rsidP="006D3210">
      <w:pPr>
        <w:pStyle w:val="HTMLiankstoformatuotas"/>
        <w:numPr>
          <w:ilvl w:val="0"/>
          <w:numId w:val="28"/>
        </w:numPr>
        <w:tabs>
          <w:tab w:val="clear" w:pos="916"/>
          <w:tab w:val="left" w:pos="142"/>
          <w:tab w:val="left" w:pos="1276"/>
        </w:tabs>
        <w:ind w:left="0" w:firstLine="851"/>
        <w:jc w:val="both"/>
        <w:rPr>
          <w:rFonts w:ascii="Times New Roman" w:hAnsi="Times New Roman" w:cs="Times New Roman"/>
          <w:sz w:val="24"/>
          <w:szCs w:val="24"/>
        </w:rPr>
      </w:pPr>
      <w:r w:rsidRPr="00EF48B4">
        <w:rPr>
          <w:rFonts w:ascii="Times New Roman" w:hAnsi="Times New Roman" w:cs="Times New Roman"/>
          <w:iCs/>
          <w:sz w:val="24"/>
          <w:szCs w:val="24"/>
        </w:rPr>
        <w:t xml:space="preserve">Negali būti numatyti projekto apribojimai, kurie turėtų neigiamą poveikį </w:t>
      </w:r>
      <w:r w:rsidRPr="00EF48B4">
        <w:rPr>
          <w:rFonts w:ascii="Times New Roman" w:hAnsi="Times New Roman" w:cs="Times New Roman"/>
          <w:color w:val="000000" w:themeColor="text1"/>
          <w:sz w:val="24"/>
          <w:szCs w:val="24"/>
        </w:rPr>
        <w:t xml:space="preserve">moterų ir vyrų </w:t>
      </w:r>
      <w:r w:rsidRPr="00EF48B4">
        <w:rPr>
          <w:rFonts w:ascii="Times New Roman" w:hAnsi="Times New Roman" w:cs="Times New Roman"/>
          <w:iCs/>
          <w:sz w:val="24"/>
          <w:szCs w:val="24"/>
        </w:rPr>
        <w:t>lygybės ir nediskriminavimo dėl lyties, rasės, tautybės, kalbos, kilmės, socialinės padėties, tikėjimo, įsitikinimų ar pažiūrų, amžiaus, negalios, lytinės orientacijos, etninės priklausomybės, religijos principų (toliau – horizontalieji principai) įgyvendinimui. Taip pat pareiškėjas turi įvertinti galimybę prisidėti prie horizontaliųjų principų įgyvendinimo rengiant Apraš</w:t>
      </w:r>
      <w:r w:rsidR="00EB69E4" w:rsidRPr="00EF48B4">
        <w:rPr>
          <w:rFonts w:ascii="Times New Roman" w:hAnsi="Times New Roman" w:cs="Times New Roman"/>
          <w:iCs/>
          <w:sz w:val="24"/>
          <w:szCs w:val="24"/>
        </w:rPr>
        <w:t>e nurodyt</w:t>
      </w:r>
      <w:r w:rsidR="006D3210" w:rsidRPr="00EF48B4">
        <w:rPr>
          <w:rFonts w:ascii="Times New Roman" w:hAnsi="Times New Roman" w:cs="Times New Roman"/>
          <w:iCs/>
          <w:sz w:val="24"/>
          <w:szCs w:val="24"/>
        </w:rPr>
        <w:t>as</w:t>
      </w:r>
      <w:r w:rsidR="00EB69E4" w:rsidRPr="00EF48B4">
        <w:rPr>
          <w:rFonts w:ascii="Times New Roman" w:hAnsi="Times New Roman" w:cs="Times New Roman"/>
          <w:iCs/>
          <w:sz w:val="24"/>
          <w:szCs w:val="24"/>
        </w:rPr>
        <w:t xml:space="preserve"> veikl</w:t>
      </w:r>
      <w:r w:rsidR="006D3210" w:rsidRPr="00EF48B4">
        <w:rPr>
          <w:rFonts w:ascii="Times New Roman" w:hAnsi="Times New Roman" w:cs="Times New Roman"/>
          <w:iCs/>
          <w:sz w:val="24"/>
          <w:szCs w:val="24"/>
        </w:rPr>
        <w:t>as</w:t>
      </w:r>
      <w:r w:rsidR="00EB69E4" w:rsidRPr="00EF48B4">
        <w:rPr>
          <w:rFonts w:ascii="Times New Roman" w:hAnsi="Times New Roman" w:cs="Times New Roman"/>
          <w:iCs/>
          <w:sz w:val="24"/>
          <w:szCs w:val="24"/>
        </w:rPr>
        <w:t>.</w:t>
      </w:r>
      <w:r w:rsidR="00EF48B4" w:rsidRPr="00EF48B4">
        <w:rPr>
          <w:rFonts w:ascii="Times New Roman" w:hAnsi="Times New Roman" w:cs="Times New Roman"/>
          <w:sz w:val="24"/>
          <w:szCs w:val="24"/>
          <w:lang w:eastAsia="en-US"/>
        </w:rPr>
        <w:t xml:space="preserve"> </w:t>
      </w:r>
      <w:r w:rsidR="00EF48B4" w:rsidRPr="00EF48B4">
        <w:rPr>
          <w:rFonts w:ascii="Times New Roman" w:hAnsi="Times New Roman" w:cs="Times New Roman"/>
          <w:iCs/>
          <w:sz w:val="24"/>
          <w:szCs w:val="24"/>
        </w:rPr>
        <w:t>Pagal Aprašo 9.2 papunktyje nurodytą veiklą įgyvendinami projektai turi aktyviai prisidėti prie horizontaliųjų principų įgyvendinimo: rengiant mokymo programas, organizuojant specialistų kvalifikacijos tobulinimą įtraukti temas, skatinančias nediskriminavimo dėl lyties, rasės, tautybės, kalbos, kilmės, socialinės padėties, tikėjimo, įsitikinimų ar pažiūrų, amžiaus, negalios, lytinės orientacijos, etninės priklausomybės, religijos principų įgyvendinimą.</w:t>
      </w:r>
    </w:p>
    <w:p w14:paraId="242FA61C" w14:textId="77777777" w:rsidR="006D3210" w:rsidRPr="00EF48B4" w:rsidRDefault="006D3210" w:rsidP="006D3210">
      <w:pPr>
        <w:pStyle w:val="HTMLiankstoformatuotas"/>
        <w:numPr>
          <w:ilvl w:val="0"/>
          <w:numId w:val="28"/>
        </w:numPr>
        <w:tabs>
          <w:tab w:val="clear" w:pos="916"/>
          <w:tab w:val="left" w:pos="142"/>
          <w:tab w:val="left" w:pos="1276"/>
        </w:tabs>
        <w:ind w:left="0" w:firstLine="851"/>
        <w:jc w:val="both"/>
        <w:rPr>
          <w:rFonts w:ascii="Times New Roman" w:hAnsi="Times New Roman" w:cs="Times New Roman"/>
          <w:sz w:val="24"/>
          <w:szCs w:val="24"/>
        </w:rPr>
      </w:pPr>
      <w:r w:rsidRPr="00EF48B4">
        <w:rPr>
          <w:rFonts w:ascii="Times New Roman" w:hAnsi="Times New Roman" w:cs="Times New Roman"/>
          <w:sz w:val="24"/>
          <w:szCs w:val="24"/>
        </w:rPr>
        <w:t>Projekte neturi būti numatyta projekto veiksmų, kurie turėtų neigiamą poveikį darnaus vystymosi principo įgyvendinimui.</w:t>
      </w:r>
    </w:p>
    <w:p w14:paraId="63C094D4" w14:textId="77777777" w:rsidR="006D3210" w:rsidRPr="00EF48B4" w:rsidRDefault="006D3210" w:rsidP="006D3210">
      <w:pPr>
        <w:pStyle w:val="HTMLiankstoformatuotas"/>
        <w:numPr>
          <w:ilvl w:val="0"/>
          <w:numId w:val="28"/>
        </w:numPr>
        <w:tabs>
          <w:tab w:val="clear" w:pos="916"/>
          <w:tab w:val="left" w:pos="142"/>
          <w:tab w:val="left" w:pos="1276"/>
        </w:tabs>
        <w:ind w:left="0" w:firstLine="851"/>
        <w:jc w:val="both"/>
        <w:rPr>
          <w:rFonts w:ascii="Times New Roman" w:hAnsi="Times New Roman" w:cs="Times New Roman"/>
          <w:sz w:val="24"/>
          <w:szCs w:val="24"/>
        </w:rPr>
      </w:pPr>
      <w:r w:rsidRPr="00EF48B4">
        <w:rPr>
          <w:rFonts w:ascii="Times New Roman" w:hAnsi="Times New Roman" w:cs="Times New Roman"/>
          <w:color w:val="000000" w:themeColor="text1"/>
          <w:sz w:val="24"/>
          <w:szCs w:val="24"/>
        </w:rPr>
        <w:t xml:space="preserve">Pagal Aprašą valstybės pagalba, kaip ji apibrėžta Sutarties dėl Europos Sąjungos veikimo (OL 2010 C 83, p. 47) 107 straipsnyje, ir de </w:t>
      </w:r>
      <w:proofErr w:type="spellStart"/>
      <w:r w:rsidRPr="00EF48B4">
        <w:rPr>
          <w:rFonts w:ascii="Times New Roman" w:hAnsi="Times New Roman" w:cs="Times New Roman"/>
          <w:color w:val="000000" w:themeColor="text1"/>
          <w:sz w:val="24"/>
          <w:szCs w:val="24"/>
        </w:rPr>
        <w:t>minimis</w:t>
      </w:r>
      <w:proofErr w:type="spellEnd"/>
      <w:r w:rsidRPr="00EF48B4">
        <w:rPr>
          <w:rFonts w:ascii="Times New Roman" w:hAnsi="Times New Roman" w:cs="Times New Roman"/>
          <w:color w:val="000000" w:themeColor="text1"/>
          <w:sz w:val="24"/>
          <w:szCs w:val="24"/>
        </w:rPr>
        <w:t xml:space="preserve"> pagalba, kuri atitinka 2013 m. gruodžio 18 d. Komisijos reglamento (ES) Nr. 1407/2013 dėl Sutarties dėl Europos Sąjungos veikimo 107 ir 108 straipsnių taikymo de </w:t>
      </w:r>
      <w:proofErr w:type="spellStart"/>
      <w:r w:rsidRPr="00EF48B4">
        <w:rPr>
          <w:rFonts w:ascii="Times New Roman" w:hAnsi="Times New Roman" w:cs="Times New Roman"/>
          <w:color w:val="000000" w:themeColor="text1"/>
          <w:sz w:val="24"/>
          <w:szCs w:val="24"/>
        </w:rPr>
        <w:t>minimis</w:t>
      </w:r>
      <w:proofErr w:type="spellEnd"/>
      <w:r w:rsidRPr="00EF48B4">
        <w:rPr>
          <w:rFonts w:ascii="Times New Roman" w:hAnsi="Times New Roman" w:cs="Times New Roman"/>
          <w:color w:val="000000" w:themeColor="text1"/>
          <w:sz w:val="24"/>
          <w:szCs w:val="24"/>
        </w:rPr>
        <w:t xml:space="preserve"> pagalbai (OL 2013 L 352, p. 1) nuostatas, neteikiama.</w:t>
      </w:r>
    </w:p>
    <w:p w14:paraId="54F30BA5" w14:textId="12BFD0F9" w:rsidR="006F5AAB" w:rsidRPr="00EF48B4" w:rsidRDefault="006D3210" w:rsidP="006D3210">
      <w:pPr>
        <w:pStyle w:val="HTMLiankstoformatuotas"/>
        <w:numPr>
          <w:ilvl w:val="0"/>
          <w:numId w:val="28"/>
        </w:numPr>
        <w:tabs>
          <w:tab w:val="clear" w:pos="916"/>
          <w:tab w:val="left" w:pos="142"/>
          <w:tab w:val="left" w:pos="1276"/>
        </w:tabs>
        <w:ind w:left="0" w:firstLine="851"/>
        <w:jc w:val="both"/>
        <w:rPr>
          <w:rFonts w:ascii="Times New Roman" w:hAnsi="Times New Roman" w:cs="Times New Roman"/>
          <w:sz w:val="24"/>
          <w:szCs w:val="24"/>
        </w:rPr>
      </w:pPr>
      <w:r w:rsidRPr="00EF48B4">
        <w:rPr>
          <w:rFonts w:ascii="Times New Roman" w:hAnsi="Times New Roman" w:cs="Times New Roman"/>
          <w:color w:val="000000" w:themeColor="text1"/>
          <w:sz w:val="24"/>
          <w:szCs w:val="24"/>
        </w:rPr>
        <w:t>Projekte numatytos pagal Aprašą finansuojamos veiklos negali būti finansuojamos ar finansuotos iš kitų nacionalinių, tarptautinių programų ir (arba)  fondų lėšų, dėl ko atsirastų rizika tas pačias išlaidas apmokėti antrą kartą.</w:t>
      </w:r>
    </w:p>
    <w:p w14:paraId="0220D868" w14:textId="77777777" w:rsidR="00534673" w:rsidRPr="00EF48B4" w:rsidRDefault="00534673" w:rsidP="006F5AAB">
      <w:pPr>
        <w:pStyle w:val="HTMLiankstoformatuotas"/>
        <w:tabs>
          <w:tab w:val="clear" w:pos="916"/>
          <w:tab w:val="left" w:pos="142"/>
          <w:tab w:val="left" w:pos="1134"/>
        </w:tabs>
        <w:ind w:left="426"/>
        <w:jc w:val="both"/>
        <w:rPr>
          <w:rFonts w:ascii="Times New Roman" w:hAnsi="Times New Roman" w:cs="Times New Roman"/>
          <w:b/>
          <w:sz w:val="24"/>
          <w:szCs w:val="24"/>
        </w:rPr>
      </w:pPr>
    </w:p>
    <w:p w14:paraId="0B12A12C" w14:textId="77777777" w:rsidR="006F5AAB" w:rsidRPr="00EF48B4" w:rsidRDefault="006F5AAB" w:rsidP="001E6F66">
      <w:pPr>
        <w:tabs>
          <w:tab w:val="left" w:pos="0"/>
          <w:tab w:val="left" w:pos="567"/>
          <w:tab w:val="left" w:pos="4395"/>
        </w:tabs>
        <w:jc w:val="center"/>
        <w:rPr>
          <w:b/>
          <w:lang w:eastAsia="lt-LT"/>
        </w:rPr>
      </w:pPr>
      <w:r w:rsidRPr="00EF48B4">
        <w:rPr>
          <w:b/>
        </w:rPr>
        <w:t>IV SKYRIUS</w:t>
      </w:r>
    </w:p>
    <w:p w14:paraId="64BDBB7F" w14:textId="77777777" w:rsidR="006F5AAB" w:rsidRPr="00EF48B4" w:rsidRDefault="006F5AAB" w:rsidP="001E6F66">
      <w:pPr>
        <w:pStyle w:val="Sraopastraipa"/>
        <w:tabs>
          <w:tab w:val="left" w:pos="0"/>
          <w:tab w:val="left" w:pos="567"/>
        </w:tabs>
        <w:ind w:left="0"/>
        <w:jc w:val="center"/>
        <w:rPr>
          <w:b/>
          <w:lang w:eastAsia="lt-LT"/>
        </w:rPr>
      </w:pPr>
      <w:r w:rsidRPr="00EF48B4">
        <w:rPr>
          <w:b/>
        </w:rPr>
        <w:t>TINKAMŲ FINANSUOTI PROJEKTO IŠLAIDŲ IR FINANSAVIMO REIKALAVIMAI</w:t>
      </w:r>
    </w:p>
    <w:p w14:paraId="5DCEDEE9" w14:textId="77777777" w:rsidR="006F5AAB" w:rsidRPr="00EF48B4" w:rsidRDefault="006F5AAB" w:rsidP="006F5AAB">
      <w:pPr>
        <w:tabs>
          <w:tab w:val="left" w:pos="0"/>
          <w:tab w:val="left" w:pos="567"/>
        </w:tabs>
        <w:jc w:val="center"/>
        <w:rPr>
          <w:b/>
          <w:lang w:eastAsia="lt-LT"/>
        </w:rPr>
      </w:pPr>
    </w:p>
    <w:p w14:paraId="644A8070" w14:textId="779498EA" w:rsidR="006F5AAB" w:rsidRPr="00EF48B4" w:rsidRDefault="006F5AAB" w:rsidP="00CE1A1E">
      <w:pPr>
        <w:pStyle w:val="Sraopastraipa"/>
        <w:numPr>
          <w:ilvl w:val="0"/>
          <w:numId w:val="28"/>
        </w:numPr>
        <w:tabs>
          <w:tab w:val="left" w:pos="851"/>
        </w:tabs>
        <w:ind w:left="0" w:firstLine="851"/>
        <w:jc w:val="both"/>
        <w:rPr>
          <w:lang w:eastAsia="lt-LT"/>
        </w:rPr>
      </w:pPr>
      <w:bookmarkStart w:id="2" w:name="_Toc361386557"/>
      <w:r w:rsidRPr="00EF48B4">
        <w:rPr>
          <w:lang w:eastAsia="lt-LT"/>
        </w:rPr>
        <w:t xml:space="preserve">Projekto išlaidos turi atitikti Projektų taisyklių VI skyriuje ir Rekomendacijose dėl projektų išlaidų atitikties </w:t>
      </w:r>
      <w:r w:rsidR="006D3210" w:rsidRPr="00EF48B4">
        <w:rPr>
          <w:lang w:eastAsia="lt-LT"/>
        </w:rPr>
        <w:t>ES</w:t>
      </w:r>
      <w:r w:rsidRPr="00EF48B4">
        <w:rPr>
          <w:lang w:eastAsia="lt-LT"/>
        </w:rPr>
        <w:t xml:space="preserve"> struktūrinių fondų reikalavimams</w:t>
      </w:r>
      <w:r w:rsidR="006D3210" w:rsidRPr="00EF48B4">
        <w:rPr>
          <w:lang w:eastAsia="lt-LT"/>
        </w:rPr>
        <w:t>,</w:t>
      </w:r>
      <w:r w:rsidRPr="00EF48B4">
        <w:rPr>
          <w:lang w:eastAsia="lt-LT"/>
        </w:rPr>
        <w:t xml:space="preserve"> išdėstytus projekto išlaidoms taikomus reikalavimus.</w:t>
      </w:r>
    </w:p>
    <w:p w14:paraId="192E22D4" w14:textId="77777777" w:rsidR="006F5AAB" w:rsidRPr="00EF48B4" w:rsidRDefault="006F5AAB" w:rsidP="007C5F83">
      <w:pPr>
        <w:pStyle w:val="Sraopastraipa"/>
        <w:numPr>
          <w:ilvl w:val="0"/>
          <w:numId w:val="28"/>
        </w:numPr>
        <w:tabs>
          <w:tab w:val="left" w:pos="1134"/>
        </w:tabs>
        <w:ind w:left="0" w:firstLine="851"/>
        <w:jc w:val="both"/>
        <w:rPr>
          <w:lang w:eastAsia="lt-LT"/>
        </w:rPr>
      </w:pPr>
      <w:r w:rsidRPr="00EF48B4">
        <w:rPr>
          <w:lang w:eastAsia="lt-LT"/>
        </w:rPr>
        <w:t xml:space="preserve">Didžiausia galima projekto finansuojamoji dalis sudaro iki 100 proc. visų tinkamų finansuoti projekto išlaidų. </w:t>
      </w:r>
    </w:p>
    <w:p w14:paraId="495DFB6F" w14:textId="77777777" w:rsidR="006F5AAB" w:rsidRPr="00EF48B4" w:rsidRDefault="006F5AAB" w:rsidP="007C5F83">
      <w:pPr>
        <w:pStyle w:val="Sraopastraipa"/>
        <w:numPr>
          <w:ilvl w:val="0"/>
          <w:numId w:val="28"/>
        </w:numPr>
        <w:tabs>
          <w:tab w:val="left" w:pos="1134"/>
        </w:tabs>
        <w:ind w:left="0" w:firstLine="851"/>
        <w:jc w:val="both"/>
        <w:rPr>
          <w:lang w:eastAsia="lt-LT"/>
        </w:rPr>
      </w:pPr>
      <w:r w:rsidRPr="00EF48B4">
        <w:rPr>
          <w:lang w:eastAsia="lt-LT"/>
        </w:rPr>
        <w:lastRenderedPageBreak/>
        <w:t>Pareiškėjas ir (arba) partneris savo iniciatyva ir savo ir (arba) kitų šaltinių lėšomis gali prisidėti prie projekto įgyvendinimo.</w:t>
      </w:r>
    </w:p>
    <w:p w14:paraId="15C62D64" w14:textId="431B3272" w:rsidR="006F5AAB" w:rsidRPr="00EF48B4" w:rsidRDefault="006F5AAB" w:rsidP="007C5F83">
      <w:pPr>
        <w:pStyle w:val="Sraopastraipa"/>
        <w:numPr>
          <w:ilvl w:val="0"/>
          <w:numId w:val="28"/>
        </w:numPr>
        <w:tabs>
          <w:tab w:val="left" w:pos="1134"/>
        </w:tabs>
        <w:ind w:left="0" w:firstLine="851"/>
        <w:jc w:val="both"/>
        <w:rPr>
          <w:i/>
          <w:lang w:eastAsia="lt-LT"/>
        </w:rPr>
      </w:pPr>
      <w:r w:rsidRPr="00EF48B4">
        <w:rPr>
          <w:lang w:eastAsia="lt-LT"/>
        </w:rPr>
        <w:t>Projekto tinkamų finansuoti išlaidų dalis, kurios nepadengia projektui skiriamo finansavimo lėšos, turi būti finansuojama iš projekto vykdytojo ir (ar) partnerio (-</w:t>
      </w:r>
      <w:proofErr w:type="spellStart"/>
      <w:r w:rsidRPr="00EF48B4">
        <w:rPr>
          <w:lang w:eastAsia="lt-LT"/>
        </w:rPr>
        <w:t>ių</w:t>
      </w:r>
      <w:proofErr w:type="spellEnd"/>
      <w:r w:rsidRPr="00EF48B4">
        <w:rPr>
          <w:lang w:eastAsia="lt-LT"/>
        </w:rPr>
        <w:t>) lėšų.</w:t>
      </w:r>
    </w:p>
    <w:p w14:paraId="056B288B" w14:textId="4BEF5AE5" w:rsidR="00820410" w:rsidRPr="00EF48B4" w:rsidRDefault="00820410" w:rsidP="007C5F83">
      <w:pPr>
        <w:pStyle w:val="Sraopastraipa"/>
        <w:numPr>
          <w:ilvl w:val="0"/>
          <w:numId w:val="28"/>
        </w:numPr>
        <w:tabs>
          <w:tab w:val="left" w:pos="1134"/>
        </w:tabs>
        <w:ind w:left="0" w:firstLine="851"/>
        <w:jc w:val="both"/>
        <w:rPr>
          <w:i/>
          <w:lang w:eastAsia="lt-LT"/>
        </w:rPr>
      </w:pPr>
      <w:r w:rsidRPr="00EF48B4">
        <w:rPr>
          <w:szCs w:val="22"/>
          <w:lang w:eastAsia="lt-LT"/>
        </w:rPr>
        <w:t>Kai projektas bendrai finansuojamas iš Europos socialinio fondo lėšų ir jam skiriamo finansavimo lėšų suma neviršija 50 000 eurų (penkiasdešimt tūkstančių eurų), visos projekto išlaidos turi būti apmokamos supaprastintai.</w:t>
      </w:r>
    </w:p>
    <w:p w14:paraId="6EC81B9C" w14:textId="4D546357" w:rsidR="006F5AAB" w:rsidRPr="00EF48B4" w:rsidRDefault="00820410" w:rsidP="007C5F83">
      <w:pPr>
        <w:pStyle w:val="Sraopastraipa"/>
        <w:numPr>
          <w:ilvl w:val="0"/>
          <w:numId w:val="28"/>
        </w:numPr>
        <w:tabs>
          <w:tab w:val="left" w:pos="1134"/>
        </w:tabs>
        <w:ind w:left="0" w:firstLine="851"/>
        <w:jc w:val="both"/>
        <w:rPr>
          <w:lang w:eastAsia="lt-LT"/>
        </w:rPr>
      </w:pPr>
      <w:r w:rsidRPr="00EF48B4">
        <w:rPr>
          <w:lang w:eastAsia="lt-LT"/>
        </w:rPr>
        <w:t>Pagal Aprašą tinkamų arba netinkamų finansuoti išlaidų kategorijos yra šios:</w:t>
      </w:r>
    </w:p>
    <w:tbl>
      <w:tblPr>
        <w:tblW w:w="909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993"/>
        <w:gridCol w:w="1701"/>
        <w:gridCol w:w="6402"/>
      </w:tblGrid>
      <w:tr w:rsidR="006F5AAB" w:rsidRPr="00EF48B4" w14:paraId="4BE7F463" w14:textId="77777777" w:rsidTr="004532EE">
        <w:tc>
          <w:tcPr>
            <w:tcW w:w="993" w:type="dxa"/>
            <w:shd w:val="clear" w:color="auto" w:fill="FFFFFF"/>
            <w:tcMar>
              <w:top w:w="0" w:type="dxa"/>
              <w:left w:w="108" w:type="dxa"/>
              <w:bottom w:w="0" w:type="dxa"/>
              <w:right w:w="108" w:type="dxa"/>
            </w:tcMar>
            <w:vAlign w:val="center"/>
            <w:hideMark/>
          </w:tcPr>
          <w:p w14:paraId="0DD8180D" w14:textId="77777777" w:rsidR="006F5AAB" w:rsidRPr="00EF48B4" w:rsidRDefault="006F5AAB" w:rsidP="005A51D9">
            <w:pPr>
              <w:ind w:left="-57" w:right="-57"/>
              <w:jc w:val="center"/>
              <w:rPr>
                <w:rFonts w:eastAsiaTheme="minorHAnsi"/>
                <w:b/>
                <w:bCs/>
                <w:lang w:eastAsia="lt-LT"/>
              </w:rPr>
            </w:pPr>
            <w:r w:rsidRPr="00EF48B4">
              <w:rPr>
                <w:b/>
                <w:bCs/>
                <w:lang w:eastAsia="lt-LT"/>
              </w:rPr>
              <w:t>Išlaidų kategorijos Nr.</w:t>
            </w:r>
          </w:p>
        </w:tc>
        <w:tc>
          <w:tcPr>
            <w:tcW w:w="1701" w:type="dxa"/>
            <w:shd w:val="clear" w:color="auto" w:fill="FFFFFF"/>
            <w:tcMar>
              <w:top w:w="0" w:type="dxa"/>
              <w:left w:w="108" w:type="dxa"/>
              <w:bottom w:w="0" w:type="dxa"/>
              <w:right w:w="108" w:type="dxa"/>
            </w:tcMar>
            <w:vAlign w:val="center"/>
            <w:hideMark/>
          </w:tcPr>
          <w:p w14:paraId="361F5F40" w14:textId="77777777" w:rsidR="006F5AAB" w:rsidRPr="00EF48B4" w:rsidRDefault="006F5AAB" w:rsidP="005A51D9">
            <w:pPr>
              <w:ind w:left="-57" w:right="-57"/>
              <w:jc w:val="center"/>
              <w:rPr>
                <w:rFonts w:eastAsiaTheme="minorHAnsi"/>
                <w:b/>
                <w:bCs/>
                <w:lang w:eastAsia="lt-LT"/>
              </w:rPr>
            </w:pPr>
            <w:r w:rsidRPr="00EF48B4">
              <w:rPr>
                <w:b/>
                <w:bCs/>
                <w:lang w:eastAsia="lt-LT"/>
              </w:rPr>
              <w:t>Išlaidų kategorijos pavadinimas</w:t>
            </w:r>
          </w:p>
        </w:tc>
        <w:tc>
          <w:tcPr>
            <w:tcW w:w="6402" w:type="dxa"/>
            <w:shd w:val="clear" w:color="auto" w:fill="FFFFFF"/>
            <w:tcMar>
              <w:top w:w="0" w:type="dxa"/>
              <w:left w:w="108" w:type="dxa"/>
              <w:bottom w:w="0" w:type="dxa"/>
              <w:right w:w="108" w:type="dxa"/>
            </w:tcMar>
            <w:vAlign w:val="center"/>
            <w:hideMark/>
          </w:tcPr>
          <w:p w14:paraId="6C95DA63" w14:textId="77777777" w:rsidR="006F5AAB" w:rsidRPr="00EF48B4" w:rsidRDefault="006F5AAB" w:rsidP="005A51D9">
            <w:pPr>
              <w:ind w:left="-57" w:right="-57"/>
              <w:jc w:val="center"/>
              <w:rPr>
                <w:rFonts w:eastAsiaTheme="minorHAnsi"/>
                <w:b/>
                <w:bCs/>
                <w:lang w:eastAsia="lt-LT"/>
              </w:rPr>
            </w:pPr>
            <w:r w:rsidRPr="00EF48B4">
              <w:rPr>
                <w:b/>
                <w:bCs/>
                <w:lang w:eastAsia="lt-LT"/>
              </w:rPr>
              <w:t>Reikalavimai ir paaiškinimai</w:t>
            </w:r>
          </w:p>
        </w:tc>
      </w:tr>
      <w:tr w:rsidR="006F5AAB" w:rsidRPr="00EF48B4" w14:paraId="445A7DAB" w14:textId="77777777" w:rsidTr="004532EE">
        <w:tc>
          <w:tcPr>
            <w:tcW w:w="993" w:type="dxa"/>
            <w:shd w:val="clear" w:color="auto" w:fill="FFFFFF"/>
            <w:tcMar>
              <w:top w:w="0" w:type="dxa"/>
              <w:left w:w="108" w:type="dxa"/>
              <w:bottom w:w="0" w:type="dxa"/>
              <w:right w:w="108" w:type="dxa"/>
            </w:tcMar>
            <w:vAlign w:val="center"/>
            <w:hideMark/>
          </w:tcPr>
          <w:p w14:paraId="1C974D83" w14:textId="77777777" w:rsidR="006F5AAB" w:rsidRPr="00EF48B4" w:rsidRDefault="006F5AAB" w:rsidP="005A51D9">
            <w:pPr>
              <w:rPr>
                <w:rFonts w:eastAsiaTheme="minorHAnsi"/>
                <w:bCs/>
                <w:lang w:eastAsia="lt-LT"/>
              </w:rPr>
            </w:pPr>
            <w:r w:rsidRPr="00EF48B4">
              <w:rPr>
                <w:bCs/>
                <w:lang w:eastAsia="lt-LT"/>
              </w:rPr>
              <w:t>1.</w:t>
            </w:r>
          </w:p>
        </w:tc>
        <w:tc>
          <w:tcPr>
            <w:tcW w:w="1701" w:type="dxa"/>
            <w:shd w:val="clear" w:color="auto" w:fill="FFFFFF"/>
            <w:tcMar>
              <w:top w:w="0" w:type="dxa"/>
              <w:left w:w="108" w:type="dxa"/>
              <w:bottom w:w="0" w:type="dxa"/>
              <w:right w:w="108" w:type="dxa"/>
            </w:tcMar>
            <w:vAlign w:val="center"/>
            <w:hideMark/>
          </w:tcPr>
          <w:p w14:paraId="7385625E" w14:textId="77777777" w:rsidR="006F5AAB" w:rsidRPr="00EF48B4" w:rsidRDefault="006F5AAB" w:rsidP="005A51D9">
            <w:pPr>
              <w:rPr>
                <w:rFonts w:eastAsiaTheme="minorHAnsi"/>
                <w:bCs/>
                <w:lang w:eastAsia="lt-LT"/>
              </w:rPr>
            </w:pPr>
            <w:r w:rsidRPr="00EF48B4">
              <w:rPr>
                <w:bCs/>
                <w:lang w:eastAsia="lt-LT"/>
              </w:rPr>
              <w:t>Žemė</w:t>
            </w:r>
          </w:p>
        </w:tc>
        <w:tc>
          <w:tcPr>
            <w:tcW w:w="6402" w:type="dxa"/>
            <w:shd w:val="clear" w:color="auto" w:fill="FFFFFF"/>
            <w:tcMar>
              <w:top w:w="0" w:type="dxa"/>
              <w:left w:w="108" w:type="dxa"/>
              <w:bottom w:w="0" w:type="dxa"/>
              <w:right w:w="108" w:type="dxa"/>
            </w:tcMar>
            <w:vAlign w:val="center"/>
            <w:hideMark/>
          </w:tcPr>
          <w:p w14:paraId="5F1BB0CC" w14:textId="77777777" w:rsidR="006F5AAB" w:rsidRPr="00EF48B4" w:rsidRDefault="006F5AAB" w:rsidP="007C5F83">
            <w:pPr>
              <w:jc w:val="center"/>
              <w:rPr>
                <w:rFonts w:eastAsiaTheme="minorHAnsi"/>
                <w:lang w:eastAsia="lt-LT"/>
              </w:rPr>
            </w:pPr>
            <w:r w:rsidRPr="00EF48B4">
              <w:rPr>
                <w:lang w:eastAsia="lt-LT"/>
              </w:rPr>
              <w:t>Netinkama finansuoti.</w:t>
            </w:r>
          </w:p>
        </w:tc>
      </w:tr>
      <w:tr w:rsidR="006F5AAB" w:rsidRPr="00EF48B4" w14:paraId="2FB2B922" w14:textId="77777777" w:rsidTr="004532EE">
        <w:tc>
          <w:tcPr>
            <w:tcW w:w="993" w:type="dxa"/>
            <w:shd w:val="clear" w:color="auto" w:fill="FFFFFF"/>
            <w:tcMar>
              <w:top w:w="0" w:type="dxa"/>
              <w:left w:w="108" w:type="dxa"/>
              <w:bottom w:w="0" w:type="dxa"/>
              <w:right w:w="108" w:type="dxa"/>
            </w:tcMar>
            <w:vAlign w:val="center"/>
            <w:hideMark/>
          </w:tcPr>
          <w:p w14:paraId="5E93D0C0" w14:textId="77777777" w:rsidR="006F5AAB" w:rsidRPr="00EF48B4" w:rsidRDefault="006F5AAB" w:rsidP="005A51D9">
            <w:pPr>
              <w:rPr>
                <w:rFonts w:eastAsiaTheme="minorHAnsi"/>
                <w:bCs/>
                <w:lang w:eastAsia="lt-LT"/>
              </w:rPr>
            </w:pPr>
            <w:r w:rsidRPr="00EF48B4">
              <w:rPr>
                <w:bCs/>
                <w:lang w:eastAsia="lt-LT"/>
              </w:rPr>
              <w:t>2.</w:t>
            </w:r>
          </w:p>
        </w:tc>
        <w:tc>
          <w:tcPr>
            <w:tcW w:w="1701" w:type="dxa"/>
            <w:shd w:val="clear" w:color="auto" w:fill="FFFFFF"/>
            <w:tcMar>
              <w:top w:w="0" w:type="dxa"/>
              <w:left w:w="108" w:type="dxa"/>
              <w:bottom w:w="0" w:type="dxa"/>
              <w:right w:w="108" w:type="dxa"/>
            </w:tcMar>
            <w:vAlign w:val="center"/>
            <w:hideMark/>
          </w:tcPr>
          <w:p w14:paraId="67BC4877" w14:textId="77777777" w:rsidR="006F5AAB" w:rsidRPr="00EF48B4" w:rsidRDefault="006F5AAB" w:rsidP="005A51D9">
            <w:pPr>
              <w:rPr>
                <w:rFonts w:eastAsiaTheme="minorHAnsi"/>
                <w:bCs/>
                <w:lang w:eastAsia="lt-LT"/>
              </w:rPr>
            </w:pPr>
            <w:r w:rsidRPr="00EF48B4">
              <w:rPr>
                <w:bCs/>
                <w:lang w:eastAsia="lt-LT"/>
              </w:rPr>
              <w:t>Nekilnojamasis turtas</w:t>
            </w:r>
          </w:p>
        </w:tc>
        <w:tc>
          <w:tcPr>
            <w:tcW w:w="6402" w:type="dxa"/>
            <w:shd w:val="clear" w:color="auto" w:fill="FFFFFF"/>
            <w:tcMar>
              <w:top w:w="0" w:type="dxa"/>
              <w:left w:w="108" w:type="dxa"/>
              <w:bottom w:w="0" w:type="dxa"/>
              <w:right w:w="108" w:type="dxa"/>
            </w:tcMar>
            <w:vAlign w:val="center"/>
            <w:hideMark/>
          </w:tcPr>
          <w:p w14:paraId="3D34DA97" w14:textId="77777777" w:rsidR="006F5AAB" w:rsidRPr="00EF48B4" w:rsidRDefault="006F5AAB" w:rsidP="007C5F83">
            <w:pPr>
              <w:jc w:val="center"/>
              <w:rPr>
                <w:rFonts w:eastAsiaTheme="minorHAnsi"/>
                <w:lang w:eastAsia="lt-LT"/>
              </w:rPr>
            </w:pPr>
            <w:r w:rsidRPr="00EF48B4">
              <w:rPr>
                <w:lang w:eastAsia="lt-LT"/>
              </w:rPr>
              <w:t>Netinkama finansuoti.</w:t>
            </w:r>
          </w:p>
        </w:tc>
      </w:tr>
      <w:tr w:rsidR="006F5AAB" w:rsidRPr="00EF48B4" w14:paraId="603D7124" w14:textId="77777777" w:rsidTr="004532EE">
        <w:tc>
          <w:tcPr>
            <w:tcW w:w="993" w:type="dxa"/>
            <w:shd w:val="clear" w:color="auto" w:fill="FFFFFF"/>
            <w:tcMar>
              <w:top w:w="0" w:type="dxa"/>
              <w:left w:w="108" w:type="dxa"/>
              <w:bottom w:w="0" w:type="dxa"/>
              <w:right w:w="108" w:type="dxa"/>
            </w:tcMar>
            <w:vAlign w:val="center"/>
            <w:hideMark/>
          </w:tcPr>
          <w:p w14:paraId="767524DD" w14:textId="77777777" w:rsidR="006F5AAB" w:rsidRPr="00EF48B4" w:rsidRDefault="006F5AAB" w:rsidP="005A51D9">
            <w:pPr>
              <w:rPr>
                <w:rFonts w:eastAsiaTheme="minorHAnsi"/>
                <w:bCs/>
                <w:lang w:eastAsia="lt-LT"/>
              </w:rPr>
            </w:pPr>
            <w:r w:rsidRPr="00EF48B4">
              <w:rPr>
                <w:bCs/>
                <w:lang w:eastAsia="lt-LT"/>
              </w:rPr>
              <w:t>3.</w:t>
            </w:r>
          </w:p>
        </w:tc>
        <w:tc>
          <w:tcPr>
            <w:tcW w:w="1701" w:type="dxa"/>
            <w:shd w:val="clear" w:color="auto" w:fill="FFFFFF"/>
            <w:tcMar>
              <w:top w:w="0" w:type="dxa"/>
              <w:left w:w="108" w:type="dxa"/>
              <w:bottom w:w="0" w:type="dxa"/>
              <w:right w:w="108" w:type="dxa"/>
            </w:tcMar>
            <w:vAlign w:val="center"/>
            <w:hideMark/>
          </w:tcPr>
          <w:p w14:paraId="0714387C" w14:textId="77777777" w:rsidR="006F5AAB" w:rsidRPr="00EF48B4" w:rsidRDefault="006F5AAB" w:rsidP="005A51D9">
            <w:pPr>
              <w:ind w:right="-57"/>
              <w:rPr>
                <w:rFonts w:eastAsiaTheme="minorHAnsi"/>
                <w:bCs/>
                <w:lang w:eastAsia="lt-LT"/>
              </w:rPr>
            </w:pPr>
            <w:r w:rsidRPr="00EF48B4">
              <w:rPr>
                <w:bCs/>
                <w:lang w:eastAsia="lt-LT"/>
              </w:rPr>
              <w:t>Statyba, rekonstravimas, remontas ir kiti darbai</w:t>
            </w:r>
          </w:p>
        </w:tc>
        <w:tc>
          <w:tcPr>
            <w:tcW w:w="6402" w:type="dxa"/>
            <w:shd w:val="clear" w:color="auto" w:fill="FFFFFF"/>
            <w:tcMar>
              <w:top w:w="0" w:type="dxa"/>
              <w:left w:w="108" w:type="dxa"/>
              <w:bottom w:w="0" w:type="dxa"/>
              <w:right w:w="108" w:type="dxa"/>
            </w:tcMar>
            <w:vAlign w:val="center"/>
            <w:hideMark/>
          </w:tcPr>
          <w:p w14:paraId="2DC7ACD0" w14:textId="2E41A519" w:rsidR="006F5AAB" w:rsidRPr="00EF48B4" w:rsidRDefault="007C5F83" w:rsidP="007C5F83">
            <w:pPr>
              <w:jc w:val="center"/>
              <w:rPr>
                <w:rFonts w:eastAsiaTheme="minorHAnsi"/>
                <w:lang w:eastAsia="lt-LT"/>
              </w:rPr>
            </w:pPr>
            <w:r w:rsidRPr="00EF48B4">
              <w:rPr>
                <w:lang w:eastAsia="lt-LT"/>
              </w:rPr>
              <w:t>Netinkama finansuoti.</w:t>
            </w:r>
          </w:p>
        </w:tc>
      </w:tr>
      <w:tr w:rsidR="006F5AAB" w:rsidRPr="00EF48B4" w14:paraId="5BA4D5B7" w14:textId="77777777" w:rsidTr="004532EE">
        <w:tc>
          <w:tcPr>
            <w:tcW w:w="993" w:type="dxa"/>
            <w:shd w:val="clear" w:color="auto" w:fill="FFFFFF"/>
            <w:tcMar>
              <w:top w:w="0" w:type="dxa"/>
              <w:left w:w="108" w:type="dxa"/>
              <w:bottom w:w="0" w:type="dxa"/>
              <w:right w:w="108" w:type="dxa"/>
            </w:tcMar>
            <w:vAlign w:val="center"/>
            <w:hideMark/>
          </w:tcPr>
          <w:p w14:paraId="302A5A28" w14:textId="77777777" w:rsidR="006F5AAB" w:rsidRPr="00EF48B4" w:rsidRDefault="006F5AAB" w:rsidP="005A51D9">
            <w:pPr>
              <w:rPr>
                <w:rFonts w:eastAsiaTheme="minorHAnsi"/>
                <w:bCs/>
                <w:lang w:eastAsia="lt-LT"/>
              </w:rPr>
            </w:pPr>
            <w:r w:rsidRPr="00EF48B4">
              <w:rPr>
                <w:bCs/>
                <w:lang w:eastAsia="lt-LT"/>
              </w:rPr>
              <w:t>4.</w:t>
            </w:r>
          </w:p>
        </w:tc>
        <w:tc>
          <w:tcPr>
            <w:tcW w:w="1701" w:type="dxa"/>
            <w:shd w:val="clear" w:color="auto" w:fill="FFFFFF"/>
            <w:tcMar>
              <w:top w:w="0" w:type="dxa"/>
              <w:left w:w="108" w:type="dxa"/>
              <w:bottom w:w="0" w:type="dxa"/>
              <w:right w:w="108" w:type="dxa"/>
            </w:tcMar>
            <w:vAlign w:val="center"/>
            <w:hideMark/>
          </w:tcPr>
          <w:p w14:paraId="63D16F78" w14:textId="77777777" w:rsidR="006F5AAB" w:rsidRPr="00EF48B4" w:rsidRDefault="006F5AAB" w:rsidP="005A51D9">
            <w:pPr>
              <w:rPr>
                <w:rFonts w:eastAsiaTheme="minorHAnsi"/>
                <w:bCs/>
                <w:lang w:eastAsia="lt-LT"/>
              </w:rPr>
            </w:pPr>
            <w:r w:rsidRPr="00EF48B4">
              <w:rPr>
                <w:bCs/>
                <w:lang w:eastAsia="lt-LT"/>
              </w:rPr>
              <w:t>Įranga, įrenginiai ir kitas turtas</w:t>
            </w:r>
          </w:p>
        </w:tc>
        <w:tc>
          <w:tcPr>
            <w:tcW w:w="6402" w:type="dxa"/>
            <w:shd w:val="clear" w:color="auto" w:fill="FFFFFF"/>
            <w:tcMar>
              <w:top w:w="0" w:type="dxa"/>
              <w:left w:w="108" w:type="dxa"/>
              <w:bottom w:w="0" w:type="dxa"/>
              <w:right w:w="108" w:type="dxa"/>
            </w:tcMar>
            <w:vAlign w:val="center"/>
            <w:hideMark/>
          </w:tcPr>
          <w:p w14:paraId="74AE3E9C" w14:textId="0BD05F6C" w:rsidR="006F5AAB" w:rsidRPr="00EF48B4" w:rsidRDefault="00820410" w:rsidP="007C5F83">
            <w:pPr>
              <w:pStyle w:val="Default"/>
              <w:jc w:val="center"/>
            </w:pPr>
            <w:r w:rsidRPr="00EF48B4">
              <w:t>Tinkama finansuoti. Šioje išlaidų kategorijoje nurodytos išlaidos gali sudaryti ne daugiau kaip 20 proc. visų tinkamų finansuoti projekto išlaidų.</w:t>
            </w:r>
          </w:p>
        </w:tc>
      </w:tr>
      <w:tr w:rsidR="007C5F83" w:rsidRPr="00EF48B4" w14:paraId="505A959A" w14:textId="77777777" w:rsidTr="004532EE">
        <w:tc>
          <w:tcPr>
            <w:tcW w:w="993" w:type="dxa"/>
            <w:shd w:val="clear" w:color="auto" w:fill="FFFFFF"/>
            <w:tcMar>
              <w:top w:w="0" w:type="dxa"/>
              <w:left w:w="108" w:type="dxa"/>
              <w:bottom w:w="0" w:type="dxa"/>
              <w:right w:w="108" w:type="dxa"/>
            </w:tcMar>
            <w:vAlign w:val="center"/>
          </w:tcPr>
          <w:p w14:paraId="7BA4BFA0" w14:textId="6E18A342" w:rsidR="007C5F83" w:rsidRPr="00EF48B4" w:rsidRDefault="007C5F83" w:rsidP="005A51D9">
            <w:pPr>
              <w:rPr>
                <w:bCs/>
                <w:lang w:eastAsia="lt-LT"/>
              </w:rPr>
            </w:pPr>
            <w:r w:rsidRPr="00EF48B4">
              <w:rPr>
                <w:bCs/>
                <w:lang w:eastAsia="lt-LT"/>
              </w:rPr>
              <w:t>5.</w:t>
            </w:r>
          </w:p>
        </w:tc>
        <w:tc>
          <w:tcPr>
            <w:tcW w:w="1701" w:type="dxa"/>
            <w:shd w:val="clear" w:color="auto" w:fill="FFFFFF"/>
            <w:tcMar>
              <w:top w:w="0" w:type="dxa"/>
              <w:left w:w="108" w:type="dxa"/>
              <w:bottom w:w="0" w:type="dxa"/>
              <w:right w:w="108" w:type="dxa"/>
            </w:tcMar>
            <w:vAlign w:val="center"/>
          </w:tcPr>
          <w:p w14:paraId="7A58554F" w14:textId="4E00415E" w:rsidR="007C5F83" w:rsidRPr="00EF48B4" w:rsidRDefault="007C5F83" w:rsidP="005A51D9">
            <w:pPr>
              <w:rPr>
                <w:bCs/>
                <w:lang w:eastAsia="lt-LT"/>
              </w:rPr>
            </w:pPr>
            <w:r w:rsidRPr="00EF48B4">
              <w:rPr>
                <w:bCs/>
                <w:lang w:eastAsia="lt-LT"/>
              </w:rPr>
              <w:t>Projekto vykdymas</w:t>
            </w:r>
          </w:p>
        </w:tc>
        <w:tc>
          <w:tcPr>
            <w:tcW w:w="6402" w:type="dxa"/>
            <w:shd w:val="clear" w:color="auto" w:fill="FFFFFF"/>
            <w:tcMar>
              <w:top w:w="0" w:type="dxa"/>
              <w:left w:w="108" w:type="dxa"/>
              <w:bottom w:w="0" w:type="dxa"/>
              <w:right w:w="108" w:type="dxa"/>
            </w:tcMar>
            <w:vAlign w:val="center"/>
          </w:tcPr>
          <w:p w14:paraId="40A490E7" w14:textId="35BB5F2F" w:rsidR="005E2CBB" w:rsidRPr="00EF48B4" w:rsidRDefault="005E2CBB" w:rsidP="00F81325">
            <w:pPr>
              <w:spacing w:before="100" w:beforeAutospacing="1" w:after="100" w:afterAutospacing="1"/>
              <w:jc w:val="both"/>
            </w:pPr>
            <w:r w:rsidRPr="00EF48B4">
              <w:t>Tinkama fin</w:t>
            </w:r>
            <w:r w:rsidR="00500451" w:rsidRPr="00EF48B4">
              <w:t>a</w:t>
            </w:r>
            <w:r w:rsidRPr="00EF48B4">
              <w:t>nsuoti.</w:t>
            </w:r>
            <w:r w:rsidR="00A95724" w:rsidRPr="00EF48B4">
              <w:t xml:space="preserve"> </w:t>
            </w:r>
          </w:p>
          <w:p w14:paraId="2EDBBE8E" w14:textId="57703984" w:rsidR="005E2CBB" w:rsidRPr="00EF48B4" w:rsidRDefault="005E2CBB" w:rsidP="005E2CBB">
            <w:pPr>
              <w:spacing w:before="100" w:beforeAutospacing="1" w:after="100" w:afterAutospacing="1"/>
              <w:jc w:val="both"/>
            </w:pPr>
            <w:r w:rsidRPr="00EF48B4">
              <w:rPr>
                <w:color w:val="000000"/>
              </w:rPr>
              <w:t xml:space="preserve">Projekto veikloms vykdyti (vykdančiojo personalo komandiruotės, dalyvių kelionės ir komandiruotės) reikalingos transporto (toliau – transportas) Lietuvoje išlaidos </w:t>
            </w:r>
            <w:r w:rsidRPr="00EF48B4">
              <w:rPr>
                <w:color w:val="000000"/>
              </w:rPr>
              <w:br/>
              <w:t xml:space="preserve">apmokamos taikant fiksuotuosius įkainius, kurie nustatomi vadovaujantis Lietuvos Respublikos finansų ministerijos </w:t>
            </w:r>
            <w:r w:rsidRPr="00EF48B4">
              <w:rPr>
                <w:color w:val="000000"/>
              </w:rPr>
              <w:br/>
              <w:t xml:space="preserve">2015 m. balandžio 24 d. Kuro ir viešojo transporto išlaidų fiksuotųjų įkainių nustatymo tyrimo ataskaita. Ši ataskaita skelbiama ES struktūrinių fondų svetainėje adresu </w:t>
            </w:r>
            <w:hyperlink r:id="rId11" w:history="1">
              <w:r w:rsidRPr="00EF48B4">
                <w:rPr>
                  <w:rStyle w:val="Hipersaitas"/>
                </w:rPr>
                <w:t>http://www.esinvesticijos.lt/lt/dokumentai/supaprastinto-islaidu-apmokejimo-tyrimai</w:t>
              </w:r>
            </w:hyperlink>
            <w:r w:rsidRPr="00EF48B4">
              <w:t>.</w:t>
            </w:r>
          </w:p>
          <w:p w14:paraId="2EEF7203" w14:textId="77777777" w:rsidR="00820410" w:rsidRPr="00EF48B4" w:rsidRDefault="00820410" w:rsidP="00820410">
            <w:pPr>
              <w:jc w:val="both"/>
            </w:pPr>
            <w:r w:rsidRPr="00EF48B4">
              <w:t xml:space="preserve">Patirtos vykdančiojo personalo darbo užmokesčio už kasmetines atostogas ir (ar) kompensacijos už nepanaudotas kasmetines atostogas išmokos bei papildomų poilsio dienų išmokos apmokamos taikant kasmetinių atostogų ir papildomų poilsio dienų išmokų fiksuotąsias normas, kurios nustatomos atsižvelgiant į konkrečiam darbuotojui priklausantį kasmetinių atostogų dienų skaičių, jam nustatytos darbo savaitės trukmę bei jam suteiktų papildomų poilsio dienų trukmę. Kasmetinių atostogų ir papildomų poilsio dienų išmokų fiksuotosios normos apskaičiuojamos remiantis Lietuvos Respublikos finansų ministerijos 2016 m. sausio 19 d. Kasmetinių atostogų ir papildomų poilsio dienų išmokų fiksuotųjų normų nustatymo tyrimo ataskaita. Ši ataskaita skelbiama ES struktūrinių fondų interneto svetainėje adresu </w:t>
            </w:r>
            <w:hyperlink r:id="rId12">
              <w:r w:rsidRPr="00EF48B4">
                <w:t>http://www.esinvesticijos.lt/lt/dokumentai/supaprastinto-islaidu-apmokejimo-tyrimai</w:t>
              </w:r>
            </w:hyperlink>
            <w:r w:rsidRPr="00EF48B4">
              <w:t>.</w:t>
            </w:r>
          </w:p>
          <w:p w14:paraId="471B2F49" w14:textId="5550BD62" w:rsidR="00500451" w:rsidRPr="00EF48B4" w:rsidRDefault="00500451" w:rsidP="005E2CBB">
            <w:pPr>
              <w:spacing w:before="100" w:beforeAutospacing="1" w:after="100" w:afterAutospacing="1"/>
              <w:jc w:val="both"/>
            </w:pPr>
            <w:r w:rsidRPr="00EF48B4">
              <w:lastRenderedPageBreak/>
              <w:t xml:space="preserve">Projekto veikloms vykdyti reikalingos renginio organizavimo išlaidos apmokamos taikant fiksuotuosius įkainius, kurių </w:t>
            </w:r>
            <w:r w:rsidRPr="00EF48B4">
              <w:br/>
              <w:t xml:space="preserve">dydžiai nustatyti Europos socialinio fondo agentūros </w:t>
            </w:r>
            <w:r w:rsidRPr="00EF48B4">
              <w:br/>
              <w:t xml:space="preserve">2016 m. liepos 13 d. Renginio organizavimo fiksuotojo </w:t>
            </w:r>
            <w:r w:rsidRPr="00EF48B4">
              <w:br/>
              <w:t xml:space="preserve">įkainio nustatymo tyrimo ataskaitoje. Ši ataskaita skelbiama </w:t>
            </w:r>
            <w:r w:rsidRPr="00EF48B4">
              <w:br/>
              <w:t xml:space="preserve">ES struktūrinių fondų svetainėje adresu </w:t>
            </w:r>
            <w:hyperlink r:id="rId13" w:history="1">
              <w:r w:rsidR="007F335C" w:rsidRPr="00EF48B4">
                <w:rPr>
                  <w:rStyle w:val="Hipersaitas"/>
                </w:rPr>
                <w:t>http://www.esinvesticijos.lt/lt/dokumentai/supaprastinto-islaidu-apmokejimo-tyrimai</w:t>
              </w:r>
            </w:hyperlink>
            <w:r w:rsidRPr="00EF48B4">
              <w:t>.</w:t>
            </w:r>
          </w:p>
          <w:p w14:paraId="6AE30B18" w14:textId="5D1B48A3" w:rsidR="002D7E9A" w:rsidRPr="00EF48B4" w:rsidRDefault="007F335C" w:rsidP="00202BDC">
            <w:pPr>
              <w:spacing w:before="100" w:beforeAutospacing="1" w:after="100" w:afterAutospacing="1"/>
              <w:jc w:val="both"/>
            </w:pPr>
            <w:r w:rsidRPr="00EF48B4">
              <w:t xml:space="preserve">Projekto veikloms vykdyti reikalingos apgyvendinimo </w:t>
            </w:r>
            <w:r w:rsidR="00C71D97" w:rsidRPr="00EF48B4">
              <w:br/>
            </w:r>
            <w:r w:rsidRPr="00EF48B4">
              <w:t xml:space="preserve">Lietuvoje išlaidos apmokamos taikant apgyvendinimo </w:t>
            </w:r>
            <w:r w:rsidR="00C71D97" w:rsidRPr="00EF48B4">
              <w:br/>
            </w:r>
            <w:r w:rsidRPr="00EF48B4">
              <w:t xml:space="preserve">Lietuvoje išlaidų fiksuotuosius įkainius. Įkainiai nustatomi remiantis Lietuvos Respublikos finansų ministerijos </w:t>
            </w:r>
            <w:r w:rsidR="00C71D97" w:rsidRPr="00EF48B4">
              <w:br/>
            </w:r>
            <w:r w:rsidRPr="00EF48B4">
              <w:t>2016 m.</w:t>
            </w:r>
            <w:r w:rsidR="00C71D97" w:rsidRPr="00EF48B4">
              <w:t xml:space="preserve"> l</w:t>
            </w:r>
            <w:r w:rsidRPr="00EF48B4">
              <w:t xml:space="preserve">iepos 22 d. Apgyvendinimo Lietuvoje išlaidų </w:t>
            </w:r>
            <w:r w:rsidR="00C71D97" w:rsidRPr="00EF48B4">
              <w:br/>
            </w:r>
            <w:r w:rsidRPr="00EF48B4">
              <w:t>fiksuotųjų įkainių nustatymo tyrimo ataskaita. Ši ataskaita skelbiama ES struktūrinių fondų svetainėje adresu http://www.esinvesticijos.lt/lt/dokumentai/supaprastinto-islaidu-apmokejimo-tyrimai. Ataskaitoje nurodyti fiksuotieji įkainiai netaikomi iš užsienio atvykstančių asmenų apgyvendinimo išlaidoms apmokėti.</w:t>
            </w:r>
          </w:p>
          <w:p w14:paraId="051C3146" w14:textId="602289E1" w:rsidR="006C6EB2" w:rsidRPr="00EF48B4" w:rsidRDefault="006C6EB2" w:rsidP="006C6EB2">
            <w:pPr>
              <w:spacing w:before="100" w:beforeAutospacing="1" w:after="100" w:afterAutospacing="1"/>
              <w:jc w:val="both"/>
            </w:pPr>
            <w:r w:rsidRPr="00EF48B4">
              <w:t>Projekto veikloms vykdyti reikalingos mokslinių išvykų išlaidos apmokamos taikant mokslinių išvykų išlaidų fiksuotuosius įkainius. Įkainiai nustatomi remiantis Lietuvos mokslo tarybos 2014 m. spalio 6 d. Mokslinių išvykų išlaidų fiksuotųjų įkainių dydžių apskaičiavimo tyrimo ataskaita</w:t>
            </w:r>
            <w:r w:rsidR="008C724C" w:rsidRPr="00EF48B4">
              <w:t xml:space="preserve">, 2017 m. gegužės 24 d. redakcija. </w:t>
            </w:r>
            <w:r w:rsidRPr="00EF48B4">
              <w:t xml:space="preserve">Ši ataskaita skelbiama ES struktūrinių fondų svetainėje adresu </w:t>
            </w:r>
            <w:hyperlink r:id="rId14" w:history="1">
              <w:r w:rsidR="00EF48B4" w:rsidRPr="00EF48B4">
                <w:rPr>
                  <w:rStyle w:val="Hipersaitas"/>
                </w:rPr>
                <w:t>http://www.esinvesticijos.lt/lt/dokumentai/supaprastinto-islaidu-apmokejimo-tyrimai?page=3</w:t>
              </w:r>
            </w:hyperlink>
            <w:r w:rsidRPr="00EF48B4">
              <w:t>.</w:t>
            </w:r>
          </w:p>
          <w:p w14:paraId="18933304" w14:textId="281076A6" w:rsidR="00EF48B4" w:rsidRPr="00EF48B4" w:rsidRDefault="00EF48B4" w:rsidP="006C6EB2">
            <w:pPr>
              <w:spacing w:before="100" w:beforeAutospacing="1" w:after="100" w:afterAutospacing="1"/>
              <w:jc w:val="both"/>
            </w:pPr>
            <w:r w:rsidRPr="00EF48B4">
              <w:t xml:space="preserve">Projekto veiklose dalyvaujančių viešųjų institucijų darbuotojų darbo užmokesčio išlaidos apskaičiuojamos taikant fiksuotus įkainius, kurių dydžiai nustatyti Lietuvos Respublikos vidaus reikalų ministerijos 2015 m. spalio 19 d. Viešojo valdymo institucijų projektų dalyvių darbo užmokesčio fiksuotųjų įkainių nustatymo tyrimo ataskaitoje. Ši ataskaita skelbiama ES struktūrinių fondų svetainėje adresu </w:t>
            </w:r>
            <w:hyperlink r:id="rId15" w:history="1">
              <w:r w:rsidRPr="00EF48B4">
                <w:rPr>
                  <w:rStyle w:val="Hipersaitas"/>
                </w:rPr>
                <w:t>http://www.esinvesticijos.lt/lt/dokumentai/supaprastinto-islaidu-apmokejimo-tyrimai</w:t>
              </w:r>
            </w:hyperlink>
            <w:r w:rsidRPr="00EF48B4">
              <w:t>.</w:t>
            </w:r>
          </w:p>
          <w:p w14:paraId="24C11775" w14:textId="54E591B1" w:rsidR="008C724C" w:rsidRPr="00EF48B4" w:rsidRDefault="008C724C" w:rsidP="008C724C">
            <w:pPr>
              <w:spacing w:before="100" w:beforeAutospacing="1" w:after="100" w:afterAutospacing="1"/>
              <w:jc w:val="both"/>
            </w:pPr>
            <w:r w:rsidRPr="00EF48B4">
              <w:t>Projekto veikloms vykdyti reikalingos kviestinio mokslininko dalyvavimo doktorantūros procese arba kviestinio mokslininko vizito į Lietuvos mokslo ir studijų institucijas vykdant mokslinius tyrimus išlaidos apmokamos taikant kviestinio mokslininko vizito Lietuvoje išlaidų fiksuotuosius įkainius. Įkainiai nustatomi remiantis Kviestinio mokslininko vizito Lietuvoje išlaidų fiksuotųjų įkainių apskaičiavimo tyrimo ataskaita, patvirtinta Lietuvos mokslo tarybos pirmininko 2016 m. birželio 9 d. įsakymu Nr. V-157. Ši ataskaita skelbiama ES struktūrinių fondų svetainėje adresu http://www.esinvesticijos.lt/lt/dokumentai/kviestinio-</w:t>
            </w:r>
            <w:r w:rsidRPr="00EF48B4">
              <w:lastRenderedPageBreak/>
              <w:t>mokslininko-vizito-lietuvoje-islaidu-fiksuotuju-ikainiu-apskaiciavimo-tyrimo-ataskaita.</w:t>
            </w:r>
          </w:p>
          <w:p w14:paraId="72362AC6" w14:textId="2374F677" w:rsidR="00373C02" w:rsidRPr="00EF48B4" w:rsidRDefault="008C724C" w:rsidP="00202BDC">
            <w:pPr>
              <w:spacing w:before="100" w:beforeAutospacing="1" w:after="100" w:afterAutospacing="1"/>
              <w:jc w:val="both"/>
            </w:pPr>
            <w:r w:rsidRPr="00EF48B4">
              <w:t xml:space="preserve">Projekto veikloms vykdyti reikalingos privačių juridinių asmenų projektų dalyvių darbo užmokesčio išlaidos apmokamos taikant </w:t>
            </w:r>
            <w:r w:rsidR="00113198" w:rsidRPr="00EF48B4">
              <w:t xml:space="preserve">privačių juridinių asmenų projektų dalyvių darbo užmokesčio fiksuotuosius įkainius.  Įkainiai nustatomi remiantis Lietuvos Respublikos finansų ministerijos 2016 m. vasario 19 d. Privačių juridinių asmenų projektų dalyvių darbo užmokesčio fiksuotųjų įkainių nustatymo tyrimo ataskaita. Ši ataskaita skelbiama ES struktūrinių fondų svetainėje adresu </w:t>
            </w:r>
            <w:hyperlink r:id="rId16" w:history="1">
              <w:r w:rsidR="00373C02" w:rsidRPr="00EF48B4">
                <w:rPr>
                  <w:rStyle w:val="Hipersaitas"/>
                </w:rPr>
                <w:t>http://www.esinvesticijos.lt/docview/?id=3774&amp;h=e6487&amp;t=Priva%C4%8Di%C5%B3%20DU%20F%C4%AE_ataskaita</w:t>
              </w:r>
            </w:hyperlink>
            <w:r w:rsidR="00113198" w:rsidRPr="00EF48B4">
              <w:t>.</w:t>
            </w:r>
            <w:r w:rsidR="009A6338" w:rsidRPr="00EF48B4">
              <w:t>Žemo slenksčio paslaugų išlaidos apmokamos taikant vieno vizito žemo slenksčio paslaugų kabinete išlaidų fiksuotuosius įkainius. Įkainiai nustatomi remiantis Lietuvos Respublikos sveikatos apsaugos ministerijos 2018 m. balandžio 24 d. Vieno vizito žemo slenksčio paslaugų kabinete išlaidų fiksuotojo įkainio nustatymo tyrimo ataskaita. Ši ataskaita skelbiama ES struktūrinių fondų svetainėje adresu</w:t>
            </w:r>
            <w:r w:rsidR="00EF48B4" w:rsidRPr="00EF48B4">
              <w:t>.</w:t>
            </w:r>
          </w:p>
          <w:p w14:paraId="2A39CE74" w14:textId="06B1FCA1" w:rsidR="00EF48B4" w:rsidRPr="00EF48B4" w:rsidRDefault="00EF48B4" w:rsidP="00202BDC">
            <w:pPr>
              <w:spacing w:before="100" w:beforeAutospacing="1" w:after="100" w:afterAutospacing="1"/>
              <w:jc w:val="both"/>
            </w:pPr>
            <w:r w:rsidRPr="00EF48B4">
              <w:t>Projekto veiklose dalyvaujančių asmenų darbo užmokesčio, apskaičiuoto ir išmokėto už darbo laiką, kurio metu darbuotojai dalyvavo projekto veiklose, ir susijusių darbdavio įsipareigojimų išlaidos, išskyrus tų projekto veiklose dalyvaujančių asmenų darbo užmokesčio išlaidas, kurie gauna darbo užmokestį ar jo dalį iš ES struktūrinės, kitos ES finansinės paramos ar tarptautinės finansinės paramos, yra tinkamos tik kaip projekto vykdytojo ir (ar) partnerio (-</w:t>
            </w:r>
            <w:proofErr w:type="spellStart"/>
            <w:r w:rsidRPr="00EF48B4">
              <w:t>ių</w:t>
            </w:r>
            <w:proofErr w:type="spellEnd"/>
            <w:r w:rsidRPr="00EF48B4">
              <w:t>) nuosavas įnašas.</w:t>
            </w:r>
          </w:p>
          <w:p w14:paraId="29CD9F07" w14:textId="40A4735E" w:rsidR="00202BDC" w:rsidRPr="00EF48B4" w:rsidRDefault="00202BDC" w:rsidP="00202BDC">
            <w:pPr>
              <w:spacing w:before="100" w:beforeAutospacing="1" w:after="100" w:afterAutospacing="1"/>
              <w:jc w:val="both"/>
            </w:pPr>
            <w:r w:rsidRPr="00EF48B4">
              <w:t>Projektinio pasiūlymo ir paraiškos parengimo išlaidos yra netinkamos finansuoti.</w:t>
            </w:r>
          </w:p>
        </w:tc>
      </w:tr>
      <w:tr w:rsidR="006F5AAB" w:rsidRPr="00EF48B4" w14:paraId="29AE56DA" w14:textId="77777777" w:rsidTr="004532EE">
        <w:tc>
          <w:tcPr>
            <w:tcW w:w="993" w:type="dxa"/>
            <w:shd w:val="clear" w:color="auto" w:fill="FFFFFF"/>
            <w:tcMar>
              <w:top w:w="0" w:type="dxa"/>
              <w:left w:w="108" w:type="dxa"/>
              <w:bottom w:w="0" w:type="dxa"/>
              <w:right w:w="108" w:type="dxa"/>
            </w:tcMar>
            <w:vAlign w:val="center"/>
            <w:hideMark/>
          </w:tcPr>
          <w:p w14:paraId="4252D614" w14:textId="77777777" w:rsidR="006F5AAB" w:rsidRPr="00EF48B4" w:rsidRDefault="006F5AAB" w:rsidP="005A51D9">
            <w:pPr>
              <w:rPr>
                <w:rFonts w:eastAsiaTheme="minorHAnsi"/>
                <w:bCs/>
                <w:lang w:eastAsia="lt-LT"/>
              </w:rPr>
            </w:pPr>
            <w:r w:rsidRPr="00EF48B4">
              <w:rPr>
                <w:bCs/>
                <w:lang w:eastAsia="lt-LT"/>
              </w:rPr>
              <w:lastRenderedPageBreak/>
              <w:t>6.</w:t>
            </w:r>
          </w:p>
        </w:tc>
        <w:tc>
          <w:tcPr>
            <w:tcW w:w="1701" w:type="dxa"/>
            <w:shd w:val="clear" w:color="auto" w:fill="FFFFFF"/>
            <w:tcMar>
              <w:top w:w="0" w:type="dxa"/>
              <w:left w:w="108" w:type="dxa"/>
              <w:bottom w:w="0" w:type="dxa"/>
              <w:right w:w="108" w:type="dxa"/>
            </w:tcMar>
            <w:vAlign w:val="center"/>
            <w:hideMark/>
          </w:tcPr>
          <w:p w14:paraId="7EEB93E1" w14:textId="77777777" w:rsidR="006F5AAB" w:rsidRPr="00EF48B4" w:rsidRDefault="006F5AAB" w:rsidP="005A51D9">
            <w:pPr>
              <w:rPr>
                <w:rFonts w:eastAsiaTheme="minorHAnsi"/>
                <w:bCs/>
                <w:lang w:eastAsia="lt-LT"/>
              </w:rPr>
            </w:pPr>
            <w:r w:rsidRPr="00EF48B4">
              <w:rPr>
                <w:bCs/>
                <w:lang w:eastAsia="lt-LT"/>
              </w:rPr>
              <w:t xml:space="preserve">Informavimas apie projektą </w:t>
            </w:r>
          </w:p>
        </w:tc>
        <w:tc>
          <w:tcPr>
            <w:tcW w:w="6402" w:type="dxa"/>
            <w:shd w:val="clear" w:color="auto" w:fill="FFFFFF"/>
            <w:tcMar>
              <w:top w:w="0" w:type="dxa"/>
              <w:left w:w="108" w:type="dxa"/>
              <w:bottom w:w="0" w:type="dxa"/>
              <w:right w:w="108" w:type="dxa"/>
            </w:tcMar>
            <w:vAlign w:val="center"/>
            <w:hideMark/>
          </w:tcPr>
          <w:p w14:paraId="6E880189" w14:textId="176D0E9E" w:rsidR="006F5AAB" w:rsidRPr="00EF48B4" w:rsidRDefault="007C5F83" w:rsidP="005A51D9">
            <w:pPr>
              <w:jc w:val="both"/>
            </w:pPr>
            <w:r w:rsidRPr="00EF48B4">
              <w:t>Tinkamomis finansuoti tik privalomos informavimo apie projektą priemonės pagal Projekto taisyklių 450.1–450.6 papunkčius.</w:t>
            </w:r>
          </w:p>
          <w:p w14:paraId="4DD67633" w14:textId="77777777" w:rsidR="00440BD8" w:rsidRPr="00EF48B4" w:rsidRDefault="00440BD8" w:rsidP="005A51D9">
            <w:pPr>
              <w:jc w:val="both"/>
            </w:pPr>
          </w:p>
          <w:p w14:paraId="3480D873" w14:textId="77777777" w:rsidR="00440BD8" w:rsidRPr="00EF48B4" w:rsidRDefault="00440BD8" w:rsidP="00440BD8">
            <w:pPr>
              <w:jc w:val="both"/>
            </w:pPr>
            <w:r w:rsidRPr="00EF48B4">
              <w:t>Viešinimo išlaidos negali viršyti 500 Eur.</w:t>
            </w:r>
          </w:p>
          <w:p w14:paraId="6A0AA312" w14:textId="77777777" w:rsidR="00840DB7" w:rsidRPr="00EF48B4" w:rsidRDefault="00840DB7" w:rsidP="005A51D9">
            <w:pPr>
              <w:jc w:val="both"/>
              <w:rPr>
                <w:rFonts w:eastAsiaTheme="minorHAnsi"/>
                <w:lang w:eastAsia="lt-LT"/>
              </w:rPr>
            </w:pPr>
          </w:p>
          <w:p w14:paraId="2E951E0B" w14:textId="45D7CF44" w:rsidR="00840DB7" w:rsidRPr="00EF48B4" w:rsidRDefault="00840DB7" w:rsidP="005A51D9">
            <w:pPr>
              <w:jc w:val="both"/>
              <w:rPr>
                <w:rFonts w:eastAsiaTheme="minorHAnsi"/>
                <w:lang w:eastAsia="lt-LT"/>
              </w:rPr>
            </w:pPr>
          </w:p>
        </w:tc>
      </w:tr>
      <w:tr w:rsidR="006F5AAB" w:rsidRPr="00EF48B4" w14:paraId="04291ED6" w14:textId="77777777" w:rsidTr="004532EE">
        <w:trPr>
          <w:trHeight w:val="1127"/>
        </w:trPr>
        <w:tc>
          <w:tcPr>
            <w:tcW w:w="993" w:type="dxa"/>
            <w:shd w:val="clear" w:color="auto" w:fill="FFFFFF"/>
            <w:tcMar>
              <w:top w:w="0" w:type="dxa"/>
              <w:left w:w="108" w:type="dxa"/>
              <w:bottom w:w="0" w:type="dxa"/>
              <w:right w:w="108" w:type="dxa"/>
            </w:tcMar>
            <w:vAlign w:val="center"/>
            <w:hideMark/>
          </w:tcPr>
          <w:p w14:paraId="2046AE48" w14:textId="77777777" w:rsidR="006F5AAB" w:rsidRPr="00EF48B4" w:rsidRDefault="006F5AAB" w:rsidP="005A51D9">
            <w:pPr>
              <w:rPr>
                <w:rFonts w:eastAsiaTheme="minorHAnsi"/>
                <w:bCs/>
                <w:lang w:eastAsia="lt-LT"/>
              </w:rPr>
            </w:pPr>
            <w:r w:rsidRPr="00EF48B4">
              <w:rPr>
                <w:bCs/>
                <w:lang w:eastAsia="lt-LT"/>
              </w:rPr>
              <w:t>7.</w:t>
            </w:r>
          </w:p>
        </w:tc>
        <w:tc>
          <w:tcPr>
            <w:tcW w:w="1701" w:type="dxa"/>
            <w:shd w:val="clear" w:color="auto" w:fill="FFFFFF"/>
            <w:tcMar>
              <w:top w:w="0" w:type="dxa"/>
              <w:left w:w="108" w:type="dxa"/>
              <w:bottom w:w="0" w:type="dxa"/>
              <w:right w:w="108" w:type="dxa"/>
            </w:tcMar>
            <w:vAlign w:val="center"/>
            <w:hideMark/>
          </w:tcPr>
          <w:p w14:paraId="5298C5C4" w14:textId="77777777" w:rsidR="006F5AAB" w:rsidRPr="00EF48B4" w:rsidRDefault="006F5AAB" w:rsidP="005A51D9">
            <w:pPr>
              <w:rPr>
                <w:rFonts w:eastAsiaTheme="minorHAnsi"/>
                <w:bCs/>
                <w:lang w:eastAsia="lt-LT"/>
              </w:rPr>
            </w:pPr>
            <w:r w:rsidRPr="00EF48B4">
              <w:rPr>
                <w:bCs/>
                <w:lang w:eastAsia="lt-LT"/>
              </w:rPr>
              <w:t>Netiesioginės išlaidos ir kitos išlaidos pagal fiksuotąją projekto išlaidų normą</w:t>
            </w:r>
          </w:p>
        </w:tc>
        <w:tc>
          <w:tcPr>
            <w:tcW w:w="6402" w:type="dxa"/>
            <w:shd w:val="clear" w:color="auto" w:fill="FFFFFF"/>
            <w:tcMar>
              <w:top w:w="0" w:type="dxa"/>
              <w:left w:w="108" w:type="dxa"/>
              <w:bottom w:w="0" w:type="dxa"/>
              <w:right w:w="108" w:type="dxa"/>
            </w:tcMar>
            <w:vAlign w:val="center"/>
            <w:hideMark/>
          </w:tcPr>
          <w:p w14:paraId="64342E90" w14:textId="256A8D68" w:rsidR="00840DB7" w:rsidRPr="00EF48B4" w:rsidRDefault="00840DB7" w:rsidP="00840DB7">
            <w:pPr>
              <w:rPr>
                <w:color w:val="000000"/>
              </w:rPr>
            </w:pPr>
            <w:r w:rsidRPr="00EF48B4">
              <w:rPr>
                <w:color w:val="000000"/>
              </w:rPr>
              <w:t xml:space="preserve">Tinkama finansuoti. </w:t>
            </w:r>
          </w:p>
          <w:p w14:paraId="03BF8D5A" w14:textId="77777777" w:rsidR="00840DB7" w:rsidRPr="00EF48B4" w:rsidRDefault="00840DB7" w:rsidP="00840DB7">
            <w:pPr>
              <w:rPr>
                <w:color w:val="000000"/>
              </w:rPr>
            </w:pPr>
          </w:p>
          <w:p w14:paraId="5AC64A9C" w14:textId="40EB4425" w:rsidR="006F5AAB" w:rsidRPr="00EF48B4" w:rsidRDefault="00840DB7" w:rsidP="00840DB7">
            <w:pPr>
              <w:jc w:val="both"/>
              <w:rPr>
                <w:rFonts w:eastAsiaTheme="minorHAnsi"/>
                <w:lang w:eastAsia="lt-LT"/>
              </w:rPr>
            </w:pPr>
            <w:r w:rsidRPr="00EF48B4">
              <w:rPr>
                <w:color w:val="000000"/>
              </w:rPr>
              <w:t>Netiesioginėms projekto išlaidoms apmokėti taikoma fiksuotoji projekto išlaidų norma apskaičiuojama pagal Projektų taisyklių 10 priedą.</w:t>
            </w:r>
          </w:p>
        </w:tc>
      </w:tr>
    </w:tbl>
    <w:p w14:paraId="3890BB41" w14:textId="2AB9F12C" w:rsidR="006F5AAB" w:rsidRPr="00EF48B4" w:rsidRDefault="00906300" w:rsidP="002D7E9A">
      <w:pPr>
        <w:ind w:firstLine="851"/>
        <w:jc w:val="both"/>
        <w:rPr>
          <w:i/>
        </w:rPr>
      </w:pPr>
      <w:r w:rsidRPr="00EF48B4">
        <w:rPr>
          <w:i/>
        </w:rPr>
        <w:t>Pastaba. Paraiškos formos projekto biudžeto lentelė pildoma vadovaujantis Projekto biudžeto formos pildymo instrukcija, pateikta Rekomendacijose dėl projektų išlaidų atitikties Europos Sąjungos struktūrinių fondų reikalavimams.</w:t>
      </w:r>
    </w:p>
    <w:p w14:paraId="59B9705C" w14:textId="0C6F75AC" w:rsidR="00C5368E" w:rsidRPr="00EF48B4" w:rsidRDefault="00202BDC" w:rsidP="00202BDC">
      <w:pPr>
        <w:pStyle w:val="Sraopastraipa"/>
        <w:numPr>
          <w:ilvl w:val="0"/>
          <w:numId w:val="28"/>
        </w:numPr>
        <w:tabs>
          <w:tab w:val="left" w:pos="1276"/>
        </w:tabs>
        <w:ind w:left="0" w:firstLine="851"/>
        <w:jc w:val="both"/>
      </w:pPr>
      <w:r w:rsidRPr="00EF48B4">
        <w:t>Išlaidos, apmokamos taikant Aprašo 3</w:t>
      </w:r>
      <w:r w:rsidR="00840DB7" w:rsidRPr="00EF48B4">
        <w:t>2</w:t>
      </w:r>
      <w:r w:rsidRPr="00EF48B4">
        <w:t xml:space="preserve"> punkte nurodytus fiksuotuosius įkainius ir fiksuotąją normą, turi atitikti šias nuostatas:</w:t>
      </w:r>
    </w:p>
    <w:p w14:paraId="6E324D92" w14:textId="77777777" w:rsidR="00840DB7" w:rsidRPr="00EF48B4" w:rsidRDefault="00840DB7" w:rsidP="00840DB7">
      <w:pPr>
        <w:pStyle w:val="Sraopastraipa"/>
        <w:tabs>
          <w:tab w:val="left" w:pos="1276"/>
        </w:tabs>
        <w:ind w:left="0" w:firstLine="851"/>
        <w:jc w:val="both"/>
      </w:pPr>
      <w:r w:rsidRPr="00EF48B4">
        <w:t>33.1. pagal fiksuotuosius įkainius / fiksuotąją normą apmokamos išlaidos turi atitikti Projektų taisyklių 35 skirsnį;</w:t>
      </w:r>
    </w:p>
    <w:p w14:paraId="1AD6DC91" w14:textId="77777777" w:rsidR="00840DB7" w:rsidRPr="00EF48B4" w:rsidRDefault="00840DB7" w:rsidP="00840DB7">
      <w:pPr>
        <w:pStyle w:val="Sraopastraipa"/>
        <w:tabs>
          <w:tab w:val="left" w:pos="1276"/>
        </w:tabs>
        <w:ind w:left="0" w:firstLine="851"/>
        <w:jc w:val="both"/>
        <w:rPr>
          <w:shd w:val="clear" w:color="auto" w:fill="FFFFFF"/>
        </w:rPr>
      </w:pPr>
      <w:r w:rsidRPr="00EF48B4">
        <w:lastRenderedPageBreak/>
        <w:t xml:space="preserve">33.2. </w:t>
      </w:r>
      <w:r w:rsidRPr="00EF48B4">
        <w:rPr>
          <w:shd w:val="clear" w:color="auto" w:fill="FFFFFF"/>
        </w:rPr>
        <w:t>pareiškėjas turi teisę paraiškoje numatyti mažesnius fiksuotųjų įkainių dydžius, nei Apraše nustatyti dydžiai;</w:t>
      </w:r>
    </w:p>
    <w:p w14:paraId="6AB1E6A1" w14:textId="77777777" w:rsidR="009A6338" w:rsidRPr="00EF48B4" w:rsidRDefault="00840DB7" w:rsidP="009A6338">
      <w:pPr>
        <w:pStyle w:val="Sraopastraipa"/>
        <w:tabs>
          <w:tab w:val="left" w:pos="1276"/>
        </w:tabs>
        <w:ind w:left="0" w:firstLine="851"/>
        <w:jc w:val="both"/>
      </w:pPr>
      <w:r w:rsidRPr="00EF48B4">
        <w:rPr>
          <w:shd w:val="clear" w:color="auto" w:fill="FFFFFF"/>
        </w:rPr>
        <w:t xml:space="preserve">33.3. </w:t>
      </w:r>
      <w:r w:rsidRPr="00EF48B4">
        <w:t>projektų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14:paraId="55375004" w14:textId="6BEC7E30" w:rsidR="009A6338" w:rsidRPr="00EF48B4" w:rsidRDefault="009A6338" w:rsidP="009A6338">
      <w:pPr>
        <w:pStyle w:val="Sraopastraipa"/>
        <w:tabs>
          <w:tab w:val="left" w:pos="1276"/>
        </w:tabs>
        <w:ind w:left="0" w:firstLine="851"/>
        <w:jc w:val="both"/>
      </w:pPr>
      <w:r w:rsidRPr="00EF48B4">
        <w:t xml:space="preserve">33.4. projekto įgyvendinimo metu vadovaujančiajai ar audito institucijoms nustačius, kad </w:t>
      </w:r>
      <w:r w:rsidRPr="00EF48B4">
        <w:rPr>
          <w:u w:val="single"/>
        </w:rPr>
        <w:t>fiksuotasis įkainis / fiksuotoji suma / fiksuotoji norma</w:t>
      </w:r>
      <w:r w:rsidRPr="00EF48B4">
        <w:t xml:space="preserve">  buvo</w:t>
      </w:r>
      <w:r w:rsidRPr="00EF48B4">
        <w:rPr>
          <w:bCs/>
        </w:rPr>
        <w:t xml:space="preserve"> netinkamai nustatyti, patikslintas dydis ar jo taikymo sąlygos taikomi projekto veiksmų, vykdomų nuo dydžio ar jo taikymo sąlygų patikslinimo įsigaliojimo dienos, išlaidoms apmokėti.</w:t>
      </w:r>
    </w:p>
    <w:p w14:paraId="4CAB82FD" w14:textId="77777777" w:rsidR="00840DB7" w:rsidRPr="00EF48B4" w:rsidRDefault="006F5AAB" w:rsidP="00840DB7">
      <w:pPr>
        <w:pStyle w:val="Sraopastraipa"/>
        <w:numPr>
          <w:ilvl w:val="0"/>
          <w:numId w:val="28"/>
        </w:numPr>
        <w:tabs>
          <w:tab w:val="left" w:pos="1276"/>
        </w:tabs>
        <w:ind w:left="0" w:firstLine="851"/>
        <w:jc w:val="both"/>
      </w:pPr>
      <w:r w:rsidRPr="00EF48B4">
        <w:rPr>
          <w:lang w:eastAsia="lt-LT"/>
        </w:rPr>
        <w:t>Pajamoms iš projekto veiklų, gautoms projekto įgyvendinimo metu ir projekto tęstinumo laikotarpiu, yra taikomi reikalavimai, nustatyti Projektų taisyklių 36 skirsnyje.</w:t>
      </w:r>
    </w:p>
    <w:p w14:paraId="292E3588" w14:textId="1E7E1A90" w:rsidR="00840DB7" w:rsidRPr="00EF48B4" w:rsidRDefault="006F5AAB" w:rsidP="00840DB7">
      <w:pPr>
        <w:pStyle w:val="Sraopastraipa"/>
        <w:numPr>
          <w:ilvl w:val="0"/>
          <w:numId w:val="28"/>
        </w:numPr>
        <w:tabs>
          <w:tab w:val="left" w:pos="1276"/>
        </w:tabs>
        <w:ind w:left="0" w:firstLine="851"/>
        <w:jc w:val="both"/>
      </w:pPr>
      <w:r w:rsidRPr="00EF48B4">
        <w:rPr>
          <w:lang w:eastAsia="lt-LT"/>
        </w:rPr>
        <w:t xml:space="preserve">Projekto vykdytojas, atsiskaitydamas už pasiektus stebėsenos rodiklius, privalo pateikti Įgyvendinančiai institucijai </w:t>
      </w:r>
      <w:r w:rsidR="00440BD8" w:rsidRPr="00EF48B4">
        <w:rPr>
          <w:lang w:eastAsia="lt-LT"/>
        </w:rPr>
        <w:t>Priemonių įgyvendinimo plane</w:t>
      </w:r>
      <w:r w:rsidRPr="00EF48B4">
        <w:rPr>
          <w:lang w:eastAsia="lt-LT"/>
        </w:rPr>
        <w:t xml:space="preserve"> nurodytus dokumentus nustatytais terminais.</w:t>
      </w:r>
    </w:p>
    <w:p w14:paraId="77B75F15" w14:textId="0D84C6A7" w:rsidR="006F5AAB" w:rsidRPr="00EF48B4" w:rsidRDefault="006F5AAB" w:rsidP="00840DB7">
      <w:pPr>
        <w:pStyle w:val="Sraopastraipa"/>
        <w:numPr>
          <w:ilvl w:val="0"/>
          <w:numId w:val="28"/>
        </w:numPr>
        <w:tabs>
          <w:tab w:val="left" w:pos="1276"/>
        </w:tabs>
        <w:ind w:left="0" w:firstLine="851"/>
        <w:jc w:val="both"/>
      </w:pPr>
      <w:r w:rsidRPr="00EF48B4">
        <w:rPr>
          <w:lang w:eastAsia="lt-LT"/>
        </w:rPr>
        <w:t>Veiklos gali būti pradėtos įgyvendinti ir</w:t>
      </w:r>
      <w:r w:rsidRPr="00EF48B4">
        <w:rPr>
          <w:color w:val="000000" w:themeColor="text1"/>
        </w:rPr>
        <w:t xml:space="preserve"> išlaidos gali būti patirtos ir apmokėtos iki sutarties pasirašymo, bet ne anksčiau kaip 2014 m. sausio 1 d., su sąlyga, kad visos projekto veiklos nėra baigtos pareiškėjui pateikiant paraišką.</w:t>
      </w:r>
      <w:r w:rsidR="00440BD8" w:rsidRPr="00EF48B4">
        <w:rPr>
          <w:szCs w:val="22"/>
          <w:lang w:eastAsia="lt-LT"/>
        </w:rPr>
        <w:t xml:space="preserve"> </w:t>
      </w:r>
      <w:r w:rsidR="00440BD8" w:rsidRPr="00EF48B4">
        <w:rPr>
          <w:color w:val="000000" w:themeColor="text1"/>
        </w:rPr>
        <w:t>Jeigu projekto vykdytojas pradeda projekto veiklas vykdyti iki projekto sutarties pasirašymo dienos, projekto vykdytojo patirtos išlaidos galės būti kompensuojamos projekto finansavimo lėšomis, jeigu jos atitiks tinkamoms finansuoti projekto išlaidoms nustatytus reikalavimus.</w:t>
      </w:r>
    </w:p>
    <w:p w14:paraId="2F00E788" w14:textId="2F3CD9A8" w:rsidR="00A30D45" w:rsidRPr="00EF48B4" w:rsidRDefault="00A30D45" w:rsidP="00A30D45">
      <w:pPr>
        <w:pStyle w:val="Sraopastraipa"/>
        <w:tabs>
          <w:tab w:val="left" w:pos="1134"/>
          <w:tab w:val="left" w:pos="1276"/>
          <w:tab w:val="left" w:pos="1560"/>
        </w:tabs>
        <w:ind w:left="851"/>
        <w:jc w:val="both"/>
        <w:rPr>
          <w:color w:val="000000" w:themeColor="text1"/>
        </w:rPr>
      </w:pPr>
    </w:p>
    <w:p w14:paraId="40EA1B95" w14:textId="77777777" w:rsidR="006F5AAB" w:rsidRPr="00EF48B4" w:rsidRDefault="006F5AAB" w:rsidP="006F5AAB">
      <w:pPr>
        <w:pStyle w:val="Sraopastraipa"/>
        <w:ind w:left="0"/>
        <w:jc w:val="center"/>
        <w:rPr>
          <w:b/>
          <w:lang w:eastAsia="lt-LT"/>
        </w:rPr>
      </w:pPr>
      <w:r w:rsidRPr="00EF48B4">
        <w:rPr>
          <w:b/>
          <w:lang w:eastAsia="lt-LT"/>
        </w:rPr>
        <w:t>V SKYRIUS</w:t>
      </w:r>
    </w:p>
    <w:p w14:paraId="21125707" w14:textId="6671E90B" w:rsidR="006F5AAB" w:rsidRPr="00EF48B4" w:rsidRDefault="006F5AAB" w:rsidP="00F377AB">
      <w:pPr>
        <w:pStyle w:val="Sraopastraipa"/>
        <w:ind w:left="0"/>
        <w:jc w:val="center"/>
        <w:rPr>
          <w:b/>
        </w:rPr>
      </w:pPr>
      <w:r w:rsidRPr="00EF48B4">
        <w:rPr>
          <w:b/>
          <w:lang w:eastAsia="lt-LT"/>
        </w:rPr>
        <w:t>PARAIŠKŲ RENGIMAS, PAREIŠKĖJŲ INFORMAVIMAS,</w:t>
      </w:r>
      <w:r w:rsidR="00F377AB" w:rsidRPr="00EF48B4">
        <w:rPr>
          <w:b/>
          <w:lang w:eastAsia="lt-LT"/>
        </w:rPr>
        <w:t xml:space="preserve"> </w:t>
      </w:r>
      <w:r w:rsidRPr="00EF48B4">
        <w:rPr>
          <w:b/>
          <w:lang w:eastAsia="lt-LT"/>
        </w:rPr>
        <w:t>KONSULTAVIMAS, PARAIŠKŲ TEIKIMAS IR VERTINIMAS</w:t>
      </w:r>
    </w:p>
    <w:p w14:paraId="57A1747E" w14:textId="77777777" w:rsidR="006F5AAB" w:rsidRPr="00EF48B4" w:rsidRDefault="006F5AAB" w:rsidP="006F5AAB">
      <w:pPr>
        <w:tabs>
          <w:tab w:val="left" w:pos="0"/>
        </w:tabs>
        <w:jc w:val="both"/>
      </w:pPr>
    </w:p>
    <w:p w14:paraId="52545A30" w14:textId="5A26D4BC" w:rsidR="00F377AB" w:rsidRPr="00EF48B4" w:rsidRDefault="00F377AB" w:rsidP="00440BD8">
      <w:pPr>
        <w:pStyle w:val="Sraopastraipa"/>
        <w:numPr>
          <w:ilvl w:val="0"/>
          <w:numId w:val="34"/>
        </w:numPr>
        <w:tabs>
          <w:tab w:val="left" w:pos="1134"/>
          <w:tab w:val="left" w:pos="1276"/>
        </w:tabs>
        <w:ind w:left="0" w:firstLine="851"/>
        <w:jc w:val="both"/>
      </w:pPr>
      <w:r w:rsidRPr="00EF48B4">
        <w:t>Galimi pareiškėjai turi Ministerijai pateikti raštu projektinį pasiūlymą dėl valstybės projektų įgyvendinimo iki Ministerijos kvietime teikti projektinį pasiūlymą nurodytos datos pagal formą, nustatytą Valstybės projektų planavimo tvarkos aprašo 5 priede, kuris skelbiamas Europos Sąjungos struktūrinių fondų svetainėje www.esinvesticijos.lt. Kartu su projektiniu pasiūlymu galimi pareiškėjai turi pateikti</w:t>
      </w:r>
      <w:r w:rsidR="00440BD8" w:rsidRPr="00EF48B4">
        <w:t xml:space="preserve"> </w:t>
      </w:r>
      <w:r w:rsidRPr="00EF48B4">
        <w:t>deklaraciją (Aprašo 2 priedas), patvirtinančią,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infrastruktūra“ priemones ir (ar) iš kitų finansinės paramos priemonių</w:t>
      </w:r>
      <w:r w:rsidR="00440BD8" w:rsidRPr="00EF48B4">
        <w:t>.</w:t>
      </w:r>
    </w:p>
    <w:p w14:paraId="0530AA2A" w14:textId="3FFA8D91" w:rsidR="00A50EAD" w:rsidRPr="00EF48B4" w:rsidRDefault="00A50EAD" w:rsidP="007B6107">
      <w:pPr>
        <w:pStyle w:val="Sraopastraipa"/>
        <w:numPr>
          <w:ilvl w:val="0"/>
          <w:numId w:val="34"/>
        </w:numPr>
        <w:tabs>
          <w:tab w:val="left" w:pos="1276"/>
        </w:tabs>
        <w:ind w:left="0" w:firstLine="851"/>
        <w:jc w:val="both"/>
        <w:rPr>
          <w:lang w:eastAsia="lt-LT"/>
        </w:rPr>
      </w:pPr>
      <w:r w:rsidRPr="00EF48B4">
        <w:t>Ministerija, įvertinusi projektinius pasiūlymus, priims sprendimą dėl valstybės projektų sąrašo (-ų) sudarymo. Į valstybės projektų sąrašą gali būti įtraukti tik Projektų taisyklių 37 punkte nustatytus reikalavimus atitinkantys projektai. Pareiškėjai, kurių projektai įtraukti į valstybės</w:t>
      </w:r>
      <w:r w:rsidRPr="00EF48B4">
        <w:rPr>
          <w:u w:val="single"/>
        </w:rPr>
        <w:t xml:space="preserve"> </w:t>
      </w:r>
      <w:r w:rsidRPr="00EF48B4">
        <w:t>projektų sąrašą, įgis teisę teikti paraišką finansuoti projektą.</w:t>
      </w:r>
    </w:p>
    <w:p w14:paraId="0A15BA09" w14:textId="5685D181" w:rsidR="00066F36" w:rsidRPr="00EF48B4" w:rsidRDefault="00066F36" w:rsidP="007B6107">
      <w:pPr>
        <w:pStyle w:val="Sraopastraipa"/>
        <w:numPr>
          <w:ilvl w:val="0"/>
          <w:numId w:val="34"/>
        </w:numPr>
        <w:tabs>
          <w:tab w:val="left" w:pos="1276"/>
        </w:tabs>
        <w:ind w:left="0" w:firstLine="851"/>
        <w:jc w:val="both"/>
        <w:rPr>
          <w:lang w:eastAsia="lt-LT"/>
        </w:rPr>
      </w:pPr>
      <w:r w:rsidRPr="00EF48B4">
        <w:t>Siekdamas gauti finansavimą pareiškėjas turi užpildyti paraišką, kurios iš dalies užpildyta forma PDF formatu skelbiama Europos Sąjungos struktūrinių fondų svetainės www.esinvesticijos.lt skiltyje „Finansavimas / Planuojami valstybės (regionų) projektai“ prie konkretaus planuojamo projekto „Susijusių dokumentų“.</w:t>
      </w:r>
      <w:r w:rsidR="00F777F5" w:rsidRPr="00EF48B4">
        <w:t xml:space="preserve"> Paraiška ir jos priedai pildomi lietuvių kalba.</w:t>
      </w:r>
    </w:p>
    <w:p w14:paraId="5B036AB6" w14:textId="77777777" w:rsidR="00C01F17" w:rsidRPr="00EF48B4" w:rsidRDefault="00C01F17" w:rsidP="00C01F17">
      <w:pPr>
        <w:pStyle w:val="Sraopastraipa"/>
        <w:numPr>
          <w:ilvl w:val="0"/>
          <w:numId w:val="34"/>
        </w:numPr>
        <w:ind w:left="0" w:firstLine="851"/>
        <w:jc w:val="both"/>
      </w:pPr>
      <w:r w:rsidRPr="00EF48B4">
        <w:t xml:space="preserve">Pareiškėjai pildo paraiškos formą ir kartu su Aprašo 54 punkte nurodytais priedais iki regionų projektų sąraše nustatytos datos teikia paraišką per iš Europos Sąjungos struktūrinių fondų bendrai finansuojamų projektų duomenų mainų svetainę (toliau – DMS), o jei nėra užtikrintos DMS funkcinės galimybės – įgyvendinančiajai institucijai raštu (su lydraščiu kartu pateikdami į elektroninę laikmeną įrašytą paraišką ir priedus) Projektų taisyklių 12 skirsnyje nustatyta tvarka. Pareiškėjai prie DMS jungiasi naudodamiesi Valstybės informacinių išteklių sąveikumo platforma ir užsiregistravę tampa DMS naudotojais. </w:t>
      </w:r>
    </w:p>
    <w:p w14:paraId="512825ED" w14:textId="2A6C075F" w:rsidR="00066F36" w:rsidRPr="00EF48B4" w:rsidRDefault="00066F36" w:rsidP="007B6107">
      <w:pPr>
        <w:pStyle w:val="Sraopastraipa"/>
        <w:numPr>
          <w:ilvl w:val="0"/>
          <w:numId w:val="34"/>
        </w:numPr>
        <w:tabs>
          <w:tab w:val="left" w:pos="1134"/>
          <w:tab w:val="left" w:pos="1276"/>
        </w:tabs>
        <w:ind w:left="0" w:firstLine="851"/>
        <w:jc w:val="both"/>
        <w:rPr>
          <w:lang w:eastAsia="lt-LT"/>
        </w:rPr>
      </w:pPr>
      <w:r w:rsidRPr="00EF48B4">
        <w:lastRenderedPageBreak/>
        <w:t xml:space="preserve">Jeigu vadovaujantis Aprašo </w:t>
      </w:r>
      <w:r w:rsidR="00C26300" w:rsidRPr="00EF48B4">
        <w:t xml:space="preserve">40 </w:t>
      </w:r>
      <w:r w:rsidRPr="00EF48B4">
        <w:t>punktu paraiška teikiama raštu, ji gali būti teikiama vienu iš šių būdų:</w:t>
      </w:r>
    </w:p>
    <w:p w14:paraId="48D971DC" w14:textId="77777777" w:rsidR="00C12F29" w:rsidRPr="00EF48B4" w:rsidRDefault="00C12F29" w:rsidP="00C12F29">
      <w:pPr>
        <w:pStyle w:val="Sraopastraipa"/>
        <w:tabs>
          <w:tab w:val="left" w:pos="1134"/>
          <w:tab w:val="left" w:pos="1276"/>
        </w:tabs>
        <w:ind w:left="0" w:firstLine="851"/>
        <w:jc w:val="both"/>
        <w:rPr>
          <w:lang w:eastAsia="lt-LT"/>
        </w:rPr>
      </w:pPr>
      <w:r w:rsidRPr="00EF48B4">
        <w:rPr>
          <w:lang w:eastAsia="lt-LT"/>
        </w:rPr>
        <w:t>41.1. įgyvendinančiajai institucijai su lydraščiu teikiamas pasirašytas popierinis paraiškos ir jos priedų dokumentas (kartu pateikiant į elektroninę laikmeną įrašytą paraišką ir priedus. Paraiška ir priedai turi būti pateikiami atskiruose failuose elektroniniais dokumentais).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pasiūlyme teikti paraišką nurodytu adresu;</w:t>
      </w:r>
    </w:p>
    <w:p w14:paraId="30E7CEA7" w14:textId="58F1F11E" w:rsidR="00C12F29" w:rsidRPr="00EF48B4" w:rsidRDefault="00C12F29" w:rsidP="00C12F29">
      <w:pPr>
        <w:pStyle w:val="Sraopastraipa"/>
        <w:tabs>
          <w:tab w:val="left" w:pos="1134"/>
          <w:tab w:val="left" w:pos="1276"/>
        </w:tabs>
        <w:ind w:left="0" w:firstLine="851"/>
        <w:jc w:val="both"/>
        <w:rPr>
          <w:lang w:eastAsia="lt-LT"/>
        </w:rPr>
      </w:pPr>
      <w:r w:rsidRPr="00EF48B4">
        <w:rPr>
          <w:lang w:eastAsia="lt-LT"/>
        </w:rPr>
        <w:t>41.2. įgyvendinančiajai institucijai pasiūlyme teikti paraišką nurodytu elektroninio pašto adresu siunčiamas elektroninis dokumentas (lydraštis, paraiška ir paraiškos priedai), pasirašytas saugiu elektroniniu parašu. Kai paraiška teikiama pastaruoju būdu, kartu teikiami dokumentai ir (ar) skaitmeninės pridedamų dokumentų kopijos saugiu elektroniniu parašu gali būti netvirtinami.</w:t>
      </w:r>
    </w:p>
    <w:p w14:paraId="09879FE2" w14:textId="77777777" w:rsidR="00C12F29" w:rsidRPr="00EF48B4" w:rsidRDefault="00C01F17" w:rsidP="00C12F29">
      <w:pPr>
        <w:pStyle w:val="Sraopastraipa"/>
        <w:numPr>
          <w:ilvl w:val="0"/>
          <w:numId w:val="34"/>
        </w:numPr>
        <w:tabs>
          <w:tab w:val="left" w:pos="1134"/>
          <w:tab w:val="left" w:pos="1276"/>
        </w:tabs>
        <w:ind w:left="0" w:firstLine="851"/>
        <w:jc w:val="both"/>
        <w:rPr>
          <w:lang w:eastAsia="lt-LT"/>
        </w:rPr>
      </w:pPr>
      <w:r w:rsidRPr="00EF48B4">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informuoja pareiškėjus raštu arba per DMS.</w:t>
      </w:r>
    </w:p>
    <w:p w14:paraId="22E582E9" w14:textId="2D50A600" w:rsidR="00821A32" w:rsidRPr="00EF48B4" w:rsidRDefault="00C01F17" w:rsidP="00C12F29">
      <w:pPr>
        <w:pStyle w:val="Sraopastraipa"/>
        <w:numPr>
          <w:ilvl w:val="0"/>
          <w:numId w:val="34"/>
        </w:numPr>
        <w:tabs>
          <w:tab w:val="left" w:pos="1134"/>
          <w:tab w:val="left" w:pos="1276"/>
        </w:tabs>
        <w:ind w:left="0" w:firstLine="851"/>
        <w:jc w:val="both"/>
        <w:rPr>
          <w:lang w:eastAsia="lt-LT"/>
        </w:rPr>
      </w:pPr>
      <w:r w:rsidRPr="00EF48B4">
        <w:rPr>
          <w:lang w:eastAsia="lt-LT"/>
        </w:rPr>
        <w:t>Kartu su paraiška pareiškėjas turi pateikti šiuos priedus (Aprašo 44.</w:t>
      </w:r>
      <w:r w:rsidR="00C26300" w:rsidRPr="00EF48B4">
        <w:rPr>
          <w:lang w:eastAsia="lt-LT"/>
        </w:rPr>
        <w:t>2 ir 44.3</w:t>
      </w:r>
      <w:r w:rsidR="00DC611C" w:rsidRPr="00EF48B4">
        <w:rPr>
          <w:lang w:eastAsia="lt-LT"/>
        </w:rPr>
        <w:t xml:space="preserve"> </w:t>
      </w:r>
      <w:r w:rsidRPr="00EF48B4">
        <w:rPr>
          <w:lang w:eastAsia="lt-LT"/>
        </w:rPr>
        <w:t xml:space="preserve">papunkčiuose nurodytų paraiškos priedų formos skelbiamos ES struktūrinių fondų svetainės www.esinvesticijos.lt skiltyje „Dokumentai“, reikia ieškoti dokumento tipo „paraiškų priedų formos“): </w:t>
      </w:r>
    </w:p>
    <w:p w14:paraId="190618AA" w14:textId="77777777" w:rsidR="00C12F29" w:rsidRPr="00EF48B4" w:rsidRDefault="00C12F29" w:rsidP="00C12F29">
      <w:pPr>
        <w:pStyle w:val="Sraopastraipa"/>
        <w:tabs>
          <w:tab w:val="left" w:pos="1418"/>
          <w:tab w:val="left" w:pos="1701"/>
        </w:tabs>
        <w:spacing w:line="256" w:lineRule="auto"/>
        <w:ind w:left="0" w:firstLine="851"/>
        <w:jc w:val="both"/>
      </w:pPr>
      <w:r w:rsidRPr="00EF48B4">
        <w:t>44.1. įgaliojimą pasirašyti paraišką, jei paraišką pasirašo ne pareiškėjo įstaigos vadovas;</w:t>
      </w:r>
    </w:p>
    <w:p w14:paraId="19ECE071" w14:textId="77777777" w:rsidR="00C12F29" w:rsidRPr="00EF48B4" w:rsidRDefault="00C12F29" w:rsidP="00C12F29">
      <w:pPr>
        <w:pStyle w:val="Sraopastraipa"/>
        <w:tabs>
          <w:tab w:val="left" w:pos="1418"/>
          <w:tab w:val="left" w:pos="1701"/>
        </w:tabs>
        <w:spacing w:line="256" w:lineRule="auto"/>
        <w:ind w:left="0" w:firstLine="851"/>
        <w:jc w:val="both"/>
        <w:rPr>
          <w:rFonts w:eastAsia="Calibri"/>
        </w:rPr>
      </w:pPr>
      <w:r w:rsidRPr="00EF48B4">
        <w:t xml:space="preserve">44.2. </w:t>
      </w:r>
      <w:r w:rsidRPr="00EF48B4">
        <w:rPr>
          <w:rFonts w:eastAsia="Calibri"/>
        </w:rPr>
        <w:t>partnerio (-</w:t>
      </w:r>
      <w:proofErr w:type="spellStart"/>
      <w:r w:rsidRPr="00EF48B4">
        <w:rPr>
          <w:rFonts w:eastAsia="Calibri"/>
        </w:rPr>
        <w:t>ių</w:t>
      </w:r>
      <w:proofErr w:type="spellEnd"/>
      <w:r w:rsidRPr="00EF48B4">
        <w:rPr>
          <w:rFonts w:eastAsia="Calibri"/>
        </w:rPr>
        <w:t>) deklaraciją (-</w:t>
      </w:r>
      <w:proofErr w:type="spellStart"/>
      <w:r w:rsidRPr="00EF48B4">
        <w:rPr>
          <w:rFonts w:eastAsia="Calibri"/>
        </w:rPr>
        <w:t>as</w:t>
      </w:r>
      <w:proofErr w:type="spellEnd"/>
      <w:r w:rsidRPr="00EF48B4">
        <w:rPr>
          <w:rFonts w:eastAsia="Calibri"/>
        </w:rPr>
        <w:t xml:space="preserve">), jei projektą numatyta įgyvendinti kartu su partneriais </w:t>
      </w:r>
      <w:r w:rsidRPr="00EF48B4">
        <w:rPr>
          <w:rFonts w:eastAsia="Calibri"/>
          <w:lang w:eastAsia="lt-LT"/>
        </w:rPr>
        <w:t xml:space="preserve"> (partnerio deklaracijos forma integruota į pildomą paraiškos formą)</w:t>
      </w:r>
      <w:r w:rsidRPr="00EF48B4">
        <w:rPr>
          <w:rFonts w:eastAsia="Calibri"/>
        </w:rPr>
        <w:t>;</w:t>
      </w:r>
    </w:p>
    <w:p w14:paraId="2F6B08BF" w14:textId="77777777" w:rsidR="00C12F29" w:rsidRPr="00EF48B4" w:rsidRDefault="00C12F29" w:rsidP="00C12F29">
      <w:pPr>
        <w:pStyle w:val="Sraopastraipa"/>
        <w:tabs>
          <w:tab w:val="left" w:pos="1418"/>
          <w:tab w:val="left" w:pos="1701"/>
        </w:tabs>
        <w:spacing w:line="256" w:lineRule="auto"/>
        <w:ind w:left="0" w:firstLine="851"/>
        <w:jc w:val="both"/>
      </w:pPr>
      <w:r w:rsidRPr="00EF48B4">
        <w:t xml:space="preserve">44.3. </w:t>
      </w:r>
      <w:r w:rsidRPr="00EF48B4">
        <w:rPr>
          <w:lang w:eastAsia="lt-LT"/>
        </w:rPr>
        <w:t xml:space="preserve">klausimyną apie pirkimo ir (arba) importo pridėtinės vertės mokesčio tinkamumą finansuoti ES struktūrinių fondų ir (arba) Lietuvos Respublikos biudžeto lėšomis, jei pareiškėjas prašo pridėtinės vertės mokesčio išlaidas pripažinti tinkamomis finansuoti, t. y. įtraukia šias išlaidas į projekto biudžetą. </w:t>
      </w:r>
      <w:r w:rsidRPr="00EF48B4">
        <w:t xml:space="preserve">Jei projektą numatyta įgyvendinti kartu su partneriais, klausimyną turi pateikti ir kiekvienas partneris; </w:t>
      </w:r>
    </w:p>
    <w:p w14:paraId="584488CB" w14:textId="6609739F" w:rsidR="00C12F29" w:rsidRPr="00EF48B4" w:rsidRDefault="00C12F29" w:rsidP="00C12F29">
      <w:pPr>
        <w:tabs>
          <w:tab w:val="left" w:pos="1418"/>
          <w:tab w:val="left" w:pos="1701"/>
        </w:tabs>
        <w:spacing w:line="256" w:lineRule="auto"/>
        <w:ind w:firstLine="851"/>
        <w:contextualSpacing/>
        <w:jc w:val="both"/>
        <w:rPr>
          <w:rFonts w:eastAsia="Calibri"/>
        </w:rPr>
      </w:pPr>
      <w:r w:rsidRPr="00EF48B4">
        <w:rPr>
          <w:rFonts w:eastAsia="Calibri"/>
          <w:lang w:eastAsia="lt-LT"/>
        </w:rPr>
        <w:t>44.</w:t>
      </w:r>
      <w:r w:rsidR="00675538">
        <w:rPr>
          <w:rFonts w:eastAsia="Calibri"/>
          <w:lang w:eastAsia="lt-LT"/>
        </w:rPr>
        <w:t>4</w:t>
      </w:r>
      <w:r w:rsidRPr="00EF48B4">
        <w:rPr>
          <w:rFonts w:eastAsia="Calibri"/>
          <w:lang w:eastAsia="lt-LT"/>
        </w:rPr>
        <w:t>. pagrindinio projekto pirkimo, kurio prašoma finansuoti suma sudaro didžiausią projekto biudžeto dalį, dokumentus, jeigu šis pirkimas teikiant projekto paraišką yra įvykdytas</w:t>
      </w:r>
      <w:r w:rsidRPr="00EF48B4">
        <w:rPr>
          <w:rFonts w:eastAsia="Calibri"/>
        </w:rPr>
        <w:t>;</w:t>
      </w:r>
    </w:p>
    <w:p w14:paraId="5840C111" w14:textId="531728D3" w:rsidR="00C12F29" w:rsidRPr="00EF48B4" w:rsidRDefault="00C12F29" w:rsidP="00C12F29">
      <w:pPr>
        <w:pStyle w:val="Sraopastraipa"/>
        <w:tabs>
          <w:tab w:val="left" w:pos="1418"/>
          <w:tab w:val="left" w:pos="1701"/>
        </w:tabs>
        <w:spacing w:line="256" w:lineRule="auto"/>
        <w:ind w:left="0" w:firstLine="851"/>
        <w:jc w:val="both"/>
      </w:pPr>
      <w:r w:rsidRPr="00EF48B4">
        <w:t>44.</w:t>
      </w:r>
      <w:r w:rsidR="00675538">
        <w:t>5</w:t>
      </w:r>
      <w:r w:rsidRPr="00EF48B4">
        <w:t>.paraiškoje numatytas išlaidas pagrindžiančius dokumentus (komercinius pasiūlymus, sutartis ir kt.);</w:t>
      </w:r>
    </w:p>
    <w:p w14:paraId="473B838A" w14:textId="42C7C832" w:rsidR="00C12F29" w:rsidRPr="00EF48B4" w:rsidRDefault="00C12F29" w:rsidP="00C12F29">
      <w:pPr>
        <w:ind w:firstLine="851"/>
        <w:jc w:val="both"/>
      </w:pPr>
      <w:r w:rsidRPr="00EF48B4">
        <w:t>44.</w:t>
      </w:r>
      <w:r w:rsidR="00675538">
        <w:t>6</w:t>
      </w:r>
      <w:r w:rsidRPr="00EF48B4">
        <w:t>. viešųjų pirkimų dokumentus (taikoma, jei iki paraiškos pateikimo įvykdyti su projektu susiję pirkimai);</w:t>
      </w:r>
    </w:p>
    <w:p w14:paraId="51322138" w14:textId="77777777" w:rsidR="00C12F29" w:rsidRPr="00EF48B4" w:rsidRDefault="00C12F29" w:rsidP="00C12F29">
      <w:pPr>
        <w:ind w:firstLine="851"/>
        <w:jc w:val="both"/>
      </w:pPr>
      <w:r w:rsidRPr="00EF48B4">
        <w:t>44.5. pareiškėjo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 kaip asignavimų valdytojos, garantinis raštas, savivaldybės tarybos sprendimas, banko sąskaitos išrašas, paskolos sutartis, garantinis banko raštas ir kt.).</w:t>
      </w:r>
    </w:p>
    <w:p w14:paraId="38A29B12" w14:textId="4607BC79" w:rsidR="00C12F29" w:rsidRPr="00EF48B4" w:rsidRDefault="00D26ABB" w:rsidP="006D24FC">
      <w:pPr>
        <w:pStyle w:val="Sraopastraipa"/>
        <w:numPr>
          <w:ilvl w:val="0"/>
          <w:numId w:val="44"/>
        </w:numPr>
        <w:tabs>
          <w:tab w:val="left" w:pos="1134"/>
          <w:tab w:val="left" w:pos="1276"/>
        </w:tabs>
        <w:ind w:left="0" w:firstLine="851"/>
        <w:jc w:val="both"/>
        <w:rPr>
          <w:lang w:eastAsia="lt-LT"/>
        </w:rPr>
      </w:pPr>
      <w:r w:rsidRPr="00EF48B4">
        <w:rPr>
          <w:rFonts w:eastAsia="Calibri"/>
        </w:rPr>
        <w:t xml:space="preserve">Jei nėra galimybės Aprašo </w:t>
      </w:r>
      <w:r w:rsidR="006D24FC" w:rsidRPr="00EF48B4">
        <w:rPr>
          <w:rFonts w:eastAsia="Calibri"/>
        </w:rPr>
        <w:t>44</w:t>
      </w:r>
      <w:r w:rsidRPr="00EF48B4">
        <w:rPr>
          <w:rFonts w:eastAsia="Calibri"/>
          <w:i/>
        </w:rPr>
        <w:t xml:space="preserve"> </w:t>
      </w:r>
      <w:r w:rsidRPr="00EF48B4">
        <w:rPr>
          <w:rFonts w:eastAsia="Calibri"/>
        </w:rPr>
        <w:t>papunktyje nurodytų priedų pateikti per DMS, jie įgyvendinančiajai institucijai gali būti pateikti elektroninėje laikmenoje (PDF formatu) su lydraščiu, kuriame nurodoma regiono planuojamų projektų sąrašo numeris, projekto pavadinimas, teikiamo dokumento pavadinimas. Jei priedai teikiami ne kartu su paraiška, jie turi būti pateikti iki paraiškai teikti nustatyto termino paskutinės dienos</w:t>
      </w:r>
      <w:r w:rsidRPr="00EF48B4">
        <w:rPr>
          <w:rFonts w:eastAsia="Calibri"/>
          <w:lang w:eastAsia="lt-LT"/>
        </w:rPr>
        <w:t>.</w:t>
      </w:r>
    </w:p>
    <w:p w14:paraId="51626FED" w14:textId="77777777" w:rsidR="00C12F29" w:rsidRPr="00EF48B4" w:rsidRDefault="007A5E9D" w:rsidP="006D24FC">
      <w:pPr>
        <w:pStyle w:val="Sraopastraipa"/>
        <w:numPr>
          <w:ilvl w:val="0"/>
          <w:numId w:val="44"/>
        </w:numPr>
        <w:tabs>
          <w:tab w:val="left" w:pos="1134"/>
          <w:tab w:val="left" w:pos="1276"/>
        </w:tabs>
        <w:ind w:left="0" w:firstLine="851"/>
        <w:jc w:val="both"/>
        <w:rPr>
          <w:lang w:eastAsia="lt-LT"/>
        </w:rPr>
      </w:pPr>
      <w:r w:rsidRPr="00EF48B4">
        <w:t xml:space="preserve">Paraiškų pateikimo paskutinė diena nustatoma valstybės projektų sąraše, kuris skelbiamas Europos Sąjungos struktūrinių fondų svetainėje </w:t>
      </w:r>
      <w:hyperlink r:id="rId17" w:history="1">
        <w:r w:rsidRPr="00EF48B4">
          <w:rPr>
            <w:rStyle w:val="Hipersaitas"/>
          </w:rPr>
          <w:t>www.esinvesticijos.lt</w:t>
        </w:r>
      </w:hyperlink>
      <w:r w:rsidRPr="00EF48B4">
        <w:t>.</w:t>
      </w:r>
      <w:r w:rsidR="00C12F29" w:rsidRPr="00EF48B4">
        <w:rPr>
          <w:lang w:eastAsia="lt-LT"/>
        </w:rPr>
        <w:t xml:space="preserve"> Pareiškėjui praleidus valstybės projektų sąraše nustatytą paraiškos pateikimo terminą, sprendimą dėl paraiškos priėmimo, atsižvelgdama į termino praleidimo priežastis, priima įgyvendinančioji institucija.</w:t>
      </w:r>
    </w:p>
    <w:p w14:paraId="2EA6C26B" w14:textId="77777777" w:rsidR="00C12F29" w:rsidRPr="00EF48B4" w:rsidRDefault="007A5E9D" w:rsidP="006D24FC">
      <w:pPr>
        <w:pStyle w:val="Sraopastraipa"/>
        <w:numPr>
          <w:ilvl w:val="0"/>
          <w:numId w:val="44"/>
        </w:numPr>
        <w:tabs>
          <w:tab w:val="left" w:pos="1134"/>
          <w:tab w:val="left" w:pos="1276"/>
        </w:tabs>
        <w:ind w:left="0" w:firstLine="851"/>
        <w:jc w:val="both"/>
        <w:rPr>
          <w:lang w:eastAsia="lt-LT"/>
        </w:rPr>
      </w:pPr>
      <w:r w:rsidRPr="00EF48B4">
        <w:lastRenderedPageBreak/>
        <w:t>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w:t>
      </w:r>
    </w:p>
    <w:p w14:paraId="1C8D4002" w14:textId="77777777" w:rsidR="00C12F29" w:rsidRPr="00EF48B4" w:rsidRDefault="007A5E9D" w:rsidP="006D24FC">
      <w:pPr>
        <w:pStyle w:val="Sraopastraipa"/>
        <w:numPr>
          <w:ilvl w:val="0"/>
          <w:numId w:val="44"/>
        </w:numPr>
        <w:tabs>
          <w:tab w:val="left" w:pos="1134"/>
          <w:tab w:val="left" w:pos="1276"/>
        </w:tabs>
        <w:ind w:left="0" w:firstLine="851"/>
        <w:jc w:val="both"/>
        <w:rPr>
          <w:lang w:eastAsia="lt-LT"/>
        </w:rPr>
      </w:pPr>
      <w:r w:rsidRPr="00EF48B4">
        <w:t>Įgyvendinančioji institucija atlieka projekto tinkamumo finansuoti vertinimą Projektų taisyklių 14 ir 15 skirsniuose nustatyta tvarka pagal Aprašo 1 priede „Projekto tinkamumo finansuoti vertinimo lentelė“ nustatytus reikalavimus.</w:t>
      </w:r>
    </w:p>
    <w:p w14:paraId="111A1402" w14:textId="77777777" w:rsidR="00C12F29" w:rsidRPr="00EF48B4" w:rsidRDefault="006F5AAB" w:rsidP="006D24FC">
      <w:pPr>
        <w:pStyle w:val="Sraopastraipa"/>
        <w:numPr>
          <w:ilvl w:val="0"/>
          <w:numId w:val="44"/>
        </w:numPr>
        <w:tabs>
          <w:tab w:val="left" w:pos="1134"/>
          <w:tab w:val="left" w:pos="1276"/>
        </w:tabs>
        <w:ind w:left="0" w:firstLine="851"/>
        <w:jc w:val="both"/>
        <w:rPr>
          <w:lang w:eastAsia="lt-LT"/>
        </w:rPr>
      </w:pPr>
      <w:r w:rsidRPr="00EF48B4">
        <w:rPr>
          <w:lang w:eastAsia="lt-LT"/>
        </w:rPr>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4179A699" w14:textId="77777777" w:rsidR="00C12F29" w:rsidRPr="00EF48B4" w:rsidRDefault="00E16CB6" w:rsidP="006D24FC">
      <w:pPr>
        <w:pStyle w:val="Sraopastraipa"/>
        <w:numPr>
          <w:ilvl w:val="0"/>
          <w:numId w:val="44"/>
        </w:numPr>
        <w:tabs>
          <w:tab w:val="left" w:pos="1134"/>
          <w:tab w:val="left" w:pos="1276"/>
        </w:tabs>
        <w:ind w:left="0" w:firstLine="851"/>
        <w:jc w:val="both"/>
        <w:rPr>
          <w:lang w:eastAsia="lt-LT"/>
        </w:rPr>
      </w:pPr>
      <w:r w:rsidRPr="00EF48B4">
        <w:t>Paraiškos vertinamos ne ilgiau kaip  60 dienų nuo valstybės projekto paraiškos gavimo dienos.</w:t>
      </w:r>
    </w:p>
    <w:p w14:paraId="10CE6A29" w14:textId="77777777" w:rsidR="00C12F29" w:rsidRPr="00EF48B4" w:rsidRDefault="007A5E9D" w:rsidP="006D24FC">
      <w:pPr>
        <w:pStyle w:val="Sraopastraipa"/>
        <w:numPr>
          <w:ilvl w:val="0"/>
          <w:numId w:val="44"/>
        </w:numPr>
        <w:tabs>
          <w:tab w:val="left" w:pos="1134"/>
          <w:tab w:val="left" w:pos="1276"/>
        </w:tabs>
        <w:ind w:left="0" w:firstLine="851"/>
        <w:jc w:val="both"/>
        <w:rPr>
          <w:lang w:eastAsia="lt-LT"/>
        </w:rPr>
      </w:pPr>
      <w:r w:rsidRPr="00EF48B4">
        <w:t>Nepavykus paraiškų įvertinti per nustatytą terminą</w:t>
      </w:r>
      <w:r w:rsidR="00E16CB6" w:rsidRPr="00EF48B4">
        <w:t xml:space="preserve"> (kai paraiškų vertinimo metu reikia kreiptis į kitas institucijas, atliekama patikra projekto įgyvendinimo ir (ar) administravimo vietoje)</w:t>
      </w:r>
      <w:r w:rsidRPr="00EF48B4">
        <w:t>, vertinimo terminas gali būti pratęstas įgyvendinančiosios institucijos sprendimu</w:t>
      </w:r>
      <w:r w:rsidR="00E16CB6" w:rsidRPr="00EF48B4">
        <w:t>.</w:t>
      </w:r>
      <w:r w:rsidRPr="00EF48B4">
        <w:t xml:space="preserve"> Apie naują paraiškų vertinimo terminą įgyvendinančioji institucija informuoja pareiškėjus per DMS (arba raštu, jei DMS funkcinės galimybės tuo metu nėra užtikrinamos).</w:t>
      </w:r>
    </w:p>
    <w:p w14:paraId="1C45A8F1" w14:textId="77777777" w:rsidR="00C12F29" w:rsidRPr="00EF48B4" w:rsidRDefault="006F5AAB" w:rsidP="006D24FC">
      <w:pPr>
        <w:pStyle w:val="Sraopastraipa"/>
        <w:numPr>
          <w:ilvl w:val="0"/>
          <w:numId w:val="44"/>
        </w:numPr>
        <w:tabs>
          <w:tab w:val="left" w:pos="1134"/>
          <w:tab w:val="left" w:pos="1276"/>
        </w:tabs>
        <w:ind w:left="0" w:firstLine="851"/>
        <w:jc w:val="both"/>
        <w:rPr>
          <w:lang w:eastAsia="lt-LT"/>
        </w:rPr>
      </w:pPr>
      <w:r w:rsidRPr="00EF48B4">
        <w:rPr>
          <w:lang w:eastAsia="lt-LT"/>
        </w:rPr>
        <w:t>Paraiška atmetama dėl priežasčių, nustatytų Projektų taisyklių 14–16 skirsniuose. Apie Paraiškos atmetimą pareiškėjas informuojamas per DMS (arba raštu, jei DMS funkcinės galimybės tuo metu nėra užtikrinamos) per 3 darbo dienas nuo sprendimo dėl Paraiškos atmetimo priėmimo dienos.</w:t>
      </w:r>
    </w:p>
    <w:p w14:paraId="21B6C13D" w14:textId="77777777" w:rsidR="00C12F29" w:rsidRPr="00EF48B4" w:rsidRDefault="006F5AAB" w:rsidP="006D24FC">
      <w:pPr>
        <w:pStyle w:val="Sraopastraipa"/>
        <w:numPr>
          <w:ilvl w:val="0"/>
          <w:numId w:val="44"/>
        </w:numPr>
        <w:tabs>
          <w:tab w:val="left" w:pos="1134"/>
          <w:tab w:val="left" w:pos="1276"/>
        </w:tabs>
        <w:ind w:left="0" w:firstLine="851"/>
        <w:jc w:val="both"/>
        <w:rPr>
          <w:lang w:eastAsia="lt-LT"/>
        </w:rPr>
      </w:pPr>
      <w:r w:rsidRPr="00EF48B4">
        <w:rPr>
          <w:lang w:eastAsia="lt-LT"/>
        </w:rPr>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532FCA13" w14:textId="77777777" w:rsidR="00C12F29" w:rsidRPr="00EF48B4" w:rsidRDefault="007A5E9D" w:rsidP="006D24FC">
      <w:pPr>
        <w:pStyle w:val="Sraopastraipa"/>
        <w:numPr>
          <w:ilvl w:val="0"/>
          <w:numId w:val="44"/>
        </w:numPr>
        <w:tabs>
          <w:tab w:val="left" w:pos="1134"/>
          <w:tab w:val="left" w:pos="1276"/>
        </w:tabs>
        <w:ind w:left="0" w:firstLine="851"/>
        <w:jc w:val="both"/>
        <w:rPr>
          <w:lang w:eastAsia="lt-LT"/>
        </w:rPr>
      </w:pPr>
      <w:r w:rsidRPr="00EF48B4">
        <w:t>Įgyvendinančiajai institucijai baigus paraiškų vertinimą, sprendimą dėl projekto finansavimo arba nefinansavimo priima Ministerija Projekto taisyklių 17 skirsnyje nustatyta tvarka.</w:t>
      </w:r>
    </w:p>
    <w:p w14:paraId="484DDDC4" w14:textId="77777777" w:rsidR="00C12F29" w:rsidRPr="00EF48B4" w:rsidRDefault="00246A80" w:rsidP="006D24FC">
      <w:pPr>
        <w:pStyle w:val="Sraopastraipa"/>
        <w:numPr>
          <w:ilvl w:val="0"/>
          <w:numId w:val="44"/>
        </w:numPr>
        <w:tabs>
          <w:tab w:val="left" w:pos="1134"/>
          <w:tab w:val="left" w:pos="1276"/>
        </w:tabs>
        <w:ind w:left="0" w:firstLine="851"/>
        <w:jc w:val="both"/>
        <w:rPr>
          <w:lang w:eastAsia="lt-LT"/>
        </w:rPr>
      </w:pPr>
      <w:r w:rsidRPr="00EF48B4">
        <w:t xml:space="preserve">Ministerijai priėmus sprendimą finansuoti projektą, įgyvendinančioji institucija per 3 darbo dienas nuo šio sprendimo gavimo dienos per DMS </w:t>
      </w:r>
      <w:r w:rsidR="00C12F29" w:rsidRPr="00EF48B4">
        <w:rPr>
          <w:rFonts w:eastAsia="Calibri"/>
        </w:rPr>
        <w:t xml:space="preserve">(arba raštu, jei DMS funkcinės galimybės tuo metu nėra užtikrinamos) </w:t>
      </w:r>
      <w:r w:rsidRPr="00EF48B4">
        <w:t>pateikia šį sprendimą pareiškėjams.</w:t>
      </w:r>
    </w:p>
    <w:p w14:paraId="35D91831" w14:textId="77777777" w:rsidR="00C12F29" w:rsidRPr="00EF48B4" w:rsidRDefault="007A5E9D" w:rsidP="006D24FC">
      <w:pPr>
        <w:pStyle w:val="Sraopastraipa"/>
        <w:numPr>
          <w:ilvl w:val="0"/>
          <w:numId w:val="44"/>
        </w:numPr>
        <w:tabs>
          <w:tab w:val="left" w:pos="1134"/>
          <w:tab w:val="left" w:pos="1276"/>
        </w:tabs>
        <w:ind w:left="0" w:firstLine="851"/>
        <w:jc w:val="both"/>
        <w:rPr>
          <w:lang w:eastAsia="lt-LT"/>
        </w:rPr>
      </w:pPr>
      <w:r w:rsidRPr="00EF48B4">
        <w:t>Pagal Aprašą finansuojamiems projektams įgyvendinti bus sudaromos dvišalės projektų sutartys tarp pareiškėjų ir įgyvendinančiosios institucijos.</w:t>
      </w:r>
    </w:p>
    <w:p w14:paraId="55118A91" w14:textId="77777777" w:rsidR="00C12F29" w:rsidRPr="00EF48B4" w:rsidRDefault="00C12F29" w:rsidP="006D24FC">
      <w:pPr>
        <w:pStyle w:val="Sraopastraipa"/>
        <w:numPr>
          <w:ilvl w:val="0"/>
          <w:numId w:val="44"/>
        </w:numPr>
        <w:tabs>
          <w:tab w:val="left" w:pos="1134"/>
          <w:tab w:val="left" w:pos="1276"/>
        </w:tabs>
        <w:ind w:left="0" w:firstLine="851"/>
        <w:jc w:val="both"/>
        <w:rPr>
          <w:lang w:eastAsia="lt-LT"/>
        </w:rPr>
      </w:pPr>
      <w:r w:rsidRPr="00EF48B4">
        <w:rPr>
          <w:rFonts w:eastAsia="Calibri"/>
          <w:lang w:eastAsia="lt-LT"/>
        </w:rPr>
        <w:t xml:space="preserve">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w:t>
      </w:r>
      <w:r w:rsidRPr="00EF48B4">
        <w:rPr>
          <w:rFonts w:eastAsia="Calibri"/>
        </w:rPr>
        <w:t>Pareiškėjui per įgyvendinančiosios institucijos nustatytą pasiūlymo galiojimo terminą nepasirašius sutarties, pasiūlymas pasirašyti sutartį netenka galios. Pareiškėjas, vadovaudamasis Projekto taisyklių 18 skirsnio nuostatomis, turi teisę kreiptis į įgyvendinančiąją instituciją su prašymu dėl objektyvių priežasčių, nepriklausančių nuo pareiškėjo, pakeisti sutarties pasirašymo terminą.</w:t>
      </w:r>
    </w:p>
    <w:p w14:paraId="01CF436C" w14:textId="5DD994C1" w:rsidR="006F5AAB" w:rsidRPr="00EF48B4" w:rsidRDefault="006F5AAB" w:rsidP="006D24FC">
      <w:pPr>
        <w:pStyle w:val="Sraopastraipa"/>
        <w:numPr>
          <w:ilvl w:val="0"/>
          <w:numId w:val="44"/>
        </w:numPr>
        <w:tabs>
          <w:tab w:val="left" w:pos="1134"/>
          <w:tab w:val="left" w:pos="1276"/>
        </w:tabs>
        <w:ind w:left="0" w:firstLine="851"/>
        <w:jc w:val="both"/>
        <w:rPr>
          <w:lang w:eastAsia="lt-LT"/>
        </w:rPr>
      </w:pPr>
      <w:r w:rsidRPr="00EF48B4">
        <w:rPr>
          <w:lang w:eastAsia="lt-LT"/>
        </w:rPr>
        <w:t xml:space="preserve">Projekto sutarties originalas gali būti rengiamas ir teikiamas: </w:t>
      </w:r>
    </w:p>
    <w:p w14:paraId="5187F981" w14:textId="74562F7A" w:rsidR="000F0DE8" w:rsidRPr="00EF48B4" w:rsidRDefault="000F0DE8" w:rsidP="000F0DE8">
      <w:pPr>
        <w:ind w:firstLine="851"/>
        <w:jc w:val="both"/>
        <w:rPr>
          <w:lang w:eastAsia="lt-LT"/>
        </w:rPr>
      </w:pPr>
      <w:r w:rsidRPr="00EF48B4">
        <w:rPr>
          <w:lang w:eastAsia="lt-LT"/>
        </w:rPr>
        <w:t>5</w:t>
      </w:r>
      <w:r w:rsidR="0065395F" w:rsidRPr="00EF48B4">
        <w:rPr>
          <w:lang w:eastAsia="lt-LT"/>
        </w:rPr>
        <w:t>8</w:t>
      </w:r>
      <w:r w:rsidRPr="00EF48B4">
        <w:rPr>
          <w:lang w:eastAsia="lt-LT"/>
        </w:rPr>
        <w:t>.1. pasirašytas raštu popierinėje laikmenoje arba</w:t>
      </w:r>
    </w:p>
    <w:p w14:paraId="7F2C8AD9" w14:textId="29685AED" w:rsidR="000F0DE8" w:rsidRPr="00EF48B4" w:rsidRDefault="000F0DE8" w:rsidP="000F0DE8">
      <w:pPr>
        <w:ind w:firstLine="851"/>
        <w:jc w:val="both"/>
      </w:pPr>
      <w:r w:rsidRPr="00EF48B4">
        <w:rPr>
          <w:lang w:eastAsia="lt-LT"/>
        </w:rPr>
        <w:t>5</w:t>
      </w:r>
      <w:r w:rsidR="0065395F" w:rsidRPr="00EF48B4">
        <w:rPr>
          <w:lang w:eastAsia="lt-LT"/>
        </w:rPr>
        <w:t>8</w:t>
      </w:r>
      <w:r w:rsidRPr="00EF48B4">
        <w:rPr>
          <w:lang w:eastAsia="lt-LT"/>
        </w:rPr>
        <w:t xml:space="preserve">.2. </w:t>
      </w:r>
      <w:r w:rsidRPr="00EF48B4">
        <w:t xml:space="preserve">pasirašytas kvalifikuotu elektroniniu parašu (tik elektroninėje laikmenoje).  </w:t>
      </w:r>
    </w:p>
    <w:p w14:paraId="39D54756" w14:textId="261CB770" w:rsidR="006F5AAB" w:rsidRPr="00EF48B4" w:rsidRDefault="006F5AAB" w:rsidP="006D24FC">
      <w:pPr>
        <w:pStyle w:val="Sraopastraipa"/>
        <w:numPr>
          <w:ilvl w:val="0"/>
          <w:numId w:val="44"/>
        </w:numPr>
        <w:tabs>
          <w:tab w:val="left" w:pos="1134"/>
          <w:tab w:val="left" w:pos="1276"/>
        </w:tabs>
        <w:ind w:left="0" w:firstLine="851"/>
        <w:jc w:val="both"/>
        <w:rPr>
          <w:lang w:eastAsia="lt-LT"/>
        </w:rPr>
      </w:pPr>
      <w:r w:rsidRPr="00EF48B4">
        <w:t>Projekto sutartį pasirašo įgyvendinančiosios institucijos – viešosios įstaigos Europos socialinio fondo agentūros ir pareiškėjo įgalioti asmenys. Su pareiškėju sudarius sutartį, pareiškėjas tampa projekto vykdytoju.</w:t>
      </w:r>
    </w:p>
    <w:p w14:paraId="36B609F9" w14:textId="77777777" w:rsidR="00D109A6" w:rsidRPr="00EF48B4" w:rsidRDefault="00D109A6" w:rsidP="00D109A6">
      <w:pPr>
        <w:pStyle w:val="Sraopastraipa"/>
        <w:tabs>
          <w:tab w:val="left" w:pos="1134"/>
          <w:tab w:val="left" w:pos="1276"/>
        </w:tabs>
        <w:ind w:left="851"/>
        <w:jc w:val="center"/>
        <w:rPr>
          <w:lang w:eastAsia="lt-LT"/>
        </w:rPr>
      </w:pPr>
    </w:p>
    <w:p w14:paraId="288E2711" w14:textId="77777777" w:rsidR="000F0DE8" w:rsidRPr="00EF48B4" w:rsidRDefault="000F0DE8" w:rsidP="00D109A6">
      <w:pPr>
        <w:pStyle w:val="Sraopastraipa"/>
        <w:jc w:val="center"/>
        <w:rPr>
          <w:b/>
          <w:lang w:eastAsia="lt-LT"/>
        </w:rPr>
      </w:pPr>
      <w:r w:rsidRPr="00EF48B4">
        <w:rPr>
          <w:b/>
          <w:lang w:eastAsia="lt-LT"/>
        </w:rPr>
        <w:t>VI SKYRIUS</w:t>
      </w:r>
    </w:p>
    <w:p w14:paraId="707D7DFB" w14:textId="77777777" w:rsidR="000F0DE8" w:rsidRPr="00EF48B4" w:rsidRDefault="000F0DE8" w:rsidP="00D109A6">
      <w:pPr>
        <w:pStyle w:val="Sraopastraipa"/>
        <w:jc w:val="center"/>
        <w:rPr>
          <w:b/>
          <w:lang w:eastAsia="lt-LT"/>
        </w:rPr>
      </w:pPr>
      <w:r w:rsidRPr="00EF48B4">
        <w:rPr>
          <w:b/>
          <w:lang w:eastAsia="lt-LT"/>
        </w:rPr>
        <w:t>PROJEKTŲ ĮGYVENDINIMO REIKALAVIMAI</w:t>
      </w:r>
    </w:p>
    <w:p w14:paraId="1ECF638C" w14:textId="77777777" w:rsidR="000F0DE8" w:rsidRPr="00EF48B4" w:rsidRDefault="000F0DE8" w:rsidP="000F0DE8">
      <w:pPr>
        <w:pStyle w:val="Sraopastraipa"/>
        <w:tabs>
          <w:tab w:val="left" w:pos="1134"/>
          <w:tab w:val="left" w:pos="1276"/>
        </w:tabs>
        <w:ind w:left="851"/>
        <w:jc w:val="both"/>
        <w:rPr>
          <w:lang w:eastAsia="lt-LT"/>
        </w:rPr>
      </w:pPr>
    </w:p>
    <w:p w14:paraId="61493C97" w14:textId="77777777" w:rsidR="000F0DE8" w:rsidRPr="00EF48B4" w:rsidRDefault="00EA74E7" w:rsidP="006D24FC">
      <w:pPr>
        <w:pStyle w:val="Sraopastraipa"/>
        <w:numPr>
          <w:ilvl w:val="0"/>
          <w:numId w:val="44"/>
        </w:numPr>
        <w:tabs>
          <w:tab w:val="left" w:pos="1134"/>
          <w:tab w:val="left" w:pos="1276"/>
        </w:tabs>
        <w:ind w:left="0" w:firstLine="851"/>
        <w:jc w:val="both"/>
        <w:rPr>
          <w:lang w:eastAsia="lt-LT"/>
        </w:rPr>
      </w:pPr>
      <w:r w:rsidRPr="00EF48B4">
        <w:t>Projektas įgyvendinamas pagal projekto sutartyje, Apraše ir Projektų taisyklėse nustatytus reikalavimus.</w:t>
      </w:r>
    </w:p>
    <w:p w14:paraId="04A733F4" w14:textId="77777777" w:rsidR="000F0DE8" w:rsidRPr="00EF48B4" w:rsidRDefault="000F0DE8" w:rsidP="006D24FC">
      <w:pPr>
        <w:pStyle w:val="Sraopastraipa"/>
        <w:numPr>
          <w:ilvl w:val="0"/>
          <w:numId w:val="44"/>
        </w:numPr>
        <w:tabs>
          <w:tab w:val="left" w:pos="1134"/>
          <w:tab w:val="left" w:pos="1276"/>
        </w:tabs>
        <w:ind w:left="0" w:firstLine="851"/>
        <w:jc w:val="both"/>
        <w:rPr>
          <w:lang w:eastAsia="lt-LT"/>
        </w:rPr>
      </w:pPr>
      <w:bookmarkStart w:id="3" w:name="part_6f79e38dd0c54dd3b4da6c25f4f37ba9"/>
      <w:bookmarkEnd w:id="3"/>
      <w:r w:rsidRPr="00EF48B4">
        <w:lastRenderedPageBreak/>
        <w:t>Projekto vykdytojas projektui įgyvendinti turi suformuoti projekto komandą, kurios nariai privalo turėti patirties projektų valdymo srityje.</w:t>
      </w:r>
    </w:p>
    <w:p w14:paraId="0369B078" w14:textId="4A867EE1" w:rsidR="000F0DE8" w:rsidRPr="00EF48B4" w:rsidRDefault="00EA74E7" w:rsidP="006D24FC">
      <w:pPr>
        <w:pStyle w:val="Sraopastraipa"/>
        <w:numPr>
          <w:ilvl w:val="0"/>
          <w:numId w:val="44"/>
        </w:numPr>
        <w:tabs>
          <w:tab w:val="left" w:pos="1134"/>
          <w:tab w:val="left" w:pos="1276"/>
        </w:tabs>
        <w:ind w:left="0" w:firstLine="851"/>
        <w:jc w:val="both"/>
        <w:rPr>
          <w:lang w:eastAsia="lt-LT"/>
        </w:rPr>
      </w:pPr>
      <w:r w:rsidRPr="00EF48B4">
        <w:t>Pagal Atsakomybės ir funkcijų paskirstymo tarp institucijų, įgyvendinant 2014–2020 metų Europos Sąjungos struktūrinių fondų investicijų veiksmų programą, taisyklių nuostatas projektų priežiūrą, kontrolę ir ES lėšų administravimą vykdys įgyvendinančioji institucija.</w:t>
      </w:r>
    </w:p>
    <w:p w14:paraId="24BE59D4" w14:textId="44884982" w:rsidR="0065395F" w:rsidRPr="00EF48B4" w:rsidRDefault="0065395F" w:rsidP="00EF48B4">
      <w:pPr>
        <w:pStyle w:val="Sraopastraipa"/>
        <w:numPr>
          <w:ilvl w:val="0"/>
          <w:numId w:val="44"/>
        </w:numPr>
        <w:ind w:left="0" w:firstLine="851"/>
        <w:jc w:val="both"/>
        <w:rPr>
          <w:lang w:eastAsia="lt-LT"/>
        </w:rPr>
      </w:pPr>
      <w:r w:rsidRPr="00EF48B4">
        <w:rPr>
          <w:lang w:eastAsia="lt-LT"/>
        </w:rPr>
        <w:t>Projekto vykdytojas turi apdrausti projekto įgyvendinimui skirtą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Draudžiamojo įvykio atveju Projekto vykdytojas turi atkurti prarastą turtą, taip pat turi užtikrinti, kad tokio įsipareigojimo laikytųsi ir partneris (-</w:t>
      </w:r>
      <w:proofErr w:type="spellStart"/>
      <w:r w:rsidRPr="00EF48B4">
        <w:rPr>
          <w:lang w:eastAsia="lt-LT"/>
        </w:rPr>
        <w:t>iai</w:t>
      </w:r>
      <w:proofErr w:type="spellEnd"/>
      <w:r w:rsidRPr="00EF48B4">
        <w:rPr>
          <w:lang w:eastAsia="lt-LT"/>
        </w:rPr>
        <w:t>).</w:t>
      </w:r>
    </w:p>
    <w:p w14:paraId="30DEB21C" w14:textId="32F88742" w:rsidR="00EA74E7" w:rsidRPr="00EF48B4" w:rsidRDefault="00EA74E7" w:rsidP="006D24FC">
      <w:pPr>
        <w:pStyle w:val="Sraopastraipa"/>
        <w:numPr>
          <w:ilvl w:val="0"/>
          <w:numId w:val="44"/>
        </w:numPr>
        <w:tabs>
          <w:tab w:val="left" w:pos="1134"/>
          <w:tab w:val="left" w:pos="1276"/>
        </w:tabs>
        <w:ind w:left="0" w:firstLine="851"/>
        <w:jc w:val="both"/>
        <w:rPr>
          <w:lang w:eastAsia="lt-LT"/>
        </w:rPr>
      </w:pPr>
      <w:r w:rsidRPr="00EF48B4">
        <w:t>Pareiškėjas ir projektų vykdytojas įgyvendinančiųjų institucijų ir ministerijų sprendimus ar veiksmus (neveikimą) turi teisę apskųsti Projekto taisyklių 43 skirsnyje nustatyta tvarka.</w:t>
      </w:r>
    </w:p>
    <w:p w14:paraId="1D796998" w14:textId="77777777" w:rsidR="00EA74E7" w:rsidRPr="00EF48B4" w:rsidRDefault="00EA74E7" w:rsidP="00EA74E7">
      <w:pPr>
        <w:tabs>
          <w:tab w:val="left" w:pos="1134"/>
        </w:tabs>
        <w:ind w:firstLine="851"/>
        <w:jc w:val="both"/>
      </w:pPr>
    </w:p>
    <w:p w14:paraId="0CD2309C" w14:textId="77777777" w:rsidR="006F5AAB" w:rsidRPr="00EF48B4" w:rsidRDefault="006F5AAB" w:rsidP="006F5AAB">
      <w:pPr>
        <w:pStyle w:val="Sraopastraipa"/>
        <w:tabs>
          <w:tab w:val="left" w:pos="1134"/>
        </w:tabs>
        <w:ind w:left="0" w:firstLine="426"/>
        <w:jc w:val="both"/>
        <w:rPr>
          <w:lang w:eastAsia="lt-LT"/>
        </w:rPr>
      </w:pPr>
    </w:p>
    <w:p w14:paraId="769F972D" w14:textId="77777777" w:rsidR="006F5AAB" w:rsidRPr="00EF48B4" w:rsidRDefault="006F5AAB" w:rsidP="006F5AAB">
      <w:pPr>
        <w:pStyle w:val="Sraopastraipa"/>
        <w:ind w:left="0"/>
        <w:jc w:val="center"/>
        <w:rPr>
          <w:b/>
          <w:lang w:eastAsia="lt-LT"/>
        </w:rPr>
      </w:pPr>
      <w:r w:rsidRPr="00EF48B4">
        <w:rPr>
          <w:b/>
          <w:lang w:eastAsia="lt-LT"/>
        </w:rPr>
        <w:t>VII SKYRIUS</w:t>
      </w:r>
    </w:p>
    <w:p w14:paraId="637796A0" w14:textId="77777777" w:rsidR="006F5AAB" w:rsidRPr="00EF48B4" w:rsidRDefault="006F5AAB" w:rsidP="006F5AAB">
      <w:pPr>
        <w:pStyle w:val="Sraopastraipa"/>
        <w:tabs>
          <w:tab w:val="left" w:pos="4335"/>
          <w:tab w:val="center" w:pos="6079"/>
        </w:tabs>
        <w:ind w:left="0"/>
        <w:jc w:val="center"/>
        <w:rPr>
          <w:b/>
          <w:lang w:eastAsia="lt-LT"/>
        </w:rPr>
      </w:pPr>
      <w:r w:rsidRPr="00EF48B4">
        <w:rPr>
          <w:b/>
          <w:lang w:eastAsia="lt-LT"/>
        </w:rPr>
        <w:t>APRAŠO KEITIMO TVARKA</w:t>
      </w:r>
    </w:p>
    <w:p w14:paraId="7DDA6CEF" w14:textId="77777777" w:rsidR="006F5AAB" w:rsidRPr="00EF48B4" w:rsidRDefault="006F5AAB" w:rsidP="006F5AAB">
      <w:pPr>
        <w:pStyle w:val="Sraopastraipa"/>
        <w:tabs>
          <w:tab w:val="left" w:pos="4335"/>
          <w:tab w:val="center" w:pos="6079"/>
        </w:tabs>
        <w:ind w:left="-90"/>
        <w:jc w:val="center"/>
        <w:rPr>
          <w:b/>
          <w:lang w:eastAsia="lt-LT"/>
        </w:rPr>
      </w:pPr>
    </w:p>
    <w:p w14:paraId="3F9213D8" w14:textId="0D980728" w:rsidR="006F5AAB" w:rsidRPr="00EF48B4" w:rsidRDefault="006F5AAB" w:rsidP="006D24FC">
      <w:pPr>
        <w:pStyle w:val="Sraopastraipa"/>
        <w:numPr>
          <w:ilvl w:val="0"/>
          <w:numId w:val="44"/>
        </w:numPr>
        <w:tabs>
          <w:tab w:val="left" w:pos="142"/>
          <w:tab w:val="left" w:pos="426"/>
          <w:tab w:val="left" w:pos="1134"/>
          <w:tab w:val="left" w:pos="1276"/>
        </w:tabs>
        <w:ind w:left="0" w:firstLine="851"/>
        <w:jc w:val="both"/>
        <w:rPr>
          <w:lang w:eastAsia="lt-LT"/>
        </w:rPr>
      </w:pPr>
      <w:r w:rsidRPr="00EF48B4">
        <w:rPr>
          <w:lang w:eastAsia="lt-LT"/>
        </w:rPr>
        <w:t>Aprašo keitimo tvarka yra nustatyta Projektų taisyklių 11 skirsnyje.</w:t>
      </w:r>
    </w:p>
    <w:p w14:paraId="7B026B42" w14:textId="53B5E563" w:rsidR="00EA74E7" w:rsidRPr="00EF48B4" w:rsidRDefault="00EA74E7" w:rsidP="006D24FC">
      <w:pPr>
        <w:pStyle w:val="Sraopastraipa"/>
        <w:numPr>
          <w:ilvl w:val="0"/>
          <w:numId w:val="44"/>
        </w:numPr>
        <w:tabs>
          <w:tab w:val="left" w:pos="142"/>
          <w:tab w:val="left" w:pos="1276"/>
        </w:tabs>
        <w:ind w:left="0" w:firstLine="851"/>
        <w:jc w:val="both"/>
        <w:rPr>
          <w:lang w:eastAsia="lt-LT"/>
        </w:rPr>
      </w:pPr>
      <w:r w:rsidRPr="00EF48B4">
        <w:t>Jei Aprašas keičiamas jau atrinkus projektus, šie pakeitimai, nepažeidžiant lygiateisiškumo principo, taikomi ir įgyvendinamiems projektams Projektų taisyklių 91 punkte nustatytais atvejais.</w:t>
      </w:r>
    </w:p>
    <w:bookmarkEnd w:id="2"/>
    <w:p w14:paraId="2165562A" w14:textId="77777777" w:rsidR="006F5AAB" w:rsidRPr="00EF48B4" w:rsidRDefault="006F5AAB" w:rsidP="006F5AAB">
      <w:pPr>
        <w:pStyle w:val="Sraopastraipa"/>
        <w:tabs>
          <w:tab w:val="left" w:pos="142"/>
          <w:tab w:val="left" w:pos="630"/>
          <w:tab w:val="left" w:pos="1134"/>
        </w:tabs>
        <w:ind w:left="426"/>
        <w:jc w:val="center"/>
      </w:pPr>
      <w:r w:rsidRPr="00EF48B4">
        <w:rPr>
          <w:lang w:eastAsia="lt-LT"/>
        </w:rPr>
        <w:t>____________________________________</w:t>
      </w:r>
      <w:r w:rsidRPr="00EF48B4">
        <w:br w:type="page"/>
      </w:r>
    </w:p>
    <w:p w14:paraId="47A74AF8" w14:textId="77777777" w:rsidR="006F5AAB" w:rsidRPr="00EF48B4" w:rsidRDefault="006F5AAB" w:rsidP="006F5AAB">
      <w:pPr>
        <w:pStyle w:val="Sraopastraipa"/>
        <w:tabs>
          <w:tab w:val="left" w:pos="142"/>
          <w:tab w:val="left" w:pos="630"/>
          <w:tab w:val="left" w:pos="1134"/>
        </w:tabs>
        <w:ind w:left="426"/>
        <w:jc w:val="center"/>
        <w:sectPr w:rsidR="006F5AAB" w:rsidRPr="00EF48B4" w:rsidSect="004532EE">
          <w:headerReference w:type="default" r:id="rId18"/>
          <w:headerReference w:type="first" r:id="rId19"/>
          <w:pgSz w:w="11906" w:h="16838" w:code="9"/>
          <w:pgMar w:top="1134" w:right="849" w:bottom="993" w:left="1843" w:header="567" w:footer="567" w:gutter="0"/>
          <w:pgNumType w:start="1"/>
          <w:cols w:space="1296"/>
          <w:titlePg/>
          <w:docGrid w:linePitch="360"/>
        </w:sectPr>
      </w:pPr>
    </w:p>
    <w:p w14:paraId="14E8C61F" w14:textId="5A645966" w:rsidR="003A7889" w:rsidRPr="00EF48B4" w:rsidRDefault="003A7889" w:rsidP="003A7889">
      <w:pPr>
        <w:pStyle w:val="Default"/>
        <w:ind w:left="7513"/>
        <w:jc w:val="both"/>
        <w:rPr>
          <w:lang w:eastAsia="lt-LT"/>
        </w:rPr>
      </w:pPr>
      <w:r w:rsidRPr="00EF48B4">
        <w:rPr>
          <w:lang w:eastAsia="lt-LT"/>
        </w:rPr>
        <w:lastRenderedPageBreak/>
        <w:t xml:space="preserve">2014–2020 metų Europos Sąjungos fondų investicijų veiksmų programos 8 prioriteto ,,Socialinės </w:t>
      </w:r>
      <w:proofErr w:type="spellStart"/>
      <w:r w:rsidRPr="00EF48B4">
        <w:rPr>
          <w:lang w:eastAsia="lt-LT"/>
        </w:rPr>
        <w:t>įtraukties</w:t>
      </w:r>
      <w:proofErr w:type="spellEnd"/>
      <w:r w:rsidRPr="00EF48B4">
        <w:rPr>
          <w:lang w:eastAsia="lt-LT"/>
        </w:rPr>
        <w:t xml:space="preserve"> didinimas ir kova su skurdu“ įgyvendinimo priemonės </w:t>
      </w:r>
      <w:r w:rsidR="00D109A6" w:rsidRPr="00EF48B4">
        <w:rPr>
          <w:lang w:eastAsia="lt-LT"/>
        </w:rPr>
        <w:t xml:space="preserve">Nr. </w:t>
      </w:r>
      <w:r w:rsidR="00D109A6" w:rsidRPr="00EF48B4">
        <w:rPr>
          <w:bCs/>
          <w:lang w:eastAsia="lt-LT"/>
        </w:rPr>
        <w:t>08.4.2-ESFA-V-621</w:t>
      </w:r>
      <w:r w:rsidR="00D109A6" w:rsidRPr="00EF48B4">
        <w:rPr>
          <w:lang w:eastAsia="lt-LT"/>
        </w:rPr>
        <w:t xml:space="preserve"> „</w:t>
      </w:r>
      <w:r w:rsidR="00D109A6" w:rsidRPr="00EF48B4">
        <w:rPr>
          <w:bCs/>
          <w:lang w:eastAsia="lt-LT"/>
        </w:rPr>
        <w:t>Priklausomybės ligų profilaktikos, diagnostikos ir gydymo kokybės ir prieinamumo gerinimas</w:t>
      </w:r>
      <w:r w:rsidR="00D109A6" w:rsidRPr="00EF48B4">
        <w:rPr>
          <w:lang w:eastAsia="lt-LT"/>
        </w:rPr>
        <w:t>“</w:t>
      </w:r>
      <w:r w:rsidR="00D109A6" w:rsidRPr="00EF48B4">
        <w:rPr>
          <w:bCs/>
          <w:lang w:eastAsia="lt-LT"/>
        </w:rPr>
        <w:t xml:space="preserve"> </w:t>
      </w:r>
      <w:r w:rsidRPr="00EF48B4">
        <w:rPr>
          <w:lang w:eastAsia="lt-LT"/>
        </w:rPr>
        <w:t xml:space="preserve"> projektų finansavimo sąlygų aprašo </w:t>
      </w:r>
    </w:p>
    <w:p w14:paraId="41054DB5" w14:textId="77777777" w:rsidR="003A7889" w:rsidRPr="00EF48B4" w:rsidRDefault="003A7889" w:rsidP="003A7889">
      <w:pPr>
        <w:pStyle w:val="Default"/>
        <w:jc w:val="both"/>
      </w:pPr>
      <w:r w:rsidRPr="00EF48B4">
        <w:rPr>
          <w:lang w:eastAsia="lt-LT"/>
        </w:rPr>
        <w:t xml:space="preserve">                                                                                                                             1 priedas </w:t>
      </w:r>
    </w:p>
    <w:p w14:paraId="0382E64F" w14:textId="77777777" w:rsidR="003A7889" w:rsidRPr="00EF48B4" w:rsidRDefault="003A7889" w:rsidP="003A7889">
      <w:pPr>
        <w:rPr>
          <w:lang w:eastAsia="lt-LT"/>
        </w:rPr>
      </w:pPr>
    </w:p>
    <w:p w14:paraId="6607EB0F" w14:textId="77777777" w:rsidR="003A7889" w:rsidRPr="00EF48B4" w:rsidRDefault="003A7889" w:rsidP="003A7889">
      <w:pPr>
        <w:rPr>
          <w:iCs/>
        </w:rPr>
      </w:pPr>
    </w:p>
    <w:p w14:paraId="46DFA428" w14:textId="77777777" w:rsidR="006F5AAB" w:rsidRPr="00EF48B4" w:rsidRDefault="006F5AAB" w:rsidP="006F5AAB">
      <w:pPr>
        <w:ind w:firstLine="680"/>
        <w:jc w:val="right"/>
        <w:rPr>
          <w:i/>
          <w:color w:val="FF0000"/>
          <w:lang w:eastAsia="lt-LT"/>
        </w:rPr>
      </w:pPr>
    </w:p>
    <w:p w14:paraId="0CA95B97" w14:textId="77777777" w:rsidR="006F5AAB" w:rsidRPr="00EF48B4" w:rsidRDefault="006F5AAB" w:rsidP="006F5AAB">
      <w:pPr>
        <w:ind w:firstLine="680"/>
        <w:jc w:val="center"/>
        <w:rPr>
          <w:b/>
          <w:lang w:eastAsia="lt-LT"/>
        </w:rPr>
      </w:pPr>
      <w:r w:rsidRPr="00EF48B4">
        <w:rPr>
          <w:b/>
          <w:lang w:eastAsia="lt-LT"/>
        </w:rPr>
        <w:t>PROJEKTO TINKAMUMO FINANSUOTI VERTINIMO LENTELĖ</w:t>
      </w:r>
    </w:p>
    <w:p w14:paraId="582B6727" w14:textId="77777777" w:rsidR="006F5AAB" w:rsidRPr="00EF48B4" w:rsidRDefault="006F5AAB" w:rsidP="006F5AAB">
      <w:pPr>
        <w:rPr>
          <w:rFonts w:eastAsiaTheme="minorHAnsi"/>
          <w:i/>
        </w:rPr>
      </w:pPr>
    </w:p>
    <w:tbl>
      <w:tblPr>
        <w:tblStyle w:val="Lentelstinklelis1"/>
        <w:tblW w:w="0" w:type="auto"/>
        <w:tblInd w:w="250" w:type="dxa"/>
        <w:tblLook w:val="04A0" w:firstRow="1" w:lastRow="0" w:firstColumn="1" w:lastColumn="0" w:noHBand="0" w:noVBand="1"/>
      </w:tblPr>
      <w:tblGrid>
        <w:gridCol w:w="2885"/>
        <w:gridCol w:w="11567"/>
      </w:tblGrid>
      <w:tr w:rsidR="006351FD" w:rsidRPr="00EF48B4" w14:paraId="77E38E99" w14:textId="77777777" w:rsidTr="005A51D9">
        <w:tc>
          <w:tcPr>
            <w:tcW w:w="2977" w:type="dxa"/>
          </w:tcPr>
          <w:p w14:paraId="14211EF5" w14:textId="77777777" w:rsidR="006F5AAB" w:rsidRPr="00EF48B4" w:rsidRDefault="006F5AAB" w:rsidP="005A51D9">
            <w:pPr>
              <w:spacing w:line="276" w:lineRule="auto"/>
              <w:rPr>
                <w:rFonts w:ascii="Times New Roman" w:eastAsia="Times New Roman" w:hAnsi="Times New Roman" w:cs="Times New Roman"/>
                <w:lang w:eastAsia="lt-LT"/>
              </w:rPr>
            </w:pPr>
            <w:r w:rsidRPr="00EF48B4">
              <w:rPr>
                <w:rFonts w:ascii="Times New Roman" w:eastAsia="Times New Roman" w:hAnsi="Times New Roman" w:cs="Times New Roman"/>
                <w:lang w:eastAsia="lt-LT"/>
              </w:rPr>
              <w:t>Paraiškos kodas</w:t>
            </w:r>
          </w:p>
        </w:tc>
        <w:tc>
          <w:tcPr>
            <w:tcW w:w="12332" w:type="dxa"/>
          </w:tcPr>
          <w:p w14:paraId="55AD6409" w14:textId="77777777" w:rsidR="006F5AAB" w:rsidRPr="00EF48B4" w:rsidRDefault="006F5AAB" w:rsidP="005A51D9">
            <w:pPr>
              <w:widowControl w:val="0"/>
              <w:shd w:val="clear" w:color="auto" w:fill="FFFFFF"/>
              <w:tabs>
                <w:tab w:val="left" w:pos="2943"/>
              </w:tabs>
              <w:spacing w:line="276" w:lineRule="auto"/>
              <w:rPr>
                <w:rFonts w:ascii="Times New Roman" w:hAnsi="Times New Roman" w:cs="Times New Roman"/>
                <w:i/>
              </w:rPr>
            </w:pPr>
          </w:p>
        </w:tc>
      </w:tr>
      <w:tr w:rsidR="006351FD" w:rsidRPr="00EF48B4" w14:paraId="6515D33D" w14:textId="77777777" w:rsidTr="005A51D9">
        <w:tc>
          <w:tcPr>
            <w:tcW w:w="2977" w:type="dxa"/>
          </w:tcPr>
          <w:p w14:paraId="6FE281E9" w14:textId="77777777" w:rsidR="006F5AAB" w:rsidRPr="00EF48B4" w:rsidRDefault="006F5AAB" w:rsidP="005A51D9">
            <w:pPr>
              <w:spacing w:line="276" w:lineRule="auto"/>
              <w:rPr>
                <w:rFonts w:ascii="Times New Roman" w:eastAsia="Times New Roman" w:hAnsi="Times New Roman" w:cs="Times New Roman"/>
                <w:lang w:eastAsia="lt-LT"/>
              </w:rPr>
            </w:pPr>
            <w:r w:rsidRPr="00EF48B4">
              <w:rPr>
                <w:rFonts w:ascii="Times New Roman" w:eastAsia="Times New Roman" w:hAnsi="Times New Roman" w:cs="Times New Roman"/>
                <w:lang w:eastAsia="lt-LT"/>
              </w:rPr>
              <w:t>Pareiškėjo pavadinimas</w:t>
            </w:r>
          </w:p>
        </w:tc>
        <w:tc>
          <w:tcPr>
            <w:tcW w:w="12332" w:type="dxa"/>
          </w:tcPr>
          <w:p w14:paraId="5F9EAB13" w14:textId="77777777" w:rsidR="006F5AAB" w:rsidRPr="00EF48B4" w:rsidRDefault="006F5AAB" w:rsidP="005A51D9">
            <w:pPr>
              <w:spacing w:line="276" w:lineRule="auto"/>
              <w:rPr>
                <w:rFonts w:ascii="Times New Roman" w:hAnsi="Times New Roman" w:cs="Times New Roman"/>
                <w:i/>
                <w:lang w:eastAsia="lt-LT"/>
              </w:rPr>
            </w:pPr>
          </w:p>
        </w:tc>
      </w:tr>
      <w:tr w:rsidR="006351FD" w:rsidRPr="00EF48B4" w14:paraId="6507085D" w14:textId="77777777" w:rsidTr="005A51D9">
        <w:tc>
          <w:tcPr>
            <w:tcW w:w="2977" w:type="dxa"/>
          </w:tcPr>
          <w:p w14:paraId="1155B51D" w14:textId="77777777" w:rsidR="006F5AAB" w:rsidRPr="00EF48B4" w:rsidRDefault="006F5AAB" w:rsidP="005A51D9">
            <w:pPr>
              <w:spacing w:line="276" w:lineRule="auto"/>
              <w:rPr>
                <w:rFonts w:ascii="Times New Roman" w:eastAsia="Times New Roman" w:hAnsi="Times New Roman" w:cs="Times New Roman"/>
                <w:lang w:eastAsia="lt-LT"/>
              </w:rPr>
            </w:pPr>
            <w:r w:rsidRPr="00EF48B4">
              <w:rPr>
                <w:rFonts w:ascii="Times New Roman" w:eastAsia="Times New Roman" w:hAnsi="Times New Roman" w:cs="Times New Roman"/>
                <w:lang w:eastAsia="lt-LT"/>
              </w:rPr>
              <w:t>Projekto pavadinimas</w:t>
            </w:r>
          </w:p>
        </w:tc>
        <w:tc>
          <w:tcPr>
            <w:tcW w:w="12332" w:type="dxa"/>
          </w:tcPr>
          <w:p w14:paraId="2011C6DE" w14:textId="77777777" w:rsidR="006F5AAB" w:rsidRPr="00EF48B4" w:rsidRDefault="006F5AAB" w:rsidP="005A51D9">
            <w:pPr>
              <w:spacing w:line="276" w:lineRule="auto"/>
              <w:rPr>
                <w:rFonts w:ascii="Times New Roman" w:hAnsi="Times New Roman" w:cs="Times New Roman"/>
                <w:i/>
                <w:lang w:eastAsia="lt-LT"/>
              </w:rPr>
            </w:pPr>
          </w:p>
        </w:tc>
      </w:tr>
      <w:tr w:rsidR="006351FD" w:rsidRPr="00EF48B4" w14:paraId="6DB7E408" w14:textId="77777777" w:rsidTr="005A51D9">
        <w:tc>
          <w:tcPr>
            <w:tcW w:w="15309" w:type="dxa"/>
            <w:gridSpan w:val="2"/>
          </w:tcPr>
          <w:p w14:paraId="59D8D032" w14:textId="77777777" w:rsidR="006F5AAB" w:rsidRPr="00EF48B4" w:rsidRDefault="006F5AAB" w:rsidP="005A51D9">
            <w:pPr>
              <w:spacing w:before="120" w:after="120" w:line="276" w:lineRule="auto"/>
              <w:rPr>
                <w:rFonts w:ascii="Times New Roman" w:eastAsia="Times New Roman" w:hAnsi="Times New Roman" w:cs="Times New Roman"/>
                <w:lang w:eastAsia="lt-LT"/>
              </w:rPr>
            </w:pPr>
            <w:r w:rsidRPr="00EF48B4">
              <w:rPr>
                <w:rFonts w:ascii="Times New Roman" w:eastAsia="Times New Roman" w:hAnsi="Times New Roman" w:cs="Times New Roman"/>
                <w:lang w:eastAsia="lt-LT"/>
              </w:rPr>
              <w:t>Projektą planuojama įgyvendinti:</w:t>
            </w:r>
            <w:r w:rsidRPr="00EF48B4">
              <w:rPr>
                <w:rFonts w:ascii="Times New Roman" w:eastAsia="Times New Roman" w:hAnsi="Times New Roman" w:cs="Times New Roman"/>
                <w:lang w:eastAsia="lt-LT"/>
              </w:rPr>
              <w:t> su partneriu (-</w:t>
            </w:r>
            <w:proofErr w:type="spellStart"/>
            <w:r w:rsidRPr="00EF48B4">
              <w:rPr>
                <w:rFonts w:ascii="Times New Roman" w:eastAsia="Times New Roman" w:hAnsi="Times New Roman" w:cs="Times New Roman"/>
                <w:lang w:eastAsia="lt-LT"/>
              </w:rPr>
              <w:t>iais</w:t>
            </w:r>
            <w:proofErr w:type="spellEnd"/>
            <w:r w:rsidRPr="00EF48B4">
              <w:rPr>
                <w:rFonts w:ascii="Times New Roman" w:eastAsia="Times New Roman" w:hAnsi="Times New Roman" w:cs="Times New Roman"/>
                <w:lang w:eastAsia="lt-LT"/>
              </w:rPr>
              <w:t xml:space="preserve">)              </w:t>
            </w:r>
            <w:r w:rsidRPr="00EF48B4">
              <w:rPr>
                <w:rFonts w:ascii="Times New Roman" w:eastAsia="Times New Roman" w:hAnsi="Times New Roman" w:cs="Times New Roman"/>
                <w:lang w:eastAsia="lt-LT"/>
              </w:rPr>
              <w:t> be partnerio (-</w:t>
            </w:r>
            <w:proofErr w:type="spellStart"/>
            <w:r w:rsidRPr="00EF48B4">
              <w:rPr>
                <w:rFonts w:ascii="Times New Roman" w:eastAsia="Times New Roman" w:hAnsi="Times New Roman" w:cs="Times New Roman"/>
                <w:lang w:eastAsia="lt-LT"/>
              </w:rPr>
              <w:t>ių</w:t>
            </w:r>
            <w:proofErr w:type="spellEnd"/>
            <w:r w:rsidRPr="00EF48B4">
              <w:rPr>
                <w:rFonts w:ascii="Times New Roman" w:eastAsia="Times New Roman" w:hAnsi="Times New Roman" w:cs="Times New Roman"/>
                <w:lang w:eastAsia="lt-LT"/>
              </w:rPr>
              <w:t>)</w:t>
            </w:r>
          </w:p>
        </w:tc>
      </w:tr>
      <w:tr w:rsidR="006F5AAB" w:rsidRPr="00EF48B4" w14:paraId="3E0ED0BF" w14:textId="77777777" w:rsidTr="00EA3B0A">
        <w:trPr>
          <w:trHeight w:val="663"/>
        </w:trPr>
        <w:tc>
          <w:tcPr>
            <w:tcW w:w="15309" w:type="dxa"/>
            <w:gridSpan w:val="2"/>
          </w:tcPr>
          <w:p w14:paraId="0AAD8688" w14:textId="262A6403" w:rsidR="006F5AAB" w:rsidRPr="00EF48B4" w:rsidRDefault="006F5AAB">
            <w:pPr>
              <w:spacing w:before="120" w:after="120" w:line="276" w:lineRule="auto"/>
              <w:rPr>
                <w:rFonts w:ascii="Times New Roman" w:eastAsia="Times New Roman" w:hAnsi="Times New Roman" w:cs="Times New Roman"/>
                <w:i/>
                <w:lang w:eastAsia="lt-LT"/>
              </w:rPr>
            </w:pPr>
            <w:r w:rsidRPr="00EF48B4">
              <w:rPr>
                <w:rFonts w:ascii="Times New Roman" w:eastAsia="Times New Roman" w:hAnsi="Times New Roman" w:cs="Times New Roman"/>
                <w:lang w:eastAsia="lt-LT"/>
              </w:rPr>
              <w:t xml:space="preserve"> PIRMINĖ               </w:t>
            </w:r>
            <w:r w:rsidRPr="00EF48B4">
              <w:rPr>
                <w:rFonts w:ascii="Times New Roman" w:eastAsia="Times New Roman" w:hAnsi="Times New Roman" w:cs="Times New Roman"/>
                <w:lang w:eastAsia="lt-LT"/>
              </w:rPr>
              <w:t>PATIKSLINTA</w:t>
            </w:r>
          </w:p>
        </w:tc>
      </w:tr>
    </w:tbl>
    <w:p w14:paraId="596AF1D9" w14:textId="77777777" w:rsidR="006F5AAB" w:rsidRPr="00EF48B4" w:rsidRDefault="006F5AAB" w:rsidP="006F5AAB">
      <w:pPr>
        <w:rPr>
          <w:rFonts w:eastAsiaTheme="minorHAnsi"/>
          <w:i/>
        </w:rPr>
      </w:pPr>
    </w:p>
    <w:tbl>
      <w:tblPr>
        <w:tblW w:w="1448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252"/>
        <w:gridCol w:w="2127"/>
        <w:gridCol w:w="3288"/>
      </w:tblGrid>
      <w:tr w:rsidR="006351FD" w:rsidRPr="00EF48B4" w14:paraId="63EA45EC" w14:textId="77777777" w:rsidTr="00EA3B0A">
        <w:trPr>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76CCF017" w14:textId="77777777" w:rsidR="006F5AAB" w:rsidRPr="00EF48B4" w:rsidRDefault="006F5AAB" w:rsidP="005A51D9">
            <w:pPr>
              <w:jc w:val="center"/>
              <w:rPr>
                <w:b/>
                <w:bCs/>
                <w:lang w:eastAsia="lt-LT"/>
              </w:rPr>
            </w:pPr>
            <w:r w:rsidRPr="00EF48B4">
              <w:rPr>
                <w:b/>
                <w:bCs/>
                <w:lang w:eastAsia="lt-LT"/>
              </w:rPr>
              <w:t>Bendrasis reikalavimas /</w:t>
            </w:r>
          </w:p>
          <w:p w14:paraId="2F238F87" w14:textId="77777777" w:rsidR="006F5AAB" w:rsidRPr="00EF48B4" w:rsidRDefault="006F5AAB" w:rsidP="005A51D9">
            <w:pPr>
              <w:jc w:val="center"/>
              <w:rPr>
                <w:b/>
                <w:bCs/>
                <w:lang w:eastAsia="lt-LT"/>
              </w:rPr>
            </w:pPr>
            <w:r w:rsidRPr="00EF48B4">
              <w:rPr>
                <w:b/>
                <w:bCs/>
                <w:lang w:eastAsia="lt-LT"/>
              </w:rPr>
              <w:t>specialusis projektų atrankos kriterijus (toliau – specialusis kriterijus), jo vertinimo aspektai ir paaiškinimai</w:t>
            </w:r>
          </w:p>
        </w:tc>
        <w:tc>
          <w:tcPr>
            <w:tcW w:w="4252" w:type="dxa"/>
            <w:vMerge w:val="restart"/>
            <w:tcBorders>
              <w:top w:val="single" w:sz="4" w:space="0" w:color="000000"/>
              <w:left w:val="single" w:sz="4" w:space="0" w:color="000000"/>
              <w:right w:val="single" w:sz="4" w:space="0" w:color="000000"/>
            </w:tcBorders>
            <w:shd w:val="clear" w:color="auto" w:fill="D9D9D9"/>
          </w:tcPr>
          <w:p w14:paraId="0245FA8D" w14:textId="77777777" w:rsidR="006F5AAB" w:rsidRPr="00EF48B4" w:rsidRDefault="006F5AAB" w:rsidP="005A51D9">
            <w:pPr>
              <w:jc w:val="center"/>
              <w:rPr>
                <w:b/>
                <w:bCs/>
                <w:lang w:eastAsia="lt-LT"/>
              </w:rPr>
            </w:pPr>
            <w:r w:rsidRPr="00EF48B4">
              <w:rPr>
                <w:b/>
                <w:bCs/>
                <w:lang w:eastAsia="lt-LT"/>
              </w:rPr>
              <w:t>Bendrojo reikalavimo / specialiojo kriterijaus detalizavimas</w:t>
            </w:r>
          </w:p>
          <w:p w14:paraId="51A991CB" w14:textId="77777777" w:rsidR="006F5AAB" w:rsidRPr="00EF48B4" w:rsidRDefault="006F5AAB" w:rsidP="005A51D9">
            <w:pPr>
              <w:jc w:val="center"/>
              <w:rPr>
                <w:bCs/>
                <w:i/>
                <w:lang w:eastAsia="lt-LT"/>
              </w:rPr>
            </w:pPr>
            <w:r w:rsidRPr="00EF48B4">
              <w:rPr>
                <w:b/>
                <w:bCs/>
                <w:i/>
                <w:lang w:eastAsia="lt-LT"/>
              </w:rPr>
              <w:t>(jei taikoma)</w:t>
            </w:r>
          </w:p>
        </w:tc>
        <w:tc>
          <w:tcPr>
            <w:tcW w:w="541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14AF6C8" w14:textId="77777777" w:rsidR="006F5AAB" w:rsidRPr="00EF48B4" w:rsidRDefault="006F5AAB" w:rsidP="005A51D9">
            <w:pPr>
              <w:jc w:val="center"/>
              <w:rPr>
                <w:lang w:eastAsia="lt-LT"/>
              </w:rPr>
            </w:pPr>
            <w:r w:rsidRPr="00EF48B4">
              <w:rPr>
                <w:b/>
                <w:bCs/>
                <w:lang w:eastAsia="lt-LT"/>
              </w:rPr>
              <w:t>Bendrojo reikalavimo / specialiojo kriterijaus vertinimas</w:t>
            </w:r>
          </w:p>
        </w:tc>
      </w:tr>
      <w:tr w:rsidR="006351FD" w:rsidRPr="00EF48B4" w14:paraId="64A8E3BA" w14:textId="77777777" w:rsidTr="00EA3B0A">
        <w:trPr>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2D8964E6" w14:textId="77777777" w:rsidR="006F5AAB" w:rsidRPr="00EF48B4" w:rsidRDefault="006F5AAB" w:rsidP="005A51D9">
            <w:pPr>
              <w:rPr>
                <w:lang w:eastAsia="lt-LT"/>
              </w:rPr>
            </w:pPr>
          </w:p>
        </w:tc>
        <w:tc>
          <w:tcPr>
            <w:tcW w:w="4252" w:type="dxa"/>
            <w:vMerge/>
            <w:tcBorders>
              <w:left w:val="single" w:sz="4" w:space="0" w:color="000000"/>
              <w:bottom w:val="single" w:sz="4" w:space="0" w:color="000000"/>
              <w:right w:val="single" w:sz="4" w:space="0" w:color="000000"/>
            </w:tcBorders>
            <w:shd w:val="clear" w:color="auto" w:fill="D9D9D9"/>
          </w:tcPr>
          <w:p w14:paraId="0AF09031" w14:textId="77777777" w:rsidR="006F5AAB" w:rsidRPr="00EF48B4" w:rsidRDefault="006F5AAB" w:rsidP="005A51D9">
            <w:pPr>
              <w:jc w:val="center"/>
              <w:rPr>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49D869F6" w14:textId="77777777" w:rsidR="006F5AAB" w:rsidRPr="00EF48B4" w:rsidRDefault="006F5AAB" w:rsidP="005A51D9">
            <w:pPr>
              <w:jc w:val="center"/>
              <w:rPr>
                <w:lang w:eastAsia="lt-LT"/>
              </w:rPr>
            </w:pPr>
            <w:r w:rsidRPr="00EF48B4">
              <w:rPr>
                <w:b/>
                <w:bCs/>
                <w:lang w:eastAsia="lt-LT"/>
              </w:rPr>
              <w:t>Taip / Ne / Netaikoma / Taip su išlyga</w:t>
            </w:r>
          </w:p>
        </w:tc>
        <w:tc>
          <w:tcPr>
            <w:tcW w:w="3288" w:type="dxa"/>
            <w:tcBorders>
              <w:top w:val="single" w:sz="4" w:space="0" w:color="000000"/>
              <w:left w:val="single" w:sz="4" w:space="0" w:color="000000"/>
              <w:bottom w:val="single" w:sz="4" w:space="0" w:color="000000"/>
              <w:right w:val="single" w:sz="4" w:space="0" w:color="000000"/>
            </w:tcBorders>
            <w:shd w:val="clear" w:color="auto" w:fill="D9D9D9"/>
            <w:hideMark/>
          </w:tcPr>
          <w:p w14:paraId="0E65EB1F" w14:textId="77777777" w:rsidR="006F5AAB" w:rsidRPr="00EF48B4" w:rsidRDefault="006F5AAB" w:rsidP="005A51D9">
            <w:pPr>
              <w:jc w:val="center"/>
              <w:rPr>
                <w:rFonts w:eastAsiaTheme="minorHAnsi"/>
                <w:b/>
                <w:bCs/>
              </w:rPr>
            </w:pPr>
            <w:r w:rsidRPr="00EF48B4">
              <w:rPr>
                <w:rFonts w:eastAsiaTheme="minorHAnsi"/>
                <w:b/>
                <w:bCs/>
              </w:rPr>
              <w:t>Komentarai</w:t>
            </w:r>
          </w:p>
          <w:p w14:paraId="76F9B530" w14:textId="77777777" w:rsidR="006F5AAB" w:rsidRPr="00EF48B4" w:rsidRDefault="006F5AAB" w:rsidP="005A51D9">
            <w:pPr>
              <w:jc w:val="center"/>
              <w:rPr>
                <w:lang w:eastAsia="lt-LT"/>
              </w:rPr>
            </w:pPr>
          </w:p>
        </w:tc>
      </w:tr>
      <w:tr w:rsidR="006F5AAB" w:rsidRPr="00EF48B4" w14:paraId="7B7D4528" w14:textId="77777777" w:rsidTr="00EA3B0A">
        <w:trPr>
          <w:trHeight w:val="20"/>
        </w:trPr>
        <w:tc>
          <w:tcPr>
            <w:tcW w:w="14487"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78A9B86" w14:textId="792C84AD" w:rsidR="006F5AAB" w:rsidRPr="00EF48B4" w:rsidRDefault="00535851" w:rsidP="00C800AB">
            <w:pPr>
              <w:pStyle w:val="Default"/>
              <w:rPr>
                <w:color w:val="FF0000"/>
              </w:rPr>
            </w:pPr>
            <w:r w:rsidRPr="00EF48B4">
              <w:rPr>
                <w:b/>
                <w:bCs/>
                <w:lang w:eastAsia="lt-LT"/>
              </w:rPr>
              <w:t xml:space="preserve">1. Planuojamu finansuoti projektu prisidedama prie bent vieno </w:t>
            </w:r>
            <w:r w:rsidRPr="00EF48B4">
              <w:rPr>
                <w:b/>
                <w:lang w:eastAsia="lt-LT"/>
              </w:rPr>
              <w:t xml:space="preserve">2014–2020 m. ES fondų investicijų veiksmų programos (toliau – </w:t>
            </w:r>
            <w:r w:rsidRPr="00EF48B4">
              <w:rPr>
                <w:b/>
                <w:bCs/>
                <w:lang w:eastAsia="lt-LT"/>
              </w:rPr>
              <w:t>veiksmų programa) prioriteto konkretaus uždavinio įgyvendinimo, rezultato pasiekimo ir įgyvendinama bent viena pagal projektų finansavimo sąlygų aprašą numatoma finansuoti veikla.</w:t>
            </w:r>
          </w:p>
        </w:tc>
      </w:tr>
      <w:tr w:rsidR="00B71E1C" w:rsidRPr="00EF48B4" w14:paraId="76F73C98" w14:textId="77777777" w:rsidTr="00EA3B0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9976D18" w14:textId="328A0E43" w:rsidR="00B71E1C" w:rsidRPr="00EF48B4" w:rsidRDefault="00B71E1C" w:rsidP="00B71E1C">
            <w:pPr>
              <w:rPr>
                <w:lang w:eastAsia="lt-LT"/>
              </w:rPr>
            </w:pPr>
            <w:r w:rsidRPr="00EF48B4">
              <w:rPr>
                <w:lang w:eastAsia="lt-LT"/>
              </w:rPr>
              <w:t xml:space="preserve">1.1. </w:t>
            </w:r>
            <w:r w:rsidR="007924D2" w:rsidRPr="00EF48B4">
              <w:rPr>
                <w:lang w:eastAsia="lt-LT"/>
              </w:rPr>
              <w:t>Projekto tikslai ir uždaviniai atitinka bent vieną veiksmų programos prioriteto konkretų uždavinį ir siekiamą rezultatą.</w:t>
            </w:r>
          </w:p>
          <w:p w14:paraId="30DE3C26" w14:textId="514105CA" w:rsidR="00B71E1C" w:rsidRPr="00EF48B4" w:rsidRDefault="00B71E1C" w:rsidP="00B71E1C">
            <w:pPr>
              <w:rPr>
                <w:color w:val="FF0000"/>
                <w:lang w:eastAsia="lt-LT"/>
              </w:rPr>
            </w:pPr>
            <w:r w:rsidRPr="00EF48B4">
              <w:rPr>
                <w:i/>
                <w:iCs/>
              </w:rPr>
              <w:t xml:space="preserve">(Atitiktį šiam vertinimo aspektui vertina Lietuvos Respublikos sveikatos apsaugos </w:t>
            </w:r>
            <w:r w:rsidRPr="00EF48B4">
              <w:rPr>
                <w:i/>
                <w:iCs/>
              </w:rPr>
              <w:lastRenderedPageBreak/>
              <w:t>ministerija (toliau – Ministerija), prieš tai,</w:t>
            </w:r>
            <w:r w:rsidRPr="00EF48B4">
              <w:rPr>
                <w:i/>
                <w:iCs/>
                <w:lang w:eastAsia="lt-LT"/>
              </w:rPr>
              <w:t xml:space="preserve"> kai projektas </w:t>
            </w:r>
            <w:r w:rsidRPr="00EF48B4">
              <w:rPr>
                <w:i/>
                <w:iCs/>
              </w:rPr>
              <w:t>įtraukiamas</w:t>
            </w:r>
            <w:r w:rsidRPr="00EF48B4">
              <w:rPr>
                <w:i/>
                <w:iCs/>
                <w:lang w:eastAsia="lt-LT"/>
              </w:rPr>
              <w:t xml:space="preserve"> į valstybės projektų sąrašą.)</w:t>
            </w:r>
            <w:r w:rsidRPr="00EF48B4">
              <w:rPr>
                <w:lang w:eastAsia="lt-LT"/>
              </w:rPr>
              <w:t xml:space="preserve"> </w:t>
            </w:r>
            <w:r w:rsidRPr="00EF48B4">
              <w:rPr>
                <w:i/>
                <w:iCs/>
                <w:color w:val="FF0000"/>
              </w:rPr>
              <w:t xml:space="preserve"> </w:t>
            </w:r>
          </w:p>
        </w:tc>
        <w:tc>
          <w:tcPr>
            <w:tcW w:w="4252" w:type="dxa"/>
            <w:tcBorders>
              <w:top w:val="single" w:sz="4" w:space="0" w:color="000000"/>
              <w:left w:val="single" w:sz="4" w:space="0" w:color="000000"/>
              <w:bottom w:val="single" w:sz="4" w:space="0" w:color="auto"/>
              <w:right w:val="single" w:sz="4" w:space="0" w:color="000000"/>
            </w:tcBorders>
          </w:tcPr>
          <w:p w14:paraId="58B64BE1" w14:textId="10A7A244" w:rsidR="00B71E1C" w:rsidRPr="00EF48B4" w:rsidRDefault="00B71E1C" w:rsidP="00B71E1C">
            <w:pPr>
              <w:rPr>
                <w:lang w:eastAsia="lt-LT"/>
              </w:rPr>
            </w:pPr>
            <w:r w:rsidRPr="00EF48B4">
              <w:rPr>
                <w:lang w:eastAsia="lt-LT"/>
              </w:rPr>
              <w:lastRenderedPageBreak/>
              <w:t>Projekto tikslai ir uždaviniai turi atitikti veiksmų programos 8 prioriteto „</w:t>
            </w:r>
            <w:r w:rsidRPr="00EF48B4">
              <w:rPr>
                <w:rFonts w:eastAsiaTheme="minorHAnsi"/>
                <w:bCs/>
              </w:rPr>
              <w:t xml:space="preserve">Socialinės </w:t>
            </w:r>
            <w:proofErr w:type="spellStart"/>
            <w:r w:rsidRPr="00EF48B4">
              <w:rPr>
                <w:rFonts w:eastAsiaTheme="minorHAnsi"/>
                <w:bCs/>
              </w:rPr>
              <w:t>įtraukties</w:t>
            </w:r>
            <w:proofErr w:type="spellEnd"/>
            <w:r w:rsidRPr="00EF48B4">
              <w:rPr>
                <w:rFonts w:eastAsiaTheme="minorHAnsi"/>
                <w:bCs/>
              </w:rPr>
              <w:t xml:space="preserve"> didinimas ir kova su skurdu“</w:t>
            </w:r>
            <w:r w:rsidRPr="00EF48B4">
              <w:rPr>
                <w:i/>
                <w:lang w:eastAsia="lt-LT"/>
              </w:rPr>
              <w:t xml:space="preserve"> </w:t>
            </w:r>
            <w:r w:rsidR="00D109A6" w:rsidRPr="00EF48B4">
              <w:rPr>
                <w:lang w:eastAsia="lt-LT"/>
              </w:rPr>
              <w:t xml:space="preserve">8.1 investicinio prioriteto „Investicijos į sveikatos ir socialinę </w:t>
            </w:r>
            <w:r w:rsidR="00D109A6" w:rsidRPr="00EF48B4">
              <w:rPr>
                <w:lang w:eastAsia="lt-LT"/>
              </w:rPr>
              <w:lastRenderedPageBreak/>
              <w:t xml:space="preserve">infrastruktūrą, kuria prisidedama prie nacionalinės, regionų ir vietos plėtros, su sveikatos būkle susijusios nelygybės mažinimo, socialinės </w:t>
            </w:r>
            <w:proofErr w:type="spellStart"/>
            <w:r w:rsidR="00D109A6" w:rsidRPr="00EF48B4">
              <w:rPr>
                <w:lang w:eastAsia="lt-LT"/>
              </w:rPr>
              <w:t>įtraukties</w:t>
            </w:r>
            <w:proofErr w:type="spellEnd"/>
            <w:r w:rsidR="00D109A6" w:rsidRPr="00EF48B4">
              <w:rPr>
                <w:lang w:eastAsia="lt-LT"/>
              </w:rPr>
              <w:t xml:space="preserve"> skatinimo, suteikiant geresnę prieigą prie socialinių, kultūrinių ir rekreacinių paslaugų, ir priėjimo nuo institucinių prie bendruomeninių paslaugų“ </w:t>
            </w:r>
            <w:r w:rsidRPr="00EF48B4">
              <w:rPr>
                <w:lang w:eastAsia="lt-LT"/>
              </w:rPr>
              <w:t>8.4.2 uždavinį „Sumažinti sveikatos netolygumus, gerinant sveikatos priežiūros kokybę ir prieinamumą tikslinėms gyventojų grupėms ir skatinti sveiką senėjimą“ ir siekiamą rezultatą.</w:t>
            </w:r>
          </w:p>
          <w:p w14:paraId="31EC1AC9" w14:textId="2C848F1E" w:rsidR="00B71E1C" w:rsidRPr="00EF48B4" w:rsidRDefault="00B71E1C" w:rsidP="00B71E1C">
            <w:pPr>
              <w:rPr>
                <w:color w:val="FF0000"/>
                <w:lang w:eastAsia="lt-LT"/>
              </w:rPr>
            </w:pPr>
          </w:p>
          <w:p w14:paraId="74733A47" w14:textId="0EF11DD0" w:rsidR="00B71E1C" w:rsidRPr="00EF48B4" w:rsidRDefault="00B71E1C" w:rsidP="00B71E1C">
            <w:pPr>
              <w:rPr>
                <w:color w:val="FF0000"/>
                <w:lang w:eastAsia="lt-LT"/>
              </w:rPr>
            </w:pPr>
            <w:r w:rsidRPr="00EF48B4">
              <w:rPr>
                <w:lang w:eastAsia="lt-LT"/>
              </w:rPr>
              <w:t>Informacijos šaltinis: projektinis pasiūlymas.</w:t>
            </w:r>
          </w:p>
          <w:p w14:paraId="17A03D98" w14:textId="0B118B8C" w:rsidR="00B71E1C" w:rsidRPr="00EF48B4" w:rsidRDefault="00B71E1C" w:rsidP="00B71E1C">
            <w:pPr>
              <w:rPr>
                <w:color w:val="FF0000"/>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967A9FC" w14:textId="1D3B5311" w:rsidR="00B71E1C" w:rsidRPr="00EF48B4" w:rsidRDefault="00B71E1C" w:rsidP="00B71E1C">
            <w:pPr>
              <w:jc w:val="center"/>
              <w:rPr>
                <w:color w:val="FF0000"/>
                <w:lang w:eastAsia="lt-LT"/>
              </w:rPr>
            </w:pPr>
            <w:r w:rsidRPr="00EF48B4">
              <w:rPr>
                <w:i/>
                <w:lang w:eastAsia="lt-LT"/>
              </w:rPr>
              <w:lastRenderedPageBreak/>
              <w:t xml:space="preserve">(Įgyvendinančioji institucija, pildydama tinkamumo finansuoti </w:t>
            </w:r>
            <w:r w:rsidRPr="00EF48B4">
              <w:rPr>
                <w:i/>
                <w:lang w:eastAsia="lt-LT"/>
              </w:rPr>
              <w:lastRenderedPageBreak/>
              <w:t xml:space="preserve">vertinimo lentelę, perkelia Ministerijos atlikto projektinio pasiūlymo dėl valstybės projekto įgyvendinimo (toliau – projektinis pasiūlymas) vertinimo išvadą ir skiltyje „Komentarai“ nurodo šios išvados pavadinimą ir datą.)  </w:t>
            </w:r>
          </w:p>
        </w:tc>
        <w:tc>
          <w:tcPr>
            <w:tcW w:w="3288" w:type="dxa"/>
            <w:tcBorders>
              <w:top w:val="single" w:sz="4" w:space="0" w:color="000000"/>
              <w:left w:val="single" w:sz="4" w:space="0" w:color="000000"/>
              <w:bottom w:val="single" w:sz="4" w:space="0" w:color="auto"/>
              <w:right w:val="single" w:sz="4" w:space="0" w:color="000000"/>
            </w:tcBorders>
          </w:tcPr>
          <w:p w14:paraId="18F12A7A" w14:textId="77777777" w:rsidR="00B71E1C" w:rsidRPr="00EF48B4" w:rsidRDefault="00B71E1C" w:rsidP="00B71E1C">
            <w:pPr>
              <w:rPr>
                <w:color w:val="FF0000"/>
                <w:lang w:eastAsia="lt-LT"/>
              </w:rPr>
            </w:pPr>
          </w:p>
        </w:tc>
      </w:tr>
      <w:tr w:rsidR="00B71E1C" w:rsidRPr="00EF48B4" w14:paraId="5E842C82" w14:textId="77777777" w:rsidTr="00EA3B0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5DC8EDB" w14:textId="3D7C28E1" w:rsidR="00B71E1C" w:rsidRPr="00EF48B4" w:rsidRDefault="00B71E1C" w:rsidP="00B71E1C">
            <w:pPr>
              <w:rPr>
                <w:color w:val="FF0000"/>
                <w:lang w:eastAsia="lt-LT"/>
              </w:rPr>
            </w:pPr>
            <w:r w:rsidRPr="00EF48B4">
              <w:rPr>
                <w:lang w:eastAsia="lt-LT"/>
              </w:rPr>
              <w:t xml:space="preserve">1.2. </w:t>
            </w:r>
            <w:r w:rsidR="00D109A6" w:rsidRPr="00EF48B4">
              <w:rPr>
                <w:lang w:eastAsia="lt-LT"/>
              </w:rPr>
              <w:t>Projekto tikslai, uždaviniai ir veiklos atitinka bent vieną iš projektų finansavimo sąlygų apraše (toliau – Aprašas) nurodytų veiklų.</w:t>
            </w:r>
          </w:p>
        </w:tc>
        <w:tc>
          <w:tcPr>
            <w:tcW w:w="4252" w:type="dxa"/>
            <w:tcBorders>
              <w:top w:val="single" w:sz="4" w:space="0" w:color="auto"/>
              <w:left w:val="single" w:sz="4" w:space="0" w:color="000000"/>
              <w:bottom w:val="single" w:sz="4" w:space="0" w:color="000000"/>
              <w:right w:val="single" w:sz="4" w:space="0" w:color="000000"/>
            </w:tcBorders>
          </w:tcPr>
          <w:p w14:paraId="0B891362" w14:textId="12A77245" w:rsidR="0043786C" w:rsidRPr="00EF48B4" w:rsidRDefault="00B71E1C" w:rsidP="0043786C">
            <w:pPr>
              <w:rPr>
                <w:rFonts w:eastAsia="Calibri"/>
                <w:bCs/>
              </w:rPr>
            </w:pPr>
            <w:r w:rsidRPr="00EF48B4">
              <w:rPr>
                <w:rFonts w:eastAsia="Calibri"/>
              </w:rPr>
              <w:t xml:space="preserve">Projekto tikslai, uždaviniai ir veiklos turi atitikti </w:t>
            </w:r>
            <w:r w:rsidR="0043786C" w:rsidRPr="00EF48B4">
              <w:rPr>
                <w:rFonts w:eastAsia="Calibri"/>
              </w:rPr>
              <w:t xml:space="preserve">bent vieną iš veiklų, nurodytų šio Aprašo </w:t>
            </w:r>
            <w:r w:rsidR="0043786C" w:rsidRPr="00EF48B4">
              <w:rPr>
                <w:rFonts w:eastAsia="Calibri"/>
                <w:bCs/>
              </w:rPr>
              <w:t>9 papunktyje.</w:t>
            </w:r>
          </w:p>
          <w:p w14:paraId="0E864309" w14:textId="28316F57" w:rsidR="00B71E1C" w:rsidRPr="00EF48B4" w:rsidRDefault="00B71E1C" w:rsidP="00B71E1C">
            <w:pPr>
              <w:rPr>
                <w:rFonts w:eastAsia="Calibri"/>
              </w:rPr>
            </w:pPr>
          </w:p>
          <w:p w14:paraId="79610FF1" w14:textId="07B027C4" w:rsidR="00B71E1C" w:rsidRPr="00EF48B4" w:rsidRDefault="00B71E1C" w:rsidP="00B71E1C">
            <w:pPr>
              <w:rPr>
                <w:color w:val="FF0000"/>
                <w:lang w:eastAsia="lt-LT"/>
              </w:rPr>
            </w:pPr>
            <w:r w:rsidRPr="00EF48B4">
              <w:t xml:space="preserve">Informacijos šaltinis: </w:t>
            </w:r>
            <w:r w:rsidR="0043786C" w:rsidRPr="00EF48B4">
              <w:t xml:space="preserve">projekto </w:t>
            </w:r>
            <w:r w:rsidRPr="00EF48B4">
              <w:t>paraiška.</w:t>
            </w:r>
          </w:p>
        </w:tc>
        <w:tc>
          <w:tcPr>
            <w:tcW w:w="2127" w:type="dxa"/>
            <w:tcBorders>
              <w:top w:val="single" w:sz="4" w:space="0" w:color="auto"/>
              <w:left w:val="single" w:sz="4" w:space="0" w:color="000000"/>
              <w:bottom w:val="single" w:sz="4" w:space="0" w:color="000000"/>
              <w:right w:val="single" w:sz="4" w:space="0" w:color="000000"/>
            </w:tcBorders>
          </w:tcPr>
          <w:p w14:paraId="1BAD8D16" w14:textId="77777777" w:rsidR="00B71E1C" w:rsidRPr="00EF48B4" w:rsidRDefault="00B71E1C" w:rsidP="00B71E1C">
            <w:pPr>
              <w:jc w:val="center"/>
              <w:rPr>
                <w:color w:val="FF0000"/>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6C0A3445" w14:textId="77777777" w:rsidR="00B71E1C" w:rsidRPr="00EF48B4" w:rsidRDefault="00B71E1C" w:rsidP="00B71E1C">
            <w:pPr>
              <w:rPr>
                <w:color w:val="FF0000"/>
                <w:lang w:eastAsia="lt-LT"/>
              </w:rPr>
            </w:pPr>
          </w:p>
        </w:tc>
      </w:tr>
      <w:tr w:rsidR="00B71E1C" w:rsidRPr="00EF48B4" w14:paraId="1DC3B20E" w14:textId="77777777" w:rsidTr="00EA3B0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FAC515E" w14:textId="5B41FD60" w:rsidR="00B71E1C" w:rsidRPr="00EF48B4" w:rsidRDefault="004559F2" w:rsidP="00B71E1C">
            <w:pPr>
              <w:rPr>
                <w:rFonts w:eastAsiaTheme="minorHAnsi"/>
                <w:color w:val="FF0000"/>
              </w:rPr>
            </w:pPr>
            <w:r w:rsidRPr="00EF48B4">
              <w:rPr>
                <w:lang w:eastAsia="lt-LT"/>
              </w:rPr>
              <w:t>1.3. Projektas atitinka kitus su projekto veiklomis susijusius Apraše nustatytus reikalavimus.</w:t>
            </w:r>
            <w:r w:rsidRPr="00EF48B4">
              <w:rPr>
                <w:i/>
                <w:iCs/>
                <w:lang w:eastAsia="lt-LT"/>
              </w:rPr>
              <w:tab/>
            </w:r>
            <w:r w:rsidR="00B71E1C" w:rsidRPr="00EF48B4">
              <w:rPr>
                <w:i/>
                <w:color w:val="FF0000"/>
                <w:lang w:eastAsia="lt-LT"/>
              </w:rPr>
              <w:tab/>
            </w:r>
          </w:p>
        </w:tc>
        <w:tc>
          <w:tcPr>
            <w:tcW w:w="4252" w:type="dxa"/>
            <w:tcBorders>
              <w:top w:val="single" w:sz="4" w:space="0" w:color="auto"/>
              <w:left w:val="single" w:sz="4" w:space="0" w:color="000000"/>
              <w:bottom w:val="single" w:sz="4" w:space="0" w:color="000000"/>
              <w:right w:val="single" w:sz="4" w:space="0" w:color="000000"/>
            </w:tcBorders>
          </w:tcPr>
          <w:p w14:paraId="60BA4A54" w14:textId="3E76BACC" w:rsidR="00B71E1C" w:rsidRPr="00EF48B4" w:rsidRDefault="00B71E1C" w:rsidP="00B71E1C">
            <w:pPr>
              <w:rPr>
                <w:color w:val="FF0000"/>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5C267C8" w14:textId="77777777" w:rsidR="00B71E1C" w:rsidRPr="00EF48B4" w:rsidRDefault="00B71E1C" w:rsidP="00B71E1C">
            <w:pPr>
              <w:jc w:val="center"/>
              <w:rPr>
                <w:color w:val="FF0000"/>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6E1459BE" w14:textId="77777777" w:rsidR="00B71E1C" w:rsidRPr="00EF48B4" w:rsidRDefault="00B71E1C" w:rsidP="00B71E1C">
            <w:pPr>
              <w:rPr>
                <w:color w:val="FF0000"/>
                <w:lang w:eastAsia="lt-LT"/>
              </w:rPr>
            </w:pPr>
          </w:p>
        </w:tc>
      </w:tr>
      <w:tr w:rsidR="00B71E1C" w:rsidRPr="00EF48B4" w14:paraId="4BAFA365" w14:textId="77777777" w:rsidTr="00EA3B0A">
        <w:trPr>
          <w:trHeight w:val="20"/>
        </w:trPr>
        <w:tc>
          <w:tcPr>
            <w:tcW w:w="14487" w:type="dxa"/>
            <w:gridSpan w:val="4"/>
            <w:tcBorders>
              <w:top w:val="single" w:sz="4" w:space="0" w:color="auto"/>
              <w:left w:val="single" w:sz="4" w:space="0" w:color="000000"/>
              <w:bottom w:val="single" w:sz="4" w:space="0" w:color="000000"/>
              <w:right w:val="single" w:sz="4" w:space="0" w:color="000000"/>
            </w:tcBorders>
            <w:shd w:val="clear" w:color="auto" w:fill="D9D9D9"/>
          </w:tcPr>
          <w:p w14:paraId="77928971" w14:textId="77777777" w:rsidR="00B71E1C" w:rsidRPr="00EF48B4" w:rsidRDefault="00B71E1C" w:rsidP="00B71E1C">
            <w:pPr>
              <w:rPr>
                <w:lang w:eastAsia="lt-LT"/>
              </w:rPr>
            </w:pPr>
            <w:r w:rsidRPr="00EF48B4">
              <w:rPr>
                <w:b/>
                <w:bCs/>
                <w:lang w:eastAsia="lt-LT"/>
              </w:rPr>
              <w:t>2. Projektas atitinka  strateginio planavimo dokumentų nuostatas.</w:t>
            </w:r>
          </w:p>
        </w:tc>
      </w:tr>
      <w:tr w:rsidR="00B71E1C" w:rsidRPr="00EF48B4" w14:paraId="0B06050C" w14:textId="77777777" w:rsidTr="00EA3B0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C1C3089" w14:textId="77777777" w:rsidR="00B71E1C" w:rsidRPr="00EF48B4" w:rsidRDefault="00B71E1C" w:rsidP="00B71E1C">
            <w:pPr>
              <w:rPr>
                <w:lang w:eastAsia="lt-LT"/>
              </w:rPr>
            </w:pPr>
            <w:r w:rsidRPr="00EF48B4">
              <w:rPr>
                <w:lang w:eastAsia="lt-LT"/>
              </w:rPr>
              <w:t>2.1. Projektas atitinka strateginio planavimo dokumentų nuostatas</w:t>
            </w:r>
            <w:r w:rsidRPr="00EF48B4">
              <w:rPr>
                <w:rFonts w:eastAsiaTheme="minorHAnsi"/>
              </w:rPr>
              <w:t>.</w:t>
            </w:r>
            <w:r w:rsidRPr="00EF48B4">
              <w:rPr>
                <w:lang w:eastAsia="lt-LT"/>
              </w:rPr>
              <w:t xml:space="preserve"> </w:t>
            </w:r>
          </w:p>
          <w:p w14:paraId="507EBF40" w14:textId="77777777" w:rsidR="00B71E1C" w:rsidRPr="00EF48B4" w:rsidRDefault="00B71E1C" w:rsidP="00B71E1C">
            <w:pPr>
              <w:rPr>
                <w:color w:val="FF0000"/>
                <w:lang w:eastAsia="lt-LT"/>
              </w:rPr>
            </w:pPr>
          </w:p>
        </w:tc>
        <w:tc>
          <w:tcPr>
            <w:tcW w:w="4252" w:type="dxa"/>
            <w:tcBorders>
              <w:top w:val="single" w:sz="4" w:space="0" w:color="000000"/>
              <w:left w:val="single" w:sz="4" w:space="0" w:color="000000"/>
              <w:bottom w:val="single" w:sz="4" w:space="0" w:color="auto"/>
              <w:right w:val="single" w:sz="4" w:space="0" w:color="000000"/>
            </w:tcBorders>
          </w:tcPr>
          <w:p w14:paraId="25515E40" w14:textId="11747A99" w:rsidR="00985075" w:rsidRPr="00EF48B4" w:rsidRDefault="00985075" w:rsidP="00985075">
            <w:r w:rsidRPr="00EF48B4">
              <w:t>Projektas turi atitikti Aprašo 1</w:t>
            </w:r>
            <w:r w:rsidR="0043786C" w:rsidRPr="00EF48B4">
              <w:t>6</w:t>
            </w:r>
            <w:r w:rsidRPr="00EF48B4">
              <w:t xml:space="preserve"> punkte nustatytus reikalavimus.</w:t>
            </w:r>
          </w:p>
          <w:p w14:paraId="3D9987F4" w14:textId="77777777" w:rsidR="00985075" w:rsidRPr="00EF48B4" w:rsidRDefault="00985075" w:rsidP="00985075"/>
          <w:p w14:paraId="27C515A8" w14:textId="6188A479" w:rsidR="00B71E1C" w:rsidRPr="00EF48B4" w:rsidRDefault="00985075" w:rsidP="00985075">
            <w:pPr>
              <w:rPr>
                <w:color w:val="FF0000"/>
                <w:lang w:eastAsia="lt-LT"/>
              </w:rPr>
            </w:pPr>
            <w:r w:rsidRPr="00EF48B4">
              <w:rPr>
                <w:lang w:eastAsia="lt-LT"/>
              </w:rPr>
              <w:t>Informacijos šaltinis: projektinis pasiūlymas.</w:t>
            </w:r>
          </w:p>
        </w:tc>
        <w:tc>
          <w:tcPr>
            <w:tcW w:w="2127" w:type="dxa"/>
            <w:tcBorders>
              <w:top w:val="single" w:sz="4" w:space="0" w:color="000000"/>
              <w:left w:val="single" w:sz="4" w:space="0" w:color="000000"/>
              <w:bottom w:val="single" w:sz="4" w:space="0" w:color="auto"/>
              <w:right w:val="single" w:sz="4" w:space="0" w:color="000000"/>
            </w:tcBorders>
          </w:tcPr>
          <w:p w14:paraId="4EDC8A59" w14:textId="1C6BCE18" w:rsidR="00B71E1C" w:rsidRPr="00EF48B4" w:rsidRDefault="00985075" w:rsidP="00B71E1C">
            <w:pPr>
              <w:jc w:val="center"/>
              <w:rPr>
                <w:color w:val="FF0000"/>
                <w:lang w:eastAsia="lt-LT"/>
              </w:rPr>
            </w:pPr>
            <w:r w:rsidRPr="00EF48B4">
              <w:rPr>
                <w:i/>
                <w:iCs/>
                <w:lang w:eastAsia="lt-LT"/>
              </w:rPr>
              <w:t xml:space="preserve">(įgyvendinančioji institucija, pildydama tinkamumo finansuoti vertinimo lentelę, perkelia </w:t>
            </w:r>
            <w:r w:rsidRPr="00EF48B4">
              <w:rPr>
                <w:i/>
                <w:iCs/>
                <w:lang w:eastAsia="lt-LT"/>
              </w:rPr>
              <w:lastRenderedPageBreak/>
              <w:t xml:space="preserve">Ministerijos, atlikto projektinio pasiūlymo vertinimo išvadą ir skiltyje „Komentarai“ nurodo šios išvados pavadinimą ir datą.)  </w:t>
            </w:r>
          </w:p>
        </w:tc>
        <w:tc>
          <w:tcPr>
            <w:tcW w:w="3288" w:type="dxa"/>
            <w:tcBorders>
              <w:top w:val="single" w:sz="4" w:space="0" w:color="000000"/>
              <w:left w:val="single" w:sz="4" w:space="0" w:color="000000"/>
              <w:bottom w:val="single" w:sz="4" w:space="0" w:color="auto"/>
              <w:right w:val="single" w:sz="4" w:space="0" w:color="000000"/>
            </w:tcBorders>
          </w:tcPr>
          <w:p w14:paraId="7DB45AA2" w14:textId="77777777" w:rsidR="00B71E1C" w:rsidRPr="00EF48B4" w:rsidRDefault="00B71E1C" w:rsidP="00B71E1C">
            <w:pPr>
              <w:rPr>
                <w:color w:val="FF0000"/>
                <w:lang w:eastAsia="lt-LT"/>
              </w:rPr>
            </w:pPr>
          </w:p>
        </w:tc>
      </w:tr>
      <w:tr w:rsidR="00B71E1C" w:rsidRPr="00EF48B4" w14:paraId="12904395" w14:textId="77777777" w:rsidTr="00EA3B0A">
        <w:trPr>
          <w:trHeight w:val="20"/>
        </w:trPr>
        <w:tc>
          <w:tcPr>
            <w:tcW w:w="4820" w:type="dxa"/>
            <w:tcBorders>
              <w:top w:val="single" w:sz="4" w:space="0" w:color="000000"/>
              <w:left w:val="single" w:sz="4" w:space="0" w:color="000000"/>
              <w:bottom w:val="single" w:sz="4" w:space="0" w:color="auto"/>
              <w:right w:val="single" w:sz="4" w:space="0" w:color="000000"/>
            </w:tcBorders>
          </w:tcPr>
          <w:p w14:paraId="719AEE20" w14:textId="2CEE2588" w:rsidR="00985075" w:rsidRPr="00EF48B4" w:rsidRDefault="00985075" w:rsidP="00985075">
            <w:pPr>
              <w:rPr>
                <w:bCs/>
                <w:lang w:eastAsia="lt-LT"/>
              </w:rPr>
            </w:pPr>
            <w:r w:rsidRPr="00EF48B4">
              <w:rPr>
                <w:lang w:eastAsia="lt-LT"/>
              </w:rPr>
              <w:t xml:space="preserve">2.2. </w:t>
            </w:r>
            <w:r w:rsidR="007924D2" w:rsidRPr="00EF48B4">
              <w:rPr>
                <w:rFonts w:eastAsia="Calibri"/>
                <w:lang w:eastAsia="lt-LT"/>
              </w:rPr>
              <w:t xml:space="preserve">Projektu prisidedama prie bent vieno 2009 m. spalio 30 d. Europos Vadovų Tarybos išvadomis Nr. 15265/09 patvirtintos Europos Sąjungos Baltijos jūros regiono strategijos, atnaujintos Europos Komisijos </w:t>
            </w:r>
            <w:r w:rsidR="007924D2" w:rsidRPr="00EF48B4">
              <w:rPr>
                <w:rFonts w:eastAsia="Calibri"/>
                <w:bCs/>
                <w:lang w:eastAsia="lt-LT"/>
              </w:rPr>
              <w:t>2012 m. kovo 23 d.</w:t>
            </w:r>
            <w:r w:rsidR="007924D2" w:rsidRPr="00EF48B4">
              <w:rPr>
                <w:rFonts w:eastAsia="Calibri"/>
                <w:lang w:eastAsia="lt-LT"/>
              </w:rPr>
              <w:t xml:space="preserve"> komunikatu Nr. COM (2012) 128, tikslo įgyvendinimo pagal bent vieną Europos Sąjungos Baltijos jūros regiono strategijos veiksmų plane, </w:t>
            </w:r>
            <w:r w:rsidR="007924D2" w:rsidRPr="00EF48B4">
              <w:rPr>
                <w:rFonts w:eastAsia="Calibri"/>
                <w:iCs/>
                <w:lang w:eastAsia="lt-LT"/>
              </w:rPr>
              <w:t>patvirtintame Europos Komisijos 2015 m. rugsėjo 10 d. sprendimu Nr. SWD(2015)177,</w:t>
            </w:r>
            <w:r w:rsidR="007924D2" w:rsidRPr="00EF48B4">
              <w:rPr>
                <w:rFonts w:eastAsia="Calibri"/>
                <w:lang w:eastAsia="lt-LT"/>
              </w:rPr>
              <w:t xml:space="preserve"> numatytą politinę sritį, horizontalųjį veiksmą ar įgyvendinimo pavyzdį.</w:t>
            </w:r>
          </w:p>
          <w:p w14:paraId="00FC4B25" w14:textId="5FAE2F9E" w:rsidR="00B71E1C" w:rsidRPr="00EF48B4" w:rsidRDefault="00985075" w:rsidP="00985075">
            <w:pPr>
              <w:rPr>
                <w:color w:val="FF0000"/>
                <w:lang w:eastAsia="lt-LT"/>
              </w:rPr>
            </w:pPr>
            <w:r w:rsidRPr="00EF48B4">
              <w:rPr>
                <w:bCs/>
                <w:i/>
                <w:lang w:eastAsia="lt-LT"/>
              </w:rPr>
              <w:t>(Taikoma tik tais atvejais, kai toks reikalavimas nustatytas Apraše.)</w:t>
            </w:r>
            <w:r w:rsidR="00B71E1C" w:rsidRPr="00EF48B4">
              <w:rPr>
                <w:i/>
                <w:iCs/>
                <w:color w:val="FF0000"/>
              </w:rPr>
              <w:t xml:space="preserve"> </w:t>
            </w:r>
          </w:p>
        </w:tc>
        <w:tc>
          <w:tcPr>
            <w:tcW w:w="4252" w:type="dxa"/>
            <w:tcBorders>
              <w:top w:val="single" w:sz="4" w:space="0" w:color="000000"/>
              <w:left w:val="single" w:sz="4" w:space="0" w:color="000000"/>
              <w:bottom w:val="single" w:sz="4" w:space="0" w:color="auto"/>
              <w:right w:val="single" w:sz="4" w:space="0" w:color="000000"/>
            </w:tcBorders>
          </w:tcPr>
          <w:p w14:paraId="69DB7D3E" w14:textId="02AD9756" w:rsidR="00B71E1C" w:rsidRPr="00EF48B4" w:rsidRDefault="00B71E1C" w:rsidP="00B71E1C">
            <w:pPr>
              <w:rPr>
                <w:rFonts w:eastAsiaTheme="minorHAnsi"/>
                <w:color w:val="FF0000"/>
              </w:rPr>
            </w:pPr>
            <w:r w:rsidRPr="00EF48B4">
              <w:rPr>
                <w:rFonts w:eastAsiaTheme="minorHAnsi"/>
              </w:rPr>
              <w:t>Netaikoma</w:t>
            </w:r>
            <w:r w:rsidR="00985075" w:rsidRPr="00EF48B4">
              <w:rPr>
                <w:rFonts w:eastAsiaTheme="minorHAnsi"/>
              </w:rPr>
              <w:t>.</w:t>
            </w:r>
          </w:p>
        </w:tc>
        <w:tc>
          <w:tcPr>
            <w:tcW w:w="2127" w:type="dxa"/>
            <w:tcBorders>
              <w:top w:val="single" w:sz="4" w:space="0" w:color="000000"/>
              <w:left w:val="single" w:sz="4" w:space="0" w:color="000000"/>
              <w:bottom w:val="single" w:sz="4" w:space="0" w:color="auto"/>
              <w:right w:val="single" w:sz="4" w:space="0" w:color="000000"/>
            </w:tcBorders>
          </w:tcPr>
          <w:p w14:paraId="24609336" w14:textId="77777777" w:rsidR="00B71E1C" w:rsidRPr="00EF48B4" w:rsidRDefault="00B71E1C" w:rsidP="00B71E1C">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27FC3BD6" w14:textId="77777777" w:rsidR="00B71E1C" w:rsidRPr="00EF48B4" w:rsidRDefault="00B71E1C" w:rsidP="00B71E1C">
            <w:pPr>
              <w:rPr>
                <w:color w:val="FF0000"/>
                <w:lang w:eastAsia="lt-LT"/>
              </w:rPr>
            </w:pPr>
          </w:p>
        </w:tc>
      </w:tr>
      <w:tr w:rsidR="00B71E1C" w:rsidRPr="00EF48B4" w14:paraId="3BC5B06E" w14:textId="77777777" w:rsidTr="00EA3B0A">
        <w:trPr>
          <w:trHeight w:val="20"/>
        </w:trPr>
        <w:tc>
          <w:tcPr>
            <w:tcW w:w="14487" w:type="dxa"/>
            <w:gridSpan w:val="4"/>
            <w:tcBorders>
              <w:top w:val="single" w:sz="4" w:space="0" w:color="auto"/>
              <w:left w:val="single" w:sz="4" w:space="0" w:color="000000"/>
              <w:bottom w:val="single" w:sz="4" w:space="0" w:color="000000"/>
              <w:right w:val="single" w:sz="4" w:space="0" w:color="000000"/>
            </w:tcBorders>
            <w:shd w:val="clear" w:color="auto" w:fill="D9D9D9"/>
          </w:tcPr>
          <w:p w14:paraId="437D5F81" w14:textId="77777777" w:rsidR="00B71E1C" w:rsidRPr="00EF48B4" w:rsidRDefault="00B71E1C" w:rsidP="00B71E1C">
            <w:pPr>
              <w:rPr>
                <w:color w:val="FF0000"/>
                <w:lang w:eastAsia="lt-LT"/>
              </w:rPr>
            </w:pPr>
            <w:r w:rsidRPr="00EF48B4">
              <w:rPr>
                <w:b/>
                <w:bCs/>
                <w:lang w:eastAsia="lt-LT"/>
              </w:rPr>
              <w:t>3. Projektu siekiama aiškių ir realių kiekybinių uždavinių.</w:t>
            </w:r>
          </w:p>
        </w:tc>
      </w:tr>
      <w:tr w:rsidR="00B71E1C" w:rsidRPr="00EF48B4" w14:paraId="0F72171C" w14:textId="77777777" w:rsidTr="00EA3B0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A0E3A43" w14:textId="483238FE" w:rsidR="00B71E1C" w:rsidRPr="00EF48B4" w:rsidRDefault="00985075" w:rsidP="00B71E1C">
            <w:pPr>
              <w:rPr>
                <w:color w:val="FF0000"/>
                <w:lang w:eastAsia="lt-LT"/>
              </w:rPr>
            </w:pPr>
            <w:r w:rsidRPr="00EF48B4">
              <w:rPr>
                <w:lang w:eastAsia="lt-LT"/>
              </w:rPr>
              <w:t xml:space="preserve">3.1. Projektu prisidedama prie </w:t>
            </w:r>
            <w:r w:rsidRPr="00EF48B4">
              <w:t xml:space="preserve">bent vieno </w:t>
            </w:r>
            <w:r w:rsidR="007924D2" w:rsidRPr="00EF48B4">
              <w:t>Apraše</w:t>
            </w:r>
            <w:r w:rsidRPr="00EF48B4">
              <w:t xml:space="preserve"> nustatyto veiksmų programos ir (arba) ministerijos priemonių įgyvendinimo plane nurodyto nacionalinio produkto ir (arba) rezultato </w:t>
            </w:r>
            <w:r w:rsidR="007924D2" w:rsidRPr="00EF48B4">
              <w:t xml:space="preserve">stebėsenos </w:t>
            </w:r>
            <w:r w:rsidRPr="00EF48B4">
              <w:t>rodiklio</w:t>
            </w:r>
            <w:r w:rsidRPr="00EF48B4">
              <w:rPr>
                <w:lang w:eastAsia="lt-LT"/>
              </w:rPr>
              <w:t xml:space="preserve"> pasiekimo.</w:t>
            </w:r>
          </w:p>
        </w:tc>
        <w:tc>
          <w:tcPr>
            <w:tcW w:w="4252" w:type="dxa"/>
            <w:tcBorders>
              <w:top w:val="single" w:sz="4" w:space="0" w:color="000000"/>
              <w:left w:val="single" w:sz="4" w:space="0" w:color="000000"/>
              <w:bottom w:val="single" w:sz="4" w:space="0" w:color="auto"/>
              <w:right w:val="single" w:sz="4" w:space="0" w:color="000000"/>
            </w:tcBorders>
          </w:tcPr>
          <w:p w14:paraId="2734DC0A" w14:textId="1E762318" w:rsidR="0043786C" w:rsidRPr="00EF48B4" w:rsidRDefault="0043786C" w:rsidP="0043786C">
            <w:r w:rsidRPr="00EF48B4">
              <w:t>Projektas turi siekti stebėsenos rodiklio (-</w:t>
            </w:r>
            <w:proofErr w:type="spellStart"/>
            <w:r w:rsidRPr="00EF48B4">
              <w:t>ių</w:t>
            </w:r>
            <w:proofErr w:type="spellEnd"/>
            <w:r w:rsidRPr="00EF48B4">
              <w:t>), nurodyto (-ų) šio Aprašo 21 punkte.</w:t>
            </w:r>
          </w:p>
          <w:p w14:paraId="1A9ACA25" w14:textId="77777777" w:rsidR="0043786C" w:rsidRPr="00EF48B4" w:rsidRDefault="0043786C" w:rsidP="0043786C"/>
          <w:p w14:paraId="7EDDEF0F" w14:textId="31EA2601" w:rsidR="00B71E1C" w:rsidRPr="00EF48B4" w:rsidRDefault="0043786C" w:rsidP="0043786C">
            <w:pPr>
              <w:ind w:right="-136"/>
              <w:rPr>
                <w:color w:val="FF0000"/>
                <w:lang w:eastAsia="lt-LT"/>
              </w:rPr>
            </w:pPr>
            <w:r w:rsidRPr="00EF48B4">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232900AC" w14:textId="77777777" w:rsidR="00B71E1C" w:rsidRPr="00EF48B4" w:rsidRDefault="00B71E1C" w:rsidP="00B71E1C">
            <w:pP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770B8173" w14:textId="77777777" w:rsidR="00B71E1C" w:rsidRPr="00EF48B4" w:rsidRDefault="00B71E1C" w:rsidP="00B71E1C">
            <w:pPr>
              <w:rPr>
                <w:color w:val="FF0000"/>
                <w:lang w:eastAsia="lt-LT"/>
              </w:rPr>
            </w:pPr>
          </w:p>
        </w:tc>
      </w:tr>
      <w:tr w:rsidR="00B71E1C" w:rsidRPr="00EF48B4" w14:paraId="25376F53" w14:textId="77777777" w:rsidTr="00EA3B0A">
        <w:tc>
          <w:tcPr>
            <w:tcW w:w="4820" w:type="dxa"/>
            <w:tcBorders>
              <w:top w:val="single" w:sz="4" w:space="0" w:color="auto"/>
              <w:left w:val="single" w:sz="4" w:space="0" w:color="000000"/>
              <w:bottom w:val="single" w:sz="4" w:space="0" w:color="000000"/>
              <w:right w:val="single" w:sz="4" w:space="0" w:color="000000"/>
            </w:tcBorders>
            <w:hideMark/>
          </w:tcPr>
          <w:p w14:paraId="26ED4A3E" w14:textId="380AA41D" w:rsidR="00B71E1C" w:rsidRPr="00EF48B4" w:rsidRDefault="00985075" w:rsidP="00B71E1C">
            <w:pPr>
              <w:rPr>
                <w:bCs/>
                <w:color w:val="FF0000"/>
                <w:lang w:eastAsia="lt-LT"/>
              </w:rPr>
            </w:pPr>
            <w:r w:rsidRPr="00EF48B4">
              <w:rPr>
                <w:lang w:eastAsia="lt-LT"/>
              </w:rPr>
              <w:t xml:space="preserve">3.2. </w:t>
            </w:r>
            <w:r w:rsidR="007924D2" w:rsidRPr="00EF48B4">
              <w:rPr>
                <w:bCs/>
                <w:lang w:eastAsia="lt-LT"/>
              </w:rPr>
              <w:t xml:space="preserve">Išlaikyta nuosekli vidinė projekto logika, t. y. projekto rezultatai yra projekto veiklų padarinys, projekto veiklos sudaro prielaidas </w:t>
            </w:r>
            <w:r w:rsidR="007924D2" w:rsidRPr="00EF48B4">
              <w:rPr>
                <w:bCs/>
                <w:lang w:eastAsia="lt-LT"/>
              </w:rPr>
              <w:lastRenderedPageBreak/>
              <w:t>įgyvendinti projekto uždavinius, o pastarieji – pasiekti nustatytą projekto tikslą.</w:t>
            </w:r>
          </w:p>
        </w:tc>
        <w:tc>
          <w:tcPr>
            <w:tcW w:w="4252" w:type="dxa"/>
            <w:tcBorders>
              <w:top w:val="single" w:sz="4" w:space="0" w:color="auto"/>
              <w:left w:val="single" w:sz="4" w:space="0" w:color="000000"/>
              <w:bottom w:val="single" w:sz="4" w:space="0" w:color="000000"/>
              <w:right w:val="single" w:sz="4" w:space="0" w:color="000000"/>
            </w:tcBorders>
          </w:tcPr>
          <w:p w14:paraId="7845E16B" w14:textId="48703F89" w:rsidR="00B71E1C" w:rsidRPr="00EF48B4" w:rsidRDefault="00985075" w:rsidP="00B71E1C">
            <w:pPr>
              <w:rPr>
                <w:color w:val="FF0000"/>
                <w:lang w:eastAsia="lt-LT"/>
              </w:rPr>
            </w:pPr>
            <w:r w:rsidRPr="00EF48B4">
              <w:lastRenderedPageBreak/>
              <w:t xml:space="preserve">Informacijos šaltinis: </w:t>
            </w:r>
            <w:r w:rsidR="0043786C" w:rsidRPr="00EF48B4">
              <w:t xml:space="preserve">projekto </w:t>
            </w:r>
            <w:r w:rsidRPr="00EF48B4">
              <w:t>paraiška.</w:t>
            </w:r>
          </w:p>
        </w:tc>
        <w:tc>
          <w:tcPr>
            <w:tcW w:w="2127" w:type="dxa"/>
            <w:tcBorders>
              <w:top w:val="single" w:sz="4" w:space="0" w:color="auto"/>
              <w:left w:val="single" w:sz="4" w:space="0" w:color="000000"/>
              <w:bottom w:val="single" w:sz="4" w:space="0" w:color="000000"/>
              <w:right w:val="single" w:sz="4" w:space="0" w:color="000000"/>
            </w:tcBorders>
          </w:tcPr>
          <w:p w14:paraId="2BE5CF37" w14:textId="77777777" w:rsidR="00B71E1C" w:rsidRPr="00EF48B4" w:rsidRDefault="00B71E1C" w:rsidP="00B71E1C">
            <w:pPr>
              <w:jc w:val="center"/>
              <w:rPr>
                <w:color w:val="FF0000"/>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2A4B48DF" w14:textId="77777777" w:rsidR="00B71E1C" w:rsidRPr="00EF48B4" w:rsidRDefault="00B71E1C" w:rsidP="00B71E1C">
            <w:pPr>
              <w:rPr>
                <w:color w:val="FF0000"/>
                <w:lang w:eastAsia="lt-LT"/>
              </w:rPr>
            </w:pPr>
          </w:p>
        </w:tc>
      </w:tr>
      <w:tr w:rsidR="00B71E1C" w:rsidRPr="00EF48B4" w14:paraId="30F672BD" w14:textId="77777777" w:rsidTr="00EA3B0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AB69499" w14:textId="5C72F161" w:rsidR="00B71E1C" w:rsidRPr="00EF48B4" w:rsidRDefault="00985075" w:rsidP="00B71E1C">
            <w:pPr>
              <w:rPr>
                <w:rFonts w:eastAsiaTheme="minorHAnsi"/>
                <w:color w:val="FF0000"/>
              </w:rPr>
            </w:pPr>
            <w:r w:rsidRPr="00EF48B4">
              <w:rPr>
                <w:lang w:eastAsia="lt-LT"/>
              </w:rPr>
              <w:t>3.3.</w:t>
            </w:r>
            <w:r w:rsidRPr="00EF48B4">
              <w:t xml:space="preserve"> </w:t>
            </w:r>
            <w:r w:rsidR="007924D2" w:rsidRPr="00EF48B4">
              <w:rPr>
                <w:bCs/>
                <w:lang w:eastAsia="lt-LT"/>
              </w:rPr>
              <w:t>Projekto uždaviniai yra specifiniai (parodo projekto esmę ir charakteristikas), išmatuojami (kiekybiškai išreikšti ir matuojami) ir įvykdomi, aiški veiklų pradžios ir pabaigos data.</w:t>
            </w:r>
          </w:p>
        </w:tc>
        <w:tc>
          <w:tcPr>
            <w:tcW w:w="4252" w:type="dxa"/>
            <w:tcBorders>
              <w:top w:val="single" w:sz="4" w:space="0" w:color="auto"/>
              <w:left w:val="single" w:sz="4" w:space="0" w:color="000000"/>
              <w:bottom w:val="single" w:sz="4" w:space="0" w:color="000000"/>
              <w:right w:val="single" w:sz="4" w:space="0" w:color="000000"/>
            </w:tcBorders>
          </w:tcPr>
          <w:p w14:paraId="296F9C6E" w14:textId="1D555FDB" w:rsidR="00B71E1C" w:rsidRPr="00EF48B4" w:rsidRDefault="00985075" w:rsidP="00B71E1C">
            <w:pPr>
              <w:rPr>
                <w:color w:val="FF0000"/>
                <w:lang w:eastAsia="lt-LT"/>
              </w:rPr>
            </w:pPr>
            <w:r w:rsidRPr="00EF48B4">
              <w:t xml:space="preserve">Informacijos šaltinis: </w:t>
            </w:r>
            <w:r w:rsidR="0043786C" w:rsidRPr="00EF48B4">
              <w:t xml:space="preserve">projekto </w:t>
            </w:r>
            <w:r w:rsidRPr="00EF48B4">
              <w:t>paraiška.</w:t>
            </w:r>
          </w:p>
        </w:tc>
        <w:tc>
          <w:tcPr>
            <w:tcW w:w="2127" w:type="dxa"/>
            <w:tcBorders>
              <w:top w:val="single" w:sz="4" w:space="0" w:color="auto"/>
              <w:left w:val="single" w:sz="4" w:space="0" w:color="000000"/>
              <w:bottom w:val="single" w:sz="4" w:space="0" w:color="000000"/>
              <w:right w:val="single" w:sz="4" w:space="0" w:color="000000"/>
            </w:tcBorders>
          </w:tcPr>
          <w:p w14:paraId="39D1028D" w14:textId="77777777" w:rsidR="00B71E1C" w:rsidRPr="00EF48B4" w:rsidRDefault="00B71E1C" w:rsidP="00B71E1C">
            <w:pPr>
              <w:jc w:val="center"/>
              <w:rPr>
                <w:color w:val="FF0000"/>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225BA5DA" w14:textId="77777777" w:rsidR="00B71E1C" w:rsidRPr="00EF48B4" w:rsidRDefault="00B71E1C" w:rsidP="00B71E1C">
            <w:pPr>
              <w:rPr>
                <w:color w:val="FF0000"/>
                <w:lang w:eastAsia="lt-LT"/>
              </w:rPr>
            </w:pPr>
          </w:p>
        </w:tc>
      </w:tr>
      <w:tr w:rsidR="00B71E1C" w:rsidRPr="00EF48B4" w14:paraId="0618ABC1" w14:textId="77777777" w:rsidTr="00EA3B0A">
        <w:trPr>
          <w:trHeight w:val="20"/>
        </w:trPr>
        <w:tc>
          <w:tcPr>
            <w:tcW w:w="14487" w:type="dxa"/>
            <w:gridSpan w:val="4"/>
            <w:tcBorders>
              <w:top w:val="single" w:sz="4" w:space="0" w:color="auto"/>
              <w:left w:val="single" w:sz="4" w:space="0" w:color="000000"/>
              <w:bottom w:val="single" w:sz="4" w:space="0" w:color="000000"/>
              <w:right w:val="single" w:sz="4" w:space="0" w:color="000000"/>
            </w:tcBorders>
            <w:shd w:val="clear" w:color="auto" w:fill="D9D9D9"/>
          </w:tcPr>
          <w:p w14:paraId="799C8EA1" w14:textId="714DE0BA" w:rsidR="00B71E1C" w:rsidRPr="00EF48B4" w:rsidRDefault="00985075" w:rsidP="00B71E1C">
            <w:pPr>
              <w:rPr>
                <w:color w:val="FF0000"/>
                <w:lang w:eastAsia="lt-LT"/>
              </w:rPr>
            </w:pPr>
            <w:r w:rsidRPr="00EF48B4">
              <w:rPr>
                <w:b/>
                <w:bCs/>
                <w:lang w:eastAsia="lt-LT"/>
              </w:rPr>
              <w:t>4. Projektas atitinka horizontaliuosius (darnaus vystymosi bei moterų ir vyrų lygybės ir nediskriminavimo) principus, projekto įgyvendinimas yra suderinamas su ES konkurencijos politikos nuostatomis.</w:t>
            </w:r>
          </w:p>
        </w:tc>
      </w:tr>
      <w:tr w:rsidR="00B71E1C" w:rsidRPr="00EF48B4" w14:paraId="0203C1E7" w14:textId="77777777" w:rsidTr="00EA3B0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B81C8ED" w14:textId="548A1423" w:rsidR="00B71E1C" w:rsidRPr="00EF48B4" w:rsidRDefault="00985075" w:rsidP="00B71E1C">
            <w:pPr>
              <w:rPr>
                <w:bCs/>
                <w:color w:val="FF0000"/>
                <w:lang w:eastAsia="lt-LT"/>
              </w:rPr>
            </w:pPr>
            <w:r w:rsidRPr="00EF48B4">
              <w:rPr>
                <w:lang w:eastAsia="lt-LT"/>
              </w:rPr>
              <w:t>4.1. Projekte nėra numatyti veiksmai, kurie turėtų neigiamą poveikį darnaus vystymosi principo įgyvendinimui:</w:t>
            </w:r>
          </w:p>
        </w:tc>
        <w:tc>
          <w:tcPr>
            <w:tcW w:w="4252" w:type="dxa"/>
            <w:tcBorders>
              <w:top w:val="single" w:sz="4" w:space="0" w:color="auto"/>
              <w:left w:val="single" w:sz="4" w:space="0" w:color="000000"/>
              <w:bottom w:val="single" w:sz="4" w:space="0" w:color="000000"/>
              <w:right w:val="single" w:sz="4" w:space="0" w:color="000000"/>
            </w:tcBorders>
          </w:tcPr>
          <w:p w14:paraId="3D0626AE" w14:textId="77777777" w:rsidR="00B71E1C" w:rsidRPr="00EF48B4" w:rsidRDefault="00B71E1C" w:rsidP="00B71E1C">
            <w:pPr>
              <w:rPr>
                <w:color w:val="FF0000"/>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006C158" w14:textId="77777777" w:rsidR="00B71E1C" w:rsidRPr="00EF48B4" w:rsidRDefault="00B71E1C" w:rsidP="00B71E1C">
            <w:pPr>
              <w:jc w:val="center"/>
              <w:rPr>
                <w:color w:val="FF0000"/>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0E342889" w14:textId="77777777" w:rsidR="00B71E1C" w:rsidRPr="00EF48B4" w:rsidRDefault="00B71E1C" w:rsidP="00B71E1C">
            <w:pPr>
              <w:rPr>
                <w:color w:val="FF0000"/>
                <w:lang w:eastAsia="lt-LT"/>
              </w:rPr>
            </w:pPr>
          </w:p>
        </w:tc>
      </w:tr>
      <w:tr w:rsidR="00985075" w:rsidRPr="00EF48B4" w14:paraId="5D9DF4DE" w14:textId="77777777" w:rsidTr="00EA3B0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89341D2" w14:textId="77777777" w:rsidR="007924D2" w:rsidRPr="00EF48B4" w:rsidRDefault="007924D2" w:rsidP="007924D2">
            <w:pPr>
              <w:rPr>
                <w:bCs/>
                <w:lang w:eastAsia="lt-LT"/>
              </w:rPr>
            </w:pPr>
            <w:r w:rsidRPr="00EF48B4">
              <w:rPr>
                <w:bCs/>
                <w:lang w:eastAsia="lt-LT"/>
              </w:rPr>
              <w:t xml:space="preserve">4.1.1. aplinkosaugos srityje (aplinkos kokybė ir gamtos ištekliai, kraštovaizdžio ir biologinės įvairovės apsauga, klimato kaita, aplinkos apsauga ir kt.); </w:t>
            </w:r>
          </w:p>
          <w:p w14:paraId="0450D8BA" w14:textId="77777777" w:rsidR="007924D2" w:rsidRPr="00EF48B4" w:rsidRDefault="007924D2" w:rsidP="007924D2">
            <w:pPr>
              <w:rPr>
                <w:bCs/>
                <w:i/>
                <w:lang w:eastAsia="lt-LT"/>
              </w:rPr>
            </w:pPr>
            <w:r w:rsidRPr="00EF48B4">
              <w:rPr>
                <w:bCs/>
                <w:i/>
                <w:lang w:eastAsia="lt-LT"/>
              </w:rPr>
              <w:t xml:space="preserve">(Vertinant, ar įgyvendinant projektą bus atsižvelgiama į aplinkos apsaugos reikalavimus, tikrinama: </w:t>
            </w:r>
          </w:p>
          <w:p w14:paraId="2C971D54" w14:textId="77777777" w:rsidR="007924D2" w:rsidRPr="00EF48B4" w:rsidRDefault="007924D2" w:rsidP="007924D2">
            <w:pPr>
              <w:rPr>
                <w:bCs/>
                <w:i/>
                <w:lang w:eastAsia="lt-LT"/>
              </w:rPr>
            </w:pPr>
            <w:r w:rsidRPr="00EF48B4">
              <w:rPr>
                <w:bCs/>
                <w:i/>
                <w:lang w:eastAsia="lt-LT"/>
              </w:rPr>
              <w:t>- ar, vadovaujantis Lietuvos Respublikos planuojamos ūkinės veiklos poveikio aplinkai vertinimo įstatymu, būtinas poveikio aplinkai vertinimas;</w:t>
            </w:r>
          </w:p>
          <w:p w14:paraId="3C4CFD7A" w14:textId="77777777" w:rsidR="007924D2" w:rsidRPr="00EF48B4" w:rsidRDefault="007924D2" w:rsidP="007924D2">
            <w:pPr>
              <w:rPr>
                <w:bCs/>
                <w:i/>
                <w:lang w:eastAsia="lt-LT"/>
              </w:rPr>
            </w:pPr>
            <w:r w:rsidRPr="00EF48B4">
              <w:rPr>
                <w:bCs/>
                <w:i/>
                <w:lang w:eastAsia="lt-LT"/>
              </w:rPr>
              <w:t>- jei būtinas poveikio aplinkai vertinimas, ar jis yra atliktas;</w:t>
            </w:r>
          </w:p>
          <w:p w14:paraId="70A5029D" w14:textId="77777777" w:rsidR="007924D2" w:rsidRPr="00EF48B4" w:rsidRDefault="007924D2" w:rsidP="007924D2">
            <w:pPr>
              <w:rPr>
                <w:bCs/>
                <w:i/>
                <w:lang w:eastAsia="lt-LT"/>
              </w:rPr>
            </w:pPr>
            <w:r w:rsidRPr="00EF48B4">
              <w:rPr>
                <w:bCs/>
                <w:i/>
                <w:lang w:eastAsia="lt-LT"/>
              </w:rPr>
              <w:t>- ar planuojama ūkinė veikla (arba planų ar programų įgyvendinimas) susijusi (-</w:t>
            </w:r>
            <w:proofErr w:type="spellStart"/>
            <w:r w:rsidRPr="00EF48B4">
              <w:rPr>
                <w:bCs/>
                <w:i/>
                <w:lang w:eastAsia="lt-LT"/>
              </w:rPr>
              <w:t>ęs</w:t>
            </w:r>
            <w:proofErr w:type="spellEnd"/>
            <w:r w:rsidRPr="00EF48B4">
              <w:rPr>
                <w:bCs/>
                <w:i/>
                <w:lang w:eastAsia="lt-LT"/>
              </w:rPr>
              <w:t>) su įsteigtomis ar potencialiomis „</w:t>
            </w:r>
            <w:proofErr w:type="spellStart"/>
            <w:r w:rsidRPr="00EF48B4">
              <w:rPr>
                <w:bCs/>
                <w:i/>
                <w:lang w:eastAsia="lt-LT"/>
              </w:rPr>
              <w:t>Natura</w:t>
            </w:r>
            <w:proofErr w:type="spellEnd"/>
            <w:r w:rsidRPr="00EF48B4">
              <w:rPr>
                <w:bCs/>
                <w:i/>
                <w:lang w:eastAsia="lt-LT"/>
              </w:rPr>
              <w:t xml:space="preserve"> 2000“ teritorijomis ar artima tokių teritorijų aplinka;</w:t>
            </w:r>
          </w:p>
          <w:p w14:paraId="05624450" w14:textId="77777777" w:rsidR="007924D2" w:rsidRPr="00EF48B4" w:rsidRDefault="007924D2" w:rsidP="007924D2">
            <w:pPr>
              <w:rPr>
                <w:i/>
                <w:lang w:eastAsia="lt-LT"/>
              </w:rPr>
            </w:pPr>
            <w:r w:rsidRPr="00EF48B4">
              <w:rPr>
                <w:bCs/>
                <w:i/>
                <w:lang w:eastAsia="lt-LT"/>
              </w:rPr>
              <w:t>jei taip, ar atliktas „</w:t>
            </w:r>
            <w:proofErr w:type="spellStart"/>
            <w:r w:rsidRPr="00EF48B4">
              <w:rPr>
                <w:bCs/>
                <w:i/>
                <w:lang w:eastAsia="lt-LT"/>
              </w:rPr>
              <w:t>Natura</w:t>
            </w:r>
            <w:proofErr w:type="spellEnd"/>
            <w:r w:rsidRPr="00EF48B4">
              <w:rPr>
                <w:bCs/>
                <w:i/>
                <w:lang w:eastAsia="lt-LT"/>
              </w:rPr>
              <w:t xml:space="preserve"> 2000“ teritorijų reikšmingumo nustatymas, vadovaujantis Planų ar programų ir planuojamos ūkinės veiklos įgyvendinimo poveikio įsteigtoms ar </w:t>
            </w:r>
            <w:r w:rsidRPr="00EF48B4">
              <w:rPr>
                <w:bCs/>
                <w:i/>
                <w:lang w:eastAsia="lt-LT"/>
              </w:rPr>
              <w:lastRenderedPageBreak/>
              <w:t>potencialioms „</w:t>
            </w:r>
            <w:proofErr w:type="spellStart"/>
            <w:r w:rsidRPr="00EF48B4">
              <w:rPr>
                <w:bCs/>
                <w:i/>
                <w:lang w:eastAsia="lt-LT"/>
              </w:rPr>
              <w:t>Natura</w:t>
            </w:r>
            <w:proofErr w:type="spellEnd"/>
            <w:r w:rsidRPr="00EF48B4">
              <w:rPr>
                <w:bCs/>
                <w:i/>
                <w:lang w:eastAsia="lt-LT"/>
              </w:rPr>
              <w:t xml:space="preserve"> 2000“ teritorijoms reikšmingumo nustatymo tvarkos aprašo, patvirtinto Lietuvos Respublikos aplinkos ministro 2006 m. gegužės 22 d. įsakymu Nr. D1-255 </w:t>
            </w:r>
            <w:r w:rsidRPr="00EF48B4">
              <w:rPr>
                <w:i/>
                <w:lang w:eastAsia="lt-LT"/>
              </w:rPr>
              <w:t>„Dėl Planų ar programų ir planuojamos ūkinės veiklos įgyvendinimo poveikio įsteigtoms ar potencialioms</w:t>
            </w:r>
          </w:p>
          <w:p w14:paraId="25E36D88" w14:textId="77777777" w:rsidR="007924D2" w:rsidRPr="00EF48B4" w:rsidRDefault="007924D2" w:rsidP="007924D2">
            <w:pPr>
              <w:rPr>
                <w:bCs/>
                <w:i/>
                <w:lang w:eastAsia="lt-LT"/>
              </w:rPr>
            </w:pPr>
            <w:r w:rsidRPr="00EF48B4">
              <w:rPr>
                <w:i/>
                <w:lang w:eastAsia="lt-LT"/>
              </w:rPr>
              <w:t>„</w:t>
            </w:r>
            <w:proofErr w:type="spellStart"/>
            <w:r w:rsidRPr="00EF48B4">
              <w:rPr>
                <w:i/>
                <w:lang w:eastAsia="lt-LT"/>
              </w:rPr>
              <w:t>Natura</w:t>
            </w:r>
            <w:proofErr w:type="spellEnd"/>
            <w:r w:rsidRPr="00EF48B4">
              <w:rPr>
                <w:i/>
                <w:lang w:eastAsia="lt-LT"/>
              </w:rPr>
              <w:t xml:space="preserve"> 2000“ teritorijoms reikšmingumo nustatymo tvarkos aprašo patvirtinimo“</w:t>
            </w:r>
            <w:r w:rsidRPr="00EF48B4">
              <w:rPr>
                <w:bCs/>
                <w:i/>
                <w:lang w:eastAsia="lt-LT"/>
              </w:rPr>
              <w:t>, nuostatomis.</w:t>
            </w:r>
          </w:p>
          <w:p w14:paraId="57FBEA4F" w14:textId="20EDC44A" w:rsidR="00985075" w:rsidRPr="00EF48B4" w:rsidRDefault="007924D2" w:rsidP="007924D2">
            <w:pPr>
              <w:rPr>
                <w:bCs/>
                <w:color w:val="FF0000"/>
                <w:lang w:eastAsia="lt-LT"/>
              </w:rPr>
            </w:pPr>
            <w:r w:rsidRPr="00EF48B4">
              <w:rPr>
                <w:bCs/>
                <w:i/>
                <w:lang w:eastAsia="lt-LT"/>
              </w:rPr>
              <w:t>Vertinant</w:t>
            </w:r>
            <w:r w:rsidRPr="00EF48B4">
              <w:rPr>
                <w:rFonts w:eastAsia="Calibri"/>
                <w:bCs/>
                <w:i/>
              </w:rPr>
              <w:t xml:space="preserve"> techninės paramos projektus ir</w:t>
            </w:r>
            <w:r w:rsidRPr="00EF48B4">
              <w:rPr>
                <w:bCs/>
                <w:i/>
                <w:lang w:eastAsia="lt-LT"/>
              </w:rPr>
              <w:t xml:space="preserve"> iš Europos socialinio fondo (toliau – ESF) bendrai finansuojamus projektus, šis vertinimo aspektas netaikomas.)</w:t>
            </w:r>
          </w:p>
        </w:tc>
        <w:tc>
          <w:tcPr>
            <w:tcW w:w="4252" w:type="dxa"/>
            <w:tcBorders>
              <w:top w:val="single" w:sz="4" w:space="0" w:color="auto"/>
              <w:left w:val="single" w:sz="4" w:space="0" w:color="000000"/>
              <w:bottom w:val="single" w:sz="4" w:space="0" w:color="000000"/>
              <w:right w:val="single" w:sz="4" w:space="0" w:color="000000"/>
            </w:tcBorders>
          </w:tcPr>
          <w:p w14:paraId="4E5FB0F5" w14:textId="32DC1380" w:rsidR="00985075" w:rsidRPr="00EF48B4" w:rsidRDefault="00985075" w:rsidP="00985075">
            <w:pPr>
              <w:rPr>
                <w:color w:val="000000"/>
                <w:lang w:eastAsia="lt-LT"/>
              </w:rPr>
            </w:pPr>
          </w:p>
          <w:p w14:paraId="7658B72E" w14:textId="78049FC8" w:rsidR="002A2BD3" w:rsidRPr="00EF48B4" w:rsidRDefault="002A2BD3" w:rsidP="00985075">
            <w:pPr>
              <w:rPr>
                <w:color w:val="FF0000"/>
                <w:lang w:eastAsia="lt-LT"/>
              </w:rPr>
            </w:pPr>
            <w:r w:rsidRPr="00675538">
              <w:rPr>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447861C9" w14:textId="77777777" w:rsidR="00985075" w:rsidRPr="00EF48B4" w:rsidRDefault="00985075" w:rsidP="00985075">
            <w:pPr>
              <w:jc w:val="center"/>
              <w:rPr>
                <w:color w:val="FF0000"/>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594C4272" w14:textId="77777777" w:rsidR="00985075" w:rsidRPr="00EF48B4" w:rsidRDefault="00985075" w:rsidP="00985075">
            <w:pPr>
              <w:rPr>
                <w:color w:val="FF0000"/>
                <w:lang w:eastAsia="lt-LT"/>
              </w:rPr>
            </w:pPr>
          </w:p>
        </w:tc>
      </w:tr>
      <w:tr w:rsidR="00985075" w:rsidRPr="00EF48B4" w14:paraId="60F4048C" w14:textId="77777777" w:rsidTr="00EA3B0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FC7C03E" w14:textId="151B5C5E" w:rsidR="00985075" w:rsidRPr="00EF48B4" w:rsidRDefault="007924D2" w:rsidP="00985075">
            <w:pPr>
              <w:rPr>
                <w:bCs/>
                <w:color w:val="FF0000"/>
                <w:lang w:eastAsia="lt-LT"/>
              </w:rPr>
            </w:pPr>
            <w:r w:rsidRPr="00EF48B4">
              <w:rPr>
                <w:bCs/>
                <w:lang w:eastAsia="lt-LT"/>
              </w:rPr>
              <w:t>4.1.2. socialinėje srityje (užimtumas, skurdas ir socialinė atskirtis, visuomenės sveikata, švietimas ir mokslas, kultūros savitumo išsaugojimas, tausojantis vartojimas);</w:t>
            </w:r>
          </w:p>
        </w:tc>
        <w:tc>
          <w:tcPr>
            <w:tcW w:w="4252" w:type="dxa"/>
            <w:tcBorders>
              <w:top w:val="single" w:sz="4" w:space="0" w:color="auto"/>
              <w:left w:val="single" w:sz="4" w:space="0" w:color="000000"/>
              <w:bottom w:val="single" w:sz="4" w:space="0" w:color="000000"/>
              <w:right w:val="single" w:sz="4" w:space="0" w:color="000000"/>
            </w:tcBorders>
          </w:tcPr>
          <w:p w14:paraId="7D26CAF5" w14:textId="2899BEAA" w:rsidR="00985075" w:rsidRPr="00EF48B4" w:rsidRDefault="00985075" w:rsidP="00985075">
            <w:pPr>
              <w:rPr>
                <w:color w:val="FF0000"/>
                <w:lang w:eastAsia="lt-LT"/>
              </w:rPr>
            </w:pPr>
            <w:r w:rsidRPr="00EF48B4">
              <w:rPr>
                <w:lang w:eastAsia="lt-LT"/>
              </w:rPr>
              <w:t xml:space="preserve">Informacijos šaltinis: </w:t>
            </w:r>
            <w:r w:rsidR="000C76E4" w:rsidRPr="00EF48B4">
              <w:rPr>
                <w:lang w:eastAsia="lt-LT"/>
              </w:rPr>
              <w:t>projekto paraiška</w:t>
            </w:r>
          </w:p>
        </w:tc>
        <w:tc>
          <w:tcPr>
            <w:tcW w:w="2127" w:type="dxa"/>
            <w:tcBorders>
              <w:top w:val="single" w:sz="4" w:space="0" w:color="auto"/>
              <w:left w:val="single" w:sz="4" w:space="0" w:color="000000"/>
              <w:bottom w:val="single" w:sz="4" w:space="0" w:color="000000"/>
              <w:right w:val="single" w:sz="4" w:space="0" w:color="000000"/>
            </w:tcBorders>
          </w:tcPr>
          <w:p w14:paraId="5445214C" w14:textId="77777777" w:rsidR="00985075" w:rsidRPr="00EF48B4" w:rsidRDefault="00985075" w:rsidP="00985075">
            <w:pPr>
              <w:jc w:val="center"/>
              <w:rPr>
                <w:color w:val="FF0000"/>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7B1B4A08" w14:textId="77777777" w:rsidR="00985075" w:rsidRPr="00EF48B4" w:rsidRDefault="00985075" w:rsidP="00985075">
            <w:pPr>
              <w:rPr>
                <w:color w:val="FF0000"/>
                <w:lang w:eastAsia="lt-LT"/>
              </w:rPr>
            </w:pPr>
          </w:p>
        </w:tc>
      </w:tr>
      <w:tr w:rsidR="00985075" w:rsidRPr="00EF48B4" w14:paraId="60D5FC57" w14:textId="77777777" w:rsidTr="00EA3B0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C5F6194" w14:textId="4111523E" w:rsidR="00985075" w:rsidRPr="00EF48B4" w:rsidRDefault="007924D2" w:rsidP="00985075">
            <w:pPr>
              <w:rPr>
                <w:bCs/>
                <w:color w:val="FF0000"/>
                <w:lang w:eastAsia="lt-LT"/>
              </w:rPr>
            </w:pPr>
            <w:r w:rsidRPr="00EF48B4">
              <w:rPr>
                <w:bCs/>
                <w:lang w:eastAsia="lt-LT"/>
              </w:rPr>
              <w:t>4.1.3. ekonomikos srityje (darnus pagrindinių ūkio šakų ir regionų vystymas);</w:t>
            </w:r>
          </w:p>
        </w:tc>
        <w:tc>
          <w:tcPr>
            <w:tcW w:w="4252" w:type="dxa"/>
            <w:tcBorders>
              <w:top w:val="single" w:sz="4" w:space="0" w:color="auto"/>
              <w:left w:val="single" w:sz="4" w:space="0" w:color="000000"/>
              <w:bottom w:val="single" w:sz="4" w:space="0" w:color="000000"/>
              <w:right w:val="single" w:sz="4" w:space="0" w:color="000000"/>
            </w:tcBorders>
          </w:tcPr>
          <w:p w14:paraId="422F21C3" w14:textId="572099BD" w:rsidR="00985075" w:rsidRPr="00EF48B4" w:rsidRDefault="006351FD" w:rsidP="00985075">
            <w:pPr>
              <w:rPr>
                <w:color w:val="FF0000"/>
                <w:lang w:eastAsia="lt-LT"/>
              </w:rPr>
            </w:pPr>
            <w:r w:rsidRPr="00EF48B4">
              <w:rPr>
                <w:lang w:eastAsia="lt-LT"/>
              </w:rPr>
              <w:t xml:space="preserve">Informacijos šaltinis: </w:t>
            </w:r>
            <w:r w:rsidR="00A411CC" w:rsidRPr="00EF48B4">
              <w:rPr>
                <w:lang w:eastAsia="lt-LT"/>
              </w:rPr>
              <w:t>projekto paraiška</w:t>
            </w:r>
          </w:p>
        </w:tc>
        <w:tc>
          <w:tcPr>
            <w:tcW w:w="2127" w:type="dxa"/>
            <w:tcBorders>
              <w:top w:val="single" w:sz="4" w:space="0" w:color="auto"/>
              <w:left w:val="single" w:sz="4" w:space="0" w:color="000000"/>
              <w:bottom w:val="single" w:sz="4" w:space="0" w:color="000000"/>
              <w:right w:val="single" w:sz="4" w:space="0" w:color="000000"/>
            </w:tcBorders>
          </w:tcPr>
          <w:p w14:paraId="252F1C1E" w14:textId="77777777" w:rsidR="00985075" w:rsidRPr="00EF48B4" w:rsidRDefault="00985075" w:rsidP="00985075">
            <w:pPr>
              <w:jc w:val="center"/>
              <w:rPr>
                <w:color w:val="FF0000"/>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1B56826B" w14:textId="77777777" w:rsidR="00985075" w:rsidRPr="00EF48B4" w:rsidRDefault="00985075" w:rsidP="00985075">
            <w:pPr>
              <w:rPr>
                <w:color w:val="FF0000"/>
                <w:lang w:eastAsia="lt-LT"/>
              </w:rPr>
            </w:pPr>
          </w:p>
        </w:tc>
      </w:tr>
      <w:tr w:rsidR="00985075" w:rsidRPr="00EF48B4" w14:paraId="4DCD49EA" w14:textId="77777777" w:rsidTr="00EA3B0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C3E7BA9" w14:textId="6531143F" w:rsidR="00985075" w:rsidRPr="00EF48B4" w:rsidRDefault="007924D2" w:rsidP="00985075">
            <w:pPr>
              <w:rPr>
                <w:bCs/>
                <w:color w:val="FF0000"/>
                <w:lang w:eastAsia="lt-LT"/>
              </w:rPr>
            </w:pPr>
            <w:r w:rsidRPr="00EF48B4">
              <w:rPr>
                <w:bCs/>
                <w:lang w:eastAsia="lt-LT"/>
              </w:rPr>
              <w:t>4.1.4. teritorijų vystymo srityje (aplinkosauginių, socialinių ir ekonominių skirtumų mažinimas);</w:t>
            </w:r>
          </w:p>
        </w:tc>
        <w:tc>
          <w:tcPr>
            <w:tcW w:w="4252" w:type="dxa"/>
            <w:tcBorders>
              <w:top w:val="single" w:sz="4" w:space="0" w:color="auto"/>
              <w:left w:val="single" w:sz="4" w:space="0" w:color="000000"/>
              <w:bottom w:val="single" w:sz="4" w:space="0" w:color="000000"/>
              <w:right w:val="single" w:sz="4" w:space="0" w:color="000000"/>
            </w:tcBorders>
          </w:tcPr>
          <w:p w14:paraId="541AC501" w14:textId="6DA6ED05" w:rsidR="00985075" w:rsidRPr="00EF48B4" w:rsidRDefault="006351FD" w:rsidP="00985075">
            <w:pPr>
              <w:rPr>
                <w:color w:val="FF0000"/>
                <w:lang w:eastAsia="lt-LT"/>
              </w:rPr>
            </w:pPr>
            <w:r w:rsidRPr="00EF48B4">
              <w:rPr>
                <w:lang w:eastAsia="lt-LT"/>
              </w:rPr>
              <w:t xml:space="preserve">Informacijos šaltinis: </w:t>
            </w:r>
            <w:r w:rsidR="00A411CC" w:rsidRPr="00EF48B4">
              <w:rPr>
                <w:lang w:eastAsia="lt-LT"/>
              </w:rPr>
              <w:t>projekto paraiška</w:t>
            </w:r>
          </w:p>
        </w:tc>
        <w:tc>
          <w:tcPr>
            <w:tcW w:w="2127" w:type="dxa"/>
            <w:tcBorders>
              <w:top w:val="single" w:sz="4" w:space="0" w:color="auto"/>
              <w:left w:val="single" w:sz="4" w:space="0" w:color="000000"/>
              <w:bottom w:val="single" w:sz="4" w:space="0" w:color="000000"/>
              <w:right w:val="single" w:sz="4" w:space="0" w:color="000000"/>
            </w:tcBorders>
          </w:tcPr>
          <w:p w14:paraId="2204A390" w14:textId="77777777" w:rsidR="00985075" w:rsidRPr="00EF48B4" w:rsidRDefault="00985075" w:rsidP="00985075">
            <w:pPr>
              <w:jc w:val="center"/>
              <w:rPr>
                <w:color w:val="FF0000"/>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270389E1" w14:textId="77777777" w:rsidR="00985075" w:rsidRPr="00EF48B4" w:rsidRDefault="00985075" w:rsidP="00985075">
            <w:pPr>
              <w:rPr>
                <w:color w:val="FF0000"/>
                <w:lang w:eastAsia="lt-LT"/>
              </w:rPr>
            </w:pPr>
          </w:p>
        </w:tc>
      </w:tr>
      <w:tr w:rsidR="00985075" w:rsidRPr="00EF48B4" w14:paraId="4569E298" w14:textId="77777777" w:rsidTr="00EA3B0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0C37EFE" w14:textId="77777777" w:rsidR="007924D2" w:rsidRPr="00EF48B4" w:rsidRDefault="007924D2" w:rsidP="007924D2">
            <w:pPr>
              <w:rPr>
                <w:bCs/>
                <w:lang w:eastAsia="lt-LT"/>
              </w:rPr>
            </w:pPr>
            <w:r w:rsidRPr="00EF48B4">
              <w:rPr>
                <w:bCs/>
                <w:lang w:eastAsia="lt-LT"/>
              </w:rPr>
              <w:t xml:space="preserve">4.1.5. informacinės ir žinių visuomenės srityje. </w:t>
            </w:r>
          </w:p>
          <w:p w14:paraId="34E8E38E" w14:textId="77777777" w:rsidR="00985075" w:rsidRPr="00EF48B4" w:rsidRDefault="00985075" w:rsidP="006351FD">
            <w:pPr>
              <w:rPr>
                <w:bCs/>
                <w:color w:val="FF0000"/>
                <w:lang w:eastAsia="lt-LT"/>
              </w:rPr>
            </w:pPr>
          </w:p>
        </w:tc>
        <w:tc>
          <w:tcPr>
            <w:tcW w:w="4252" w:type="dxa"/>
            <w:tcBorders>
              <w:top w:val="single" w:sz="4" w:space="0" w:color="auto"/>
              <w:left w:val="single" w:sz="4" w:space="0" w:color="000000"/>
              <w:bottom w:val="single" w:sz="4" w:space="0" w:color="000000"/>
              <w:right w:val="single" w:sz="4" w:space="0" w:color="000000"/>
            </w:tcBorders>
          </w:tcPr>
          <w:p w14:paraId="656E9A39" w14:textId="3D063859" w:rsidR="00985075" w:rsidRPr="00EF48B4" w:rsidRDefault="00985075" w:rsidP="00985075">
            <w:pPr>
              <w:rPr>
                <w:color w:val="FF0000"/>
                <w:lang w:eastAsia="lt-LT"/>
              </w:rPr>
            </w:pPr>
            <w:r w:rsidRPr="00EF48B4">
              <w:rPr>
                <w:rFonts w:eastAsiaTheme="minorHAnsi"/>
              </w:rPr>
              <w:t>Netaikoma</w:t>
            </w:r>
            <w:r w:rsidR="006351FD" w:rsidRPr="00EF48B4">
              <w:rPr>
                <w:rFonts w:eastAsiaTheme="minorHAnsi"/>
              </w:rPr>
              <w:t>.</w:t>
            </w:r>
          </w:p>
        </w:tc>
        <w:tc>
          <w:tcPr>
            <w:tcW w:w="2127" w:type="dxa"/>
            <w:tcBorders>
              <w:top w:val="single" w:sz="4" w:space="0" w:color="auto"/>
              <w:left w:val="single" w:sz="4" w:space="0" w:color="000000"/>
              <w:bottom w:val="single" w:sz="4" w:space="0" w:color="000000"/>
              <w:right w:val="single" w:sz="4" w:space="0" w:color="000000"/>
            </w:tcBorders>
          </w:tcPr>
          <w:p w14:paraId="5F1F5C2A" w14:textId="77777777" w:rsidR="00985075" w:rsidRPr="00EF48B4" w:rsidRDefault="00985075" w:rsidP="00985075">
            <w:pPr>
              <w:jc w:val="center"/>
              <w:rPr>
                <w:color w:val="FF0000"/>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511FA0D5" w14:textId="77777777" w:rsidR="00985075" w:rsidRPr="00EF48B4" w:rsidRDefault="00985075" w:rsidP="00985075">
            <w:pPr>
              <w:rPr>
                <w:color w:val="FF0000"/>
                <w:lang w:eastAsia="lt-LT"/>
              </w:rPr>
            </w:pPr>
          </w:p>
        </w:tc>
      </w:tr>
      <w:tr w:rsidR="00985075" w:rsidRPr="00EF48B4" w14:paraId="02CF2421" w14:textId="77777777" w:rsidTr="00EA3B0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A26CB8C" w14:textId="1AEDFE66" w:rsidR="00985075" w:rsidRPr="00EF48B4" w:rsidRDefault="007924D2" w:rsidP="00985075">
            <w:pPr>
              <w:rPr>
                <w:bCs/>
                <w:i/>
                <w:color w:val="FF0000"/>
                <w:lang w:eastAsia="lt-LT"/>
              </w:rPr>
            </w:pPr>
            <w:r w:rsidRPr="00EF48B4">
              <w:rPr>
                <w:bCs/>
                <w:lang w:eastAsia="lt-LT"/>
              </w:rPr>
              <w:t>4.2. Pasiūlyti konkretūs veiksmai (pademonstruotas iniciatyvus požiūris), kurie rodo, kad projektu skatinamas darnaus vystymosi principo įgyvendinimas.</w:t>
            </w:r>
          </w:p>
        </w:tc>
        <w:tc>
          <w:tcPr>
            <w:tcW w:w="4252" w:type="dxa"/>
            <w:tcBorders>
              <w:top w:val="single" w:sz="4" w:space="0" w:color="auto"/>
              <w:left w:val="single" w:sz="4" w:space="0" w:color="000000"/>
              <w:bottom w:val="single" w:sz="4" w:space="0" w:color="000000"/>
              <w:right w:val="single" w:sz="4" w:space="0" w:color="000000"/>
            </w:tcBorders>
          </w:tcPr>
          <w:p w14:paraId="0D5B63AC" w14:textId="000A8EBB" w:rsidR="00985075" w:rsidRPr="00EF48B4" w:rsidRDefault="00985075" w:rsidP="00985075">
            <w:pPr>
              <w:rPr>
                <w:color w:val="FF0000"/>
                <w:lang w:eastAsia="lt-LT"/>
              </w:rPr>
            </w:pPr>
            <w:r w:rsidRPr="00EF48B4">
              <w:rPr>
                <w:rFonts w:eastAsiaTheme="minorHAnsi"/>
              </w:rPr>
              <w:t>Netaikoma</w:t>
            </w:r>
            <w:r w:rsidR="006351FD" w:rsidRPr="00EF48B4">
              <w:rPr>
                <w:rFonts w:eastAsiaTheme="minorHAnsi"/>
              </w:rPr>
              <w:t>.</w:t>
            </w:r>
          </w:p>
        </w:tc>
        <w:tc>
          <w:tcPr>
            <w:tcW w:w="2127" w:type="dxa"/>
            <w:tcBorders>
              <w:top w:val="single" w:sz="4" w:space="0" w:color="auto"/>
              <w:left w:val="single" w:sz="4" w:space="0" w:color="000000"/>
              <w:bottom w:val="single" w:sz="4" w:space="0" w:color="000000"/>
              <w:right w:val="single" w:sz="4" w:space="0" w:color="000000"/>
            </w:tcBorders>
          </w:tcPr>
          <w:p w14:paraId="060B7E9A" w14:textId="77777777" w:rsidR="00985075" w:rsidRPr="00EF48B4" w:rsidRDefault="00985075" w:rsidP="00985075">
            <w:pPr>
              <w:jc w:val="center"/>
              <w:rPr>
                <w:color w:val="FF0000"/>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02048781" w14:textId="77777777" w:rsidR="00985075" w:rsidRPr="00EF48B4" w:rsidRDefault="00985075" w:rsidP="00985075">
            <w:pPr>
              <w:rPr>
                <w:color w:val="FF0000"/>
                <w:lang w:eastAsia="lt-LT"/>
              </w:rPr>
            </w:pPr>
          </w:p>
        </w:tc>
      </w:tr>
      <w:tr w:rsidR="00985075" w:rsidRPr="00EF48B4" w14:paraId="168380FA" w14:textId="77777777" w:rsidTr="00EA3B0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FA9A54F" w14:textId="6496BD16" w:rsidR="00985075" w:rsidRPr="00EF48B4" w:rsidRDefault="007924D2" w:rsidP="00985075">
            <w:pPr>
              <w:rPr>
                <w:color w:val="FF0000"/>
                <w:lang w:val="pt-BR" w:eastAsia="lt-LT"/>
              </w:rPr>
            </w:pPr>
            <w:r w:rsidRPr="00EF48B4">
              <w:rPr>
                <w:lang w:eastAsia="lt-LT"/>
              </w:rPr>
              <w:t xml:space="preserve">4.3. Projekte nėra numatoma apribojimų, kurie turėtų neigiamą poveikį </w:t>
            </w:r>
            <w:r w:rsidRPr="00EF48B4">
              <w:rPr>
                <w:bCs/>
                <w:lang w:eastAsia="lt-LT"/>
              </w:rPr>
              <w:t>moterų ir vyrų</w:t>
            </w:r>
            <w:r w:rsidRPr="00EF48B4">
              <w:rPr>
                <w:b/>
                <w:bCs/>
                <w:lang w:eastAsia="lt-LT"/>
              </w:rPr>
              <w:t xml:space="preserve"> </w:t>
            </w:r>
            <w:r w:rsidRPr="00EF48B4">
              <w:rPr>
                <w:lang w:eastAsia="lt-LT"/>
              </w:rPr>
              <w:t xml:space="preserve">lygybės ir nediskriminavimo dėl lyties, rasės, tautybės, kalbos, kilmės, socialinės padėties, tikėjimo, </w:t>
            </w:r>
            <w:r w:rsidRPr="00EF48B4">
              <w:rPr>
                <w:lang w:eastAsia="lt-LT"/>
              </w:rPr>
              <w:lastRenderedPageBreak/>
              <w:t>įsitikinimų ar pažiūrų, amžiaus, negalios, lytinės orientacijos, etninės priklausomybės, religijos principų įgyvendinimui.</w:t>
            </w:r>
          </w:p>
        </w:tc>
        <w:tc>
          <w:tcPr>
            <w:tcW w:w="4252" w:type="dxa"/>
            <w:tcBorders>
              <w:top w:val="single" w:sz="4" w:space="0" w:color="000000"/>
              <w:left w:val="single" w:sz="4" w:space="0" w:color="000000"/>
              <w:bottom w:val="single" w:sz="4" w:space="0" w:color="auto"/>
              <w:right w:val="single" w:sz="4" w:space="0" w:color="000000"/>
            </w:tcBorders>
          </w:tcPr>
          <w:p w14:paraId="6A3CA1EE" w14:textId="109EB6BD" w:rsidR="006351FD" w:rsidRPr="00EF48B4" w:rsidRDefault="006351FD" w:rsidP="006351FD">
            <w:pPr>
              <w:rPr>
                <w:color w:val="000000"/>
                <w:lang w:eastAsia="lt-LT"/>
              </w:rPr>
            </w:pPr>
            <w:r w:rsidRPr="00EF48B4">
              <w:rPr>
                <w:color w:val="000000"/>
                <w:lang w:eastAsia="lt-LT"/>
              </w:rPr>
              <w:lastRenderedPageBreak/>
              <w:t xml:space="preserve">Informacijos šaltinis: </w:t>
            </w:r>
            <w:r w:rsidR="00A411CC" w:rsidRPr="00EF48B4">
              <w:rPr>
                <w:color w:val="000000"/>
                <w:lang w:eastAsia="lt-LT"/>
              </w:rPr>
              <w:t>projekto paraiška</w:t>
            </w:r>
            <w:r w:rsidRPr="00EF48B4">
              <w:rPr>
                <w:color w:val="000000"/>
                <w:lang w:eastAsia="lt-LT"/>
              </w:rPr>
              <w:t xml:space="preserve"> ir kita viešai prieinama informacija.</w:t>
            </w:r>
          </w:p>
          <w:p w14:paraId="0A37B5B1" w14:textId="77777777" w:rsidR="00985075" w:rsidRPr="00EF48B4" w:rsidRDefault="00985075" w:rsidP="00985075">
            <w:pPr>
              <w:rPr>
                <w:color w:val="FF0000"/>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16420C03" w14:textId="77777777" w:rsidR="00985075" w:rsidRPr="00EF48B4" w:rsidRDefault="00985075" w:rsidP="00985075">
            <w:pPr>
              <w:jc w:val="center"/>
              <w:rPr>
                <w:color w:val="FF0000"/>
                <w:lang w:val="pt-BR" w:eastAsia="lt-LT"/>
              </w:rPr>
            </w:pPr>
          </w:p>
        </w:tc>
        <w:tc>
          <w:tcPr>
            <w:tcW w:w="3288" w:type="dxa"/>
            <w:tcBorders>
              <w:top w:val="single" w:sz="4" w:space="0" w:color="000000"/>
              <w:left w:val="single" w:sz="4" w:space="0" w:color="000000"/>
              <w:bottom w:val="single" w:sz="4" w:space="0" w:color="auto"/>
              <w:right w:val="single" w:sz="4" w:space="0" w:color="000000"/>
            </w:tcBorders>
          </w:tcPr>
          <w:p w14:paraId="7ED39837" w14:textId="77777777" w:rsidR="00985075" w:rsidRPr="00EF48B4" w:rsidRDefault="00985075" w:rsidP="00985075">
            <w:pPr>
              <w:rPr>
                <w:color w:val="FF0000"/>
                <w:lang w:val="pt-BR" w:eastAsia="lt-LT"/>
              </w:rPr>
            </w:pPr>
          </w:p>
        </w:tc>
      </w:tr>
      <w:tr w:rsidR="00985075" w:rsidRPr="00EF48B4" w14:paraId="42F35C6A" w14:textId="77777777" w:rsidTr="00EA3B0A">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DF7A833" w14:textId="26C2B665" w:rsidR="00985075" w:rsidRPr="00EF48B4" w:rsidRDefault="007924D2" w:rsidP="00985075">
            <w:pPr>
              <w:rPr>
                <w:color w:val="FF0000"/>
                <w:lang w:eastAsia="lt-LT"/>
              </w:rPr>
            </w:pPr>
            <w:r w:rsidRPr="00EF48B4">
              <w:rPr>
                <w:lang w:eastAsia="lt-LT"/>
              </w:rPr>
              <w:t xml:space="preserve">4.4. Pasiūlyti konkretūs veiksmai, kurie rodo, kad projektu prisidedama prie </w:t>
            </w:r>
            <w:r w:rsidRPr="00EF48B4">
              <w:rPr>
                <w:bCs/>
                <w:lang w:eastAsia="lt-LT"/>
              </w:rPr>
              <w:t xml:space="preserve">moterų ir vyrų </w:t>
            </w:r>
            <w:r w:rsidRPr="00EF48B4">
              <w:rPr>
                <w:lang w:eastAsia="lt-LT"/>
              </w:rPr>
              <w:t>lygybės principo įgyvendinimo ir (arba) skatinamas nediskriminavimo dėl lyties, rasės, tautybės, kalbos, kilmės, socialinės padėties, tikėjimo, įsitikinimų ar pažiūrų, amžiaus, negalios, lytinės orientacijos, etninės priklausomybės, religijos principo įgyvendinimas.</w:t>
            </w:r>
          </w:p>
        </w:tc>
        <w:tc>
          <w:tcPr>
            <w:tcW w:w="4252" w:type="dxa"/>
            <w:tcBorders>
              <w:top w:val="single" w:sz="4" w:space="0" w:color="auto"/>
              <w:left w:val="single" w:sz="4" w:space="0" w:color="000000"/>
              <w:bottom w:val="single" w:sz="4" w:space="0" w:color="000000"/>
              <w:right w:val="single" w:sz="4" w:space="0" w:color="000000"/>
            </w:tcBorders>
          </w:tcPr>
          <w:p w14:paraId="30FC7AE7" w14:textId="68A4D01D" w:rsidR="00985075" w:rsidRPr="00EF48B4" w:rsidRDefault="00985075" w:rsidP="00985075">
            <w:pPr>
              <w:rPr>
                <w:color w:val="FF0000"/>
                <w:lang w:val="pt-BR" w:eastAsia="lt-LT"/>
              </w:rPr>
            </w:pPr>
            <w:r w:rsidRPr="00EF48B4">
              <w:rPr>
                <w:rFonts w:eastAsiaTheme="minorHAnsi"/>
              </w:rPr>
              <w:t>Netaikoma</w:t>
            </w:r>
            <w:r w:rsidR="006351FD" w:rsidRPr="00EF48B4">
              <w:rPr>
                <w:rFonts w:eastAsiaTheme="minorHAnsi"/>
              </w:rPr>
              <w:t>.</w:t>
            </w:r>
          </w:p>
        </w:tc>
        <w:tc>
          <w:tcPr>
            <w:tcW w:w="2127" w:type="dxa"/>
            <w:tcBorders>
              <w:top w:val="single" w:sz="4" w:space="0" w:color="auto"/>
              <w:left w:val="single" w:sz="4" w:space="0" w:color="000000"/>
              <w:bottom w:val="single" w:sz="4" w:space="0" w:color="000000"/>
              <w:right w:val="single" w:sz="4" w:space="0" w:color="000000"/>
            </w:tcBorders>
          </w:tcPr>
          <w:p w14:paraId="6103C99B" w14:textId="77777777" w:rsidR="00985075" w:rsidRPr="00EF48B4" w:rsidRDefault="00985075" w:rsidP="00985075">
            <w:pPr>
              <w:jc w:val="center"/>
              <w:rPr>
                <w:color w:val="FF0000"/>
                <w:lang w:val="pt-BR" w:eastAsia="lt-LT"/>
              </w:rPr>
            </w:pPr>
          </w:p>
        </w:tc>
        <w:tc>
          <w:tcPr>
            <w:tcW w:w="3288" w:type="dxa"/>
            <w:tcBorders>
              <w:top w:val="single" w:sz="4" w:space="0" w:color="auto"/>
              <w:left w:val="single" w:sz="4" w:space="0" w:color="000000"/>
              <w:bottom w:val="single" w:sz="4" w:space="0" w:color="000000"/>
              <w:right w:val="single" w:sz="4" w:space="0" w:color="000000"/>
            </w:tcBorders>
          </w:tcPr>
          <w:p w14:paraId="695A2968" w14:textId="77777777" w:rsidR="00985075" w:rsidRPr="00EF48B4" w:rsidRDefault="00985075" w:rsidP="00985075">
            <w:pPr>
              <w:rPr>
                <w:color w:val="FF0000"/>
                <w:lang w:val="pt-BR" w:eastAsia="lt-LT"/>
              </w:rPr>
            </w:pPr>
          </w:p>
        </w:tc>
      </w:tr>
      <w:tr w:rsidR="00985075" w:rsidRPr="00EF48B4" w14:paraId="15608BD7" w14:textId="77777777" w:rsidTr="00EA3B0A">
        <w:trPr>
          <w:trHeight w:val="20"/>
        </w:trPr>
        <w:tc>
          <w:tcPr>
            <w:tcW w:w="4820" w:type="dxa"/>
            <w:tcBorders>
              <w:top w:val="single" w:sz="4" w:space="0" w:color="auto"/>
              <w:left w:val="single" w:sz="4" w:space="0" w:color="000000"/>
              <w:bottom w:val="single" w:sz="4" w:space="0" w:color="000000"/>
              <w:right w:val="single" w:sz="4" w:space="0" w:color="000000"/>
            </w:tcBorders>
          </w:tcPr>
          <w:p w14:paraId="08AA4026" w14:textId="77777777" w:rsidR="007924D2" w:rsidRPr="00EF48B4" w:rsidRDefault="007924D2" w:rsidP="006351FD">
            <w:pPr>
              <w:rPr>
                <w:lang w:eastAsia="lt-LT"/>
              </w:rPr>
            </w:pPr>
            <w:r w:rsidRPr="00EF48B4">
              <w:rPr>
                <w:lang w:eastAsia="lt-LT"/>
              </w:rPr>
              <w:t xml:space="preserve">4.5. Projektas suderinamas su ES konkurencijos politikos nuostatomis: </w:t>
            </w:r>
          </w:p>
          <w:p w14:paraId="7BB98432" w14:textId="75628795" w:rsidR="006351FD" w:rsidRPr="00EF48B4" w:rsidRDefault="007924D2" w:rsidP="006351FD">
            <w:pPr>
              <w:rPr>
                <w:lang w:eastAsia="lt-LT"/>
              </w:rPr>
            </w:pPr>
            <w:r w:rsidRPr="00EF48B4">
              <w:rPr>
                <w:lang w:eastAsia="lt-LT"/>
              </w:rPr>
              <w:t>4.5.1. teikiamas finansavimas neviršija nustatytų</w:t>
            </w:r>
            <w:r w:rsidRPr="00EF48B4">
              <w:rPr>
                <w:i/>
                <w:lang w:eastAsia="lt-LT"/>
              </w:rPr>
              <w:t xml:space="preserve"> de </w:t>
            </w:r>
            <w:proofErr w:type="spellStart"/>
            <w:r w:rsidRPr="00EF48B4">
              <w:rPr>
                <w:i/>
                <w:lang w:eastAsia="lt-LT"/>
              </w:rPr>
              <w:t>minimis</w:t>
            </w:r>
            <w:proofErr w:type="spellEnd"/>
            <w:r w:rsidRPr="00EF48B4">
              <w:rPr>
                <w:lang w:eastAsia="lt-LT"/>
              </w:rPr>
              <w:t xml:space="preserve"> pagalbos ribų ir atitinka reikalavimus, taikomus </w:t>
            </w:r>
            <w:r w:rsidRPr="00EF48B4">
              <w:rPr>
                <w:i/>
                <w:lang w:eastAsia="lt-LT"/>
              </w:rPr>
              <w:t xml:space="preserve">de </w:t>
            </w:r>
            <w:proofErr w:type="spellStart"/>
            <w:r w:rsidRPr="00EF48B4">
              <w:rPr>
                <w:i/>
                <w:lang w:eastAsia="lt-LT"/>
              </w:rPr>
              <w:t>minimis</w:t>
            </w:r>
            <w:proofErr w:type="spellEnd"/>
            <w:r w:rsidRPr="00EF48B4">
              <w:rPr>
                <w:lang w:eastAsia="lt-LT"/>
              </w:rPr>
              <w:t xml:space="preserve"> pagalbai </w:t>
            </w:r>
            <w:r w:rsidR="006351FD" w:rsidRPr="00EF48B4">
              <w:rPr>
                <w:lang w:eastAsia="lt-LT"/>
              </w:rPr>
              <w:t xml:space="preserve">arba </w:t>
            </w:r>
          </w:p>
          <w:p w14:paraId="17115C57" w14:textId="77777777" w:rsidR="006351FD" w:rsidRPr="00EF48B4" w:rsidRDefault="006351FD" w:rsidP="006351FD">
            <w:pPr>
              <w:rPr>
                <w:lang w:eastAsia="lt-LT"/>
              </w:rPr>
            </w:pPr>
          </w:p>
          <w:p w14:paraId="101037EC" w14:textId="5A5FEF01" w:rsidR="006351FD" w:rsidRPr="00EF48B4" w:rsidRDefault="007924D2" w:rsidP="006351FD">
            <w:pPr>
              <w:rPr>
                <w:lang w:eastAsia="lt-LT"/>
              </w:rPr>
            </w:pPr>
            <w:r w:rsidRPr="00EF48B4">
              <w:rPr>
                <w:lang w:eastAsia="lt-LT"/>
              </w:rPr>
              <w:t>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w:t>
            </w:r>
            <w:r w:rsidR="006351FD" w:rsidRPr="00EF48B4">
              <w:rPr>
                <w:i/>
                <w:iCs/>
                <w:color w:val="000000"/>
              </w:rPr>
              <w:t>;</w:t>
            </w:r>
            <w:r w:rsidR="006351FD" w:rsidRPr="00EF48B4">
              <w:rPr>
                <w:lang w:eastAsia="lt-LT"/>
              </w:rPr>
              <w:t xml:space="preserve"> arba</w:t>
            </w:r>
          </w:p>
          <w:p w14:paraId="593E02B1" w14:textId="77777777" w:rsidR="006351FD" w:rsidRPr="00EF48B4" w:rsidRDefault="006351FD" w:rsidP="006351FD">
            <w:pPr>
              <w:rPr>
                <w:lang w:eastAsia="lt-LT"/>
              </w:rPr>
            </w:pPr>
          </w:p>
          <w:p w14:paraId="16976558" w14:textId="50832656" w:rsidR="00985075" w:rsidRPr="00EF48B4" w:rsidRDefault="007924D2" w:rsidP="006351FD">
            <w:pPr>
              <w:rPr>
                <w:color w:val="FF0000"/>
                <w:lang w:eastAsia="lt-LT"/>
              </w:rPr>
            </w:pPr>
            <w:r w:rsidRPr="00EF48B4">
              <w:rPr>
                <w:lang w:eastAsia="lt-LT"/>
              </w:rPr>
              <w:t xml:space="preserve">4.5.3. projekto finansavimas nereiškia neteisėtos valstybės pagalbos ar </w:t>
            </w:r>
            <w:r w:rsidRPr="00EF48B4">
              <w:rPr>
                <w:i/>
                <w:lang w:eastAsia="lt-LT"/>
              </w:rPr>
              <w:t xml:space="preserve">de </w:t>
            </w:r>
            <w:proofErr w:type="spellStart"/>
            <w:r w:rsidRPr="00EF48B4">
              <w:rPr>
                <w:i/>
                <w:lang w:eastAsia="lt-LT"/>
              </w:rPr>
              <w:t>minimis</w:t>
            </w:r>
            <w:proofErr w:type="spellEnd"/>
            <w:r w:rsidRPr="00EF48B4">
              <w:rPr>
                <w:lang w:eastAsia="lt-LT"/>
              </w:rPr>
              <w:t xml:space="preserve"> pagalbos suteikimo.</w:t>
            </w:r>
          </w:p>
        </w:tc>
        <w:tc>
          <w:tcPr>
            <w:tcW w:w="4252" w:type="dxa"/>
            <w:tcBorders>
              <w:top w:val="single" w:sz="4" w:space="0" w:color="auto"/>
              <w:left w:val="single" w:sz="4" w:space="0" w:color="000000"/>
              <w:bottom w:val="single" w:sz="4" w:space="0" w:color="000000"/>
              <w:right w:val="single" w:sz="4" w:space="0" w:color="000000"/>
            </w:tcBorders>
          </w:tcPr>
          <w:p w14:paraId="1F9663A6" w14:textId="77777777" w:rsidR="006351FD" w:rsidRPr="00EF48B4" w:rsidRDefault="006351FD" w:rsidP="006351FD">
            <w:r w:rsidRPr="00EF48B4">
              <w:rPr>
                <w:lang w:eastAsia="lt-LT"/>
              </w:rPr>
              <w:t>4.5.1–4.5.2 Netaikoma.</w:t>
            </w:r>
          </w:p>
          <w:p w14:paraId="67E69448" w14:textId="77777777" w:rsidR="00985075" w:rsidRPr="00EF48B4" w:rsidRDefault="00985075" w:rsidP="00985075">
            <w:pPr>
              <w:rPr>
                <w:color w:val="FF0000"/>
                <w:lang w:eastAsia="lt-LT"/>
              </w:rPr>
            </w:pPr>
          </w:p>
          <w:p w14:paraId="7A806B97" w14:textId="77777777" w:rsidR="006351FD" w:rsidRPr="00EF48B4" w:rsidRDefault="006351FD" w:rsidP="00985075">
            <w:pPr>
              <w:rPr>
                <w:color w:val="FF0000"/>
                <w:lang w:eastAsia="lt-LT"/>
              </w:rPr>
            </w:pPr>
          </w:p>
          <w:p w14:paraId="1309F3A6" w14:textId="77777777" w:rsidR="006351FD" w:rsidRPr="00EF48B4" w:rsidRDefault="006351FD" w:rsidP="00985075">
            <w:pPr>
              <w:rPr>
                <w:color w:val="FF0000"/>
                <w:lang w:eastAsia="lt-LT"/>
              </w:rPr>
            </w:pPr>
          </w:p>
          <w:p w14:paraId="7EB495FD" w14:textId="77777777" w:rsidR="006351FD" w:rsidRPr="00EF48B4" w:rsidRDefault="006351FD" w:rsidP="00985075">
            <w:pPr>
              <w:rPr>
                <w:color w:val="FF0000"/>
                <w:lang w:eastAsia="lt-LT"/>
              </w:rPr>
            </w:pPr>
          </w:p>
          <w:p w14:paraId="3048BDDD" w14:textId="77777777" w:rsidR="006351FD" w:rsidRPr="00EF48B4" w:rsidRDefault="006351FD" w:rsidP="00985075">
            <w:pPr>
              <w:rPr>
                <w:color w:val="FF0000"/>
                <w:lang w:eastAsia="lt-LT"/>
              </w:rPr>
            </w:pPr>
          </w:p>
          <w:p w14:paraId="4D300687" w14:textId="77777777" w:rsidR="006351FD" w:rsidRPr="00EF48B4" w:rsidRDefault="006351FD" w:rsidP="00985075">
            <w:pPr>
              <w:rPr>
                <w:color w:val="FF0000"/>
                <w:lang w:eastAsia="lt-LT"/>
              </w:rPr>
            </w:pPr>
          </w:p>
          <w:p w14:paraId="37903AD7" w14:textId="77777777" w:rsidR="006351FD" w:rsidRPr="00EF48B4" w:rsidRDefault="006351FD" w:rsidP="00985075">
            <w:pPr>
              <w:rPr>
                <w:color w:val="FF0000"/>
                <w:lang w:eastAsia="lt-LT"/>
              </w:rPr>
            </w:pPr>
          </w:p>
          <w:p w14:paraId="3F954BDC" w14:textId="77777777" w:rsidR="006351FD" w:rsidRPr="00EF48B4" w:rsidRDefault="006351FD" w:rsidP="00985075">
            <w:pPr>
              <w:rPr>
                <w:color w:val="FF0000"/>
                <w:lang w:eastAsia="lt-LT"/>
              </w:rPr>
            </w:pPr>
          </w:p>
          <w:p w14:paraId="69FE1634" w14:textId="77777777" w:rsidR="006351FD" w:rsidRPr="00EF48B4" w:rsidRDefault="006351FD" w:rsidP="00985075">
            <w:pPr>
              <w:rPr>
                <w:color w:val="FF0000"/>
                <w:lang w:eastAsia="lt-LT"/>
              </w:rPr>
            </w:pPr>
          </w:p>
          <w:p w14:paraId="79DA979F" w14:textId="77777777" w:rsidR="006351FD" w:rsidRPr="00EF48B4" w:rsidRDefault="006351FD" w:rsidP="00985075">
            <w:pPr>
              <w:rPr>
                <w:color w:val="FF0000"/>
                <w:lang w:eastAsia="lt-LT"/>
              </w:rPr>
            </w:pPr>
          </w:p>
          <w:p w14:paraId="59CCA16D" w14:textId="77777777" w:rsidR="006351FD" w:rsidRPr="00EF48B4" w:rsidRDefault="006351FD" w:rsidP="00985075">
            <w:pPr>
              <w:rPr>
                <w:color w:val="FF0000"/>
                <w:lang w:eastAsia="lt-LT"/>
              </w:rPr>
            </w:pPr>
          </w:p>
          <w:p w14:paraId="30CF91D4" w14:textId="77777777" w:rsidR="007924D2" w:rsidRPr="00EF48B4" w:rsidRDefault="007924D2" w:rsidP="00985075"/>
          <w:p w14:paraId="69D27782" w14:textId="77777777" w:rsidR="007924D2" w:rsidRPr="00EF48B4" w:rsidRDefault="007924D2" w:rsidP="00985075"/>
          <w:p w14:paraId="108E3BE9" w14:textId="77777777" w:rsidR="007924D2" w:rsidRPr="00EF48B4" w:rsidRDefault="007924D2" w:rsidP="00985075"/>
          <w:p w14:paraId="4AC3123B" w14:textId="77777777" w:rsidR="007924D2" w:rsidRPr="00EF48B4" w:rsidRDefault="007924D2" w:rsidP="00985075"/>
          <w:p w14:paraId="318701DB" w14:textId="77777777" w:rsidR="007924D2" w:rsidRPr="00EF48B4" w:rsidRDefault="007924D2" w:rsidP="00985075"/>
          <w:p w14:paraId="00BEE82D" w14:textId="206A8542" w:rsidR="00A411CC" w:rsidRPr="00EF48B4" w:rsidRDefault="006351FD" w:rsidP="00985075">
            <w:r w:rsidRPr="00EF48B4">
              <w:t xml:space="preserve">4.5.3  </w:t>
            </w:r>
            <w:r w:rsidR="00A411CC" w:rsidRPr="00EF48B4">
              <w:rPr>
                <w:sz w:val="22"/>
                <w:szCs w:val="22"/>
                <w:lang w:eastAsia="lt-LT"/>
              </w:rPr>
              <w:t xml:space="preserve">Projekto finansavimas turi nereikšti neteisėtos valstybės pagalba ar </w:t>
            </w:r>
            <w:r w:rsidR="00A411CC" w:rsidRPr="00EF48B4">
              <w:rPr>
                <w:i/>
                <w:sz w:val="22"/>
                <w:szCs w:val="22"/>
                <w:lang w:eastAsia="lt-LT"/>
              </w:rPr>
              <w:t xml:space="preserve">de </w:t>
            </w:r>
            <w:proofErr w:type="spellStart"/>
            <w:r w:rsidR="00A411CC" w:rsidRPr="00EF48B4">
              <w:rPr>
                <w:i/>
                <w:sz w:val="22"/>
                <w:szCs w:val="22"/>
                <w:lang w:eastAsia="lt-LT"/>
              </w:rPr>
              <w:t>minimis</w:t>
            </w:r>
            <w:proofErr w:type="spellEnd"/>
            <w:r w:rsidR="00A411CC" w:rsidRPr="00EF48B4">
              <w:rPr>
                <w:sz w:val="22"/>
                <w:szCs w:val="22"/>
                <w:lang w:eastAsia="lt-LT"/>
              </w:rPr>
              <w:t xml:space="preserve"> pagalba, kadangi šio Aprašo 25</w:t>
            </w:r>
            <w:r w:rsidR="00A411CC" w:rsidRPr="00EF48B4">
              <w:rPr>
                <w:i/>
                <w:sz w:val="22"/>
                <w:szCs w:val="22"/>
                <w:lang w:eastAsia="lt-LT"/>
              </w:rPr>
              <w:t xml:space="preserve"> </w:t>
            </w:r>
            <w:r w:rsidR="00A411CC" w:rsidRPr="00EF48B4">
              <w:rPr>
                <w:sz w:val="22"/>
                <w:szCs w:val="22"/>
                <w:lang w:eastAsia="lt-LT"/>
              </w:rPr>
              <w:t xml:space="preserve">punkte yra nustatyta, kad pagal Aprašą valstybės </w:t>
            </w:r>
            <w:r w:rsidR="00A411CC" w:rsidRPr="00EF48B4">
              <w:rPr>
                <w:sz w:val="22"/>
                <w:szCs w:val="22"/>
                <w:lang w:eastAsia="lt-LT"/>
              </w:rPr>
              <w:lastRenderedPageBreak/>
              <w:t xml:space="preserve">pagalba ir (ar) </w:t>
            </w:r>
            <w:r w:rsidR="00A411CC" w:rsidRPr="00EF48B4">
              <w:rPr>
                <w:i/>
                <w:sz w:val="22"/>
                <w:szCs w:val="22"/>
                <w:lang w:eastAsia="lt-LT"/>
              </w:rPr>
              <w:t xml:space="preserve">de </w:t>
            </w:r>
            <w:proofErr w:type="spellStart"/>
            <w:r w:rsidR="00A411CC" w:rsidRPr="00EF48B4">
              <w:rPr>
                <w:i/>
                <w:sz w:val="22"/>
                <w:szCs w:val="22"/>
                <w:lang w:eastAsia="lt-LT"/>
              </w:rPr>
              <w:t>minimis</w:t>
            </w:r>
            <w:proofErr w:type="spellEnd"/>
            <w:r w:rsidR="00A411CC" w:rsidRPr="00EF48B4">
              <w:rPr>
                <w:i/>
                <w:sz w:val="22"/>
                <w:szCs w:val="22"/>
                <w:lang w:eastAsia="lt-LT"/>
              </w:rPr>
              <w:t xml:space="preserve"> </w:t>
            </w:r>
            <w:r w:rsidR="00A411CC" w:rsidRPr="00EF48B4">
              <w:rPr>
                <w:sz w:val="22"/>
                <w:szCs w:val="22"/>
                <w:lang w:eastAsia="lt-LT"/>
              </w:rPr>
              <w:t>pagalba nėra teikiama.</w:t>
            </w:r>
          </w:p>
          <w:p w14:paraId="4917AFCB" w14:textId="6B56EC94" w:rsidR="006351FD" w:rsidRPr="00EF48B4" w:rsidRDefault="006351FD" w:rsidP="00985075">
            <w:pPr>
              <w:rPr>
                <w:color w:val="FF0000"/>
                <w:lang w:eastAsia="lt-LT"/>
              </w:rPr>
            </w:pPr>
            <w:r w:rsidRPr="00EF48B4">
              <w:t xml:space="preserve"> </w:t>
            </w:r>
            <w:r w:rsidRPr="00EF48B4">
              <w:rPr>
                <w:lang w:eastAsia="lt-LT"/>
              </w:rPr>
              <w:t xml:space="preserve">Informacijos šaltinis: </w:t>
            </w:r>
            <w:r w:rsidR="00A411CC" w:rsidRPr="00EF48B4">
              <w:rPr>
                <w:lang w:eastAsia="lt-LT"/>
              </w:rPr>
              <w:t xml:space="preserve">projekto </w:t>
            </w:r>
            <w:r w:rsidRPr="00EF48B4">
              <w:rPr>
                <w:lang w:eastAsia="lt-LT"/>
              </w:rPr>
              <w:t>paraiška ir kita įgyvendinančiai institucijai prieinama informacija.</w:t>
            </w:r>
          </w:p>
        </w:tc>
        <w:tc>
          <w:tcPr>
            <w:tcW w:w="2127" w:type="dxa"/>
            <w:tcBorders>
              <w:top w:val="single" w:sz="4" w:space="0" w:color="auto"/>
              <w:left w:val="single" w:sz="4" w:space="0" w:color="000000"/>
              <w:bottom w:val="single" w:sz="4" w:space="0" w:color="000000"/>
              <w:right w:val="single" w:sz="4" w:space="0" w:color="000000"/>
            </w:tcBorders>
          </w:tcPr>
          <w:p w14:paraId="2CBFDBE2" w14:textId="77777777" w:rsidR="00985075" w:rsidRPr="00EF48B4" w:rsidRDefault="00985075" w:rsidP="00985075">
            <w:pPr>
              <w:jc w:val="center"/>
              <w:rPr>
                <w:color w:val="FF0000"/>
                <w:lang w:eastAsia="lt-LT"/>
              </w:rPr>
            </w:pPr>
          </w:p>
        </w:tc>
        <w:tc>
          <w:tcPr>
            <w:tcW w:w="3288" w:type="dxa"/>
            <w:tcBorders>
              <w:top w:val="single" w:sz="4" w:space="0" w:color="auto"/>
              <w:left w:val="single" w:sz="4" w:space="0" w:color="000000"/>
              <w:bottom w:val="single" w:sz="4" w:space="0" w:color="000000"/>
              <w:right w:val="single" w:sz="4" w:space="0" w:color="000000"/>
            </w:tcBorders>
          </w:tcPr>
          <w:p w14:paraId="57633E79" w14:textId="77777777" w:rsidR="00985075" w:rsidRPr="00EF48B4" w:rsidRDefault="00985075" w:rsidP="00985075">
            <w:pPr>
              <w:rPr>
                <w:color w:val="FF0000"/>
                <w:lang w:eastAsia="lt-LT"/>
              </w:rPr>
            </w:pPr>
          </w:p>
        </w:tc>
      </w:tr>
      <w:tr w:rsidR="00985075" w:rsidRPr="00EF48B4" w14:paraId="6A7943A2" w14:textId="77777777" w:rsidTr="00EA3B0A">
        <w:trPr>
          <w:trHeight w:val="20"/>
        </w:trPr>
        <w:tc>
          <w:tcPr>
            <w:tcW w:w="14487" w:type="dxa"/>
            <w:gridSpan w:val="4"/>
            <w:tcBorders>
              <w:top w:val="single" w:sz="4" w:space="0" w:color="auto"/>
              <w:left w:val="single" w:sz="4" w:space="0" w:color="000000"/>
              <w:bottom w:val="single" w:sz="4" w:space="0" w:color="000000"/>
              <w:right w:val="single" w:sz="4" w:space="0" w:color="000000"/>
            </w:tcBorders>
            <w:shd w:val="clear" w:color="auto" w:fill="D9D9D9"/>
          </w:tcPr>
          <w:p w14:paraId="7CBC9A52" w14:textId="4FF0DA40" w:rsidR="00985075" w:rsidRPr="00EF48B4" w:rsidRDefault="00176185" w:rsidP="00985075">
            <w:pPr>
              <w:rPr>
                <w:color w:val="FF0000"/>
                <w:lang w:eastAsia="lt-LT"/>
              </w:rPr>
            </w:pPr>
            <w:r w:rsidRPr="00EF48B4">
              <w:rPr>
                <w:b/>
                <w:bCs/>
                <w:lang w:eastAsia="lt-LT"/>
              </w:rPr>
              <w:t>5. Pareiškėjas ir partneris (-</w:t>
            </w:r>
            <w:proofErr w:type="spellStart"/>
            <w:r w:rsidRPr="00EF48B4">
              <w:rPr>
                <w:b/>
                <w:bCs/>
                <w:lang w:eastAsia="lt-LT"/>
              </w:rPr>
              <w:t>iai</w:t>
            </w:r>
            <w:proofErr w:type="spellEnd"/>
            <w:r w:rsidRPr="00EF48B4">
              <w:rPr>
                <w:b/>
                <w:bCs/>
                <w:lang w:eastAsia="lt-LT"/>
              </w:rPr>
              <w:t>) organizaciniu požiūriu yra pajėgūs tinkamai ir laiku įgyvendinti teikiamą projektą ir atitinka jam (jiems) keliamus reikalavimus.</w:t>
            </w:r>
          </w:p>
        </w:tc>
      </w:tr>
      <w:tr w:rsidR="00985075" w:rsidRPr="00EF48B4" w14:paraId="1BAA86FB" w14:textId="77777777" w:rsidTr="00EA3B0A">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92483D4" w14:textId="14486F68" w:rsidR="00985075" w:rsidRPr="00EF48B4" w:rsidRDefault="007924D2" w:rsidP="00985075">
            <w:pPr>
              <w:pStyle w:val="Default"/>
              <w:rPr>
                <w:color w:val="FF0000"/>
              </w:rPr>
            </w:pPr>
            <w:r w:rsidRPr="00EF48B4">
              <w:rPr>
                <w:lang w:eastAsia="lt-LT"/>
              </w:rPr>
              <w:t xml:space="preserve">5.1. </w:t>
            </w:r>
            <w:r w:rsidRPr="00EF48B4">
              <w:rPr>
                <w:bCs/>
                <w:lang w:eastAsia="lt-LT"/>
              </w:rPr>
              <w:t>Pareiškėjas ir partneris (-</w:t>
            </w:r>
            <w:proofErr w:type="spellStart"/>
            <w:r w:rsidRPr="00EF48B4">
              <w:rPr>
                <w:bCs/>
                <w:lang w:eastAsia="lt-LT"/>
              </w:rPr>
              <w:t>iai</w:t>
            </w:r>
            <w:proofErr w:type="spellEnd"/>
            <w:r w:rsidRPr="00EF48B4">
              <w:rPr>
                <w:bCs/>
                <w:lang w:eastAsia="lt-LT"/>
              </w:rPr>
              <w:t>) yra juridiniai asmenys, juridinio asmens filialai, atstovybės (toliau – juridinis asmuo) arba fiziniai asmenys, kurie verčiasi ūkine ir (arba) ekonomine</w:t>
            </w:r>
            <w:r w:rsidRPr="00EF48B4">
              <w:rPr>
                <w:b/>
                <w:bCs/>
                <w:lang w:eastAsia="lt-LT"/>
              </w:rPr>
              <w:t xml:space="preserve"> </w:t>
            </w:r>
            <w:r w:rsidRPr="00EF48B4">
              <w:rPr>
                <w:bCs/>
                <w:lang w:eastAsia="lt-LT"/>
              </w:rPr>
              <w:t>veikla (toliau – fizinis asmuo</w:t>
            </w:r>
            <w:r w:rsidRPr="00EF48B4">
              <w:rPr>
                <w:lang w:eastAsia="lt-LT"/>
              </w:rPr>
              <w:t xml:space="preserve">), kaip nustatyta </w:t>
            </w:r>
            <w:r w:rsidR="00442E4E" w:rsidRPr="00EF48B4">
              <w:rPr>
                <w:lang w:eastAsia="lt-LT"/>
              </w:rPr>
              <w:t>Apraše</w:t>
            </w:r>
            <w:r w:rsidRPr="00EF48B4">
              <w:rPr>
                <w:lang w:eastAsia="lt-LT"/>
              </w:rPr>
              <w:t>.</w:t>
            </w:r>
          </w:p>
        </w:tc>
        <w:tc>
          <w:tcPr>
            <w:tcW w:w="4252" w:type="dxa"/>
            <w:tcBorders>
              <w:top w:val="single" w:sz="4" w:space="0" w:color="000000"/>
              <w:left w:val="single" w:sz="4" w:space="0" w:color="000000"/>
              <w:bottom w:val="single" w:sz="4" w:space="0" w:color="000000"/>
              <w:right w:val="single" w:sz="4" w:space="0" w:color="000000"/>
            </w:tcBorders>
          </w:tcPr>
          <w:p w14:paraId="4300F09D" w14:textId="77777777" w:rsidR="00307654" w:rsidRPr="00EF48B4" w:rsidRDefault="00307654" w:rsidP="00307654">
            <w:pPr>
              <w:rPr>
                <w:color w:val="000000"/>
                <w:lang w:eastAsia="lt-LT"/>
              </w:rPr>
            </w:pPr>
            <w:r w:rsidRPr="00EF48B4">
              <w:rPr>
                <w:color w:val="000000"/>
                <w:lang w:eastAsia="lt-LT"/>
              </w:rPr>
              <w:t>Informacija tikrinama pagal Juridinių asmenų registro duomenis.</w:t>
            </w:r>
          </w:p>
          <w:p w14:paraId="18E23E06" w14:textId="015BE914" w:rsidR="00985075" w:rsidRPr="00EF48B4" w:rsidRDefault="00307654" w:rsidP="00307654">
            <w:pPr>
              <w:rPr>
                <w:color w:val="FF0000"/>
                <w:lang w:eastAsia="lt-LT"/>
              </w:rPr>
            </w:pPr>
            <w:r w:rsidRPr="00EF48B4">
              <w:rPr>
                <w:color w:val="000000"/>
                <w:lang w:eastAsia="lt-LT"/>
              </w:rPr>
              <w:t xml:space="preserve">Informacijos šaltinis: </w:t>
            </w:r>
            <w:r w:rsidR="00A411CC" w:rsidRPr="00EF48B4">
              <w:rPr>
                <w:color w:val="000000"/>
                <w:lang w:eastAsia="lt-LT"/>
              </w:rPr>
              <w:t xml:space="preserve">projekto </w:t>
            </w:r>
            <w:r w:rsidRPr="00EF48B4">
              <w:rPr>
                <w:color w:val="000000"/>
                <w:lang w:eastAsia="lt-LT"/>
              </w:rPr>
              <w:t>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3A723622" w14:textId="77777777" w:rsidR="00985075" w:rsidRPr="00EF48B4" w:rsidRDefault="00985075" w:rsidP="00985075">
            <w:pPr>
              <w:jc w:val="center"/>
              <w:rPr>
                <w:color w:val="FF0000"/>
                <w:lang w:eastAsia="lt-LT"/>
              </w:rPr>
            </w:pPr>
          </w:p>
        </w:tc>
        <w:tc>
          <w:tcPr>
            <w:tcW w:w="3288" w:type="dxa"/>
            <w:tcBorders>
              <w:top w:val="single" w:sz="4" w:space="0" w:color="000000"/>
              <w:left w:val="single" w:sz="4" w:space="0" w:color="000000"/>
              <w:bottom w:val="single" w:sz="4" w:space="0" w:color="000000"/>
              <w:right w:val="single" w:sz="4" w:space="0" w:color="000000"/>
            </w:tcBorders>
          </w:tcPr>
          <w:p w14:paraId="4A939AE8" w14:textId="77777777" w:rsidR="00985075" w:rsidRPr="00EF48B4" w:rsidRDefault="00985075" w:rsidP="00985075">
            <w:pPr>
              <w:rPr>
                <w:color w:val="FF0000"/>
                <w:lang w:eastAsia="lt-LT"/>
              </w:rPr>
            </w:pPr>
          </w:p>
        </w:tc>
      </w:tr>
      <w:tr w:rsidR="00985075" w:rsidRPr="00EF48B4" w14:paraId="7DB6AD01" w14:textId="77777777" w:rsidTr="00EA3B0A">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80916B5" w14:textId="72557560" w:rsidR="00985075" w:rsidRPr="00EF48B4" w:rsidRDefault="00442E4E" w:rsidP="00985075">
            <w:pPr>
              <w:rPr>
                <w:color w:val="FF0000"/>
                <w:lang w:eastAsia="lt-LT"/>
              </w:rPr>
            </w:pPr>
            <w:r w:rsidRPr="00EF48B4">
              <w:rPr>
                <w:lang w:eastAsia="lt-LT"/>
              </w:rPr>
              <w:t>5.2. Pareiškėjas ir partneris (-</w:t>
            </w:r>
            <w:proofErr w:type="spellStart"/>
            <w:r w:rsidRPr="00EF48B4">
              <w:rPr>
                <w:lang w:eastAsia="lt-LT"/>
              </w:rPr>
              <w:t>iai</w:t>
            </w:r>
            <w:proofErr w:type="spellEnd"/>
            <w:r w:rsidRPr="00EF48B4">
              <w:rPr>
                <w:lang w:eastAsia="lt-LT"/>
              </w:rPr>
              <w:t>) atitinka tinkamų pareiškėjų sąrašą, nustatytą Apraše.</w:t>
            </w:r>
            <w:r w:rsidRPr="00EF48B4" w:rsidDel="0037252D">
              <w:rPr>
                <w:lang w:eastAsia="lt-LT"/>
              </w:rPr>
              <w:t xml:space="preserve"> </w:t>
            </w:r>
          </w:p>
        </w:tc>
        <w:tc>
          <w:tcPr>
            <w:tcW w:w="4252" w:type="dxa"/>
            <w:tcBorders>
              <w:top w:val="single" w:sz="4" w:space="0" w:color="000000"/>
              <w:left w:val="single" w:sz="4" w:space="0" w:color="000000"/>
              <w:bottom w:val="single" w:sz="4" w:space="0" w:color="000000"/>
              <w:right w:val="single" w:sz="4" w:space="0" w:color="000000"/>
            </w:tcBorders>
          </w:tcPr>
          <w:p w14:paraId="02F707A4" w14:textId="06C927EE" w:rsidR="00307654" w:rsidRPr="00EF48B4" w:rsidRDefault="00307654" w:rsidP="00307654">
            <w:r w:rsidRPr="00EF48B4">
              <w:t>Tinkamų pareiškėjų (partnerių) sąrašas yra nurodytas Aprašo 12 punkte.</w:t>
            </w:r>
          </w:p>
          <w:p w14:paraId="0FB9218E" w14:textId="42529829" w:rsidR="00985075" w:rsidRPr="00EF48B4" w:rsidRDefault="00307654" w:rsidP="00307654">
            <w:pPr>
              <w:rPr>
                <w:color w:val="FF0000"/>
                <w:lang w:eastAsia="lt-LT"/>
              </w:rPr>
            </w:pPr>
            <w:r w:rsidRPr="00EF48B4">
              <w:t xml:space="preserve">Informacijos šaltinis: </w:t>
            </w:r>
            <w:r w:rsidR="00BA2D72" w:rsidRPr="00EF48B4">
              <w:t xml:space="preserve">projekto </w:t>
            </w:r>
            <w:r w:rsidRPr="00EF48B4">
              <w:t>paraiška.</w:t>
            </w:r>
          </w:p>
        </w:tc>
        <w:tc>
          <w:tcPr>
            <w:tcW w:w="2127" w:type="dxa"/>
            <w:tcBorders>
              <w:top w:val="single" w:sz="4" w:space="0" w:color="000000"/>
              <w:left w:val="single" w:sz="4" w:space="0" w:color="000000"/>
              <w:bottom w:val="single" w:sz="4" w:space="0" w:color="000000"/>
              <w:right w:val="single" w:sz="4" w:space="0" w:color="000000"/>
            </w:tcBorders>
          </w:tcPr>
          <w:p w14:paraId="4C490B8B" w14:textId="77777777" w:rsidR="00985075" w:rsidRPr="00EF48B4" w:rsidRDefault="00985075" w:rsidP="00985075">
            <w:pPr>
              <w:jc w:val="center"/>
              <w:rPr>
                <w:color w:val="FF0000"/>
                <w:lang w:eastAsia="lt-LT"/>
              </w:rPr>
            </w:pPr>
          </w:p>
        </w:tc>
        <w:tc>
          <w:tcPr>
            <w:tcW w:w="3288" w:type="dxa"/>
            <w:tcBorders>
              <w:top w:val="single" w:sz="4" w:space="0" w:color="000000"/>
              <w:left w:val="single" w:sz="4" w:space="0" w:color="000000"/>
              <w:bottom w:val="single" w:sz="4" w:space="0" w:color="000000"/>
              <w:right w:val="single" w:sz="4" w:space="0" w:color="000000"/>
            </w:tcBorders>
          </w:tcPr>
          <w:p w14:paraId="294CADDC" w14:textId="77777777" w:rsidR="00985075" w:rsidRPr="00EF48B4" w:rsidRDefault="00985075" w:rsidP="00985075">
            <w:pPr>
              <w:rPr>
                <w:color w:val="FF0000"/>
                <w:lang w:eastAsia="lt-LT"/>
              </w:rPr>
            </w:pPr>
          </w:p>
        </w:tc>
      </w:tr>
      <w:tr w:rsidR="00985075" w:rsidRPr="00EF48B4" w14:paraId="6525A9EC" w14:textId="77777777" w:rsidTr="00EA3B0A">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7F2D86F" w14:textId="77777777" w:rsidR="00442E4E" w:rsidRPr="00EF48B4" w:rsidRDefault="00442E4E" w:rsidP="00442E4E">
            <w:pPr>
              <w:rPr>
                <w:lang w:eastAsia="lt-LT"/>
              </w:rPr>
            </w:pPr>
            <w:r w:rsidRPr="00EF48B4">
              <w:rPr>
                <w:lang w:eastAsia="lt-LT"/>
              </w:rPr>
              <w:t>5.3. Pareiškėjas ir partneris (-</w:t>
            </w:r>
            <w:proofErr w:type="spellStart"/>
            <w:r w:rsidRPr="00EF48B4">
              <w:rPr>
                <w:lang w:eastAsia="lt-LT"/>
              </w:rPr>
              <w:t>iai</w:t>
            </w:r>
            <w:proofErr w:type="spellEnd"/>
            <w:r w:rsidRPr="00EF48B4">
              <w:rPr>
                <w:lang w:eastAsia="lt-LT"/>
              </w:rPr>
              <w:t>) turi teisinį pagrindą užsiimti ta veikla (atlikti funkcijas), kuriai pradėti ir (arba) vykdyti, ir (arba) plėtoti skirtas projektas.</w:t>
            </w:r>
          </w:p>
          <w:p w14:paraId="090FFFB4" w14:textId="7A65E10E" w:rsidR="00985075" w:rsidRPr="00EF48B4" w:rsidRDefault="00442E4E" w:rsidP="00442E4E">
            <w:pPr>
              <w:rPr>
                <w:color w:val="FF0000"/>
                <w:lang w:eastAsia="lt-LT"/>
              </w:rPr>
            </w:pPr>
            <w:r w:rsidRPr="00EF48B4">
              <w:rPr>
                <w:i/>
                <w:iCs/>
                <w:lang w:eastAsia="lt-LT"/>
              </w:rPr>
              <w:t xml:space="preserve"> </w:t>
            </w:r>
            <w:r w:rsidR="00CC0DBC" w:rsidRPr="00EF48B4">
              <w:rPr>
                <w:i/>
                <w:iCs/>
                <w:lang w:eastAsia="lt-LT"/>
              </w:rPr>
              <w:t>(</w:t>
            </w:r>
            <w:r w:rsidR="00CC0DBC" w:rsidRPr="00EF48B4">
              <w:rPr>
                <w:i/>
                <w:iCs/>
                <w:color w:val="000000"/>
                <w:lang w:eastAsia="lt-LT"/>
              </w:rPr>
              <w:t>Taikoma tais atvejais, kai nacionaliniuose teisės aktuose yra nustatyti reikalavimai turėti teisinį pagrindą vykdyti numatytą projekto veiklą.</w:t>
            </w:r>
            <w:r w:rsidR="00CC0DBC" w:rsidRPr="00EF48B4">
              <w:rPr>
                <w:i/>
                <w:iCs/>
                <w:lang w:eastAsia="lt-LT"/>
              </w:rPr>
              <w:t>)</w:t>
            </w:r>
          </w:p>
        </w:tc>
        <w:tc>
          <w:tcPr>
            <w:tcW w:w="4252" w:type="dxa"/>
            <w:tcBorders>
              <w:top w:val="single" w:sz="4" w:space="0" w:color="000000"/>
              <w:left w:val="single" w:sz="4" w:space="0" w:color="000000"/>
              <w:bottom w:val="single" w:sz="4" w:space="0" w:color="000000"/>
              <w:right w:val="single" w:sz="4" w:space="0" w:color="000000"/>
            </w:tcBorders>
          </w:tcPr>
          <w:p w14:paraId="45D14F7E" w14:textId="013E83EF" w:rsidR="00985075" w:rsidRPr="00EF48B4" w:rsidRDefault="00BA2D72" w:rsidP="00985075">
            <w:pPr>
              <w:rPr>
                <w:color w:val="FF0000"/>
                <w:lang w:val="en-US" w:eastAsia="lt-LT"/>
              </w:rPr>
            </w:pPr>
            <w:r w:rsidRPr="00EF48B4">
              <w:rPr>
                <w:color w:val="000000"/>
              </w:rPr>
              <w:t>Netaikoma.</w:t>
            </w:r>
          </w:p>
        </w:tc>
        <w:tc>
          <w:tcPr>
            <w:tcW w:w="2127" w:type="dxa"/>
            <w:tcBorders>
              <w:top w:val="single" w:sz="4" w:space="0" w:color="000000"/>
              <w:left w:val="single" w:sz="4" w:space="0" w:color="000000"/>
              <w:bottom w:val="single" w:sz="4" w:space="0" w:color="000000"/>
              <w:right w:val="single" w:sz="4" w:space="0" w:color="000000"/>
            </w:tcBorders>
          </w:tcPr>
          <w:p w14:paraId="09E369F8" w14:textId="77777777" w:rsidR="00985075" w:rsidRPr="00EF48B4" w:rsidRDefault="00985075" w:rsidP="00985075">
            <w:pPr>
              <w:jc w:val="center"/>
              <w:rPr>
                <w:color w:val="FF0000"/>
                <w:lang w:eastAsia="lt-LT"/>
              </w:rPr>
            </w:pPr>
          </w:p>
        </w:tc>
        <w:tc>
          <w:tcPr>
            <w:tcW w:w="3288" w:type="dxa"/>
            <w:tcBorders>
              <w:top w:val="single" w:sz="4" w:space="0" w:color="000000"/>
              <w:left w:val="single" w:sz="4" w:space="0" w:color="000000"/>
              <w:bottom w:val="single" w:sz="4" w:space="0" w:color="000000"/>
              <w:right w:val="single" w:sz="4" w:space="0" w:color="000000"/>
            </w:tcBorders>
          </w:tcPr>
          <w:p w14:paraId="746516B9" w14:textId="77777777" w:rsidR="00985075" w:rsidRPr="00EF48B4" w:rsidRDefault="00985075" w:rsidP="00985075">
            <w:pPr>
              <w:rPr>
                <w:color w:val="FF0000"/>
                <w:lang w:eastAsia="lt-LT"/>
              </w:rPr>
            </w:pPr>
          </w:p>
        </w:tc>
      </w:tr>
      <w:tr w:rsidR="00CC0DBC" w:rsidRPr="00EF48B4" w14:paraId="6102EF75" w14:textId="77777777" w:rsidTr="00CC0DBC">
        <w:trPr>
          <w:trHeight w:val="20"/>
        </w:trPr>
        <w:tc>
          <w:tcPr>
            <w:tcW w:w="4820" w:type="dxa"/>
            <w:tcBorders>
              <w:top w:val="single" w:sz="4" w:space="0" w:color="000000"/>
              <w:left w:val="single" w:sz="4" w:space="0" w:color="000000"/>
              <w:bottom w:val="single" w:sz="4" w:space="0" w:color="000000"/>
              <w:right w:val="single" w:sz="4" w:space="0" w:color="000000"/>
            </w:tcBorders>
          </w:tcPr>
          <w:p w14:paraId="664EE02B" w14:textId="77777777" w:rsidR="00442E4E" w:rsidRPr="00EF48B4" w:rsidRDefault="00EF48B4" w:rsidP="00442E4E">
            <w:pPr>
              <w:rPr>
                <w:lang w:eastAsia="lt-LT"/>
              </w:rPr>
            </w:pPr>
            <w:sdt>
              <w:sdtPr>
                <w:rPr>
                  <w:lang w:eastAsia="lt-LT"/>
                </w:rPr>
                <w:alias w:val="Numeris"/>
                <w:tag w:val="nr_d07dea3c57874ede86d12f998989ab7b"/>
                <w:id w:val="-1905142009"/>
              </w:sdtPr>
              <w:sdtContent>
                <w:r w:rsidR="00442E4E" w:rsidRPr="00EF48B4">
                  <w:rPr>
                    <w:lang w:eastAsia="lt-LT"/>
                  </w:rPr>
                  <w:t>5.4</w:t>
                </w:r>
              </w:sdtContent>
            </w:sdt>
            <w:r w:rsidR="00442E4E" w:rsidRPr="00EF48B4">
              <w:rPr>
                <w:lang w:eastAsia="lt-LT"/>
              </w:rPr>
              <w:t>. Pareiškėjui ir partneriui (-</w:t>
            </w:r>
            <w:proofErr w:type="spellStart"/>
            <w:r w:rsidR="00442E4E" w:rsidRPr="00EF48B4">
              <w:rPr>
                <w:lang w:eastAsia="lt-LT"/>
              </w:rPr>
              <w:t>iams</w:t>
            </w:r>
            <w:proofErr w:type="spellEnd"/>
            <w:r w:rsidR="00442E4E" w:rsidRPr="00EF48B4">
              <w:rPr>
                <w:lang w:eastAsia="lt-LT"/>
              </w:rPr>
              <w:t>) nėra apribojimų gauti finansavimą:</w:t>
            </w:r>
          </w:p>
          <w:p w14:paraId="2C4A2CE6" w14:textId="77777777" w:rsidR="00CC0DBC" w:rsidRPr="00EF48B4" w:rsidRDefault="00CC0DBC" w:rsidP="00CC0DBC">
            <w:pPr>
              <w:rPr>
                <w:lang w:eastAsia="lt-LT"/>
              </w:rPr>
            </w:pPr>
          </w:p>
          <w:p w14:paraId="34A93A4A" w14:textId="60E9524A" w:rsidR="00CC0DBC" w:rsidRPr="00EF48B4" w:rsidRDefault="00CC0DBC" w:rsidP="00CC0DBC">
            <w:pPr>
              <w:rPr>
                <w:lang w:eastAsia="lt-LT"/>
              </w:rPr>
            </w:pPr>
            <w:r w:rsidRPr="00EF48B4">
              <w:rPr>
                <w:lang w:eastAsia="lt-LT"/>
              </w:rPr>
              <w:t>5.4.1. pareiškėjui</w:t>
            </w:r>
            <w:r w:rsidRPr="00EF48B4">
              <w:t xml:space="preserve"> </w:t>
            </w:r>
            <w:r w:rsidRPr="00EF48B4">
              <w:rPr>
                <w:lang w:eastAsia="lt-LT"/>
              </w:rPr>
              <w:t>ir partneriui (-</w:t>
            </w:r>
            <w:proofErr w:type="spellStart"/>
            <w:r w:rsidRPr="00EF48B4">
              <w:rPr>
                <w:lang w:eastAsia="lt-LT"/>
              </w:rPr>
              <w:t>iams</w:t>
            </w:r>
            <w:proofErr w:type="spellEnd"/>
            <w:r w:rsidRPr="00EF48B4">
              <w:rPr>
                <w:lang w:eastAsia="lt-LT"/>
              </w:rPr>
              <w:t xml:space="preserve">), kurie </w:t>
            </w:r>
            <w:r w:rsidRPr="00EF48B4">
              <w:rPr>
                <w:bCs/>
                <w:lang w:eastAsia="lt-LT"/>
              </w:rPr>
              <w:t xml:space="preserve">yra juridiniai asmenys, </w:t>
            </w:r>
            <w:r w:rsidRPr="00EF48B4">
              <w:rPr>
                <w:lang w:eastAsia="lt-LT"/>
              </w:rPr>
              <w:t xml:space="preserve">nėra iškelta byla dėl bankroto arba restruktūrizavimo, nėra pradėtas ikiteisminis tyrimas dėl ūkinės komercinės veiklos arba jis (jie) nėra likviduojamas (-i), nėra priimtas kreditorių susirinkimo nutarimas bankroto procedūras vykdyti ne teismo tvarka </w:t>
            </w:r>
            <w:r w:rsidRPr="00EF48B4">
              <w:rPr>
                <w:i/>
                <w:iCs/>
                <w:lang w:eastAsia="lt-LT"/>
              </w:rPr>
              <w:lastRenderedPageBreak/>
              <w:t>(ši nuostata netaikoma biudžetinėms įstaigoms)</w:t>
            </w:r>
            <w:r w:rsidRPr="00EF48B4">
              <w:rPr>
                <w:i/>
                <w:lang w:eastAsia="lt-LT"/>
              </w:rPr>
              <w:t xml:space="preserve"> </w:t>
            </w:r>
            <w:r w:rsidRPr="00EF48B4">
              <w:rPr>
                <w:lang w:eastAsia="lt-LT"/>
              </w:rPr>
              <w:t>arba pareiškėjui ir partneriui (-</w:t>
            </w:r>
            <w:proofErr w:type="spellStart"/>
            <w:r w:rsidRPr="00EF48B4">
              <w:rPr>
                <w:lang w:eastAsia="lt-LT"/>
              </w:rPr>
              <w:t>iams</w:t>
            </w:r>
            <w:proofErr w:type="spellEnd"/>
            <w:r w:rsidRPr="00EF48B4">
              <w:rPr>
                <w:lang w:eastAsia="lt-LT"/>
              </w:rPr>
              <w:t xml:space="preserve">), kurie yra fiziniai asmenys, nėra iškelta byla dėl bankroto, nėra pradėtas ikiteisminis tyrimas dėl ūkinės </w:t>
            </w:r>
            <w:r w:rsidR="002A2BD3" w:rsidRPr="00EF48B4">
              <w:rPr>
                <w:lang w:eastAsia="lt-LT"/>
              </w:rPr>
              <w:t xml:space="preserve">ir (arba) ekonominės </w:t>
            </w:r>
            <w:r w:rsidRPr="00EF48B4">
              <w:rPr>
                <w:lang w:eastAsia="lt-LT"/>
              </w:rPr>
              <w:t>veiklos;</w:t>
            </w:r>
          </w:p>
          <w:p w14:paraId="5B2DEE57" w14:textId="77777777" w:rsidR="00CC0DBC" w:rsidRPr="00EF48B4" w:rsidRDefault="00CC0DBC" w:rsidP="00CC0DBC">
            <w:pPr>
              <w:rPr>
                <w:lang w:eastAsia="lt-LT"/>
              </w:rPr>
            </w:pPr>
          </w:p>
          <w:p w14:paraId="5F2DC2DE" w14:textId="72463C55" w:rsidR="00CC0DBC" w:rsidRPr="00EF48B4" w:rsidRDefault="00EF48B4" w:rsidP="00CC0DBC">
            <w:pPr>
              <w:rPr>
                <w:i/>
                <w:iCs/>
                <w:lang w:eastAsia="lt-LT"/>
              </w:rPr>
            </w:pPr>
            <w:sdt>
              <w:sdtPr>
                <w:rPr>
                  <w:lang w:eastAsia="lt-LT"/>
                </w:rPr>
                <w:alias w:val="Numeris"/>
                <w:tag w:val="nr_205b366d936847609276dd2852b59e78"/>
                <w:id w:val="786468552"/>
              </w:sdtPr>
              <w:sdtContent>
                <w:r w:rsidR="00442E4E" w:rsidRPr="00EF48B4">
                  <w:rPr>
                    <w:lang w:eastAsia="lt-LT"/>
                  </w:rPr>
                  <w:t>5.4.2</w:t>
                </w:r>
              </w:sdtContent>
            </w:sdt>
            <w:r w:rsidR="00442E4E" w:rsidRPr="00EF48B4">
              <w:rPr>
                <w:lang w:eastAsia="lt-LT"/>
              </w:rPr>
              <w:t xml:space="preserve">. paraiškos </w:t>
            </w:r>
            <w:r w:rsidR="00B156FD" w:rsidRPr="00EF48B4">
              <w:rPr>
                <w:lang w:eastAsia="lt-LT"/>
              </w:rPr>
              <w:t>pateikimo dieną</w:t>
            </w:r>
            <w:r w:rsidR="00442E4E" w:rsidRPr="00EF48B4">
              <w:rPr>
                <w:lang w:eastAsia="lt-LT"/>
              </w:rPr>
              <w:t xml:space="preserve"> pareiškėjas ir partneris (-</w:t>
            </w:r>
            <w:proofErr w:type="spellStart"/>
            <w:r w:rsidR="00442E4E" w:rsidRPr="00EF48B4">
              <w:rPr>
                <w:lang w:eastAsia="lt-LT"/>
              </w:rPr>
              <w:t>iai</w:t>
            </w:r>
            <w:proofErr w:type="spellEnd"/>
            <w:r w:rsidR="00442E4E" w:rsidRPr="00EF48B4">
              <w:rPr>
                <w:lang w:eastAsia="lt-LT"/>
              </w:rPr>
              <w:t xml:space="preserve">) </w:t>
            </w:r>
            <w:r w:rsidR="00B156FD" w:rsidRPr="00EF48B4">
              <w:rPr>
                <w:lang w:eastAsia="lt-LT"/>
              </w:rPr>
              <w:t>neturi</w:t>
            </w:r>
            <w:r w:rsidR="00442E4E" w:rsidRPr="00EF48B4">
              <w:rPr>
                <w:lang w:eastAsia="lt-LT"/>
              </w:rPr>
              <w:t xml:space="preserve"> su mokesčių ir socialinio draudimo įmokų mokėjimu susijusi</w:t>
            </w:r>
            <w:r w:rsidR="00B156FD" w:rsidRPr="00EF48B4">
              <w:rPr>
                <w:lang w:eastAsia="lt-LT"/>
              </w:rPr>
              <w:t>ų</w:t>
            </w:r>
            <w:r w:rsidR="00442E4E" w:rsidRPr="00EF48B4">
              <w:rPr>
                <w:lang w:eastAsia="lt-LT"/>
              </w:rPr>
              <w:t xml:space="preserve"> </w:t>
            </w:r>
            <w:r w:rsidR="00B156FD" w:rsidRPr="00EF48B4">
              <w:rPr>
                <w:lang w:eastAsia="lt-LT"/>
              </w:rPr>
              <w:t xml:space="preserve">skolų </w:t>
            </w:r>
            <w:r w:rsidR="00442E4E" w:rsidRPr="00EF48B4">
              <w:rPr>
                <w:lang w:eastAsia="lt-LT"/>
              </w:rPr>
              <w:t>pagal Lietuvos Respublikos teisės aktus arba pagal kitos valstybės teisės aktus, jei pareiškėjas ir partneris (-</w:t>
            </w:r>
            <w:proofErr w:type="spellStart"/>
            <w:r w:rsidR="00442E4E" w:rsidRPr="00EF48B4">
              <w:rPr>
                <w:lang w:eastAsia="lt-LT"/>
              </w:rPr>
              <w:t>iai</w:t>
            </w:r>
            <w:proofErr w:type="spellEnd"/>
            <w:r w:rsidR="00442E4E" w:rsidRPr="00EF48B4">
              <w:rPr>
                <w:lang w:eastAsia="lt-LT"/>
              </w:rPr>
              <w:t>) yra užsienyje registruotas juridinis asmuo (asmenys) ar fizinis (-</w:t>
            </w:r>
            <w:proofErr w:type="spellStart"/>
            <w:r w:rsidR="00442E4E" w:rsidRPr="00EF48B4">
              <w:rPr>
                <w:lang w:eastAsia="lt-LT"/>
              </w:rPr>
              <w:t>iai</w:t>
            </w:r>
            <w:proofErr w:type="spellEnd"/>
            <w:r w:rsidR="00442E4E" w:rsidRPr="00EF48B4">
              <w:rPr>
                <w:lang w:eastAsia="lt-LT"/>
              </w:rPr>
              <w:t>) asmuo (asmenys) yra užsienio pilietis (-</w:t>
            </w:r>
            <w:proofErr w:type="spellStart"/>
            <w:r w:rsidR="00442E4E" w:rsidRPr="00EF48B4">
              <w:rPr>
                <w:lang w:eastAsia="lt-LT"/>
              </w:rPr>
              <w:t>čiai</w:t>
            </w:r>
            <w:proofErr w:type="spellEnd"/>
            <w:r w:rsidR="00442E4E" w:rsidRPr="00EF48B4">
              <w:rPr>
                <w:lang w:eastAsia="lt-LT"/>
              </w:rPr>
              <w:t>)</w:t>
            </w:r>
            <w:r w:rsidR="00B156FD" w:rsidRPr="00EF48B4">
              <w:rPr>
                <w:rFonts w:eastAsia="Calibri"/>
                <w:sz w:val="22"/>
                <w:lang w:eastAsia="lt-LT"/>
              </w:rPr>
              <w:t>, arba kiekvienu atveju skola neviršija 50 eurų (tikrinama ne vėliau kaip per 7 dienas nuo paraiškos gavimo dienos; jei nustatoma, kad skola viršija 50 eurų, pareiškėjui leidžiama dokumentais pagrįsti, kad paraiškos pateikimo dieną skola neviršijo 50 eurų)</w:t>
            </w:r>
            <w:r w:rsidR="00B156FD" w:rsidRPr="00EF48B4">
              <w:rPr>
                <w:rFonts w:eastAsia="Calibri"/>
                <w:i/>
                <w:sz w:val="22"/>
                <w:lang w:eastAsia="lt-LT"/>
              </w:rPr>
              <w:t xml:space="preserve"> </w:t>
            </w:r>
            <w:r w:rsidR="00442E4E" w:rsidRPr="00EF48B4">
              <w:rPr>
                <w:i/>
                <w:lang w:eastAsia="lt-LT"/>
              </w:rPr>
              <w:t xml:space="preserve"> </w:t>
            </w:r>
            <w:r w:rsidR="00442E4E" w:rsidRPr="00EF48B4">
              <w:rPr>
                <w:i/>
                <w:iCs/>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14:paraId="79999A0F" w14:textId="77777777" w:rsidR="00CC0DBC" w:rsidRPr="00EF48B4" w:rsidRDefault="00CC0DBC" w:rsidP="00CC0DBC">
            <w:pPr>
              <w:rPr>
                <w:lang w:eastAsia="lt-LT"/>
              </w:rPr>
            </w:pPr>
          </w:p>
          <w:sdt>
            <w:sdtPr>
              <w:rPr>
                <w:lang w:eastAsia="lt-LT"/>
              </w:rPr>
              <w:alias w:val="5.4.3 p."/>
              <w:tag w:val="part_e029c0d17e774afd98e675828402305c"/>
              <w:id w:val="-1027022333"/>
            </w:sdtPr>
            <w:sdtContent>
              <w:p w14:paraId="6BC0F529" w14:textId="08D90150" w:rsidR="00442E4E" w:rsidRPr="00EF48B4" w:rsidRDefault="00EF48B4" w:rsidP="00442E4E">
                <w:pPr>
                  <w:rPr>
                    <w:b/>
                    <w:lang w:eastAsia="lt-LT"/>
                  </w:rPr>
                </w:pPr>
                <w:sdt>
                  <w:sdtPr>
                    <w:rPr>
                      <w:lang w:eastAsia="lt-LT"/>
                    </w:rPr>
                    <w:alias w:val="Numeris"/>
                    <w:tag w:val="nr_e029c0d17e774afd98e675828402305c"/>
                    <w:id w:val="159672011"/>
                  </w:sdtPr>
                  <w:sdtContent>
                    <w:r w:rsidR="00442E4E" w:rsidRPr="00EF48B4">
                      <w:rPr>
                        <w:lang w:eastAsia="lt-LT"/>
                      </w:rPr>
                      <w:t>5.4.3</w:t>
                    </w:r>
                  </w:sdtContent>
                </w:sdt>
                <w:r w:rsidR="00442E4E" w:rsidRPr="00EF48B4">
                  <w:rPr>
                    <w:lang w:eastAsia="lt-LT"/>
                  </w:rPr>
                  <w:t>. paraiškos vertinimo metu pareiškėjas ir partneris (-</w:t>
                </w:r>
                <w:proofErr w:type="spellStart"/>
                <w:r w:rsidR="00442E4E" w:rsidRPr="00EF48B4">
                  <w:rPr>
                    <w:lang w:eastAsia="lt-LT"/>
                  </w:rPr>
                  <w:t>iai</w:t>
                </w:r>
                <w:proofErr w:type="spellEnd"/>
                <w:r w:rsidR="00442E4E" w:rsidRPr="00EF48B4">
                  <w:rPr>
                    <w:lang w:eastAsia="lt-LT"/>
                  </w:rPr>
                  <w:t>), kurie yra fiziniai asmenys, arba pareiškėjo ir partnerio (-</w:t>
                </w:r>
                <w:proofErr w:type="spellStart"/>
                <w:r w:rsidR="00442E4E" w:rsidRPr="00EF48B4">
                  <w:rPr>
                    <w:lang w:eastAsia="lt-LT"/>
                  </w:rPr>
                  <w:t>ių</w:t>
                </w:r>
                <w:proofErr w:type="spellEnd"/>
                <w:r w:rsidR="00442E4E" w:rsidRPr="00EF48B4">
                  <w:rPr>
                    <w:lang w:eastAsia="lt-LT"/>
                  </w:rPr>
                  <w:t xml:space="preserve">), kurie yra juridiniai asmenys, vadovas, </w:t>
                </w:r>
                <w:r w:rsidR="00B156FD" w:rsidRPr="00EF48B4">
                  <w:rPr>
                    <w:lang w:eastAsia="lt-LT"/>
                  </w:rPr>
                  <w:t xml:space="preserve">pagrindinis akcininkas </w:t>
                </w:r>
                <w:r w:rsidR="00B156FD" w:rsidRPr="00EF48B4">
                  <w:rPr>
                    <w:lang w:eastAsia="lt-LT"/>
                  </w:rPr>
                  <w:lastRenderedPageBreak/>
                  <w:t xml:space="preserve">(turintis daugiau nei 50 proc. akcijų) ar </w:t>
                </w:r>
                <w:proofErr w:type="spellStart"/>
                <w:r w:rsidR="00B156FD" w:rsidRPr="00EF48B4">
                  <w:rPr>
                    <w:lang w:eastAsia="lt-LT"/>
                  </w:rPr>
                  <w:t>savininkas,</w:t>
                </w:r>
                <w:r w:rsidR="00442E4E" w:rsidRPr="00EF48B4">
                  <w:rPr>
                    <w:lang w:eastAsia="lt-LT"/>
                  </w:rPr>
                  <w:t>ūkinės</w:t>
                </w:r>
                <w:proofErr w:type="spellEnd"/>
                <w:r w:rsidR="00442E4E" w:rsidRPr="00EF48B4">
                  <w:rPr>
                    <w:lang w:eastAsia="lt-LT"/>
                  </w:rPr>
                  <w:t xml:space="preserve"> bendrijos tikrasis narys (-</w:t>
                </w:r>
                <w:proofErr w:type="spellStart"/>
                <w:r w:rsidR="00442E4E" w:rsidRPr="00EF48B4">
                  <w:rPr>
                    <w:lang w:eastAsia="lt-LT"/>
                  </w:rPr>
                  <w:t>iai</w:t>
                </w:r>
                <w:proofErr w:type="spellEnd"/>
                <w:r w:rsidR="00442E4E" w:rsidRPr="00EF48B4">
                  <w:rPr>
                    <w:lang w:eastAsia="lt-LT"/>
                  </w:rPr>
                  <w:t>) ar mažosios bendrijos atstovas (-ai), turintis (-</w:t>
                </w:r>
                <w:proofErr w:type="spellStart"/>
                <w:r w:rsidR="00442E4E" w:rsidRPr="00EF48B4">
                  <w:rPr>
                    <w:lang w:eastAsia="lt-LT"/>
                  </w:rPr>
                  <w:t>ys</w:t>
                </w:r>
                <w:proofErr w:type="spellEnd"/>
                <w:r w:rsidR="00442E4E" w:rsidRPr="00EF48B4">
                  <w:rPr>
                    <w:lang w:eastAsia="lt-LT"/>
                  </w:rPr>
                  <w:t>) teisę juridinio asmens vardu sudaryti sandorį, ar buhalteris (-</w:t>
                </w:r>
                <w:proofErr w:type="spellStart"/>
                <w:r w:rsidR="00442E4E" w:rsidRPr="00EF48B4">
                  <w:rPr>
                    <w:lang w:eastAsia="lt-LT"/>
                  </w:rPr>
                  <w:t>iai</w:t>
                </w:r>
                <w:proofErr w:type="spellEnd"/>
                <w:r w:rsidR="00442E4E" w:rsidRPr="00EF48B4">
                  <w:rPr>
                    <w:lang w:eastAsia="lt-LT"/>
                  </w:rPr>
                  <w:t>), ar kitas (kiti) asmuo (asmenys), turintis (-</w:t>
                </w:r>
                <w:proofErr w:type="spellStart"/>
                <w:r w:rsidR="00442E4E" w:rsidRPr="00EF48B4">
                  <w:rPr>
                    <w:lang w:eastAsia="lt-LT"/>
                  </w:rPr>
                  <w:t>ys</w:t>
                </w:r>
                <w:proofErr w:type="spellEnd"/>
                <w:r w:rsidR="00442E4E" w:rsidRPr="00EF48B4">
                  <w:rPr>
                    <w:lang w:eastAsia="lt-LT"/>
                  </w:rPr>
                  <w:t>) teisę surašyti ir pasirašyti pareiškėjo apskaitos dokumentus, neturi neišnykusio arba nepanaikinto teistumo arba dėl pareiškėjo ir partnerio (-</w:t>
                </w:r>
                <w:proofErr w:type="spellStart"/>
                <w:r w:rsidR="00442E4E" w:rsidRPr="00EF48B4">
                  <w:rPr>
                    <w:lang w:eastAsia="lt-LT"/>
                  </w:rPr>
                  <w:t>ių</w:t>
                </w:r>
                <w:proofErr w:type="spellEnd"/>
                <w:r w:rsidR="00442E4E" w:rsidRPr="00EF48B4">
                  <w:rPr>
                    <w:lang w:eastAsia="lt-LT"/>
                  </w:rPr>
                  <w:t xml:space="preserve">) per paskutinius 5 metus nebuvo priimtas ir įsiteisėjęs apkaltinamasis teismo nuosprendis </w:t>
                </w:r>
                <w:r w:rsidR="00B156FD" w:rsidRPr="00EF48B4">
                  <w:rPr>
                    <w:sz w:val="22"/>
                    <w:szCs w:val="22"/>
                  </w:rPr>
                  <w:t xml:space="preserve">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w:t>
                </w:r>
                <w:r w:rsidR="00B156FD" w:rsidRPr="00EF48B4">
                  <w:rPr>
                    <w:sz w:val="22"/>
                    <w:szCs w:val="22"/>
                  </w:rPr>
                  <w:lastRenderedPageBreak/>
                  <w:t>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B156FD" w:rsidRPr="00EF48B4">
                  <w:rPr>
                    <w:lang w:eastAsia="lt-LT"/>
                  </w:rPr>
                  <w:t xml:space="preserve"> </w:t>
                </w:r>
                <w:r w:rsidR="00B156FD" w:rsidRPr="00EF48B4">
                  <w:rPr>
                    <w:rFonts w:eastAsia="Calibri"/>
                    <w:i/>
                    <w:color w:val="000000"/>
                    <w:sz w:val="22"/>
                    <w:lang w:eastAsia="lt-LT"/>
                  </w:rPr>
                  <w:t xml:space="preserve">(šis apribojimas netaikomas, </w:t>
                </w:r>
                <w:r w:rsidR="00442E4E" w:rsidRPr="00EF48B4">
                  <w:rPr>
                    <w:i/>
                    <w:lang w:eastAsia="lt-LT"/>
                  </w:rPr>
                  <w:t>jei pareiškėjo arba partnerio (-</w:t>
                </w:r>
                <w:proofErr w:type="spellStart"/>
                <w:r w:rsidR="00442E4E" w:rsidRPr="00EF48B4">
                  <w:rPr>
                    <w:i/>
                    <w:lang w:eastAsia="lt-LT"/>
                  </w:rPr>
                  <w:t>ių</w:t>
                </w:r>
                <w:proofErr w:type="spellEnd"/>
                <w:r w:rsidR="00442E4E" w:rsidRPr="00EF48B4">
                  <w:rPr>
                    <w:i/>
                    <w:lang w:eastAsia="lt-LT"/>
                  </w:rPr>
                  <w:t>) veikla yra finansuojama iš Lietuvos Respublikos valstybės ir (arba) savivaldybių biudžetų ir (arba) valstybės pinigų fondų,</w:t>
                </w:r>
                <w:r w:rsidR="00B156FD" w:rsidRPr="00EF48B4">
                  <w:rPr>
                    <w:i/>
                    <w:lang w:eastAsia="lt-LT"/>
                  </w:rPr>
                  <w:t xml:space="preserve"> </w:t>
                </w:r>
                <w:r w:rsidR="00B156FD" w:rsidRPr="00EF48B4">
                  <w:rPr>
                    <w:rFonts w:eastAsia="Calibri"/>
                    <w:i/>
                    <w:color w:val="000000"/>
                    <w:sz w:val="22"/>
                    <w:lang w:eastAsia="lt-LT"/>
                  </w:rPr>
                  <w:t>taip pat Europos investicijų fondui ir Europos investicijų bankui</w:t>
                </w:r>
                <w:r w:rsidR="00442E4E" w:rsidRPr="00EF48B4">
                  <w:rPr>
                    <w:i/>
                    <w:lang w:eastAsia="lt-LT"/>
                  </w:rPr>
                  <w:t>)</w:t>
                </w:r>
                <w:r w:rsidR="00442E4E" w:rsidRPr="00EF48B4">
                  <w:rPr>
                    <w:lang w:eastAsia="lt-LT"/>
                  </w:rPr>
                  <w:t>;</w:t>
                </w:r>
                <w:r w:rsidR="00442E4E" w:rsidRPr="00EF48B4">
                  <w:rPr>
                    <w:i/>
                    <w:lang w:eastAsia="lt-LT"/>
                  </w:rPr>
                  <w:t xml:space="preserve"> </w:t>
                </w:r>
              </w:p>
            </w:sdtContent>
          </w:sdt>
          <w:p w14:paraId="770B3FCB" w14:textId="648A262B" w:rsidR="00CC0DBC" w:rsidRPr="00EF48B4" w:rsidRDefault="00442E4E" w:rsidP="00442E4E">
            <w:pPr>
              <w:rPr>
                <w:color w:val="000000"/>
                <w:lang w:eastAsia="lt-LT"/>
              </w:rPr>
            </w:pPr>
            <w:r w:rsidRPr="00EF48B4">
              <w:rPr>
                <w:lang w:eastAsia="lt-LT"/>
              </w:rPr>
              <w:t xml:space="preserve"> </w:t>
            </w:r>
          </w:p>
          <w:p w14:paraId="7A7B028E" w14:textId="77777777" w:rsidR="00442E4E" w:rsidRPr="00EF48B4" w:rsidRDefault="00EF48B4" w:rsidP="00442E4E">
            <w:pPr>
              <w:rPr>
                <w:lang w:eastAsia="lt-LT"/>
              </w:rPr>
            </w:pPr>
            <w:sdt>
              <w:sdtPr>
                <w:rPr>
                  <w:lang w:eastAsia="lt-LT"/>
                </w:rPr>
                <w:alias w:val="5.4.4 p."/>
                <w:tag w:val="part_148ab550c36d48b5ac3a5864f2dae16d"/>
                <w:id w:val="314384630"/>
              </w:sdtPr>
              <w:sdtContent/>
            </w:sdt>
            <w:sdt>
              <w:sdtPr>
                <w:rPr>
                  <w:lang w:eastAsia="lt-LT"/>
                </w:rPr>
                <w:alias w:val="5.4.5 p."/>
                <w:tag w:val="part_c00d6aaac39840c38b036a9b363e30ec"/>
                <w:id w:val="-2108963855"/>
              </w:sdtPr>
              <w:sdtContent/>
            </w:sdt>
            <w:sdt>
              <w:sdtPr>
                <w:rPr>
                  <w:lang w:eastAsia="lt-LT"/>
                </w:rPr>
                <w:alias w:val="5.4.4 p."/>
                <w:tag w:val="part_148ab550c36d48b5ac3a5864f2dae16d"/>
                <w:id w:val="1230886550"/>
              </w:sdtPr>
              <w:sdtContent>
                <w:sdt>
                  <w:sdtPr>
                    <w:rPr>
                      <w:lang w:eastAsia="lt-LT"/>
                    </w:rPr>
                    <w:alias w:val="Numeris"/>
                    <w:tag w:val="nr_148ab550c36d48b5ac3a5864f2dae16d"/>
                    <w:id w:val="-215507374"/>
                  </w:sdtPr>
                  <w:sdtContent>
                    <w:r w:rsidR="00442E4E" w:rsidRPr="00EF48B4">
                      <w:rPr>
                        <w:lang w:eastAsia="lt-LT"/>
                      </w:rPr>
                      <w:t>5.4.4</w:t>
                    </w:r>
                  </w:sdtContent>
                </w:sdt>
                <w:r w:rsidR="00442E4E" w:rsidRPr="00EF48B4">
                  <w:rPr>
                    <w:lang w:eastAsia="lt-LT"/>
                  </w:rPr>
                  <w:t>. paraiškos vertinimo metu pareiškėjui ir partneriui (-</w:t>
                </w:r>
                <w:proofErr w:type="spellStart"/>
                <w:r w:rsidR="00442E4E" w:rsidRPr="00EF48B4">
                  <w:rPr>
                    <w:lang w:eastAsia="lt-LT"/>
                  </w:rPr>
                  <w:t>iams</w:t>
                </w:r>
                <w:proofErr w:type="spellEnd"/>
                <w:r w:rsidR="00442E4E" w:rsidRPr="00EF48B4">
                  <w:rPr>
                    <w:lang w:eastAsia="lt-LT"/>
                  </w:rPr>
                  <w:t xml:space="preserve">), jei jie perkėlė gamybinę veiklą valstybėje narėje arba į kitą valstybę narę, nėra taikoma arba nebuvo taikoma išieškojimo procedūra </w:t>
                </w:r>
                <w:r w:rsidR="00442E4E" w:rsidRPr="00EF48B4">
                  <w:rPr>
                    <w:i/>
                    <w:lang w:eastAsia="lt-LT"/>
                  </w:rPr>
                  <w:t>(ši nuostata nėra taikoma viešiesiems juridiniams asmenims)</w:t>
                </w:r>
                <w:r w:rsidR="00442E4E" w:rsidRPr="00EF48B4">
                  <w:rPr>
                    <w:lang w:eastAsia="lt-LT"/>
                  </w:rPr>
                  <w:t>;</w:t>
                </w:r>
              </w:sdtContent>
            </w:sdt>
          </w:p>
          <w:p w14:paraId="32AC2C8A" w14:textId="47289222" w:rsidR="00CC0DBC" w:rsidRPr="00EF48B4" w:rsidRDefault="00442E4E" w:rsidP="00442E4E">
            <w:pPr>
              <w:rPr>
                <w:lang w:eastAsia="lt-LT"/>
              </w:rPr>
            </w:pPr>
            <w:r w:rsidRPr="00EF48B4">
              <w:rPr>
                <w:lang w:eastAsia="lt-LT"/>
              </w:rPr>
              <w:t xml:space="preserve"> </w:t>
            </w:r>
          </w:p>
          <w:sdt>
            <w:sdtPr>
              <w:rPr>
                <w:lang w:eastAsia="lt-LT"/>
              </w:rPr>
              <w:alias w:val="5.4.5 p."/>
              <w:tag w:val="part_c00d6aaac39840c38b036a9b363e30ec"/>
              <w:id w:val="-38362267"/>
            </w:sdtPr>
            <w:sdtContent>
              <w:p w14:paraId="5C0C9F6F" w14:textId="77777777" w:rsidR="00442E4E" w:rsidRPr="00EF48B4" w:rsidRDefault="00EF48B4" w:rsidP="00442E4E">
                <w:pPr>
                  <w:rPr>
                    <w:lang w:eastAsia="lt-LT"/>
                  </w:rPr>
                </w:pPr>
                <w:sdt>
                  <w:sdtPr>
                    <w:rPr>
                      <w:lang w:eastAsia="lt-LT"/>
                    </w:rPr>
                    <w:alias w:val="Numeris"/>
                    <w:tag w:val="nr_c00d6aaac39840c38b036a9b363e30ec"/>
                    <w:id w:val="-1004278969"/>
                  </w:sdtPr>
                  <w:sdtContent>
                    <w:r w:rsidR="00442E4E" w:rsidRPr="00EF48B4">
                      <w:rPr>
                        <w:lang w:eastAsia="lt-LT"/>
                      </w:rPr>
                      <w:t>5.4.5</w:t>
                    </w:r>
                  </w:sdtContent>
                </w:sdt>
                <w:r w:rsidR="00442E4E" w:rsidRPr="00EF48B4">
                  <w:rPr>
                    <w:lang w:eastAsia="lt-LT"/>
                  </w:rPr>
                  <w:t>. paraiškos vertinimo metu pareiškėjui ir partneriui (-</w:t>
                </w:r>
                <w:proofErr w:type="spellStart"/>
                <w:r w:rsidR="00442E4E" w:rsidRPr="00EF48B4">
                  <w:rPr>
                    <w:lang w:eastAsia="lt-LT"/>
                  </w:rPr>
                  <w:t>iams</w:t>
                </w:r>
                <w:proofErr w:type="spellEnd"/>
                <w:r w:rsidR="00442E4E" w:rsidRPr="00EF48B4">
                  <w:rPr>
                    <w:lang w:eastAsia="lt-LT"/>
                  </w:rPr>
                  <w:t xml:space="preserve">) nėra taikomas apribojimas (iki 5 metų) neskirti ES finansinės paramos dėl trečiųjų šalių piliečių nelegalaus įdarbinimo </w:t>
                </w:r>
                <w:r w:rsidR="00442E4E" w:rsidRPr="00EF48B4">
                  <w:rPr>
                    <w:i/>
                    <w:lang w:eastAsia="lt-LT"/>
                  </w:rPr>
                  <w:t>(ši nuostata nėra taikoma viešiesiems juridiniams asmenims)</w:t>
                </w:r>
                <w:r w:rsidR="00442E4E" w:rsidRPr="00EF48B4">
                  <w:rPr>
                    <w:lang w:eastAsia="lt-LT"/>
                  </w:rPr>
                  <w:t>;</w:t>
                </w:r>
              </w:p>
            </w:sdtContent>
          </w:sdt>
          <w:p w14:paraId="288AEAD9" w14:textId="6B4D3DBD" w:rsidR="00CC0DBC" w:rsidRPr="00EF48B4" w:rsidRDefault="00442E4E" w:rsidP="00442E4E">
            <w:pPr>
              <w:rPr>
                <w:lang w:eastAsia="lt-LT"/>
              </w:rPr>
            </w:pPr>
            <w:r w:rsidRPr="00EF48B4">
              <w:rPr>
                <w:lang w:eastAsia="lt-LT"/>
              </w:rPr>
              <w:t xml:space="preserve"> </w:t>
            </w:r>
          </w:p>
          <w:sdt>
            <w:sdtPr>
              <w:rPr>
                <w:lang w:eastAsia="lt-LT"/>
              </w:rPr>
              <w:alias w:val="5.4.6 p."/>
              <w:tag w:val="part_03ca8b8afc444d06a6ee3be4b4c98d02"/>
              <w:id w:val="-341008332"/>
            </w:sdtPr>
            <w:sdtContent>
              <w:p w14:paraId="14F30518" w14:textId="77777777" w:rsidR="00442E4E" w:rsidRPr="00EF48B4" w:rsidRDefault="00EF48B4" w:rsidP="00442E4E">
                <w:pPr>
                  <w:rPr>
                    <w:lang w:eastAsia="lt-LT"/>
                  </w:rPr>
                </w:pPr>
                <w:sdt>
                  <w:sdtPr>
                    <w:rPr>
                      <w:lang w:eastAsia="lt-LT"/>
                    </w:rPr>
                    <w:alias w:val="Numeris"/>
                    <w:tag w:val="nr_03ca8b8afc444d06a6ee3be4b4c98d02"/>
                    <w:id w:val="1846750392"/>
                  </w:sdtPr>
                  <w:sdtContent>
                    <w:r w:rsidR="00442E4E" w:rsidRPr="00EF48B4">
                      <w:rPr>
                        <w:lang w:eastAsia="lt-LT"/>
                      </w:rPr>
                      <w:t>5.4.6</w:t>
                    </w:r>
                  </w:sdtContent>
                </w:sdt>
                <w:r w:rsidR="00442E4E" w:rsidRPr="00EF48B4">
                  <w:rPr>
                    <w:lang w:eastAsia="lt-LT"/>
                  </w:rPr>
                  <w:t>. paraiškos vertinimo metu pareiškėjui ir partneriui (-</w:t>
                </w:r>
                <w:proofErr w:type="spellStart"/>
                <w:r w:rsidR="00442E4E" w:rsidRPr="00EF48B4">
                  <w:rPr>
                    <w:lang w:eastAsia="lt-LT"/>
                  </w:rPr>
                  <w:t>iams</w:t>
                </w:r>
                <w:proofErr w:type="spellEnd"/>
                <w:r w:rsidR="00442E4E" w:rsidRPr="00EF48B4">
                  <w:rPr>
                    <w:lang w:eastAsia="lt-LT"/>
                  </w:rPr>
                  <w:t xml:space="preserve">) nėra taikomas apribojimas gauti finansavimą dėl to, kad per sprendime dėl lėšų grąžinimo nustatytą terminą lėšos nebuvo grąžintos arba grąžinta tik dalis lėšų </w:t>
                </w:r>
                <w:r w:rsidR="00442E4E" w:rsidRPr="00EF48B4">
                  <w:rPr>
                    <w:i/>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00442E4E" w:rsidRPr="00EF48B4">
                  <w:rPr>
                    <w:lang w:eastAsia="lt-LT"/>
                  </w:rPr>
                  <w:t>;</w:t>
                </w:r>
              </w:p>
            </w:sdtContent>
          </w:sdt>
          <w:p w14:paraId="2EB76BB0" w14:textId="4A173013" w:rsidR="00CC0DBC" w:rsidRPr="00EF48B4" w:rsidRDefault="00442E4E" w:rsidP="00442E4E">
            <w:pPr>
              <w:rPr>
                <w:lang w:eastAsia="lt-LT"/>
              </w:rPr>
            </w:pPr>
            <w:r w:rsidRPr="00EF48B4">
              <w:rPr>
                <w:lang w:eastAsia="lt-LT"/>
              </w:rPr>
              <w:t xml:space="preserve"> </w:t>
            </w:r>
          </w:p>
          <w:p w14:paraId="48F0DA68" w14:textId="77777777" w:rsidR="00442E4E" w:rsidRPr="00EF48B4" w:rsidRDefault="00EF48B4" w:rsidP="00442E4E">
            <w:pPr>
              <w:rPr>
                <w:i/>
                <w:lang w:eastAsia="lt-LT"/>
              </w:rPr>
            </w:pPr>
            <w:sdt>
              <w:sdtPr>
                <w:rPr>
                  <w:lang w:eastAsia="lt-LT"/>
                </w:rPr>
                <w:alias w:val="Numeris"/>
                <w:tag w:val="nr_1343713cb5c84053a066ecc23c130e98"/>
                <w:id w:val="1435790399"/>
              </w:sdtPr>
              <w:sdtContent>
                <w:r w:rsidR="00442E4E" w:rsidRPr="00EF48B4">
                  <w:rPr>
                    <w:lang w:eastAsia="lt-LT"/>
                  </w:rPr>
                  <w:t>5.4.7</w:t>
                </w:r>
              </w:sdtContent>
            </w:sdt>
            <w:r w:rsidR="00442E4E" w:rsidRPr="00EF48B4">
              <w:rPr>
                <w:lang w:eastAsia="lt-LT"/>
              </w:rPr>
              <w:t>. paraiškos vertinimo metu pareiškėjas ir partneris (-</w:t>
            </w:r>
            <w:proofErr w:type="spellStart"/>
            <w:r w:rsidR="00442E4E" w:rsidRPr="00EF48B4">
              <w:rPr>
                <w:lang w:eastAsia="lt-LT"/>
              </w:rPr>
              <w:t>iai</w:t>
            </w:r>
            <w:proofErr w:type="spellEnd"/>
            <w:r w:rsidR="00442E4E" w:rsidRPr="00EF48B4">
              <w:rPr>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00442E4E" w:rsidRPr="00EF48B4">
              <w:rPr>
                <w:i/>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p w14:paraId="70FD2474" w14:textId="6C3C35F1" w:rsidR="00CC0DBC" w:rsidRPr="00EF48B4" w:rsidRDefault="00CC0DBC" w:rsidP="00CC0DBC">
            <w:pPr>
              <w:rPr>
                <w:color w:val="FF0000"/>
                <w:lang w:eastAsia="lt-LT"/>
              </w:rPr>
            </w:pPr>
          </w:p>
        </w:tc>
        <w:tc>
          <w:tcPr>
            <w:tcW w:w="4252" w:type="dxa"/>
            <w:tcBorders>
              <w:top w:val="single" w:sz="4" w:space="0" w:color="000000"/>
              <w:left w:val="single" w:sz="4" w:space="0" w:color="000000"/>
              <w:bottom w:val="single" w:sz="4" w:space="0" w:color="000000"/>
              <w:right w:val="single" w:sz="4" w:space="0" w:color="000000"/>
            </w:tcBorders>
          </w:tcPr>
          <w:p w14:paraId="3A6C5C91" w14:textId="71621105" w:rsidR="00CC0DBC" w:rsidRPr="00EF48B4" w:rsidRDefault="00CC0DBC" w:rsidP="00CC0DBC">
            <w:pPr>
              <w:rPr>
                <w:color w:val="FF0000"/>
                <w:lang w:eastAsia="lt-LT"/>
              </w:rPr>
            </w:pPr>
            <w:r w:rsidRPr="00EF48B4">
              <w:rPr>
                <w:color w:val="000000"/>
                <w:lang w:eastAsia="lt-LT"/>
              </w:rPr>
              <w:lastRenderedPageBreak/>
              <w:t>Informacijos šaltinis: paraiškėjo (partnerio) deklaracija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6A280C34" w14:textId="77777777" w:rsidR="00CC0DBC" w:rsidRPr="00EF48B4" w:rsidRDefault="00CC0DBC" w:rsidP="00CC0DBC">
            <w:pPr>
              <w:jc w:val="center"/>
              <w:rPr>
                <w:color w:val="FF0000"/>
                <w:lang w:eastAsia="lt-LT"/>
              </w:rPr>
            </w:pPr>
          </w:p>
        </w:tc>
        <w:tc>
          <w:tcPr>
            <w:tcW w:w="3288" w:type="dxa"/>
            <w:tcBorders>
              <w:top w:val="single" w:sz="4" w:space="0" w:color="000000"/>
              <w:left w:val="single" w:sz="4" w:space="0" w:color="000000"/>
              <w:bottom w:val="single" w:sz="4" w:space="0" w:color="000000"/>
              <w:right w:val="single" w:sz="4" w:space="0" w:color="000000"/>
            </w:tcBorders>
          </w:tcPr>
          <w:p w14:paraId="1D690574" w14:textId="77777777" w:rsidR="00CC0DBC" w:rsidRPr="00EF48B4" w:rsidRDefault="00CC0DBC" w:rsidP="00CC0DBC">
            <w:pPr>
              <w:rPr>
                <w:color w:val="FF0000"/>
                <w:lang w:eastAsia="lt-LT"/>
              </w:rPr>
            </w:pPr>
          </w:p>
        </w:tc>
      </w:tr>
      <w:tr w:rsidR="00CC0DBC" w:rsidRPr="00EF48B4" w14:paraId="0AEE543E" w14:textId="77777777" w:rsidTr="00EA3B0A">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8A93DCF" w14:textId="6BEA9F37" w:rsidR="00CC0DBC" w:rsidRPr="00EF48B4" w:rsidRDefault="00442E4E" w:rsidP="00CC0DBC">
            <w:pPr>
              <w:rPr>
                <w:color w:val="FF0000"/>
                <w:lang w:eastAsia="lt-LT"/>
              </w:rPr>
            </w:pPr>
            <w:r w:rsidRPr="00EF48B4">
              <w:rPr>
                <w:lang w:eastAsia="lt-LT"/>
              </w:rPr>
              <w:lastRenderedPageBreak/>
              <w:t>5.5. Pareiškėjas ir partneris (-</w:t>
            </w:r>
            <w:proofErr w:type="spellStart"/>
            <w:r w:rsidRPr="00EF48B4">
              <w:rPr>
                <w:lang w:eastAsia="lt-LT"/>
              </w:rPr>
              <w:t>iai</w:t>
            </w:r>
            <w:proofErr w:type="spellEnd"/>
            <w:r w:rsidRPr="00EF48B4">
              <w:rPr>
                <w:lang w:eastAsia="lt-LT"/>
              </w:rPr>
              <w:t>) turi (gali užtikrinti) pakankamus administravimo gebėjimus vykdyti projektą.</w:t>
            </w:r>
          </w:p>
        </w:tc>
        <w:tc>
          <w:tcPr>
            <w:tcW w:w="4252" w:type="dxa"/>
            <w:tcBorders>
              <w:top w:val="single" w:sz="4" w:space="0" w:color="000000"/>
              <w:left w:val="single" w:sz="4" w:space="0" w:color="000000"/>
              <w:bottom w:val="single" w:sz="4" w:space="0" w:color="000000"/>
              <w:right w:val="single" w:sz="4" w:space="0" w:color="000000"/>
            </w:tcBorders>
          </w:tcPr>
          <w:p w14:paraId="58DE5345" w14:textId="52AE8283" w:rsidR="00CC0DBC" w:rsidRPr="00EF48B4" w:rsidRDefault="00CC0DBC" w:rsidP="00CC0DBC">
            <w:r w:rsidRPr="00EF48B4">
              <w:t>Pareiškėjo planuojamos suformuoti projekto komandos atsakomybė ir funkcijos yra aiškiai aprašytos ir yra pakankamos projektui įgyvendinti. Taip pat pareiškėjas numato užtikrinti, kad į projekto komandą bus įtraukti reikiamos kompetencijos asmenys, kaip tai numatyta Aprašo 6</w:t>
            </w:r>
            <w:r w:rsidR="002A2BD3" w:rsidRPr="00EF48B4">
              <w:t>0</w:t>
            </w:r>
            <w:r w:rsidRPr="00EF48B4">
              <w:t xml:space="preserve"> punkte.</w:t>
            </w:r>
          </w:p>
          <w:p w14:paraId="1FB51407" w14:textId="2229EEFE" w:rsidR="00CC0DBC" w:rsidRPr="00EF48B4" w:rsidRDefault="00CC0DBC" w:rsidP="00CC0DBC">
            <w:pPr>
              <w:rPr>
                <w:color w:val="FF0000"/>
                <w:lang w:eastAsia="lt-LT"/>
              </w:rPr>
            </w:pPr>
            <w:r w:rsidRPr="00EF48B4">
              <w:t xml:space="preserve">Informacijos šaltinis: </w:t>
            </w:r>
            <w:r w:rsidR="00BA2D72" w:rsidRPr="00EF48B4">
              <w:t xml:space="preserve">projekto </w:t>
            </w:r>
            <w:r w:rsidRPr="00EF48B4">
              <w:t>paraiška.</w:t>
            </w:r>
          </w:p>
        </w:tc>
        <w:tc>
          <w:tcPr>
            <w:tcW w:w="2127" w:type="dxa"/>
            <w:tcBorders>
              <w:top w:val="single" w:sz="4" w:space="0" w:color="000000"/>
              <w:left w:val="single" w:sz="4" w:space="0" w:color="000000"/>
              <w:bottom w:val="single" w:sz="4" w:space="0" w:color="000000"/>
              <w:right w:val="single" w:sz="4" w:space="0" w:color="000000"/>
            </w:tcBorders>
          </w:tcPr>
          <w:p w14:paraId="00CE249E" w14:textId="77777777" w:rsidR="00CC0DBC" w:rsidRPr="00EF48B4" w:rsidRDefault="00CC0DBC" w:rsidP="00CC0DBC">
            <w:pPr>
              <w:jc w:val="center"/>
              <w:rPr>
                <w:color w:val="FF0000"/>
                <w:lang w:eastAsia="lt-LT"/>
              </w:rPr>
            </w:pPr>
          </w:p>
        </w:tc>
        <w:tc>
          <w:tcPr>
            <w:tcW w:w="3288" w:type="dxa"/>
            <w:tcBorders>
              <w:top w:val="single" w:sz="4" w:space="0" w:color="000000"/>
              <w:left w:val="single" w:sz="4" w:space="0" w:color="000000"/>
              <w:bottom w:val="single" w:sz="4" w:space="0" w:color="000000"/>
              <w:right w:val="single" w:sz="4" w:space="0" w:color="000000"/>
            </w:tcBorders>
          </w:tcPr>
          <w:p w14:paraId="7F5F6D3A" w14:textId="77777777" w:rsidR="00CC0DBC" w:rsidRPr="00EF48B4" w:rsidRDefault="00CC0DBC" w:rsidP="00CC0DBC">
            <w:pPr>
              <w:rPr>
                <w:color w:val="FF0000"/>
                <w:lang w:eastAsia="lt-LT"/>
              </w:rPr>
            </w:pPr>
          </w:p>
        </w:tc>
      </w:tr>
      <w:tr w:rsidR="00CC0DBC" w:rsidRPr="00EF48B4" w14:paraId="2561A71C" w14:textId="77777777" w:rsidTr="00EA3B0A">
        <w:trPr>
          <w:trHeight w:val="1685"/>
        </w:trPr>
        <w:tc>
          <w:tcPr>
            <w:tcW w:w="4820" w:type="dxa"/>
            <w:vMerge w:val="restart"/>
            <w:tcBorders>
              <w:top w:val="single" w:sz="4" w:space="0" w:color="000000"/>
              <w:left w:val="single" w:sz="4" w:space="0" w:color="000000"/>
              <w:right w:val="single" w:sz="4" w:space="0" w:color="000000"/>
            </w:tcBorders>
            <w:hideMark/>
          </w:tcPr>
          <w:p w14:paraId="37836707" w14:textId="153E3B25" w:rsidR="00442E4E" w:rsidRPr="00EF48B4" w:rsidRDefault="00442E4E" w:rsidP="00442E4E">
            <w:pPr>
              <w:rPr>
                <w:spacing w:val="-4"/>
                <w:lang w:eastAsia="lt-LT"/>
              </w:rPr>
            </w:pPr>
            <w:r w:rsidRPr="00EF48B4">
              <w:rPr>
                <w:spacing w:val="-4"/>
                <w:lang w:eastAsia="lt-LT"/>
              </w:rPr>
              <w:t xml:space="preserve">5.6. Projekto parengtumas atitinka Apraše nustatytus reikalavimus. </w:t>
            </w:r>
          </w:p>
          <w:p w14:paraId="6C4C3B60" w14:textId="64AE42BB" w:rsidR="00CC0DBC" w:rsidRPr="00EF48B4" w:rsidRDefault="00CC0DBC" w:rsidP="00CC0DBC">
            <w:pPr>
              <w:rPr>
                <w:i/>
                <w:color w:val="FF0000"/>
                <w:spacing w:val="-4"/>
                <w:lang w:eastAsia="lt-LT"/>
              </w:rPr>
            </w:pPr>
            <w:r w:rsidRPr="00EF48B4">
              <w:rPr>
                <w:i/>
                <w:iCs/>
                <w:spacing w:val="-4"/>
                <w:lang w:eastAsia="lt-LT"/>
              </w:rPr>
              <w:t>Šį vertinimo aspektą vertina Ministerija prieš tai, kai projektas įtraukiamas į valstybės projektų sąrašą, taip pat įgyvendinančioji institucija paraiškų vertinimo metu.</w:t>
            </w:r>
          </w:p>
        </w:tc>
        <w:tc>
          <w:tcPr>
            <w:tcW w:w="4252" w:type="dxa"/>
            <w:vMerge w:val="restart"/>
            <w:tcBorders>
              <w:top w:val="single" w:sz="4" w:space="0" w:color="000000"/>
              <w:left w:val="single" w:sz="4" w:space="0" w:color="000000"/>
              <w:right w:val="single" w:sz="4" w:space="0" w:color="000000"/>
            </w:tcBorders>
          </w:tcPr>
          <w:p w14:paraId="438EBD19" w14:textId="01263B54" w:rsidR="00CC0DBC" w:rsidRPr="00EF48B4" w:rsidRDefault="00BA2D72" w:rsidP="00CC0DBC">
            <w:pPr>
              <w:rPr>
                <w:color w:val="FF0000"/>
                <w:lang w:eastAsia="lt-LT"/>
              </w:rPr>
            </w:pPr>
            <w:r w:rsidRPr="00EF48B4">
              <w:t>Netaikoma.</w:t>
            </w:r>
          </w:p>
        </w:tc>
        <w:tc>
          <w:tcPr>
            <w:tcW w:w="2127" w:type="dxa"/>
            <w:tcBorders>
              <w:top w:val="single" w:sz="4" w:space="0" w:color="000000"/>
              <w:left w:val="single" w:sz="4" w:space="0" w:color="000000"/>
              <w:bottom w:val="single" w:sz="4" w:space="0" w:color="000000"/>
              <w:right w:val="single" w:sz="4" w:space="0" w:color="000000"/>
            </w:tcBorders>
          </w:tcPr>
          <w:p w14:paraId="55F93F39" w14:textId="6E16106E" w:rsidR="00CC0DBC" w:rsidRPr="00EF48B4" w:rsidRDefault="00CC0DBC" w:rsidP="00CC0DBC">
            <w:pPr>
              <w:jc w:val="center"/>
              <w:rPr>
                <w:color w:val="FF0000"/>
                <w:lang w:eastAsia="lt-LT"/>
              </w:rPr>
            </w:pPr>
            <w:r w:rsidRPr="00EF48B4">
              <w:rPr>
                <w:lang w:eastAsia="lt-LT"/>
              </w:rPr>
              <w:t>Ministerijos įvertinimas (jei taikoma).</w:t>
            </w:r>
          </w:p>
        </w:tc>
        <w:tc>
          <w:tcPr>
            <w:tcW w:w="3288" w:type="dxa"/>
            <w:tcBorders>
              <w:top w:val="single" w:sz="4" w:space="0" w:color="000000"/>
              <w:left w:val="single" w:sz="4" w:space="0" w:color="000000"/>
              <w:right w:val="single" w:sz="4" w:space="0" w:color="000000"/>
            </w:tcBorders>
          </w:tcPr>
          <w:p w14:paraId="55FB5110" w14:textId="77777777" w:rsidR="00CC0DBC" w:rsidRPr="00EF48B4" w:rsidRDefault="00CC0DBC" w:rsidP="00CC0DBC">
            <w:pPr>
              <w:rPr>
                <w:color w:val="FF0000"/>
                <w:lang w:eastAsia="lt-LT"/>
              </w:rPr>
            </w:pPr>
          </w:p>
        </w:tc>
      </w:tr>
      <w:tr w:rsidR="00CC0DBC" w:rsidRPr="00EF48B4" w14:paraId="068BD847" w14:textId="77777777" w:rsidTr="00EA3B0A">
        <w:trPr>
          <w:trHeight w:val="1685"/>
        </w:trPr>
        <w:tc>
          <w:tcPr>
            <w:tcW w:w="4820" w:type="dxa"/>
            <w:vMerge/>
            <w:tcBorders>
              <w:left w:val="single" w:sz="4" w:space="0" w:color="000000"/>
              <w:bottom w:val="single" w:sz="4" w:space="0" w:color="000000"/>
              <w:right w:val="single" w:sz="4" w:space="0" w:color="000000"/>
            </w:tcBorders>
          </w:tcPr>
          <w:p w14:paraId="2E549DE9" w14:textId="77777777" w:rsidR="00CC0DBC" w:rsidRPr="00EF48B4" w:rsidRDefault="00CC0DBC" w:rsidP="00CC0DBC">
            <w:pPr>
              <w:rPr>
                <w:color w:val="FF0000"/>
                <w:spacing w:val="-4"/>
                <w:lang w:eastAsia="lt-LT"/>
              </w:rPr>
            </w:pPr>
          </w:p>
        </w:tc>
        <w:tc>
          <w:tcPr>
            <w:tcW w:w="4252" w:type="dxa"/>
            <w:vMerge/>
            <w:tcBorders>
              <w:left w:val="single" w:sz="4" w:space="0" w:color="000000"/>
              <w:bottom w:val="single" w:sz="4" w:space="0" w:color="000000"/>
              <w:right w:val="single" w:sz="4" w:space="0" w:color="000000"/>
            </w:tcBorders>
          </w:tcPr>
          <w:p w14:paraId="7F3ACB15" w14:textId="77777777" w:rsidR="00CC0DBC" w:rsidRPr="00EF48B4" w:rsidRDefault="00CC0DBC" w:rsidP="00CC0DBC">
            <w:pPr>
              <w:rPr>
                <w:rFonts w:eastAsiaTheme="minorHAnsi"/>
                <w:i/>
                <w:color w:val="FF0000"/>
              </w:rPr>
            </w:pPr>
          </w:p>
        </w:tc>
        <w:tc>
          <w:tcPr>
            <w:tcW w:w="2127" w:type="dxa"/>
            <w:tcBorders>
              <w:top w:val="single" w:sz="4" w:space="0" w:color="000000"/>
              <w:left w:val="single" w:sz="4" w:space="0" w:color="000000"/>
              <w:bottom w:val="single" w:sz="4" w:space="0" w:color="000000"/>
              <w:right w:val="single" w:sz="4" w:space="0" w:color="000000"/>
            </w:tcBorders>
          </w:tcPr>
          <w:p w14:paraId="0D8DE3DC" w14:textId="7A4BE92F" w:rsidR="00CC0DBC" w:rsidRPr="00EF48B4" w:rsidRDefault="00CC0DBC" w:rsidP="00CC0DBC">
            <w:pPr>
              <w:jc w:val="center"/>
              <w:rPr>
                <w:color w:val="FF0000"/>
                <w:lang w:eastAsia="lt-LT"/>
              </w:rPr>
            </w:pPr>
            <w:r w:rsidRPr="00EF48B4">
              <w:rPr>
                <w:lang w:eastAsia="lt-LT"/>
              </w:rPr>
              <w:t>Įgyvendinančios institucijos įvertinimas.</w:t>
            </w:r>
          </w:p>
        </w:tc>
        <w:tc>
          <w:tcPr>
            <w:tcW w:w="3288" w:type="dxa"/>
            <w:tcBorders>
              <w:left w:val="single" w:sz="4" w:space="0" w:color="000000"/>
              <w:bottom w:val="single" w:sz="4" w:space="0" w:color="000000"/>
              <w:right w:val="single" w:sz="4" w:space="0" w:color="000000"/>
            </w:tcBorders>
          </w:tcPr>
          <w:p w14:paraId="176B32E2" w14:textId="77777777" w:rsidR="00CC0DBC" w:rsidRPr="00EF48B4" w:rsidRDefault="00CC0DBC" w:rsidP="00CC0DBC">
            <w:pPr>
              <w:rPr>
                <w:color w:val="FF0000"/>
                <w:lang w:eastAsia="lt-LT"/>
              </w:rPr>
            </w:pPr>
          </w:p>
        </w:tc>
      </w:tr>
      <w:tr w:rsidR="00CC0DBC" w:rsidRPr="00EF48B4" w14:paraId="4E167EBF" w14:textId="77777777" w:rsidTr="00EA3B0A">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C33CABC" w14:textId="77777777" w:rsidR="00442E4E" w:rsidRPr="00EF48B4" w:rsidRDefault="00442E4E" w:rsidP="00442E4E">
            <w:pPr>
              <w:autoSpaceDE w:val="0"/>
              <w:autoSpaceDN w:val="0"/>
              <w:adjustRightInd w:val="0"/>
            </w:pPr>
            <w:r w:rsidRPr="00EF48B4">
              <w:t xml:space="preserve">5.7. Partnerystė įgyvendinant projektą yra pagrįsta ir teikia naudą. </w:t>
            </w:r>
          </w:p>
          <w:p w14:paraId="75CB8433" w14:textId="19F587D5" w:rsidR="00CC0DBC" w:rsidRPr="00EF48B4" w:rsidRDefault="00442E4E" w:rsidP="00442E4E">
            <w:pPr>
              <w:autoSpaceDE w:val="0"/>
              <w:autoSpaceDN w:val="0"/>
              <w:adjustRightInd w:val="0"/>
              <w:rPr>
                <w:rFonts w:eastAsiaTheme="minorHAnsi"/>
                <w:color w:val="FF0000"/>
              </w:rPr>
            </w:pPr>
            <w:r w:rsidRPr="00EF48B4">
              <w:rPr>
                <w:i/>
              </w:rPr>
              <w:t>(Šis vertinimo aspektas vertinamas tik tais atvejais, jei pareiškėjas numato įgyvendinti projektą kartu su partneriu (-</w:t>
            </w:r>
            <w:proofErr w:type="spellStart"/>
            <w:r w:rsidRPr="00EF48B4">
              <w:rPr>
                <w:i/>
              </w:rPr>
              <w:t>iais</w:t>
            </w:r>
            <w:proofErr w:type="spellEnd"/>
            <w:r w:rsidRPr="00EF48B4">
              <w:rPr>
                <w:i/>
              </w:rPr>
              <w:t>).)</w:t>
            </w:r>
          </w:p>
        </w:tc>
        <w:tc>
          <w:tcPr>
            <w:tcW w:w="4252" w:type="dxa"/>
            <w:tcBorders>
              <w:top w:val="single" w:sz="4" w:space="0" w:color="000000"/>
              <w:left w:val="single" w:sz="4" w:space="0" w:color="000000"/>
              <w:bottom w:val="single" w:sz="4" w:space="0" w:color="000000"/>
              <w:right w:val="single" w:sz="4" w:space="0" w:color="000000"/>
            </w:tcBorders>
          </w:tcPr>
          <w:p w14:paraId="1B9B8327" w14:textId="23D20D90" w:rsidR="00CC0DBC" w:rsidRPr="00EF48B4" w:rsidRDefault="00CC0DBC" w:rsidP="00CC0DBC">
            <w:pPr>
              <w:rPr>
                <w:color w:val="FF0000"/>
                <w:lang w:eastAsia="lt-LT"/>
              </w:rPr>
            </w:pPr>
            <w:r w:rsidRPr="00EF48B4">
              <w:t xml:space="preserve">Informacijos šaltinis: </w:t>
            </w:r>
            <w:r w:rsidR="00BA2D72" w:rsidRPr="00EF48B4">
              <w:t xml:space="preserve">projekto </w:t>
            </w:r>
            <w:r w:rsidRPr="00EF48B4">
              <w:t>paraiška.</w:t>
            </w:r>
          </w:p>
        </w:tc>
        <w:tc>
          <w:tcPr>
            <w:tcW w:w="2127" w:type="dxa"/>
            <w:tcBorders>
              <w:top w:val="single" w:sz="4" w:space="0" w:color="000000"/>
              <w:left w:val="single" w:sz="4" w:space="0" w:color="000000"/>
              <w:bottom w:val="single" w:sz="4" w:space="0" w:color="000000"/>
              <w:right w:val="single" w:sz="4" w:space="0" w:color="000000"/>
            </w:tcBorders>
          </w:tcPr>
          <w:p w14:paraId="380334ED" w14:textId="77777777" w:rsidR="00CC0DBC" w:rsidRPr="00EF48B4" w:rsidRDefault="00CC0DBC" w:rsidP="00CC0DBC">
            <w:pPr>
              <w:jc w:val="center"/>
              <w:rPr>
                <w:color w:val="FF0000"/>
                <w:lang w:eastAsia="lt-LT"/>
              </w:rPr>
            </w:pPr>
          </w:p>
        </w:tc>
        <w:tc>
          <w:tcPr>
            <w:tcW w:w="3288" w:type="dxa"/>
            <w:tcBorders>
              <w:top w:val="single" w:sz="4" w:space="0" w:color="000000"/>
              <w:left w:val="single" w:sz="4" w:space="0" w:color="000000"/>
              <w:bottom w:val="single" w:sz="4" w:space="0" w:color="000000"/>
              <w:right w:val="single" w:sz="4" w:space="0" w:color="000000"/>
            </w:tcBorders>
          </w:tcPr>
          <w:p w14:paraId="6E12460E" w14:textId="77777777" w:rsidR="00CC0DBC" w:rsidRPr="00EF48B4" w:rsidRDefault="00CC0DBC" w:rsidP="00CC0DBC">
            <w:pPr>
              <w:rPr>
                <w:color w:val="FF0000"/>
                <w:lang w:eastAsia="lt-LT"/>
              </w:rPr>
            </w:pPr>
          </w:p>
        </w:tc>
      </w:tr>
      <w:tr w:rsidR="00CC0DBC" w:rsidRPr="00EF48B4" w14:paraId="0E442050" w14:textId="77777777" w:rsidTr="00EA3B0A">
        <w:trPr>
          <w:trHeight w:val="20"/>
        </w:trPr>
        <w:tc>
          <w:tcPr>
            <w:tcW w:w="14487" w:type="dxa"/>
            <w:gridSpan w:val="4"/>
            <w:tcBorders>
              <w:top w:val="single" w:sz="4" w:space="0" w:color="000000"/>
              <w:left w:val="single" w:sz="4" w:space="0" w:color="000000"/>
              <w:bottom w:val="single" w:sz="4" w:space="0" w:color="auto"/>
              <w:right w:val="single" w:sz="4" w:space="0" w:color="000000"/>
            </w:tcBorders>
            <w:shd w:val="clear" w:color="auto" w:fill="D9D9D9"/>
          </w:tcPr>
          <w:p w14:paraId="5009425F" w14:textId="52660636" w:rsidR="00CC0DBC" w:rsidRPr="00EF48B4" w:rsidRDefault="00CC0DBC" w:rsidP="00CC0DBC">
            <w:pPr>
              <w:rPr>
                <w:color w:val="FF0000"/>
                <w:lang w:eastAsia="lt-LT"/>
              </w:rPr>
            </w:pPr>
            <w:r w:rsidRPr="00EF48B4">
              <w:rPr>
                <w:b/>
                <w:bCs/>
                <w:lang w:eastAsia="lt-LT"/>
              </w:rPr>
              <w:t>6. Projekto išlaidų finansavimo šaltiniai aiškiai nustatyti ir užtikrinti.</w:t>
            </w:r>
          </w:p>
        </w:tc>
      </w:tr>
      <w:tr w:rsidR="00CC0DBC" w:rsidRPr="00EF48B4" w14:paraId="6B0E0BD3" w14:textId="77777777" w:rsidTr="00EA3B0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BF98E93" w14:textId="77777777" w:rsidR="00442E4E" w:rsidRPr="00EF48B4" w:rsidRDefault="00442E4E" w:rsidP="00442E4E">
            <w:pPr>
              <w:rPr>
                <w:lang w:eastAsia="lt-LT"/>
              </w:rPr>
            </w:pPr>
            <w:r w:rsidRPr="00EF48B4">
              <w:rPr>
                <w:lang w:eastAsia="lt-LT"/>
              </w:rPr>
              <w:t>6.1. Pareiškėjo ir (ar) partnerio (-</w:t>
            </w:r>
            <w:proofErr w:type="spellStart"/>
            <w:r w:rsidRPr="00EF48B4">
              <w:rPr>
                <w:lang w:eastAsia="lt-LT"/>
              </w:rPr>
              <w:t>ių</w:t>
            </w:r>
            <w:proofErr w:type="spellEnd"/>
            <w:r w:rsidRPr="00EF48B4">
              <w:rPr>
                <w:lang w:eastAsia="lt-LT"/>
              </w:rPr>
              <w:t xml:space="preserve">) įnašas atitinka projektų finansavimo sąlygų apraše nustatytus reikalavimus ir yra užtikrintas įnašo finansavimas. </w:t>
            </w:r>
          </w:p>
          <w:p w14:paraId="7F13F03F" w14:textId="5BDFE45A" w:rsidR="00CC0DBC" w:rsidRPr="00EF48B4" w:rsidRDefault="00442E4E" w:rsidP="00442E4E">
            <w:pPr>
              <w:rPr>
                <w:i/>
                <w:color w:val="FF0000"/>
                <w:lang w:eastAsia="lt-LT"/>
              </w:rPr>
            </w:pPr>
            <w:r w:rsidRPr="00EF48B4">
              <w:rPr>
                <w:i/>
                <w:lang w:eastAsia="lt-LT"/>
              </w:rPr>
              <w:lastRenderedPageBreak/>
              <w:t>(Šis vertinimo aspektas taikomas tik tais atvejais, jei paraiškoje numatytas nuosavas įnašas ir (arba) nuosavas įnašas privalomas pagal Aprašo reikalavimus.)</w:t>
            </w:r>
          </w:p>
        </w:tc>
        <w:tc>
          <w:tcPr>
            <w:tcW w:w="4252" w:type="dxa"/>
            <w:tcBorders>
              <w:top w:val="single" w:sz="4" w:space="0" w:color="000000"/>
              <w:left w:val="single" w:sz="4" w:space="0" w:color="000000"/>
              <w:bottom w:val="single" w:sz="4" w:space="0" w:color="auto"/>
              <w:right w:val="single" w:sz="4" w:space="0" w:color="000000"/>
            </w:tcBorders>
          </w:tcPr>
          <w:p w14:paraId="3AF4988C" w14:textId="687572E5" w:rsidR="00CC0DBC" w:rsidRPr="00EF48B4" w:rsidRDefault="00CC0DBC" w:rsidP="00CC0DBC">
            <w:pPr>
              <w:rPr>
                <w:color w:val="FF0000"/>
                <w:lang w:eastAsia="lt-LT"/>
              </w:rPr>
            </w:pPr>
            <w:r w:rsidRPr="00EF48B4">
              <w:rPr>
                <w:color w:val="000000"/>
              </w:rPr>
              <w:lastRenderedPageBreak/>
              <w:t>Informacijos šaltinis:</w:t>
            </w:r>
            <w:r w:rsidRPr="00EF48B4">
              <w:t xml:space="preserve"> </w:t>
            </w:r>
            <w:r w:rsidR="00BA2D72" w:rsidRPr="00EF48B4">
              <w:t xml:space="preserve">projekto </w:t>
            </w:r>
            <w:r w:rsidRPr="00EF48B4">
              <w:rPr>
                <w:color w:val="000000"/>
              </w:rPr>
              <w:t xml:space="preserve">paraiška </w:t>
            </w:r>
            <w:r w:rsidRPr="00EF48B4">
              <w:rPr>
                <w:lang w:eastAsia="lt-LT"/>
              </w:rPr>
              <w:t>ir finansavimo šaltinius patvirtinantys dokumentai</w:t>
            </w:r>
            <w:r w:rsidRPr="00EF48B4">
              <w:rPr>
                <w:color w:val="000000"/>
              </w:rPr>
              <w:t>.</w:t>
            </w:r>
          </w:p>
        </w:tc>
        <w:tc>
          <w:tcPr>
            <w:tcW w:w="2127" w:type="dxa"/>
            <w:tcBorders>
              <w:top w:val="single" w:sz="4" w:space="0" w:color="000000"/>
              <w:left w:val="single" w:sz="4" w:space="0" w:color="000000"/>
              <w:bottom w:val="single" w:sz="4" w:space="0" w:color="auto"/>
              <w:right w:val="single" w:sz="4" w:space="0" w:color="000000"/>
            </w:tcBorders>
          </w:tcPr>
          <w:p w14:paraId="548D0FD8" w14:textId="77777777" w:rsidR="00CC0DBC" w:rsidRPr="00EF48B4" w:rsidRDefault="00CC0DBC" w:rsidP="00CC0DBC">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42A5BB45" w14:textId="77777777" w:rsidR="00CC0DBC" w:rsidRPr="00EF48B4" w:rsidRDefault="00CC0DBC" w:rsidP="00CC0DBC">
            <w:pPr>
              <w:rPr>
                <w:color w:val="FF0000"/>
                <w:lang w:eastAsia="lt-LT"/>
              </w:rPr>
            </w:pPr>
          </w:p>
        </w:tc>
      </w:tr>
      <w:tr w:rsidR="00CC0DBC" w:rsidRPr="00EF48B4" w14:paraId="41312B3F" w14:textId="77777777" w:rsidTr="00EA3B0A">
        <w:trPr>
          <w:trHeight w:val="20"/>
        </w:trPr>
        <w:tc>
          <w:tcPr>
            <w:tcW w:w="4820" w:type="dxa"/>
            <w:tcBorders>
              <w:top w:val="single" w:sz="4" w:space="0" w:color="000000"/>
              <w:left w:val="single" w:sz="4" w:space="0" w:color="000000"/>
              <w:bottom w:val="single" w:sz="4" w:space="0" w:color="auto"/>
              <w:right w:val="single" w:sz="4" w:space="0" w:color="000000"/>
            </w:tcBorders>
          </w:tcPr>
          <w:p w14:paraId="0C9E7346" w14:textId="77777777" w:rsidR="00442E4E" w:rsidRPr="00EF48B4" w:rsidRDefault="00442E4E" w:rsidP="00442E4E">
            <w:pPr>
              <w:rPr>
                <w:lang w:eastAsia="lt-LT"/>
              </w:rPr>
            </w:pPr>
            <w:r w:rsidRPr="00EF48B4">
              <w:rPr>
                <w:lang w:eastAsia="lt-LT"/>
              </w:rPr>
              <w:t>6.2. Užtikrintas netinkamų finansuoti su projektu susijusių išlaidų padengimas.</w:t>
            </w:r>
          </w:p>
          <w:p w14:paraId="35DB077C" w14:textId="77777777" w:rsidR="00CC0DBC" w:rsidRPr="00EF48B4" w:rsidRDefault="00CC0DBC" w:rsidP="00CC0DBC">
            <w:pPr>
              <w:rPr>
                <w:color w:val="FF0000"/>
                <w:lang w:eastAsia="lt-LT"/>
              </w:rPr>
            </w:pPr>
          </w:p>
        </w:tc>
        <w:tc>
          <w:tcPr>
            <w:tcW w:w="4252" w:type="dxa"/>
            <w:tcBorders>
              <w:top w:val="single" w:sz="4" w:space="0" w:color="000000"/>
              <w:left w:val="single" w:sz="4" w:space="0" w:color="000000"/>
              <w:bottom w:val="single" w:sz="4" w:space="0" w:color="auto"/>
              <w:right w:val="single" w:sz="4" w:space="0" w:color="000000"/>
            </w:tcBorders>
          </w:tcPr>
          <w:p w14:paraId="2EBAE488" w14:textId="45C203A5" w:rsidR="00CC0DBC" w:rsidRPr="00EF48B4" w:rsidRDefault="00CC0DBC" w:rsidP="00CC0DBC">
            <w:pPr>
              <w:rPr>
                <w:color w:val="FF0000"/>
                <w:lang w:eastAsia="lt-LT"/>
              </w:rPr>
            </w:pPr>
            <w:r w:rsidRPr="00EF48B4">
              <w:rPr>
                <w:color w:val="000000"/>
              </w:rPr>
              <w:t xml:space="preserve">Informacijos šaltinis: </w:t>
            </w:r>
            <w:r w:rsidR="00BA2D72" w:rsidRPr="00EF48B4">
              <w:rPr>
                <w:color w:val="000000"/>
              </w:rPr>
              <w:t>projekto paraiška.</w:t>
            </w:r>
            <w:r w:rsidRPr="00EF48B4">
              <w:rPr>
                <w:color w:val="000000"/>
              </w:rPr>
              <w:t xml:space="preserve"> </w:t>
            </w:r>
            <w:r w:rsidRPr="00EF48B4">
              <w:rPr>
                <w:lang w:eastAsia="lt-LT"/>
              </w:rPr>
              <w:t>ir finansavimo šaltinius patvirtinantys dokumentai.</w:t>
            </w:r>
          </w:p>
        </w:tc>
        <w:tc>
          <w:tcPr>
            <w:tcW w:w="2127" w:type="dxa"/>
            <w:tcBorders>
              <w:top w:val="single" w:sz="4" w:space="0" w:color="000000"/>
              <w:left w:val="single" w:sz="4" w:space="0" w:color="000000"/>
              <w:bottom w:val="single" w:sz="4" w:space="0" w:color="auto"/>
              <w:right w:val="single" w:sz="4" w:space="0" w:color="000000"/>
            </w:tcBorders>
          </w:tcPr>
          <w:p w14:paraId="52DE0FFE" w14:textId="77777777" w:rsidR="00CC0DBC" w:rsidRPr="00EF48B4" w:rsidRDefault="00CC0DBC" w:rsidP="00CC0DBC">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2C187444" w14:textId="77777777" w:rsidR="00CC0DBC" w:rsidRPr="00EF48B4" w:rsidRDefault="00CC0DBC" w:rsidP="00CC0DBC">
            <w:pPr>
              <w:rPr>
                <w:color w:val="FF0000"/>
                <w:lang w:eastAsia="lt-LT"/>
              </w:rPr>
            </w:pPr>
          </w:p>
        </w:tc>
      </w:tr>
      <w:tr w:rsidR="00CC0DBC" w:rsidRPr="00EF48B4" w14:paraId="4A177D06" w14:textId="77777777" w:rsidTr="00EA3B0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DDDCE6E" w14:textId="77777777" w:rsidR="00442E4E" w:rsidRPr="00EF48B4" w:rsidRDefault="00442E4E" w:rsidP="00442E4E">
            <w:pPr>
              <w:rPr>
                <w:lang w:eastAsia="lt-LT"/>
              </w:rPr>
            </w:pPr>
            <w:r w:rsidRPr="00EF48B4">
              <w:rPr>
                <w:lang w:eastAsia="lt-LT"/>
              </w:rPr>
              <w:t>6.3. Užtikrintas finansinis projekto (veiklų) rezultatų tęstinumas.</w:t>
            </w:r>
          </w:p>
          <w:p w14:paraId="516983D2" w14:textId="0B76B791" w:rsidR="00CC0DBC" w:rsidRPr="00EF48B4" w:rsidRDefault="00CC0DBC" w:rsidP="00CC0DBC">
            <w:pPr>
              <w:rPr>
                <w:color w:val="FF0000"/>
                <w:lang w:eastAsia="lt-LT"/>
              </w:rPr>
            </w:pPr>
          </w:p>
        </w:tc>
        <w:tc>
          <w:tcPr>
            <w:tcW w:w="4252" w:type="dxa"/>
            <w:tcBorders>
              <w:top w:val="single" w:sz="4" w:space="0" w:color="000000"/>
              <w:left w:val="single" w:sz="4" w:space="0" w:color="000000"/>
              <w:bottom w:val="single" w:sz="4" w:space="0" w:color="auto"/>
              <w:right w:val="single" w:sz="4" w:space="0" w:color="000000"/>
            </w:tcBorders>
          </w:tcPr>
          <w:p w14:paraId="3A66F954" w14:textId="2BD41060" w:rsidR="00CC0DBC" w:rsidRPr="00EF48B4" w:rsidRDefault="00CC0DBC" w:rsidP="00CC0DBC"/>
          <w:p w14:paraId="57F2F364" w14:textId="15E8F989" w:rsidR="00C86F3E" w:rsidRPr="00EF48B4" w:rsidRDefault="00C86F3E" w:rsidP="00CC0DBC">
            <w:pPr>
              <w:rPr>
                <w:color w:val="FF0000"/>
                <w:lang w:eastAsia="lt-LT"/>
              </w:rPr>
            </w:pPr>
            <w:r w:rsidRPr="00EF48B4">
              <w:rPr>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1E7036F2" w14:textId="77777777" w:rsidR="00CC0DBC" w:rsidRPr="00EF48B4" w:rsidRDefault="00CC0DBC" w:rsidP="00CC0DBC">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51F89FCE" w14:textId="77777777" w:rsidR="00CC0DBC" w:rsidRPr="00EF48B4" w:rsidRDefault="00CC0DBC" w:rsidP="00CC0DBC">
            <w:pPr>
              <w:rPr>
                <w:color w:val="FF0000"/>
                <w:lang w:eastAsia="lt-LT"/>
              </w:rPr>
            </w:pPr>
          </w:p>
        </w:tc>
      </w:tr>
      <w:tr w:rsidR="00CC0DBC" w:rsidRPr="00EF48B4" w14:paraId="3DD72BA6" w14:textId="77777777" w:rsidTr="00EA3B0A">
        <w:trPr>
          <w:trHeight w:val="20"/>
        </w:trPr>
        <w:tc>
          <w:tcPr>
            <w:tcW w:w="4820" w:type="dxa"/>
            <w:tcBorders>
              <w:top w:val="single" w:sz="4" w:space="0" w:color="000000"/>
              <w:left w:val="single" w:sz="4" w:space="0" w:color="000000"/>
              <w:bottom w:val="single" w:sz="4" w:space="0" w:color="auto"/>
              <w:right w:val="single" w:sz="4" w:space="0" w:color="000000"/>
            </w:tcBorders>
          </w:tcPr>
          <w:p w14:paraId="21393018" w14:textId="77777777" w:rsidR="00442E4E" w:rsidRPr="00EF48B4" w:rsidRDefault="00442E4E" w:rsidP="00442E4E">
            <w:pPr>
              <w:rPr>
                <w:lang w:eastAsia="lt-LT"/>
              </w:rPr>
            </w:pPr>
            <w:r w:rsidRPr="00EF48B4">
              <w:rPr>
                <w:lang w:eastAsia="lt-LT"/>
              </w:rPr>
              <w:t xml:space="preserve">6.4. Projektas atitinka Europos investicijų banko (toliau – EIB) nustatytas išlaidų tinkamumo finansuoti sąlygas. </w:t>
            </w:r>
          </w:p>
          <w:p w14:paraId="29F6BF1E" w14:textId="77777777" w:rsidR="00442E4E" w:rsidRPr="00EF48B4" w:rsidRDefault="00442E4E" w:rsidP="00442E4E">
            <w:pPr>
              <w:rPr>
                <w:i/>
                <w:lang w:eastAsia="lt-LT"/>
              </w:rPr>
            </w:pPr>
            <w:r w:rsidRPr="00EF48B4">
              <w:rPr>
                <w:i/>
                <w:lang w:eastAsia="lt-LT"/>
              </w:rPr>
              <w:t xml:space="preserve">(Šis vertinimo aspektas taikomas tik tais atvejais, jei projektą planuojama bendrai finansuoti iš Lietuvos Respublikos valstybės biudžeto lėšų (įskaitant atvejus, kai projekto vykdytojo ir (arba) partnerio nuosavų lėšų šaltinis yra Lietuvos Respublikos valstybės biudžeto lėšos) arba projekto visą nuosavų lėšų sumą ar jos dalį planuojama bendrai finansuoti iš projekto vykdytojui ir (arba) partneriui perskolintų EIB paskolos lėšų, vadovaujantis Europos investicijų banko paskolos, skirtos iš 2014–2020 m. Europos Sąjungos fondų investicijų veiksmų programos lėšų bendrai finansuojamiems projektams įgyvendinti, perskolinimo gairių, skelbiamų svetainėse www.finmin.lrv.lt ir www.esinvesticijos.lt, nuostatomis. Atsakant į šį klausimą įvertinama projekto atitiktis EIB nustatytoms išlaidų tinkamumo finansuoti sąlygoms, vadovaujantis Projektų administravimo ir finansavimo </w:t>
            </w:r>
            <w:r w:rsidRPr="00EF48B4">
              <w:rPr>
                <w:i/>
                <w:lang w:eastAsia="lt-LT"/>
              </w:rPr>
              <w:lastRenderedPageBreak/>
              <w:t>taisyklių 11 priede nustatyta tvarka. Tuo atveju, kai:</w:t>
            </w:r>
          </w:p>
          <w:p w14:paraId="7A0EB6CA" w14:textId="77777777" w:rsidR="00442E4E" w:rsidRPr="00EF48B4" w:rsidRDefault="00442E4E" w:rsidP="00442E4E">
            <w:pPr>
              <w:rPr>
                <w:i/>
                <w:lang w:eastAsia="lt-LT"/>
              </w:rPr>
            </w:pPr>
            <w:r w:rsidRPr="00EF48B4">
              <w:rPr>
                <w:i/>
                <w:lang w:eastAsia="lt-LT"/>
              </w:rPr>
              <w:t xml:space="preserve">- projekto visą nuosavų lėšų sumą ar jos dalį planuojama bendrai finansuoti iš projekto vykdytojui ir (arba) partneriui perskolintų EIB paskolos lėšų, tačiau projektas neatitinka EIB nustatytų išlaidų tinkamumo finansuoti sąlygų, šio papunkčio ir, nesant kitų pagrįstų nuosavo įnašo finansavimo užtikrinimo šaltinių, 6.1 papunkčio vertinimas turi būti „Ne“; </w:t>
            </w:r>
          </w:p>
          <w:p w14:paraId="21875BDF" w14:textId="77777777" w:rsidR="00442E4E" w:rsidRPr="00EF48B4" w:rsidRDefault="00442E4E" w:rsidP="00442E4E">
            <w:pPr>
              <w:rPr>
                <w:i/>
                <w:lang w:eastAsia="lt-LT"/>
              </w:rPr>
            </w:pPr>
            <w:r w:rsidRPr="00EF48B4">
              <w:rPr>
                <w:i/>
                <w:lang w:eastAsia="lt-LT"/>
              </w:rPr>
              <w:t xml:space="preserve">- projektą planuojama bendrai finansuoti Lietuvos Respublikos valstybės biudžeto lėšomis (įskaitant atvejus, kai projekto vykdytojo ir (arba) partnerio nuosavų lėšų šaltinis yra Lietuvos Respublikos valstybės biudžeto lėšos), tačiau jis neatitinka EIB nustatytų išlaidų tinkamumo finansuoti sąlygų, šio papunkčio vertinimas turi būti „Ne“. </w:t>
            </w:r>
          </w:p>
          <w:p w14:paraId="00A62079" w14:textId="60DC307C" w:rsidR="00CC0DBC" w:rsidRPr="00EF48B4" w:rsidRDefault="00442E4E" w:rsidP="00442E4E">
            <w:pPr>
              <w:rPr>
                <w:lang w:eastAsia="lt-LT"/>
              </w:rPr>
            </w:pPr>
            <w:r w:rsidRPr="00EF48B4">
              <w:rPr>
                <w:i/>
                <w:lang w:eastAsia="lt-LT"/>
              </w:rPr>
              <w:t>Jei šio papunkčio vertinimo aspektas įvertinamas neigiamai, tai neturi įtakos bendram atitikties bendriesiems reikalavimams vertinimui.)</w:t>
            </w:r>
          </w:p>
        </w:tc>
        <w:tc>
          <w:tcPr>
            <w:tcW w:w="4252" w:type="dxa"/>
            <w:tcBorders>
              <w:top w:val="single" w:sz="4" w:space="0" w:color="000000"/>
              <w:left w:val="single" w:sz="4" w:space="0" w:color="000000"/>
              <w:bottom w:val="single" w:sz="4" w:space="0" w:color="auto"/>
              <w:right w:val="single" w:sz="4" w:space="0" w:color="000000"/>
            </w:tcBorders>
          </w:tcPr>
          <w:p w14:paraId="00387151" w14:textId="4D7C5409" w:rsidR="00CC0DBC" w:rsidRPr="00EF48B4" w:rsidRDefault="00CC0DBC" w:rsidP="00CC0DBC">
            <w:r w:rsidRPr="00EF48B4">
              <w:rPr>
                <w:lang w:eastAsia="lt-LT"/>
              </w:rPr>
              <w:lastRenderedPageBreak/>
              <w:t xml:space="preserve">Informacijos šaltinis: </w:t>
            </w:r>
            <w:r w:rsidR="00BA2D72" w:rsidRPr="00EF48B4">
              <w:rPr>
                <w:lang w:eastAsia="lt-LT"/>
              </w:rPr>
              <w:t xml:space="preserve">projekto paraiška </w:t>
            </w:r>
            <w:r w:rsidRPr="00EF48B4">
              <w:t>ir kita įgyvendinančiajai institucijai viešai prieinama informacija</w:t>
            </w:r>
            <w:r w:rsidRPr="00EF48B4">
              <w:rPr>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105FDC1D" w14:textId="77777777" w:rsidR="00CC0DBC" w:rsidRPr="00EF48B4" w:rsidRDefault="00CC0DBC" w:rsidP="00CC0DBC">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488BFF8A" w14:textId="77777777" w:rsidR="00CC0DBC" w:rsidRPr="00EF48B4" w:rsidRDefault="00CC0DBC" w:rsidP="00CC0DBC">
            <w:pPr>
              <w:rPr>
                <w:color w:val="FF0000"/>
                <w:lang w:eastAsia="lt-LT"/>
              </w:rPr>
            </w:pPr>
          </w:p>
        </w:tc>
      </w:tr>
      <w:tr w:rsidR="00CC0DBC" w:rsidRPr="00EF48B4" w14:paraId="4099D2BD" w14:textId="77777777" w:rsidTr="00EA3B0A">
        <w:trPr>
          <w:trHeight w:val="20"/>
        </w:trPr>
        <w:tc>
          <w:tcPr>
            <w:tcW w:w="14487" w:type="dxa"/>
            <w:gridSpan w:val="4"/>
            <w:tcBorders>
              <w:top w:val="single" w:sz="4" w:space="0" w:color="000000"/>
              <w:left w:val="single" w:sz="4" w:space="0" w:color="000000"/>
              <w:bottom w:val="single" w:sz="4" w:space="0" w:color="auto"/>
              <w:right w:val="single" w:sz="4" w:space="0" w:color="000000"/>
            </w:tcBorders>
            <w:shd w:val="clear" w:color="auto" w:fill="D9D9D9"/>
          </w:tcPr>
          <w:p w14:paraId="02242B32" w14:textId="64300717" w:rsidR="00CC0DBC" w:rsidRPr="00EF48B4" w:rsidRDefault="00CC0DBC" w:rsidP="00CC0DBC">
            <w:pPr>
              <w:rPr>
                <w:color w:val="FF0000"/>
                <w:lang w:eastAsia="lt-LT"/>
              </w:rPr>
            </w:pPr>
            <w:r w:rsidRPr="00EF48B4">
              <w:rPr>
                <w:b/>
                <w:bCs/>
                <w:lang w:eastAsia="lt-LT"/>
              </w:rPr>
              <w:t>7. Užtikrintas efektyvus projektui įgyvendinti reikalingų lėšų panaudojimas.</w:t>
            </w:r>
          </w:p>
        </w:tc>
      </w:tr>
      <w:tr w:rsidR="00CC0DBC" w:rsidRPr="00EF48B4" w14:paraId="3C4CECEE" w14:textId="77777777" w:rsidTr="00EA3B0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05A0EC6" w14:textId="77777777" w:rsidR="00442E4E" w:rsidRPr="00EF48B4" w:rsidRDefault="00442E4E" w:rsidP="00442E4E">
            <w:pPr>
              <w:rPr>
                <w:lang w:eastAsia="lt-LT"/>
              </w:rPr>
            </w:pPr>
            <w:r w:rsidRPr="00EF48B4">
              <w:rPr>
                <w:lang w:eastAsia="lt-LT"/>
              </w:rPr>
              <w:t xml:space="preserve">7.1. Projekto įgyvendinimo alternatyvos pasirinkimas pagrįstas sąnaudų ir naudos analizės rezultatais: </w:t>
            </w:r>
          </w:p>
          <w:p w14:paraId="49A3E2E0" w14:textId="53A097BD" w:rsidR="00B156FD" w:rsidRPr="00EF48B4" w:rsidRDefault="00CC0DBC" w:rsidP="00B156FD">
            <w:pPr>
              <w:rPr>
                <w:i/>
                <w:sz w:val="22"/>
                <w:lang w:eastAsia="lt-LT"/>
              </w:rPr>
            </w:pPr>
            <w:r w:rsidRPr="00EF48B4">
              <w:rPr>
                <w:i/>
                <w:iCs/>
              </w:rPr>
              <w:t>(</w:t>
            </w:r>
            <w:r w:rsidR="00B156FD" w:rsidRPr="00EF48B4">
              <w:rPr>
                <w:i/>
                <w:sz w:val="22"/>
                <w:lang w:eastAsia="lt-LT"/>
              </w:rPr>
              <w:t>Šis vertinimo aspektas taikomas projektams, kuriems teikiamas  investicijų projektas (pagal Projektų administravimo ir finansavimo taisyklių 67</w:t>
            </w:r>
            <w:r w:rsidR="00B156FD" w:rsidRPr="00EF48B4">
              <w:rPr>
                <w:i/>
                <w:sz w:val="22"/>
                <w:vertAlign w:val="superscript"/>
                <w:lang w:eastAsia="lt-LT"/>
              </w:rPr>
              <w:t>1</w:t>
            </w:r>
            <w:r w:rsidR="00B156FD" w:rsidRPr="00EF48B4">
              <w:rPr>
                <w:i/>
                <w:sz w:val="22"/>
                <w:lang w:eastAsia="lt-LT"/>
              </w:rPr>
              <w:t xml:space="preserve">punktą) kartu su sąnaudų ir naudos skaičiuokle. Taip pat taikoma tais atvejais, kai teikiamas investicijų projektas kartu su sąnaudų ir naudos </w:t>
            </w:r>
            <w:r w:rsidR="00B156FD" w:rsidRPr="00EF48B4">
              <w:rPr>
                <w:i/>
                <w:sz w:val="22"/>
                <w:lang w:eastAsia="lt-LT"/>
              </w:rPr>
              <w:lastRenderedPageBreak/>
              <w:t>skaičiuokle su viena siūloma įgyvendinti projekto alternatyva.</w:t>
            </w:r>
          </w:p>
          <w:p w14:paraId="2F437F99" w14:textId="77777777" w:rsidR="00B156FD" w:rsidRPr="00EF48B4" w:rsidRDefault="00B156FD" w:rsidP="00B156FD">
            <w:pPr>
              <w:rPr>
                <w:i/>
                <w:sz w:val="22"/>
                <w:lang w:eastAsia="lt-LT"/>
              </w:rPr>
            </w:pPr>
            <w:r w:rsidRPr="00EF48B4">
              <w:rPr>
                <w:rFonts w:eastAsia="Calibri"/>
                <w:i/>
                <w:sz w:val="22"/>
              </w:rPr>
              <w:t xml:space="preserve">Įgyvendinančioji institucija </w:t>
            </w:r>
            <w:r w:rsidRPr="00EF48B4">
              <w:rPr>
                <w:i/>
                <w:sz w:val="22"/>
                <w:lang w:eastAsia="lt-LT"/>
              </w:rPr>
              <w:t xml:space="preserve">vertina </w:t>
            </w:r>
            <w:r w:rsidRPr="00EF48B4">
              <w:rPr>
                <w:rFonts w:eastAsia="Calibri"/>
                <w:i/>
                <w:sz w:val="22"/>
              </w:rPr>
              <w:t>atitiktį šiam vertinimo aspektui tik tais atvejais, jei projektas atrenkamas</w:t>
            </w:r>
            <w:r w:rsidRPr="00EF48B4">
              <w:rPr>
                <w:rFonts w:ascii="Calibri" w:eastAsia="Calibri" w:hAnsi="Calibri"/>
                <w:sz w:val="20"/>
                <w:szCs w:val="22"/>
              </w:rPr>
              <w:t xml:space="preserve"> </w:t>
            </w:r>
            <w:r w:rsidRPr="00EF48B4">
              <w:rPr>
                <w:rFonts w:eastAsia="Calibri"/>
                <w:i/>
                <w:sz w:val="22"/>
              </w:rPr>
              <w:t>projektų konkurso būdu arba tęstinės projektų atrankos būdu. Kitais atvejais atitiktį šiam vertinimo aspektui vertina ministerija arba Regioninės plėtros departamentas</w:t>
            </w:r>
            <w:r w:rsidRPr="00EF48B4">
              <w:rPr>
                <w:i/>
                <w:sz w:val="22"/>
                <w:lang w:eastAsia="lt-LT"/>
              </w:rPr>
              <w:t xml:space="preserve">. Kai projektas įgyvendinamas viešojo ir privataus sektorių partnerystės būdu, ministerijos ar Regioninės plėtros departamento sprendimas priimamas atsižvelgiant į viešosios įstaigos Centrinės projektų valdymo agentūros pateiktą vertinimo išvadą dėl partnerystės ar koncesijos projekto socialinės ir ekonominės naudos. Visais atvejais vertinama vadovaujantis </w:t>
            </w:r>
          </w:p>
          <w:p w14:paraId="4B82D5D1" w14:textId="77777777" w:rsidR="00B156FD" w:rsidRPr="00EF48B4" w:rsidRDefault="00B156FD" w:rsidP="00B156FD">
            <w:pPr>
              <w:rPr>
                <w:i/>
                <w:sz w:val="22"/>
                <w:lang w:eastAsia="lt-LT"/>
              </w:rPr>
            </w:pPr>
            <w:r w:rsidRPr="00EF48B4">
              <w:rPr>
                <w:i/>
                <w:sz w:val="22"/>
                <w:lang w:eastAsia="lt-LT"/>
              </w:rPr>
              <w:t xml:space="preserve">Investicijų projektų, kuriems siekiama gauti finansavimą iš Europos Sąjungos struktūrinės paramos ir /ar valstybės biudžeto lėšų, rengimo metodika (toliau – Investicijų projektų rengimo metodika )ir Optimalios projekto įgyvendinimo alternatyvos pasirinkimo kokybės vertinimo metodika (toliau – Kokybės metodika), kurios skelbiamos svetainėje </w:t>
            </w:r>
            <w:hyperlink r:id="rId20" w:history="1">
              <w:r w:rsidRPr="00EF48B4">
                <w:rPr>
                  <w:i/>
                  <w:color w:val="0000FF"/>
                  <w:sz w:val="22"/>
                  <w:u w:val="single"/>
                  <w:lang w:eastAsia="lt-LT"/>
                </w:rPr>
                <w:t>www.esinvesticijos.lt</w:t>
              </w:r>
            </w:hyperlink>
            <w:r w:rsidRPr="00EF48B4">
              <w:rPr>
                <w:i/>
                <w:sz w:val="22"/>
                <w:lang w:eastAsia="lt-LT"/>
              </w:rPr>
              <w:t xml:space="preserve">. Jei Investicijų projektų rengimo metodiką numatoma taikyti su išimtimis, tokios išimtys turi būti suderintos su vadovaujančiąja institucija ir numatytos projektų finansavimo sąlygų apraše. </w:t>
            </w:r>
          </w:p>
          <w:p w14:paraId="0BB21D96" w14:textId="6FB56520" w:rsidR="00CC0DBC" w:rsidRPr="00EF48B4" w:rsidRDefault="00B156FD" w:rsidP="00B156FD">
            <w:pPr>
              <w:rPr>
                <w:color w:val="FF0000"/>
                <w:lang w:eastAsia="lt-LT"/>
              </w:rPr>
            </w:pPr>
            <w:r w:rsidRPr="00EF48B4">
              <w:rPr>
                <w:i/>
                <w:sz w:val="22"/>
                <w:lang w:eastAsia="lt-LT"/>
              </w:rPr>
              <w:t>Šis vertinimo aspektas netaikomas techninės paramos projektams ir projekto įgyvendinimo metu, išskyrus atvejus, kai taikomi Projektų administravimo ir finansavimo taisyklių 196.1 arba 196.5 papunkčio reikalavimai.)</w:t>
            </w:r>
          </w:p>
        </w:tc>
        <w:tc>
          <w:tcPr>
            <w:tcW w:w="4252" w:type="dxa"/>
            <w:tcBorders>
              <w:top w:val="single" w:sz="4" w:space="0" w:color="000000"/>
              <w:left w:val="single" w:sz="4" w:space="0" w:color="000000"/>
              <w:bottom w:val="single" w:sz="4" w:space="0" w:color="auto"/>
              <w:right w:val="single" w:sz="4" w:space="0" w:color="000000"/>
            </w:tcBorders>
          </w:tcPr>
          <w:p w14:paraId="7F622B5A" w14:textId="00083295" w:rsidR="00CC0DBC" w:rsidRPr="00EF48B4" w:rsidRDefault="00BA2D72" w:rsidP="00CC0DBC">
            <w:pPr>
              <w:rPr>
                <w:color w:val="FF0000"/>
                <w:lang w:eastAsia="lt-LT"/>
              </w:rPr>
            </w:pPr>
            <w:r w:rsidRPr="00EF48B4">
              <w:rPr>
                <w:color w:val="000000"/>
                <w:lang w:eastAsia="lt-LT"/>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74260C76" w14:textId="724A2D3D" w:rsidR="00CC0DBC" w:rsidRPr="00EF48B4" w:rsidRDefault="002105AB" w:rsidP="00CC0DBC">
            <w:pPr>
              <w:jc w:val="center"/>
              <w:rPr>
                <w:color w:val="FF0000"/>
                <w:lang w:eastAsia="lt-LT"/>
              </w:rPr>
            </w:pPr>
            <w:r w:rsidRPr="00EF48B4">
              <w:rPr>
                <w:i/>
                <w:iCs/>
                <w:lang w:eastAsia="lt-LT"/>
              </w:rPr>
              <w:t xml:space="preserve">(Įgyvendinančioji institucija, pildydama tinkamumo finansuoti vertinimo lentelę, perkelia Ministerijos atlikto projektinio pasiūlymo </w:t>
            </w:r>
            <w:r w:rsidRPr="00EF48B4">
              <w:rPr>
                <w:i/>
                <w:iCs/>
                <w:lang w:eastAsia="lt-LT"/>
              </w:rPr>
              <w:lastRenderedPageBreak/>
              <w:t xml:space="preserve">vertinimo išvadą ir skiltyje „Komentarai“ nurodo šios išvados pavadinimą ir datą.)  </w:t>
            </w:r>
          </w:p>
        </w:tc>
        <w:tc>
          <w:tcPr>
            <w:tcW w:w="3288" w:type="dxa"/>
            <w:tcBorders>
              <w:top w:val="single" w:sz="4" w:space="0" w:color="000000"/>
              <w:left w:val="single" w:sz="4" w:space="0" w:color="000000"/>
              <w:bottom w:val="single" w:sz="4" w:space="0" w:color="auto"/>
              <w:right w:val="single" w:sz="4" w:space="0" w:color="000000"/>
            </w:tcBorders>
          </w:tcPr>
          <w:p w14:paraId="72B8F2F1" w14:textId="77777777" w:rsidR="00CC0DBC" w:rsidRPr="00EF48B4" w:rsidRDefault="00CC0DBC" w:rsidP="00CC0DBC">
            <w:pPr>
              <w:rPr>
                <w:color w:val="FF0000"/>
                <w:lang w:eastAsia="lt-LT"/>
              </w:rPr>
            </w:pPr>
          </w:p>
        </w:tc>
      </w:tr>
      <w:tr w:rsidR="00CC0DBC" w:rsidRPr="00EF48B4" w14:paraId="502B25B1" w14:textId="77777777" w:rsidTr="00EA3B0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E2A3728" w14:textId="5362E325" w:rsidR="00CC0DBC" w:rsidRPr="00EF48B4" w:rsidRDefault="00442E4E" w:rsidP="00CC0DBC">
            <w:pPr>
              <w:rPr>
                <w:color w:val="FF0000"/>
                <w:lang w:eastAsia="lt-LT"/>
              </w:rPr>
            </w:pPr>
            <w:r w:rsidRPr="00EF48B4">
              <w:rPr>
                <w:lang w:eastAsia="lt-LT"/>
              </w:rPr>
              <w:t>7.1.1. projekto įgyvendinimo alternatyvai (-</w:t>
            </w:r>
            <w:proofErr w:type="spellStart"/>
            <w:r w:rsidRPr="00EF48B4">
              <w:rPr>
                <w:lang w:eastAsia="lt-LT"/>
              </w:rPr>
              <w:t>oms</w:t>
            </w:r>
            <w:proofErr w:type="spellEnd"/>
            <w:r w:rsidRPr="00EF48B4">
              <w:rPr>
                <w:lang w:eastAsia="lt-LT"/>
              </w:rPr>
              <w:t xml:space="preserve">) įvertinti naudojamos pajamų, sąnaudų, </w:t>
            </w:r>
            <w:r w:rsidRPr="00EF48B4">
              <w:rPr>
                <w:lang w:eastAsia="lt-LT"/>
              </w:rPr>
              <w:lastRenderedPageBreak/>
              <w:t>finansavimo šaltinių, sukuriamos naudos ir kitos prielaidos yra pagrįstos;</w:t>
            </w:r>
          </w:p>
        </w:tc>
        <w:tc>
          <w:tcPr>
            <w:tcW w:w="4252" w:type="dxa"/>
            <w:tcBorders>
              <w:top w:val="single" w:sz="4" w:space="0" w:color="000000"/>
              <w:left w:val="single" w:sz="4" w:space="0" w:color="000000"/>
              <w:bottom w:val="single" w:sz="4" w:space="0" w:color="auto"/>
              <w:right w:val="single" w:sz="4" w:space="0" w:color="000000"/>
            </w:tcBorders>
          </w:tcPr>
          <w:p w14:paraId="6492EB6C" w14:textId="04432C07" w:rsidR="00CC0DBC" w:rsidRPr="00EF48B4" w:rsidRDefault="00BA2D72" w:rsidP="00CC0DBC">
            <w:pPr>
              <w:rPr>
                <w:lang w:eastAsia="lt-LT"/>
              </w:rPr>
            </w:pPr>
            <w:r w:rsidRPr="00EF48B4">
              <w:rPr>
                <w:lang w:eastAsia="lt-LT"/>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735E6BAB" w14:textId="77777777" w:rsidR="00CC0DBC" w:rsidRPr="00EF48B4" w:rsidRDefault="00CC0DBC" w:rsidP="00CC0DBC">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08556C5F" w14:textId="77777777" w:rsidR="00CC0DBC" w:rsidRPr="00EF48B4" w:rsidRDefault="00CC0DBC" w:rsidP="00CC0DBC">
            <w:pPr>
              <w:rPr>
                <w:color w:val="FF0000"/>
                <w:lang w:eastAsia="lt-LT"/>
              </w:rPr>
            </w:pPr>
          </w:p>
        </w:tc>
      </w:tr>
      <w:tr w:rsidR="00CC0DBC" w:rsidRPr="00EF48B4" w14:paraId="2B098616" w14:textId="77777777" w:rsidTr="00EA3B0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251E573" w14:textId="17A3CD9E" w:rsidR="00CC0DBC" w:rsidRPr="00EF48B4" w:rsidRDefault="00A561A9" w:rsidP="00CC0DBC">
            <w:pPr>
              <w:rPr>
                <w:color w:val="FF0000"/>
                <w:lang w:eastAsia="lt-LT"/>
              </w:rPr>
            </w:pPr>
            <w:r w:rsidRPr="00EF48B4">
              <w:rPr>
                <w:lang w:eastAsia="lt-LT"/>
              </w:rPr>
              <w:t>7.1.2. projekto įgyvendinimo alternatyvai (-</w:t>
            </w:r>
            <w:proofErr w:type="spellStart"/>
            <w:r w:rsidRPr="00EF48B4">
              <w:rPr>
                <w:lang w:eastAsia="lt-LT"/>
              </w:rPr>
              <w:t>oms</w:t>
            </w:r>
            <w:proofErr w:type="spellEnd"/>
            <w:r w:rsidRPr="00EF48B4">
              <w:rPr>
                <w:lang w:eastAsia="lt-LT"/>
              </w:rPr>
              <w:t>) įvertinti naudojamas vienodas pagrįstos trukmės analizės laikotarpis;</w:t>
            </w:r>
          </w:p>
        </w:tc>
        <w:tc>
          <w:tcPr>
            <w:tcW w:w="4252" w:type="dxa"/>
            <w:tcBorders>
              <w:top w:val="single" w:sz="4" w:space="0" w:color="000000"/>
              <w:left w:val="single" w:sz="4" w:space="0" w:color="000000"/>
              <w:bottom w:val="single" w:sz="4" w:space="0" w:color="auto"/>
              <w:right w:val="single" w:sz="4" w:space="0" w:color="000000"/>
            </w:tcBorders>
          </w:tcPr>
          <w:p w14:paraId="3ADC20B4" w14:textId="5083E2DF" w:rsidR="00CC0DBC" w:rsidRPr="00EF48B4" w:rsidRDefault="00BA2D72" w:rsidP="00CC0DBC">
            <w:pPr>
              <w:rPr>
                <w:lang w:eastAsia="lt-LT"/>
              </w:rPr>
            </w:pPr>
            <w:r w:rsidRPr="00EF48B4">
              <w:rPr>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29DF6E83" w14:textId="77777777" w:rsidR="00CC0DBC" w:rsidRPr="00EF48B4" w:rsidRDefault="00CC0DBC" w:rsidP="00CC0DBC">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7B9F5840" w14:textId="77777777" w:rsidR="00CC0DBC" w:rsidRPr="00EF48B4" w:rsidRDefault="00CC0DBC" w:rsidP="00CC0DBC">
            <w:pPr>
              <w:rPr>
                <w:color w:val="FF0000"/>
                <w:lang w:eastAsia="lt-LT"/>
              </w:rPr>
            </w:pPr>
          </w:p>
        </w:tc>
      </w:tr>
      <w:tr w:rsidR="00CC0DBC" w:rsidRPr="00EF48B4" w14:paraId="62B9F6D4" w14:textId="77777777" w:rsidTr="00EA3B0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769D721" w14:textId="54763D84" w:rsidR="00CC0DBC" w:rsidRPr="00EF48B4" w:rsidRDefault="00A561A9" w:rsidP="00CC0DBC">
            <w:pPr>
              <w:rPr>
                <w:color w:val="FF0000"/>
                <w:lang w:eastAsia="lt-LT"/>
              </w:rPr>
            </w:pPr>
            <w:r w:rsidRPr="00EF48B4">
              <w:rPr>
                <w:lang w:eastAsia="lt-LT"/>
              </w:rPr>
              <w:t>7.1.3. projekto įgyvendinimo alternatyvai (-</w:t>
            </w:r>
            <w:proofErr w:type="spellStart"/>
            <w:r w:rsidRPr="00EF48B4">
              <w:rPr>
                <w:lang w:eastAsia="lt-LT"/>
              </w:rPr>
              <w:t>oms</w:t>
            </w:r>
            <w:proofErr w:type="spellEnd"/>
            <w:r w:rsidRPr="00EF48B4">
              <w:rPr>
                <w:lang w:eastAsia="lt-LT"/>
              </w:rPr>
              <w:t>) įvertinti naudojama vienoda pagrįsto dydžio diskonto norma;</w:t>
            </w:r>
          </w:p>
        </w:tc>
        <w:tc>
          <w:tcPr>
            <w:tcW w:w="4252" w:type="dxa"/>
            <w:tcBorders>
              <w:top w:val="single" w:sz="4" w:space="0" w:color="000000"/>
              <w:left w:val="single" w:sz="4" w:space="0" w:color="000000"/>
              <w:bottom w:val="single" w:sz="4" w:space="0" w:color="auto"/>
              <w:right w:val="single" w:sz="4" w:space="0" w:color="000000"/>
            </w:tcBorders>
          </w:tcPr>
          <w:p w14:paraId="226EDE5D" w14:textId="58767119" w:rsidR="00CC0DBC" w:rsidRPr="00EF48B4" w:rsidRDefault="00BA2D72" w:rsidP="00CC0DBC">
            <w:pPr>
              <w:rPr>
                <w:lang w:eastAsia="lt-LT"/>
              </w:rPr>
            </w:pPr>
            <w:r w:rsidRPr="00EF48B4">
              <w:rPr>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1255534E" w14:textId="77777777" w:rsidR="00CC0DBC" w:rsidRPr="00EF48B4" w:rsidRDefault="00CC0DBC" w:rsidP="00CC0DBC">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6E698FAE" w14:textId="77777777" w:rsidR="00CC0DBC" w:rsidRPr="00EF48B4" w:rsidRDefault="00CC0DBC" w:rsidP="00CC0DBC">
            <w:pPr>
              <w:rPr>
                <w:color w:val="FF0000"/>
                <w:lang w:eastAsia="lt-LT"/>
              </w:rPr>
            </w:pPr>
          </w:p>
        </w:tc>
      </w:tr>
      <w:tr w:rsidR="00CC0DBC" w:rsidRPr="00EF48B4" w14:paraId="59E317D6" w14:textId="77777777" w:rsidTr="00EA3B0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87924CA" w14:textId="41D13F80" w:rsidR="00A561A9" w:rsidRPr="00EF48B4" w:rsidRDefault="00A561A9" w:rsidP="00A561A9">
            <w:pPr>
              <w:rPr>
                <w:lang w:eastAsia="lt-LT"/>
              </w:rPr>
            </w:pPr>
            <w:r w:rsidRPr="00EF48B4">
              <w:rPr>
                <w:lang w:eastAsia="lt-LT"/>
              </w:rPr>
              <w:t>7.1.4. optimali projekto įgyvendinimo alternatyva pasirinkta pagal projekto įgyvendinimo alternatyvų finansinių ir (arba) ekonominių rodiklių (grynosios dabartinės vertės, vidinės grąžos normos, sąnaudų ir naudos santykio) reikšmes;</w:t>
            </w:r>
          </w:p>
          <w:p w14:paraId="133EFD28" w14:textId="1CF566CD" w:rsidR="00CC0DBC" w:rsidRPr="00EF48B4" w:rsidRDefault="00B156FD" w:rsidP="00CC0DBC">
            <w:pPr>
              <w:rPr>
                <w:color w:val="FF0000"/>
                <w:lang w:eastAsia="lt-LT"/>
              </w:rPr>
            </w:pPr>
            <w:r w:rsidRPr="00EF48B4">
              <w:rPr>
                <w:i/>
                <w:sz w:val="22"/>
                <w:lang w:eastAsia="lt-LT"/>
              </w:rPr>
              <w:t>(Įsitikinama, kad optimali projekto įgyvendinimo alternatyva pasirinkta pagal didžiausią ekonominės grynosios dabartinės vertės reikšmę (kuri turi būti didesnė nei 0), palyginus ekonominį naudos ir išlaidų santykį (kuris turi būti didesnis už 1) bei ekonominę vidinę grąžos normą (kurios reikšmė visais atvejais turi būti didesnė už naudojamą socialinę diskonto normą). Jei analizuojama tik viena projekto įgyvendinimo alternatyva, įsitikinama, kad ji finansiškai gyvybinga (kiekvienais projekto ataskaitinio laikotarpio metais sukauptas grynųjų pinigų srautas negali būti neigiamas) ir ekonominė grynoji dabartinė vertė yra teigiama. Papildomai atsižvelgiama (jei apskaičiuojama) į ekonominę vidinę grąžos normą, kuri turi būti didesnė nei naudojama socialinė diskonto norma, ir ekonominį sąnaudų ir naudos santykį, kuris turi būti didesnis už 1.)</w:t>
            </w:r>
          </w:p>
        </w:tc>
        <w:tc>
          <w:tcPr>
            <w:tcW w:w="4252" w:type="dxa"/>
            <w:tcBorders>
              <w:top w:val="single" w:sz="4" w:space="0" w:color="000000"/>
              <w:left w:val="single" w:sz="4" w:space="0" w:color="000000"/>
              <w:bottom w:val="single" w:sz="4" w:space="0" w:color="auto"/>
              <w:right w:val="single" w:sz="4" w:space="0" w:color="000000"/>
            </w:tcBorders>
          </w:tcPr>
          <w:p w14:paraId="7282AEB6" w14:textId="3363F9C5" w:rsidR="00CC0DBC" w:rsidRPr="00EF48B4" w:rsidRDefault="00BA2D72" w:rsidP="00CC0DBC">
            <w:pPr>
              <w:rPr>
                <w:lang w:eastAsia="lt-LT"/>
              </w:rPr>
            </w:pPr>
            <w:r w:rsidRPr="00EF48B4">
              <w:rPr>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1A756B63" w14:textId="77777777" w:rsidR="00CC0DBC" w:rsidRPr="00EF48B4" w:rsidRDefault="00CC0DBC" w:rsidP="00CC0DBC">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25A584C4" w14:textId="77777777" w:rsidR="00CC0DBC" w:rsidRPr="00EF48B4" w:rsidRDefault="00CC0DBC" w:rsidP="00CC0DBC">
            <w:pPr>
              <w:rPr>
                <w:color w:val="FF0000"/>
                <w:lang w:eastAsia="lt-LT"/>
              </w:rPr>
            </w:pPr>
          </w:p>
        </w:tc>
      </w:tr>
      <w:tr w:rsidR="00CC0DBC" w:rsidRPr="00EF48B4" w14:paraId="25BB9973" w14:textId="77777777" w:rsidTr="00EA3B0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8165544" w14:textId="331A8C0F" w:rsidR="00CC0DBC" w:rsidRPr="00EF48B4" w:rsidRDefault="00A561A9" w:rsidP="00CC0DBC">
            <w:pPr>
              <w:rPr>
                <w:color w:val="FF0000"/>
                <w:lang w:eastAsia="lt-LT"/>
              </w:rPr>
            </w:pPr>
            <w:r w:rsidRPr="00EF48B4">
              <w:rPr>
                <w:lang w:eastAsia="lt-LT"/>
              </w:rPr>
              <w:lastRenderedPageBreak/>
              <w:t>7.1.5. pasirinktai projekto įgyvendinimo alternatyvai realizuoti nėra žinomų teisinių, techninių ir socialinių apribojimų.</w:t>
            </w:r>
          </w:p>
        </w:tc>
        <w:tc>
          <w:tcPr>
            <w:tcW w:w="4252" w:type="dxa"/>
            <w:tcBorders>
              <w:top w:val="single" w:sz="4" w:space="0" w:color="000000"/>
              <w:left w:val="single" w:sz="4" w:space="0" w:color="000000"/>
              <w:bottom w:val="single" w:sz="4" w:space="0" w:color="auto"/>
              <w:right w:val="single" w:sz="4" w:space="0" w:color="000000"/>
            </w:tcBorders>
          </w:tcPr>
          <w:p w14:paraId="0BD1FA75" w14:textId="52CF57D0" w:rsidR="00CC0DBC" w:rsidRPr="00EF48B4" w:rsidRDefault="00BA2D72" w:rsidP="00CC0DBC">
            <w:pPr>
              <w:rPr>
                <w:lang w:eastAsia="lt-LT"/>
              </w:rPr>
            </w:pPr>
            <w:r w:rsidRPr="00EF48B4">
              <w:rPr>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11820B96" w14:textId="77777777" w:rsidR="00CC0DBC" w:rsidRPr="00EF48B4" w:rsidRDefault="00CC0DBC" w:rsidP="00CC0DBC">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45032BFE" w14:textId="77777777" w:rsidR="00CC0DBC" w:rsidRPr="00EF48B4" w:rsidRDefault="00CC0DBC" w:rsidP="00CC0DBC">
            <w:pPr>
              <w:rPr>
                <w:color w:val="FF0000"/>
                <w:lang w:eastAsia="lt-LT"/>
              </w:rPr>
            </w:pPr>
          </w:p>
        </w:tc>
      </w:tr>
      <w:tr w:rsidR="00CC0DBC" w:rsidRPr="00EF48B4" w14:paraId="707BA105" w14:textId="77777777" w:rsidTr="00EA3B0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0BA8551" w14:textId="77777777" w:rsidR="00A561A9" w:rsidRPr="00EF48B4" w:rsidRDefault="00A561A9" w:rsidP="00A561A9">
            <w:pPr>
              <w:rPr>
                <w:lang w:eastAsia="lt-LT"/>
              </w:rPr>
            </w:pPr>
            <w:r w:rsidRPr="00EF48B4">
              <w:rPr>
                <w:lang w:eastAsia="lt-LT"/>
              </w:rPr>
              <w:t xml:space="preserve">7.2. Projekto įgyvendinimo alternatyvos pasirinkimas pagrįstas sąnaudų efektyvumo rodikliu. </w:t>
            </w:r>
          </w:p>
          <w:p w14:paraId="2FE6C9CF" w14:textId="1E995037" w:rsidR="00CC0DBC" w:rsidRPr="00EF48B4" w:rsidRDefault="00A561A9" w:rsidP="00A561A9">
            <w:pPr>
              <w:rPr>
                <w:i/>
                <w:color w:val="FF0000"/>
                <w:lang w:eastAsia="lt-LT"/>
              </w:rPr>
            </w:pPr>
            <w:r w:rsidRPr="00EF48B4">
              <w:rPr>
                <w:i/>
                <w:lang w:eastAsia="lt-LT"/>
              </w:rPr>
              <w:t xml:space="preserve"> </w:t>
            </w:r>
            <w:r w:rsidR="002105AB" w:rsidRPr="00EF48B4">
              <w:rPr>
                <w:i/>
                <w:lang w:eastAsia="lt-LT"/>
              </w:rPr>
              <w:t>(Šis vertinimo aspektas taikomas projektams, kuriems netaikomas šių metodinių nurodymų 7.1 papunktyje nurodytas vertinimo aspektas. Atitiktį šiam reikalavimui vertina  Ministerija.)</w:t>
            </w:r>
          </w:p>
        </w:tc>
        <w:tc>
          <w:tcPr>
            <w:tcW w:w="4252" w:type="dxa"/>
            <w:tcBorders>
              <w:top w:val="single" w:sz="4" w:space="0" w:color="000000"/>
              <w:left w:val="single" w:sz="4" w:space="0" w:color="000000"/>
              <w:bottom w:val="single" w:sz="4" w:space="0" w:color="auto"/>
              <w:right w:val="single" w:sz="4" w:space="0" w:color="000000"/>
            </w:tcBorders>
          </w:tcPr>
          <w:p w14:paraId="71B150D0" w14:textId="4F105E18" w:rsidR="00CC0DBC" w:rsidRPr="00EF48B4" w:rsidRDefault="00BA2D72" w:rsidP="00CC0DBC">
            <w:pPr>
              <w:rPr>
                <w:color w:val="FF0000"/>
                <w:lang w:eastAsia="lt-LT"/>
              </w:rPr>
            </w:pPr>
            <w:r w:rsidRPr="00EF48B4">
              <w:rPr>
                <w:color w:val="000000"/>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A762A75" w14:textId="4F2ECF2D" w:rsidR="00CC0DBC" w:rsidRPr="00EF48B4" w:rsidRDefault="002105AB" w:rsidP="00CC0DBC">
            <w:pPr>
              <w:jc w:val="center"/>
              <w:rPr>
                <w:color w:val="FF0000"/>
                <w:lang w:eastAsia="lt-LT"/>
              </w:rPr>
            </w:pPr>
            <w:r w:rsidRPr="00EF48B4">
              <w:rPr>
                <w:i/>
                <w:iCs/>
                <w:lang w:eastAsia="lt-LT"/>
              </w:rPr>
              <w:t xml:space="preserve">(Įgyvendinančioji institucija, pildydama tinkamumo finansuoti vertinimo lentelę, perkelia Ministerijos atlikto projektinio pasiūlymo vertinimo išvadą ir skiltyje „Komentarai“ nurodo šios išvados pavadinimą ir datą.)  </w:t>
            </w:r>
          </w:p>
        </w:tc>
        <w:tc>
          <w:tcPr>
            <w:tcW w:w="3288" w:type="dxa"/>
            <w:tcBorders>
              <w:top w:val="single" w:sz="4" w:space="0" w:color="000000"/>
              <w:left w:val="single" w:sz="4" w:space="0" w:color="000000"/>
              <w:bottom w:val="single" w:sz="4" w:space="0" w:color="auto"/>
              <w:right w:val="single" w:sz="4" w:space="0" w:color="000000"/>
            </w:tcBorders>
          </w:tcPr>
          <w:p w14:paraId="62479DBF" w14:textId="77777777" w:rsidR="00CC0DBC" w:rsidRPr="00EF48B4" w:rsidRDefault="00CC0DBC" w:rsidP="00CC0DBC">
            <w:pPr>
              <w:rPr>
                <w:color w:val="FF0000"/>
                <w:lang w:eastAsia="lt-LT"/>
              </w:rPr>
            </w:pPr>
          </w:p>
        </w:tc>
      </w:tr>
      <w:tr w:rsidR="00CC0DBC" w:rsidRPr="00EF48B4" w14:paraId="303BD773" w14:textId="77777777" w:rsidTr="00EA3B0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1DD2797" w14:textId="43832B4E" w:rsidR="00CC0DBC" w:rsidRPr="00EF48B4" w:rsidRDefault="00A561A9" w:rsidP="00CC0DBC">
            <w:pPr>
              <w:rPr>
                <w:rFonts w:eastAsiaTheme="minorHAnsi"/>
                <w:color w:val="FF0000"/>
              </w:rPr>
            </w:pPr>
            <w:r w:rsidRPr="00EF48B4">
              <w:rPr>
                <w:lang w:eastAsia="lt-LT"/>
              </w:rPr>
              <w:t>7.3. Įvertintos pagrindinės projekto rizikos ir suplanuotos rizikų valdymo priemonės bei joms įgyvendinti reikalingi ištekliai.</w:t>
            </w:r>
          </w:p>
        </w:tc>
        <w:tc>
          <w:tcPr>
            <w:tcW w:w="4252" w:type="dxa"/>
            <w:tcBorders>
              <w:top w:val="single" w:sz="4" w:space="0" w:color="000000"/>
              <w:left w:val="single" w:sz="4" w:space="0" w:color="000000"/>
              <w:bottom w:val="single" w:sz="4" w:space="0" w:color="auto"/>
              <w:right w:val="single" w:sz="4" w:space="0" w:color="000000"/>
            </w:tcBorders>
          </w:tcPr>
          <w:p w14:paraId="2C449F8D" w14:textId="6955CED2" w:rsidR="00CC0DBC" w:rsidRPr="00EF48B4" w:rsidRDefault="002105AB" w:rsidP="00CC0DBC">
            <w:pPr>
              <w:rPr>
                <w:color w:val="FF0000"/>
                <w:lang w:eastAsia="lt-LT"/>
              </w:rPr>
            </w:pPr>
            <w:r w:rsidRPr="00EF48B4">
              <w:rPr>
                <w:color w:val="000000"/>
                <w:lang w:eastAsia="lt-LT"/>
              </w:rPr>
              <w:t xml:space="preserve">Informacijos šaltinis: </w:t>
            </w:r>
            <w:r w:rsidR="00BA2D72" w:rsidRPr="00EF48B4">
              <w:rPr>
                <w:color w:val="000000"/>
                <w:lang w:eastAsia="lt-LT"/>
              </w:rPr>
              <w:t xml:space="preserve">projekto </w:t>
            </w:r>
            <w:r w:rsidRPr="00EF48B4">
              <w:rPr>
                <w:color w:val="000000"/>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14:paraId="5FA9B9F0" w14:textId="77777777" w:rsidR="00CC0DBC" w:rsidRPr="00EF48B4" w:rsidRDefault="00CC0DBC" w:rsidP="00CC0DBC">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0D4F249A" w14:textId="77777777" w:rsidR="00CC0DBC" w:rsidRPr="00EF48B4" w:rsidRDefault="00CC0DBC" w:rsidP="00CC0DBC">
            <w:pPr>
              <w:rPr>
                <w:color w:val="FF0000"/>
                <w:lang w:eastAsia="lt-LT"/>
              </w:rPr>
            </w:pPr>
          </w:p>
        </w:tc>
      </w:tr>
      <w:tr w:rsidR="00CC0DBC" w:rsidRPr="00EF48B4" w14:paraId="0F98063F" w14:textId="77777777" w:rsidTr="00EA3B0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2C536C4" w14:textId="7FB0FB90" w:rsidR="00CC0DBC" w:rsidRPr="00EF48B4" w:rsidRDefault="00A561A9" w:rsidP="00CC0DBC">
            <w:pPr>
              <w:rPr>
                <w:color w:val="FF0000"/>
                <w:lang w:eastAsia="lt-LT"/>
              </w:rPr>
            </w:pPr>
            <w:r w:rsidRPr="00EF48B4">
              <w:rPr>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EF48B4">
              <w:rPr>
                <w:lang w:eastAsia="lt-LT"/>
              </w:rPr>
              <w:t>ių</w:t>
            </w:r>
            <w:proofErr w:type="spellEnd"/>
            <w:r w:rsidRPr="00EF48B4">
              <w:rPr>
                <w:lang w:eastAsia="lt-LT"/>
              </w:rPr>
              <w:t xml:space="preserve">) įgyvendintus ir (arba) įgyvendinamus projektus toms pačioms </w:t>
            </w:r>
            <w:r w:rsidRPr="00EF48B4">
              <w:rPr>
                <w:lang w:eastAsia="lt-LT"/>
              </w:rPr>
              <w:lastRenderedPageBreak/>
              <w:t>veikloms ir išlaidoms finansavimas nėra skiriamas pakartotinai.</w:t>
            </w:r>
          </w:p>
        </w:tc>
        <w:tc>
          <w:tcPr>
            <w:tcW w:w="4252" w:type="dxa"/>
            <w:tcBorders>
              <w:top w:val="single" w:sz="4" w:space="0" w:color="000000"/>
              <w:left w:val="single" w:sz="4" w:space="0" w:color="000000"/>
              <w:bottom w:val="single" w:sz="4" w:space="0" w:color="auto"/>
              <w:right w:val="single" w:sz="4" w:space="0" w:color="000000"/>
            </w:tcBorders>
          </w:tcPr>
          <w:p w14:paraId="62D2A477" w14:textId="0FA8A21A" w:rsidR="00CC0DBC" w:rsidRPr="00EF48B4" w:rsidRDefault="00BA2D72" w:rsidP="00CC0DBC">
            <w:pPr>
              <w:rPr>
                <w:color w:val="FF0000"/>
                <w:lang w:eastAsia="lt-LT"/>
              </w:rPr>
            </w:pPr>
            <w:r w:rsidRPr="00EF48B4">
              <w:rPr>
                <w:color w:val="000000"/>
                <w:lang w:eastAsia="lt-LT"/>
              </w:rPr>
              <w:lastRenderedPageBreak/>
              <w:t>Informacijos šaltinis: projekto paraiška ir kita įgyvendinančiai institucijai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45FC49F7" w14:textId="77777777" w:rsidR="00CC0DBC" w:rsidRPr="00EF48B4" w:rsidRDefault="00CC0DBC" w:rsidP="00CC0DBC">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7AAE6650" w14:textId="77777777" w:rsidR="00CC0DBC" w:rsidRPr="00EF48B4" w:rsidRDefault="00CC0DBC" w:rsidP="00CC0DBC">
            <w:pPr>
              <w:rPr>
                <w:color w:val="FF0000"/>
                <w:lang w:eastAsia="lt-LT"/>
              </w:rPr>
            </w:pPr>
          </w:p>
        </w:tc>
      </w:tr>
      <w:tr w:rsidR="00CC0DBC" w:rsidRPr="00EF48B4" w14:paraId="6ED8D039" w14:textId="77777777" w:rsidTr="00EA3B0A">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56346A0A" w14:textId="6043DADC" w:rsidR="00CC0DBC" w:rsidRPr="00EF48B4" w:rsidRDefault="00A561A9" w:rsidP="00CC0DBC">
            <w:pPr>
              <w:rPr>
                <w:color w:val="FF0000"/>
                <w:lang w:eastAsia="lt-LT"/>
              </w:rPr>
            </w:pPr>
            <w:r w:rsidRPr="00EF48B4">
              <w:rPr>
                <w:lang w:eastAsia="lt-LT"/>
              </w:rPr>
              <w:t>7.5. Pareiškėjas gali įgyvendinti projekto tikslus, veiklas, uždavinius ir pasiekti rezultatus per projekto įgyvendinimo laikotarpį; projekto įgyvendinimo trukmė atitinka Apraše nustatytus reikalavimus.</w:t>
            </w:r>
          </w:p>
        </w:tc>
        <w:tc>
          <w:tcPr>
            <w:tcW w:w="4252" w:type="dxa"/>
            <w:tcBorders>
              <w:top w:val="single" w:sz="4" w:space="0" w:color="000000"/>
              <w:left w:val="single" w:sz="4" w:space="0" w:color="000000"/>
              <w:bottom w:val="single" w:sz="4" w:space="0" w:color="000000"/>
              <w:right w:val="single" w:sz="4" w:space="0" w:color="000000"/>
            </w:tcBorders>
          </w:tcPr>
          <w:p w14:paraId="34F96224" w14:textId="6C2CB07E" w:rsidR="002105AB" w:rsidRPr="00EF48B4" w:rsidRDefault="002105AB" w:rsidP="002105AB">
            <w:r w:rsidRPr="00EF48B4">
              <w:t xml:space="preserve">Projekto įgyvendinimo trukmė / terminas turi atitikti šio Aprašo </w:t>
            </w:r>
            <w:r w:rsidR="00C86F3E" w:rsidRPr="00EF48B4">
              <w:t>17-1</w:t>
            </w:r>
            <w:r w:rsidR="006C6EB2" w:rsidRPr="00EF48B4">
              <w:t>8</w:t>
            </w:r>
            <w:r w:rsidRPr="00EF48B4">
              <w:t xml:space="preserve"> punktuose nustatytus reikalavimus.</w:t>
            </w:r>
          </w:p>
          <w:p w14:paraId="7BCD4D82" w14:textId="77777777" w:rsidR="00E46235" w:rsidRPr="00EF48B4" w:rsidRDefault="00E46235" w:rsidP="002105AB"/>
          <w:p w14:paraId="33D4E297" w14:textId="75B55FBD" w:rsidR="00CC0DBC" w:rsidRPr="00EF48B4" w:rsidRDefault="002105AB" w:rsidP="002105AB">
            <w:pPr>
              <w:rPr>
                <w:color w:val="FF0000"/>
                <w:lang w:eastAsia="lt-LT"/>
              </w:rPr>
            </w:pPr>
            <w:r w:rsidRPr="00EF48B4">
              <w:t>Informacijos šaltinis:</w:t>
            </w:r>
            <w:r w:rsidR="00043FB6" w:rsidRPr="00EF48B4">
              <w:t xml:space="preserve"> projekto</w:t>
            </w:r>
            <w:r w:rsidRPr="00EF48B4">
              <w:t xml:space="preserve"> paraiška.</w:t>
            </w:r>
          </w:p>
        </w:tc>
        <w:tc>
          <w:tcPr>
            <w:tcW w:w="2127" w:type="dxa"/>
            <w:tcBorders>
              <w:top w:val="single" w:sz="4" w:space="0" w:color="000000"/>
              <w:left w:val="single" w:sz="4" w:space="0" w:color="000000"/>
              <w:bottom w:val="single" w:sz="4" w:space="0" w:color="000000"/>
              <w:right w:val="single" w:sz="4" w:space="0" w:color="000000"/>
            </w:tcBorders>
          </w:tcPr>
          <w:p w14:paraId="09059659" w14:textId="77777777" w:rsidR="00CC0DBC" w:rsidRPr="00EF48B4" w:rsidRDefault="00CC0DBC" w:rsidP="00CC0DBC">
            <w:pPr>
              <w:jc w:val="center"/>
              <w:rPr>
                <w:color w:val="FF0000"/>
                <w:lang w:eastAsia="lt-LT"/>
              </w:rPr>
            </w:pPr>
          </w:p>
        </w:tc>
        <w:tc>
          <w:tcPr>
            <w:tcW w:w="3288" w:type="dxa"/>
            <w:tcBorders>
              <w:top w:val="single" w:sz="4" w:space="0" w:color="000000"/>
              <w:left w:val="single" w:sz="4" w:space="0" w:color="000000"/>
              <w:bottom w:val="single" w:sz="4" w:space="0" w:color="000000"/>
              <w:right w:val="single" w:sz="4" w:space="0" w:color="000000"/>
            </w:tcBorders>
          </w:tcPr>
          <w:p w14:paraId="36657F7E" w14:textId="77777777" w:rsidR="00CC0DBC" w:rsidRPr="00EF48B4" w:rsidRDefault="00CC0DBC" w:rsidP="00CC0DBC">
            <w:pPr>
              <w:rPr>
                <w:color w:val="FF0000"/>
                <w:lang w:eastAsia="lt-LT"/>
              </w:rPr>
            </w:pPr>
          </w:p>
        </w:tc>
      </w:tr>
      <w:tr w:rsidR="00CC0DBC" w:rsidRPr="00EF48B4" w14:paraId="11AFBA72" w14:textId="77777777" w:rsidTr="00EA3B0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238D7B5" w14:textId="77777777" w:rsidR="00A561A9" w:rsidRPr="00EF48B4" w:rsidRDefault="00A561A9" w:rsidP="00A561A9">
            <w:pPr>
              <w:rPr>
                <w:lang w:eastAsia="lt-LT"/>
              </w:rPr>
            </w:pPr>
            <w:r w:rsidRPr="00EF48B4">
              <w:rPr>
                <w:lang w:eastAsia="lt-LT"/>
              </w:rPr>
              <w:t>7.6. Projektas atitinka kryžminio finansavimo reikalavimus.</w:t>
            </w:r>
          </w:p>
          <w:p w14:paraId="6DC8D449" w14:textId="25DE580D" w:rsidR="00CC0DBC" w:rsidRPr="00EF48B4" w:rsidRDefault="00CC0DBC" w:rsidP="00CC0DBC">
            <w:pPr>
              <w:rPr>
                <w:color w:val="FF0000"/>
                <w:lang w:eastAsia="lt-LT"/>
              </w:rPr>
            </w:pPr>
            <w:r w:rsidRPr="00EF48B4">
              <w:rPr>
                <w:color w:val="FF0000"/>
                <w:lang w:eastAsia="lt-LT"/>
              </w:rPr>
              <w:t xml:space="preserve"> </w:t>
            </w:r>
          </w:p>
        </w:tc>
        <w:tc>
          <w:tcPr>
            <w:tcW w:w="4252" w:type="dxa"/>
            <w:tcBorders>
              <w:top w:val="single" w:sz="4" w:space="0" w:color="000000"/>
              <w:left w:val="single" w:sz="4" w:space="0" w:color="000000"/>
              <w:bottom w:val="single" w:sz="4" w:space="0" w:color="auto"/>
              <w:right w:val="single" w:sz="4" w:space="0" w:color="000000"/>
            </w:tcBorders>
          </w:tcPr>
          <w:p w14:paraId="4C84D57A" w14:textId="6B5FA308" w:rsidR="00CC0DBC" w:rsidRPr="00EF48B4" w:rsidRDefault="0014788E" w:rsidP="00CC0DBC">
            <w:pPr>
              <w:rPr>
                <w:color w:val="FF0000"/>
                <w:lang w:eastAsia="lt-LT"/>
              </w:rPr>
            </w:pPr>
            <w:r w:rsidRPr="00EF48B4">
              <w:rPr>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1EFE84F6" w14:textId="77777777" w:rsidR="00CC0DBC" w:rsidRPr="00EF48B4" w:rsidRDefault="00CC0DBC" w:rsidP="00CC0DBC">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253F8A77" w14:textId="77777777" w:rsidR="00CC0DBC" w:rsidRPr="00EF48B4" w:rsidRDefault="00CC0DBC" w:rsidP="00CC0DBC">
            <w:pPr>
              <w:rPr>
                <w:color w:val="FF0000"/>
                <w:lang w:eastAsia="lt-LT"/>
              </w:rPr>
            </w:pPr>
          </w:p>
        </w:tc>
      </w:tr>
      <w:tr w:rsidR="00CC0DBC" w:rsidRPr="00EF48B4" w14:paraId="1E42CCED" w14:textId="77777777" w:rsidTr="00EA3B0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D905845" w14:textId="7425F5D0" w:rsidR="00CC0DBC" w:rsidRPr="00EF48B4" w:rsidRDefault="00A561A9" w:rsidP="00CC0DBC">
            <w:pPr>
              <w:rPr>
                <w:color w:val="FF0000"/>
                <w:lang w:eastAsia="lt-LT"/>
              </w:rPr>
            </w:pPr>
            <w:r w:rsidRPr="00EF48B4">
              <w:rPr>
                <w:lang w:eastAsia="lt-LT"/>
              </w:rPr>
              <w:t>7.7. Teisingai pritaikyta fiksuotoji projekto išlaidų norma, fiksuotieji projekto išlaidų vieneto įkainiai, fiksuotosios projekto išlaidų sumos ir (ar) apdovanojimai.</w:t>
            </w:r>
          </w:p>
        </w:tc>
        <w:tc>
          <w:tcPr>
            <w:tcW w:w="4252" w:type="dxa"/>
            <w:tcBorders>
              <w:top w:val="single" w:sz="4" w:space="0" w:color="000000"/>
              <w:left w:val="single" w:sz="4" w:space="0" w:color="000000"/>
              <w:bottom w:val="single" w:sz="4" w:space="0" w:color="auto"/>
              <w:right w:val="single" w:sz="4" w:space="0" w:color="000000"/>
            </w:tcBorders>
          </w:tcPr>
          <w:p w14:paraId="465283D6" w14:textId="3B9B38DC" w:rsidR="00767277" w:rsidRPr="00EF48B4" w:rsidRDefault="00767277" w:rsidP="00767277">
            <w:pPr>
              <w:rPr>
                <w:color w:val="000000"/>
              </w:rPr>
            </w:pPr>
            <w:r w:rsidRPr="00EF48B4">
              <w:rPr>
                <w:color w:val="000000"/>
              </w:rPr>
              <w:t>Projektui taikoma fiksuotoji norma ir fiksuotieji įkainiai turi atitikti reikalavimus, nustatytus Aprašo 3</w:t>
            </w:r>
            <w:r w:rsidR="00043FB6" w:rsidRPr="00EF48B4">
              <w:rPr>
                <w:color w:val="000000"/>
              </w:rPr>
              <w:t>2</w:t>
            </w:r>
            <w:r w:rsidRPr="00EF48B4">
              <w:rPr>
                <w:color w:val="000000"/>
              </w:rPr>
              <w:t xml:space="preserve"> ir 3</w:t>
            </w:r>
            <w:r w:rsidR="00043FB6" w:rsidRPr="00EF48B4">
              <w:rPr>
                <w:color w:val="000000"/>
              </w:rPr>
              <w:t>3</w:t>
            </w:r>
            <w:r w:rsidRPr="00EF48B4">
              <w:rPr>
                <w:color w:val="000000"/>
              </w:rPr>
              <w:t xml:space="preserve"> punktuose.</w:t>
            </w:r>
          </w:p>
          <w:p w14:paraId="45DD225A" w14:textId="77777777" w:rsidR="005D253A" w:rsidRPr="00EF48B4" w:rsidRDefault="005D253A" w:rsidP="00767277">
            <w:pPr>
              <w:rPr>
                <w:color w:val="000000"/>
              </w:rPr>
            </w:pPr>
          </w:p>
          <w:p w14:paraId="45971307" w14:textId="654B5D62" w:rsidR="00CC0DBC" w:rsidRPr="00EF48B4" w:rsidRDefault="005D253A" w:rsidP="005D253A">
            <w:pPr>
              <w:rPr>
                <w:color w:val="FF0000"/>
                <w:lang w:eastAsia="lt-LT"/>
              </w:rPr>
            </w:pPr>
            <w:r w:rsidRPr="00EF48B4">
              <w:rPr>
                <w:color w:val="000000"/>
              </w:rPr>
              <w:t xml:space="preserve">Informacijos šaltinis: </w:t>
            </w:r>
            <w:r w:rsidR="00043FB6" w:rsidRPr="00EF48B4">
              <w:rPr>
                <w:color w:val="000000"/>
              </w:rPr>
              <w:t xml:space="preserve">projekto </w:t>
            </w:r>
            <w:r w:rsidRPr="00EF48B4">
              <w:rPr>
                <w:color w:val="000000"/>
              </w:rPr>
              <w:t>paraiška.</w:t>
            </w:r>
          </w:p>
        </w:tc>
        <w:tc>
          <w:tcPr>
            <w:tcW w:w="2127" w:type="dxa"/>
            <w:tcBorders>
              <w:top w:val="single" w:sz="4" w:space="0" w:color="000000"/>
              <w:left w:val="single" w:sz="4" w:space="0" w:color="000000"/>
              <w:bottom w:val="single" w:sz="4" w:space="0" w:color="auto"/>
              <w:right w:val="single" w:sz="4" w:space="0" w:color="000000"/>
            </w:tcBorders>
          </w:tcPr>
          <w:p w14:paraId="4FC1C3B7" w14:textId="77777777" w:rsidR="00CC0DBC" w:rsidRPr="00EF48B4" w:rsidRDefault="00CC0DBC" w:rsidP="00CC0DBC">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577E2AF5" w14:textId="77777777" w:rsidR="00CC0DBC" w:rsidRPr="00EF48B4" w:rsidRDefault="00CC0DBC" w:rsidP="00CC0DBC">
            <w:pPr>
              <w:rPr>
                <w:color w:val="FF0000"/>
                <w:lang w:eastAsia="lt-LT"/>
              </w:rPr>
            </w:pPr>
          </w:p>
        </w:tc>
      </w:tr>
      <w:tr w:rsidR="00CC0DBC" w:rsidRPr="00EF48B4" w14:paraId="22C9B17F" w14:textId="77777777" w:rsidTr="00EA3B0A">
        <w:trPr>
          <w:trHeight w:val="20"/>
        </w:trPr>
        <w:tc>
          <w:tcPr>
            <w:tcW w:w="4820" w:type="dxa"/>
            <w:tcBorders>
              <w:top w:val="single" w:sz="4" w:space="0" w:color="000000"/>
              <w:left w:val="single" w:sz="4" w:space="0" w:color="000000"/>
              <w:bottom w:val="single" w:sz="4" w:space="0" w:color="auto"/>
              <w:right w:val="single" w:sz="4" w:space="0" w:color="000000"/>
            </w:tcBorders>
          </w:tcPr>
          <w:p w14:paraId="6787D63E" w14:textId="77777777" w:rsidR="00A561A9" w:rsidRPr="00EF48B4" w:rsidRDefault="00A561A9" w:rsidP="00A561A9">
            <w:pPr>
              <w:rPr>
                <w:lang w:eastAsia="lt-LT"/>
              </w:rPr>
            </w:pPr>
            <w:r w:rsidRPr="00EF48B4">
              <w:rPr>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613305F4" w14:textId="77777777" w:rsidR="00A561A9" w:rsidRPr="00EF48B4" w:rsidRDefault="00A561A9" w:rsidP="00A561A9">
            <w:pPr>
              <w:rPr>
                <w:lang w:eastAsia="lt-LT"/>
              </w:rPr>
            </w:pPr>
            <w:r w:rsidRPr="00EF48B4">
              <w:rPr>
                <w:lang w:eastAsia="lt-LT"/>
              </w:rPr>
              <w:t>– negaunama pajamų;</w:t>
            </w:r>
          </w:p>
          <w:p w14:paraId="7D783E06" w14:textId="77777777" w:rsidR="00A561A9" w:rsidRPr="00EF48B4" w:rsidRDefault="00A561A9" w:rsidP="00A561A9">
            <w:pPr>
              <w:rPr>
                <w:lang w:eastAsia="lt-LT"/>
              </w:rPr>
            </w:pPr>
            <w:r w:rsidRPr="00EF48B4">
              <w:rPr>
                <w:lang w:eastAsia="lt-LT"/>
              </w:rPr>
              <w:t>– gaunama pajamų ir jos yra įvertintos iš anksto;</w:t>
            </w:r>
          </w:p>
          <w:p w14:paraId="08F06AF6" w14:textId="77777777" w:rsidR="00A561A9" w:rsidRPr="00EF48B4" w:rsidRDefault="00A561A9" w:rsidP="00A561A9">
            <w:pPr>
              <w:rPr>
                <w:lang w:eastAsia="lt-LT"/>
              </w:rPr>
            </w:pPr>
            <w:r w:rsidRPr="00EF48B4">
              <w:rPr>
                <w:lang w:eastAsia="lt-LT"/>
              </w:rPr>
              <w:t xml:space="preserve">– gaunama pajamų, bet jų iš anksto neįmanoma apskaičiuoti. </w:t>
            </w:r>
          </w:p>
          <w:p w14:paraId="0A441FBC" w14:textId="77777777" w:rsidR="00A561A9" w:rsidRPr="00EF48B4" w:rsidRDefault="00A561A9" w:rsidP="00A561A9">
            <w:pPr>
              <w:rPr>
                <w:i/>
                <w:lang w:eastAsia="lt-LT"/>
              </w:rPr>
            </w:pPr>
            <w:r w:rsidRPr="00EF48B4">
              <w:rPr>
                <w:i/>
                <w:lang w:eastAsia="lt-LT"/>
              </w:rPr>
              <w:t xml:space="preserve">(Šis vertinimo aspektas netaikomas, kai iš Europos regioninės plėtros fondo ar Sanglaudos fondo bendrai finansuojamo projekto tinkamų finansuoti išlaidų suma neviršija </w:t>
            </w:r>
          </w:p>
          <w:p w14:paraId="4354013C" w14:textId="735BF587" w:rsidR="00CC0DBC" w:rsidRPr="00EF48B4" w:rsidRDefault="00A561A9" w:rsidP="005D253A">
            <w:pPr>
              <w:rPr>
                <w:color w:val="FF0000"/>
                <w:lang w:eastAsia="lt-LT"/>
              </w:rPr>
            </w:pPr>
            <w:r w:rsidRPr="00EF48B4">
              <w:rPr>
                <w:i/>
                <w:lang w:eastAsia="lt-LT"/>
              </w:rPr>
              <w:lastRenderedPageBreak/>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 taip pat techninės paramos projektams, taip pat jeigu pagal reglamento (ES) Nr. 1303/2013 61 straipsnio 3 dalies a punktą ūkio sektoriui taikoma grynųjų pajamų fiksuotoji norma, išreikšta pajamų procentais.)</w:t>
            </w:r>
          </w:p>
        </w:tc>
        <w:tc>
          <w:tcPr>
            <w:tcW w:w="4252" w:type="dxa"/>
            <w:tcBorders>
              <w:top w:val="single" w:sz="4" w:space="0" w:color="000000"/>
              <w:left w:val="single" w:sz="4" w:space="0" w:color="000000"/>
              <w:bottom w:val="single" w:sz="4" w:space="0" w:color="auto"/>
              <w:right w:val="single" w:sz="4" w:space="0" w:color="000000"/>
            </w:tcBorders>
          </w:tcPr>
          <w:p w14:paraId="08C03D08" w14:textId="7643874F" w:rsidR="00CC0DBC" w:rsidRPr="00EF48B4" w:rsidRDefault="005D253A" w:rsidP="00CC0DBC">
            <w:pPr>
              <w:rPr>
                <w:color w:val="FF0000"/>
                <w:lang w:eastAsia="lt-LT"/>
              </w:rPr>
            </w:pPr>
            <w:r w:rsidRPr="00EF48B4">
              <w:rPr>
                <w:color w:val="000000"/>
                <w:lang w:eastAsia="lt-LT"/>
              </w:rPr>
              <w:lastRenderedPageBreak/>
              <w:t>Informacijos šaltinis:</w:t>
            </w:r>
            <w:r w:rsidR="00043FB6" w:rsidRPr="00EF48B4">
              <w:rPr>
                <w:color w:val="000000"/>
                <w:lang w:eastAsia="lt-LT"/>
              </w:rPr>
              <w:t xml:space="preserve"> projekto</w:t>
            </w:r>
            <w:r w:rsidRPr="00EF48B4">
              <w:rPr>
                <w:color w:val="000000"/>
                <w:lang w:eastAsia="lt-LT"/>
              </w:rPr>
              <w:t xml:space="preserve"> paraiška.</w:t>
            </w:r>
          </w:p>
        </w:tc>
        <w:tc>
          <w:tcPr>
            <w:tcW w:w="2127" w:type="dxa"/>
            <w:tcBorders>
              <w:top w:val="single" w:sz="4" w:space="0" w:color="000000"/>
              <w:left w:val="single" w:sz="4" w:space="0" w:color="000000"/>
              <w:bottom w:val="single" w:sz="4" w:space="0" w:color="auto"/>
              <w:right w:val="single" w:sz="4" w:space="0" w:color="000000"/>
            </w:tcBorders>
          </w:tcPr>
          <w:p w14:paraId="51F21467" w14:textId="77777777" w:rsidR="00CC0DBC" w:rsidRPr="00EF48B4" w:rsidRDefault="00CC0DBC" w:rsidP="00CC0DBC">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4F058B9C" w14:textId="77777777" w:rsidR="00CC0DBC" w:rsidRPr="00EF48B4" w:rsidRDefault="00CC0DBC" w:rsidP="00CC0DBC">
            <w:pPr>
              <w:rPr>
                <w:color w:val="FF0000"/>
                <w:lang w:eastAsia="lt-LT"/>
              </w:rPr>
            </w:pPr>
          </w:p>
        </w:tc>
      </w:tr>
      <w:tr w:rsidR="005D253A" w:rsidRPr="00EF48B4" w14:paraId="747BA96D" w14:textId="77777777" w:rsidTr="00EA3B0A">
        <w:trPr>
          <w:trHeight w:val="20"/>
        </w:trPr>
        <w:tc>
          <w:tcPr>
            <w:tcW w:w="14487" w:type="dxa"/>
            <w:gridSpan w:val="4"/>
            <w:tcBorders>
              <w:top w:val="single" w:sz="4" w:space="0" w:color="000000"/>
              <w:left w:val="single" w:sz="4" w:space="0" w:color="000000"/>
              <w:bottom w:val="single" w:sz="4" w:space="0" w:color="auto"/>
              <w:right w:val="single" w:sz="4" w:space="0" w:color="000000"/>
            </w:tcBorders>
            <w:shd w:val="clear" w:color="auto" w:fill="D9D9D9"/>
          </w:tcPr>
          <w:p w14:paraId="2EAB161A" w14:textId="368AC6BD" w:rsidR="005D253A" w:rsidRPr="00EF48B4" w:rsidRDefault="005D253A" w:rsidP="005D253A">
            <w:pPr>
              <w:rPr>
                <w:color w:val="FF0000"/>
                <w:lang w:eastAsia="lt-LT"/>
              </w:rPr>
            </w:pPr>
            <w:r w:rsidRPr="00EF48B4">
              <w:rPr>
                <w:b/>
                <w:bCs/>
                <w:lang w:eastAsia="lt-LT"/>
              </w:rPr>
              <w:t>8. Projekto veiklos vykdomos veiksmų programos įgyvendinimo teritorijoje.</w:t>
            </w:r>
          </w:p>
        </w:tc>
      </w:tr>
      <w:tr w:rsidR="005D253A" w:rsidRPr="00EF48B4" w14:paraId="2E9E1307" w14:textId="77777777" w:rsidTr="00EA3B0A">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AC02942" w14:textId="77777777" w:rsidR="00A561A9" w:rsidRPr="00EF48B4" w:rsidRDefault="00A561A9" w:rsidP="00A561A9">
            <w:pPr>
              <w:rPr>
                <w:lang w:eastAsia="lt-LT"/>
              </w:rPr>
            </w:pPr>
            <w:r w:rsidRPr="00EF48B4">
              <w:rPr>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28FB93FB" w14:textId="77777777" w:rsidR="00A561A9" w:rsidRPr="00EF48B4" w:rsidRDefault="00A561A9" w:rsidP="00A561A9">
            <w:pPr>
              <w:rPr>
                <w:lang w:eastAsia="lt-LT"/>
              </w:rPr>
            </w:pPr>
            <w:r w:rsidRPr="00EF48B4">
              <w:rPr>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14:paraId="5668D734" w14:textId="77777777" w:rsidR="00A561A9" w:rsidRPr="00EF48B4" w:rsidRDefault="00A561A9" w:rsidP="00A561A9">
            <w:pPr>
              <w:rPr>
                <w:lang w:eastAsia="lt-LT"/>
              </w:rPr>
            </w:pPr>
            <w:r w:rsidRPr="00EF48B4">
              <w:rPr>
                <w:lang w:eastAsia="lt-LT"/>
              </w:rPr>
              <w:t xml:space="preserve">8.1.2. iš ESF bendrai finansuojamo projekto veiklos vykdomos: </w:t>
            </w:r>
          </w:p>
          <w:p w14:paraId="0F14C9A0" w14:textId="77777777" w:rsidR="00A561A9" w:rsidRPr="00EF48B4" w:rsidRDefault="00A561A9" w:rsidP="00A561A9">
            <w:pPr>
              <w:numPr>
                <w:ilvl w:val="0"/>
                <w:numId w:val="43"/>
              </w:numPr>
              <w:rPr>
                <w:lang w:eastAsia="lt-LT"/>
              </w:rPr>
            </w:pPr>
            <w:r w:rsidRPr="00EF48B4">
              <w:rPr>
                <w:lang w:eastAsia="lt-LT"/>
              </w:rPr>
              <w:lastRenderedPageBreak/>
              <w:t>ES teritorijoje;</w:t>
            </w:r>
          </w:p>
          <w:p w14:paraId="2B87A989" w14:textId="77777777" w:rsidR="00A561A9" w:rsidRPr="00EF48B4" w:rsidRDefault="00A561A9" w:rsidP="00A561A9">
            <w:pPr>
              <w:numPr>
                <w:ilvl w:val="0"/>
                <w:numId w:val="43"/>
              </w:numPr>
              <w:rPr>
                <w:lang w:eastAsia="lt-LT"/>
              </w:rPr>
            </w:pPr>
            <w:r w:rsidRPr="00EF48B4">
              <w:rPr>
                <w:lang w:eastAsia="lt-LT"/>
              </w:rPr>
              <w:t>ne ES teritorijoje, bet tokių veiklų išlaidos neviršija procento, nustatyto projektų finansavimo sąlygų apraše;</w:t>
            </w:r>
          </w:p>
          <w:p w14:paraId="36C6C2D0" w14:textId="0E7FBF45" w:rsidR="005D253A" w:rsidRPr="00EF48B4" w:rsidRDefault="00A561A9" w:rsidP="00A561A9">
            <w:pPr>
              <w:rPr>
                <w:color w:val="FF0000"/>
                <w:lang w:eastAsia="lt-LT"/>
              </w:rPr>
            </w:pPr>
            <w:r w:rsidRPr="00EF48B4">
              <w:rPr>
                <w:lang w:eastAsia="lt-LT"/>
              </w:rPr>
              <w:t>8.1.3. vykdomos techninės paramos projektų veiklos.</w:t>
            </w:r>
          </w:p>
        </w:tc>
        <w:tc>
          <w:tcPr>
            <w:tcW w:w="4252" w:type="dxa"/>
            <w:tcBorders>
              <w:top w:val="single" w:sz="4" w:space="0" w:color="000000"/>
              <w:left w:val="single" w:sz="4" w:space="0" w:color="000000"/>
              <w:bottom w:val="single" w:sz="4" w:space="0" w:color="auto"/>
              <w:right w:val="single" w:sz="4" w:space="0" w:color="000000"/>
            </w:tcBorders>
          </w:tcPr>
          <w:p w14:paraId="7DEDA47A" w14:textId="12E8D5C4" w:rsidR="005D253A" w:rsidRPr="00EF48B4" w:rsidRDefault="005D253A" w:rsidP="005D253A">
            <w:r w:rsidRPr="00EF48B4">
              <w:lastRenderedPageBreak/>
              <w:t>Projekto veiklų vykdymo teritorija turi atitikti šio Aprašo 1</w:t>
            </w:r>
            <w:r w:rsidR="003861BA" w:rsidRPr="00EF48B4">
              <w:t>9</w:t>
            </w:r>
            <w:r w:rsidRPr="00EF48B4">
              <w:t xml:space="preserve"> punkte nustatytus reikalavimus.</w:t>
            </w:r>
          </w:p>
          <w:p w14:paraId="20CBCEAA" w14:textId="77777777" w:rsidR="005D253A" w:rsidRPr="00EF48B4" w:rsidRDefault="005D253A" w:rsidP="005D253A"/>
          <w:p w14:paraId="022C7DAF" w14:textId="5FC2AB7F" w:rsidR="005D253A" w:rsidRPr="00EF48B4" w:rsidRDefault="005D253A" w:rsidP="005D253A">
            <w:pPr>
              <w:rPr>
                <w:color w:val="FF0000"/>
                <w:lang w:eastAsia="lt-LT"/>
              </w:rPr>
            </w:pPr>
            <w:r w:rsidRPr="00EF48B4">
              <w:rPr>
                <w:color w:val="000000"/>
                <w:lang w:eastAsia="lt-LT"/>
              </w:rPr>
              <w:t xml:space="preserve">Informacijos šaltinis: </w:t>
            </w:r>
            <w:r w:rsidR="00093A4E" w:rsidRPr="00EF48B4">
              <w:rPr>
                <w:color w:val="000000"/>
                <w:lang w:eastAsia="lt-LT"/>
              </w:rPr>
              <w:t xml:space="preserve">projekto </w:t>
            </w:r>
            <w:r w:rsidRPr="00EF48B4">
              <w:rPr>
                <w:color w:val="000000"/>
                <w:lang w:eastAsia="lt-LT"/>
              </w:rPr>
              <w:t>paraiška.</w:t>
            </w:r>
          </w:p>
        </w:tc>
        <w:tc>
          <w:tcPr>
            <w:tcW w:w="2127" w:type="dxa"/>
            <w:tcBorders>
              <w:top w:val="single" w:sz="4" w:space="0" w:color="000000"/>
              <w:left w:val="single" w:sz="4" w:space="0" w:color="000000"/>
              <w:bottom w:val="single" w:sz="4" w:space="0" w:color="auto"/>
              <w:right w:val="single" w:sz="4" w:space="0" w:color="000000"/>
            </w:tcBorders>
          </w:tcPr>
          <w:p w14:paraId="7FDE4710" w14:textId="77777777" w:rsidR="005D253A" w:rsidRPr="00EF48B4" w:rsidRDefault="005D253A" w:rsidP="005D253A">
            <w:pPr>
              <w:jc w:val="center"/>
              <w:rPr>
                <w:color w:val="FF0000"/>
                <w:lang w:eastAsia="lt-LT"/>
              </w:rPr>
            </w:pPr>
          </w:p>
        </w:tc>
        <w:tc>
          <w:tcPr>
            <w:tcW w:w="3288" w:type="dxa"/>
            <w:tcBorders>
              <w:top w:val="single" w:sz="4" w:space="0" w:color="000000"/>
              <w:left w:val="single" w:sz="4" w:space="0" w:color="000000"/>
              <w:bottom w:val="single" w:sz="4" w:space="0" w:color="auto"/>
              <w:right w:val="single" w:sz="4" w:space="0" w:color="000000"/>
            </w:tcBorders>
          </w:tcPr>
          <w:p w14:paraId="0D591C44" w14:textId="77777777" w:rsidR="005D253A" w:rsidRPr="00EF48B4" w:rsidRDefault="005D253A" w:rsidP="005D253A">
            <w:pPr>
              <w:rPr>
                <w:color w:val="FF0000"/>
                <w:lang w:eastAsia="lt-LT"/>
              </w:rPr>
            </w:pPr>
          </w:p>
        </w:tc>
      </w:tr>
    </w:tbl>
    <w:p w14:paraId="014CC179" w14:textId="77777777" w:rsidR="006F5AAB" w:rsidRPr="00EF48B4" w:rsidRDefault="006F5AAB" w:rsidP="006F5AAB">
      <w:pPr>
        <w:rPr>
          <w:rFonts w:eastAsiaTheme="minorHAnsi"/>
          <w:color w:val="FF0000"/>
        </w:rPr>
      </w:pPr>
    </w:p>
    <w:p w14:paraId="6360577A" w14:textId="758BAEB3" w:rsidR="005F3B27" w:rsidRPr="00EF48B4" w:rsidRDefault="006F5AAB" w:rsidP="00A561A9">
      <w:pPr>
        <w:rPr>
          <w:b/>
          <w:lang w:eastAsia="lt-LT"/>
        </w:rPr>
      </w:pPr>
      <w:r w:rsidRPr="00EF48B4">
        <w:rPr>
          <w:rFonts w:eastAsiaTheme="minorHAnsi"/>
          <w:color w:val="FF0000"/>
        </w:rPr>
        <w:br w:type="page"/>
      </w:r>
      <w:r w:rsidR="005F3B27" w:rsidRPr="00EF48B4">
        <w:rPr>
          <w:b/>
          <w:lang w:eastAsia="lt-LT"/>
        </w:rPr>
        <w:lastRenderedPageBreak/>
        <w:t>GALUTINĖ PROJEKTO ATITIKTIES BENDRIESIEMS REIKALAVIMAMS VERTINIMO IŠVADA:</w:t>
      </w:r>
    </w:p>
    <w:p w14:paraId="0208C328" w14:textId="77777777" w:rsidR="005F3B27" w:rsidRPr="00EF48B4" w:rsidRDefault="005F3B27" w:rsidP="005F3B27">
      <w:pPr>
        <w:ind w:left="720" w:hanging="360"/>
        <w:rPr>
          <w:b/>
          <w:lang w:eastAsia="lt-LT"/>
        </w:rPr>
      </w:pPr>
      <w:r w:rsidRPr="00EF48B4">
        <w:rPr>
          <w:b/>
          <w:lang w:eastAsia="lt-LT"/>
        </w:rPr>
        <w:t>1)</w:t>
      </w:r>
      <w:r w:rsidRPr="00EF48B4">
        <w:rPr>
          <w:b/>
          <w:lang w:eastAsia="lt-LT"/>
        </w:rPr>
        <w:tab/>
        <w:t>Ar paraiška atitinka projektinį pasiūlymą ir valstybės ar regionų projektų sąrašą?</w:t>
      </w:r>
    </w:p>
    <w:p w14:paraId="25339539" w14:textId="77777777" w:rsidR="005F3B27" w:rsidRPr="00EF48B4" w:rsidRDefault="005F3B27" w:rsidP="005F3B27">
      <w:pPr>
        <w:ind w:left="720"/>
        <w:rPr>
          <w:lang w:eastAsia="lt-LT"/>
        </w:rPr>
      </w:pPr>
      <w:r w:rsidRPr="00EF48B4">
        <w:rPr>
          <w:lang w:eastAsia="lt-LT"/>
        </w:rPr>
        <w:sym w:font="Symbol" w:char="F07F"/>
      </w:r>
      <w:r w:rsidRPr="00EF48B4">
        <w:rPr>
          <w:lang w:eastAsia="lt-LT"/>
        </w:rPr>
        <w:t xml:space="preserve"> Taip                                                   </w:t>
      </w:r>
      <w:r w:rsidRPr="00EF48B4">
        <w:rPr>
          <w:lang w:eastAsia="lt-LT"/>
        </w:rPr>
        <w:sym w:font="Symbol" w:char="F07F"/>
      </w:r>
      <w:r w:rsidRPr="00EF48B4">
        <w:rPr>
          <w:lang w:eastAsia="lt-LT"/>
        </w:rPr>
        <w:t xml:space="preserve"> Ne                                                              </w:t>
      </w:r>
      <w:r w:rsidRPr="00EF48B4">
        <w:rPr>
          <w:lang w:eastAsia="lt-LT"/>
        </w:rPr>
        <w:sym w:font="Symbol" w:char="F07F"/>
      </w:r>
      <w:r w:rsidRPr="00EF48B4">
        <w:rPr>
          <w:lang w:eastAsia="lt-LT"/>
        </w:rPr>
        <w:t xml:space="preserve"> Taip su išlyga </w:t>
      </w:r>
    </w:p>
    <w:p w14:paraId="46F06E52" w14:textId="77777777" w:rsidR="005F3B27" w:rsidRPr="00EF48B4" w:rsidRDefault="005F3B27" w:rsidP="005F3B27">
      <w:pPr>
        <w:ind w:left="720"/>
        <w:rPr>
          <w:lang w:eastAsia="lt-LT"/>
        </w:rPr>
      </w:pPr>
      <w:r w:rsidRPr="00EF48B4">
        <w:rPr>
          <w:lang w:eastAsia="lt-LT"/>
        </w:rPr>
        <w:t>Komentarai: ____________________________________________________________________</w:t>
      </w:r>
    </w:p>
    <w:p w14:paraId="10C51CA1" w14:textId="77777777" w:rsidR="005F3B27" w:rsidRPr="00EF48B4" w:rsidRDefault="005F3B27" w:rsidP="005F3B27">
      <w:pPr>
        <w:rPr>
          <w:lang w:eastAsia="lt-LT"/>
        </w:rPr>
      </w:pPr>
    </w:p>
    <w:p w14:paraId="74E801FC" w14:textId="77777777" w:rsidR="005F3B27" w:rsidRPr="00EF48B4" w:rsidRDefault="005F3B27" w:rsidP="005F3B27">
      <w:pPr>
        <w:tabs>
          <w:tab w:val="left" w:pos="212"/>
          <w:tab w:val="left" w:pos="629"/>
          <w:tab w:val="left" w:pos="884"/>
        </w:tabs>
        <w:ind w:left="629"/>
        <w:jc w:val="both"/>
        <w:rPr>
          <w:lang w:eastAsia="lt-LT"/>
        </w:rPr>
      </w:pPr>
    </w:p>
    <w:p w14:paraId="03A114EA" w14:textId="77777777" w:rsidR="005F3B27" w:rsidRPr="00EF48B4" w:rsidRDefault="005F3B27" w:rsidP="005F3B27">
      <w:pPr>
        <w:tabs>
          <w:tab w:val="left" w:pos="212"/>
          <w:tab w:val="left" w:pos="629"/>
          <w:tab w:val="left" w:pos="884"/>
        </w:tabs>
        <w:ind w:left="629"/>
        <w:rPr>
          <w:lang w:eastAsia="lt-LT"/>
        </w:rPr>
      </w:pPr>
    </w:p>
    <w:p w14:paraId="55AC0BEE" w14:textId="77777777" w:rsidR="005F3B27" w:rsidRPr="00EF48B4" w:rsidRDefault="005F3B27" w:rsidP="005F3B27">
      <w:pPr>
        <w:ind w:left="720" w:hanging="360"/>
        <w:rPr>
          <w:b/>
          <w:lang w:eastAsia="lt-LT"/>
        </w:rPr>
      </w:pPr>
      <w:r w:rsidRPr="00EF48B4">
        <w:rPr>
          <w:b/>
          <w:lang w:eastAsia="lt-LT"/>
        </w:rPr>
        <w:t>2)</w:t>
      </w:r>
      <w:r w:rsidRPr="00EF48B4">
        <w:rPr>
          <w:b/>
          <w:lang w:eastAsia="lt-LT"/>
        </w:rPr>
        <w:tab/>
        <w:t>Paraiška įvertinta teigiamai pagal visus bendruosius reikalavimus ir specialiuosius kriterijus:</w:t>
      </w:r>
    </w:p>
    <w:p w14:paraId="445288C5" w14:textId="77777777" w:rsidR="005F3B27" w:rsidRPr="00EF48B4" w:rsidRDefault="005F3B27" w:rsidP="005F3B27">
      <w:pPr>
        <w:ind w:left="720"/>
        <w:rPr>
          <w:lang w:eastAsia="lt-LT"/>
        </w:rPr>
      </w:pPr>
      <w:r w:rsidRPr="00EF48B4">
        <w:rPr>
          <w:lang w:eastAsia="lt-LT"/>
        </w:rPr>
        <w:sym w:font="Symbol" w:char="F07F"/>
      </w:r>
      <w:r w:rsidRPr="00EF48B4">
        <w:rPr>
          <w:lang w:eastAsia="lt-LT"/>
        </w:rPr>
        <w:t xml:space="preserve"> Taip                                                   </w:t>
      </w:r>
      <w:r w:rsidRPr="00EF48B4">
        <w:rPr>
          <w:lang w:eastAsia="lt-LT"/>
        </w:rPr>
        <w:sym w:font="Symbol" w:char="F07F"/>
      </w:r>
      <w:r w:rsidRPr="00EF48B4">
        <w:rPr>
          <w:lang w:eastAsia="lt-LT"/>
        </w:rPr>
        <w:t xml:space="preserve"> Ne                                                              </w:t>
      </w:r>
      <w:r w:rsidRPr="00EF48B4">
        <w:rPr>
          <w:lang w:eastAsia="lt-LT"/>
        </w:rPr>
        <w:sym w:font="Symbol" w:char="F07F"/>
      </w:r>
      <w:r w:rsidRPr="00EF48B4">
        <w:rPr>
          <w:lang w:eastAsia="lt-LT"/>
        </w:rPr>
        <w:t xml:space="preserve"> Taip su išlyga </w:t>
      </w:r>
    </w:p>
    <w:p w14:paraId="2D55C935" w14:textId="77777777" w:rsidR="005F3B27" w:rsidRPr="00EF48B4" w:rsidRDefault="005F3B27" w:rsidP="005F3B27">
      <w:pPr>
        <w:ind w:left="720"/>
        <w:rPr>
          <w:lang w:eastAsia="lt-LT"/>
        </w:rPr>
      </w:pPr>
      <w:r w:rsidRPr="00EF48B4">
        <w:rPr>
          <w:lang w:eastAsia="lt-LT"/>
        </w:rPr>
        <w:t>Komentarai: ____________________________________________________________________</w:t>
      </w:r>
    </w:p>
    <w:p w14:paraId="4F14AF59" w14:textId="77777777" w:rsidR="005F3B27" w:rsidRPr="00EF48B4" w:rsidRDefault="005F3B27" w:rsidP="005F3B27">
      <w:pPr>
        <w:ind w:left="720"/>
        <w:rPr>
          <w:i/>
          <w:lang w:eastAsia="lt-LT"/>
        </w:rPr>
      </w:pPr>
    </w:p>
    <w:p w14:paraId="6797D2E7" w14:textId="77777777" w:rsidR="005F3B27" w:rsidRPr="00EF48B4" w:rsidRDefault="005F3B27" w:rsidP="005F3B27">
      <w:pPr>
        <w:ind w:left="720"/>
        <w:rPr>
          <w:lang w:eastAsia="lt-LT"/>
        </w:rPr>
      </w:pPr>
    </w:p>
    <w:p w14:paraId="4682E57F" w14:textId="77777777" w:rsidR="005F3B27" w:rsidRPr="00EF48B4" w:rsidRDefault="005F3B27" w:rsidP="005F3B27">
      <w:pPr>
        <w:ind w:left="720" w:hanging="360"/>
        <w:rPr>
          <w:b/>
          <w:lang w:eastAsia="lt-LT"/>
        </w:rPr>
      </w:pPr>
      <w:r w:rsidRPr="00EF48B4">
        <w:rPr>
          <w:b/>
          <w:lang w:eastAsia="lt-LT"/>
        </w:rPr>
        <w:t>3)</w:t>
      </w:r>
      <w:r w:rsidRPr="00EF48B4">
        <w:rPr>
          <w:b/>
          <w:lang w:eastAsia="lt-LT"/>
        </w:rPr>
        <w:tab/>
        <w:t>Pareiškėjas nebandė gauti konfidencialios informacijos arba daryti poveikio vertinimą atliekančiai institucijai dabartinio paraiškų vertinimo arba atrankos proceso metu:</w:t>
      </w:r>
    </w:p>
    <w:p w14:paraId="26AB2376" w14:textId="77777777" w:rsidR="005F3B27" w:rsidRPr="00EF48B4" w:rsidRDefault="005F3B27" w:rsidP="005F3B27">
      <w:pPr>
        <w:ind w:left="720"/>
        <w:rPr>
          <w:lang w:eastAsia="lt-LT"/>
        </w:rPr>
      </w:pPr>
      <w:r w:rsidRPr="00EF48B4">
        <w:rPr>
          <w:lang w:eastAsia="lt-LT"/>
        </w:rPr>
        <w:sym w:font="Symbol" w:char="F07F"/>
      </w:r>
      <w:r w:rsidRPr="00EF48B4">
        <w:rPr>
          <w:lang w:eastAsia="lt-LT"/>
        </w:rPr>
        <w:t xml:space="preserve"> Taip, nebandė</w:t>
      </w:r>
    </w:p>
    <w:p w14:paraId="0E7C360B" w14:textId="77777777" w:rsidR="005F3B27" w:rsidRPr="00EF48B4" w:rsidRDefault="005F3B27" w:rsidP="005F3B27">
      <w:pPr>
        <w:ind w:left="720"/>
        <w:rPr>
          <w:lang w:eastAsia="lt-LT"/>
        </w:rPr>
      </w:pPr>
      <w:r w:rsidRPr="00EF48B4">
        <w:rPr>
          <w:lang w:eastAsia="lt-LT"/>
        </w:rPr>
        <w:sym w:font="Symbol" w:char="F07F"/>
      </w:r>
      <w:r w:rsidRPr="00EF48B4">
        <w:rPr>
          <w:lang w:eastAsia="lt-LT"/>
        </w:rPr>
        <w:t xml:space="preserve"> Ne, bandė</w:t>
      </w:r>
    </w:p>
    <w:p w14:paraId="4E32051C" w14:textId="77777777" w:rsidR="005F3B27" w:rsidRPr="00EF48B4" w:rsidRDefault="005F3B27" w:rsidP="005F3B27">
      <w:pPr>
        <w:ind w:left="720"/>
        <w:rPr>
          <w:lang w:eastAsia="lt-LT"/>
        </w:rPr>
      </w:pPr>
      <w:r w:rsidRPr="00EF48B4">
        <w:rPr>
          <w:lang w:eastAsia="lt-LT"/>
        </w:rPr>
        <w:t>Komentarai: ____________________________________________________________________</w:t>
      </w:r>
    </w:p>
    <w:p w14:paraId="6FFAD717" w14:textId="77777777" w:rsidR="005F3B27" w:rsidRPr="00EF48B4" w:rsidRDefault="005F3B27" w:rsidP="005F3B27">
      <w:pPr>
        <w:rPr>
          <w:lang w:eastAsia="lt-LT"/>
        </w:rPr>
      </w:pPr>
      <w:r w:rsidRPr="00EF48B4">
        <w:rPr>
          <w:lang w:eastAsia="lt-LT"/>
        </w:rPr>
        <w:br w:type="page"/>
      </w:r>
    </w:p>
    <w:p w14:paraId="051A77FB" w14:textId="77777777" w:rsidR="005F3B27" w:rsidRPr="00EF48B4" w:rsidRDefault="005F3B27" w:rsidP="005F3B27">
      <w:pPr>
        <w:keepNext/>
        <w:ind w:left="720" w:hanging="360"/>
        <w:rPr>
          <w:b/>
          <w:lang w:eastAsia="lt-LT"/>
        </w:rPr>
      </w:pPr>
      <w:r w:rsidRPr="00EF48B4">
        <w:rPr>
          <w:b/>
          <w:color w:val="000000"/>
          <w:lang w:eastAsia="lt-LT"/>
        </w:rPr>
        <w:lastRenderedPageBreak/>
        <w:t>4)</w:t>
      </w:r>
      <w:r w:rsidRPr="00EF48B4">
        <w:rPr>
          <w:b/>
          <w:color w:val="000000"/>
          <w:lang w:eastAsia="lt-LT"/>
        </w:rPr>
        <w:tab/>
      </w:r>
      <w:r w:rsidRPr="00EF48B4">
        <w:rPr>
          <w:b/>
          <w:lang w:eastAsia="lt-LT"/>
        </w:rPr>
        <w:t>Projekto tinkamumo finansuoti vertinimo metu nustatytos projekto tinkamos finansuoti ir tinkamos deklaruoti Europos Komisijai (toliau – EK) išlaidos:</w:t>
      </w:r>
    </w:p>
    <w:p w14:paraId="63799DF1" w14:textId="77777777" w:rsidR="005F3B27" w:rsidRPr="00EF48B4" w:rsidRDefault="005F3B27" w:rsidP="005F3B27">
      <w:pPr>
        <w:ind w:left="720"/>
        <w:rPr>
          <w:b/>
          <w:lang w:eastAsia="lt-LT"/>
        </w:rPr>
      </w:pPr>
    </w:p>
    <w:tbl>
      <w:tblPr>
        <w:tblW w:w="4800" w:type="pct"/>
        <w:tblInd w:w="466" w:type="dxa"/>
        <w:tblLayout w:type="fixed"/>
        <w:tblCellMar>
          <w:left w:w="40" w:type="dxa"/>
          <w:right w:w="40" w:type="dxa"/>
        </w:tblCellMar>
        <w:tblLook w:val="04A0" w:firstRow="1" w:lastRow="0" w:firstColumn="1" w:lastColumn="0" w:noHBand="0" w:noVBand="1"/>
      </w:tblPr>
      <w:tblGrid>
        <w:gridCol w:w="2282"/>
        <w:gridCol w:w="1344"/>
        <w:gridCol w:w="1478"/>
        <w:gridCol w:w="1478"/>
        <w:gridCol w:w="1479"/>
        <w:gridCol w:w="1612"/>
        <w:gridCol w:w="1612"/>
        <w:gridCol w:w="1411"/>
        <w:gridCol w:w="1412"/>
      </w:tblGrid>
      <w:tr w:rsidR="005F3B27" w:rsidRPr="00EF48B4" w14:paraId="0EC821A3" w14:textId="77777777" w:rsidTr="00ED1749">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hideMark/>
          </w:tcPr>
          <w:p w14:paraId="4BAD0483" w14:textId="77777777" w:rsidR="005F3B27" w:rsidRPr="00EF48B4" w:rsidRDefault="005F3B27" w:rsidP="00ED1749">
            <w:pPr>
              <w:spacing w:line="256" w:lineRule="auto"/>
              <w:ind w:right="57"/>
              <w:jc w:val="center"/>
              <w:rPr>
                <w:b/>
              </w:rPr>
            </w:pPr>
            <w:r w:rsidRPr="00EF48B4">
              <w:rPr>
                <w:b/>
              </w:rPr>
              <w:t>Bendra projekto vertė</w:t>
            </w:r>
            <w:r w:rsidRPr="00EF48B4">
              <w:rPr>
                <w:b/>
                <w:vertAlign w:val="superscript"/>
              </w:rPr>
              <w:footnoteReference w:id="1"/>
            </w:r>
            <w:r w:rsidRPr="00EF48B4">
              <w:rPr>
                <w:b/>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hideMark/>
          </w:tcPr>
          <w:p w14:paraId="4792E6E3" w14:textId="77777777" w:rsidR="005F3B27" w:rsidRPr="00EF48B4" w:rsidRDefault="005F3B27" w:rsidP="00ED1749">
            <w:pPr>
              <w:spacing w:line="256" w:lineRule="auto"/>
              <w:ind w:firstLine="50"/>
              <w:jc w:val="center"/>
              <w:rPr>
                <w:b/>
              </w:rPr>
            </w:pPr>
            <w:r w:rsidRPr="00EF48B4">
              <w:rPr>
                <w:b/>
              </w:rPr>
              <w:t>Didžiausia galima projekto tinkamų finansuoti išlaidų suma:</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69B06F60" w14:textId="77777777" w:rsidR="005F3B27" w:rsidRPr="00EF48B4" w:rsidRDefault="005F3B27" w:rsidP="00ED1749">
            <w:pPr>
              <w:spacing w:line="256" w:lineRule="auto"/>
              <w:jc w:val="center"/>
              <w:rPr>
                <w:b/>
              </w:rPr>
            </w:pPr>
            <w:r w:rsidRPr="00EF48B4">
              <w:rPr>
                <w:b/>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hideMark/>
          </w:tcPr>
          <w:p w14:paraId="30AD98B5" w14:textId="77777777" w:rsidR="005F3B27" w:rsidRPr="00EF48B4" w:rsidRDefault="005F3B27" w:rsidP="00ED1749">
            <w:pPr>
              <w:spacing w:line="256" w:lineRule="auto"/>
              <w:jc w:val="center"/>
              <w:rPr>
                <w:b/>
              </w:rPr>
            </w:pPr>
            <w:r w:rsidRPr="00EF48B4">
              <w:rPr>
                <w:b/>
              </w:rPr>
              <w:t>Tinkamos deklaruoti EK išlaidos</w:t>
            </w:r>
          </w:p>
        </w:tc>
      </w:tr>
      <w:tr w:rsidR="005F3B27" w:rsidRPr="00EF48B4" w14:paraId="0AF15634" w14:textId="77777777" w:rsidTr="00ED1749">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hideMark/>
          </w:tcPr>
          <w:p w14:paraId="2EBF2170" w14:textId="77777777" w:rsidR="005F3B27" w:rsidRPr="00EF48B4" w:rsidRDefault="005F3B27" w:rsidP="00ED1749">
            <w:pPr>
              <w:rPr>
                <w:b/>
              </w:rPr>
            </w:pPr>
          </w:p>
        </w:tc>
        <w:tc>
          <w:tcPr>
            <w:tcW w:w="1417" w:type="dxa"/>
            <w:vMerge w:val="restart"/>
            <w:tcBorders>
              <w:top w:val="single" w:sz="6" w:space="0" w:color="auto"/>
              <w:left w:val="single" w:sz="6" w:space="0" w:color="auto"/>
              <w:bottom w:val="single" w:sz="6" w:space="0" w:color="auto"/>
              <w:right w:val="single" w:sz="6" w:space="0" w:color="auto"/>
            </w:tcBorders>
            <w:vAlign w:val="center"/>
            <w:hideMark/>
          </w:tcPr>
          <w:p w14:paraId="75729A81" w14:textId="77777777" w:rsidR="005F3B27" w:rsidRPr="00EF48B4" w:rsidRDefault="005F3B27" w:rsidP="00ED1749">
            <w:pPr>
              <w:spacing w:line="256" w:lineRule="auto"/>
              <w:jc w:val="center"/>
              <w:rPr>
                <w:b/>
              </w:rPr>
            </w:pPr>
            <w:r w:rsidRPr="00EF48B4">
              <w:rPr>
                <w:b/>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hideMark/>
          </w:tcPr>
          <w:p w14:paraId="489E3861" w14:textId="77777777" w:rsidR="005F3B27" w:rsidRPr="00EF48B4" w:rsidRDefault="005F3B27" w:rsidP="00ED1749">
            <w:pPr>
              <w:spacing w:line="256" w:lineRule="auto"/>
              <w:jc w:val="center"/>
              <w:rPr>
                <w:b/>
              </w:rPr>
            </w:pPr>
            <w:r w:rsidRPr="00EF48B4">
              <w:rPr>
                <w:b/>
              </w:rPr>
              <w:t>Iš jų:</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78E5C244" w14:textId="77777777" w:rsidR="005F3B27" w:rsidRPr="00EF48B4" w:rsidRDefault="005F3B27" w:rsidP="00ED1749">
            <w:pPr>
              <w:rPr>
                <w:b/>
              </w:rPr>
            </w:pPr>
          </w:p>
        </w:tc>
        <w:tc>
          <w:tcPr>
            <w:tcW w:w="1488" w:type="dxa"/>
            <w:vMerge w:val="restart"/>
            <w:tcBorders>
              <w:top w:val="single" w:sz="4" w:space="0" w:color="auto"/>
              <w:left w:val="single" w:sz="4" w:space="0" w:color="auto"/>
              <w:bottom w:val="single" w:sz="4" w:space="0" w:color="auto"/>
              <w:right w:val="single" w:sz="4" w:space="0" w:color="auto"/>
            </w:tcBorders>
            <w:vAlign w:val="center"/>
            <w:hideMark/>
          </w:tcPr>
          <w:p w14:paraId="215AB386" w14:textId="77777777" w:rsidR="005F3B27" w:rsidRPr="00EF48B4" w:rsidRDefault="005F3B27" w:rsidP="00ED1749">
            <w:pPr>
              <w:spacing w:line="256" w:lineRule="auto"/>
              <w:jc w:val="center"/>
              <w:rPr>
                <w:b/>
              </w:rPr>
            </w:pPr>
            <w:r w:rsidRPr="00EF48B4">
              <w:rPr>
                <w:b/>
              </w:rPr>
              <w:t>Didžiausia EK tinkamų deklaruoti išlaidų suma, Eur</w:t>
            </w:r>
          </w:p>
        </w:tc>
        <w:tc>
          <w:tcPr>
            <w:tcW w:w="1489" w:type="dxa"/>
            <w:vMerge w:val="restart"/>
            <w:tcBorders>
              <w:top w:val="single" w:sz="4" w:space="0" w:color="auto"/>
              <w:left w:val="single" w:sz="4" w:space="0" w:color="auto"/>
              <w:bottom w:val="single" w:sz="4" w:space="0" w:color="auto"/>
              <w:right w:val="single" w:sz="4" w:space="0" w:color="auto"/>
            </w:tcBorders>
            <w:vAlign w:val="center"/>
            <w:hideMark/>
          </w:tcPr>
          <w:p w14:paraId="2FA5E93B" w14:textId="4B3DF329" w:rsidR="005F3B27" w:rsidRPr="00EF48B4" w:rsidRDefault="005F3B27" w:rsidP="00ED1749">
            <w:pPr>
              <w:spacing w:line="256" w:lineRule="auto"/>
              <w:jc w:val="center"/>
              <w:rPr>
                <w:b/>
              </w:rPr>
            </w:pPr>
            <w:r w:rsidRPr="00EF48B4">
              <w:rPr>
                <w:b/>
              </w:rPr>
              <w:t>Dalis nuo tinkamų finansuoti išlaidų, proc.</w:t>
            </w:r>
          </w:p>
        </w:tc>
      </w:tr>
      <w:tr w:rsidR="005F3B27" w:rsidRPr="00EF48B4" w14:paraId="65A35CA9" w14:textId="77777777" w:rsidTr="00ED1749">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hideMark/>
          </w:tcPr>
          <w:p w14:paraId="6784AD3B" w14:textId="77777777" w:rsidR="005F3B27" w:rsidRPr="00EF48B4" w:rsidRDefault="005F3B27" w:rsidP="00ED1749">
            <w:pPr>
              <w:rPr>
                <w:b/>
              </w:rPr>
            </w:pPr>
          </w:p>
        </w:tc>
        <w:tc>
          <w:tcPr>
            <w:tcW w:w="7796" w:type="dxa"/>
            <w:vMerge/>
            <w:tcBorders>
              <w:top w:val="single" w:sz="6" w:space="0" w:color="auto"/>
              <w:left w:val="single" w:sz="6" w:space="0" w:color="auto"/>
              <w:bottom w:val="single" w:sz="6" w:space="0" w:color="auto"/>
              <w:right w:val="single" w:sz="6" w:space="0" w:color="auto"/>
            </w:tcBorders>
            <w:vAlign w:val="center"/>
            <w:hideMark/>
          </w:tcPr>
          <w:p w14:paraId="67F68DF1" w14:textId="77777777" w:rsidR="005F3B27" w:rsidRPr="00EF48B4" w:rsidRDefault="005F3B27" w:rsidP="00ED1749">
            <w:pPr>
              <w:rPr>
                <w:b/>
              </w:rPr>
            </w:pPr>
          </w:p>
        </w:tc>
        <w:tc>
          <w:tcPr>
            <w:tcW w:w="1559" w:type="dxa"/>
            <w:tcBorders>
              <w:top w:val="single" w:sz="6" w:space="0" w:color="auto"/>
              <w:left w:val="single" w:sz="6" w:space="0" w:color="auto"/>
              <w:bottom w:val="single" w:sz="6" w:space="0" w:color="auto"/>
              <w:right w:val="single" w:sz="6" w:space="0" w:color="auto"/>
            </w:tcBorders>
            <w:vAlign w:val="center"/>
          </w:tcPr>
          <w:p w14:paraId="78B04AC3" w14:textId="77777777" w:rsidR="005F3B27" w:rsidRPr="00EF48B4" w:rsidRDefault="005F3B27" w:rsidP="00ED1749">
            <w:pPr>
              <w:spacing w:line="256" w:lineRule="auto"/>
              <w:ind w:left="-57" w:right="-57"/>
              <w:jc w:val="center"/>
              <w:rPr>
                <w:b/>
              </w:rPr>
            </w:pPr>
          </w:p>
          <w:p w14:paraId="1E31107B" w14:textId="77777777" w:rsidR="005F3B27" w:rsidRPr="00EF48B4" w:rsidRDefault="005F3B27" w:rsidP="00ED1749">
            <w:pPr>
              <w:spacing w:line="256" w:lineRule="auto"/>
              <w:ind w:right="104"/>
              <w:jc w:val="center"/>
              <w:rPr>
                <w:b/>
              </w:rPr>
            </w:pPr>
            <w:r w:rsidRPr="00EF48B4">
              <w:rPr>
                <w:b/>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hideMark/>
          </w:tcPr>
          <w:p w14:paraId="5B51F90D" w14:textId="77777777" w:rsidR="005F3B27" w:rsidRPr="00EF48B4" w:rsidRDefault="005F3B27" w:rsidP="00ED1749">
            <w:pPr>
              <w:spacing w:line="256" w:lineRule="auto"/>
              <w:jc w:val="center"/>
              <w:rPr>
                <w:b/>
              </w:rPr>
            </w:pPr>
            <w:r w:rsidRPr="00EF48B4">
              <w:rPr>
                <w:b/>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hideMark/>
          </w:tcPr>
          <w:p w14:paraId="72CC54AA" w14:textId="77777777" w:rsidR="005F3B27" w:rsidRPr="00EF48B4" w:rsidRDefault="005F3B27" w:rsidP="00ED1749">
            <w:pPr>
              <w:spacing w:line="256" w:lineRule="auto"/>
              <w:ind w:left="-57" w:right="-57"/>
              <w:jc w:val="center"/>
              <w:rPr>
                <w:b/>
              </w:rPr>
            </w:pPr>
            <w:r w:rsidRPr="00EF48B4">
              <w:rPr>
                <w:b/>
              </w:rPr>
              <w:t>Pareiškėjo ir partnerio (-</w:t>
            </w:r>
            <w:proofErr w:type="spellStart"/>
            <w:r w:rsidRPr="00EF48B4">
              <w:rPr>
                <w:b/>
              </w:rPr>
              <w:t>ių</w:t>
            </w:r>
            <w:proofErr w:type="spellEnd"/>
            <w:r w:rsidRPr="00EF48B4">
              <w:rPr>
                <w:b/>
              </w:rPr>
              <w:t xml:space="preserve">) nuosavos lėšos, Eur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3D90202" w14:textId="77777777" w:rsidR="005F3B27" w:rsidRPr="00EF48B4" w:rsidRDefault="005F3B27" w:rsidP="00ED1749">
            <w:pPr>
              <w:spacing w:line="256" w:lineRule="auto"/>
              <w:ind w:left="-57" w:right="-57"/>
              <w:jc w:val="center"/>
              <w:rPr>
                <w:b/>
              </w:rPr>
            </w:pPr>
            <w:r w:rsidRPr="00EF48B4">
              <w:rPr>
                <w:b/>
              </w:rPr>
              <w:t>Dalis nuo tinkamų finansuoti išlaidų, proc.</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572ED121" w14:textId="77777777" w:rsidR="005F3B27" w:rsidRPr="00EF48B4" w:rsidRDefault="005F3B27" w:rsidP="00ED1749">
            <w:pPr>
              <w:rPr>
                <w:b/>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A19C6FD" w14:textId="77777777" w:rsidR="005F3B27" w:rsidRPr="00EF48B4" w:rsidRDefault="005F3B27" w:rsidP="00ED1749">
            <w:pPr>
              <w:rPr>
                <w:b/>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09F3B640" w14:textId="77777777" w:rsidR="005F3B27" w:rsidRPr="00EF48B4" w:rsidRDefault="005F3B27" w:rsidP="00ED1749">
            <w:pPr>
              <w:rPr>
                <w:b/>
              </w:rPr>
            </w:pPr>
          </w:p>
        </w:tc>
      </w:tr>
      <w:tr w:rsidR="005F3B27" w:rsidRPr="00EF48B4" w14:paraId="370358F3" w14:textId="77777777" w:rsidTr="00ED1749">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4726AE10" w14:textId="77777777" w:rsidR="005F3B27" w:rsidRPr="00EF48B4" w:rsidRDefault="005F3B27" w:rsidP="00ED1749">
            <w:pPr>
              <w:spacing w:line="256" w:lineRule="auto"/>
              <w:jc w:val="center"/>
            </w:pPr>
            <w:r w:rsidRPr="00EF48B4">
              <w:t>1</w:t>
            </w:r>
          </w:p>
        </w:tc>
        <w:tc>
          <w:tcPr>
            <w:tcW w:w="1417"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31F08084" w14:textId="77777777" w:rsidR="005F3B27" w:rsidRPr="00EF48B4" w:rsidRDefault="005F3B27" w:rsidP="00ED1749">
            <w:pPr>
              <w:spacing w:line="256" w:lineRule="auto"/>
              <w:jc w:val="center"/>
            </w:pPr>
            <w:r w:rsidRPr="00EF48B4">
              <w:t>2</w:t>
            </w:r>
          </w:p>
        </w:tc>
        <w:tc>
          <w:tcPr>
            <w:tcW w:w="1559"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727F2696" w14:textId="77777777" w:rsidR="005F3B27" w:rsidRPr="00EF48B4" w:rsidRDefault="005F3B27" w:rsidP="00ED1749">
            <w:pPr>
              <w:spacing w:line="256" w:lineRule="auto"/>
              <w:ind w:left="-57" w:right="-57"/>
              <w:jc w:val="center"/>
            </w:pPr>
            <w:r w:rsidRPr="00EF48B4">
              <w:t>3</w:t>
            </w:r>
          </w:p>
        </w:tc>
        <w:tc>
          <w:tcPr>
            <w:tcW w:w="1559"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12F83225" w14:textId="77777777" w:rsidR="005F3B27" w:rsidRPr="00EF48B4" w:rsidRDefault="005F3B27" w:rsidP="00ED1749">
            <w:pPr>
              <w:spacing w:line="256" w:lineRule="auto"/>
              <w:ind w:left="-57" w:right="-57"/>
              <w:jc w:val="center"/>
            </w:pPr>
            <w:r w:rsidRPr="00EF48B4">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6A86D69" w14:textId="77777777" w:rsidR="005F3B27" w:rsidRPr="00EF48B4" w:rsidRDefault="005F3B27" w:rsidP="00ED1749">
            <w:pPr>
              <w:spacing w:line="256" w:lineRule="auto"/>
              <w:ind w:left="-57" w:right="-57"/>
              <w:jc w:val="center"/>
            </w:pPr>
            <w:r w:rsidRPr="00EF48B4">
              <w:t>5</w:t>
            </w:r>
          </w:p>
        </w:tc>
        <w:tc>
          <w:tcPr>
            <w:tcW w:w="1701"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167A4949" w14:textId="77777777" w:rsidR="005F3B27" w:rsidRPr="00EF48B4" w:rsidRDefault="005F3B27" w:rsidP="00ED1749">
            <w:pPr>
              <w:spacing w:line="256" w:lineRule="auto"/>
              <w:ind w:left="-57" w:right="-57"/>
              <w:jc w:val="center"/>
            </w:pPr>
            <w:r w:rsidRPr="00EF48B4">
              <w:t>6=(5/2)*100</w:t>
            </w:r>
          </w:p>
        </w:tc>
        <w:tc>
          <w:tcPr>
            <w:tcW w:w="1701" w:type="dxa"/>
            <w:tcBorders>
              <w:top w:val="nil"/>
              <w:left w:val="single" w:sz="6" w:space="0" w:color="auto"/>
              <w:bottom w:val="single" w:sz="6" w:space="0" w:color="auto"/>
              <w:right w:val="single" w:sz="4" w:space="0" w:color="auto"/>
            </w:tcBorders>
            <w:shd w:val="clear" w:color="auto" w:fill="BFBFBF"/>
            <w:vAlign w:val="center"/>
            <w:hideMark/>
          </w:tcPr>
          <w:p w14:paraId="6C5A3DD3" w14:textId="77777777" w:rsidR="005F3B27" w:rsidRPr="00EF48B4" w:rsidRDefault="005F3B27" w:rsidP="00ED1749">
            <w:pPr>
              <w:spacing w:line="256" w:lineRule="auto"/>
              <w:ind w:left="-57" w:right="-57"/>
              <w:jc w:val="center"/>
            </w:pPr>
            <w:r w:rsidRPr="00EF48B4">
              <w:t>7</w:t>
            </w:r>
          </w:p>
        </w:tc>
        <w:tc>
          <w:tcPr>
            <w:tcW w:w="1488" w:type="dxa"/>
            <w:tcBorders>
              <w:top w:val="nil"/>
              <w:left w:val="single" w:sz="4" w:space="0" w:color="auto"/>
              <w:bottom w:val="single" w:sz="4" w:space="0" w:color="auto"/>
              <w:right w:val="single" w:sz="4" w:space="0" w:color="auto"/>
            </w:tcBorders>
            <w:shd w:val="clear" w:color="auto" w:fill="BFBFBF"/>
            <w:vAlign w:val="center"/>
            <w:hideMark/>
          </w:tcPr>
          <w:p w14:paraId="5D02AC5B" w14:textId="77777777" w:rsidR="005F3B27" w:rsidRPr="00EF48B4" w:rsidRDefault="005F3B27" w:rsidP="00ED1749">
            <w:pPr>
              <w:spacing w:line="256" w:lineRule="auto"/>
              <w:ind w:left="-57" w:right="-57"/>
              <w:jc w:val="center"/>
            </w:pPr>
            <w:r w:rsidRPr="00EF48B4">
              <w:t>8</w:t>
            </w:r>
          </w:p>
        </w:tc>
        <w:tc>
          <w:tcPr>
            <w:tcW w:w="1489" w:type="dxa"/>
            <w:tcBorders>
              <w:top w:val="nil"/>
              <w:left w:val="single" w:sz="4" w:space="0" w:color="auto"/>
              <w:bottom w:val="single" w:sz="4" w:space="0" w:color="auto"/>
              <w:right w:val="single" w:sz="4" w:space="0" w:color="auto"/>
            </w:tcBorders>
            <w:shd w:val="clear" w:color="auto" w:fill="BFBFBF"/>
            <w:vAlign w:val="center"/>
            <w:hideMark/>
          </w:tcPr>
          <w:p w14:paraId="4A9AFDB1" w14:textId="77777777" w:rsidR="005F3B27" w:rsidRPr="00EF48B4" w:rsidRDefault="005F3B27" w:rsidP="00ED1749">
            <w:pPr>
              <w:spacing w:line="256" w:lineRule="auto"/>
              <w:ind w:left="-57" w:right="-57"/>
              <w:jc w:val="center"/>
            </w:pPr>
            <w:r w:rsidRPr="00EF48B4">
              <w:t>9=(8/2)*100</w:t>
            </w:r>
          </w:p>
        </w:tc>
      </w:tr>
      <w:tr w:rsidR="005F3B27" w:rsidRPr="00EF48B4" w14:paraId="041BD2E7" w14:textId="77777777" w:rsidTr="00ED1749">
        <w:trPr>
          <w:cantSplit/>
          <w:trHeight w:val="23"/>
        </w:trPr>
        <w:tc>
          <w:tcPr>
            <w:tcW w:w="2410" w:type="dxa"/>
            <w:tcBorders>
              <w:top w:val="single" w:sz="6" w:space="0" w:color="auto"/>
              <w:left w:val="single" w:sz="6" w:space="0" w:color="auto"/>
              <w:bottom w:val="single" w:sz="6" w:space="0" w:color="auto"/>
              <w:right w:val="single" w:sz="6" w:space="0" w:color="auto"/>
            </w:tcBorders>
          </w:tcPr>
          <w:p w14:paraId="16784077" w14:textId="77777777" w:rsidR="005F3B27" w:rsidRPr="00EF48B4" w:rsidRDefault="005F3B27" w:rsidP="00ED1749">
            <w:pPr>
              <w:spacing w:line="256" w:lineRule="auto"/>
            </w:pPr>
          </w:p>
        </w:tc>
        <w:tc>
          <w:tcPr>
            <w:tcW w:w="1417" w:type="dxa"/>
            <w:tcBorders>
              <w:top w:val="single" w:sz="6" w:space="0" w:color="auto"/>
              <w:left w:val="single" w:sz="6" w:space="0" w:color="auto"/>
              <w:bottom w:val="single" w:sz="6" w:space="0" w:color="auto"/>
              <w:right w:val="single" w:sz="6" w:space="0" w:color="auto"/>
            </w:tcBorders>
          </w:tcPr>
          <w:p w14:paraId="1E4DD512" w14:textId="77777777" w:rsidR="005F3B27" w:rsidRPr="00EF48B4" w:rsidRDefault="005F3B27" w:rsidP="00ED1749">
            <w:pPr>
              <w:spacing w:line="256" w:lineRule="auto"/>
              <w:rPr>
                <w:lang w:eastAsia="lt-LT"/>
              </w:rPr>
            </w:pPr>
          </w:p>
        </w:tc>
        <w:tc>
          <w:tcPr>
            <w:tcW w:w="1559" w:type="dxa"/>
            <w:tcBorders>
              <w:top w:val="single" w:sz="6" w:space="0" w:color="auto"/>
              <w:left w:val="single" w:sz="6" w:space="0" w:color="auto"/>
              <w:bottom w:val="single" w:sz="6" w:space="0" w:color="auto"/>
              <w:right w:val="single" w:sz="6" w:space="0" w:color="auto"/>
            </w:tcBorders>
          </w:tcPr>
          <w:p w14:paraId="2AF3E417" w14:textId="77777777" w:rsidR="005F3B27" w:rsidRPr="00EF48B4" w:rsidRDefault="005F3B27" w:rsidP="00ED1749">
            <w:pPr>
              <w:spacing w:line="256" w:lineRule="auto"/>
              <w:rPr>
                <w:lang w:eastAsia="lt-LT"/>
              </w:rPr>
            </w:pPr>
          </w:p>
        </w:tc>
        <w:tc>
          <w:tcPr>
            <w:tcW w:w="1559" w:type="dxa"/>
            <w:tcBorders>
              <w:top w:val="single" w:sz="6" w:space="0" w:color="auto"/>
              <w:left w:val="single" w:sz="6" w:space="0" w:color="auto"/>
              <w:bottom w:val="single" w:sz="6" w:space="0" w:color="auto"/>
              <w:right w:val="single" w:sz="6" w:space="0" w:color="auto"/>
            </w:tcBorders>
          </w:tcPr>
          <w:p w14:paraId="698203F2" w14:textId="77777777" w:rsidR="005F3B27" w:rsidRPr="00EF48B4" w:rsidRDefault="005F3B27" w:rsidP="00ED1749">
            <w:pPr>
              <w:spacing w:line="256" w:lineRule="auto"/>
            </w:pPr>
          </w:p>
        </w:tc>
        <w:tc>
          <w:tcPr>
            <w:tcW w:w="1560" w:type="dxa"/>
            <w:tcBorders>
              <w:top w:val="single" w:sz="6" w:space="0" w:color="auto"/>
              <w:left w:val="single" w:sz="6" w:space="0" w:color="auto"/>
              <w:bottom w:val="single" w:sz="6" w:space="0" w:color="auto"/>
              <w:right w:val="single" w:sz="6" w:space="0" w:color="auto"/>
            </w:tcBorders>
          </w:tcPr>
          <w:p w14:paraId="3BDE4098" w14:textId="77777777" w:rsidR="005F3B27" w:rsidRPr="00EF48B4" w:rsidRDefault="005F3B27" w:rsidP="00ED1749">
            <w:pPr>
              <w:spacing w:line="256" w:lineRule="auto"/>
              <w:rPr>
                <w:lang w:eastAsia="lt-LT"/>
              </w:rPr>
            </w:pPr>
          </w:p>
        </w:tc>
        <w:tc>
          <w:tcPr>
            <w:tcW w:w="1701" w:type="dxa"/>
            <w:tcBorders>
              <w:top w:val="single" w:sz="6" w:space="0" w:color="auto"/>
              <w:left w:val="single" w:sz="6" w:space="0" w:color="auto"/>
              <w:bottom w:val="single" w:sz="6" w:space="0" w:color="auto"/>
              <w:right w:val="single" w:sz="6" w:space="0" w:color="auto"/>
            </w:tcBorders>
          </w:tcPr>
          <w:p w14:paraId="5860CD5A" w14:textId="77777777" w:rsidR="005F3B27" w:rsidRPr="00EF48B4" w:rsidRDefault="005F3B27" w:rsidP="00ED1749">
            <w:pPr>
              <w:spacing w:line="256" w:lineRule="auto"/>
            </w:pPr>
          </w:p>
        </w:tc>
        <w:tc>
          <w:tcPr>
            <w:tcW w:w="1701" w:type="dxa"/>
            <w:tcBorders>
              <w:top w:val="single" w:sz="6" w:space="0" w:color="auto"/>
              <w:left w:val="single" w:sz="6" w:space="0" w:color="auto"/>
              <w:bottom w:val="single" w:sz="6" w:space="0" w:color="auto"/>
              <w:right w:val="single" w:sz="4" w:space="0" w:color="auto"/>
            </w:tcBorders>
          </w:tcPr>
          <w:p w14:paraId="14B2D023" w14:textId="77777777" w:rsidR="005F3B27" w:rsidRPr="00EF48B4" w:rsidRDefault="005F3B27" w:rsidP="00ED1749">
            <w:pPr>
              <w:spacing w:line="256" w:lineRule="auto"/>
              <w:rPr>
                <w:lang w:eastAsia="lt-LT"/>
              </w:rPr>
            </w:pPr>
          </w:p>
        </w:tc>
        <w:tc>
          <w:tcPr>
            <w:tcW w:w="1488" w:type="dxa"/>
            <w:tcBorders>
              <w:top w:val="single" w:sz="4" w:space="0" w:color="auto"/>
              <w:left w:val="single" w:sz="4" w:space="0" w:color="auto"/>
              <w:bottom w:val="single" w:sz="4" w:space="0" w:color="auto"/>
              <w:right w:val="single" w:sz="4" w:space="0" w:color="auto"/>
            </w:tcBorders>
          </w:tcPr>
          <w:p w14:paraId="2AE78B69" w14:textId="77777777" w:rsidR="005F3B27" w:rsidRPr="00EF48B4" w:rsidRDefault="005F3B27" w:rsidP="00ED1749">
            <w:pPr>
              <w:spacing w:line="256" w:lineRule="auto"/>
              <w:rPr>
                <w:lang w:eastAsia="lt-LT"/>
              </w:rPr>
            </w:pPr>
          </w:p>
        </w:tc>
        <w:tc>
          <w:tcPr>
            <w:tcW w:w="1489" w:type="dxa"/>
            <w:tcBorders>
              <w:top w:val="single" w:sz="4" w:space="0" w:color="auto"/>
              <w:left w:val="single" w:sz="4" w:space="0" w:color="auto"/>
              <w:bottom w:val="single" w:sz="4" w:space="0" w:color="auto"/>
              <w:right w:val="single" w:sz="4" w:space="0" w:color="auto"/>
            </w:tcBorders>
          </w:tcPr>
          <w:p w14:paraId="0FDBF392" w14:textId="77777777" w:rsidR="005F3B27" w:rsidRPr="00EF48B4" w:rsidRDefault="005F3B27" w:rsidP="00ED1749">
            <w:pPr>
              <w:spacing w:line="256" w:lineRule="auto"/>
            </w:pPr>
          </w:p>
        </w:tc>
      </w:tr>
      <w:tr w:rsidR="005F3B27" w:rsidRPr="00EF48B4" w14:paraId="0ED5444D" w14:textId="77777777" w:rsidTr="00ED1749">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3A769780" w14:textId="77777777" w:rsidR="005F3B27" w:rsidRPr="00EF48B4" w:rsidRDefault="005F3B27" w:rsidP="00ED1749">
            <w:pPr>
              <w:spacing w:line="256" w:lineRule="auto"/>
              <w:jc w:val="center"/>
              <w:rPr>
                <w:i/>
              </w:rPr>
            </w:pPr>
          </w:p>
        </w:tc>
        <w:tc>
          <w:tcPr>
            <w:tcW w:w="1417" w:type="dxa"/>
            <w:tcBorders>
              <w:top w:val="single" w:sz="6" w:space="0" w:color="auto"/>
              <w:left w:val="single" w:sz="6" w:space="0" w:color="auto"/>
              <w:bottom w:val="single" w:sz="6" w:space="0" w:color="auto"/>
              <w:right w:val="single" w:sz="6" w:space="0" w:color="auto"/>
            </w:tcBorders>
            <w:vAlign w:val="center"/>
          </w:tcPr>
          <w:p w14:paraId="729ECA16" w14:textId="77777777" w:rsidR="005F3B27" w:rsidRPr="00EF48B4" w:rsidRDefault="005F3B27" w:rsidP="00ED1749">
            <w:pPr>
              <w:spacing w:line="256" w:lineRule="auto"/>
              <w:jc w:val="center"/>
            </w:pPr>
          </w:p>
        </w:tc>
        <w:tc>
          <w:tcPr>
            <w:tcW w:w="1559" w:type="dxa"/>
            <w:tcBorders>
              <w:top w:val="single" w:sz="6" w:space="0" w:color="auto"/>
              <w:left w:val="single" w:sz="6" w:space="0" w:color="auto"/>
              <w:bottom w:val="single" w:sz="6" w:space="0" w:color="auto"/>
              <w:right w:val="single" w:sz="6" w:space="0" w:color="auto"/>
            </w:tcBorders>
            <w:vAlign w:val="center"/>
          </w:tcPr>
          <w:p w14:paraId="50BB9DDC" w14:textId="77777777" w:rsidR="005F3B27" w:rsidRPr="00EF48B4" w:rsidRDefault="005F3B27" w:rsidP="00ED1749">
            <w:pPr>
              <w:spacing w:line="256" w:lineRule="auto"/>
              <w:jc w:val="center"/>
            </w:pPr>
          </w:p>
        </w:tc>
        <w:tc>
          <w:tcPr>
            <w:tcW w:w="1559" w:type="dxa"/>
            <w:tcBorders>
              <w:top w:val="single" w:sz="6" w:space="0" w:color="auto"/>
              <w:left w:val="single" w:sz="6" w:space="0" w:color="auto"/>
              <w:bottom w:val="single" w:sz="6" w:space="0" w:color="auto"/>
              <w:right w:val="single" w:sz="6" w:space="0" w:color="auto"/>
            </w:tcBorders>
            <w:vAlign w:val="center"/>
          </w:tcPr>
          <w:p w14:paraId="48A3E21B" w14:textId="77777777" w:rsidR="005F3B27" w:rsidRPr="00EF48B4" w:rsidRDefault="005F3B27" w:rsidP="00ED1749">
            <w:pPr>
              <w:spacing w:line="25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14:paraId="5225EFD6" w14:textId="77777777" w:rsidR="005F3B27" w:rsidRPr="00EF48B4" w:rsidRDefault="005F3B27" w:rsidP="00ED1749">
            <w:pPr>
              <w:spacing w:line="256" w:lineRule="auto"/>
              <w:jc w:val="center"/>
            </w:pPr>
          </w:p>
        </w:tc>
        <w:tc>
          <w:tcPr>
            <w:tcW w:w="1701" w:type="dxa"/>
            <w:tcBorders>
              <w:top w:val="single" w:sz="6" w:space="0" w:color="auto"/>
              <w:left w:val="single" w:sz="6" w:space="0" w:color="auto"/>
              <w:bottom w:val="single" w:sz="6" w:space="0" w:color="auto"/>
              <w:right w:val="single" w:sz="6" w:space="0" w:color="auto"/>
            </w:tcBorders>
            <w:vAlign w:val="center"/>
          </w:tcPr>
          <w:p w14:paraId="146ED044" w14:textId="77777777" w:rsidR="005F3B27" w:rsidRPr="00EF48B4" w:rsidRDefault="005F3B27" w:rsidP="00ED1749">
            <w:pPr>
              <w:spacing w:line="256" w:lineRule="auto"/>
              <w:jc w:val="center"/>
            </w:pPr>
          </w:p>
        </w:tc>
        <w:tc>
          <w:tcPr>
            <w:tcW w:w="1701" w:type="dxa"/>
            <w:tcBorders>
              <w:top w:val="single" w:sz="6" w:space="0" w:color="auto"/>
              <w:left w:val="single" w:sz="6" w:space="0" w:color="auto"/>
              <w:bottom w:val="single" w:sz="6" w:space="0" w:color="auto"/>
              <w:right w:val="single" w:sz="4" w:space="0" w:color="auto"/>
            </w:tcBorders>
          </w:tcPr>
          <w:p w14:paraId="7A388D47" w14:textId="77777777" w:rsidR="005F3B27" w:rsidRPr="00EF48B4" w:rsidRDefault="005F3B27" w:rsidP="00ED1749">
            <w:pPr>
              <w:spacing w:line="256" w:lineRule="auto"/>
              <w:jc w:val="center"/>
            </w:pPr>
          </w:p>
        </w:tc>
        <w:tc>
          <w:tcPr>
            <w:tcW w:w="1488" w:type="dxa"/>
            <w:tcBorders>
              <w:top w:val="single" w:sz="4" w:space="0" w:color="auto"/>
              <w:left w:val="single" w:sz="4" w:space="0" w:color="auto"/>
              <w:bottom w:val="single" w:sz="4" w:space="0" w:color="auto"/>
              <w:right w:val="single" w:sz="4" w:space="0" w:color="auto"/>
            </w:tcBorders>
          </w:tcPr>
          <w:p w14:paraId="6690CF0E" w14:textId="77777777" w:rsidR="005F3B27" w:rsidRPr="00EF48B4" w:rsidRDefault="005F3B27" w:rsidP="00ED1749">
            <w:pPr>
              <w:spacing w:line="256" w:lineRule="auto"/>
              <w:jc w:val="center"/>
            </w:pPr>
          </w:p>
        </w:tc>
        <w:tc>
          <w:tcPr>
            <w:tcW w:w="1489" w:type="dxa"/>
            <w:tcBorders>
              <w:top w:val="single" w:sz="4" w:space="0" w:color="auto"/>
              <w:left w:val="single" w:sz="4" w:space="0" w:color="auto"/>
              <w:bottom w:val="single" w:sz="4" w:space="0" w:color="auto"/>
              <w:right w:val="single" w:sz="4" w:space="0" w:color="auto"/>
            </w:tcBorders>
          </w:tcPr>
          <w:p w14:paraId="5C644C70" w14:textId="77777777" w:rsidR="005F3B27" w:rsidRPr="00EF48B4" w:rsidRDefault="005F3B27" w:rsidP="00ED1749">
            <w:pPr>
              <w:spacing w:line="256" w:lineRule="auto"/>
              <w:jc w:val="center"/>
            </w:pPr>
          </w:p>
        </w:tc>
      </w:tr>
      <w:tr w:rsidR="005F3B27" w:rsidRPr="00EF48B4" w14:paraId="36544492" w14:textId="77777777" w:rsidTr="00ED1749">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26A9E8C2" w14:textId="77777777" w:rsidR="005F3B27" w:rsidRPr="00EF48B4" w:rsidRDefault="005F3B27" w:rsidP="00ED1749">
            <w:pPr>
              <w:spacing w:line="256" w:lineRule="auto"/>
              <w:jc w:val="center"/>
              <w:rPr>
                <w:i/>
              </w:rPr>
            </w:pPr>
          </w:p>
        </w:tc>
        <w:tc>
          <w:tcPr>
            <w:tcW w:w="1417" w:type="dxa"/>
            <w:tcBorders>
              <w:top w:val="single" w:sz="6" w:space="0" w:color="auto"/>
              <w:left w:val="single" w:sz="6" w:space="0" w:color="auto"/>
              <w:bottom w:val="single" w:sz="4" w:space="0" w:color="auto"/>
              <w:right w:val="single" w:sz="6" w:space="0" w:color="auto"/>
            </w:tcBorders>
            <w:vAlign w:val="center"/>
          </w:tcPr>
          <w:p w14:paraId="5F532973" w14:textId="77777777" w:rsidR="005F3B27" w:rsidRPr="00EF48B4" w:rsidRDefault="005F3B27" w:rsidP="00ED1749">
            <w:pPr>
              <w:spacing w:line="256" w:lineRule="auto"/>
              <w:jc w:val="center"/>
            </w:pPr>
          </w:p>
        </w:tc>
        <w:tc>
          <w:tcPr>
            <w:tcW w:w="1559" w:type="dxa"/>
            <w:tcBorders>
              <w:top w:val="single" w:sz="6" w:space="0" w:color="auto"/>
              <w:left w:val="single" w:sz="6" w:space="0" w:color="auto"/>
              <w:bottom w:val="single" w:sz="4" w:space="0" w:color="auto"/>
              <w:right w:val="single" w:sz="6" w:space="0" w:color="auto"/>
            </w:tcBorders>
            <w:vAlign w:val="center"/>
          </w:tcPr>
          <w:p w14:paraId="146A0BDA" w14:textId="77777777" w:rsidR="005F3B27" w:rsidRPr="00EF48B4" w:rsidRDefault="005F3B27" w:rsidP="00ED1749">
            <w:pPr>
              <w:spacing w:line="256" w:lineRule="auto"/>
              <w:jc w:val="center"/>
            </w:pPr>
          </w:p>
        </w:tc>
        <w:tc>
          <w:tcPr>
            <w:tcW w:w="1559" w:type="dxa"/>
            <w:tcBorders>
              <w:top w:val="single" w:sz="6" w:space="0" w:color="auto"/>
              <w:left w:val="single" w:sz="6" w:space="0" w:color="auto"/>
              <w:bottom w:val="single" w:sz="4" w:space="0" w:color="auto"/>
              <w:right w:val="single" w:sz="6" w:space="0" w:color="auto"/>
            </w:tcBorders>
            <w:vAlign w:val="center"/>
          </w:tcPr>
          <w:p w14:paraId="43557353" w14:textId="77777777" w:rsidR="005F3B27" w:rsidRPr="00EF48B4" w:rsidRDefault="005F3B27" w:rsidP="00ED1749">
            <w:pPr>
              <w:spacing w:line="256" w:lineRule="auto"/>
              <w:jc w:val="center"/>
            </w:pPr>
          </w:p>
        </w:tc>
        <w:tc>
          <w:tcPr>
            <w:tcW w:w="1560" w:type="dxa"/>
            <w:tcBorders>
              <w:top w:val="single" w:sz="6" w:space="0" w:color="auto"/>
              <w:left w:val="single" w:sz="6" w:space="0" w:color="auto"/>
              <w:bottom w:val="single" w:sz="4" w:space="0" w:color="auto"/>
              <w:right w:val="single" w:sz="6" w:space="0" w:color="auto"/>
            </w:tcBorders>
            <w:vAlign w:val="center"/>
          </w:tcPr>
          <w:p w14:paraId="40361BC8" w14:textId="77777777" w:rsidR="005F3B27" w:rsidRPr="00EF48B4" w:rsidRDefault="005F3B27" w:rsidP="00ED1749">
            <w:pPr>
              <w:spacing w:line="256" w:lineRule="auto"/>
              <w:jc w:val="center"/>
            </w:pPr>
          </w:p>
        </w:tc>
        <w:tc>
          <w:tcPr>
            <w:tcW w:w="1701" w:type="dxa"/>
            <w:tcBorders>
              <w:top w:val="single" w:sz="6" w:space="0" w:color="auto"/>
              <w:left w:val="single" w:sz="6" w:space="0" w:color="auto"/>
              <w:bottom w:val="single" w:sz="4" w:space="0" w:color="auto"/>
              <w:right w:val="single" w:sz="6" w:space="0" w:color="auto"/>
            </w:tcBorders>
            <w:vAlign w:val="center"/>
          </w:tcPr>
          <w:p w14:paraId="76D49F52" w14:textId="77777777" w:rsidR="005F3B27" w:rsidRPr="00EF48B4" w:rsidRDefault="005F3B27" w:rsidP="00ED1749">
            <w:pPr>
              <w:spacing w:line="256" w:lineRule="auto"/>
              <w:jc w:val="center"/>
            </w:pPr>
          </w:p>
        </w:tc>
        <w:tc>
          <w:tcPr>
            <w:tcW w:w="1701" w:type="dxa"/>
            <w:tcBorders>
              <w:top w:val="single" w:sz="6" w:space="0" w:color="auto"/>
              <w:left w:val="single" w:sz="6" w:space="0" w:color="auto"/>
              <w:bottom w:val="single" w:sz="4" w:space="0" w:color="auto"/>
              <w:right w:val="single" w:sz="4" w:space="0" w:color="auto"/>
            </w:tcBorders>
          </w:tcPr>
          <w:p w14:paraId="55F0FA8F" w14:textId="77777777" w:rsidR="005F3B27" w:rsidRPr="00EF48B4" w:rsidRDefault="005F3B27" w:rsidP="00ED1749">
            <w:pPr>
              <w:spacing w:line="256" w:lineRule="auto"/>
              <w:jc w:val="center"/>
            </w:pPr>
          </w:p>
        </w:tc>
        <w:tc>
          <w:tcPr>
            <w:tcW w:w="1488" w:type="dxa"/>
            <w:tcBorders>
              <w:top w:val="single" w:sz="4" w:space="0" w:color="auto"/>
              <w:left w:val="single" w:sz="4" w:space="0" w:color="auto"/>
              <w:bottom w:val="single" w:sz="4" w:space="0" w:color="auto"/>
              <w:right w:val="single" w:sz="4" w:space="0" w:color="auto"/>
            </w:tcBorders>
          </w:tcPr>
          <w:p w14:paraId="18C91DD6" w14:textId="77777777" w:rsidR="005F3B27" w:rsidRPr="00EF48B4" w:rsidRDefault="005F3B27" w:rsidP="00ED1749">
            <w:pPr>
              <w:spacing w:line="256" w:lineRule="auto"/>
              <w:jc w:val="center"/>
            </w:pPr>
          </w:p>
        </w:tc>
        <w:tc>
          <w:tcPr>
            <w:tcW w:w="1489" w:type="dxa"/>
            <w:tcBorders>
              <w:top w:val="single" w:sz="4" w:space="0" w:color="auto"/>
              <w:left w:val="single" w:sz="4" w:space="0" w:color="auto"/>
              <w:bottom w:val="single" w:sz="4" w:space="0" w:color="auto"/>
              <w:right w:val="single" w:sz="4" w:space="0" w:color="auto"/>
            </w:tcBorders>
          </w:tcPr>
          <w:p w14:paraId="768A6511" w14:textId="77777777" w:rsidR="005F3B27" w:rsidRPr="00EF48B4" w:rsidRDefault="005F3B27" w:rsidP="00ED1749">
            <w:pPr>
              <w:spacing w:line="256" w:lineRule="auto"/>
              <w:jc w:val="center"/>
            </w:pPr>
          </w:p>
        </w:tc>
      </w:tr>
    </w:tbl>
    <w:p w14:paraId="59D77792" w14:textId="77777777" w:rsidR="005F3B27" w:rsidRPr="00EF48B4" w:rsidRDefault="005F3B27" w:rsidP="005F3B27">
      <w:pPr>
        <w:ind w:left="426"/>
      </w:pPr>
      <w:r w:rsidRPr="00EF48B4">
        <w:rPr>
          <w:i/>
        </w:rPr>
        <w:t>(Pildoma projekto tinkamumo finansuoti vertinimo metu. )</w:t>
      </w:r>
    </w:p>
    <w:p w14:paraId="3A12F069" w14:textId="77777777" w:rsidR="005F3B27" w:rsidRPr="00EF48B4" w:rsidRDefault="005F3B27" w:rsidP="005F3B27">
      <w:pPr>
        <w:ind w:left="426"/>
        <w:rPr>
          <w:b/>
        </w:rPr>
      </w:pPr>
      <w:r w:rsidRPr="00EF48B4">
        <w:rPr>
          <w:b/>
        </w:rPr>
        <w:t>Pastabos: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8"/>
      </w:tblGrid>
      <w:tr w:rsidR="005F3B27" w:rsidRPr="00EF48B4" w14:paraId="0C53F232" w14:textId="77777777" w:rsidTr="00ED1749">
        <w:tc>
          <w:tcPr>
            <w:tcW w:w="14883" w:type="dxa"/>
            <w:tcBorders>
              <w:top w:val="single" w:sz="4" w:space="0" w:color="auto"/>
              <w:left w:val="single" w:sz="4" w:space="0" w:color="auto"/>
              <w:bottom w:val="single" w:sz="4" w:space="0" w:color="auto"/>
              <w:right w:val="single" w:sz="4" w:space="0" w:color="auto"/>
            </w:tcBorders>
          </w:tcPr>
          <w:p w14:paraId="039DB3DB" w14:textId="77777777" w:rsidR="005F3B27" w:rsidRPr="00EF48B4" w:rsidRDefault="005F3B27" w:rsidP="00ED1749">
            <w:pPr>
              <w:rPr>
                <w:i/>
              </w:rPr>
            </w:pPr>
            <w:r w:rsidRPr="00EF48B4">
              <w:rPr>
                <w:i/>
              </w:rPr>
              <w:t xml:space="preserve">(Šiame laukelyje pagal poreikį gali būti įrašomos papildomos sąlygos, kurias Įgyvendinančioji institucija, atsižvelgdama į projekto rizikingumą, siūlo įtraukti į projekto sutartį.) </w:t>
            </w:r>
          </w:p>
          <w:p w14:paraId="54098584" w14:textId="77777777" w:rsidR="005F3B27" w:rsidRPr="00EF48B4" w:rsidRDefault="005F3B27" w:rsidP="00ED1749">
            <w:pPr>
              <w:rPr>
                <w:i/>
              </w:rPr>
            </w:pPr>
          </w:p>
        </w:tc>
      </w:tr>
    </w:tbl>
    <w:p w14:paraId="0B7F2875" w14:textId="77777777" w:rsidR="005F3B27" w:rsidRPr="00EF48B4" w:rsidRDefault="005F3B27" w:rsidP="005F3B27"/>
    <w:p w14:paraId="283FBE23" w14:textId="77777777" w:rsidR="005F3B27" w:rsidRPr="00EF48B4" w:rsidRDefault="005F3B27" w:rsidP="005F3B27">
      <w:pPr>
        <w:tabs>
          <w:tab w:val="left" w:pos="9639"/>
        </w:tabs>
        <w:ind w:left="426"/>
        <w:jc w:val="both"/>
      </w:pPr>
      <w:r w:rsidRPr="00EF48B4">
        <w:t>____________________________________                                     ______________________</w:t>
      </w:r>
      <w:r w:rsidRPr="00EF48B4">
        <w:tab/>
        <w:t xml:space="preserve">  ___________________________</w:t>
      </w:r>
    </w:p>
    <w:p w14:paraId="306E0FF2" w14:textId="77777777" w:rsidR="005F3B27" w:rsidRPr="00EF48B4" w:rsidRDefault="005F3B27" w:rsidP="005F3B27">
      <w:pPr>
        <w:tabs>
          <w:tab w:val="center" w:pos="10800"/>
        </w:tabs>
        <w:ind w:left="426"/>
        <w:jc w:val="both"/>
      </w:pPr>
      <w:r w:rsidRPr="00EF48B4">
        <w:t xml:space="preserve">(paraiškos vertinimą atlikusios institucijos atsakingo </w:t>
      </w:r>
    </w:p>
    <w:p w14:paraId="0966787B" w14:textId="77777777" w:rsidR="005F3B27" w:rsidRPr="00EF48B4" w:rsidRDefault="005F3B27" w:rsidP="005F3B27">
      <w:pPr>
        <w:tabs>
          <w:tab w:val="center" w:pos="10800"/>
        </w:tabs>
        <w:ind w:left="426"/>
        <w:jc w:val="both"/>
      </w:pPr>
      <w:r w:rsidRPr="00EF48B4">
        <w:t xml:space="preserve">asmens pareigų pavadinimas)                                                                              (data) </w:t>
      </w:r>
      <w:r w:rsidRPr="00EF48B4">
        <w:tab/>
        <w:t xml:space="preserve">        (vardas ir pavardė, parašas</w:t>
      </w:r>
      <w:r w:rsidRPr="00EF48B4">
        <w:rPr>
          <w:lang w:val="fr-FR"/>
        </w:rPr>
        <w:t>*</w:t>
      </w:r>
      <w:r w:rsidRPr="00EF48B4">
        <w:t>)</w:t>
      </w:r>
    </w:p>
    <w:p w14:paraId="3B28B7B0" w14:textId="77777777" w:rsidR="005F3B27" w:rsidRPr="00EF48B4" w:rsidRDefault="005F3B27" w:rsidP="005F3B27">
      <w:pPr>
        <w:ind w:left="426"/>
        <w:rPr>
          <w:i/>
        </w:rPr>
      </w:pPr>
    </w:p>
    <w:p w14:paraId="241BACD6" w14:textId="77777777" w:rsidR="005F3B27" w:rsidRPr="005D01E1" w:rsidRDefault="005F3B27" w:rsidP="005F3B27">
      <w:pPr>
        <w:ind w:left="426"/>
        <w:rPr>
          <w:i/>
        </w:rPr>
      </w:pPr>
      <w:r w:rsidRPr="00EF48B4">
        <w:rPr>
          <w:i/>
        </w:rPr>
        <w:t>* Jei pildoma popierinė versija</w:t>
      </w:r>
    </w:p>
    <w:p w14:paraId="52B4D21D" w14:textId="4152F7C1" w:rsidR="005F3B27" w:rsidRPr="005D01E1" w:rsidRDefault="005F3B27" w:rsidP="006F5AAB">
      <w:pPr>
        <w:rPr>
          <w:rFonts w:eastAsiaTheme="minorHAnsi"/>
          <w:color w:val="FF0000"/>
        </w:rPr>
      </w:pPr>
    </w:p>
    <w:p w14:paraId="26F7859A" w14:textId="40A05CB7" w:rsidR="005F3B27" w:rsidRPr="005D01E1" w:rsidRDefault="005F3B27" w:rsidP="006F5AAB">
      <w:pPr>
        <w:rPr>
          <w:rFonts w:eastAsiaTheme="minorHAnsi"/>
          <w:color w:val="FF0000"/>
        </w:rPr>
      </w:pPr>
    </w:p>
    <w:p w14:paraId="6311B6BD" w14:textId="30256DA8" w:rsidR="005F3B27" w:rsidRPr="005D01E1" w:rsidRDefault="005F3B27" w:rsidP="006F5AAB">
      <w:pPr>
        <w:rPr>
          <w:rFonts w:eastAsiaTheme="minorHAnsi"/>
          <w:color w:val="FF0000"/>
        </w:rPr>
      </w:pPr>
    </w:p>
    <w:p w14:paraId="26EC83C6" w14:textId="05F86157" w:rsidR="005F3B27" w:rsidRPr="005D01E1" w:rsidRDefault="005F3B27" w:rsidP="006F5AAB">
      <w:pPr>
        <w:rPr>
          <w:rFonts w:eastAsiaTheme="minorHAnsi"/>
          <w:color w:val="FF0000"/>
        </w:rPr>
      </w:pPr>
    </w:p>
    <w:p w14:paraId="4E8F45DD" w14:textId="1B0D00E2" w:rsidR="005F3B27" w:rsidRPr="005D01E1" w:rsidRDefault="005F3B27" w:rsidP="006F5AAB">
      <w:pPr>
        <w:rPr>
          <w:rFonts w:eastAsiaTheme="minorHAnsi"/>
          <w:color w:val="FF0000"/>
        </w:rPr>
      </w:pPr>
      <w:bookmarkStart w:id="4" w:name="_GoBack"/>
      <w:bookmarkEnd w:id="4"/>
    </w:p>
    <w:sectPr w:rsidR="005F3B27" w:rsidRPr="005D01E1" w:rsidSect="005A51D9">
      <w:headerReference w:type="even" r:id="rId21"/>
      <w:headerReference w:type="default" r:id="rId22"/>
      <w:headerReference w:type="first" r:id="rId23"/>
      <w:pgSz w:w="16838" w:h="11906" w:orient="landscape" w:code="9"/>
      <w:pgMar w:top="1701" w:right="1134" w:bottom="992" w:left="992"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0DBF3" w14:textId="77777777" w:rsidR="00AC0B7A" w:rsidRDefault="00AC0B7A">
      <w:r>
        <w:separator/>
      </w:r>
    </w:p>
  </w:endnote>
  <w:endnote w:type="continuationSeparator" w:id="0">
    <w:p w14:paraId="5E454124" w14:textId="77777777" w:rsidR="00AC0B7A" w:rsidRDefault="00AC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TimesLT">
    <w:altName w:val="Times New Roman"/>
    <w:charset w:val="BA"/>
    <w:family w:val="roman"/>
    <w:pitch w:val="variable"/>
    <w:sig w:usb0="E0002AFF" w:usb1="C0007841" w:usb2="00000009" w:usb3="00000000" w:csb0="000001FF" w:csb1="00000000"/>
  </w:font>
  <w:font w:name="AngsanaUPC">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E9031" w14:textId="77777777" w:rsidR="00AC0B7A" w:rsidRDefault="00AC0B7A">
      <w:r>
        <w:separator/>
      </w:r>
    </w:p>
  </w:footnote>
  <w:footnote w:type="continuationSeparator" w:id="0">
    <w:p w14:paraId="75452A57" w14:textId="77777777" w:rsidR="00AC0B7A" w:rsidRDefault="00AC0B7A">
      <w:r>
        <w:continuationSeparator/>
      </w:r>
    </w:p>
  </w:footnote>
  <w:footnote w:id="1">
    <w:p w14:paraId="54C255AC" w14:textId="77777777" w:rsidR="00EF48B4" w:rsidRPr="009C17B8" w:rsidRDefault="00EF48B4" w:rsidP="005F3B27">
      <w:pPr>
        <w:rPr>
          <w:sz w:val="20"/>
        </w:rPr>
      </w:pPr>
      <w:r w:rsidRPr="009C17B8">
        <w:rPr>
          <w:sz w:val="20"/>
          <w:vertAlign w:val="superscript"/>
        </w:rPr>
        <w:footnoteRef/>
      </w:r>
      <w:r w:rsidRPr="009C17B8">
        <w:rPr>
          <w:sz w:val="20"/>
        </w:rPr>
        <w:t xml:space="preserve"> Bendra projekto vertė apima ir tinkamas, ir netinkamas išlaidas.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47162"/>
      <w:docPartObj>
        <w:docPartGallery w:val="Page Numbers (Top of Page)"/>
        <w:docPartUnique/>
      </w:docPartObj>
    </w:sdtPr>
    <w:sdtContent>
      <w:p w14:paraId="50D9EB10" w14:textId="15188B4D" w:rsidR="00EF48B4" w:rsidRDefault="00EF48B4">
        <w:pPr>
          <w:pStyle w:val="Antrats"/>
          <w:jc w:val="center"/>
        </w:pPr>
        <w:r>
          <w:fldChar w:fldCharType="begin"/>
        </w:r>
        <w:r>
          <w:instrText>PAGE   \* MERGEFORMAT</w:instrText>
        </w:r>
        <w:r>
          <w:fldChar w:fldCharType="separate"/>
        </w:r>
        <w:r>
          <w:rPr>
            <w:noProof/>
          </w:rPr>
          <w:t>2</w:t>
        </w:r>
        <w:r>
          <w:fldChar w:fldCharType="end"/>
        </w:r>
      </w:p>
    </w:sdtContent>
  </w:sdt>
  <w:p w14:paraId="2E5A0D5B" w14:textId="77777777" w:rsidR="00EF48B4" w:rsidRDefault="00EF48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2526871"/>
      <w:docPartObj>
        <w:docPartGallery w:val="Page Numbers (Top of Page)"/>
        <w:docPartUnique/>
      </w:docPartObj>
    </w:sdtPr>
    <w:sdtContent>
      <w:p w14:paraId="01E025E2" w14:textId="20BE75F8" w:rsidR="00EF48B4" w:rsidRDefault="00EF48B4">
        <w:pPr>
          <w:pStyle w:val="Antrats"/>
          <w:jc w:val="center"/>
        </w:pPr>
        <w:r>
          <w:fldChar w:fldCharType="begin"/>
        </w:r>
        <w:r>
          <w:instrText>PAGE   \* MERGEFORMAT</w:instrText>
        </w:r>
        <w:r>
          <w:fldChar w:fldCharType="separate"/>
        </w:r>
        <w:r>
          <w:rPr>
            <w:noProof/>
          </w:rPr>
          <w:t>2</w:t>
        </w:r>
        <w:r>
          <w:rPr>
            <w:noProof/>
          </w:rPr>
          <w:fldChar w:fldCharType="end"/>
        </w:r>
      </w:p>
    </w:sdtContent>
  </w:sdt>
  <w:p w14:paraId="0F1A01C2" w14:textId="77777777" w:rsidR="00EF48B4" w:rsidRDefault="00EF48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D6148" w14:textId="77777777" w:rsidR="00EF48B4" w:rsidRDefault="00EF48B4" w:rsidP="00EC1567">
    <w:pPr>
      <w:pStyle w:val="Antrats"/>
      <w:jc w:val="center"/>
    </w:pPr>
    <w:r>
      <w:rPr>
        <w:noProof/>
      </w:rPr>
      <w:object w:dxaOrig="811" w:dyaOrig="961" w14:anchorId="0138A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fillcolor="window">
          <v:imagedata r:id="rId1" o:title=""/>
        </v:shape>
        <o:OLEObject Type="Embed" ProgID="Word.Picture.8" ShapeID="_x0000_i1025" DrawAspect="Content" ObjectID="_1587816643" r:id="rId2"/>
      </w:object>
    </w:r>
  </w:p>
  <w:p w14:paraId="62D9EEA1" w14:textId="77777777" w:rsidR="00EF48B4" w:rsidRDefault="00EF48B4" w:rsidP="00EC1567">
    <w:pPr>
      <w:pStyle w:val="Antrats"/>
      <w:jc w:val="center"/>
      <w:rPr>
        <w:b/>
        <w:bCs/>
      </w:rPr>
    </w:pPr>
  </w:p>
  <w:p w14:paraId="5DA490D8" w14:textId="77777777" w:rsidR="00EF48B4" w:rsidRDefault="00EF48B4" w:rsidP="00EC1567">
    <w:pPr>
      <w:pStyle w:val="Antrats"/>
      <w:jc w:val="center"/>
      <w:rPr>
        <w:b/>
        <w:bCs/>
      </w:rPr>
    </w:pPr>
    <w:r>
      <w:rPr>
        <w:b/>
        <w:bCs/>
      </w:rPr>
      <w:t>LIETUVOS RESPUBLIKOS SVEIKATOS APSAUGOS MINISTRAS</w:t>
    </w:r>
  </w:p>
  <w:p w14:paraId="0D55A010" w14:textId="77777777" w:rsidR="00EF48B4" w:rsidRDefault="00EF48B4" w:rsidP="00EC1567">
    <w:pPr>
      <w:pStyle w:val="Antrats"/>
      <w:jc w:val="center"/>
      <w:rPr>
        <w:b/>
        <w:bCs/>
      </w:rPr>
    </w:pPr>
  </w:p>
  <w:p w14:paraId="28EA4760" w14:textId="77777777" w:rsidR="00EF48B4" w:rsidRDefault="00EF48B4" w:rsidP="00C76B63">
    <w:pPr>
      <w:pStyle w:val="Antrats"/>
      <w:jc w:val="center"/>
      <w:rPr>
        <w:b/>
        <w:bCs/>
      </w:rPr>
    </w:pPr>
    <w:r>
      <w:rPr>
        <w:b/>
        <w:bCs/>
      </w:rPr>
      <w:t>ĮSAKYMAS</w:t>
    </w:r>
  </w:p>
  <w:p w14:paraId="3EC1053E" w14:textId="77777777" w:rsidR="00EF48B4" w:rsidRPr="00EC1567" w:rsidRDefault="00EF48B4" w:rsidP="00C76B63">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9298137"/>
      <w:docPartObj>
        <w:docPartGallery w:val="Page Numbers (Top of Page)"/>
        <w:docPartUnique/>
      </w:docPartObj>
    </w:sdtPr>
    <w:sdtContent>
      <w:p w14:paraId="453B3185" w14:textId="363DE91B" w:rsidR="00EF48B4" w:rsidRPr="00447195" w:rsidRDefault="00EF48B4">
        <w:pPr>
          <w:pStyle w:val="Antrats"/>
          <w:jc w:val="center"/>
        </w:pPr>
        <w:r w:rsidRPr="00447195">
          <w:fldChar w:fldCharType="begin"/>
        </w:r>
        <w:r w:rsidRPr="00447195">
          <w:instrText>PAGE   \* MERGEFORMAT</w:instrText>
        </w:r>
        <w:r w:rsidRPr="00447195">
          <w:fldChar w:fldCharType="separate"/>
        </w:r>
        <w:r>
          <w:rPr>
            <w:noProof/>
          </w:rPr>
          <w:t>12</w:t>
        </w:r>
        <w:r w:rsidRPr="00447195">
          <w:fldChar w:fldCharType="end"/>
        </w:r>
      </w:p>
    </w:sdtContent>
  </w:sdt>
  <w:p w14:paraId="502C1443" w14:textId="66337725" w:rsidR="00EF48B4" w:rsidRPr="005A51D9" w:rsidRDefault="00EF48B4">
    <w:pPr>
      <w:pStyle w:val="Antrats"/>
      <w:jc w:val="center"/>
      <w:rPr>
        <w:color w:val="000000" w:themeColor="text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0436608"/>
      <w:docPartObj>
        <w:docPartGallery w:val="Page Numbers (Top of Page)"/>
        <w:docPartUnique/>
      </w:docPartObj>
    </w:sdtPr>
    <w:sdtEndPr>
      <w:rPr>
        <w:color w:val="FFFFFF" w:themeColor="background1"/>
      </w:rPr>
    </w:sdtEndPr>
    <w:sdtContent>
      <w:p w14:paraId="2D77F73F" w14:textId="3B543AFD" w:rsidR="00EF48B4" w:rsidRPr="00F26FD0" w:rsidRDefault="00EF48B4">
        <w:pPr>
          <w:pStyle w:val="Antrats"/>
          <w:jc w:val="center"/>
          <w:rPr>
            <w:color w:val="FFFFFF" w:themeColor="background1"/>
          </w:rPr>
        </w:pPr>
        <w:r w:rsidRPr="00F26FD0">
          <w:rPr>
            <w:color w:val="FFFFFF" w:themeColor="background1"/>
          </w:rPr>
          <w:fldChar w:fldCharType="begin"/>
        </w:r>
        <w:r w:rsidRPr="00F26FD0">
          <w:rPr>
            <w:color w:val="FFFFFF" w:themeColor="background1"/>
          </w:rPr>
          <w:instrText>PAGE   \* MERGEFORMAT</w:instrText>
        </w:r>
        <w:r w:rsidRPr="00F26FD0">
          <w:rPr>
            <w:color w:val="FFFFFF" w:themeColor="background1"/>
          </w:rPr>
          <w:fldChar w:fldCharType="separate"/>
        </w:r>
        <w:r>
          <w:rPr>
            <w:noProof/>
            <w:color w:val="FFFFFF" w:themeColor="background1"/>
          </w:rPr>
          <w:t>1</w:t>
        </w:r>
        <w:r w:rsidRPr="00F26FD0">
          <w:rPr>
            <w:color w:val="FFFFFF" w:themeColor="background1"/>
          </w:rPr>
          <w:fldChar w:fldCharType="end"/>
        </w:r>
      </w:p>
    </w:sdtContent>
  </w:sdt>
  <w:p w14:paraId="210165BC" w14:textId="77777777" w:rsidR="00EF48B4" w:rsidRPr="00EC1567" w:rsidRDefault="00EF48B4" w:rsidP="00C76B63">
    <w:pPr>
      <w:pStyle w:val="Antrats"/>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7B406" w14:textId="24C1E64D" w:rsidR="00EF48B4" w:rsidRDefault="00EF48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0EA1FDF5" w14:textId="77777777" w:rsidR="00EF48B4" w:rsidRDefault="00EF48B4">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1234953"/>
      <w:docPartObj>
        <w:docPartGallery w:val="Page Numbers (Top of Page)"/>
        <w:docPartUnique/>
      </w:docPartObj>
    </w:sdtPr>
    <w:sdtContent>
      <w:p w14:paraId="2CBB6558" w14:textId="3FD8CF7A" w:rsidR="00EF48B4" w:rsidRDefault="00EF48B4">
        <w:pPr>
          <w:pStyle w:val="Antrats"/>
          <w:jc w:val="center"/>
        </w:pPr>
        <w:r>
          <w:fldChar w:fldCharType="begin"/>
        </w:r>
        <w:r>
          <w:instrText>PAGE   \* MERGEFORMAT</w:instrText>
        </w:r>
        <w:r>
          <w:fldChar w:fldCharType="separate"/>
        </w:r>
        <w:r>
          <w:rPr>
            <w:noProof/>
          </w:rPr>
          <w:t>8</w:t>
        </w:r>
        <w:r>
          <w:rPr>
            <w:noProof/>
          </w:rPr>
          <w:fldChar w:fldCharType="end"/>
        </w:r>
      </w:p>
    </w:sdtContent>
  </w:sdt>
  <w:p w14:paraId="2C2BB0C5" w14:textId="77777777" w:rsidR="00EF48B4" w:rsidRDefault="00EF48B4">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A9F0C" w14:textId="77777777" w:rsidR="00EF48B4" w:rsidRPr="00EC1567" w:rsidRDefault="00EF48B4" w:rsidP="00EC15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288A"/>
    <w:multiLevelType w:val="multilevel"/>
    <w:tmpl w:val="B650B2EE"/>
    <w:lvl w:ilvl="0">
      <w:start w:val="13"/>
      <w:numFmt w:val="decimal"/>
      <w:lvlText w:val="%1."/>
      <w:lvlJc w:val="left"/>
      <w:pPr>
        <w:ind w:left="1353" w:hanging="360"/>
      </w:pPr>
      <w:rPr>
        <w:rFonts w:hint="default"/>
        <w:i w:val="0"/>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D748E9"/>
    <w:multiLevelType w:val="hybridMultilevel"/>
    <w:tmpl w:val="24D46330"/>
    <w:lvl w:ilvl="0" w:tplc="E02ECB9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7E4633"/>
    <w:multiLevelType w:val="multilevel"/>
    <w:tmpl w:val="1C5C4DAE"/>
    <w:lvl w:ilvl="0">
      <w:start w:val="1"/>
      <w:numFmt w:val="decimal"/>
      <w:lvlText w:val="%1."/>
      <w:lvlJc w:val="left"/>
      <w:pPr>
        <w:ind w:left="1170" w:hanging="360"/>
      </w:pPr>
      <w:rPr>
        <w:rFonts w:ascii="Times New Roman" w:eastAsia="Times New Roman" w:hAnsi="Times New Roman" w:cs="Times New Roman"/>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 w15:restartNumberingAfterBreak="0">
    <w:nsid w:val="067F6C77"/>
    <w:multiLevelType w:val="hybridMultilevel"/>
    <w:tmpl w:val="CEAA06CA"/>
    <w:lvl w:ilvl="0" w:tplc="0427000F">
      <w:start w:val="36"/>
      <w:numFmt w:val="decimal"/>
      <w:lvlText w:val="%1."/>
      <w:lvlJc w:val="left"/>
      <w:pPr>
        <w:ind w:left="1495" w:hanging="360"/>
      </w:pPr>
      <w:rPr>
        <w:rFonts w:hint="default"/>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07947083"/>
    <w:multiLevelType w:val="multilevel"/>
    <w:tmpl w:val="4BCE7F54"/>
    <w:lvl w:ilvl="0">
      <w:start w:val="13"/>
      <w:numFmt w:val="decimal"/>
      <w:lvlText w:val="%1."/>
      <w:lvlJc w:val="left"/>
      <w:pPr>
        <w:ind w:left="786" w:hanging="360"/>
      </w:pPr>
      <w:rPr>
        <w:rFonts w:hint="default"/>
        <w:i w:val="0"/>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2185142"/>
    <w:multiLevelType w:val="multilevel"/>
    <w:tmpl w:val="E1D2E90E"/>
    <w:lvl w:ilvl="0">
      <w:start w:val="13"/>
      <w:numFmt w:val="decimal"/>
      <w:lvlText w:val="%1."/>
      <w:lvlJc w:val="left"/>
      <w:pPr>
        <w:ind w:left="786" w:hanging="360"/>
      </w:pPr>
      <w:rPr>
        <w:rFonts w:hint="default"/>
        <w:i w:val="0"/>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C61B02"/>
    <w:multiLevelType w:val="hybridMultilevel"/>
    <w:tmpl w:val="C2689CA0"/>
    <w:lvl w:ilvl="0" w:tplc="37D8BF1A">
      <w:start w:val="4"/>
      <w:numFmt w:val="upperRoman"/>
      <w:lvlText w:val="%1."/>
      <w:lvlJc w:val="left"/>
      <w:pPr>
        <w:ind w:left="1146" w:hanging="720"/>
      </w:pPr>
      <w:rPr>
        <w:rFonts w:eastAsia="Calibri"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16C13149"/>
    <w:multiLevelType w:val="hybridMultilevel"/>
    <w:tmpl w:val="83445F9C"/>
    <w:lvl w:ilvl="0" w:tplc="A300DCCE">
      <w:start w:val="158"/>
      <w:numFmt w:val="decimal"/>
      <w:lvlText w:val="%1."/>
      <w:lvlJc w:val="left"/>
      <w:pPr>
        <w:ind w:left="846" w:hanging="4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18A10BE7"/>
    <w:multiLevelType w:val="hybridMultilevel"/>
    <w:tmpl w:val="8C24D2E4"/>
    <w:lvl w:ilvl="0" w:tplc="8AD8EB8E">
      <w:start w:val="4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ED7767"/>
    <w:multiLevelType w:val="multilevel"/>
    <w:tmpl w:val="C4FC97B2"/>
    <w:lvl w:ilvl="0">
      <w:start w:val="10"/>
      <w:numFmt w:val="decimal"/>
      <w:lvlText w:val="%1."/>
      <w:lvlJc w:val="left"/>
      <w:pPr>
        <w:ind w:left="1070" w:hanging="360"/>
      </w:pPr>
      <w:rPr>
        <w:rFonts w:hint="default"/>
        <w:i w:val="0"/>
      </w:rPr>
    </w:lvl>
    <w:lvl w:ilvl="1">
      <w:start w:val="1"/>
      <w:numFmt w:val="decimal"/>
      <w:isLgl/>
      <w:lvlText w:val="%1.%2."/>
      <w:lvlJc w:val="left"/>
      <w:pPr>
        <w:ind w:left="1290"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1" w15:restartNumberingAfterBreak="0">
    <w:nsid w:val="1C0B0F2E"/>
    <w:multiLevelType w:val="hybridMultilevel"/>
    <w:tmpl w:val="8356FC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56591F"/>
    <w:multiLevelType w:val="hybridMultilevel"/>
    <w:tmpl w:val="862CA87C"/>
    <w:lvl w:ilvl="0" w:tplc="414C58A0">
      <w:start w:val="6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1EC220C2"/>
    <w:multiLevelType w:val="multilevel"/>
    <w:tmpl w:val="D222E620"/>
    <w:lvl w:ilvl="0">
      <w:start w:val="6"/>
      <w:numFmt w:val="decimal"/>
      <w:lvlText w:val="%1."/>
      <w:lvlJc w:val="left"/>
      <w:pPr>
        <w:ind w:left="928" w:hanging="360"/>
      </w:pPr>
      <w:rPr>
        <w:rFonts w:ascii="Times New Roman" w:hAnsi="Times New Roman" w:cs="Times New Roman" w:hint="default"/>
        <w:i w:val="0"/>
        <w:sz w:val="24"/>
      </w:rPr>
    </w:lvl>
    <w:lvl w:ilvl="1">
      <w:start w:val="1"/>
      <w:numFmt w:val="decimal"/>
      <w:isLgl/>
      <w:lvlText w:val="%1.%2."/>
      <w:lvlJc w:val="left"/>
      <w:pPr>
        <w:ind w:left="764" w:hanging="48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4"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1F5773D8"/>
    <w:multiLevelType w:val="multilevel"/>
    <w:tmpl w:val="B9160B72"/>
    <w:lvl w:ilvl="0">
      <w:start w:val="18"/>
      <w:numFmt w:val="decimal"/>
      <w:lvlText w:val="%1."/>
      <w:lvlJc w:val="left"/>
      <w:pPr>
        <w:ind w:left="480" w:hanging="480"/>
      </w:pPr>
      <w:rPr>
        <w:rFonts w:hint="default"/>
        <w:i w:val="0"/>
      </w:rPr>
    </w:lvl>
    <w:lvl w:ilvl="1">
      <w:start w:val="4"/>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25346AAD"/>
    <w:multiLevelType w:val="multilevel"/>
    <w:tmpl w:val="31DAEC64"/>
    <w:lvl w:ilvl="0">
      <w:start w:val="1"/>
      <w:numFmt w:val="upperRoman"/>
      <w:lvlText w:val="%1"/>
      <w:lvlJc w:val="right"/>
      <w:pPr>
        <w:ind w:left="1287" w:hanging="360"/>
      </w:pPr>
      <w:rPr>
        <w:rFonts w:hint="default"/>
      </w:rPr>
    </w:lvl>
    <w:lvl w:ilvl="1">
      <w:start w:val="3"/>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9" w15:restartNumberingAfterBreak="0">
    <w:nsid w:val="27D07DD8"/>
    <w:multiLevelType w:val="hybridMultilevel"/>
    <w:tmpl w:val="F6746910"/>
    <w:lvl w:ilvl="0" w:tplc="0427000F">
      <w:start w:val="6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8F7F04"/>
    <w:multiLevelType w:val="hybridMultilevel"/>
    <w:tmpl w:val="F87667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1C2D65"/>
    <w:multiLevelType w:val="multilevel"/>
    <w:tmpl w:val="543A898A"/>
    <w:lvl w:ilvl="0">
      <w:start w:val="25"/>
      <w:numFmt w:val="decimal"/>
      <w:lvlText w:val="%1."/>
      <w:lvlJc w:val="left"/>
      <w:pPr>
        <w:ind w:left="480" w:hanging="480"/>
      </w:pPr>
      <w:rPr>
        <w:rFonts w:eastAsia="Calibri" w:hint="default"/>
      </w:rPr>
    </w:lvl>
    <w:lvl w:ilvl="1">
      <w:start w:val="1"/>
      <w:numFmt w:val="decimal"/>
      <w:lvlText w:val="%1.%2."/>
      <w:lvlJc w:val="left"/>
      <w:pPr>
        <w:ind w:left="906" w:hanging="480"/>
      </w:pPr>
      <w:rPr>
        <w:rFonts w:eastAsia="Calibri" w:hint="default"/>
      </w:rPr>
    </w:lvl>
    <w:lvl w:ilvl="2">
      <w:start w:val="1"/>
      <w:numFmt w:val="decimal"/>
      <w:lvlText w:val="%1.%2.%3."/>
      <w:lvlJc w:val="left"/>
      <w:pPr>
        <w:ind w:left="1572" w:hanging="720"/>
      </w:pPr>
      <w:rPr>
        <w:rFonts w:eastAsia="Calibri" w:hint="default"/>
      </w:rPr>
    </w:lvl>
    <w:lvl w:ilvl="3">
      <w:start w:val="1"/>
      <w:numFmt w:val="decimal"/>
      <w:lvlText w:val="%1.%2.%3.%4."/>
      <w:lvlJc w:val="left"/>
      <w:pPr>
        <w:ind w:left="1998" w:hanging="72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22" w15:restartNumberingAfterBreak="0">
    <w:nsid w:val="39EA11C3"/>
    <w:multiLevelType w:val="multilevel"/>
    <w:tmpl w:val="83306E3C"/>
    <w:lvl w:ilvl="0">
      <w:start w:val="46"/>
      <w:numFmt w:val="decimal"/>
      <w:lvlText w:val="%1."/>
      <w:lvlJc w:val="left"/>
      <w:pPr>
        <w:ind w:left="480" w:hanging="480"/>
      </w:pPr>
      <w:rPr>
        <w:rFonts w:hint="default"/>
        <w:i w:val="0"/>
        <w:sz w:val="24"/>
        <w:szCs w:val="24"/>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A5A50AA"/>
    <w:multiLevelType w:val="hybridMultilevel"/>
    <w:tmpl w:val="9CD88F24"/>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4" w15:restartNumberingAfterBreak="0">
    <w:nsid w:val="3BD173D3"/>
    <w:multiLevelType w:val="hybridMultilevel"/>
    <w:tmpl w:val="D202157E"/>
    <w:lvl w:ilvl="0" w:tplc="2FFAE3B8">
      <w:start w:val="3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0A117EB"/>
    <w:multiLevelType w:val="multilevel"/>
    <w:tmpl w:val="6F7206F8"/>
    <w:lvl w:ilvl="0">
      <w:start w:val="42"/>
      <w:numFmt w:val="decimal"/>
      <w:lvlText w:val="%1."/>
      <w:lvlJc w:val="left"/>
      <w:pPr>
        <w:ind w:left="786" w:hanging="360"/>
      </w:pPr>
      <w:rPr>
        <w:rFonts w:ascii="Times New Roman" w:hAnsi="Times New Roman" w:cs="Times New Roman" w:hint="default"/>
        <w:i w:val="0"/>
        <w:sz w:val="24"/>
        <w:szCs w:val="22"/>
      </w:rPr>
    </w:lvl>
    <w:lvl w:ilvl="1">
      <w:start w:val="1"/>
      <w:numFmt w:val="decimal"/>
      <w:lvlText w:val="%1.%2."/>
      <w:lvlJc w:val="left"/>
      <w:pPr>
        <w:ind w:left="367" w:hanging="432"/>
      </w:pPr>
      <w:rPr>
        <w:rFonts w:ascii="Times New Roman" w:hAnsi="Times New Roman" w:cs="Times New Roman" w:hint="default"/>
        <w:b w:val="0"/>
      </w:rPr>
    </w:lvl>
    <w:lvl w:ilvl="2">
      <w:start w:val="1"/>
      <w:numFmt w:val="decimal"/>
      <w:lvlText w:val="%1.%2.%3."/>
      <w:lvlJc w:val="left"/>
      <w:pPr>
        <w:ind w:left="799" w:hanging="504"/>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26" w15:restartNumberingAfterBreak="0">
    <w:nsid w:val="446B7DD8"/>
    <w:multiLevelType w:val="multilevel"/>
    <w:tmpl w:val="2B4A36CA"/>
    <w:lvl w:ilvl="0">
      <w:start w:val="26"/>
      <w:numFmt w:val="decimal"/>
      <w:lvlText w:val="%1"/>
      <w:lvlJc w:val="left"/>
      <w:pPr>
        <w:ind w:left="420" w:hanging="420"/>
      </w:pPr>
      <w:rPr>
        <w:rFonts w:eastAsia="Calibri" w:hint="default"/>
      </w:rPr>
    </w:lvl>
    <w:lvl w:ilvl="1">
      <w:start w:val="1"/>
      <w:numFmt w:val="decimal"/>
      <w:lvlText w:val="%1.%2"/>
      <w:lvlJc w:val="left"/>
      <w:pPr>
        <w:ind w:left="846" w:hanging="420"/>
      </w:pPr>
      <w:rPr>
        <w:rFonts w:eastAsia="Calibri" w:hint="default"/>
      </w:rPr>
    </w:lvl>
    <w:lvl w:ilvl="2">
      <w:start w:val="1"/>
      <w:numFmt w:val="decimal"/>
      <w:lvlText w:val="%1.%2.%3"/>
      <w:lvlJc w:val="left"/>
      <w:pPr>
        <w:ind w:left="1572" w:hanging="720"/>
      </w:pPr>
      <w:rPr>
        <w:rFonts w:eastAsia="Calibri" w:hint="default"/>
      </w:rPr>
    </w:lvl>
    <w:lvl w:ilvl="3">
      <w:start w:val="1"/>
      <w:numFmt w:val="decimal"/>
      <w:lvlText w:val="%1.%2.%3.%4"/>
      <w:lvlJc w:val="left"/>
      <w:pPr>
        <w:ind w:left="1998" w:hanging="72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27" w15:restartNumberingAfterBreak="0">
    <w:nsid w:val="459366B2"/>
    <w:multiLevelType w:val="multilevel"/>
    <w:tmpl w:val="8274402A"/>
    <w:lvl w:ilvl="0">
      <w:start w:val="22"/>
      <w:numFmt w:val="decimal"/>
      <w:lvlText w:val="%1."/>
      <w:lvlJc w:val="left"/>
      <w:pPr>
        <w:ind w:left="719" w:hanging="435"/>
      </w:pPr>
      <w:rPr>
        <w:rFonts w:ascii="Times New Roman" w:eastAsia="Calibri" w:hAnsi="Times New Roman" w:cs="Times New Roman" w:hint="default"/>
        <w:b w:val="0"/>
        <w:i w:val="0"/>
        <w:sz w:val="24"/>
        <w:szCs w:val="24"/>
      </w:rPr>
    </w:lvl>
    <w:lvl w:ilvl="1">
      <w:start w:val="1"/>
      <w:numFmt w:val="decimal"/>
      <w:lvlText w:val="%1.%2."/>
      <w:lvlJc w:val="left"/>
      <w:pPr>
        <w:ind w:left="861" w:hanging="435"/>
      </w:pPr>
      <w:rPr>
        <w:rFonts w:ascii="Times New Roman" w:eastAsia="Calibri" w:hAnsi="Times New Roman" w:cs="Times New Roman" w:hint="default"/>
        <w:sz w:val="24"/>
      </w:rPr>
    </w:lvl>
    <w:lvl w:ilvl="2">
      <w:start w:val="1"/>
      <w:numFmt w:val="decimal"/>
      <w:lvlText w:val="%1.%2.%3."/>
      <w:lvlJc w:val="left"/>
      <w:pPr>
        <w:ind w:left="1572" w:hanging="720"/>
      </w:pPr>
      <w:rPr>
        <w:rFonts w:ascii="Times New Roman" w:eastAsia="Calibri" w:hAnsi="Times New Roman" w:cs="Times New Roman" w:hint="default"/>
        <w:sz w:val="24"/>
        <w:szCs w:val="24"/>
      </w:rPr>
    </w:lvl>
    <w:lvl w:ilvl="3">
      <w:start w:val="1"/>
      <w:numFmt w:val="decimal"/>
      <w:lvlText w:val="%1.%2.%3.%4."/>
      <w:lvlJc w:val="left"/>
      <w:pPr>
        <w:ind w:left="1998" w:hanging="720"/>
      </w:pPr>
      <w:rPr>
        <w:rFonts w:ascii="Calibri" w:eastAsia="Calibri" w:hAnsi="Calibri" w:hint="default"/>
        <w:sz w:val="22"/>
      </w:rPr>
    </w:lvl>
    <w:lvl w:ilvl="4">
      <w:start w:val="1"/>
      <w:numFmt w:val="decimal"/>
      <w:lvlText w:val="%1.%2.%3.%4.%5."/>
      <w:lvlJc w:val="left"/>
      <w:pPr>
        <w:ind w:left="2784" w:hanging="1080"/>
      </w:pPr>
      <w:rPr>
        <w:rFonts w:ascii="Calibri" w:eastAsia="Calibri" w:hAnsi="Calibri" w:hint="default"/>
        <w:sz w:val="22"/>
      </w:rPr>
    </w:lvl>
    <w:lvl w:ilvl="5">
      <w:start w:val="1"/>
      <w:numFmt w:val="decimal"/>
      <w:lvlText w:val="%1.%2.%3.%4.%5.%6."/>
      <w:lvlJc w:val="left"/>
      <w:pPr>
        <w:ind w:left="3210" w:hanging="1080"/>
      </w:pPr>
      <w:rPr>
        <w:rFonts w:ascii="Calibri" w:eastAsia="Calibri" w:hAnsi="Calibri" w:hint="default"/>
        <w:sz w:val="22"/>
      </w:rPr>
    </w:lvl>
    <w:lvl w:ilvl="6">
      <w:start w:val="1"/>
      <w:numFmt w:val="decimal"/>
      <w:lvlText w:val="%1.%2.%3.%4.%5.%6.%7."/>
      <w:lvlJc w:val="left"/>
      <w:pPr>
        <w:ind w:left="3996" w:hanging="1440"/>
      </w:pPr>
      <w:rPr>
        <w:rFonts w:ascii="Calibri" w:eastAsia="Calibri" w:hAnsi="Calibri" w:hint="default"/>
        <w:sz w:val="22"/>
      </w:rPr>
    </w:lvl>
    <w:lvl w:ilvl="7">
      <w:start w:val="1"/>
      <w:numFmt w:val="decimal"/>
      <w:lvlText w:val="%1.%2.%3.%4.%5.%6.%7.%8."/>
      <w:lvlJc w:val="left"/>
      <w:pPr>
        <w:ind w:left="4422" w:hanging="1440"/>
      </w:pPr>
      <w:rPr>
        <w:rFonts w:ascii="Calibri" w:eastAsia="Calibri" w:hAnsi="Calibri" w:hint="default"/>
        <w:sz w:val="22"/>
      </w:rPr>
    </w:lvl>
    <w:lvl w:ilvl="8">
      <w:start w:val="1"/>
      <w:numFmt w:val="decimal"/>
      <w:lvlText w:val="%1.%2.%3.%4.%5.%6.%7.%8.%9."/>
      <w:lvlJc w:val="left"/>
      <w:pPr>
        <w:ind w:left="5208" w:hanging="1800"/>
      </w:pPr>
      <w:rPr>
        <w:rFonts w:ascii="Calibri" w:eastAsia="Calibri" w:hAnsi="Calibri" w:hint="default"/>
        <w:sz w:val="22"/>
      </w:rPr>
    </w:lvl>
  </w:abstractNum>
  <w:abstractNum w:abstractNumId="28" w15:restartNumberingAfterBreak="0">
    <w:nsid w:val="48C27A25"/>
    <w:multiLevelType w:val="multilevel"/>
    <w:tmpl w:val="475A9C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CEF37BF"/>
    <w:multiLevelType w:val="hybridMultilevel"/>
    <w:tmpl w:val="974CBAF8"/>
    <w:lvl w:ilvl="0" w:tplc="C13A672C">
      <w:start w:val="2"/>
      <w:numFmt w:val="upperRoman"/>
      <w:lvlText w:val="%1"/>
      <w:lvlJc w:val="righ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0E6362"/>
    <w:multiLevelType w:val="multilevel"/>
    <w:tmpl w:val="BB9CC562"/>
    <w:lvl w:ilvl="0">
      <w:start w:val="12"/>
      <w:numFmt w:val="decimal"/>
      <w:lvlText w:val="%1."/>
      <w:lvlJc w:val="left"/>
      <w:pPr>
        <w:ind w:left="480" w:hanging="480"/>
      </w:pPr>
      <w:rPr>
        <w:rFonts w:hint="default"/>
      </w:rPr>
    </w:lvl>
    <w:lvl w:ilvl="1">
      <w:start w:val="4"/>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1" w15:restartNumberingAfterBreak="0">
    <w:nsid w:val="57EB202C"/>
    <w:multiLevelType w:val="hybridMultilevel"/>
    <w:tmpl w:val="F092B4E6"/>
    <w:lvl w:ilvl="0" w:tplc="4F3654B6">
      <w:start w:val="1"/>
      <w:numFmt w:val="bullet"/>
      <w:lvlText w:val=""/>
      <w:lvlJc w:val="left"/>
      <w:pPr>
        <w:tabs>
          <w:tab w:val="num" w:pos="720"/>
        </w:tabs>
        <w:ind w:left="720" w:hanging="360"/>
      </w:pPr>
      <w:rPr>
        <w:rFonts w:ascii="Wingdings" w:hAnsi="Wingdings" w:hint="default"/>
      </w:rPr>
    </w:lvl>
    <w:lvl w:ilvl="1" w:tplc="55169530" w:tentative="1">
      <w:start w:val="1"/>
      <w:numFmt w:val="bullet"/>
      <w:lvlText w:val=""/>
      <w:lvlJc w:val="left"/>
      <w:pPr>
        <w:tabs>
          <w:tab w:val="num" w:pos="1440"/>
        </w:tabs>
        <w:ind w:left="1440" w:hanging="360"/>
      </w:pPr>
      <w:rPr>
        <w:rFonts w:ascii="Wingdings" w:hAnsi="Wingdings" w:hint="default"/>
      </w:rPr>
    </w:lvl>
    <w:lvl w:ilvl="2" w:tplc="E856C14C" w:tentative="1">
      <w:start w:val="1"/>
      <w:numFmt w:val="bullet"/>
      <w:lvlText w:val=""/>
      <w:lvlJc w:val="left"/>
      <w:pPr>
        <w:tabs>
          <w:tab w:val="num" w:pos="2160"/>
        </w:tabs>
        <w:ind w:left="2160" w:hanging="360"/>
      </w:pPr>
      <w:rPr>
        <w:rFonts w:ascii="Wingdings" w:hAnsi="Wingdings" w:hint="default"/>
      </w:rPr>
    </w:lvl>
    <w:lvl w:ilvl="3" w:tplc="1A6CEFF2" w:tentative="1">
      <w:start w:val="1"/>
      <w:numFmt w:val="bullet"/>
      <w:lvlText w:val=""/>
      <w:lvlJc w:val="left"/>
      <w:pPr>
        <w:tabs>
          <w:tab w:val="num" w:pos="2880"/>
        </w:tabs>
        <w:ind w:left="2880" w:hanging="360"/>
      </w:pPr>
      <w:rPr>
        <w:rFonts w:ascii="Wingdings" w:hAnsi="Wingdings" w:hint="default"/>
      </w:rPr>
    </w:lvl>
    <w:lvl w:ilvl="4" w:tplc="CDF82234" w:tentative="1">
      <w:start w:val="1"/>
      <w:numFmt w:val="bullet"/>
      <w:lvlText w:val=""/>
      <w:lvlJc w:val="left"/>
      <w:pPr>
        <w:tabs>
          <w:tab w:val="num" w:pos="3600"/>
        </w:tabs>
        <w:ind w:left="3600" w:hanging="360"/>
      </w:pPr>
      <w:rPr>
        <w:rFonts w:ascii="Wingdings" w:hAnsi="Wingdings" w:hint="default"/>
      </w:rPr>
    </w:lvl>
    <w:lvl w:ilvl="5" w:tplc="A342B5A4" w:tentative="1">
      <w:start w:val="1"/>
      <w:numFmt w:val="bullet"/>
      <w:lvlText w:val=""/>
      <w:lvlJc w:val="left"/>
      <w:pPr>
        <w:tabs>
          <w:tab w:val="num" w:pos="4320"/>
        </w:tabs>
        <w:ind w:left="4320" w:hanging="360"/>
      </w:pPr>
      <w:rPr>
        <w:rFonts w:ascii="Wingdings" w:hAnsi="Wingdings" w:hint="default"/>
      </w:rPr>
    </w:lvl>
    <w:lvl w:ilvl="6" w:tplc="EC041E32" w:tentative="1">
      <w:start w:val="1"/>
      <w:numFmt w:val="bullet"/>
      <w:lvlText w:val=""/>
      <w:lvlJc w:val="left"/>
      <w:pPr>
        <w:tabs>
          <w:tab w:val="num" w:pos="5040"/>
        </w:tabs>
        <w:ind w:left="5040" w:hanging="360"/>
      </w:pPr>
      <w:rPr>
        <w:rFonts w:ascii="Wingdings" w:hAnsi="Wingdings" w:hint="default"/>
      </w:rPr>
    </w:lvl>
    <w:lvl w:ilvl="7" w:tplc="AE78D8F6" w:tentative="1">
      <w:start w:val="1"/>
      <w:numFmt w:val="bullet"/>
      <w:lvlText w:val=""/>
      <w:lvlJc w:val="left"/>
      <w:pPr>
        <w:tabs>
          <w:tab w:val="num" w:pos="5760"/>
        </w:tabs>
        <w:ind w:left="5760" w:hanging="360"/>
      </w:pPr>
      <w:rPr>
        <w:rFonts w:ascii="Wingdings" w:hAnsi="Wingdings" w:hint="default"/>
      </w:rPr>
    </w:lvl>
    <w:lvl w:ilvl="8" w:tplc="F62C810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9352B4"/>
    <w:multiLevelType w:val="multilevel"/>
    <w:tmpl w:val="813E8D3A"/>
    <w:lvl w:ilvl="0">
      <w:start w:val="26"/>
      <w:numFmt w:val="decimal"/>
      <w:lvlText w:val="%1."/>
      <w:lvlJc w:val="left"/>
      <w:pPr>
        <w:ind w:left="480" w:hanging="480"/>
      </w:pPr>
      <w:rPr>
        <w:rFonts w:hint="default"/>
        <w:i w:val="0"/>
        <w:sz w:val="24"/>
        <w:szCs w:val="24"/>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59707426"/>
    <w:multiLevelType w:val="multilevel"/>
    <w:tmpl w:val="A022B302"/>
    <w:lvl w:ilvl="0">
      <w:start w:val="55"/>
      <w:numFmt w:val="decimal"/>
      <w:lvlText w:val="%1."/>
      <w:lvlJc w:val="left"/>
      <w:pPr>
        <w:ind w:left="360" w:hanging="360"/>
      </w:pPr>
      <w:rPr>
        <w:rFonts w:ascii="Times New Roman" w:eastAsia="Calibri" w:hAnsi="Times New Roman" w:cs="Times New Roman" w:hint="default"/>
        <w:i w:val="0"/>
      </w:rPr>
    </w:lvl>
    <w:lvl w:ilvl="1">
      <w:start w:val="1"/>
      <w:numFmt w:val="decimal"/>
      <w:isLgl/>
      <w:lvlText w:val="%1.%2."/>
      <w:lvlJc w:val="left"/>
      <w:pPr>
        <w:ind w:left="1048" w:hanging="480"/>
      </w:pPr>
      <w:rPr>
        <w:rFonts w:ascii="Times New Roman" w:hAnsi="Times New Roman" w:cs="Times New Roman" w:hint="default"/>
        <w:i w:val="0"/>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4" w15:restartNumberingAfterBreak="0">
    <w:nsid w:val="5A843579"/>
    <w:multiLevelType w:val="multilevel"/>
    <w:tmpl w:val="0DE8D270"/>
    <w:lvl w:ilvl="0">
      <w:start w:val="14"/>
      <w:numFmt w:val="decimal"/>
      <w:lvlText w:val="%1."/>
      <w:lvlJc w:val="left"/>
      <w:pPr>
        <w:ind w:left="928" w:hanging="360"/>
      </w:pPr>
      <w:rPr>
        <w:rFonts w:ascii="Times New Roman" w:hAnsi="Times New Roman" w:cs="Times New Roman" w:hint="default"/>
        <w:i w:val="0"/>
        <w:sz w:val="24"/>
      </w:rPr>
    </w:lvl>
    <w:lvl w:ilvl="1">
      <w:start w:val="1"/>
      <w:numFmt w:val="decimal"/>
      <w:isLgl/>
      <w:lvlText w:val="%1.%2."/>
      <w:lvlJc w:val="left"/>
      <w:pPr>
        <w:ind w:left="764" w:hanging="48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5" w15:restartNumberingAfterBreak="0">
    <w:nsid w:val="5E732DF1"/>
    <w:multiLevelType w:val="multilevel"/>
    <w:tmpl w:val="4DDA0C22"/>
    <w:lvl w:ilvl="0">
      <w:start w:val="1"/>
      <w:numFmt w:val="decimal"/>
      <w:lvlText w:val="%1."/>
      <w:lvlJc w:val="left"/>
      <w:pPr>
        <w:ind w:left="810" w:hanging="360"/>
      </w:pPr>
      <w:rPr>
        <w:rFonts w:eastAsia="Calibri" w:hint="default"/>
      </w:rPr>
    </w:lvl>
    <w:lvl w:ilvl="1">
      <w:start w:val="1"/>
      <w:numFmt w:val="decimal"/>
      <w:isLgl/>
      <w:lvlText w:val="%1.%2."/>
      <w:lvlJc w:val="left"/>
      <w:pPr>
        <w:ind w:left="855" w:hanging="405"/>
      </w:pPr>
      <w:rPr>
        <w:rFonts w:eastAsia="Calibri" w:hint="default"/>
      </w:rPr>
    </w:lvl>
    <w:lvl w:ilvl="2">
      <w:start w:val="1"/>
      <w:numFmt w:val="decimal"/>
      <w:isLgl/>
      <w:lvlText w:val="%1.%2.%3."/>
      <w:lvlJc w:val="left"/>
      <w:pPr>
        <w:ind w:left="1170" w:hanging="720"/>
      </w:pPr>
      <w:rPr>
        <w:rFonts w:eastAsia="Calibri" w:hint="default"/>
      </w:rPr>
    </w:lvl>
    <w:lvl w:ilvl="3">
      <w:start w:val="1"/>
      <w:numFmt w:val="decimal"/>
      <w:isLgl/>
      <w:lvlText w:val="%1.%2.%3.%4."/>
      <w:lvlJc w:val="left"/>
      <w:pPr>
        <w:ind w:left="1170" w:hanging="720"/>
      </w:pPr>
      <w:rPr>
        <w:rFonts w:eastAsia="Calibri" w:hint="default"/>
      </w:rPr>
    </w:lvl>
    <w:lvl w:ilvl="4">
      <w:start w:val="1"/>
      <w:numFmt w:val="decimal"/>
      <w:isLgl/>
      <w:lvlText w:val="%1.%2.%3.%4.%5."/>
      <w:lvlJc w:val="left"/>
      <w:pPr>
        <w:ind w:left="1530" w:hanging="1080"/>
      </w:pPr>
      <w:rPr>
        <w:rFonts w:eastAsia="Calibri" w:hint="default"/>
      </w:rPr>
    </w:lvl>
    <w:lvl w:ilvl="5">
      <w:start w:val="1"/>
      <w:numFmt w:val="decimal"/>
      <w:isLgl/>
      <w:lvlText w:val="%1.%2.%3.%4.%5.%6."/>
      <w:lvlJc w:val="left"/>
      <w:pPr>
        <w:ind w:left="1530" w:hanging="1080"/>
      </w:pPr>
      <w:rPr>
        <w:rFonts w:eastAsia="Calibri" w:hint="default"/>
      </w:rPr>
    </w:lvl>
    <w:lvl w:ilvl="6">
      <w:start w:val="1"/>
      <w:numFmt w:val="decimal"/>
      <w:isLgl/>
      <w:lvlText w:val="%1.%2.%3.%4.%5.%6.%7."/>
      <w:lvlJc w:val="left"/>
      <w:pPr>
        <w:ind w:left="1890" w:hanging="1440"/>
      </w:pPr>
      <w:rPr>
        <w:rFonts w:eastAsia="Calibri" w:hint="default"/>
      </w:rPr>
    </w:lvl>
    <w:lvl w:ilvl="7">
      <w:start w:val="1"/>
      <w:numFmt w:val="decimal"/>
      <w:isLgl/>
      <w:lvlText w:val="%1.%2.%3.%4.%5.%6.%7.%8."/>
      <w:lvlJc w:val="left"/>
      <w:pPr>
        <w:ind w:left="1890" w:hanging="1440"/>
      </w:pPr>
      <w:rPr>
        <w:rFonts w:eastAsia="Calibri" w:hint="default"/>
      </w:rPr>
    </w:lvl>
    <w:lvl w:ilvl="8">
      <w:start w:val="1"/>
      <w:numFmt w:val="decimal"/>
      <w:isLgl/>
      <w:lvlText w:val="%1.%2.%3.%4.%5.%6.%7.%8.%9."/>
      <w:lvlJc w:val="left"/>
      <w:pPr>
        <w:ind w:left="2250" w:hanging="1800"/>
      </w:pPr>
      <w:rPr>
        <w:rFonts w:eastAsia="Calibri" w:hint="default"/>
      </w:rPr>
    </w:lvl>
  </w:abstractNum>
  <w:abstractNum w:abstractNumId="36" w15:restartNumberingAfterBreak="0">
    <w:nsid w:val="5FB44D20"/>
    <w:multiLevelType w:val="hybridMultilevel"/>
    <w:tmpl w:val="E83E4670"/>
    <w:lvl w:ilvl="0" w:tplc="EC1ED80C">
      <w:start w:val="15"/>
      <w:numFmt w:val="decimal"/>
      <w:lvlText w:val="%1."/>
      <w:lvlJc w:val="left"/>
      <w:pPr>
        <w:ind w:left="1637"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7" w15:restartNumberingAfterBreak="0">
    <w:nsid w:val="676B3A3B"/>
    <w:multiLevelType w:val="multilevel"/>
    <w:tmpl w:val="AF8629B2"/>
    <w:lvl w:ilvl="0">
      <w:start w:val="36"/>
      <w:numFmt w:val="decimal"/>
      <w:lvlText w:val="%1."/>
      <w:lvlJc w:val="left"/>
      <w:pPr>
        <w:ind w:left="360" w:hanging="360"/>
      </w:pPr>
      <w:rPr>
        <w:rFonts w:hint="default"/>
        <w:i w:val="0"/>
        <w:sz w:val="24"/>
      </w:rPr>
    </w:lvl>
    <w:lvl w:ilvl="1">
      <w:start w:val="1"/>
      <w:numFmt w:val="decimal"/>
      <w:isLgl/>
      <w:lvlText w:val="%1.%2."/>
      <w:lvlJc w:val="left"/>
      <w:pPr>
        <w:ind w:left="480" w:hanging="48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C6B1D64"/>
    <w:multiLevelType w:val="hybridMultilevel"/>
    <w:tmpl w:val="DF9AC48E"/>
    <w:lvl w:ilvl="0" w:tplc="0427000F">
      <w:start w:val="6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3F42DC2"/>
    <w:multiLevelType w:val="hybridMultilevel"/>
    <w:tmpl w:val="678C0244"/>
    <w:lvl w:ilvl="0" w:tplc="CEE243C2">
      <w:start w:val="23"/>
      <w:numFmt w:val="decimal"/>
      <w:lvlText w:val="%1."/>
      <w:lvlJc w:val="left"/>
      <w:pPr>
        <w:ind w:left="720" w:hanging="360"/>
      </w:pPr>
      <w:rPr>
        <w:rFonts w:ascii="Times New Roman" w:hAnsi="Times New Roman" w:cs="Times New Roman" w:hint="default"/>
        <w:b w:val="0"/>
        <w:i w:val="0"/>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B22141"/>
    <w:multiLevelType w:val="hybridMultilevel"/>
    <w:tmpl w:val="071281AA"/>
    <w:lvl w:ilvl="0" w:tplc="0409000F">
      <w:start w:val="1"/>
      <w:numFmt w:val="decimal"/>
      <w:lvlText w:val="%1."/>
      <w:lvlJc w:val="left"/>
      <w:pPr>
        <w:ind w:left="16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B48F7"/>
    <w:multiLevelType w:val="hybridMultilevel"/>
    <w:tmpl w:val="D54C3F7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772D488A"/>
    <w:multiLevelType w:val="multilevel"/>
    <w:tmpl w:val="0512E8B8"/>
    <w:lvl w:ilvl="0">
      <w:start w:val="18"/>
      <w:numFmt w:val="decimal"/>
      <w:lvlText w:val="%1."/>
      <w:lvlJc w:val="left"/>
      <w:pPr>
        <w:ind w:left="1353" w:hanging="360"/>
      </w:pPr>
      <w:rPr>
        <w:rFonts w:hint="default"/>
        <w:i w:val="0"/>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8C023D6"/>
    <w:multiLevelType w:val="multilevel"/>
    <w:tmpl w:val="0DE8D270"/>
    <w:lvl w:ilvl="0">
      <w:start w:val="14"/>
      <w:numFmt w:val="decimal"/>
      <w:lvlText w:val="%1."/>
      <w:lvlJc w:val="left"/>
      <w:pPr>
        <w:ind w:left="928" w:hanging="360"/>
      </w:pPr>
      <w:rPr>
        <w:rFonts w:ascii="Times New Roman" w:hAnsi="Times New Roman" w:cs="Times New Roman" w:hint="default"/>
        <w:i w:val="0"/>
        <w:sz w:val="24"/>
      </w:rPr>
    </w:lvl>
    <w:lvl w:ilvl="1">
      <w:start w:val="1"/>
      <w:numFmt w:val="decimal"/>
      <w:isLgl/>
      <w:lvlText w:val="%1.%2."/>
      <w:lvlJc w:val="left"/>
      <w:pPr>
        <w:ind w:left="764" w:hanging="48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num w:numId="1">
    <w:abstractNumId w:val="2"/>
  </w:num>
  <w:num w:numId="2">
    <w:abstractNumId w:val="18"/>
  </w:num>
  <w:num w:numId="3">
    <w:abstractNumId w:val="10"/>
  </w:num>
  <w:num w:numId="4">
    <w:abstractNumId w:val="28"/>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4"/>
  </w:num>
  <w:num w:numId="9">
    <w:abstractNumId w:val="30"/>
  </w:num>
  <w:num w:numId="10">
    <w:abstractNumId w:val="16"/>
  </w:num>
  <w:num w:numId="11">
    <w:abstractNumId w:val="29"/>
  </w:num>
  <w:num w:numId="12">
    <w:abstractNumId w:val="37"/>
  </w:num>
  <w:num w:numId="13">
    <w:abstractNumId w:val="6"/>
  </w:num>
  <w:num w:numId="14">
    <w:abstractNumId w:val="21"/>
  </w:num>
  <w:num w:numId="15">
    <w:abstractNumId w:val="26"/>
  </w:num>
  <w:num w:numId="16">
    <w:abstractNumId w:val="32"/>
  </w:num>
  <w:num w:numId="17">
    <w:abstractNumId w:val="25"/>
  </w:num>
  <w:num w:numId="18">
    <w:abstractNumId w:val="23"/>
  </w:num>
  <w:num w:numId="19">
    <w:abstractNumId w:val="41"/>
  </w:num>
  <w:num w:numId="20">
    <w:abstractNumId w:val="31"/>
  </w:num>
  <w:num w:numId="21">
    <w:abstractNumId w:val="22"/>
  </w:num>
  <w:num w:numId="22">
    <w:abstractNumId w:val="27"/>
  </w:num>
  <w:num w:numId="23">
    <w:abstractNumId w:val="8"/>
  </w:num>
  <w:num w:numId="24">
    <w:abstractNumId w:val="7"/>
  </w:num>
  <w:num w:numId="25">
    <w:abstractNumId w:val="35"/>
  </w:num>
  <w:num w:numId="26">
    <w:abstractNumId w:val="40"/>
  </w:num>
  <w:num w:numId="27">
    <w:abstractNumId w:val="5"/>
  </w:num>
  <w:num w:numId="28">
    <w:abstractNumId w:val="39"/>
  </w:num>
  <w:num w:numId="29">
    <w:abstractNumId w:val="3"/>
  </w:num>
  <w:num w:numId="30">
    <w:abstractNumId w:val="38"/>
  </w:num>
  <w:num w:numId="31">
    <w:abstractNumId w:val="36"/>
  </w:num>
  <w:num w:numId="32">
    <w:abstractNumId w:val="19"/>
  </w:num>
  <w:num w:numId="33">
    <w:abstractNumId w:val="1"/>
  </w:num>
  <w:num w:numId="34">
    <w:abstractNumId w:val="24"/>
  </w:num>
  <w:num w:numId="35">
    <w:abstractNumId w:val="12"/>
  </w:num>
  <w:num w:numId="36">
    <w:abstractNumId w:val="11"/>
  </w:num>
  <w:num w:numId="37">
    <w:abstractNumId w:val="20"/>
  </w:num>
  <w:num w:numId="38">
    <w:abstractNumId w:val="42"/>
  </w:num>
  <w:num w:numId="39">
    <w:abstractNumId w:val="0"/>
  </w:num>
  <w:num w:numId="40">
    <w:abstractNumId w:val="34"/>
  </w:num>
  <w:num w:numId="41">
    <w:abstractNumId w:val="43"/>
  </w:num>
  <w:num w:numId="42">
    <w:abstractNumId w:val="33"/>
  </w:num>
  <w:num w:numId="43">
    <w:abstractNumId w:val="17"/>
  </w:num>
  <w:num w:numId="44">
    <w:abstractNumId w:val="9"/>
  </w:num>
  <w:num w:numId="45">
    <w:abstractNumId w:val="14"/>
  </w:num>
  <w:num w:numId="4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09E"/>
    <w:rsid w:val="000026A3"/>
    <w:rsid w:val="000057E3"/>
    <w:rsid w:val="00011BD2"/>
    <w:rsid w:val="00021335"/>
    <w:rsid w:val="00024F42"/>
    <w:rsid w:val="00031027"/>
    <w:rsid w:val="00031607"/>
    <w:rsid w:val="00032BCA"/>
    <w:rsid w:val="000356E8"/>
    <w:rsid w:val="00043FB6"/>
    <w:rsid w:val="000611CA"/>
    <w:rsid w:val="0006316F"/>
    <w:rsid w:val="00066F36"/>
    <w:rsid w:val="00067054"/>
    <w:rsid w:val="000713C7"/>
    <w:rsid w:val="000738B9"/>
    <w:rsid w:val="000776D8"/>
    <w:rsid w:val="000807D9"/>
    <w:rsid w:val="000846AB"/>
    <w:rsid w:val="00086AD4"/>
    <w:rsid w:val="00093A4E"/>
    <w:rsid w:val="0009461D"/>
    <w:rsid w:val="000953A4"/>
    <w:rsid w:val="00095DDB"/>
    <w:rsid w:val="000A011B"/>
    <w:rsid w:val="000A301C"/>
    <w:rsid w:val="000A572D"/>
    <w:rsid w:val="000A61AE"/>
    <w:rsid w:val="000A7183"/>
    <w:rsid w:val="000C04E5"/>
    <w:rsid w:val="000C76E4"/>
    <w:rsid w:val="000D1DDF"/>
    <w:rsid w:val="000D2A9A"/>
    <w:rsid w:val="000F0C49"/>
    <w:rsid w:val="000F0DE8"/>
    <w:rsid w:val="000F138F"/>
    <w:rsid w:val="000F279C"/>
    <w:rsid w:val="000F27C1"/>
    <w:rsid w:val="000F536B"/>
    <w:rsid w:val="000F771C"/>
    <w:rsid w:val="001014DC"/>
    <w:rsid w:val="00102501"/>
    <w:rsid w:val="001037AE"/>
    <w:rsid w:val="00107F74"/>
    <w:rsid w:val="00111373"/>
    <w:rsid w:val="00113198"/>
    <w:rsid w:val="00114C25"/>
    <w:rsid w:val="00122C68"/>
    <w:rsid w:val="00123617"/>
    <w:rsid w:val="00125E4A"/>
    <w:rsid w:val="00127B82"/>
    <w:rsid w:val="0013162C"/>
    <w:rsid w:val="00134A2E"/>
    <w:rsid w:val="00140158"/>
    <w:rsid w:val="0014096F"/>
    <w:rsid w:val="00142516"/>
    <w:rsid w:val="001425B2"/>
    <w:rsid w:val="0014788E"/>
    <w:rsid w:val="0015223B"/>
    <w:rsid w:val="00154FBF"/>
    <w:rsid w:val="00157581"/>
    <w:rsid w:val="0016525E"/>
    <w:rsid w:val="00176185"/>
    <w:rsid w:val="0017760F"/>
    <w:rsid w:val="001806BB"/>
    <w:rsid w:val="00184E2D"/>
    <w:rsid w:val="00190517"/>
    <w:rsid w:val="001939D3"/>
    <w:rsid w:val="00197CDC"/>
    <w:rsid w:val="001A692C"/>
    <w:rsid w:val="001B1A17"/>
    <w:rsid w:val="001B4A8A"/>
    <w:rsid w:val="001D0086"/>
    <w:rsid w:val="001D0F0C"/>
    <w:rsid w:val="001D1879"/>
    <w:rsid w:val="001D6BF2"/>
    <w:rsid w:val="001E139F"/>
    <w:rsid w:val="001E6BF7"/>
    <w:rsid w:val="001E6F66"/>
    <w:rsid w:val="001F0A32"/>
    <w:rsid w:val="001F400C"/>
    <w:rsid w:val="00202BDC"/>
    <w:rsid w:val="002105AB"/>
    <w:rsid w:val="0021319C"/>
    <w:rsid w:val="00221002"/>
    <w:rsid w:val="002278C3"/>
    <w:rsid w:val="00240C18"/>
    <w:rsid w:val="002434EF"/>
    <w:rsid w:val="00246A80"/>
    <w:rsid w:val="00271607"/>
    <w:rsid w:val="00272792"/>
    <w:rsid w:val="0028358A"/>
    <w:rsid w:val="002865A3"/>
    <w:rsid w:val="0029580D"/>
    <w:rsid w:val="00297CAB"/>
    <w:rsid w:val="002A2BD3"/>
    <w:rsid w:val="002A63CB"/>
    <w:rsid w:val="002B44F7"/>
    <w:rsid w:val="002B4DB5"/>
    <w:rsid w:val="002C06EA"/>
    <w:rsid w:val="002C54EC"/>
    <w:rsid w:val="002C566B"/>
    <w:rsid w:val="002C7316"/>
    <w:rsid w:val="002C750C"/>
    <w:rsid w:val="002C76DD"/>
    <w:rsid w:val="002D6C6E"/>
    <w:rsid w:val="002D7E9A"/>
    <w:rsid w:val="002E1BB9"/>
    <w:rsid w:val="002E2045"/>
    <w:rsid w:val="002E6DB3"/>
    <w:rsid w:val="002F16B2"/>
    <w:rsid w:val="00307654"/>
    <w:rsid w:val="0031121C"/>
    <w:rsid w:val="0032104D"/>
    <w:rsid w:val="0032263C"/>
    <w:rsid w:val="003467F8"/>
    <w:rsid w:val="00351DED"/>
    <w:rsid w:val="003623F6"/>
    <w:rsid w:val="00370C79"/>
    <w:rsid w:val="00372029"/>
    <w:rsid w:val="00372F4B"/>
    <w:rsid w:val="00373C02"/>
    <w:rsid w:val="003861BA"/>
    <w:rsid w:val="003A0441"/>
    <w:rsid w:val="003A55F1"/>
    <w:rsid w:val="003A7889"/>
    <w:rsid w:val="003B4A7E"/>
    <w:rsid w:val="003B6190"/>
    <w:rsid w:val="003D420A"/>
    <w:rsid w:val="003D4E97"/>
    <w:rsid w:val="003F0B75"/>
    <w:rsid w:val="00401445"/>
    <w:rsid w:val="0040424D"/>
    <w:rsid w:val="0040505E"/>
    <w:rsid w:val="004144B7"/>
    <w:rsid w:val="00416F87"/>
    <w:rsid w:val="0041799D"/>
    <w:rsid w:val="00420A68"/>
    <w:rsid w:val="00420C2B"/>
    <w:rsid w:val="004252AC"/>
    <w:rsid w:val="004269ED"/>
    <w:rsid w:val="00427C21"/>
    <w:rsid w:val="00432AD0"/>
    <w:rsid w:val="00435930"/>
    <w:rsid w:val="0043786C"/>
    <w:rsid w:val="00440BD8"/>
    <w:rsid w:val="0044222C"/>
    <w:rsid w:val="00442E4E"/>
    <w:rsid w:val="0044458A"/>
    <w:rsid w:val="0044595F"/>
    <w:rsid w:val="00447195"/>
    <w:rsid w:val="00447652"/>
    <w:rsid w:val="004532EE"/>
    <w:rsid w:val="004559F2"/>
    <w:rsid w:val="00463B11"/>
    <w:rsid w:val="00464634"/>
    <w:rsid w:val="00466094"/>
    <w:rsid w:val="004716CC"/>
    <w:rsid w:val="0047185E"/>
    <w:rsid w:val="004821D8"/>
    <w:rsid w:val="00485BEA"/>
    <w:rsid w:val="00485E7B"/>
    <w:rsid w:val="004941AA"/>
    <w:rsid w:val="0049530D"/>
    <w:rsid w:val="00496CC8"/>
    <w:rsid w:val="004A49ED"/>
    <w:rsid w:val="004B0D0A"/>
    <w:rsid w:val="004C3240"/>
    <w:rsid w:val="004C324B"/>
    <w:rsid w:val="004E1E0D"/>
    <w:rsid w:val="004E5BCA"/>
    <w:rsid w:val="004E7EB8"/>
    <w:rsid w:val="00500451"/>
    <w:rsid w:val="00506AED"/>
    <w:rsid w:val="005265C1"/>
    <w:rsid w:val="005278CF"/>
    <w:rsid w:val="00534673"/>
    <w:rsid w:val="00535851"/>
    <w:rsid w:val="00543CCE"/>
    <w:rsid w:val="0057483D"/>
    <w:rsid w:val="005770FE"/>
    <w:rsid w:val="00580DC6"/>
    <w:rsid w:val="005856DA"/>
    <w:rsid w:val="005A51D9"/>
    <w:rsid w:val="005B260A"/>
    <w:rsid w:val="005C3E2E"/>
    <w:rsid w:val="005C5113"/>
    <w:rsid w:val="005D01E1"/>
    <w:rsid w:val="005D253A"/>
    <w:rsid w:val="005D4979"/>
    <w:rsid w:val="005D5CCB"/>
    <w:rsid w:val="005D608B"/>
    <w:rsid w:val="005E2CBB"/>
    <w:rsid w:val="005E3169"/>
    <w:rsid w:val="005E4871"/>
    <w:rsid w:val="005E789D"/>
    <w:rsid w:val="005F1006"/>
    <w:rsid w:val="005F3B27"/>
    <w:rsid w:val="005F3EBA"/>
    <w:rsid w:val="00600B48"/>
    <w:rsid w:val="006060C1"/>
    <w:rsid w:val="00611D89"/>
    <w:rsid w:val="006176DF"/>
    <w:rsid w:val="006305C2"/>
    <w:rsid w:val="0063181E"/>
    <w:rsid w:val="0063244B"/>
    <w:rsid w:val="006331A5"/>
    <w:rsid w:val="006351FD"/>
    <w:rsid w:val="0065395F"/>
    <w:rsid w:val="00661BFA"/>
    <w:rsid w:val="0066451B"/>
    <w:rsid w:val="00665D69"/>
    <w:rsid w:val="00675538"/>
    <w:rsid w:val="00681DC0"/>
    <w:rsid w:val="00683556"/>
    <w:rsid w:val="00683C03"/>
    <w:rsid w:val="006849AC"/>
    <w:rsid w:val="0068681B"/>
    <w:rsid w:val="006A7EE8"/>
    <w:rsid w:val="006C20EA"/>
    <w:rsid w:val="006C38A3"/>
    <w:rsid w:val="006C6EB2"/>
    <w:rsid w:val="006D24FC"/>
    <w:rsid w:val="006D3210"/>
    <w:rsid w:val="006E3930"/>
    <w:rsid w:val="006E5222"/>
    <w:rsid w:val="006F5AAB"/>
    <w:rsid w:val="006F7B4D"/>
    <w:rsid w:val="007001A2"/>
    <w:rsid w:val="00700C2C"/>
    <w:rsid w:val="00703D66"/>
    <w:rsid w:val="00707784"/>
    <w:rsid w:val="00710A8E"/>
    <w:rsid w:val="00713DEF"/>
    <w:rsid w:val="007146CA"/>
    <w:rsid w:val="00714FE2"/>
    <w:rsid w:val="007171A9"/>
    <w:rsid w:val="0072190A"/>
    <w:rsid w:val="0073089F"/>
    <w:rsid w:val="007320D3"/>
    <w:rsid w:val="00732CE2"/>
    <w:rsid w:val="00742047"/>
    <w:rsid w:val="0076061D"/>
    <w:rsid w:val="00762CA3"/>
    <w:rsid w:val="00767277"/>
    <w:rsid w:val="0078269D"/>
    <w:rsid w:val="00787396"/>
    <w:rsid w:val="007924D2"/>
    <w:rsid w:val="00793E87"/>
    <w:rsid w:val="007A32EC"/>
    <w:rsid w:val="007A5E9D"/>
    <w:rsid w:val="007A6992"/>
    <w:rsid w:val="007B05CC"/>
    <w:rsid w:val="007B4415"/>
    <w:rsid w:val="007B6107"/>
    <w:rsid w:val="007B7993"/>
    <w:rsid w:val="007C3567"/>
    <w:rsid w:val="007C5F83"/>
    <w:rsid w:val="007D1C8C"/>
    <w:rsid w:val="007D4C79"/>
    <w:rsid w:val="007E1F1E"/>
    <w:rsid w:val="007F335C"/>
    <w:rsid w:val="007F3449"/>
    <w:rsid w:val="00804EE9"/>
    <w:rsid w:val="00806704"/>
    <w:rsid w:val="00807103"/>
    <w:rsid w:val="008160C2"/>
    <w:rsid w:val="008176BD"/>
    <w:rsid w:val="00820410"/>
    <w:rsid w:val="00821A32"/>
    <w:rsid w:val="00821DB2"/>
    <w:rsid w:val="00823764"/>
    <w:rsid w:val="008342DB"/>
    <w:rsid w:val="008370A5"/>
    <w:rsid w:val="00840DB7"/>
    <w:rsid w:val="008430FF"/>
    <w:rsid w:val="00850A9D"/>
    <w:rsid w:val="00854386"/>
    <w:rsid w:val="0085603C"/>
    <w:rsid w:val="00857EDB"/>
    <w:rsid w:val="008746E7"/>
    <w:rsid w:val="00877242"/>
    <w:rsid w:val="008800CB"/>
    <w:rsid w:val="008845EC"/>
    <w:rsid w:val="00893C60"/>
    <w:rsid w:val="00897203"/>
    <w:rsid w:val="008A1906"/>
    <w:rsid w:val="008A423C"/>
    <w:rsid w:val="008B0AF9"/>
    <w:rsid w:val="008C0700"/>
    <w:rsid w:val="008C724C"/>
    <w:rsid w:val="008C7F57"/>
    <w:rsid w:val="008D0556"/>
    <w:rsid w:val="008E0719"/>
    <w:rsid w:val="008E4D3F"/>
    <w:rsid w:val="008E528F"/>
    <w:rsid w:val="008E695E"/>
    <w:rsid w:val="008F6090"/>
    <w:rsid w:val="00906300"/>
    <w:rsid w:val="00911E38"/>
    <w:rsid w:val="00924D98"/>
    <w:rsid w:val="00930865"/>
    <w:rsid w:val="00931431"/>
    <w:rsid w:val="00933AB8"/>
    <w:rsid w:val="00934CE2"/>
    <w:rsid w:val="00940B7A"/>
    <w:rsid w:val="00946591"/>
    <w:rsid w:val="0095000D"/>
    <w:rsid w:val="00953319"/>
    <w:rsid w:val="00954825"/>
    <w:rsid w:val="00954E80"/>
    <w:rsid w:val="00960AFE"/>
    <w:rsid w:val="00964ABC"/>
    <w:rsid w:val="0097274C"/>
    <w:rsid w:val="00977C7B"/>
    <w:rsid w:val="009824D4"/>
    <w:rsid w:val="00985075"/>
    <w:rsid w:val="0098590E"/>
    <w:rsid w:val="00992E2C"/>
    <w:rsid w:val="00996D69"/>
    <w:rsid w:val="009A1C9D"/>
    <w:rsid w:val="009A6338"/>
    <w:rsid w:val="009A712A"/>
    <w:rsid w:val="009A7224"/>
    <w:rsid w:val="009A769A"/>
    <w:rsid w:val="009B1342"/>
    <w:rsid w:val="009B36CD"/>
    <w:rsid w:val="009B49DB"/>
    <w:rsid w:val="009B7447"/>
    <w:rsid w:val="009C0C4B"/>
    <w:rsid w:val="009D1C69"/>
    <w:rsid w:val="009D6677"/>
    <w:rsid w:val="009E5E03"/>
    <w:rsid w:val="00A03804"/>
    <w:rsid w:val="00A03A1F"/>
    <w:rsid w:val="00A064C0"/>
    <w:rsid w:val="00A1297B"/>
    <w:rsid w:val="00A222A2"/>
    <w:rsid w:val="00A23E4F"/>
    <w:rsid w:val="00A30D45"/>
    <w:rsid w:val="00A35437"/>
    <w:rsid w:val="00A36430"/>
    <w:rsid w:val="00A37FE7"/>
    <w:rsid w:val="00A411CC"/>
    <w:rsid w:val="00A4237B"/>
    <w:rsid w:val="00A443A6"/>
    <w:rsid w:val="00A456B7"/>
    <w:rsid w:val="00A45EC1"/>
    <w:rsid w:val="00A4656B"/>
    <w:rsid w:val="00A50EAD"/>
    <w:rsid w:val="00A5386F"/>
    <w:rsid w:val="00A54DD1"/>
    <w:rsid w:val="00A561A9"/>
    <w:rsid w:val="00A61263"/>
    <w:rsid w:val="00A67CDA"/>
    <w:rsid w:val="00A7311E"/>
    <w:rsid w:val="00A7582D"/>
    <w:rsid w:val="00A87ED5"/>
    <w:rsid w:val="00A94ED4"/>
    <w:rsid w:val="00A95724"/>
    <w:rsid w:val="00A95AF8"/>
    <w:rsid w:val="00AA09FF"/>
    <w:rsid w:val="00AB0ED8"/>
    <w:rsid w:val="00AB6A90"/>
    <w:rsid w:val="00AC0B7A"/>
    <w:rsid w:val="00AC1533"/>
    <w:rsid w:val="00AD2122"/>
    <w:rsid w:val="00AF0C0F"/>
    <w:rsid w:val="00AF52B5"/>
    <w:rsid w:val="00AF57AC"/>
    <w:rsid w:val="00AF7BD3"/>
    <w:rsid w:val="00B03CE7"/>
    <w:rsid w:val="00B040D5"/>
    <w:rsid w:val="00B11F20"/>
    <w:rsid w:val="00B156FD"/>
    <w:rsid w:val="00B171B2"/>
    <w:rsid w:val="00B2270F"/>
    <w:rsid w:val="00B31978"/>
    <w:rsid w:val="00B34889"/>
    <w:rsid w:val="00B37AA4"/>
    <w:rsid w:val="00B42D74"/>
    <w:rsid w:val="00B43E27"/>
    <w:rsid w:val="00B46974"/>
    <w:rsid w:val="00B54AC9"/>
    <w:rsid w:val="00B61284"/>
    <w:rsid w:val="00B71E1C"/>
    <w:rsid w:val="00B77DA2"/>
    <w:rsid w:val="00B82E83"/>
    <w:rsid w:val="00B86B83"/>
    <w:rsid w:val="00B9134B"/>
    <w:rsid w:val="00B92506"/>
    <w:rsid w:val="00B935DA"/>
    <w:rsid w:val="00B93BA3"/>
    <w:rsid w:val="00B96B64"/>
    <w:rsid w:val="00B9784D"/>
    <w:rsid w:val="00BA206F"/>
    <w:rsid w:val="00BA2125"/>
    <w:rsid w:val="00BA2965"/>
    <w:rsid w:val="00BA2D72"/>
    <w:rsid w:val="00BA5C32"/>
    <w:rsid w:val="00BA662C"/>
    <w:rsid w:val="00BB1CB0"/>
    <w:rsid w:val="00BB4100"/>
    <w:rsid w:val="00BB773F"/>
    <w:rsid w:val="00BD5C61"/>
    <w:rsid w:val="00BD67F8"/>
    <w:rsid w:val="00BE3337"/>
    <w:rsid w:val="00BF16F5"/>
    <w:rsid w:val="00BF51DE"/>
    <w:rsid w:val="00BF66EA"/>
    <w:rsid w:val="00C010BF"/>
    <w:rsid w:val="00C01F17"/>
    <w:rsid w:val="00C051E5"/>
    <w:rsid w:val="00C10F4E"/>
    <w:rsid w:val="00C11812"/>
    <w:rsid w:val="00C12F29"/>
    <w:rsid w:val="00C13DE9"/>
    <w:rsid w:val="00C15809"/>
    <w:rsid w:val="00C17D8C"/>
    <w:rsid w:val="00C22747"/>
    <w:rsid w:val="00C26300"/>
    <w:rsid w:val="00C35166"/>
    <w:rsid w:val="00C44D35"/>
    <w:rsid w:val="00C5368E"/>
    <w:rsid w:val="00C54E75"/>
    <w:rsid w:val="00C60646"/>
    <w:rsid w:val="00C62566"/>
    <w:rsid w:val="00C64298"/>
    <w:rsid w:val="00C71042"/>
    <w:rsid w:val="00C71D97"/>
    <w:rsid w:val="00C7239F"/>
    <w:rsid w:val="00C76B63"/>
    <w:rsid w:val="00C800AB"/>
    <w:rsid w:val="00C821F3"/>
    <w:rsid w:val="00C824FE"/>
    <w:rsid w:val="00C85E86"/>
    <w:rsid w:val="00C86F3E"/>
    <w:rsid w:val="00C965C7"/>
    <w:rsid w:val="00CA76EE"/>
    <w:rsid w:val="00CA7747"/>
    <w:rsid w:val="00CA7DA3"/>
    <w:rsid w:val="00CB3CB6"/>
    <w:rsid w:val="00CB5C1E"/>
    <w:rsid w:val="00CC0DBC"/>
    <w:rsid w:val="00CC2C39"/>
    <w:rsid w:val="00CC2FE6"/>
    <w:rsid w:val="00CC5B2B"/>
    <w:rsid w:val="00CC75DC"/>
    <w:rsid w:val="00CD2DC2"/>
    <w:rsid w:val="00CE1A1E"/>
    <w:rsid w:val="00CE3125"/>
    <w:rsid w:val="00CF5EAD"/>
    <w:rsid w:val="00CF7F6F"/>
    <w:rsid w:val="00D02711"/>
    <w:rsid w:val="00D03A89"/>
    <w:rsid w:val="00D109A6"/>
    <w:rsid w:val="00D1603D"/>
    <w:rsid w:val="00D17078"/>
    <w:rsid w:val="00D26ABB"/>
    <w:rsid w:val="00D31D64"/>
    <w:rsid w:val="00D429A8"/>
    <w:rsid w:val="00D5373F"/>
    <w:rsid w:val="00D71F33"/>
    <w:rsid w:val="00D76E38"/>
    <w:rsid w:val="00D85797"/>
    <w:rsid w:val="00D8619B"/>
    <w:rsid w:val="00D86EE9"/>
    <w:rsid w:val="00DA5EED"/>
    <w:rsid w:val="00DB074C"/>
    <w:rsid w:val="00DB27CC"/>
    <w:rsid w:val="00DB5CAF"/>
    <w:rsid w:val="00DB62C7"/>
    <w:rsid w:val="00DC5A5F"/>
    <w:rsid w:val="00DC611C"/>
    <w:rsid w:val="00DE0841"/>
    <w:rsid w:val="00DE1430"/>
    <w:rsid w:val="00DE2376"/>
    <w:rsid w:val="00DE7696"/>
    <w:rsid w:val="00DF1708"/>
    <w:rsid w:val="00DF5ACD"/>
    <w:rsid w:val="00E1249E"/>
    <w:rsid w:val="00E13310"/>
    <w:rsid w:val="00E14148"/>
    <w:rsid w:val="00E16CB6"/>
    <w:rsid w:val="00E20ADA"/>
    <w:rsid w:val="00E238B1"/>
    <w:rsid w:val="00E30DB8"/>
    <w:rsid w:val="00E37014"/>
    <w:rsid w:val="00E46235"/>
    <w:rsid w:val="00E4640B"/>
    <w:rsid w:val="00E80B9A"/>
    <w:rsid w:val="00E80CC7"/>
    <w:rsid w:val="00E82EED"/>
    <w:rsid w:val="00E837BE"/>
    <w:rsid w:val="00E856CE"/>
    <w:rsid w:val="00E85F82"/>
    <w:rsid w:val="00E90895"/>
    <w:rsid w:val="00E90B48"/>
    <w:rsid w:val="00E9307C"/>
    <w:rsid w:val="00E93843"/>
    <w:rsid w:val="00EA3B0A"/>
    <w:rsid w:val="00EA3BCC"/>
    <w:rsid w:val="00EA74E7"/>
    <w:rsid w:val="00EB47A5"/>
    <w:rsid w:val="00EB69E4"/>
    <w:rsid w:val="00EC0834"/>
    <w:rsid w:val="00EC1567"/>
    <w:rsid w:val="00EC2C94"/>
    <w:rsid w:val="00ED1749"/>
    <w:rsid w:val="00EF48B4"/>
    <w:rsid w:val="00EF69C3"/>
    <w:rsid w:val="00F071D1"/>
    <w:rsid w:val="00F105F2"/>
    <w:rsid w:val="00F26FD0"/>
    <w:rsid w:val="00F3098C"/>
    <w:rsid w:val="00F3293D"/>
    <w:rsid w:val="00F36070"/>
    <w:rsid w:val="00F377AB"/>
    <w:rsid w:val="00F441DB"/>
    <w:rsid w:val="00F47C0A"/>
    <w:rsid w:val="00F50EC4"/>
    <w:rsid w:val="00F746B4"/>
    <w:rsid w:val="00F766E7"/>
    <w:rsid w:val="00F777F5"/>
    <w:rsid w:val="00F81325"/>
    <w:rsid w:val="00F838AE"/>
    <w:rsid w:val="00F85A4B"/>
    <w:rsid w:val="00F905E0"/>
    <w:rsid w:val="00F9194A"/>
    <w:rsid w:val="00F919A8"/>
    <w:rsid w:val="00F97C5C"/>
    <w:rsid w:val="00FB0FF4"/>
    <w:rsid w:val="00FB2BB5"/>
    <w:rsid w:val="00FC2BBD"/>
    <w:rsid w:val="00FC53EB"/>
    <w:rsid w:val="00FC6089"/>
    <w:rsid w:val="00FC62DC"/>
    <w:rsid w:val="00FC7DA8"/>
    <w:rsid w:val="00FD109E"/>
    <w:rsid w:val="00FD2D54"/>
    <w:rsid w:val="00FD59C5"/>
    <w:rsid w:val="00FE08D7"/>
    <w:rsid w:val="00FF7C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9B3E59"/>
  <w15:docId w15:val="{D280F467-DAB9-4AC4-94E7-88C9CC38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8619B"/>
    <w:rPr>
      <w:sz w:val="24"/>
      <w:szCs w:val="24"/>
      <w:lang w:eastAsia="en-US"/>
    </w:rPr>
  </w:style>
  <w:style w:type="paragraph" w:styleId="Antrat1">
    <w:name w:val="heading 1"/>
    <w:basedOn w:val="prastasis"/>
    <w:next w:val="prastasis"/>
    <w:link w:val="Antrat1Diagrama"/>
    <w:uiPriority w:val="9"/>
    <w:qFormat/>
    <w:rsid w:val="00A064C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A064C0"/>
    <w:pPr>
      <w:keepNext/>
      <w:spacing w:before="240" w:after="60"/>
      <w:ind w:left="567" w:right="567"/>
      <w:jc w:val="center"/>
      <w:outlineLvl w:val="1"/>
    </w:pPr>
    <w:rPr>
      <w:b/>
      <w:bCs/>
      <w:iCs/>
    </w:rPr>
  </w:style>
  <w:style w:type="paragraph" w:styleId="Antrat3">
    <w:name w:val="heading 3"/>
    <w:basedOn w:val="prastasis"/>
    <w:next w:val="prastasis"/>
    <w:link w:val="Antrat3Diagrama"/>
    <w:uiPriority w:val="9"/>
    <w:unhideWhenUsed/>
    <w:qFormat/>
    <w:rsid w:val="00A064C0"/>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D8619B"/>
    <w:pPr>
      <w:tabs>
        <w:tab w:val="center" w:pos="4153"/>
        <w:tab w:val="right" w:pos="8306"/>
      </w:tabs>
    </w:pPr>
  </w:style>
  <w:style w:type="character" w:customStyle="1" w:styleId="AntratsDiagrama">
    <w:name w:val="Antraštės Diagrama"/>
    <w:aliases w:val="Char Diagrama,Diagrama Diagrama"/>
    <w:link w:val="Antrats"/>
    <w:uiPriority w:val="99"/>
    <w:rsid w:val="00031027"/>
    <w:rPr>
      <w:sz w:val="24"/>
      <w:szCs w:val="24"/>
      <w:lang w:eastAsia="en-US"/>
    </w:rPr>
  </w:style>
  <w:style w:type="paragraph" w:styleId="Porat">
    <w:name w:val="footer"/>
    <w:basedOn w:val="prastasis"/>
    <w:link w:val="PoratDiagrama"/>
    <w:uiPriority w:val="99"/>
    <w:rsid w:val="00D8619B"/>
    <w:pPr>
      <w:tabs>
        <w:tab w:val="center" w:pos="4153"/>
        <w:tab w:val="right" w:pos="8306"/>
      </w:tabs>
    </w:pPr>
  </w:style>
  <w:style w:type="character" w:customStyle="1" w:styleId="PoratDiagrama">
    <w:name w:val="Poraštė Diagrama"/>
    <w:link w:val="Porat"/>
    <w:uiPriority w:val="99"/>
    <w:rsid w:val="00031027"/>
    <w:rPr>
      <w:sz w:val="24"/>
      <w:szCs w:val="24"/>
      <w:lang w:eastAsia="en-US"/>
    </w:rPr>
  </w:style>
  <w:style w:type="character" w:styleId="Hipersaitas">
    <w:name w:val="Hyperlink"/>
    <w:uiPriority w:val="99"/>
    <w:rsid w:val="00D8619B"/>
    <w:rPr>
      <w:color w:val="auto"/>
      <w:u w:val="none"/>
    </w:rPr>
  </w:style>
  <w:style w:type="character" w:styleId="Puslapionumeris">
    <w:name w:val="page number"/>
    <w:basedOn w:val="Numatytasispastraiposriftas"/>
    <w:uiPriority w:val="99"/>
    <w:rsid w:val="00D8619B"/>
  </w:style>
  <w:style w:type="paragraph" w:styleId="Pagrindinistekstas">
    <w:name w:val="Body Text"/>
    <w:basedOn w:val="prastasis"/>
    <w:link w:val="PagrindinistekstasDiagrama"/>
    <w:uiPriority w:val="99"/>
    <w:rsid w:val="00D8619B"/>
    <w:pPr>
      <w:jc w:val="both"/>
    </w:pPr>
  </w:style>
  <w:style w:type="character" w:customStyle="1" w:styleId="PagrindinistekstasDiagrama">
    <w:name w:val="Pagrindinis tekstas Diagrama"/>
    <w:link w:val="Pagrindinistekstas"/>
    <w:uiPriority w:val="99"/>
    <w:semiHidden/>
    <w:rsid w:val="00031027"/>
    <w:rPr>
      <w:sz w:val="24"/>
      <w:szCs w:val="24"/>
      <w:lang w:eastAsia="en-US"/>
    </w:rPr>
  </w:style>
  <w:style w:type="paragraph" w:styleId="Pagrindinistekstas2">
    <w:name w:val="Body Text 2"/>
    <w:basedOn w:val="prastasis"/>
    <w:link w:val="Pagrindinistekstas2Diagrama"/>
    <w:uiPriority w:val="99"/>
    <w:rsid w:val="00D8619B"/>
    <w:pPr>
      <w:ind w:firstLine="720"/>
      <w:jc w:val="both"/>
    </w:pPr>
  </w:style>
  <w:style w:type="character" w:customStyle="1" w:styleId="Pagrindinistekstas2Diagrama">
    <w:name w:val="Pagrindinis tekstas 2 Diagrama"/>
    <w:link w:val="Pagrindinistekstas2"/>
    <w:uiPriority w:val="99"/>
    <w:semiHidden/>
    <w:rsid w:val="00031027"/>
    <w:rPr>
      <w:sz w:val="24"/>
      <w:szCs w:val="24"/>
      <w:lang w:eastAsia="en-US"/>
    </w:rPr>
  </w:style>
  <w:style w:type="character" w:styleId="Komentaronuoroda">
    <w:name w:val="annotation reference"/>
    <w:semiHidden/>
    <w:unhideWhenUsed/>
    <w:rsid w:val="00095DDB"/>
    <w:rPr>
      <w:sz w:val="16"/>
      <w:szCs w:val="16"/>
    </w:rPr>
  </w:style>
  <w:style w:type="paragraph" w:styleId="Komentarotekstas">
    <w:name w:val="annotation text"/>
    <w:basedOn w:val="prastasis"/>
    <w:link w:val="KomentarotekstasDiagrama"/>
    <w:unhideWhenUsed/>
    <w:rsid w:val="00095DDB"/>
    <w:rPr>
      <w:sz w:val="20"/>
      <w:szCs w:val="20"/>
    </w:rPr>
  </w:style>
  <w:style w:type="character" w:customStyle="1" w:styleId="KomentarotekstasDiagrama">
    <w:name w:val="Komentaro tekstas Diagrama"/>
    <w:basedOn w:val="Numatytasispastraiposriftas"/>
    <w:link w:val="Komentarotekstas"/>
    <w:rsid w:val="00095DDB"/>
    <w:rPr>
      <w:lang w:eastAsia="en-US"/>
    </w:rPr>
  </w:style>
  <w:style w:type="paragraph" w:styleId="Debesliotekstas">
    <w:name w:val="Balloon Text"/>
    <w:basedOn w:val="prastasis"/>
    <w:link w:val="DebesliotekstasDiagrama"/>
    <w:unhideWhenUsed/>
    <w:rsid w:val="00095DD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95DDB"/>
    <w:rPr>
      <w:rFonts w:ascii="Tahoma" w:hAnsi="Tahoma" w:cs="Tahoma"/>
      <w:sz w:val="16"/>
      <w:szCs w:val="16"/>
      <w:lang w:eastAsia="en-US"/>
    </w:rPr>
  </w:style>
  <w:style w:type="paragraph" w:styleId="Pataisymai">
    <w:name w:val="Revision"/>
    <w:hidden/>
    <w:uiPriority w:val="99"/>
    <w:semiHidden/>
    <w:rsid w:val="007001A2"/>
    <w:rPr>
      <w:sz w:val="24"/>
      <w:szCs w:val="24"/>
      <w:lang w:eastAsia="en-US"/>
    </w:rPr>
  </w:style>
  <w:style w:type="paragraph" w:styleId="Sraopastraipa">
    <w:name w:val="List Paragraph"/>
    <w:basedOn w:val="prastasis"/>
    <w:uiPriority w:val="34"/>
    <w:qFormat/>
    <w:rsid w:val="00D85797"/>
    <w:pPr>
      <w:ind w:left="720"/>
      <w:contextualSpacing/>
    </w:pPr>
  </w:style>
  <w:style w:type="paragraph" w:customStyle="1" w:styleId="tajtip">
    <w:name w:val="tajtip"/>
    <w:basedOn w:val="prastasis"/>
    <w:rsid w:val="005C5113"/>
    <w:pPr>
      <w:spacing w:before="100" w:beforeAutospacing="1" w:after="100" w:afterAutospacing="1"/>
    </w:pPr>
    <w:rPr>
      <w:lang w:eastAsia="lt-LT"/>
    </w:rPr>
  </w:style>
  <w:style w:type="character" w:customStyle="1" w:styleId="BalloonTextChar">
    <w:name w:val="Balloon Text Char"/>
    <w:basedOn w:val="Numatytasispastraiposriftas"/>
    <w:rsid w:val="00EC1567"/>
    <w:rPr>
      <w:rFonts w:ascii="Tahoma" w:hAnsi="Tahoma" w:cs="Tahoma"/>
      <w:sz w:val="16"/>
      <w:szCs w:val="16"/>
    </w:rPr>
  </w:style>
  <w:style w:type="character" w:styleId="Vietosrezervavimoenklotekstas">
    <w:name w:val="Placeholder Text"/>
    <w:basedOn w:val="Numatytasispastraiposriftas"/>
    <w:rsid w:val="00EC1567"/>
    <w:rPr>
      <w:color w:val="808080"/>
    </w:rPr>
  </w:style>
  <w:style w:type="character" w:customStyle="1" w:styleId="HeaderChar">
    <w:name w:val="Header Char"/>
    <w:basedOn w:val="Numatytasispastraiposriftas"/>
    <w:rsid w:val="00EC1567"/>
  </w:style>
  <w:style w:type="character" w:customStyle="1" w:styleId="FooterChar">
    <w:name w:val="Footer Char"/>
    <w:basedOn w:val="Numatytasispastraiposriftas"/>
    <w:rsid w:val="00EC1567"/>
  </w:style>
  <w:style w:type="character" w:styleId="Puslapioinaosnuoroda">
    <w:name w:val="footnote reference"/>
    <w:basedOn w:val="Numatytasispastraiposriftas"/>
    <w:uiPriority w:val="99"/>
    <w:semiHidden/>
    <w:unhideWhenUsed/>
    <w:rsid w:val="00EC1567"/>
    <w:rPr>
      <w:vertAlign w:val="superscript"/>
    </w:rPr>
  </w:style>
  <w:style w:type="paragraph" w:styleId="Komentarotema">
    <w:name w:val="annotation subject"/>
    <w:basedOn w:val="Komentarotekstas"/>
    <w:next w:val="Komentarotekstas"/>
    <w:link w:val="KomentarotemaDiagrama"/>
    <w:uiPriority w:val="99"/>
    <w:semiHidden/>
    <w:unhideWhenUsed/>
    <w:rsid w:val="00EC1567"/>
    <w:pPr>
      <w:suppressAutoHyphens/>
      <w:autoSpaceDN w:val="0"/>
      <w:textAlignment w:val="baseline"/>
    </w:pPr>
    <w:rPr>
      <w:b/>
      <w:bCs/>
    </w:rPr>
  </w:style>
  <w:style w:type="character" w:customStyle="1" w:styleId="KomentarotemaDiagrama">
    <w:name w:val="Komentaro tema Diagrama"/>
    <w:basedOn w:val="KomentarotekstasDiagrama"/>
    <w:link w:val="Komentarotema"/>
    <w:uiPriority w:val="99"/>
    <w:semiHidden/>
    <w:rsid w:val="00EC1567"/>
    <w:rPr>
      <w:b/>
      <w:bCs/>
      <w:lang w:eastAsia="en-US"/>
    </w:rPr>
  </w:style>
  <w:style w:type="table" w:styleId="Lentelstinklelis">
    <w:name w:val="Table Grid"/>
    <w:basedOn w:val="prastojilentel"/>
    <w:uiPriority w:val="59"/>
    <w:rsid w:val="00EC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EC1567"/>
    <w:rPr>
      <w:rFonts w:asciiTheme="minorHAnsi" w:eastAsiaTheme="minorHAnsi"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rsid w:val="00EC1567"/>
    <w:rPr>
      <w:rFonts w:asciiTheme="minorHAnsi" w:eastAsiaTheme="minorHAnsi" w:hAnsiTheme="minorHAnsi" w:cstheme="minorBidi"/>
      <w:lang w:eastAsia="en-US"/>
    </w:rPr>
  </w:style>
  <w:style w:type="paragraph" w:styleId="Pavadinimas">
    <w:name w:val="Title"/>
    <w:basedOn w:val="prastasis"/>
    <w:next w:val="prastasis"/>
    <w:link w:val="PavadinimasDiagrama"/>
    <w:uiPriority w:val="10"/>
    <w:qFormat/>
    <w:rsid w:val="00EC1567"/>
    <w:pPr>
      <w:suppressAutoHyphens/>
      <w:autoSpaceDN w:val="0"/>
      <w:contextualSpacing/>
      <w:textAlignment w:val="baseline"/>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C1567"/>
    <w:rPr>
      <w:rFonts w:asciiTheme="majorHAnsi" w:eastAsiaTheme="majorEastAsia" w:hAnsiTheme="majorHAnsi" w:cstheme="majorBidi"/>
      <w:spacing w:val="-10"/>
      <w:kern w:val="28"/>
      <w:sz w:val="56"/>
      <w:szCs w:val="56"/>
      <w:lang w:eastAsia="en-US"/>
    </w:rPr>
  </w:style>
  <w:style w:type="character" w:customStyle="1" w:styleId="Antrat1Diagrama">
    <w:name w:val="Antraštė 1 Diagrama"/>
    <w:basedOn w:val="Numatytasispastraiposriftas"/>
    <w:link w:val="Antrat1"/>
    <w:uiPriority w:val="9"/>
    <w:rsid w:val="00A064C0"/>
    <w:rPr>
      <w:rFonts w:asciiTheme="majorHAnsi" w:eastAsiaTheme="majorEastAsia" w:hAnsiTheme="majorHAnsi" w:cstheme="majorBidi"/>
      <w:b/>
      <w:bCs/>
      <w:color w:val="365F91" w:themeColor="accent1" w:themeShade="BF"/>
      <w:sz w:val="28"/>
      <w:szCs w:val="28"/>
      <w:lang w:eastAsia="en-US"/>
    </w:rPr>
  </w:style>
  <w:style w:type="character" w:customStyle="1" w:styleId="Antrat2Diagrama">
    <w:name w:val="Antraštė 2 Diagrama"/>
    <w:basedOn w:val="Numatytasispastraiposriftas"/>
    <w:link w:val="Antrat2"/>
    <w:rsid w:val="00A064C0"/>
    <w:rPr>
      <w:b/>
      <w:bCs/>
      <w:iCs/>
      <w:sz w:val="24"/>
      <w:szCs w:val="24"/>
      <w:lang w:eastAsia="en-US"/>
    </w:rPr>
  </w:style>
  <w:style w:type="character" w:customStyle="1" w:styleId="Antrat3Diagrama">
    <w:name w:val="Antraštė 3 Diagrama"/>
    <w:basedOn w:val="Numatytasispastraiposriftas"/>
    <w:link w:val="Antrat3"/>
    <w:uiPriority w:val="9"/>
    <w:rsid w:val="00A064C0"/>
    <w:rPr>
      <w:rFonts w:asciiTheme="majorHAnsi" w:eastAsiaTheme="majorEastAsia" w:hAnsiTheme="majorHAnsi" w:cstheme="majorBidi"/>
      <w:b/>
      <w:bCs/>
      <w:color w:val="4F81BD" w:themeColor="accent1"/>
      <w:sz w:val="22"/>
      <w:szCs w:val="22"/>
      <w:lang w:eastAsia="en-US"/>
    </w:rPr>
  </w:style>
  <w:style w:type="paragraph" w:styleId="HTMLiankstoformatuotas">
    <w:name w:val="HTML Preformatted"/>
    <w:basedOn w:val="prastasis"/>
    <w:link w:val="HTMLiankstoformatuotasDiagrama"/>
    <w:uiPriority w:val="99"/>
    <w:unhideWhenUsed/>
    <w:rsid w:val="00A06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A064C0"/>
    <w:rPr>
      <w:rFonts w:ascii="Courier New" w:hAnsi="Courier New" w:cs="Courier New"/>
    </w:rPr>
  </w:style>
  <w:style w:type="paragraph" w:styleId="Paprastasistekstas">
    <w:name w:val="Plain Text"/>
    <w:basedOn w:val="prastasis"/>
    <w:link w:val="PaprastasistekstasDiagrama"/>
    <w:uiPriority w:val="99"/>
    <w:unhideWhenUsed/>
    <w:rsid w:val="00A064C0"/>
    <w:rPr>
      <w:rFonts w:ascii="Consolas" w:eastAsia="Calibri" w:hAnsi="Consolas" w:cs="Consolas"/>
      <w:sz w:val="21"/>
      <w:szCs w:val="21"/>
    </w:rPr>
  </w:style>
  <w:style w:type="character" w:customStyle="1" w:styleId="PaprastasistekstasDiagrama">
    <w:name w:val="Paprastasis tekstas Diagrama"/>
    <w:basedOn w:val="Numatytasispastraiposriftas"/>
    <w:link w:val="Paprastasistekstas"/>
    <w:uiPriority w:val="99"/>
    <w:rsid w:val="00A064C0"/>
    <w:rPr>
      <w:rFonts w:ascii="Consolas" w:eastAsia="Calibri" w:hAnsi="Consolas" w:cs="Consolas"/>
      <w:sz w:val="21"/>
      <w:szCs w:val="21"/>
      <w:lang w:eastAsia="en-US"/>
    </w:rPr>
  </w:style>
  <w:style w:type="paragraph" w:customStyle="1" w:styleId="Default">
    <w:name w:val="Default"/>
    <w:rsid w:val="00A064C0"/>
    <w:pPr>
      <w:autoSpaceDE w:val="0"/>
      <w:autoSpaceDN w:val="0"/>
      <w:adjustRightInd w:val="0"/>
    </w:pPr>
    <w:rPr>
      <w:color w:val="000000"/>
      <w:sz w:val="24"/>
      <w:szCs w:val="24"/>
      <w:lang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064C0"/>
    <w:pPr>
      <w:spacing w:after="160" w:line="240" w:lineRule="exact"/>
    </w:pPr>
    <w:rPr>
      <w:rFonts w:ascii="Tahoma" w:hAnsi="Tahoma"/>
      <w:sz w:val="20"/>
      <w:szCs w:val="20"/>
      <w:lang w:val="en-US"/>
    </w:rPr>
  </w:style>
  <w:style w:type="character" w:customStyle="1" w:styleId="st">
    <w:name w:val="st"/>
    <w:basedOn w:val="Numatytasispastraiposriftas"/>
    <w:uiPriority w:val="99"/>
    <w:rsid w:val="00A064C0"/>
  </w:style>
  <w:style w:type="character" w:styleId="Emfaz">
    <w:name w:val="Emphasis"/>
    <w:basedOn w:val="Numatytasispastraiposriftas"/>
    <w:uiPriority w:val="20"/>
    <w:qFormat/>
    <w:rsid w:val="00A064C0"/>
    <w:rPr>
      <w:i/>
      <w:iCs/>
    </w:rPr>
  </w:style>
  <w:style w:type="character" w:styleId="Grietas">
    <w:name w:val="Strong"/>
    <w:basedOn w:val="Numatytasispastraiposriftas"/>
    <w:uiPriority w:val="22"/>
    <w:qFormat/>
    <w:rsid w:val="00A064C0"/>
    <w:rPr>
      <w:b/>
      <w:bCs/>
    </w:rPr>
  </w:style>
  <w:style w:type="paragraph" w:styleId="prastasiniatinklio">
    <w:name w:val="Normal (Web)"/>
    <w:basedOn w:val="prastasis"/>
    <w:uiPriority w:val="99"/>
    <w:unhideWhenUsed/>
    <w:rsid w:val="00A064C0"/>
    <w:pPr>
      <w:spacing w:before="100" w:beforeAutospacing="1" w:after="100" w:afterAutospacing="1"/>
    </w:pPr>
    <w:rPr>
      <w:lang w:eastAsia="lt-LT"/>
    </w:rPr>
  </w:style>
  <w:style w:type="character" w:styleId="HTMLcitata">
    <w:name w:val="HTML Cite"/>
    <w:basedOn w:val="Numatytasispastraiposriftas"/>
    <w:uiPriority w:val="99"/>
    <w:semiHidden/>
    <w:unhideWhenUsed/>
    <w:rsid w:val="00A064C0"/>
    <w:rPr>
      <w:i w:val="0"/>
      <w:iCs w:val="0"/>
      <w:color w:val="006621"/>
    </w:rPr>
  </w:style>
  <w:style w:type="character" w:customStyle="1" w:styleId="dpav">
    <w:name w:val="dpav"/>
    <w:basedOn w:val="Numatytasispastraiposriftas"/>
    <w:rsid w:val="00A064C0"/>
    <w:rPr>
      <w:sz w:val="26"/>
      <w:szCs w:val="26"/>
    </w:rPr>
  </w:style>
  <w:style w:type="paragraph" w:customStyle="1" w:styleId="Papunktis">
    <w:name w:val="Papunktis"/>
    <w:basedOn w:val="prastasis"/>
    <w:rsid w:val="00A064C0"/>
    <w:pPr>
      <w:spacing w:before="120" w:after="120"/>
      <w:ind w:left="180" w:firstLine="720"/>
    </w:pPr>
  </w:style>
  <w:style w:type="paragraph" w:customStyle="1" w:styleId="Patvirtinta">
    <w:name w:val="Patvirtinta"/>
    <w:rsid w:val="00A064C0"/>
    <w:pPr>
      <w:tabs>
        <w:tab w:val="left" w:pos="1304"/>
        <w:tab w:val="left" w:pos="1457"/>
        <w:tab w:val="left" w:pos="1604"/>
        <w:tab w:val="left" w:pos="1757"/>
      </w:tabs>
      <w:autoSpaceDE w:val="0"/>
      <w:autoSpaceDN w:val="0"/>
      <w:adjustRightInd w:val="0"/>
      <w:ind w:left="5953"/>
    </w:pPr>
    <w:rPr>
      <w:rFonts w:ascii="TimesLT" w:hAnsi="TimesLT" w:cs="TimesLT"/>
      <w:lang w:val="en-US"/>
    </w:rPr>
  </w:style>
  <w:style w:type="character" w:customStyle="1" w:styleId="st1">
    <w:name w:val="st1"/>
    <w:basedOn w:val="Numatytasispastraiposriftas"/>
    <w:rsid w:val="00A064C0"/>
  </w:style>
  <w:style w:type="paragraph" w:styleId="Pagrindiniotekstotrauka">
    <w:name w:val="Body Text Indent"/>
    <w:basedOn w:val="prastasis"/>
    <w:link w:val="PagrindiniotekstotraukaDiagrama"/>
    <w:rsid w:val="00A064C0"/>
    <w:pPr>
      <w:spacing w:before="120"/>
      <w:ind w:left="4536"/>
      <w:jc w:val="center"/>
    </w:pPr>
    <w:rPr>
      <w:szCs w:val="20"/>
      <w:lang w:eastAsia="lt-LT"/>
    </w:rPr>
  </w:style>
  <w:style w:type="character" w:customStyle="1" w:styleId="PagrindiniotekstotraukaDiagrama">
    <w:name w:val="Pagrindinio teksto įtrauka Diagrama"/>
    <w:basedOn w:val="Numatytasispastraiposriftas"/>
    <w:link w:val="Pagrindiniotekstotrauka"/>
    <w:rsid w:val="00A064C0"/>
    <w:rPr>
      <w:sz w:val="24"/>
    </w:rPr>
  </w:style>
  <w:style w:type="character" w:styleId="Perirtashipersaitas">
    <w:name w:val="FollowedHyperlink"/>
    <w:basedOn w:val="Numatytasispastraiposriftas"/>
    <w:uiPriority w:val="99"/>
    <w:semiHidden/>
    <w:unhideWhenUsed/>
    <w:rsid w:val="00A064C0"/>
    <w:rPr>
      <w:color w:val="800080" w:themeColor="followedHyperlink"/>
      <w:u w:val="single"/>
    </w:rPr>
  </w:style>
  <w:style w:type="paragraph" w:customStyle="1" w:styleId="Standard">
    <w:name w:val="Standard"/>
    <w:rsid w:val="00A064C0"/>
    <w:pPr>
      <w:suppressAutoHyphens/>
      <w:autoSpaceDN w:val="0"/>
      <w:textAlignment w:val="baseline"/>
    </w:pPr>
    <w:rPr>
      <w:kern w:val="3"/>
      <w:sz w:val="24"/>
      <w:lang w:eastAsia="en-US"/>
    </w:rPr>
  </w:style>
  <w:style w:type="table" w:customStyle="1" w:styleId="TableGrid1">
    <w:name w:val="Table Grid1"/>
    <w:basedOn w:val="prastojilentel"/>
    <w:next w:val="Lentelstinklelis"/>
    <w:uiPriority w:val="59"/>
    <w:rsid w:val="00A064C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tin">
    <w:name w:val="tactin"/>
    <w:basedOn w:val="prastasis"/>
    <w:rsid w:val="00A064C0"/>
    <w:pPr>
      <w:spacing w:before="100" w:beforeAutospacing="1" w:after="100" w:afterAutospacing="1"/>
    </w:pPr>
    <w:rPr>
      <w:lang w:eastAsia="lt-LT"/>
    </w:rPr>
  </w:style>
  <w:style w:type="table" w:customStyle="1" w:styleId="Lentelstinklelis1">
    <w:name w:val="Lentelės tinklelis1"/>
    <w:basedOn w:val="prastojilentel"/>
    <w:next w:val="Lentelstinklelis"/>
    <w:uiPriority w:val="59"/>
    <w:rsid w:val="00A064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uiPriority w:val="99"/>
    <w:rsid w:val="00A064C0"/>
    <w:pPr>
      <w:autoSpaceDE w:val="0"/>
      <w:autoSpaceDN w:val="0"/>
      <w:adjustRightInd w:val="0"/>
      <w:spacing w:line="360" w:lineRule="auto"/>
      <w:ind w:firstLine="312"/>
      <w:jc w:val="both"/>
    </w:pPr>
    <w:rPr>
      <w:rFonts w:ascii="TimesLT" w:hAnsi="TimesLT"/>
      <w:lang w:val="en-US" w:eastAsia="en-US"/>
    </w:rPr>
  </w:style>
  <w:style w:type="paragraph" w:customStyle="1" w:styleId="Sraopastraipa2">
    <w:name w:val="Sąrašo pastraipa2"/>
    <w:basedOn w:val="prastasis"/>
    <w:qFormat/>
    <w:rsid w:val="006F5AAB"/>
    <w:pPr>
      <w:spacing w:after="200" w:line="276" w:lineRule="auto"/>
      <w:ind w:left="720"/>
      <w:contextualSpacing/>
    </w:pPr>
    <w:rPr>
      <w:rFonts w:ascii="Calibri" w:hAnsi="Calibri"/>
      <w:sz w:val="22"/>
      <w:szCs w:val="22"/>
      <w:lang w:eastAsia="lt-LT"/>
    </w:rPr>
  </w:style>
  <w:style w:type="paragraph" w:styleId="Paantrat">
    <w:name w:val="Subtitle"/>
    <w:basedOn w:val="prastasis"/>
    <w:next w:val="prastasis"/>
    <w:link w:val="PaantratDiagrama"/>
    <w:uiPriority w:val="11"/>
    <w:qFormat/>
    <w:rsid w:val="006F5AAB"/>
    <w:pPr>
      <w:numPr>
        <w:ilvl w:val="1"/>
      </w:numPr>
      <w:spacing w:after="160" w:line="276"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6F5AAB"/>
    <w:rPr>
      <w:rFonts w:asciiTheme="minorHAnsi" w:eastAsiaTheme="minorEastAsia" w:hAnsiTheme="minorHAnsi" w:cstheme="minorBidi"/>
      <w:color w:val="5A5A5A" w:themeColor="text1" w:themeTint="A5"/>
      <w:spacing w:val="15"/>
      <w:sz w:val="22"/>
      <w:szCs w:val="22"/>
      <w:lang w:eastAsia="en-US"/>
    </w:rPr>
  </w:style>
  <w:style w:type="character" w:customStyle="1" w:styleId="redtxt">
    <w:name w:val="red_txt"/>
    <w:basedOn w:val="Numatytasispastraiposriftas"/>
    <w:rsid w:val="006F5AAB"/>
  </w:style>
  <w:style w:type="paragraph" w:styleId="Betarp">
    <w:name w:val="No Spacing"/>
    <w:uiPriority w:val="1"/>
    <w:qFormat/>
    <w:rsid w:val="006176DF"/>
    <w:rPr>
      <w:sz w:val="24"/>
      <w:szCs w:val="24"/>
      <w:lang w:eastAsia="en-US"/>
    </w:rPr>
  </w:style>
  <w:style w:type="character" w:styleId="Neapdorotaspaminjimas">
    <w:name w:val="Unresolved Mention"/>
    <w:basedOn w:val="Numatytasispastraiposriftas"/>
    <w:uiPriority w:val="99"/>
    <w:semiHidden/>
    <w:unhideWhenUsed/>
    <w:rsid w:val="005E2C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07918">
      <w:bodyDiv w:val="1"/>
      <w:marLeft w:val="0"/>
      <w:marRight w:val="0"/>
      <w:marTop w:val="0"/>
      <w:marBottom w:val="0"/>
      <w:divBdr>
        <w:top w:val="none" w:sz="0" w:space="0" w:color="auto"/>
        <w:left w:val="none" w:sz="0" w:space="0" w:color="auto"/>
        <w:bottom w:val="none" w:sz="0" w:space="0" w:color="auto"/>
        <w:right w:val="none" w:sz="0" w:space="0" w:color="auto"/>
      </w:divBdr>
      <w:divsChild>
        <w:div w:id="814026747">
          <w:marLeft w:val="0"/>
          <w:marRight w:val="0"/>
          <w:marTop w:val="0"/>
          <w:marBottom w:val="0"/>
          <w:divBdr>
            <w:top w:val="none" w:sz="0" w:space="0" w:color="auto"/>
            <w:left w:val="none" w:sz="0" w:space="0" w:color="auto"/>
            <w:bottom w:val="none" w:sz="0" w:space="0" w:color="auto"/>
            <w:right w:val="none" w:sz="0" w:space="0" w:color="auto"/>
          </w:divBdr>
        </w:div>
        <w:div w:id="457843753">
          <w:marLeft w:val="0"/>
          <w:marRight w:val="0"/>
          <w:marTop w:val="0"/>
          <w:marBottom w:val="0"/>
          <w:divBdr>
            <w:top w:val="none" w:sz="0" w:space="0" w:color="auto"/>
            <w:left w:val="none" w:sz="0" w:space="0" w:color="auto"/>
            <w:bottom w:val="none" w:sz="0" w:space="0" w:color="auto"/>
            <w:right w:val="none" w:sz="0" w:space="0" w:color="auto"/>
          </w:divBdr>
        </w:div>
        <w:div w:id="1434596929">
          <w:marLeft w:val="0"/>
          <w:marRight w:val="0"/>
          <w:marTop w:val="0"/>
          <w:marBottom w:val="0"/>
          <w:divBdr>
            <w:top w:val="none" w:sz="0" w:space="0" w:color="auto"/>
            <w:left w:val="none" w:sz="0" w:space="0" w:color="auto"/>
            <w:bottom w:val="none" w:sz="0" w:space="0" w:color="auto"/>
            <w:right w:val="none" w:sz="0" w:space="0" w:color="auto"/>
          </w:divBdr>
        </w:div>
        <w:div w:id="1753550798">
          <w:marLeft w:val="0"/>
          <w:marRight w:val="0"/>
          <w:marTop w:val="0"/>
          <w:marBottom w:val="0"/>
          <w:divBdr>
            <w:top w:val="none" w:sz="0" w:space="0" w:color="auto"/>
            <w:left w:val="none" w:sz="0" w:space="0" w:color="auto"/>
            <w:bottom w:val="none" w:sz="0" w:space="0" w:color="auto"/>
            <w:right w:val="none" w:sz="0" w:space="0" w:color="auto"/>
          </w:divBdr>
        </w:div>
        <w:div w:id="1590431514">
          <w:marLeft w:val="0"/>
          <w:marRight w:val="0"/>
          <w:marTop w:val="0"/>
          <w:marBottom w:val="0"/>
          <w:divBdr>
            <w:top w:val="none" w:sz="0" w:space="0" w:color="auto"/>
            <w:left w:val="none" w:sz="0" w:space="0" w:color="auto"/>
            <w:bottom w:val="none" w:sz="0" w:space="0" w:color="auto"/>
            <w:right w:val="none" w:sz="0" w:space="0" w:color="auto"/>
          </w:divBdr>
        </w:div>
        <w:div w:id="1507280050">
          <w:marLeft w:val="0"/>
          <w:marRight w:val="0"/>
          <w:marTop w:val="0"/>
          <w:marBottom w:val="0"/>
          <w:divBdr>
            <w:top w:val="none" w:sz="0" w:space="0" w:color="auto"/>
            <w:left w:val="none" w:sz="0" w:space="0" w:color="auto"/>
            <w:bottom w:val="none" w:sz="0" w:space="0" w:color="auto"/>
            <w:right w:val="none" w:sz="0" w:space="0" w:color="auto"/>
          </w:divBdr>
        </w:div>
      </w:divsChild>
    </w:div>
    <w:div w:id="319967872">
      <w:bodyDiv w:val="1"/>
      <w:marLeft w:val="0"/>
      <w:marRight w:val="0"/>
      <w:marTop w:val="0"/>
      <w:marBottom w:val="0"/>
      <w:divBdr>
        <w:top w:val="none" w:sz="0" w:space="0" w:color="auto"/>
        <w:left w:val="none" w:sz="0" w:space="0" w:color="auto"/>
        <w:bottom w:val="none" w:sz="0" w:space="0" w:color="auto"/>
        <w:right w:val="none" w:sz="0" w:space="0" w:color="auto"/>
      </w:divBdr>
      <w:divsChild>
        <w:div w:id="867646051">
          <w:marLeft w:val="0"/>
          <w:marRight w:val="0"/>
          <w:marTop w:val="0"/>
          <w:marBottom w:val="0"/>
          <w:divBdr>
            <w:top w:val="none" w:sz="0" w:space="0" w:color="auto"/>
            <w:left w:val="none" w:sz="0" w:space="0" w:color="auto"/>
            <w:bottom w:val="none" w:sz="0" w:space="0" w:color="auto"/>
            <w:right w:val="none" w:sz="0" w:space="0" w:color="auto"/>
          </w:divBdr>
        </w:div>
        <w:div w:id="51270711">
          <w:marLeft w:val="0"/>
          <w:marRight w:val="0"/>
          <w:marTop w:val="0"/>
          <w:marBottom w:val="0"/>
          <w:divBdr>
            <w:top w:val="none" w:sz="0" w:space="0" w:color="auto"/>
            <w:left w:val="none" w:sz="0" w:space="0" w:color="auto"/>
            <w:bottom w:val="none" w:sz="0" w:space="0" w:color="auto"/>
            <w:right w:val="none" w:sz="0" w:space="0" w:color="auto"/>
          </w:divBdr>
        </w:div>
        <w:div w:id="1846750563">
          <w:marLeft w:val="0"/>
          <w:marRight w:val="0"/>
          <w:marTop w:val="0"/>
          <w:marBottom w:val="0"/>
          <w:divBdr>
            <w:top w:val="none" w:sz="0" w:space="0" w:color="auto"/>
            <w:left w:val="none" w:sz="0" w:space="0" w:color="auto"/>
            <w:bottom w:val="none" w:sz="0" w:space="0" w:color="auto"/>
            <w:right w:val="none" w:sz="0" w:space="0" w:color="auto"/>
          </w:divBdr>
        </w:div>
        <w:div w:id="856432606">
          <w:marLeft w:val="0"/>
          <w:marRight w:val="0"/>
          <w:marTop w:val="0"/>
          <w:marBottom w:val="0"/>
          <w:divBdr>
            <w:top w:val="none" w:sz="0" w:space="0" w:color="auto"/>
            <w:left w:val="none" w:sz="0" w:space="0" w:color="auto"/>
            <w:bottom w:val="none" w:sz="0" w:space="0" w:color="auto"/>
            <w:right w:val="none" w:sz="0" w:space="0" w:color="auto"/>
          </w:divBdr>
        </w:div>
        <w:div w:id="736709358">
          <w:marLeft w:val="0"/>
          <w:marRight w:val="0"/>
          <w:marTop w:val="0"/>
          <w:marBottom w:val="0"/>
          <w:divBdr>
            <w:top w:val="none" w:sz="0" w:space="0" w:color="auto"/>
            <w:left w:val="none" w:sz="0" w:space="0" w:color="auto"/>
            <w:bottom w:val="none" w:sz="0" w:space="0" w:color="auto"/>
            <w:right w:val="none" w:sz="0" w:space="0" w:color="auto"/>
          </w:divBdr>
        </w:div>
        <w:div w:id="499270983">
          <w:marLeft w:val="0"/>
          <w:marRight w:val="0"/>
          <w:marTop w:val="0"/>
          <w:marBottom w:val="0"/>
          <w:divBdr>
            <w:top w:val="none" w:sz="0" w:space="0" w:color="auto"/>
            <w:left w:val="none" w:sz="0" w:space="0" w:color="auto"/>
            <w:bottom w:val="none" w:sz="0" w:space="0" w:color="auto"/>
            <w:right w:val="none" w:sz="0" w:space="0" w:color="auto"/>
          </w:divBdr>
        </w:div>
        <w:div w:id="1506551271">
          <w:marLeft w:val="0"/>
          <w:marRight w:val="0"/>
          <w:marTop w:val="0"/>
          <w:marBottom w:val="0"/>
          <w:divBdr>
            <w:top w:val="none" w:sz="0" w:space="0" w:color="auto"/>
            <w:left w:val="none" w:sz="0" w:space="0" w:color="auto"/>
            <w:bottom w:val="none" w:sz="0" w:space="0" w:color="auto"/>
            <w:right w:val="none" w:sz="0" w:space="0" w:color="auto"/>
          </w:divBdr>
        </w:div>
        <w:div w:id="330064089">
          <w:marLeft w:val="0"/>
          <w:marRight w:val="0"/>
          <w:marTop w:val="0"/>
          <w:marBottom w:val="0"/>
          <w:divBdr>
            <w:top w:val="none" w:sz="0" w:space="0" w:color="auto"/>
            <w:left w:val="none" w:sz="0" w:space="0" w:color="auto"/>
            <w:bottom w:val="none" w:sz="0" w:space="0" w:color="auto"/>
            <w:right w:val="none" w:sz="0" w:space="0" w:color="auto"/>
          </w:divBdr>
        </w:div>
      </w:divsChild>
    </w:div>
    <w:div w:id="682391817">
      <w:bodyDiv w:val="1"/>
      <w:marLeft w:val="0"/>
      <w:marRight w:val="0"/>
      <w:marTop w:val="0"/>
      <w:marBottom w:val="0"/>
      <w:divBdr>
        <w:top w:val="none" w:sz="0" w:space="0" w:color="auto"/>
        <w:left w:val="none" w:sz="0" w:space="0" w:color="auto"/>
        <w:bottom w:val="none" w:sz="0" w:space="0" w:color="auto"/>
        <w:right w:val="none" w:sz="0" w:space="0" w:color="auto"/>
      </w:divBdr>
      <w:divsChild>
        <w:div w:id="1856116674">
          <w:marLeft w:val="0"/>
          <w:marRight w:val="0"/>
          <w:marTop w:val="0"/>
          <w:marBottom w:val="0"/>
          <w:divBdr>
            <w:top w:val="none" w:sz="0" w:space="0" w:color="auto"/>
            <w:left w:val="none" w:sz="0" w:space="0" w:color="auto"/>
            <w:bottom w:val="none" w:sz="0" w:space="0" w:color="auto"/>
            <w:right w:val="none" w:sz="0" w:space="0" w:color="auto"/>
          </w:divBdr>
        </w:div>
        <w:div w:id="1769543752">
          <w:marLeft w:val="0"/>
          <w:marRight w:val="0"/>
          <w:marTop w:val="0"/>
          <w:marBottom w:val="0"/>
          <w:divBdr>
            <w:top w:val="none" w:sz="0" w:space="0" w:color="auto"/>
            <w:left w:val="none" w:sz="0" w:space="0" w:color="auto"/>
            <w:bottom w:val="none" w:sz="0" w:space="0" w:color="auto"/>
            <w:right w:val="none" w:sz="0" w:space="0" w:color="auto"/>
          </w:divBdr>
        </w:div>
        <w:div w:id="222182008">
          <w:marLeft w:val="0"/>
          <w:marRight w:val="0"/>
          <w:marTop w:val="0"/>
          <w:marBottom w:val="0"/>
          <w:divBdr>
            <w:top w:val="none" w:sz="0" w:space="0" w:color="auto"/>
            <w:left w:val="none" w:sz="0" w:space="0" w:color="auto"/>
            <w:bottom w:val="none" w:sz="0" w:space="0" w:color="auto"/>
            <w:right w:val="none" w:sz="0" w:space="0" w:color="auto"/>
          </w:divBdr>
        </w:div>
      </w:divsChild>
    </w:div>
    <w:div w:id="769620223">
      <w:bodyDiv w:val="1"/>
      <w:marLeft w:val="0"/>
      <w:marRight w:val="0"/>
      <w:marTop w:val="0"/>
      <w:marBottom w:val="0"/>
      <w:divBdr>
        <w:top w:val="none" w:sz="0" w:space="0" w:color="auto"/>
        <w:left w:val="none" w:sz="0" w:space="0" w:color="auto"/>
        <w:bottom w:val="none" w:sz="0" w:space="0" w:color="auto"/>
        <w:right w:val="none" w:sz="0" w:space="0" w:color="auto"/>
      </w:divBdr>
      <w:divsChild>
        <w:div w:id="755441863">
          <w:marLeft w:val="0"/>
          <w:marRight w:val="0"/>
          <w:marTop w:val="0"/>
          <w:marBottom w:val="0"/>
          <w:divBdr>
            <w:top w:val="none" w:sz="0" w:space="0" w:color="auto"/>
            <w:left w:val="none" w:sz="0" w:space="0" w:color="auto"/>
            <w:bottom w:val="none" w:sz="0" w:space="0" w:color="auto"/>
            <w:right w:val="none" w:sz="0" w:space="0" w:color="auto"/>
          </w:divBdr>
        </w:div>
        <w:div w:id="2116635591">
          <w:marLeft w:val="0"/>
          <w:marRight w:val="0"/>
          <w:marTop w:val="0"/>
          <w:marBottom w:val="0"/>
          <w:divBdr>
            <w:top w:val="none" w:sz="0" w:space="0" w:color="auto"/>
            <w:left w:val="none" w:sz="0" w:space="0" w:color="auto"/>
            <w:bottom w:val="none" w:sz="0" w:space="0" w:color="auto"/>
            <w:right w:val="none" w:sz="0" w:space="0" w:color="auto"/>
          </w:divBdr>
        </w:div>
      </w:divsChild>
    </w:div>
    <w:div w:id="857427726">
      <w:bodyDiv w:val="1"/>
      <w:marLeft w:val="0"/>
      <w:marRight w:val="0"/>
      <w:marTop w:val="0"/>
      <w:marBottom w:val="0"/>
      <w:divBdr>
        <w:top w:val="none" w:sz="0" w:space="0" w:color="auto"/>
        <w:left w:val="none" w:sz="0" w:space="0" w:color="auto"/>
        <w:bottom w:val="none" w:sz="0" w:space="0" w:color="auto"/>
        <w:right w:val="none" w:sz="0" w:space="0" w:color="auto"/>
      </w:divBdr>
    </w:div>
    <w:div w:id="858469866">
      <w:bodyDiv w:val="1"/>
      <w:marLeft w:val="0"/>
      <w:marRight w:val="0"/>
      <w:marTop w:val="0"/>
      <w:marBottom w:val="0"/>
      <w:divBdr>
        <w:top w:val="none" w:sz="0" w:space="0" w:color="auto"/>
        <w:left w:val="none" w:sz="0" w:space="0" w:color="auto"/>
        <w:bottom w:val="none" w:sz="0" w:space="0" w:color="auto"/>
        <w:right w:val="none" w:sz="0" w:space="0" w:color="auto"/>
      </w:divBdr>
    </w:div>
    <w:div w:id="1016348643">
      <w:bodyDiv w:val="1"/>
      <w:marLeft w:val="0"/>
      <w:marRight w:val="0"/>
      <w:marTop w:val="0"/>
      <w:marBottom w:val="0"/>
      <w:divBdr>
        <w:top w:val="none" w:sz="0" w:space="0" w:color="auto"/>
        <w:left w:val="none" w:sz="0" w:space="0" w:color="auto"/>
        <w:bottom w:val="none" w:sz="0" w:space="0" w:color="auto"/>
        <w:right w:val="none" w:sz="0" w:space="0" w:color="auto"/>
      </w:divBdr>
    </w:div>
    <w:div w:id="1031491542">
      <w:bodyDiv w:val="1"/>
      <w:marLeft w:val="0"/>
      <w:marRight w:val="0"/>
      <w:marTop w:val="0"/>
      <w:marBottom w:val="0"/>
      <w:divBdr>
        <w:top w:val="none" w:sz="0" w:space="0" w:color="auto"/>
        <w:left w:val="none" w:sz="0" w:space="0" w:color="auto"/>
        <w:bottom w:val="none" w:sz="0" w:space="0" w:color="auto"/>
        <w:right w:val="none" w:sz="0" w:space="0" w:color="auto"/>
      </w:divBdr>
    </w:div>
    <w:div w:id="1100375950">
      <w:bodyDiv w:val="1"/>
      <w:marLeft w:val="0"/>
      <w:marRight w:val="0"/>
      <w:marTop w:val="0"/>
      <w:marBottom w:val="0"/>
      <w:divBdr>
        <w:top w:val="none" w:sz="0" w:space="0" w:color="auto"/>
        <w:left w:val="none" w:sz="0" w:space="0" w:color="auto"/>
        <w:bottom w:val="none" w:sz="0" w:space="0" w:color="auto"/>
        <w:right w:val="none" w:sz="0" w:space="0" w:color="auto"/>
      </w:divBdr>
    </w:div>
    <w:div w:id="1115952724">
      <w:bodyDiv w:val="1"/>
      <w:marLeft w:val="0"/>
      <w:marRight w:val="0"/>
      <w:marTop w:val="0"/>
      <w:marBottom w:val="0"/>
      <w:divBdr>
        <w:top w:val="none" w:sz="0" w:space="0" w:color="auto"/>
        <w:left w:val="none" w:sz="0" w:space="0" w:color="auto"/>
        <w:bottom w:val="none" w:sz="0" w:space="0" w:color="auto"/>
        <w:right w:val="none" w:sz="0" w:space="0" w:color="auto"/>
      </w:divBdr>
    </w:div>
    <w:div w:id="1176534118">
      <w:bodyDiv w:val="1"/>
      <w:marLeft w:val="0"/>
      <w:marRight w:val="0"/>
      <w:marTop w:val="0"/>
      <w:marBottom w:val="0"/>
      <w:divBdr>
        <w:top w:val="none" w:sz="0" w:space="0" w:color="auto"/>
        <w:left w:val="none" w:sz="0" w:space="0" w:color="auto"/>
        <w:bottom w:val="none" w:sz="0" w:space="0" w:color="auto"/>
        <w:right w:val="none" w:sz="0" w:space="0" w:color="auto"/>
      </w:divBdr>
      <w:divsChild>
        <w:div w:id="969045664">
          <w:marLeft w:val="0"/>
          <w:marRight w:val="0"/>
          <w:marTop w:val="0"/>
          <w:marBottom w:val="0"/>
          <w:divBdr>
            <w:top w:val="none" w:sz="0" w:space="0" w:color="auto"/>
            <w:left w:val="none" w:sz="0" w:space="0" w:color="auto"/>
            <w:bottom w:val="none" w:sz="0" w:space="0" w:color="auto"/>
            <w:right w:val="none" w:sz="0" w:space="0" w:color="auto"/>
          </w:divBdr>
        </w:div>
        <w:div w:id="1893422348">
          <w:marLeft w:val="0"/>
          <w:marRight w:val="0"/>
          <w:marTop w:val="0"/>
          <w:marBottom w:val="0"/>
          <w:divBdr>
            <w:top w:val="none" w:sz="0" w:space="0" w:color="auto"/>
            <w:left w:val="none" w:sz="0" w:space="0" w:color="auto"/>
            <w:bottom w:val="none" w:sz="0" w:space="0" w:color="auto"/>
            <w:right w:val="none" w:sz="0" w:space="0" w:color="auto"/>
          </w:divBdr>
        </w:div>
      </w:divsChild>
    </w:div>
    <w:div w:id="1259680299">
      <w:bodyDiv w:val="1"/>
      <w:marLeft w:val="0"/>
      <w:marRight w:val="0"/>
      <w:marTop w:val="0"/>
      <w:marBottom w:val="0"/>
      <w:divBdr>
        <w:top w:val="none" w:sz="0" w:space="0" w:color="auto"/>
        <w:left w:val="none" w:sz="0" w:space="0" w:color="auto"/>
        <w:bottom w:val="none" w:sz="0" w:space="0" w:color="auto"/>
        <w:right w:val="none" w:sz="0" w:space="0" w:color="auto"/>
      </w:divBdr>
      <w:divsChild>
        <w:div w:id="1433552700">
          <w:marLeft w:val="0"/>
          <w:marRight w:val="0"/>
          <w:marTop w:val="0"/>
          <w:marBottom w:val="0"/>
          <w:divBdr>
            <w:top w:val="none" w:sz="0" w:space="0" w:color="auto"/>
            <w:left w:val="none" w:sz="0" w:space="0" w:color="auto"/>
            <w:bottom w:val="none" w:sz="0" w:space="0" w:color="auto"/>
            <w:right w:val="none" w:sz="0" w:space="0" w:color="auto"/>
          </w:divBdr>
        </w:div>
        <w:div w:id="1983267819">
          <w:marLeft w:val="0"/>
          <w:marRight w:val="0"/>
          <w:marTop w:val="0"/>
          <w:marBottom w:val="0"/>
          <w:divBdr>
            <w:top w:val="none" w:sz="0" w:space="0" w:color="auto"/>
            <w:left w:val="none" w:sz="0" w:space="0" w:color="auto"/>
            <w:bottom w:val="none" w:sz="0" w:space="0" w:color="auto"/>
            <w:right w:val="none" w:sz="0" w:space="0" w:color="auto"/>
          </w:divBdr>
        </w:div>
        <w:div w:id="954360763">
          <w:marLeft w:val="0"/>
          <w:marRight w:val="0"/>
          <w:marTop w:val="0"/>
          <w:marBottom w:val="0"/>
          <w:divBdr>
            <w:top w:val="none" w:sz="0" w:space="0" w:color="auto"/>
            <w:left w:val="none" w:sz="0" w:space="0" w:color="auto"/>
            <w:bottom w:val="none" w:sz="0" w:space="0" w:color="auto"/>
            <w:right w:val="none" w:sz="0" w:space="0" w:color="auto"/>
          </w:divBdr>
        </w:div>
        <w:div w:id="265693742">
          <w:marLeft w:val="0"/>
          <w:marRight w:val="0"/>
          <w:marTop w:val="0"/>
          <w:marBottom w:val="0"/>
          <w:divBdr>
            <w:top w:val="none" w:sz="0" w:space="0" w:color="auto"/>
            <w:left w:val="none" w:sz="0" w:space="0" w:color="auto"/>
            <w:bottom w:val="none" w:sz="0" w:space="0" w:color="auto"/>
            <w:right w:val="none" w:sz="0" w:space="0" w:color="auto"/>
          </w:divBdr>
        </w:div>
        <w:div w:id="988561277">
          <w:marLeft w:val="0"/>
          <w:marRight w:val="0"/>
          <w:marTop w:val="0"/>
          <w:marBottom w:val="0"/>
          <w:divBdr>
            <w:top w:val="none" w:sz="0" w:space="0" w:color="auto"/>
            <w:left w:val="none" w:sz="0" w:space="0" w:color="auto"/>
            <w:bottom w:val="none" w:sz="0" w:space="0" w:color="auto"/>
            <w:right w:val="none" w:sz="0" w:space="0" w:color="auto"/>
          </w:divBdr>
        </w:div>
      </w:divsChild>
    </w:div>
    <w:div w:id="1359889417">
      <w:bodyDiv w:val="1"/>
      <w:marLeft w:val="0"/>
      <w:marRight w:val="0"/>
      <w:marTop w:val="0"/>
      <w:marBottom w:val="0"/>
      <w:divBdr>
        <w:top w:val="none" w:sz="0" w:space="0" w:color="auto"/>
        <w:left w:val="none" w:sz="0" w:space="0" w:color="auto"/>
        <w:bottom w:val="none" w:sz="0" w:space="0" w:color="auto"/>
        <w:right w:val="none" w:sz="0" w:space="0" w:color="auto"/>
      </w:divBdr>
    </w:div>
    <w:div w:id="1743329876">
      <w:bodyDiv w:val="1"/>
      <w:marLeft w:val="0"/>
      <w:marRight w:val="0"/>
      <w:marTop w:val="0"/>
      <w:marBottom w:val="0"/>
      <w:divBdr>
        <w:top w:val="none" w:sz="0" w:space="0" w:color="auto"/>
        <w:left w:val="none" w:sz="0" w:space="0" w:color="auto"/>
        <w:bottom w:val="none" w:sz="0" w:space="0" w:color="auto"/>
        <w:right w:val="none" w:sz="0" w:space="0" w:color="auto"/>
      </w:divBdr>
    </w:div>
    <w:div w:id="1836727846">
      <w:bodyDiv w:val="1"/>
      <w:marLeft w:val="0"/>
      <w:marRight w:val="0"/>
      <w:marTop w:val="0"/>
      <w:marBottom w:val="0"/>
      <w:divBdr>
        <w:top w:val="none" w:sz="0" w:space="0" w:color="auto"/>
        <w:left w:val="none" w:sz="0" w:space="0" w:color="auto"/>
        <w:bottom w:val="none" w:sz="0" w:space="0" w:color="auto"/>
        <w:right w:val="none" w:sz="0" w:space="0" w:color="auto"/>
      </w:divBdr>
      <w:divsChild>
        <w:div w:id="401366957">
          <w:marLeft w:val="0"/>
          <w:marRight w:val="0"/>
          <w:marTop w:val="0"/>
          <w:marBottom w:val="0"/>
          <w:divBdr>
            <w:top w:val="none" w:sz="0" w:space="0" w:color="auto"/>
            <w:left w:val="none" w:sz="0" w:space="0" w:color="auto"/>
            <w:bottom w:val="none" w:sz="0" w:space="0" w:color="auto"/>
            <w:right w:val="none" w:sz="0" w:space="0" w:color="auto"/>
          </w:divBdr>
        </w:div>
        <w:div w:id="141587399">
          <w:marLeft w:val="0"/>
          <w:marRight w:val="0"/>
          <w:marTop w:val="0"/>
          <w:marBottom w:val="0"/>
          <w:divBdr>
            <w:top w:val="none" w:sz="0" w:space="0" w:color="auto"/>
            <w:left w:val="none" w:sz="0" w:space="0" w:color="auto"/>
            <w:bottom w:val="none" w:sz="0" w:space="0" w:color="auto"/>
            <w:right w:val="none" w:sz="0" w:space="0" w:color="auto"/>
          </w:divBdr>
        </w:div>
        <w:div w:id="919024556">
          <w:marLeft w:val="0"/>
          <w:marRight w:val="0"/>
          <w:marTop w:val="0"/>
          <w:marBottom w:val="0"/>
          <w:divBdr>
            <w:top w:val="none" w:sz="0" w:space="0" w:color="auto"/>
            <w:left w:val="none" w:sz="0" w:space="0" w:color="auto"/>
            <w:bottom w:val="none" w:sz="0" w:space="0" w:color="auto"/>
            <w:right w:val="none" w:sz="0" w:space="0" w:color="auto"/>
          </w:divBdr>
        </w:div>
      </w:divsChild>
    </w:div>
    <w:div w:id="1998259845">
      <w:bodyDiv w:val="1"/>
      <w:marLeft w:val="0"/>
      <w:marRight w:val="0"/>
      <w:marTop w:val="0"/>
      <w:marBottom w:val="0"/>
      <w:divBdr>
        <w:top w:val="none" w:sz="0" w:space="0" w:color="auto"/>
        <w:left w:val="none" w:sz="0" w:space="0" w:color="auto"/>
        <w:bottom w:val="none" w:sz="0" w:space="0" w:color="auto"/>
        <w:right w:val="none" w:sz="0" w:space="0" w:color="auto"/>
      </w:divBdr>
    </w:div>
    <w:div w:id="2029524536">
      <w:bodyDiv w:val="1"/>
      <w:marLeft w:val="0"/>
      <w:marRight w:val="0"/>
      <w:marTop w:val="0"/>
      <w:marBottom w:val="0"/>
      <w:divBdr>
        <w:top w:val="none" w:sz="0" w:space="0" w:color="auto"/>
        <w:left w:val="none" w:sz="0" w:space="0" w:color="auto"/>
        <w:bottom w:val="none" w:sz="0" w:space="0" w:color="auto"/>
        <w:right w:val="none" w:sz="0" w:space="0" w:color="auto"/>
      </w:divBdr>
    </w:div>
    <w:div w:id="2054233057">
      <w:bodyDiv w:val="1"/>
      <w:marLeft w:val="0"/>
      <w:marRight w:val="0"/>
      <w:marTop w:val="0"/>
      <w:marBottom w:val="0"/>
      <w:divBdr>
        <w:top w:val="none" w:sz="0" w:space="0" w:color="auto"/>
        <w:left w:val="none" w:sz="0" w:space="0" w:color="auto"/>
        <w:bottom w:val="none" w:sz="0" w:space="0" w:color="auto"/>
        <w:right w:val="none" w:sz="0" w:space="0" w:color="auto"/>
      </w:divBdr>
    </w:div>
    <w:div w:id="2111969678">
      <w:bodyDiv w:val="1"/>
      <w:marLeft w:val="0"/>
      <w:marRight w:val="0"/>
      <w:marTop w:val="0"/>
      <w:marBottom w:val="0"/>
      <w:divBdr>
        <w:top w:val="none" w:sz="0" w:space="0" w:color="auto"/>
        <w:left w:val="none" w:sz="0" w:space="0" w:color="auto"/>
        <w:bottom w:val="none" w:sz="0" w:space="0" w:color="auto"/>
        <w:right w:val="none" w:sz="0" w:space="0" w:color="auto"/>
      </w:divBdr>
      <w:divsChild>
        <w:div w:id="572392103">
          <w:marLeft w:val="0"/>
          <w:marRight w:val="0"/>
          <w:marTop w:val="0"/>
          <w:marBottom w:val="0"/>
          <w:divBdr>
            <w:top w:val="none" w:sz="0" w:space="0" w:color="auto"/>
            <w:left w:val="none" w:sz="0" w:space="0" w:color="auto"/>
            <w:bottom w:val="none" w:sz="0" w:space="0" w:color="auto"/>
            <w:right w:val="none" w:sz="0" w:space="0" w:color="auto"/>
          </w:divBdr>
        </w:div>
        <w:div w:id="1516383033">
          <w:marLeft w:val="0"/>
          <w:marRight w:val="0"/>
          <w:marTop w:val="0"/>
          <w:marBottom w:val="0"/>
          <w:divBdr>
            <w:top w:val="none" w:sz="0" w:space="0" w:color="auto"/>
            <w:left w:val="none" w:sz="0" w:space="0" w:color="auto"/>
            <w:bottom w:val="none" w:sz="0" w:space="0" w:color="auto"/>
            <w:right w:val="none" w:sz="0" w:space="0" w:color="auto"/>
          </w:divBdr>
        </w:div>
        <w:div w:id="1070230428">
          <w:marLeft w:val="0"/>
          <w:marRight w:val="0"/>
          <w:marTop w:val="0"/>
          <w:marBottom w:val="0"/>
          <w:divBdr>
            <w:top w:val="none" w:sz="0" w:space="0" w:color="auto"/>
            <w:left w:val="none" w:sz="0" w:space="0" w:color="auto"/>
            <w:bottom w:val="none" w:sz="0" w:space="0" w:color="auto"/>
            <w:right w:val="none" w:sz="0" w:space="0" w:color="auto"/>
          </w:divBdr>
        </w:div>
        <w:div w:id="2018385575">
          <w:marLeft w:val="0"/>
          <w:marRight w:val="0"/>
          <w:marTop w:val="0"/>
          <w:marBottom w:val="0"/>
          <w:divBdr>
            <w:top w:val="none" w:sz="0" w:space="0" w:color="auto"/>
            <w:left w:val="none" w:sz="0" w:space="0" w:color="auto"/>
            <w:bottom w:val="none" w:sz="0" w:space="0" w:color="auto"/>
            <w:right w:val="none" w:sz="0" w:space="0" w:color="auto"/>
          </w:divBdr>
        </w:div>
        <w:div w:id="280259200">
          <w:marLeft w:val="0"/>
          <w:marRight w:val="0"/>
          <w:marTop w:val="0"/>
          <w:marBottom w:val="0"/>
          <w:divBdr>
            <w:top w:val="none" w:sz="0" w:space="0" w:color="auto"/>
            <w:left w:val="none" w:sz="0" w:space="0" w:color="auto"/>
            <w:bottom w:val="none" w:sz="0" w:space="0" w:color="auto"/>
            <w:right w:val="none" w:sz="0" w:space="0" w:color="auto"/>
          </w:divBdr>
        </w:div>
        <w:div w:id="1782989868">
          <w:marLeft w:val="0"/>
          <w:marRight w:val="0"/>
          <w:marTop w:val="0"/>
          <w:marBottom w:val="0"/>
          <w:divBdr>
            <w:top w:val="none" w:sz="0" w:space="0" w:color="auto"/>
            <w:left w:val="none" w:sz="0" w:space="0" w:color="auto"/>
            <w:bottom w:val="none" w:sz="0" w:space="0" w:color="auto"/>
            <w:right w:val="none" w:sz="0" w:space="0" w:color="auto"/>
          </w:divBdr>
        </w:div>
        <w:div w:id="1589578037">
          <w:marLeft w:val="0"/>
          <w:marRight w:val="0"/>
          <w:marTop w:val="0"/>
          <w:marBottom w:val="0"/>
          <w:divBdr>
            <w:top w:val="none" w:sz="0" w:space="0" w:color="auto"/>
            <w:left w:val="none" w:sz="0" w:space="0" w:color="auto"/>
            <w:bottom w:val="none" w:sz="0" w:space="0" w:color="auto"/>
            <w:right w:val="none" w:sz="0" w:space="0" w:color="auto"/>
          </w:divBdr>
        </w:div>
        <w:div w:id="778843096">
          <w:marLeft w:val="0"/>
          <w:marRight w:val="0"/>
          <w:marTop w:val="0"/>
          <w:marBottom w:val="0"/>
          <w:divBdr>
            <w:top w:val="none" w:sz="0" w:space="0" w:color="auto"/>
            <w:left w:val="none" w:sz="0" w:space="0" w:color="auto"/>
            <w:bottom w:val="none" w:sz="0" w:space="0" w:color="auto"/>
            <w:right w:val="none" w:sz="0" w:space="0" w:color="auto"/>
          </w:divBdr>
        </w:div>
      </w:divsChild>
    </w:div>
    <w:div w:id="2146190528">
      <w:bodyDiv w:val="1"/>
      <w:marLeft w:val="0"/>
      <w:marRight w:val="0"/>
      <w:marTop w:val="0"/>
      <w:marBottom w:val="0"/>
      <w:divBdr>
        <w:top w:val="none" w:sz="0" w:space="0" w:color="auto"/>
        <w:left w:val="none" w:sz="0" w:space="0" w:color="auto"/>
        <w:bottom w:val="none" w:sz="0" w:space="0" w:color="auto"/>
        <w:right w:val="none" w:sz="0" w:space="0" w:color="auto"/>
      </w:divBdr>
      <w:divsChild>
        <w:div w:id="539437058">
          <w:marLeft w:val="0"/>
          <w:marRight w:val="0"/>
          <w:marTop w:val="0"/>
          <w:marBottom w:val="0"/>
          <w:divBdr>
            <w:top w:val="none" w:sz="0" w:space="0" w:color="auto"/>
            <w:left w:val="none" w:sz="0" w:space="0" w:color="auto"/>
            <w:bottom w:val="none" w:sz="0" w:space="0" w:color="auto"/>
            <w:right w:val="none" w:sz="0" w:space="0" w:color="auto"/>
          </w:divBdr>
        </w:div>
        <w:div w:id="1668708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investicijos.lt/lt/dokumentai/supaprastinto-islaidu-apmokejimo-tyrimai"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www.esinvesticijos.lt/lt/dokumentai/supaprastinto-islaidu-apmokejimo-tyrimai" TargetMode="External"/><Relationship Id="rId17" Type="http://schemas.openxmlformats.org/officeDocument/2006/relationships/hyperlink" Target="http://www.esinvesticijos.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sinvesticijos.lt/docview/?id=3774&amp;h=e6487&amp;t=Priva%C4%8Di%C5%B3%20DU%20F%C4%AE_ataskaita"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lt/dokumentai/supaprastinto-islaidu-apmokejimo-tyrima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sinvesticijos.lt/lt/dokumentai/supaprastinto-islaidu-apmokejimo-tyrimai" TargetMode="External"/><Relationship Id="rId23"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sinvesticijos.lt/lt/dokumentai/supaprastinto-islaidu-apmokejimo-tyrimai?page=3" TargetMode="External"/><Relationship Id="rId22" Type="http://schemas.openxmlformats.org/officeDocument/2006/relationships/header" Target="header7.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inovic\Local%20Settings\Temporary%20Internet%20Files\OLK63\ministro_isaky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E569F-9EBE-4C65-BE5E-6688D72EF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ministro_isakymas</Template>
  <TotalTime>0</TotalTime>
  <Pages>36</Pages>
  <Words>45933</Words>
  <Characters>26182</Characters>
  <Application>Microsoft Office Word</Application>
  <DocSecurity>0</DocSecurity>
  <Lines>218</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Sveikatos apsaugos ministerija</Company>
  <LinksUpToDate>false</LinksUpToDate>
  <CharactersWithSpaces>71972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loginovic</dc:creator>
  <cp:lastModifiedBy>Joana Kulingauskaitė</cp:lastModifiedBy>
  <cp:revision>2</cp:revision>
  <cp:lastPrinted>2016-08-18T07:36:00Z</cp:lastPrinted>
  <dcterms:created xsi:type="dcterms:W3CDTF">2018-05-14T12:24:00Z</dcterms:created>
  <dcterms:modified xsi:type="dcterms:W3CDTF">2018-05-14T12:24:00Z</dcterms:modified>
</cp:coreProperties>
</file>