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7E203" w14:textId="19267DE2" w:rsidR="009E24C0" w:rsidRDefault="009E24C0" w:rsidP="007152A4">
      <w:pPr>
        <w:ind w:firstLine="0"/>
      </w:pPr>
      <w:r>
        <w:t xml:space="preserve">  </w:t>
      </w:r>
      <w:r w:rsidRPr="00B11198">
        <w:t xml:space="preserve">                                            </w:t>
      </w:r>
      <w:r>
        <w:t xml:space="preserve">                      </w:t>
      </w:r>
      <w:r w:rsidR="003F62B3">
        <w:t xml:space="preserve">              </w:t>
      </w:r>
      <w:r w:rsidRPr="00B11198">
        <w:t>PATVIRTINTA</w:t>
      </w:r>
      <w:r w:rsidRPr="00B11198">
        <w:br/>
        <w:t xml:space="preserve">                                                                              </w:t>
      </w:r>
      <w:r>
        <w:t xml:space="preserve">    </w:t>
      </w:r>
      <w:r w:rsidRPr="00B11198">
        <w:t>Lietuvos Respublikos sveikatos</w:t>
      </w:r>
      <w:r>
        <w:t xml:space="preserve"> </w:t>
      </w:r>
      <w:r w:rsidRPr="00B11198">
        <w:t>apsaugos</w:t>
      </w:r>
    </w:p>
    <w:p w14:paraId="6A6652FF" w14:textId="0D530756" w:rsidR="009E24C0" w:rsidRDefault="009E24C0" w:rsidP="00D66ED2">
      <w:r>
        <w:t xml:space="preserve">                                                                    </w:t>
      </w:r>
      <w:r w:rsidR="008C0086">
        <w:t>ministro 201</w:t>
      </w:r>
      <w:r w:rsidR="00A730D0">
        <w:t>8</w:t>
      </w:r>
      <w:r w:rsidRPr="00B11198">
        <w:t xml:space="preserve"> m.                        </w:t>
      </w:r>
      <w:r>
        <w:t xml:space="preserve"> </w:t>
      </w:r>
      <w:r w:rsidRPr="00B11198">
        <w:t xml:space="preserve"> </w:t>
      </w:r>
      <w:r>
        <w:t xml:space="preserve"> </w:t>
      </w:r>
      <w:r w:rsidRPr="00B11198">
        <w:t xml:space="preserve">d. </w:t>
      </w:r>
    </w:p>
    <w:p w14:paraId="728AEC88" w14:textId="77777777" w:rsidR="009E24C0" w:rsidRPr="00B11198" w:rsidRDefault="009E24C0" w:rsidP="00D66ED2">
      <w:r>
        <w:t xml:space="preserve">                                                                    </w:t>
      </w:r>
      <w:r w:rsidRPr="00B11198">
        <w:t xml:space="preserve">įsakymu Nr. V-             </w:t>
      </w:r>
    </w:p>
    <w:p w14:paraId="56A10CD3" w14:textId="77777777" w:rsidR="009E24C0" w:rsidRDefault="009E24C0" w:rsidP="00B30FB7">
      <w:pPr>
        <w:ind w:firstLine="0"/>
        <w:jc w:val="right"/>
      </w:pPr>
    </w:p>
    <w:p w14:paraId="7B75D862" w14:textId="77777777" w:rsidR="009E24C0" w:rsidRPr="00803E99" w:rsidRDefault="009E24C0" w:rsidP="00B30FB7">
      <w:pPr>
        <w:ind w:firstLine="0"/>
        <w:jc w:val="right"/>
      </w:pPr>
    </w:p>
    <w:p w14:paraId="72FB30B8" w14:textId="77777777" w:rsidR="009E24C0" w:rsidRPr="00803E99" w:rsidRDefault="009E24C0" w:rsidP="00B30FB7">
      <w:pPr>
        <w:ind w:firstLine="0"/>
        <w:jc w:val="center"/>
        <w:rPr>
          <w:b/>
          <w:bCs/>
        </w:rPr>
      </w:pPr>
    </w:p>
    <w:p w14:paraId="2988EC45" w14:textId="7D88456A" w:rsidR="009E24C0" w:rsidRDefault="009E24C0" w:rsidP="00AA232F">
      <w:pPr>
        <w:jc w:val="center"/>
        <w:rPr>
          <w:b/>
          <w:bCs/>
          <w:kern w:val="16"/>
        </w:rPr>
      </w:pPr>
      <w:r w:rsidRPr="00B11198">
        <w:rPr>
          <w:b/>
          <w:bCs/>
        </w:rPr>
        <w:t xml:space="preserve">2014–2020 METŲ </w:t>
      </w:r>
      <w:r w:rsidRPr="00B11198">
        <w:rPr>
          <w:b/>
          <w:bCs/>
          <w:kern w:val="16"/>
        </w:rPr>
        <w:t xml:space="preserve">EUROPOS SĄJUNGOS FONDŲ INVESTICIJŲ VEIKSMŲ PROGRAMOS </w:t>
      </w:r>
      <w:r w:rsidRPr="00B11198">
        <w:rPr>
          <w:b/>
          <w:bCs/>
        </w:rPr>
        <w:t xml:space="preserve">8 PRIORITETO ,,SOCIALINĖS ĮTRAUKTIES DIDINIMAS IR KOVA SU SKURDU“ </w:t>
      </w:r>
      <w:r w:rsidRPr="00BD70D0">
        <w:rPr>
          <w:b/>
          <w:bCs/>
        </w:rPr>
        <w:t xml:space="preserve">ĮGYVENDINIMO </w:t>
      </w:r>
      <w:r w:rsidRPr="00B11198">
        <w:rPr>
          <w:b/>
          <w:bCs/>
          <w:lang w:eastAsia="lt-LT"/>
        </w:rPr>
        <w:t>PRIEMONĖS NR.</w:t>
      </w:r>
      <w:r w:rsidRPr="00E06592">
        <w:rPr>
          <w:b/>
          <w:bCs/>
          <w:lang w:eastAsia="lt-LT"/>
        </w:rPr>
        <w:t xml:space="preserve"> </w:t>
      </w:r>
      <w:r>
        <w:rPr>
          <w:b/>
          <w:bCs/>
          <w:lang w:eastAsia="lt-LT"/>
        </w:rPr>
        <w:t>08.1.3-CPVA-V-60</w:t>
      </w:r>
      <w:r w:rsidR="000F7EDD">
        <w:rPr>
          <w:b/>
          <w:bCs/>
          <w:lang w:eastAsia="lt-LT"/>
        </w:rPr>
        <w:t>1</w:t>
      </w:r>
      <w:r w:rsidRPr="00E45515">
        <w:rPr>
          <w:b/>
          <w:bCs/>
          <w:lang w:eastAsia="lt-LT"/>
        </w:rPr>
        <w:t xml:space="preserve"> „</w:t>
      </w:r>
      <w:r w:rsidR="000F7EDD" w:rsidRPr="000F7EDD">
        <w:rPr>
          <w:b/>
          <w:bCs/>
          <w:lang w:eastAsia="lt-LT"/>
        </w:rPr>
        <w:t>SVEIKO SENĖJIMO PASLAUGŲ KOKYBĖS GERINIMAS</w:t>
      </w:r>
      <w:r w:rsidRPr="00B11198">
        <w:rPr>
          <w:b/>
          <w:bCs/>
          <w:lang w:eastAsia="lt-LT"/>
        </w:rPr>
        <w:t>“</w:t>
      </w:r>
      <w:r w:rsidRPr="00B11198">
        <w:rPr>
          <w:b/>
          <w:bCs/>
          <w:kern w:val="16"/>
        </w:rPr>
        <w:t xml:space="preserve"> </w:t>
      </w:r>
      <w:r w:rsidRPr="00B11198">
        <w:rPr>
          <w:b/>
          <w:bCs/>
        </w:rPr>
        <w:t xml:space="preserve">PROJEKTŲ FINANSAVIMO SĄLYGŲ </w:t>
      </w:r>
      <w:r w:rsidRPr="00136314">
        <w:rPr>
          <w:b/>
          <w:bCs/>
        </w:rPr>
        <w:t>APRAŠAS</w:t>
      </w:r>
      <w:r w:rsidR="005E7180">
        <w:rPr>
          <w:b/>
          <w:bCs/>
        </w:rPr>
        <w:t xml:space="preserve"> NR. </w:t>
      </w:r>
      <w:r w:rsidR="00AC484C">
        <w:rPr>
          <w:b/>
          <w:bCs/>
        </w:rPr>
        <w:t>1</w:t>
      </w:r>
    </w:p>
    <w:p w14:paraId="04DCDC6D" w14:textId="77777777" w:rsidR="009E24C0" w:rsidRPr="00803E99" w:rsidRDefault="009E24C0" w:rsidP="00B30FB7">
      <w:pPr>
        <w:ind w:firstLine="0"/>
      </w:pPr>
    </w:p>
    <w:p w14:paraId="46C6D716" w14:textId="77777777" w:rsidR="009E24C0" w:rsidRPr="00803E99" w:rsidRDefault="009E24C0" w:rsidP="00810E99">
      <w:pPr>
        <w:pStyle w:val="Antrat1"/>
      </w:pPr>
      <w:r w:rsidRPr="00803E99">
        <w:t>I SKYRIUS</w:t>
      </w:r>
      <w:r>
        <w:t xml:space="preserve"> </w:t>
      </w:r>
    </w:p>
    <w:p w14:paraId="55362F86" w14:textId="77777777" w:rsidR="009E24C0" w:rsidRPr="00803E99" w:rsidRDefault="009E24C0" w:rsidP="00810E99">
      <w:pPr>
        <w:pStyle w:val="Antrat1"/>
      </w:pPr>
      <w:r w:rsidRPr="00803E99">
        <w:t>BENDROSIOS NUOSTATOS</w:t>
      </w:r>
    </w:p>
    <w:p w14:paraId="1AC9FAED" w14:textId="77777777" w:rsidR="009E24C0" w:rsidRPr="00803E99" w:rsidRDefault="009E24C0" w:rsidP="00B30FB7">
      <w:pPr>
        <w:ind w:firstLine="0"/>
      </w:pPr>
    </w:p>
    <w:p w14:paraId="51AC285E" w14:textId="12134A8A" w:rsidR="00FE5761" w:rsidRDefault="00FE5761" w:rsidP="00FE5761">
      <w:r w:rsidRPr="00803E99">
        <w:t xml:space="preserve">1. 2014–2020 metų Europos Sąjungos </w:t>
      </w:r>
      <w:r>
        <w:t xml:space="preserve">(toliau </w:t>
      </w:r>
      <w:r>
        <w:softHyphen/>
        <w:t xml:space="preserve">– ES) </w:t>
      </w:r>
      <w:r w:rsidRPr="00803E99">
        <w:t xml:space="preserve">fondų investicijų </w:t>
      </w:r>
      <w:r>
        <w:t xml:space="preserve">veiksmų programos </w:t>
      </w:r>
      <w:r w:rsidR="00991E91">
        <w:br/>
      </w:r>
      <w:r>
        <w:t>8</w:t>
      </w:r>
      <w:r w:rsidRPr="00803E99">
        <w:t xml:space="preserve"> prioriteto „</w:t>
      </w:r>
      <w:r w:rsidRPr="00B11198">
        <w:t xml:space="preserve">Socialinės </w:t>
      </w:r>
      <w:proofErr w:type="spellStart"/>
      <w:r w:rsidRPr="00B11198">
        <w:t>įtraukties</w:t>
      </w:r>
      <w:proofErr w:type="spellEnd"/>
      <w:r w:rsidRPr="00B11198">
        <w:t xml:space="preserve"> didinimas ir kova su skurdu</w:t>
      </w:r>
      <w:r w:rsidRPr="00803E99">
        <w:t xml:space="preserve">“ </w:t>
      </w:r>
      <w:bookmarkStart w:id="0" w:name="_Hlk498949853"/>
      <w:r w:rsidR="003F62B3">
        <w:t xml:space="preserve">įgyvendinimo </w:t>
      </w:r>
      <w:r w:rsidR="005203A8" w:rsidRPr="00BA59F4">
        <w:t xml:space="preserve">priemonės </w:t>
      </w:r>
      <w:r w:rsidRPr="00BA59F4">
        <w:t>Nr. 08.1.3-CPVA-V-60</w:t>
      </w:r>
      <w:r w:rsidR="00AC484C">
        <w:t>1</w:t>
      </w:r>
      <w:r w:rsidRPr="00BA59F4">
        <w:t xml:space="preserve"> „</w:t>
      </w:r>
      <w:r w:rsidR="007764AE">
        <w:rPr>
          <w:bCs/>
          <w:lang w:eastAsia="lt-LT"/>
        </w:rPr>
        <w:t>S</w:t>
      </w:r>
      <w:r w:rsidR="007764AE" w:rsidRPr="007764AE">
        <w:rPr>
          <w:bCs/>
          <w:lang w:eastAsia="lt-LT"/>
        </w:rPr>
        <w:t>veiko senėjimo paslaugų kokybės gerinimas</w:t>
      </w:r>
      <w:r>
        <w:t>“</w:t>
      </w:r>
      <w:r w:rsidRPr="00803E99">
        <w:t xml:space="preserve"> projektų fin</w:t>
      </w:r>
      <w:r>
        <w:t>ansavimo sąlygų aprašas Nr</w:t>
      </w:r>
      <w:r w:rsidRPr="00344D8C">
        <w:t xml:space="preserve">. </w:t>
      </w:r>
      <w:r w:rsidR="00AC484C">
        <w:rPr>
          <w:color w:val="000000"/>
        </w:rPr>
        <w:t>1</w:t>
      </w:r>
      <w:r w:rsidRPr="00BA59F4">
        <w:rPr>
          <w:color w:val="FF0000"/>
        </w:rPr>
        <w:t xml:space="preserve"> </w:t>
      </w:r>
      <w:r w:rsidRPr="00803E99">
        <w:t xml:space="preserve">(toliau – Aprašas) </w:t>
      </w:r>
      <w:bookmarkEnd w:id="0"/>
      <w:r w:rsidRPr="00803E99">
        <w:t xml:space="preserve">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w:t>
      </w:r>
      <w:r w:rsidRPr="008C6B79">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803E99">
        <w:t xml:space="preserve"> Nr. C(2014)6397 (toliau – Veiksmų programa), </w:t>
      </w:r>
      <w:r>
        <w:t xml:space="preserve">8 </w:t>
      </w:r>
      <w:r w:rsidRPr="00803E99">
        <w:t>prioriteto „</w:t>
      </w:r>
      <w:r w:rsidRPr="00B11198">
        <w:t xml:space="preserve">Socialinės </w:t>
      </w:r>
      <w:proofErr w:type="spellStart"/>
      <w:r w:rsidRPr="00B11198">
        <w:t>įtraukties</w:t>
      </w:r>
      <w:proofErr w:type="spellEnd"/>
      <w:r w:rsidRPr="00B11198">
        <w:t xml:space="preserve"> didinimas ir kova su skurdu</w:t>
      </w:r>
      <w:r w:rsidRPr="00803E99">
        <w:t xml:space="preserve">“ </w:t>
      </w:r>
      <w:r w:rsidRPr="00B11198">
        <w:t>8.1.3 konkretaus uždavinio „Pagerinti sveikatos priežiūros kokybę ir prieinamumą tikslinėms gyventojų grupėms bei sumažinti sveikatos netolygumus“</w:t>
      </w:r>
      <w:r w:rsidRPr="00803E99">
        <w:rPr>
          <w:i/>
          <w:iCs/>
        </w:rPr>
        <w:t xml:space="preserve"> </w:t>
      </w:r>
      <w:r w:rsidR="005203A8" w:rsidRPr="00803E99">
        <w:t xml:space="preserve">priemonės </w:t>
      </w:r>
      <w:r>
        <w:rPr>
          <w:lang w:eastAsia="lt-LT"/>
        </w:rPr>
        <w:t>Nr</w:t>
      </w:r>
      <w:r w:rsidRPr="008F5507">
        <w:rPr>
          <w:lang w:eastAsia="lt-LT"/>
        </w:rPr>
        <w:t>.</w:t>
      </w:r>
      <w:r>
        <w:rPr>
          <w:lang w:eastAsia="lt-LT"/>
        </w:rPr>
        <w:t xml:space="preserve"> 08.1.3-CPVA-V-60</w:t>
      </w:r>
      <w:r w:rsidR="0018523E">
        <w:rPr>
          <w:lang w:eastAsia="lt-LT"/>
        </w:rPr>
        <w:t>1</w:t>
      </w:r>
      <w:r>
        <w:rPr>
          <w:lang w:eastAsia="lt-LT"/>
        </w:rPr>
        <w:t xml:space="preserve"> </w:t>
      </w:r>
      <w:r w:rsidRPr="00803E99">
        <w:t>„</w:t>
      </w:r>
      <w:r w:rsidR="007764AE">
        <w:rPr>
          <w:bCs/>
          <w:lang w:eastAsia="lt-LT"/>
        </w:rPr>
        <w:t>S</w:t>
      </w:r>
      <w:r w:rsidR="007764AE" w:rsidRPr="007764AE">
        <w:rPr>
          <w:bCs/>
          <w:lang w:eastAsia="lt-LT"/>
        </w:rPr>
        <w:t>veiko senėjimo paslaugų kokybės gerinimas</w:t>
      </w:r>
      <w:r w:rsidRPr="00803E99">
        <w:t xml:space="preserve">“ (toliau – Priemonė) finansuojamas veiklas, </w:t>
      </w:r>
      <w:r>
        <w:t xml:space="preserve">iš Europos Sąjungos struktūrinių fondų lėšų bendrai finansuojamų projektų (toliau – projektai) vykdytojai, įgyvendindami pagal Aprašą finansuojamus projektus, </w:t>
      </w:r>
      <w:r w:rsidRPr="00803E99">
        <w:t xml:space="preserve">taip pat institucijos, atliekančios paraiškų vertinimą, atranką ir projektų įgyvendinimo priežiūrą. </w:t>
      </w:r>
    </w:p>
    <w:p w14:paraId="549588EC" w14:textId="77777777" w:rsidR="00FE5761" w:rsidRPr="00803E99" w:rsidRDefault="00FE5761" w:rsidP="00FE5761">
      <w:r w:rsidRPr="00803E99">
        <w:t>2. Aprašas yra parengtas atsižvelgiant į:</w:t>
      </w:r>
    </w:p>
    <w:p w14:paraId="07B2995C" w14:textId="642DE7D1" w:rsidR="00FE5761" w:rsidRDefault="00FE5761" w:rsidP="00FE5761">
      <w:r w:rsidRPr="00803E99">
        <w:t xml:space="preserve">2.1. </w:t>
      </w:r>
      <w:r>
        <w:rPr>
          <w:color w:val="000000"/>
        </w:rPr>
        <w:t>2014–2020 metų Europos Sąjungos fondų investicijų veiksmų programos</w:t>
      </w:r>
      <w:r w:rsidR="005203A8">
        <w:rPr>
          <w:color w:val="000000"/>
        </w:rPr>
        <w:t xml:space="preserve"> prioriteto įgyvendinimo priemonių įgyvendinimo planą, </w:t>
      </w:r>
      <w:r w:rsidRPr="008F198E">
        <w:t xml:space="preserve">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8F198E">
        <w:t>įtraukties</w:t>
      </w:r>
      <w:proofErr w:type="spellEnd"/>
      <w:r w:rsidRPr="008F198E">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r>
        <w:t>;</w:t>
      </w:r>
    </w:p>
    <w:p w14:paraId="69B206CE" w14:textId="77777777" w:rsidR="00FE5761" w:rsidRDefault="00FE5761" w:rsidP="00FE5761">
      <w:r w:rsidRPr="00803E99">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61C030A4" w14:textId="2149C9F5" w:rsidR="00FE5761" w:rsidRDefault="00FE5761" w:rsidP="00C84B9D">
      <w:pPr>
        <w:tabs>
          <w:tab w:val="left" w:pos="0"/>
          <w:tab w:val="left" w:pos="709"/>
        </w:tabs>
      </w:pPr>
      <w:r>
        <w:t>2.3</w:t>
      </w:r>
      <w:r w:rsidRPr="00803E99">
        <w:t xml:space="preserve">. 2014–2020 metų Europos Sąjungos fondų investicijų veiksmų programos stebėsenos rodiklių skaičiavimo aprašą, patvirtintą Lietuvos Respublikos finansų ministro 2014 m. gruodžio 30 d. įsakymu Nr. 1K-499 „Dėl 2014–2020 metų Europos Sąjungos fondų investicijų veiksmų </w:t>
      </w:r>
      <w:r w:rsidRPr="00803E99">
        <w:lastRenderedPageBreak/>
        <w:t>programos stebėsenos rodiklių skaičiavimo aprašo patvirtinimo“ (toliau – Veiksmų programos stebėsenos rodiklių skaičiavimo aprašas);</w:t>
      </w:r>
    </w:p>
    <w:p w14:paraId="26D58B5B" w14:textId="6A208EE3" w:rsidR="00140F4E" w:rsidRDefault="00140F4E" w:rsidP="00C84B9D">
      <w:pPr>
        <w:tabs>
          <w:tab w:val="left" w:pos="0"/>
          <w:tab w:val="left" w:pos="709"/>
        </w:tabs>
      </w:pPr>
      <w:r>
        <w:t>2.4. 2014–2020 metų</w:t>
      </w:r>
      <w:r w:rsidRPr="00B11198">
        <w:t xml:space="preserve"> </w:t>
      </w:r>
      <w:r w:rsidRPr="00803E99">
        <w:t>Europos Sąjungos</w:t>
      </w:r>
      <w:r>
        <w:t xml:space="preserve"> </w:t>
      </w:r>
      <w:r w:rsidRPr="00B11198">
        <w:t xml:space="preserve">fondų investicijų veiksmų programos </w:t>
      </w:r>
      <w:r w:rsidRPr="005869A4">
        <w:t>administravimo taisykles, patvirtintas Lietuvos Respublikos Vyri</w:t>
      </w:r>
      <w:r w:rsidRPr="007863EA">
        <w:t xml:space="preserve">ausybės 2014 m. spalio 3 d. nutarimu Nr. 1090 ,,Dėl 2014–2020 metų </w:t>
      </w:r>
      <w:r w:rsidRPr="00803E99">
        <w:t>Europos Sąjungos</w:t>
      </w:r>
      <w:r>
        <w:t xml:space="preserve"> </w:t>
      </w:r>
      <w:r w:rsidRPr="007863EA">
        <w:t>fondų investicijų veiksmų programos administravimo taisyklių patvirtinimo“;</w:t>
      </w:r>
    </w:p>
    <w:p w14:paraId="2516E729" w14:textId="77777777" w:rsidR="00FE5761" w:rsidRDefault="00FE5761" w:rsidP="00FE5761">
      <w:r w:rsidRPr="00A870E6">
        <w:rPr>
          <w:lang w:eastAsia="lt-LT"/>
        </w:rPr>
        <w:t>2.</w:t>
      </w:r>
      <w:r>
        <w:rPr>
          <w:lang w:eastAsia="lt-LT"/>
        </w:rPr>
        <w:t>5</w:t>
      </w:r>
      <w:r w:rsidRPr="00A870E6">
        <w:rPr>
          <w:lang w:eastAsia="lt-LT"/>
        </w:rPr>
        <w:t xml:space="preserve">. </w:t>
      </w:r>
      <w:r w:rsidRPr="00140F4E">
        <w:t xml:space="preserve">Rekomendacijas dėl sutikimo įkeisti ar kitaip suvaržyti turtą, įsigytą ar sukurtą iš </w:t>
      </w:r>
      <w:r w:rsidRPr="00140F4E">
        <w:br/>
        <w:t>Europos Sąjungos fondų lėšų</w:t>
      </w:r>
      <w:r w:rsidRPr="00FB5D92">
        <w:rPr>
          <w:b/>
        </w:rPr>
        <w:t xml:space="preserve"> </w:t>
      </w:r>
      <w:r w:rsidRPr="001C7235">
        <w:t xml:space="preserve">(aktuali redakcija, galiojanti nuo </w:t>
      </w:r>
      <w:r w:rsidRPr="00FB5D92">
        <w:rPr>
          <w:bCs/>
        </w:rPr>
        <w:t>2014 m. liepos 31 d.,</w:t>
      </w:r>
      <w:r w:rsidRPr="001C7235">
        <w:t xml:space="preserve"> </w:t>
      </w:r>
      <w:r w:rsidRPr="00FB5D92">
        <w:rPr>
          <w:rFonts w:eastAsia="+mj-ea"/>
          <w:bCs/>
        </w:rPr>
        <w:t>paskelbta</w:t>
      </w:r>
      <w:r w:rsidRPr="00FB5D92">
        <w:rPr>
          <w:bCs/>
        </w:rPr>
        <w:t xml:space="preserve"> svetainėje </w:t>
      </w:r>
      <w:r w:rsidRPr="00FB5D92">
        <w:rPr>
          <w:rFonts w:eastAsia="+mn-ea"/>
          <w:bCs/>
        </w:rPr>
        <w:t>www.esinvesticijos.lt</w:t>
      </w:r>
      <w:r w:rsidRPr="001C7235">
        <w:t>);</w:t>
      </w:r>
    </w:p>
    <w:p w14:paraId="7AAED2BA" w14:textId="77777777" w:rsidR="00FE5761" w:rsidRDefault="00FE5761" w:rsidP="00FE5761">
      <w:pPr>
        <w:tabs>
          <w:tab w:val="left" w:pos="0"/>
          <w:tab w:val="left" w:pos="709"/>
        </w:tabs>
        <w:rPr>
          <w:color w:val="000000"/>
        </w:rPr>
      </w:pPr>
      <w:r>
        <w:t xml:space="preserve">2.6. </w:t>
      </w:r>
      <w:r w:rsidRPr="003D5A68">
        <w:t>2014–2020 metų Lietuvos Respublikos sv</w:t>
      </w:r>
      <w:r>
        <w:t>eikatos apsaugos ministerijos v</w:t>
      </w:r>
      <w:r w:rsidRPr="003D5A68">
        <w:t xml:space="preserve">alstybės projektų </w:t>
      </w:r>
      <w:r>
        <w:t>planavimo</w:t>
      </w:r>
      <w:r w:rsidRPr="003D5A68">
        <w:t xml:space="preserve"> tvarkos aprašą, patvirtintą Lietuvos Respublikos sveikatos apsaugos ministro 2015 m. birželio 12 d. įsakymu Nr. V-761 ,,Dėl 2014–2020 metų Lietuvos Respublikos sveikatos apsaugos ministerijos valstybės projektų planavimo tvarkos aprašo patvirtinimo“ (toliau – Valstybės proj</w:t>
      </w:r>
      <w:r>
        <w:t>ektų planavimo tvarkos aprašas);</w:t>
      </w:r>
      <w:r w:rsidRPr="002C0052">
        <w:rPr>
          <w:color w:val="000000"/>
        </w:rPr>
        <w:t xml:space="preserve"> </w:t>
      </w:r>
    </w:p>
    <w:p w14:paraId="1FD72AAD" w14:textId="0E6970F1" w:rsidR="00FE5761" w:rsidRDefault="00FE5761" w:rsidP="00FE5761">
      <w:pPr>
        <w:ind w:firstLine="709"/>
      </w:pPr>
      <w:r>
        <w:t>2.7</w:t>
      </w:r>
      <w:r w:rsidRPr="00803E99">
        <w:t xml:space="preserve">. </w:t>
      </w:r>
      <w:r w:rsidRPr="00B11198">
        <w:t>S</w:t>
      </w:r>
      <w:r w:rsidR="00E25806">
        <w:t>v</w:t>
      </w:r>
      <w:r w:rsidR="00221F9C">
        <w:t xml:space="preserve">eiko </w:t>
      </w:r>
      <w:r w:rsidR="00E25806">
        <w:t xml:space="preserve">senėjimo užtikrinimo </w:t>
      </w:r>
      <w:r w:rsidRPr="00B11198">
        <w:t>Lietuvoje 2014–2023</w:t>
      </w:r>
      <w:r w:rsidRPr="005869A4">
        <w:t> m. veiksmų plan</w:t>
      </w:r>
      <w:r>
        <w:t>o</w:t>
      </w:r>
      <w:r w:rsidRPr="005869A4">
        <w:t>, patvirtint</w:t>
      </w:r>
      <w:r>
        <w:t>o</w:t>
      </w:r>
      <w:r w:rsidRPr="005E3D93">
        <w:t xml:space="preserve"> Lietuvos Respublikos sveikatos apsaugos ministro 2014 m. liepos 16 d. įsakymu</w:t>
      </w:r>
      <w:r>
        <w:t xml:space="preserve"> Nr. V-8</w:t>
      </w:r>
      <w:r w:rsidR="00E25806">
        <w:t>2</w:t>
      </w:r>
      <w:r>
        <w:t>5 ,,</w:t>
      </w:r>
      <w:r w:rsidR="00E25806" w:rsidRPr="00BB75B0">
        <w:rPr>
          <w:bCs/>
        </w:rPr>
        <w:t>Dėl sveiko senėjimo užtikrinimo</w:t>
      </w:r>
      <w:r w:rsidRPr="007863EA">
        <w:t xml:space="preserve"> Lietuvoje 2014–2023 m. veiksmų plano patvirtinimo“</w:t>
      </w:r>
      <w:r>
        <w:t xml:space="preserve">, (toliau </w:t>
      </w:r>
      <w:r w:rsidRPr="00B11198">
        <w:t>–</w:t>
      </w:r>
      <w:r w:rsidR="00E25806" w:rsidRPr="00E25806">
        <w:t xml:space="preserve"> </w:t>
      </w:r>
      <w:r w:rsidR="00E25806" w:rsidRPr="00B11198">
        <w:t>S</w:t>
      </w:r>
      <w:r w:rsidR="00E25806">
        <w:t xml:space="preserve">veiko senėjimo užtikrinimo </w:t>
      </w:r>
      <w:r w:rsidRPr="00B11198">
        <w:t xml:space="preserve">Lietuvoje </w:t>
      </w:r>
      <w:r w:rsidRPr="005869A4">
        <w:t>veiksmų plan</w:t>
      </w:r>
      <w:r>
        <w:t xml:space="preserve">as) </w:t>
      </w:r>
      <w:r w:rsidR="00E25806">
        <w:t>5</w:t>
      </w:r>
      <w:r>
        <w:t xml:space="preserve"> priedą </w:t>
      </w:r>
      <w:r w:rsidRPr="003E5A33">
        <w:t>,,</w:t>
      </w:r>
      <w:r w:rsidR="00E25806" w:rsidRPr="007A7BA1">
        <w:t xml:space="preserve">Kompleksinių slaugos ir </w:t>
      </w:r>
      <w:proofErr w:type="spellStart"/>
      <w:r w:rsidR="00E25806" w:rsidRPr="007A7BA1">
        <w:t>geriatrinių</w:t>
      </w:r>
      <w:proofErr w:type="spellEnd"/>
      <w:r w:rsidR="00E25806" w:rsidRPr="007A7BA1">
        <w:t xml:space="preserve"> sveikatos priežiūros paslaugų tinklo organizavimo krypties apraš</w:t>
      </w:r>
      <w:r w:rsidR="00E25806">
        <w:t>as</w:t>
      </w:r>
      <w:r w:rsidRPr="003E5A33">
        <w:t>“</w:t>
      </w:r>
      <w:r>
        <w:t>;</w:t>
      </w:r>
    </w:p>
    <w:p w14:paraId="1C8CE121" w14:textId="1AD009DD" w:rsidR="00FE5761" w:rsidRDefault="0036553B" w:rsidP="00A22FFC">
      <w:pPr>
        <w:tabs>
          <w:tab w:val="left" w:pos="1276"/>
        </w:tabs>
        <w:rPr>
          <w:color w:val="000000"/>
        </w:rPr>
      </w:pPr>
      <w:r>
        <w:rPr>
          <w:lang w:eastAsia="lt-LT"/>
        </w:rPr>
        <w:t>2.8</w:t>
      </w:r>
      <w:r w:rsidR="00FE5761">
        <w:rPr>
          <w:lang w:eastAsia="lt-LT"/>
        </w:rPr>
        <w:t>. Rekomendacijas</w:t>
      </w:r>
      <w:r w:rsidR="00FE5761" w:rsidRPr="007C0FA3">
        <w:rPr>
          <w:lang w:eastAsia="lt-LT"/>
        </w:rPr>
        <w:t xml:space="preserve"> dėl projektų išlaidų atitikties Europos Sąjungos struktūrinių fondų reikalavimams, </w:t>
      </w:r>
      <w:r w:rsidR="00FE5761" w:rsidRPr="001C7235">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FE5761" w:rsidRPr="007C0FA3">
        <w:rPr>
          <w:lang w:eastAsia="lt-LT"/>
        </w:rPr>
        <w:t xml:space="preserve"> paskelbt</w:t>
      </w:r>
      <w:r w:rsidR="00FE5761">
        <w:rPr>
          <w:lang w:eastAsia="lt-LT"/>
        </w:rPr>
        <w:t>a</w:t>
      </w:r>
      <w:r w:rsidR="00FE5761" w:rsidRPr="007C0FA3">
        <w:rPr>
          <w:lang w:eastAsia="lt-LT"/>
        </w:rPr>
        <w:t xml:space="preserve">s </w:t>
      </w:r>
      <w:hyperlink r:id="rId8" w:history="1">
        <w:r w:rsidR="00FE5761" w:rsidRPr="00985D26">
          <w:rPr>
            <w:rStyle w:val="Hipersaitas"/>
            <w:color w:val="auto"/>
            <w:u w:val="none"/>
            <w:lang w:eastAsia="lt-LT"/>
          </w:rPr>
          <w:t>www.esinvesticijos.lt</w:t>
        </w:r>
      </w:hyperlink>
      <w:r w:rsidR="00FE5761" w:rsidRPr="00985D26">
        <w:t xml:space="preserve"> </w:t>
      </w:r>
      <w:r w:rsidR="00FE5761">
        <w:rPr>
          <w:color w:val="000000"/>
        </w:rPr>
        <w:t>(toliau – Rekomendacijos dėl projektų išlaidų atitikties Europos Sąjungos struktūrinių fondų reikalavimams)</w:t>
      </w:r>
      <w:r w:rsidR="006010E3">
        <w:rPr>
          <w:color w:val="000000"/>
        </w:rPr>
        <w:t>;</w:t>
      </w:r>
    </w:p>
    <w:p w14:paraId="0A2DE830" w14:textId="59DD90E3" w:rsidR="006010E3" w:rsidRPr="00741561" w:rsidRDefault="006010E3" w:rsidP="00A22FFC">
      <w:r w:rsidRPr="00741561">
        <w:t>2.9.</w:t>
      </w:r>
      <w:r w:rsidR="00A22FFC" w:rsidRPr="00741561">
        <w:t xml:space="preserve"> </w:t>
      </w:r>
      <w:proofErr w:type="spellStart"/>
      <w:r w:rsidR="00A22FFC" w:rsidRPr="00741561">
        <w:t>Geriatrijos</w:t>
      </w:r>
      <w:proofErr w:type="spellEnd"/>
      <w:r w:rsidR="00A22FFC" w:rsidRPr="00741561">
        <w:t xml:space="preserve"> dienos stacionaro paslaugų teikimo ir jų išlaidų apmokėjimo tvarkos aprašą, patvirtintą Lietuvos Respublikos sveikatos apsaugos ministro 2017 m. liepos 27 d. įsakymu Nr. V- 912 „Dėl </w:t>
      </w:r>
      <w:proofErr w:type="spellStart"/>
      <w:r w:rsidR="00A22FFC" w:rsidRPr="00741561">
        <w:t>geriatrijos</w:t>
      </w:r>
      <w:proofErr w:type="spellEnd"/>
      <w:r w:rsidR="00A22FFC" w:rsidRPr="00741561">
        <w:t xml:space="preserve"> dienos stacionaro paslaugų teikimo ir jų išlaidų apmokėjimo tvarkos aprašo ir </w:t>
      </w:r>
      <w:proofErr w:type="spellStart"/>
      <w:r w:rsidR="00A22FFC" w:rsidRPr="00741561">
        <w:t>geriatrijos</w:t>
      </w:r>
      <w:proofErr w:type="spellEnd"/>
      <w:r w:rsidR="00A22FFC" w:rsidRPr="00741561">
        <w:t xml:space="preserve"> ambulatorinių asmens sveikatos priežiūros paslaugų teikimo tvarkos aprašo patvirtinimo“</w:t>
      </w:r>
      <w:r w:rsidR="00335478" w:rsidRPr="00741561">
        <w:t>.</w:t>
      </w:r>
      <w:r w:rsidR="00A22FFC" w:rsidRPr="00741561">
        <w:t xml:space="preserve"> </w:t>
      </w:r>
    </w:p>
    <w:p w14:paraId="65A1E7E5" w14:textId="536020D2" w:rsidR="000C5C4D" w:rsidRPr="00741561" w:rsidRDefault="003168EA" w:rsidP="00A22FFC">
      <w:pPr>
        <w:tabs>
          <w:tab w:val="left" w:pos="1276"/>
        </w:tabs>
      </w:pPr>
      <w:r w:rsidRPr="00741561">
        <w:t>3</w:t>
      </w:r>
      <w:r w:rsidR="00FE5761" w:rsidRPr="00741561">
        <w:t xml:space="preserve">. </w:t>
      </w:r>
      <w:r w:rsidR="009E24C0" w:rsidRPr="00741561">
        <w:t xml:space="preserve">Apraše vartojamos sąvokos </w:t>
      </w:r>
      <w:r w:rsidR="00530C89" w:rsidRPr="00741561">
        <w:t>i</w:t>
      </w:r>
      <w:r w:rsidR="00BA518B">
        <w:t>š</w:t>
      </w:r>
      <w:r w:rsidR="00530C89" w:rsidRPr="00741561">
        <w:t xml:space="preserve"> jų apibrėžtys:</w:t>
      </w:r>
    </w:p>
    <w:p w14:paraId="264478CB" w14:textId="2ACF813A" w:rsidR="00530C89" w:rsidRPr="00741561" w:rsidRDefault="00530C89" w:rsidP="00A22FFC">
      <w:pPr>
        <w:tabs>
          <w:tab w:val="left" w:pos="1276"/>
        </w:tabs>
      </w:pPr>
      <w:r w:rsidRPr="00741561">
        <w:t xml:space="preserve">3.1. </w:t>
      </w:r>
      <w:proofErr w:type="spellStart"/>
      <w:r w:rsidR="005D41EB" w:rsidRPr="00741561">
        <w:rPr>
          <w:b/>
        </w:rPr>
        <w:t>Geriatrijos</w:t>
      </w:r>
      <w:proofErr w:type="spellEnd"/>
      <w:r w:rsidR="005D41EB" w:rsidRPr="00741561">
        <w:rPr>
          <w:b/>
        </w:rPr>
        <w:t xml:space="preserve"> centras</w:t>
      </w:r>
      <w:r w:rsidR="005D41EB" w:rsidRPr="00741561">
        <w:t xml:space="preserve"> -  antrinio ir (ar) tretinio lygio stacionarines ir ambulatorines asmens sveikatos priežiūros paslaugas teikianti asmens sveikatos priežiūros įstaiga, kurioje teikiamos  </w:t>
      </w:r>
      <w:r w:rsidR="005D41EB" w:rsidRPr="00741561">
        <w:rPr>
          <w:lang w:eastAsia="ru-RU"/>
        </w:rPr>
        <w:t xml:space="preserve">visos </w:t>
      </w:r>
      <w:proofErr w:type="spellStart"/>
      <w:r w:rsidR="005D41EB" w:rsidRPr="00741561">
        <w:rPr>
          <w:lang w:eastAsia="ru-RU"/>
        </w:rPr>
        <w:t>geriatrijos</w:t>
      </w:r>
      <w:proofErr w:type="spellEnd"/>
      <w:r w:rsidR="005D41EB" w:rsidRPr="00741561">
        <w:rPr>
          <w:lang w:eastAsia="ru-RU"/>
        </w:rPr>
        <w:t xml:space="preserve"> paslaugos – stacionarinės, dienos stacionaro ir ambulatorinės, bei </w:t>
      </w:r>
      <w:r w:rsidR="005D41EB" w:rsidRPr="00741561">
        <w:t xml:space="preserve">bendradarbiaujanti su Vilniaus universitetu ir Lietuvos sveikatos mokslų universitetu </w:t>
      </w:r>
      <w:proofErr w:type="spellStart"/>
      <w:r w:rsidR="005D41EB" w:rsidRPr="00741561">
        <w:t>geriatrinės</w:t>
      </w:r>
      <w:proofErr w:type="spellEnd"/>
      <w:r w:rsidR="005D41EB" w:rsidRPr="00741561">
        <w:t xml:space="preserve"> pagalbos metodinio vadovavimo, nuolatinio ir tęstinio kvalifikacijos kėlimo, gerontologijos mokslo ir mokymo klinikinės bazės veikloje.</w:t>
      </w:r>
    </w:p>
    <w:p w14:paraId="63A55DE4" w14:textId="324AFC54" w:rsidR="002C0052" w:rsidRDefault="00530C89" w:rsidP="00A22FFC">
      <w:pPr>
        <w:tabs>
          <w:tab w:val="left" w:pos="1276"/>
        </w:tabs>
      </w:pPr>
      <w:r w:rsidRPr="00741561">
        <w:t xml:space="preserve">4. Kitos sąvokos </w:t>
      </w:r>
      <w:r w:rsidR="009E24C0" w:rsidRPr="00803E99">
        <w:t xml:space="preserve">suprantamos taip, kaip jos apibrėžtos Aprašo 2 punkte nurodytuose teisės aktuose, Atsakomybės ir funkcijų paskirstymo tarp institucijų, įgyvendinant 2014–2020 metų Europos Sąjungos fondų </w:t>
      </w:r>
      <w:r w:rsidR="009E24C0">
        <w:t xml:space="preserve">investicijų </w:t>
      </w:r>
      <w:r w:rsidR="009E24C0" w:rsidRPr="00803E99">
        <w:t>veiksmų programą, taisyklėse, patvirtintose Lietuvos Respublikos Vyriausybės 2014 m. birželio 4 d. nutarimu Nr. 528 „Dėl atsakomybės ir funkcijų paskirstymo tarp institucijų, įgyvendinant 2</w:t>
      </w:r>
      <w:r w:rsidR="009E24C0">
        <w:t xml:space="preserve">014–2020 metų Europos Sąjungos </w:t>
      </w:r>
      <w:r w:rsidR="009E24C0" w:rsidRPr="00803E99">
        <w:t>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703B038E" w14:textId="0FBD6720" w:rsidR="002C0052" w:rsidRDefault="00B74B18" w:rsidP="008C2D01">
      <w:r>
        <w:t>5</w:t>
      </w:r>
      <w:r w:rsidR="008C2D01">
        <w:t xml:space="preserve">. </w:t>
      </w:r>
      <w:r w:rsidR="009E24C0" w:rsidRPr="00EE69D3">
        <w:t>Pri</w:t>
      </w:r>
      <w:r w:rsidR="009E24C0" w:rsidRPr="00803E99">
        <w:t xml:space="preserve">emonės įgyvendinimą administruoja </w:t>
      </w:r>
      <w:r w:rsidR="009E24C0" w:rsidRPr="00B11198">
        <w:t>Lietuvos Respublikos sveikatos apsaugos</w:t>
      </w:r>
      <w:r w:rsidR="009E24C0" w:rsidRPr="00803E99">
        <w:t xml:space="preserve"> ministerija (toliau – Ministerija) ir </w:t>
      </w:r>
      <w:r w:rsidR="009E24C0" w:rsidRPr="00B11198">
        <w:t xml:space="preserve">viešoji įstaiga Centrinė projektų valdymo agentūra </w:t>
      </w:r>
      <w:r w:rsidR="009E24C0" w:rsidRPr="00803E99">
        <w:t xml:space="preserve">(toliau </w:t>
      </w:r>
      <w:r w:rsidR="002C0052">
        <w:t>– įgyvendinančioji institucija).</w:t>
      </w:r>
    </w:p>
    <w:p w14:paraId="23044158" w14:textId="12A7DD63" w:rsidR="002C0052" w:rsidRDefault="00B74B18" w:rsidP="00EF5C47">
      <w:r>
        <w:t>6</w:t>
      </w:r>
      <w:r w:rsidR="00EF5C47">
        <w:t xml:space="preserve">. </w:t>
      </w:r>
      <w:r w:rsidR="009E24C0" w:rsidRPr="00803E99">
        <w:t xml:space="preserve">Pagal Priemonę teikiamo finansavimo forma – </w:t>
      </w:r>
      <w:r w:rsidR="009E24C0" w:rsidRPr="00C23A8E">
        <w:t>negrąžinamoji subsidija.</w:t>
      </w:r>
    </w:p>
    <w:p w14:paraId="0830EDD2" w14:textId="047DA74B" w:rsidR="007B6C1D" w:rsidRDefault="00B74B18" w:rsidP="003F4D19">
      <w:r>
        <w:t>7</w:t>
      </w:r>
      <w:r w:rsidR="00EF5C47">
        <w:t xml:space="preserve">. </w:t>
      </w:r>
      <w:r w:rsidR="009E24C0" w:rsidRPr="00803E99">
        <w:t xml:space="preserve">Projektų atranka pagal Priemonę bus atliekama </w:t>
      </w:r>
      <w:r w:rsidR="009E24C0" w:rsidRPr="00D13C82">
        <w:t>valstybės projektų planavimo</w:t>
      </w:r>
      <w:r w:rsidR="009E24C0" w:rsidRPr="00441999">
        <w:t xml:space="preserve"> </w:t>
      </w:r>
      <w:r w:rsidR="009E24C0" w:rsidRPr="00803E99">
        <w:t>būdu.</w:t>
      </w:r>
    </w:p>
    <w:p w14:paraId="23EB8A2B" w14:textId="3831BA46" w:rsidR="00C53497" w:rsidRPr="00665F58" w:rsidRDefault="00B74B18" w:rsidP="00C53497">
      <w:r>
        <w:t>8</w:t>
      </w:r>
      <w:r w:rsidR="00653F76">
        <w:t>.</w:t>
      </w:r>
      <w:r w:rsidR="00C53497">
        <w:t xml:space="preserve"> </w:t>
      </w:r>
      <w:r w:rsidR="00C53497" w:rsidRPr="009F47B9">
        <w:t>Pagal Aprašą projektams</w:t>
      </w:r>
      <w:r w:rsidR="00C53497" w:rsidRPr="00803E99">
        <w:t xml:space="preserve"> įgyvendinti numatoma skirti iki</w:t>
      </w:r>
      <w:r w:rsidR="00C53497">
        <w:t xml:space="preserve"> 20 072 241 eurų (dvidešimt milijonų septyniasdešimt du tūkstančius du šimtus keturiasdešimt vieną eurą)</w:t>
      </w:r>
      <w:r w:rsidR="00C53497" w:rsidRPr="00843401">
        <w:rPr>
          <w:color w:val="000000" w:themeColor="text1"/>
        </w:rPr>
        <w:t xml:space="preserve">, iš kurių iki </w:t>
      </w:r>
      <w:r w:rsidR="00C53497" w:rsidRPr="00C22D0C">
        <w:rPr>
          <w:bCs/>
          <w:color w:val="000000"/>
        </w:rPr>
        <w:lastRenderedPageBreak/>
        <w:t>7</w:t>
      </w:r>
      <w:r w:rsidR="00853AC8">
        <w:rPr>
          <w:bCs/>
          <w:color w:val="000000"/>
        </w:rPr>
        <w:t> </w:t>
      </w:r>
      <w:r w:rsidR="00C53497" w:rsidRPr="00C22D0C">
        <w:rPr>
          <w:bCs/>
          <w:color w:val="000000"/>
        </w:rPr>
        <w:t xml:space="preserve"> 229</w:t>
      </w:r>
      <w:r w:rsidR="00853AC8">
        <w:rPr>
          <w:bCs/>
          <w:color w:val="000000"/>
        </w:rPr>
        <w:t> </w:t>
      </w:r>
      <w:r w:rsidR="00C53497" w:rsidRPr="00C22D0C">
        <w:rPr>
          <w:bCs/>
          <w:color w:val="000000"/>
        </w:rPr>
        <w:t xml:space="preserve"> 882</w:t>
      </w:r>
      <w:r w:rsidR="00C53497" w:rsidRPr="0041102A">
        <w:rPr>
          <w:color w:val="000000" w:themeColor="text1"/>
        </w:rPr>
        <w:t xml:space="preserve"> eurų </w:t>
      </w:r>
      <w:r w:rsidR="00C53497">
        <w:rPr>
          <w:color w:val="000000" w:themeColor="text1"/>
        </w:rPr>
        <w:t xml:space="preserve">(septynių </w:t>
      </w:r>
      <w:r w:rsidR="00C53497">
        <w:t xml:space="preserve">milijonų dviejų </w:t>
      </w:r>
      <w:r w:rsidR="00C53497">
        <w:rPr>
          <w:color w:val="000000" w:themeColor="text1"/>
        </w:rPr>
        <w:t>šimtų dvidešimt devynių tūkstančių aštuonių šimtų aštuoniasdešimt dviejų eurų)</w:t>
      </w:r>
      <w:r w:rsidR="00C53497" w:rsidRPr="0041102A">
        <w:rPr>
          <w:color w:val="000000" w:themeColor="text1"/>
        </w:rPr>
        <w:t xml:space="preserve"> – ES struktūrinių fondų Europos regioninės plėtros fondo (toliau – ERPF) ir iki </w:t>
      </w:r>
      <w:r w:rsidR="00C53497" w:rsidRPr="00C22D0C">
        <w:rPr>
          <w:bCs/>
          <w:color w:val="000000"/>
        </w:rPr>
        <w:t>1 186 809</w:t>
      </w:r>
      <w:r w:rsidR="00C53497">
        <w:rPr>
          <w:bCs/>
          <w:color w:val="000000"/>
        </w:rPr>
        <w:t xml:space="preserve"> </w:t>
      </w:r>
      <w:r w:rsidR="00C53497" w:rsidRPr="0041102A">
        <w:t>eurų</w:t>
      </w:r>
      <w:r w:rsidR="00C53497" w:rsidRPr="00843401">
        <w:t xml:space="preserve"> </w:t>
      </w:r>
      <w:r w:rsidR="00C53497">
        <w:t xml:space="preserve">(vieno milijono vieno šimto aštuoniasdešimt šešių tūkstančių aštuoni </w:t>
      </w:r>
      <w:r w:rsidR="00C53497">
        <w:rPr>
          <w:color w:val="000000" w:themeColor="text1"/>
        </w:rPr>
        <w:t>šimtai devynių eurų</w:t>
      </w:r>
      <w:r w:rsidR="00C53497">
        <w:t>)</w:t>
      </w:r>
      <w:r w:rsidR="00C53497" w:rsidRPr="00803E99">
        <w:t xml:space="preserve"> – Lietuvos Respublikos valstybės biudžeto lėšos. </w:t>
      </w:r>
      <w:r w:rsidR="00C53497">
        <w:t xml:space="preserve">Iš jų – </w:t>
      </w:r>
      <w:r w:rsidR="00C53497" w:rsidRPr="00C22D0C">
        <w:rPr>
          <w:bCs/>
          <w:color w:val="000000"/>
        </w:rPr>
        <w:t>10 073 387</w:t>
      </w:r>
      <w:r w:rsidR="00C53497" w:rsidRPr="0041102A">
        <w:rPr>
          <w:color w:val="000000" w:themeColor="text1"/>
        </w:rPr>
        <w:t xml:space="preserve"> eurų </w:t>
      </w:r>
      <w:r w:rsidR="00C53497">
        <w:rPr>
          <w:color w:val="000000" w:themeColor="text1"/>
        </w:rPr>
        <w:t>(</w:t>
      </w:r>
      <w:r w:rsidR="00C53497">
        <w:t>dešimt milijonų septynias</w:t>
      </w:r>
      <w:r w:rsidR="00C53497">
        <w:rPr>
          <w:color w:val="000000" w:themeColor="text1"/>
        </w:rPr>
        <w:t xml:space="preserve">dešimt trijų tūkstančių trijų šimtų  </w:t>
      </w:r>
      <w:r w:rsidR="00C53497">
        <w:t>aštuoniasdešimt</w:t>
      </w:r>
      <w:r w:rsidR="00C53497">
        <w:rPr>
          <w:color w:val="000000" w:themeColor="text1"/>
        </w:rPr>
        <w:t xml:space="preserve"> septynių eurų) </w:t>
      </w:r>
      <w:r w:rsidR="00C53497" w:rsidRPr="0041102A">
        <w:rPr>
          <w:color w:val="000000" w:themeColor="text1"/>
        </w:rPr>
        <w:t>ERPF</w:t>
      </w:r>
      <w:r w:rsidR="00C53497">
        <w:rPr>
          <w:color w:val="000000" w:themeColor="text1"/>
        </w:rPr>
        <w:t xml:space="preserve"> </w:t>
      </w:r>
      <w:r w:rsidR="00C53497" w:rsidRPr="00665F58">
        <w:t xml:space="preserve">lėšų ir </w:t>
      </w:r>
      <w:r w:rsidR="00C53497" w:rsidRPr="00C22D0C">
        <w:rPr>
          <w:bCs/>
          <w:color w:val="000000"/>
        </w:rPr>
        <w:t>1</w:t>
      </w:r>
      <w:r w:rsidR="00853AC8">
        <w:rPr>
          <w:bCs/>
          <w:color w:val="000000"/>
        </w:rPr>
        <w:t> </w:t>
      </w:r>
      <w:bookmarkStart w:id="1" w:name="_GoBack"/>
      <w:bookmarkEnd w:id="1"/>
      <w:r w:rsidR="00C53497" w:rsidRPr="00C22D0C">
        <w:rPr>
          <w:bCs/>
          <w:color w:val="000000"/>
        </w:rPr>
        <w:t xml:space="preserve"> 582 163</w:t>
      </w:r>
      <w:r w:rsidR="00C53497" w:rsidRPr="00665F58">
        <w:t xml:space="preserve"> </w:t>
      </w:r>
      <w:r w:rsidR="00C53497">
        <w:t>(vieno milijono penkių šimto aštuoniasdešimt dviejų tūkstančių vieno</w:t>
      </w:r>
      <w:r w:rsidR="00C53497">
        <w:rPr>
          <w:color w:val="000000" w:themeColor="text1"/>
        </w:rPr>
        <w:t xml:space="preserve"> šimto šešiasdešimt trijų eurų</w:t>
      </w:r>
      <w:r w:rsidR="00C53497">
        <w:t xml:space="preserve">) </w:t>
      </w:r>
      <w:r w:rsidR="00C53497" w:rsidRPr="00665F58">
        <w:t>eurų</w:t>
      </w:r>
      <w:r w:rsidR="00C53497">
        <w:t xml:space="preserve"> </w:t>
      </w:r>
      <w:r w:rsidR="00C53497" w:rsidRPr="00665F58">
        <w:t>Lietuvos Respublikos valstybės biudžeto lėšų (toliau – veiklos lėšų rezervas) galės būti skirta projektams finansuoti tik Lietuvos Respublikos Vyriausybei patvirtinus Veiksmų programos priedo pakeitimą, kuriuo veiklos lėšų rezervas bus skirtas</w:t>
      </w:r>
      <w:r w:rsidR="00C53497" w:rsidRPr="00665F58">
        <w:rPr>
          <w:rFonts w:ascii="Helv" w:hAnsi="Helv" w:cs="Helv"/>
        </w:rPr>
        <w:t xml:space="preserve"> </w:t>
      </w:r>
      <w:r w:rsidR="00C53497" w:rsidRPr="00665F58">
        <w:t>Veiksmų programos</w:t>
      </w:r>
      <w:r w:rsidR="00C53497">
        <w:t xml:space="preserve"> </w:t>
      </w:r>
      <w:r w:rsidR="00C53497" w:rsidRPr="00182754">
        <w:t>8 prioritet</w:t>
      </w:r>
      <w:r w:rsidR="00C53497">
        <w:t>ui</w:t>
      </w:r>
      <w:r w:rsidR="00C53497" w:rsidRPr="00182754">
        <w:t xml:space="preserve"> ,,Socialinės </w:t>
      </w:r>
      <w:proofErr w:type="spellStart"/>
      <w:r w:rsidR="00C53497" w:rsidRPr="00182754">
        <w:t>įtraukties</w:t>
      </w:r>
      <w:proofErr w:type="spellEnd"/>
      <w:r w:rsidR="00C53497" w:rsidRPr="00182754">
        <w:t xml:space="preserve"> didinimas ir kova su skurdu”</w:t>
      </w:r>
      <w:r w:rsidR="00C53497">
        <w:t xml:space="preserve"> </w:t>
      </w:r>
      <w:r w:rsidR="00C53497" w:rsidRPr="00665F58">
        <w:t>įgyvendinti.</w:t>
      </w:r>
    </w:p>
    <w:p w14:paraId="08F4B14F" w14:textId="6DED649A" w:rsidR="009C041F" w:rsidRDefault="00B74B18" w:rsidP="009C041F">
      <w:pPr>
        <w:rPr>
          <w:color w:val="000000"/>
        </w:rPr>
      </w:pPr>
      <w:r>
        <w:t>9</w:t>
      </w:r>
      <w:r w:rsidR="00056178">
        <w:t xml:space="preserve">. </w:t>
      </w:r>
      <w:r w:rsidR="009E24C0" w:rsidRPr="007B7DF2">
        <w:t>Priemonės tikslas –</w:t>
      </w:r>
      <w:r w:rsidR="00B36BD6">
        <w:t xml:space="preserve"> </w:t>
      </w:r>
      <w:proofErr w:type="spellStart"/>
      <w:r w:rsidR="005E6524">
        <w:t>geriatrinių</w:t>
      </w:r>
      <w:proofErr w:type="spellEnd"/>
      <w:r w:rsidR="005E6524">
        <w:t xml:space="preserve"> sveikatos priežiūros paslaugų plėtr</w:t>
      </w:r>
      <w:r w:rsidR="009C041F">
        <w:t>a</w:t>
      </w:r>
      <w:r w:rsidR="005E6524">
        <w:t xml:space="preserve"> bei prieinamumo didinim</w:t>
      </w:r>
      <w:r w:rsidR="009C041F">
        <w:t xml:space="preserve">as, siekiant sudaryti prielaidas </w:t>
      </w:r>
      <w:r w:rsidR="009C041F" w:rsidRPr="00BC60E1">
        <w:t>vyresnio amžiaus</w:t>
      </w:r>
      <w:r w:rsidR="009C041F">
        <w:t xml:space="preserve"> asmenims pagerinti</w:t>
      </w:r>
      <w:r w:rsidR="009C041F" w:rsidRPr="00BC60E1">
        <w:t xml:space="preserve"> gyvenimo kokybę</w:t>
      </w:r>
      <w:r w:rsidR="009C041F">
        <w:t xml:space="preserve">.    </w:t>
      </w:r>
    </w:p>
    <w:p w14:paraId="00FCB7D3" w14:textId="494F01BD" w:rsidR="002C0052" w:rsidRDefault="005E6524" w:rsidP="00FD6CC4">
      <w:r>
        <w:t xml:space="preserve"> </w:t>
      </w:r>
      <w:bookmarkStart w:id="2" w:name="_Hlk498524296"/>
      <w:r w:rsidR="00B74B18">
        <w:rPr>
          <w:color w:val="000000"/>
        </w:rPr>
        <w:t>10</w:t>
      </w:r>
      <w:r w:rsidR="00FD6CC4">
        <w:rPr>
          <w:color w:val="000000"/>
        </w:rPr>
        <w:t xml:space="preserve">. </w:t>
      </w:r>
      <w:r w:rsidR="009E24C0">
        <w:t xml:space="preserve">Pagal Aprašą remiamos </w:t>
      </w:r>
      <w:r w:rsidR="009E24C0" w:rsidRPr="00803E99">
        <w:t>ši</w:t>
      </w:r>
      <w:r w:rsidR="00822DF7">
        <w:t>os</w:t>
      </w:r>
      <w:r w:rsidR="009E24C0">
        <w:t xml:space="preserve"> veikl</w:t>
      </w:r>
      <w:r w:rsidR="002628AF">
        <w:t>os</w:t>
      </w:r>
      <w:r w:rsidR="00116CA2">
        <w:t>, skirtos</w:t>
      </w:r>
      <w:r w:rsidR="009930FD">
        <w:t xml:space="preserve"> </w:t>
      </w:r>
      <w:proofErr w:type="spellStart"/>
      <w:r w:rsidR="009930FD" w:rsidRPr="006B1542">
        <w:rPr>
          <w:color w:val="000000"/>
        </w:rPr>
        <w:t>geriatrijos</w:t>
      </w:r>
      <w:proofErr w:type="spellEnd"/>
      <w:r w:rsidR="009930FD" w:rsidRPr="006B1542">
        <w:rPr>
          <w:color w:val="000000"/>
        </w:rPr>
        <w:t xml:space="preserve"> paslaugų plėtrai reikalingos infrastruktūros </w:t>
      </w:r>
      <w:r w:rsidR="009930FD" w:rsidRPr="006B1542">
        <w:t>sukūrim</w:t>
      </w:r>
      <w:r w:rsidR="009930FD">
        <w:t>ui</w:t>
      </w:r>
      <w:r w:rsidR="009930FD" w:rsidRPr="006B1542">
        <w:t xml:space="preserve"> / atnaujinim</w:t>
      </w:r>
      <w:r w:rsidR="009930FD">
        <w:t>ui:</w:t>
      </w:r>
    </w:p>
    <w:p w14:paraId="6E06FD61" w14:textId="488CB769" w:rsidR="002C0052" w:rsidRDefault="00B74B18" w:rsidP="00657E3C">
      <w:pPr>
        <w:rPr>
          <w:color w:val="000000"/>
        </w:rPr>
      </w:pPr>
      <w:bookmarkStart w:id="3" w:name="OLE_LINK1"/>
      <w:r>
        <w:rPr>
          <w:color w:val="000000"/>
        </w:rPr>
        <w:t>10</w:t>
      </w:r>
      <w:r w:rsidR="00DB26E4">
        <w:rPr>
          <w:color w:val="000000"/>
        </w:rPr>
        <w:t xml:space="preserve">.1. </w:t>
      </w:r>
      <w:proofErr w:type="spellStart"/>
      <w:r w:rsidR="00DB26E4" w:rsidRPr="006B1542">
        <w:t>geriatrijos</w:t>
      </w:r>
      <w:proofErr w:type="spellEnd"/>
      <w:r w:rsidR="00DB26E4" w:rsidRPr="006B1542">
        <w:t xml:space="preserve"> centrų įkūrimas / atnaujinimas</w:t>
      </w:r>
      <w:r w:rsidR="00BE7D84">
        <w:t xml:space="preserve">: </w:t>
      </w:r>
      <w:r w:rsidR="00A24E37">
        <w:t xml:space="preserve">statinių ir (ar) </w:t>
      </w:r>
      <w:r w:rsidR="00BE7D84" w:rsidRPr="006B1542">
        <w:rPr>
          <w:color w:val="000000"/>
        </w:rPr>
        <w:t>patalpų rekonstravimas ir (ar) remontas, medicinos ir kitos įrangos įsigijimas</w:t>
      </w:r>
      <w:r w:rsidR="00DB26E4">
        <w:t>;</w:t>
      </w:r>
    </w:p>
    <w:p w14:paraId="6F958EFD" w14:textId="36275FA6" w:rsidR="00DB26E4" w:rsidRDefault="00B74B18" w:rsidP="00DB26E4">
      <w:pPr>
        <w:rPr>
          <w:color w:val="000000"/>
        </w:rPr>
      </w:pPr>
      <w:r>
        <w:t>10</w:t>
      </w:r>
      <w:r w:rsidR="00DB26E4">
        <w:t xml:space="preserve">.2. </w:t>
      </w:r>
      <w:r w:rsidR="00DB26E4" w:rsidRPr="006B1542">
        <w:t xml:space="preserve">stacionarinių </w:t>
      </w:r>
      <w:proofErr w:type="spellStart"/>
      <w:r w:rsidR="00DB26E4" w:rsidRPr="006B1542">
        <w:t>geriatrinių</w:t>
      </w:r>
      <w:proofErr w:type="spellEnd"/>
      <w:r w:rsidR="00DB26E4" w:rsidRPr="006B1542">
        <w:t xml:space="preserve"> skyrių įkūrimas / atnaujinimas</w:t>
      </w:r>
      <w:r w:rsidR="00302194">
        <w:t xml:space="preserve">: </w:t>
      </w:r>
      <w:r w:rsidR="00A24E37">
        <w:t xml:space="preserve">statinių ir (ar) </w:t>
      </w:r>
      <w:r w:rsidR="00302194" w:rsidRPr="006B1542">
        <w:rPr>
          <w:color w:val="000000"/>
        </w:rPr>
        <w:t>patalpų rekonstravimas ir (ar) remontas, medicinos ir kitos įrangos įsigijimas</w:t>
      </w:r>
      <w:r w:rsidR="00DB26E4">
        <w:t>;</w:t>
      </w:r>
    </w:p>
    <w:p w14:paraId="1B9AFBB3" w14:textId="7292877C" w:rsidR="00DB26E4" w:rsidRDefault="00B74B18" w:rsidP="00DB26E4">
      <w:pPr>
        <w:rPr>
          <w:color w:val="000000"/>
        </w:rPr>
      </w:pPr>
      <w:r>
        <w:t>10</w:t>
      </w:r>
      <w:r w:rsidR="00DB26E4">
        <w:t xml:space="preserve">.3. </w:t>
      </w:r>
      <w:proofErr w:type="spellStart"/>
      <w:r w:rsidR="00DB26E4" w:rsidRPr="006B1542">
        <w:t>geriatrijos</w:t>
      </w:r>
      <w:proofErr w:type="spellEnd"/>
      <w:r w:rsidR="00DB26E4" w:rsidRPr="006B1542">
        <w:t xml:space="preserve"> dienos stacionarų ir konsultacinių kabinetų įkūrimas / atnaujinimas</w:t>
      </w:r>
      <w:r w:rsidR="00302194">
        <w:t xml:space="preserve">: </w:t>
      </w:r>
      <w:r w:rsidR="00A24E37">
        <w:t xml:space="preserve">statinių ir (ar) </w:t>
      </w:r>
      <w:r w:rsidR="00302194" w:rsidRPr="006B1542">
        <w:rPr>
          <w:color w:val="000000"/>
        </w:rPr>
        <w:t>patalpų rekonstravimas ir (ar) remontas, medicinos ir kitos įrangos įsigijimas</w:t>
      </w:r>
      <w:r w:rsidR="00DB26E4">
        <w:t>.</w:t>
      </w:r>
    </w:p>
    <w:bookmarkEnd w:id="2"/>
    <w:bookmarkEnd w:id="3"/>
    <w:p w14:paraId="41CFA46F" w14:textId="7FE07A61" w:rsidR="002C0052" w:rsidRDefault="00D74C29" w:rsidP="00494B36">
      <w:pPr>
        <w:tabs>
          <w:tab w:val="left" w:pos="1560"/>
        </w:tabs>
      </w:pPr>
      <w:r>
        <w:t>1</w:t>
      </w:r>
      <w:r w:rsidR="00B74B18">
        <w:t>1</w:t>
      </w:r>
      <w:r>
        <w:t>.</w:t>
      </w:r>
      <w:r w:rsidR="00494B36">
        <w:t xml:space="preserve"> </w:t>
      </w:r>
      <w:r w:rsidR="002C47A1">
        <w:t xml:space="preserve">Pagal </w:t>
      </w:r>
      <w:r w:rsidR="002C47A1" w:rsidRPr="003F6730">
        <w:t>Aprašą</w:t>
      </w:r>
      <w:r w:rsidR="009E24C0" w:rsidRPr="003F6730">
        <w:t xml:space="preserve"> įgyvendinant </w:t>
      </w:r>
      <w:r w:rsidR="003F6730" w:rsidRPr="003F6730">
        <w:t>9</w:t>
      </w:r>
      <w:r w:rsidR="009E24C0" w:rsidRPr="003F6730">
        <w:t>.1</w:t>
      </w:r>
      <w:r w:rsidR="003F6730" w:rsidRPr="003F6730">
        <w:rPr>
          <w:lang w:eastAsia="lt-LT"/>
        </w:rPr>
        <w:t>–9.3</w:t>
      </w:r>
      <w:r w:rsidR="009E24C0" w:rsidRPr="003F6730">
        <w:rPr>
          <w:color w:val="000000" w:themeColor="text1"/>
        </w:rPr>
        <w:t xml:space="preserve"> </w:t>
      </w:r>
      <w:r w:rsidR="009E24C0" w:rsidRPr="003F6730">
        <w:t>papunk</w:t>
      </w:r>
      <w:r w:rsidR="003F6730" w:rsidRPr="003F6730">
        <w:t>čiuose</w:t>
      </w:r>
      <w:r w:rsidR="009E24C0" w:rsidRPr="003F6730">
        <w:t xml:space="preserve"> nurodytas veiklas, netinkamos finansuoti esamų ir naudojamų pastatų rekonstrukcijos išlaidos, jei šios savivaldybėms nuosavybės teise priklausančių sveikatos priežiūros viešųjų p</w:t>
      </w:r>
      <w:r w:rsidR="002245BC" w:rsidRPr="003F6730">
        <w:t>astatų</w:t>
      </w:r>
      <w:r w:rsidR="002245BC">
        <w:t xml:space="preserve"> atnaujinimo išlaidos yra ar </w:t>
      </w:r>
      <w:r w:rsidR="009E24C0" w:rsidRPr="00CB64A1">
        <w:t>bus finansuojamos pagal Lietuvos Respublikos aplinkos ministerijos, o valstybės nuosavybės teise priklausančių sveikatos priežiūros viešųjų pastatų atnaujinimo išlaidos yra</w:t>
      </w:r>
      <w:r w:rsidR="00E56A4E">
        <w:t xml:space="preserve"> </w:t>
      </w:r>
      <w:r w:rsidR="009E24C0" w:rsidRPr="00CB64A1">
        <w:t>/</w:t>
      </w:r>
      <w:r w:rsidR="00E56A4E">
        <w:t xml:space="preserve"> </w:t>
      </w:r>
      <w:r w:rsidR="009E24C0" w:rsidRPr="00CB64A1">
        <w:t>bus finansuojamos pagal Lietuvos Respublikos energetikos ministerijos administruojamas Veiksmų programos 4.3.1. konkretaus uždavinio „Sumažinti energijos suvartojimą viešojoje infrastruktūroje ir daugiabučiuose namuose“ priemones.</w:t>
      </w:r>
    </w:p>
    <w:p w14:paraId="55E41E2C" w14:textId="2EDAF16C" w:rsidR="002C0052" w:rsidRDefault="00836411" w:rsidP="00494B36">
      <w:pPr>
        <w:tabs>
          <w:tab w:val="left" w:pos="1560"/>
        </w:tabs>
      </w:pPr>
      <w:r w:rsidRPr="003F6730">
        <w:t>1</w:t>
      </w:r>
      <w:r w:rsidR="00B74B18">
        <w:t>2</w:t>
      </w:r>
      <w:r w:rsidRPr="003F6730">
        <w:t>.</w:t>
      </w:r>
      <w:r w:rsidR="00494B36" w:rsidRPr="003F6730">
        <w:t xml:space="preserve"> </w:t>
      </w:r>
      <w:r w:rsidR="009E24C0" w:rsidRPr="003F6730">
        <w:t>Projekto veiklų išlaidos gali būti finansuojamos,</w:t>
      </w:r>
      <w:r w:rsidR="009E24C0" w:rsidRPr="00795F26">
        <w:t xml:space="preserve"> jei jos nėra pakartotinai finansuojamos / numatomos finansuoti iš Valstybės investicijų programos lėšų ir (ar) iš kitos finansinės paramos priemonių.</w:t>
      </w:r>
    </w:p>
    <w:p w14:paraId="2B6674BF" w14:textId="35533300" w:rsidR="009E24C0" w:rsidRPr="00494B36" w:rsidRDefault="00836411" w:rsidP="00494B36">
      <w:pPr>
        <w:tabs>
          <w:tab w:val="left" w:pos="1560"/>
        </w:tabs>
        <w:rPr>
          <w:color w:val="000000" w:themeColor="text1"/>
        </w:rPr>
      </w:pPr>
      <w:r>
        <w:rPr>
          <w:color w:val="000000" w:themeColor="text1"/>
        </w:rPr>
        <w:t>1</w:t>
      </w:r>
      <w:r w:rsidR="00B74B18">
        <w:rPr>
          <w:color w:val="000000" w:themeColor="text1"/>
        </w:rPr>
        <w:t>3</w:t>
      </w:r>
      <w:r>
        <w:rPr>
          <w:color w:val="000000" w:themeColor="text1"/>
        </w:rPr>
        <w:t>.</w:t>
      </w:r>
      <w:r w:rsidR="00494B36">
        <w:rPr>
          <w:color w:val="000000" w:themeColor="text1"/>
        </w:rPr>
        <w:t xml:space="preserve"> </w:t>
      </w:r>
      <w:r w:rsidR="009E24C0" w:rsidRPr="00494B36">
        <w:rPr>
          <w:color w:val="000000" w:themeColor="text1"/>
        </w:rPr>
        <w:t xml:space="preserve">Pagal Aprašą remiamų veiklų valstybės projektų sąrašą numatoma sudaryti iki </w:t>
      </w:r>
      <w:r w:rsidR="00C73B24" w:rsidRPr="00494B36">
        <w:rPr>
          <w:color w:val="000000" w:themeColor="text1"/>
        </w:rPr>
        <w:br/>
      </w:r>
      <w:r w:rsidR="00785D92" w:rsidRPr="00494B36">
        <w:rPr>
          <w:color w:val="000000" w:themeColor="text1"/>
        </w:rPr>
        <w:t>2018</w:t>
      </w:r>
      <w:r w:rsidR="009E24C0" w:rsidRPr="00494B36">
        <w:rPr>
          <w:color w:val="000000" w:themeColor="text1"/>
        </w:rPr>
        <w:t xml:space="preserve"> m. I</w:t>
      </w:r>
      <w:r w:rsidR="00A91DB3">
        <w:rPr>
          <w:color w:val="000000" w:themeColor="text1"/>
        </w:rPr>
        <w:t>V</w:t>
      </w:r>
      <w:r w:rsidR="009E24C0" w:rsidRPr="00494B36">
        <w:rPr>
          <w:color w:val="000000" w:themeColor="text1"/>
        </w:rPr>
        <w:t xml:space="preserve"> ketvirčio pabaigos. </w:t>
      </w:r>
    </w:p>
    <w:p w14:paraId="63C3B8FD" w14:textId="77777777" w:rsidR="009E24C0" w:rsidRPr="00803E99" w:rsidRDefault="009E24C0" w:rsidP="003F35CC">
      <w:pPr>
        <w:ind w:firstLine="0"/>
      </w:pPr>
    </w:p>
    <w:p w14:paraId="669CA364" w14:textId="77777777" w:rsidR="009E24C0" w:rsidRPr="00803E99" w:rsidRDefault="009E24C0" w:rsidP="00B42EBF">
      <w:pPr>
        <w:pStyle w:val="Antrat1"/>
      </w:pPr>
      <w:r w:rsidRPr="00803E99">
        <w:t>II SKYRIUS</w:t>
      </w:r>
    </w:p>
    <w:p w14:paraId="6A15C778" w14:textId="6D63DC89" w:rsidR="009E24C0" w:rsidRPr="00163E38" w:rsidRDefault="009E24C0" w:rsidP="00E56A4E">
      <w:pPr>
        <w:pStyle w:val="Antrat1"/>
      </w:pPr>
      <w:r w:rsidRPr="00803E99">
        <w:t>REIKALAVIMAI PAREIŠKĖJAMS IR PARTNERIAMS</w:t>
      </w:r>
    </w:p>
    <w:p w14:paraId="60923B08" w14:textId="77777777" w:rsidR="009E24C0" w:rsidRDefault="009E24C0" w:rsidP="00B30FB7"/>
    <w:p w14:paraId="64EF8615" w14:textId="0B67FC51" w:rsidR="009E24C0" w:rsidRPr="00B11198" w:rsidRDefault="00CB378B" w:rsidP="00CB378B">
      <w:pPr>
        <w:pStyle w:val="Sraopastraipa"/>
        <w:widowControl w:val="0"/>
        <w:tabs>
          <w:tab w:val="left" w:pos="0"/>
          <w:tab w:val="left" w:pos="622"/>
        </w:tabs>
        <w:ind w:left="851" w:firstLine="0"/>
      </w:pPr>
      <w:r>
        <w:t>1</w:t>
      </w:r>
      <w:r w:rsidR="00B74B18">
        <w:t>4</w:t>
      </w:r>
      <w:r w:rsidR="0088050F">
        <w:t>.</w:t>
      </w:r>
      <w:r>
        <w:t xml:space="preserve"> </w:t>
      </w:r>
      <w:r w:rsidR="009E24C0" w:rsidRPr="00B11198">
        <w:t>Pagal Aprašą galimi pareiškėjai ir partneriai yra:</w:t>
      </w:r>
    </w:p>
    <w:tbl>
      <w:tblPr>
        <w:tblW w:w="96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3"/>
        <w:gridCol w:w="1927"/>
        <w:gridCol w:w="3279"/>
        <w:gridCol w:w="3428"/>
      </w:tblGrid>
      <w:tr w:rsidR="009E24C0" w:rsidRPr="002A0FCB" w14:paraId="4FE3D9EB" w14:textId="77777777" w:rsidTr="006A7596">
        <w:tc>
          <w:tcPr>
            <w:tcW w:w="1043" w:type="dxa"/>
          </w:tcPr>
          <w:p w14:paraId="53F7CE36" w14:textId="77777777" w:rsidR="009E24C0" w:rsidRPr="007A7374" w:rsidRDefault="009E24C0" w:rsidP="002A0FCB">
            <w:pPr>
              <w:ind w:right="-108" w:firstLine="0"/>
            </w:pPr>
            <w:r w:rsidRPr="007A7374">
              <w:t>Veiklos Nr. (Aprašo punktas)</w:t>
            </w:r>
          </w:p>
        </w:tc>
        <w:tc>
          <w:tcPr>
            <w:tcW w:w="1927" w:type="dxa"/>
          </w:tcPr>
          <w:p w14:paraId="64AECDC0" w14:textId="77777777" w:rsidR="009E24C0" w:rsidRPr="007A7374" w:rsidRDefault="009E24C0" w:rsidP="006E1165">
            <w:pPr>
              <w:ind w:firstLine="0"/>
              <w:jc w:val="center"/>
            </w:pPr>
            <w:r w:rsidRPr="007A7374">
              <w:t>Veikla</w:t>
            </w:r>
          </w:p>
        </w:tc>
        <w:tc>
          <w:tcPr>
            <w:tcW w:w="3279" w:type="dxa"/>
          </w:tcPr>
          <w:p w14:paraId="21181A51" w14:textId="77777777" w:rsidR="009E24C0" w:rsidRPr="007A7374" w:rsidRDefault="009E24C0" w:rsidP="002A0FCB">
            <w:pPr>
              <w:ind w:firstLine="0"/>
              <w:jc w:val="center"/>
            </w:pPr>
            <w:r w:rsidRPr="007A7374">
              <w:t>Galimi pareiškėjai</w:t>
            </w:r>
          </w:p>
        </w:tc>
        <w:tc>
          <w:tcPr>
            <w:tcW w:w="3428" w:type="dxa"/>
          </w:tcPr>
          <w:p w14:paraId="34B6478E" w14:textId="77777777" w:rsidR="009E24C0" w:rsidRPr="007A7374" w:rsidRDefault="009E24C0" w:rsidP="002A0FCB">
            <w:pPr>
              <w:ind w:firstLine="0"/>
              <w:jc w:val="center"/>
            </w:pPr>
            <w:r w:rsidRPr="007A7374">
              <w:t>Galimi partneriai</w:t>
            </w:r>
          </w:p>
        </w:tc>
      </w:tr>
      <w:tr w:rsidR="009E24C0" w:rsidRPr="002A0FCB" w14:paraId="360F588A" w14:textId="77777777" w:rsidTr="006A7596">
        <w:trPr>
          <w:trHeight w:val="1459"/>
        </w:trPr>
        <w:tc>
          <w:tcPr>
            <w:tcW w:w="1043" w:type="dxa"/>
          </w:tcPr>
          <w:p w14:paraId="6B0348FF" w14:textId="1973B141" w:rsidR="009E24C0" w:rsidRPr="007A7374" w:rsidRDefault="00B74B18" w:rsidP="002A0FCB">
            <w:pPr>
              <w:ind w:firstLine="0"/>
            </w:pPr>
            <w:r>
              <w:t>10</w:t>
            </w:r>
            <w:r w:rsidR="00391731" w:rsidRPr="007A7374">
              <w:t>.</w:t>
            </w:r>
            <w:r w:rsidR="00F61877">
              <w:t>1.</w:t>
            </w:r>
          </w:p>
        </w:tc>
        <w:tc>
          <w:tcPr>
            <w:tcW w:w="1927" w:type="dxa"/>
          </w:tcPr>
          <w:p w14:paraId="3FA6F9F1" w14:textId="4F77B8C1" w:rsidR="009E24C0" w:rsidRPr="007A7374" w:rsidRDefault="00F61877" w:rsidP="004A064A">
            <w:pPr>
              <w:ind w:firstLine="0"/>
            </w:pPr>
            <w:proofErr w:type="spellStart"/>
            <w:r w:rsidRPr="006B1542">
              <w:t>geriatrijos</w:t>
            </w:r>
            <w:proofErr w:type="spellEnd"/>
            <w:r w:rsidRPr="006B1542">
              <w:t xml:space="preserve"> centrų įkūrimas / atnaujinimas</w:t>
            </w:r>
            <w:r>
              <w:t xml:space="preserve">: </w:t>
            </w:r>
            <w:r w:rsidR="005403B3">
              <w:t xml:space="preserve">statinių ir (ar) </w:t>
            </w:r>
            <w:r w:rsidRPr="006B1542">
              <w:rPr>
                <w:color w:val="000000"/>
              </w:rPr>
              <w:t>patalpų rekonstravimas ir (ar) remontas, medicinos ir kitos įrangos įsigijimas</w:t>
            </w:r>
          </w:p>
        </w:tc>
        <w:tc>
          <w:tcPr>
            <w:tcW w:w="3279" w:type="dxa"/>
          </w:tcPr>
          <w:p w14:paraId="03CF5B29" w14:textId="0A25854E" w:rsidR="009E24C0" w:rsidRPr="007A7374" w:rsidRDefault="00F61877" w:rsidP="002A0FCB">
            <w:pPr>
              <w:ind w:firstLine="0"/>
            </w:pPr>
            <w:r w:rsidRPr="00F9622E">
              <w:rPr>
                <w:lang w:eastAsia="ru-RU"/>
              </w:rPr>
              <w:t>VšĮ Vilniaus universiteto ligoninė Santaros klinikos</w:t>
            </w:r>
            <w:r w:rsidR="0081194D">
              <w:rPr>
                <w:lang w:eastAsia="ru-RU"/>
              </w:rPr>
              <w:t>,</w:t>
            </w:r>
            <w:r w:rsidRPr="00F87B9B">
              <w:rPr>
                <w:lang w:eastAsia="ru-RU"/>
              </w:rPr>
              <w:t xml:space="preserve"> </w:t>
            </w:r>
            <w:r w:rsidRPr="00F87B9B">
              <w:t>VšĮ Kauno klinikinė ligoninė</w:t>
            </w:r>
          </w:p>
        </w:tc>
        <w:tc>
          <w:tcPr>
            <w:tcW w:w="3428" w:type="dxa"/>
          </w:tcPr>
          <w:p w14:paraId="44E8E7BF" w14:textId="76E7A6AA" w:rsidR="00F61877" w:rsidRPr="007A7374" w:rsidRDefault="00F61877" w:rsidP="00F61877">
            <w:pPr>
              <w:ind w:firstLine="31"/>
            </w:pPr>
            <w:r w:rsidRPr="00F9622E">
              <w:rPr>
                <w:lang w:eastAsia="ru-RU"/>
              </w:rPr>
              <w:t>VšĮ Vilniaus universiteto ligoninė Santaros klinikos</w:t>
            </w:r>
            <w:r w:rsidR="0081194D">
              <w:rPr>
                <w:lang w:eastAsia="ru-RU"/>
              </w:rPr>
              <w:t>,</w:t>
            </w:r>
            <w:r w:rsidRPr="00F87B9B">
              <w:rPr>
                <w:lang w:eastAsia="ru-RU"/>
              </w:rPr>
              <w:t xml:space="preserve"> </w:t>
            </w:r>
            <w:r w:rsidRPr="00F87B9B">
              <w:t>VšĮ Kauno klinikinė ligoninė</w:t>
            </w:r>
          </w:p>
        </w:tc>
      </w:tr>
      <w:tr w:rsidR="00F61877" w:rsidRPr="002A0FCB" w14:paraId="1AE0D510" w14:textId="77777777" w:rsidTr="006A7596">
        <w:trPr>
          <w:trHeight w:val="150"/>
        </w:trPr>
        <w:tc>
          <w:tcPr>
            <w:tcW w:w="1043" w:type="dxa"/>
          </w:tcPr>
          <w:p w14:paraId="27ACB6C2" w14:textId="22379CE3" w:rsidR="00F61877" w:rsidRDefault="00B74B18" w:rsidP="00F61877">
            <w:pPr>
              <w:ind w:firstLine="0"/>
            </w:pPr>
            <w:r>
              <w:lastRenderedPageBreak/>
              <w:t>10</w:t>
            </w:r>
            <w:r w:rsidR="00F61877" w:rsidRPr="007A7374">
              <w:t>.</w:t>
            </w:r>
            <w:r w:rsidR="00F61877">
              <w:t>2.</w:t>
            </w:r>
          </w:p>
        </w:tc>
        <w:tc>
          <w:tcPr>
            <w:tcW w:w="1927" w:type="dxa"/>
          </w:tcPr>
          <w:p w14:paraId="27EBEBF9" w14:textId="6470D15A" w:rsidR="00F61877" w:rsidRPr="006B1542" w:rsidRDefault="00F61877" w:rsidP="00F61877">
            <w:pPr>
              <w:ind w:firstLine="0"/>
              <w:rPr>
                <w:color w:val="000000"/>
              </w:rPr>
            </w:pPr>
            <w:r w:rsidRPr="006B1542">
              <w:t xml:space="preserve">stacionarinių </w:t>
            </w:r>
            <w:proofErr w:type="spellStart"/>
            <w:r w:rsidRPr="006B1542">
              <w:t>geriatrinių</w:t>
            </w:r>
            <w:proofErr w:type="spellEnd"/>
            <w:r w:rsidRPr="006B1542">
              <w:t xml:space="preserve"> skyrių įkūrimas / atnaujinimas</w:t>
            </w:r>
            <w:r>
              <w:t xml:space="preserve">: </w:t>
            </w:r>
            <w:r w:rsidR="005403B3">
              <w:t xml:space="preserve">statinių ir (ar) </w:t>
            </w:r>
            <w:r w:rsidRPr="006B1542">
              <w:rPr>
                <w:color w:val="000000"/>
              </w:rPr>
              <w:t>patalpų rekonstravimas ir (ar) remontas, medicinos ir kitos įrangos įsigijimas</w:t>
            </w:r>
          </w:p>
        </w:tc>
        <w:tc>
          <w:tcPr>
            <w:tcW w:w="3279" w:type="dxa"/>
          </w:tcPr>
          <w:p w14:paraId="20C86B7A" w14:textId="76DE1FC3" w:rsidR="00F61877" w:rsidRPr="007A7374" w:rsidRDefault="00245275" w:rsidP="00F61877">
            <w:pPr>
              <w:ind w:hanging="14"/>
            </w:pPr>
            <w:r w:rsidRPr="00B74C8D">
              <w:t>VšĮ Respublikinė Klaipėdos ligoninė ar VšĮ Klaipėdos jūrininkų ligoninė</w:t>
            </w:r>
            <w:r w:rsidR="004C782C">
              <w:t>,</w:t>
            </w:r>
            <w:r w:rsidRPr="00B74C8D">
              <w:t xml:space="preserve"> VšĮ Respublikinė Šiaulių ligoninė; VšĮ Respublikinė Panevėžio ligoninė</w:t>
            </w:r>
            <w:r w:rsidR="004C782C">
              <w:t>,</w:t>
            </w:r>
            <w:r w:rsidRPr="00B74C8D">
              <w:t xml:space="preserve"> VšĮ Alytaus apskrities S. Kudirkos ligoninė</w:t>
            </w:r>
            <w:r w:rsidR="004C782C">
              <w:t>,</w:t>
            </w:r>
            <w:r w:rsidRPr="00B74C8D">
              <w:t xml:space="preserve"> VšĮ Marijampolės ligoninė</w:t>
            </w:r>
            <w:r w:rsidR="004C782C">
              <w:t>,</w:t>
            </w:r>
            <w:r w:rsidRPr="00B74C8D">
              <w:t xml:space="preserve"> VšĮ Utenos ligoninė</w:t>
            </w:r>
            <w:r w:rsidR="004C782C">
              <w:t>,</w:t>
            </w:r>
            <w:r w:rsidRPr="00B74C8D">
              <w:t xml:space="preserve"> VšĮ Telšių apskrities ligoninė</w:t>
            </w:r>
            <w:r w:rsidR="004C782C">
              <w:t>,</w:t>
            </w:r>
            <w:r w:rsidRPr="00B74C8D">
              <w:t xml:space="preserve"> VšĮ Tauragės ligoninė</w:t>
            </w:r>
          </w:p>
        </w:tc>
        <w:tc>
          <w:tcPr>
            <w:tcW w:w="3428" w:type="dxa"/>
          </w:tcPr>
          <w:p w14:paraId="43CFEDC1" w14:textId="3BDF0466" w:rsidR="00F61877" w:rsidRPr="007A7374" w:rsidRDefault="004C782C" w:rsidP="006E1165">
            <w:pPr>
              <w:ind w:firstLine="0"/>
            </w:pPr>
            <w:r w:rsidRPr="00B74C8D">
              <w:t>VšĮ Respublikinė Klaipėdos ligoninė ar VšĮ Klaipėdos jūrininkų ligoninė</w:t>
            </w:r>
            <w:r>
              <w:t>,</w:t>
            </w:r>
            <w:r w:rsidRPr="00B74C8D">
              <w:t xml:space="preserve"> VšĮ Respublikinė Šiaulių ligoninė; VšĮ Respublikinė Panevėžio ligoninė</w:t>
            </w:r>
            <w:r>
              <w:t>,</w:t>
            </w:r>
            <w:r w:rsidRPr="00B74C8D">
              <w:t xml:space="preserve"> VšĮ Alytaus apskrities S. Kudirkos ligoninė</w:t>
            </w:r>
            <w:r>
              <w:t>,</w:t>
            </w:r>
            <w:r w:rsidRPr="00B74C8D">
              <w:t xml:space="preserve"> VšĮ Marijampolės ligoninė</w:t>
            </w:r>
            <w:r>
              <w:t>,</w:t>
            </w:r>
            <w:r w:rsidRPr="00B74C8D">
              <w:t xml:space="preserve"> VšĮ Utenos ligoninė</w:t>
            </w:r>
            <w:r>
              <w:t>,</w:t>
            </w:r>
            <w:r w:rsidRPr="00B74C8D">
              <w:t xml:space="preserve"> VšĮ Telšių apskrities ligoninė</w:t>
            </w:r>
            <w:r>
              <w:t>,</w:t>
            </w:r>
            <w:r w:rsidRPr="00B74C8D">
              <w:t xml:space="preserve"> VšĮ Tauragės ligoninė</w:t>
            </w:r>
          </w:p>
        </w:tc>
      </w:tr>
      <w:tr w:rsidR="00F61877" w:rsidRPr="002A0FCB" w14:paraId="22CE7D96" w14:textId="77777777" w:rsidTr="006A7596">
        <w:trPr>
          <w:trHeight w:val="231"/>
        </w:trPr>
        <w:tc>
          <w:tcPr>
            <w:tcW w:w="1043" w:type="dxa"/>
          </w:tcPr>
          <w:p w14:paraId="6CE6741A" w14:textId="6F24C5D2" w:rsidR="00F61877" w:rsidRDefault="00B74B18" w:rsidP="00F61877">
            <w:pPr>
              <w:ind w:firstLine="0"/>
            </w:pPr>
            <w:r>
              <w:t>10</w:t>
            </w:r>
            <w:r w:rsidR="00F61877" w:rsidRPr="007A7374">
              <w:t>.</w:t>
            </w:r>
            <w:r w:rsidR="00F61877">
              <w:t>3.</w:t>
            </w:r>
          </w:p>
        </w:tc>
        <w:tc>
          <w:tcPr>
            <w:tcW w:w="1927" w:type="dxa"/>
          </w:tcPr>
          <w:p w14:paraId="6000FACF" w14:textId="571C50B8" w:rsidR="00F61877" w:rsidRPr="006B1542" w:rsidRDefault="00F61877" w:rsidP="00F61877">
            <w:pPr>
              <w:ind w:firstLine="0"/>
              <w:rPr>
                <w:color w:val="000000"/>
              </w:rPr>
            </w:pPr>
            <w:proofErr w:type="spellStart"/>
            <w:r w:rsidRPr="006B1542">
              <w:t>geriatrijos</w:t>
            </w:r>
            <w:proofErr w:type="spellEnd"/>
            <w:r w:rsidRPr="006B1542">
              <w:t xml:space="preserve"> dienos stacionarų ir konsultacinių kabinetų įkūrimas / atnaujinimas</w:t>
            </w:r>
            <w:r>
              <w:t xml:space="preserve">: </w:t>
            </w:r>
            <w:r w:rsidR="005403B3">
              <w:t xml:space="preserve">statinių ir (ar) </w:t>
            </w:r>
            <w:r w:rsidRPr="006B1542">
              <w:rPr>
                <w:color w:val="000000"/>
              </w:rPr>
              <w:t>patalpų rekonstravimas ir (ar) remontas, medicinos ir kitos įrangos įsigijimas</w:t>
            </w:r>
          </w:p>
        </w:tc>
        <w:tc>
          <w:tcPr>
            <w:tcW w:w="3279" w:type="dxa"/>
          </w:tcPr>
          <w:p w14:paraId="20A2D0A9" w14:textId="37EC375B" w:rsidR="00F61877" w:rsidRPr="007A7374" w:rsidRDefault="00245275" w:rsidP="00245275">
            <w:pPr>
              <w:ind w:firstLine="0"/>
            </w:pPr>
            <w:r w:rsidRPr="00297120">
              <w:t>VšĮ Kėdainių ligoninė</w:t>
            </w:r>
            <w:r w:rsidR="004C782C">
              <w:t>,</w:t>
            </w:r>
            <w:r w:rsidRPr="00297120">
              <w:t xml:space="preserve"> VšĮ Ukmergės ligoninė, VšĮ Radviliškio ligoninė, VšĮ Rokiškio ligoninė, VšĮ Pasvalio ligoninė, VšĮ Raseinių ligoninė, VšĮ Lazdijų ligoninė, VšĮ Druskininkų ligoninė, VšĮ Švenčionių rajono ligoninė, VšĮ Kelmės ligoninė, VšĮ Vilkaviškio ligoninė, VšĮ Anykščių rajono savivaldybės ligoninė, VšĮ Varėnos ligoninė, VšĮ Jurbarko ligoninė, VšĮ Joniškio ligoninė, VšĮ Elektrėnų ligoninė, VšĮ Biržų ligoninė, VšĮ Šakių ligoninė, VšĮ Kaišiadorių ligoninė, VšĮ Pakruojo ligoninė, VšĮ Ignalinos rajono ligoninė, VšĮ Prienų ligoninė, VšĮ Naujosios Akmenės ligoninė, VšĮ Zarasų ligoninė, VšĮ Širvintų ligoninė, VšĮ Molėtų ligoninė, VšĮ Kupiškio ligoninė, VšĮ Kuršėnų ligoninė</w:t>
            </w:r>
          </w:p>
        </w:tc>
        <w:tc>
          <w:tcPr>
            <w:tcW w:w="3428" w:type="dxa"/>
          </w:tcPr>
          <w:p w14:paraId="212BA7BB" w14:textId="00DC0E76" w:rsidR="00F61877" w:rsidRPr="007A7374" w:rsidRDefault="00245275" w:rsidP="006E1165">
            <w:pPr>
              <w:ind w:firstLine="0"/>
            </w:pPr>
            <w:r w:rsidRPr="00297120">
              <w:t>VšĮ Kėdainių ligoninė, VšĮ Ukmergės ligoninė, VšĮ Radviliškio ligoninė, VšĮ Rokiškio ligoninė, VšĮ Pasvalio ligoninė, VšĮ Raseinių ligoninė, VšĮ Lazdijų ligoninė, VšĮ Druskininkų ligoninė, VšĮ Švenčionių rajono ligoninė, VšĮ Kelmės ligoninė, VšĮ Vilkaviškio ligoninė, VšĮ Anykščių rajono savivaldybės ligoninė, VšĮ Varėnos ligoninė, VšĮ Jurbarko ligoninė, VšĮ Joniškio ligoninė, VšĮ Elektrėnų ligoninė, VšĮ Biržų ligoninė, VšĮ Šakių ligoninė, VšĮ Kaišiadorių ligoninė, VšĮ Pakruojo ligoninė, VšĮ Ignalinos rajono ligoninė, VšĮ Prienų ligoninė, VšĮ Naujosios Akmenės ligoninė, VšĮ Zarasų ligoninė, VšĮ Širvintų ligoninė, VšĮ Molėtų ligoninė, VšĮ Kupiškio ligoninė, VšĮ Kuršėnų ligoninė</w:t>
            </w:r>
          </w:p>
        </w:tc>
      </w:tr>
    </w:tbl>
    <w:p w14:paraId="4CA40AE9" w14:textId="77777777" w:rsidR="009E24C0" w:rsidRPr="00787CC5" w:rsidRDefault="009E24C0" w:rsidP="003F5A28">
      <w:pPr>
        <w:widowControl w:val="0"/>
        <w:tabs>
          <w:tab w:val="left" w:pos="0"/>
          <w:tab w:val="left" w:pos="622"/>
          <w:tab w:val="left" w:pos="1560"/>
        </w:tabs>
        <w:rPr>
          <w:color w:val="000000"/>
        </w:rPr>
      </w:pPr>
    </w:p>
    <w:p w14:paraId="4C437026" w14:textId="77A0A184" w:rsidR="009E24C0" w:rsidRDefault="00CB378B" w:rsidP="00597A1B">
      <w:pPr>
        <w:tabs>
          <w:tab w:val="left" w:pos="0"/>
        </w:tabs>
      </w:pPr>
      <w:r>
        <w:t>1</w:t>
      </w:r>
      <w:r w:rsidR="00B74B18">
        <w:t>5</w:t>
      </w:r>
      <w:r w:rsidR="00597A1B">
        <w:t xml:space="preserve">. </w:t>
      </w:r>
      <w:r w:rsidR="009E24C0" w:rsidRPr="00B11198">
        <w:t>Pareiškėjas yra tiesiogiai atsakingas už projekto parengimą, įgyvendinimą ir rezultatus nepriklausomai nuo to, ar pareiškėjas projektą įgyvendina vienas, ar kartu su partneriais. Tuo atveju, jeigu projektas įgyvendinamas kartu su partneriu (-</w:t>
      </w:r>
      <w:proofErr w:type="spellStart"/>
      <w:r w:rsidR="009E24C0" w:rsidRPr="00B11198">
        <w:t>iais</w:t>
      </w:r>
      <w:proofErr w:type="spellEnd"/>
      <w:r w:rsidR="009E24C0" w:rsidRPr="00B11198">
        <w:t>), projekto vykdytojas atstovauja visiems partneriams projekto sutarties vykdymo ir projekto įgyvendinimo klausimais ir privalo užtikrinti, kad partneris (-</w:t>
      </w:r>
      <w:proofErr w:type="spellStart"/>
      <w:r w:rsidR="009E24C0" w:rsidRPr="00B11198">
        <w:t>iai</w:t>
      </w:r>
      <w:proofErr w:type="spellEnd"/>
      <w:r w:rsidR="009E24C0" w:rsidRPr="00B11198">
        <w:t>)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w:t>
      </w:r>
      <w:proofErr w:type="spellStart"/>
      <w:r w:rsidR="009E24C0" w:rsidRPr="00B11198">
        <w:t>iais</w:t>
      </w:r>
      <w:proofErr w:type="spellEnd"/>
      <w:r w:rsidR="009E24C0" w:rsidRPr="00B11198">
        <w:t>) sudaro sutartį, kurioje nustato tarpusavio teises ir pareigas įgyvendinant projektą.</w:t>
      </w:r>
      <w:r w:rsidR="00922626">
        <w:t xml:space="preserve"> </w:t>
      </w:r>
    </w:p>
    <w:p w14:paraId="52324409" w14:textId="77777777" w:rsidR="009E24C0" w:rsidRPr="00803E99" w:rsidRDefault="009E24C0" w:rsidP="00B30FB7"/>
    <w:p w14:paraId="6D68EC20" w14:textId="77777777" w:rsidR="009E24C0" w:rsidRPr="00803E99" w:rsidRDefault="009E24C0" w:rsidP="00B42EBF">
      <w:pPr>
        <w:pStyle w:val="Antrat1"/>
      </w:pPr>
      <w:r w:rsidRPr="00803E99">
        <w:t>III SKYRIUS</w:t>
      </w:r>
    </w:p>
    <w:p w14:paraId="6D37862D" w14:textId="77777777" w:rsidR="009E24C0" w:rsidRPr="00803E99" w:rsidRDefault="009E24C0" w:rsidP="00B42EBF">
      <w:pPr>
        <w:pStyle w:val="Antrat1"/>
      </w:pPr>
      <w:r w:rsidRPr="00803E99">
        <w:t xml:space="preserve"> PROJEKTAMS TAIKOMI REIKALAVIMAI</w:t>
      </w:r>
    </w:p>
    <w:p w14:paraId="0623649D" w14:textId="77777777" w:rsidR="009E24C0" w:rsidRPr="00803E99" w:rsidRDefault="009E24C0" w:rsidP="00B30FB7"/>
    <w:p w14:paraId="16D77CAE" w14:textId="754DF0CB" w:rsidR="006E6A64" w:rsidRDefault="0010175C" w:rsidP="006311CF">
      <w:pPr>
        <w:pStyle w:val="Sraopastraipa"/>
        <w:ind w:left="851" w:firstLine="0"/>
      </w:pPr>
      <w:r>
        <w:t>1</w:t>
      </w:r>
      <w:r w:rsidR="00B74B18">
        <w:t>6</w:t>
      </w:r>
      <w:r>
        <w:t xml:space="preserve">. </w:t>
      </w:r>
      <w:r w:rsidR="009E24C0" w:rsidRPr="00803E99">
        <w:t xml:space="preserve">Projektas turi atitikti Projektų taisyklių 10 skirsnyje nustatytus bendruosius reikalavimus. </w:t>
      </w:r>
    </w:p>
    <w:p w14:paraId="6364E472" w14:textId="66611FF7" w:rsidR="00D15234" w:rsidRDefault="006311CF" w:rsidP="006311CF">
      <w:r>
        <w:lastRenderedPageBreak/>
        <w:t>1</w:t>
      </w:r>
      <w:r w:rsidR="00B74B18">
        <w:t>7</w:t>
      </w:r>
      <w:r>
        <w:t xml:space="preserve">. </w:t>
      </w:r>
      <w:r w:rsidR="0026193B" w:rsidRPr="000A1AE6">
        <w:t>Projektai turi atitikti šiuos specialiuosius projektų atrankos kriterijus</w:t>
      </w:r>
      <w:r w:rsidR="0026193B">
        <w:t>,</w:t>
      </w:r>
      <w:r w:rsidR="0026193B" w:rsidRPr="000A1AE6">
        <w:t xml:space="preserve"> patvirtintus 2014–2020 metų Europos Sąjungos fondų investicijų veiksmų programos Stebėsenos komiteto </w:t>
      </w:r>
      <w:r w:rsidR="0026193B" w:rsidRPr="000007C7">
        <w:t>201</w:t>
      </w:r>
      <w:r w:rsidR="00AB0B23">
        <w:t>8</w:t>
      </w:r>
      <w:r w:rsidR="0026193B" w:rsidRPr="000007C7">
        <w:t xml:space="preserve"> m. </w:t>
      </w:r>
      <w:r w:rsidR="00AB0B23">
        <w:t>gegužės 3</w:t>
      </w:r>
      <w:r w:rsidR="0026193B" w:rsidRPr="000007C7">
        <w:t xml:space="preserve"> d. posėdžio nutarimu Nr. </w:t>
      </w:r>
      <w:r w:rsidR="0026193B" w:rsidRPr="009A5509">
        <w:t>44P-</w:t>
      </w:r>
      <w:r w:rsidR="009A5509" w:rsidRPr="009A5509">
        <w:t xml:space="preserve">2 </w:t>
      </w:r>
      <w:r w:rsidR="0026193B" w:rsidRPr="009A5509">
        <w:t>(</w:t>
      </w:r>
      <w:r w:rsidR="00D915BC" w:rsidRPr="009A5509">
        <w:t>32</w:t>
      </w:r>
      <w:r w:rsidR="0026193B" w:rsidRPr="009A5509">
        <w:t>)</w:t>
      </w:r>
      <w:r w:rsidR="00D15234" w:rsidRPr="009A5509">
        <w:t>:</w:t>
      </w:r>
    </w:p>
    <w:p w14:paraId="086A0FF1" w14:textId="75F84520" w:rsidR="005B0E74" w:rsidRDefault="00D15234" w:rsidP="005B0E74">
      <w:r>
        <w:t>1</w:t>
      </w:r>
      <w:r w:rsidR="00B74B18">
        <w:t>7</w:t>
      </w:r>
      <w:r>
        <w:t xml:space="preserve">.1. </w:t>
      </w:r>
      <w:r w:rsidR="0026193B" w:rsidRPr="000A1AE6">
        <w:t xml:space="preserve"> </w:t>
      </w:r>
      <w:r w:rsidR="00354B2F">
        <w:t>p</w:t>
      </w:r>
      <w:r w:rsidR="00354B2F" w:rsidRPr="001E5E5B">
        <w:t xml:space="preserve">rojektai turi atitikti </w:t>
      </w:r>
      <w:r w:rsidR="00354B2F" w:rsidRPr="00B11198">
        <w:t>S</w:t>
      </w:r>
      <w:r w:rsidR="00354B2F">
        <w:t xml:space="preserve">veiko senėjimo užtikrinimo </w:t>
      </w:r>
      <w:r w:rsidR="00354B2F" w:rsidRPr="00B11198">
        <w:t xml:space="preserve">Lietuvoje </w:t>
      </w:r>
      <w:r w:rsidR="00354B2F" w:rsidRPr="005869A4">
        <w:t>veiksmų plan</w:t>
      </w:r>
      <w:r w:rsidR="00354B2F">
        <w:t>o</w:t>
      </w:r>
      <w:r w:rsidR="00354B2F" w:rsidRPr="001E5E5B">
        <w:t xml:space="preserve"> 5 priedo „Kompleksinių slaugos ir </w:t>
      </w:r>
      <w:proofErr w:type="spellStart"/>
      <w:r w:rsidR="00354B2F" w:rsidRPr="001E5E5B">
        <w:t>geriatrinių</w:t>
      </w:r>
      <w:proofErr w:type="spellEnd"/>
      <w:r w:rsidR="00354B2F" w:rsidRPr="001E5E5B">
        <w:t xml:space="preserve"> sveikatos priežiūros paslaugų tinklo organizavimo krypties aprašas“, nuostatas, t. y.  siekia 25 punkte iškelto tikslo, 26 punkte nustatyto uždavinio ir įgyvendina 49.1 ir (arba) 49.2, ir (arba) 49.3 papunkčiuose numatytas priemones.</w:t>
      </w:r>
    </w:p>
    <w:p w14:paraId="4690B6C0" w14:textId="433F91CF" w:rsidR="00F34E92" w:rsidRDefault="00F44CA6" w:rsidP="006311CF">
      <w:pPr>
        <w:pStyle w:val="Sraopastraipa"/>
        <w:ind w:left="851" w:firstLine="0"/>
      </w:pPr>
      <w:r>
        <w:t>1</w:t>
      </w:r>
      <w:r w:rsidR="00B74B18">
        <w:t>8</w:t>
      </w:r>
      <w:r>
        <w:t xml:space="preserve">. </w:t>
      </w:r>
      <w:r w:rsidR="009E24C0" w:rsidRPr="00803E99">
        <w:t xml:space="preserve">Pagal Aprašą </w:t>
      </w:r>
      <w:r w:rsidR="009E24C0" w:rsidRPr="00E346B8">
        <w:t>nefinansuojami</w:t>
      </w:r>
      <w:r w:rsidR="009E24C0" w:rsidRPr="00803E99">
        <w:t xml:space="preserve"> didelės apimties projektai. </w:t>
      </w:r>
    </w:p>
    <w:p w14:paraId="38BFCBE7" w14:textId="64E36643" w:rsidR="00F34E92" w:rsidRDefault="009F6B36" w:rsidP="006311CF">
      <w:r>
        <w:t>1</w:t>
      </w:r>
      <w:r w:rsidR="00B74B18">
        <w:t>9</w:t>
      </w:r>
      <w:r w:rsidR="00F44CA6">
        <w:t xml:space="preserve">. </w:t>
      </w:r>
      <w:r w:rsidR="009E24C0" w:rsidRPr="00803E99">
        <w:t>Teikiamų pagal Aprašą projektų veiklų įgyvendinimo truk</w:t>
      </w:r>
      <w:r w:rsidR="009E24C0">
        <w:t xml:space="preserve">mė turi būti ne ilgesnė kaip </w:t>
      </w:r>
      <w:r w:rsidR="009E24C0" w:rsidRPr="006660CC">
        <w:t>36 mėnesi</w:t>
      </w:r>
      <w:r w:rsidR="00613DB6" w:rsidRPr="006660CC">
        <w:t>ai</w:t>
      </w:r>
      <w:r w:rsidR="009E24C0" w:rsidRPr="006660CC">
        <w:t xml:space="preserve"> nuo</w:t>
      </w:r>
      <w:r w:rsidR="009E24C0" w:rsidRPr="00803E99">
        <w:t xml:space="preserve"> projekto sutarties pasirašymo dienos. </w:t>
      </w:r>
    </w:p>
    <w:p w14:paraId="30FE22D4" w14:textId="59C9E886" w:rsidR="00F34E92" w:rsidRDefault="00B74B18" w:rsidP="006311CF">
      <w:r>
        <w:rPr>
          <w:rFonts w:eastAsia="Times New Roman"/>
        </w:rPr>
        <w:t>20</w:t>
      </w:r>
      <w:r w:rsidR="00F44CA6" w:rsidRPr="006311CF">
        <w:rPr>
          <w:rFonts w:eastAsia="Times New Roman"/>
        </w:rPr>
        <w:t xml:space="preserve">. </w:t>
      </w:r>
      <w:r w:rsidR="00007F1B" w:rsidRPr="006311CF">
        <w:rPr>
          <w:rFonts w:eastAsia="Times New Roman"/>
        </w:rPr>
        <w:t>Tam tikrais atvejais dėl objektyvių priežasčių, kurių projekto vykdytojas negalėjo numatyti paraiškos pateikimo ir vertinimo metu, projekto veiklų įgyvendinimo laikotarpis gali būti pratęstas Projektų taisyklių nustatyta tvarka ne ilgiau kaip iki 2023 m. rugsėjo 1 d. ir nepažeidžiant Projektų taisyklių 213.1 ir 213.5 papunkčiuose nustatytų terminų.</w:t>
      </w:r>
    </w:p>
    <w:p w14:paraId="208AE48D" w14:textId="1501F953" w:rsidR="00F34E92" w:rsidRDefault="004733AB" w:rsidP="006311CF">
      <w:r>
        <w:t>2</w:t>
      </w:r>
      <w:r w:rsidR="00B74B18">
        <w:t>1</w:t>
      </w:r>
      <w:r>
        <w:t xml:space="preserve">. </w:t>
      </w:r>
      <w:r w:rsidR="009E24C0" w:rsidRPr="00803E99">
        <w:t>Projekto veiklos turi būti vykdomos Lietuvos Respublikoje</w:t>
      </w:r>
      <w:r w:rsidR="009E24C0">
        <w:t>.</w:t>
      </w:r>
      <w:r w:rsidR="009E24C0" w:rsidRPr="00803E99">
        <w:t xml:space="preserve"> </w:t>
      </w:r>
    </w:p>
    <w:p w14:paraId="0B6EBE48" w14:textId="6B1070AE" w:rsidR="009E24C0" w:rsidRDefault="004733AB" w:rsidP="006311CF">
      <w:bookmarkStart w:id="4" w:name="_Hlk498948612"/>
      <w:r>
        <w:t>2</w:t>
      </w:r>
      <w:r w:rsidR="00B74B18">
        <w:t>2</w:t>
      </w:r>
      <w:r>
        <w:t xml:space="preserve">. </w:t>
      </w:r>
      <w:r w:rsidR="009E24C0" w:rsidRPr="006E40E5">
        <w:t xml:space="preserve">Projektu turi būti siekiama toliau išvardytų </w:t>
      </w:r>
      <w:r w:rsidR="009E24C0">
        <w:t xml:space="preserve">visų atitinkamai Aprašo veiklai priskiriamų </w:t>
      </w:r>
      <w:r w:rsidR="009E24C0" w:rsidRPr="006E40E5">
        <w:t xml:space="preserve">stebėsenos rodiklių, kurių skaičiavimo aprašai </w:t>
      </w:r>
      <w:r w:rsidR="009E24C0">
        <w:t>nustatyti</w:t>
      </w:r>
      <w:r w:rsidR="009E24C0" w:rsidRPr="006E40E5">
        <w:t xml:space="preserve"> </w:t>
      </w:r>
      <w:r w:rsidR="009E24C0" w:rsidRPr="00CF66FB">
        <w:t>Veiksmų programos stebėse</w:t>
      </w:r>
      <w:r w:rsidR="009E24C0">
        <w:t>nos rodiklių skaičiavimo apraše</w:t>
      </w:r>
      <w:r w:rsidR="009E24C0" w:rsidRPr="00CF66FB">
        <w:t xml:space="preserve"> </w:t>
      </w:r>
      <w:r w:rsidR="009E24C0" w:rsidRPr="006E40E5">
        <w:t xml:space="preserve">ir </w:t>
      </w:r>
      <w:r w:rsidR="009E24C0">
        <w:t xml:space="preserve">Priemonių įgyvendinimo plane </w:t>
      </w:r>
      <w:r w:rsidR="009E24C0" w:rsidRPr="00041F74">
        <w:t xml:space="preserve">bei paskelbti </w:t>
      </w:r>
      <w:r w:rsidR="009E24C0">
        <w:t xml:space="preserve">interneto </w:t>
      </w:r>
      <w:r w:rsidR="009E24C0" w:rsidRPr="00041F74">
        <w:t xml:space="preserve">svetainėje </w:t>
      </w:r>
      <w:r w:rsidR="009E24C0" w:rsidRPr="00007F1B">
        <w:t>www.esinvesticijos.lt</w:t>
      </w:r>
      <w:r w:rsidR="009E24C0" w:rsidRPr="00041F74">
        <w:t>:</w:t>
      </w:r>
    </w:p>
    <w:p w14:paraId="32868774" w14:textId="77777777" w:rsidR="009E24C0" w:rsidRDefault="009E24C0" w:rsidP="00B30FB7"/>
    <w:tbl>
      <w:tblPr>
        <w:tblW w:w="97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1357"/>
        <w:gridCol w:w="6095"/>
        <w:gridCol w:w="1700"/>
      </w:tblGrid>
      <w:tr w:rsidR="009E24C0" w:rsidRPr="002A0FCB" w14:paraId="730A1E35" w14:textId="77777777">
        <w:trPr>
          <w:trHeight w:val="1494"/>
        </w:trPr>
        <w:tc>
          <w:tcPr>
            <w:tcW w:w="594" w:type="dxa"/>
          </w:tcPr>
          <w:p w14:paraId="6E0748ED" w14:textId="77777777" w:rsidR="009E24C0" w:rsidRPr="00041F74" w:rsidRDefault="009E24C0" w:rsidP="002A0FCB">
            <w:pPr>
              <w:spacing w:line="276" w:lineRule="auto"/>
              <w:ind w:firstLine="0"/>
              <w:jc w:val="center"/>
              <w:rPr>
                <w:lang w:eastAsia="lt-LT"/>
              </w:rPr>
            </w:pPr>
            <w:r w:rsidRPr="00041F74">
              <w:rPr>
                <w:lang w:eastAsia="lt-LT"/>
              </w:rPr>
              <w:t>Eil. Nr.</w:t>
            </w:r>
          </w:p>
        </w:tc>
        <w:tc>
          <w:tcPr>
            <w:tcW w:w="1357" w:type="dxa"/>
          </w:tcPr>
          <w:p w14:paraId="2885997F" w14:textId="77777777" w:rsidR="009E24C0" w:rsidRPr="00041F74" w:rsidRDefault="009E24C0" w:rsidP="002A0FCB">
            <w:pPr>
              <w:spacing w:line="276" w:lineRule="auto"/>
              <w:ind w:firstLine="0"/>
              <w:jc w:val="center"/>
              <w:rPr>
                <w:lang w:eastAsia="lt-LT"/>
              </w:rPr>
            </w:pPr>
            <w:r w:rsidRPr="00041F74">
              <w:rPr>
                <w:lang w:eastAsia="lt-LT"/>
              </w:rPr>
              <w:t>Rodiklio kodas</w:t>
            </w:r>
          </w:p>
        </w:tc>
        <w:tc>
          <w:tcPr>
            <w:tcW w:w="6095" w:type="dxa"/>
          </w:tcPr>
          <w:p w14:paraId="285E581B" w14:textId="77777777" w:rsidR="009E24C0" w:rsidRPr="00041F74" w:rsidRDefault="009E24C0" w:rsidP="002A0FCB">
            <w:pPr>
              <w:spacing w:line="276" w:lineRule="auto"/>
              <w:ind w:firstLine="0"/>
              <w:jc w:val="center"/>
              <w:rPr>
                <w:lang w:eastAsia="lt-LT"/>
              </w:rPr>
            </w:pPr>
            <w:r w:rsidRPr="00041F74">
              <w:rPr>
                <w:lang w:eastAsia="lt-LT"/>
              </w:rPr>
              <w:t xml:space="preserve">Stebėsenos rodiklio pavadinimas </w:t>
            </w:r>
          </w:p>
        </w:tc>
        <w:tc>
          <w:tcPr>
            <w:tcW w:w="1700" w:type="dxa"/>
          </w:tcPr>
          <w:p w14:paraId="4666DBC6" w14:textId="77777777" w:rsidR="009E24C0" w:rsidRPr="00041F74" w:rsidRDefault="009E24C0" w:rsidP="002A0FCB">
            <w:pPr>
              <w:spacing w:line="276" w:lineRule="auto"/>
              <w:ind w:firstLine="0"/>
              <w:jc w:val="center"/>
              <w:rPr>
                <w:lang w:eastAsia="lt-LT"/>
              </w:rPr>
            </w:pPr>
            <w:r w:rsidRPr="00041F74">
              <w:rPr>
                <w:lang w:eastAsia="lt-LT"/>
              </w:rPr>
              <w:t>Pasirenkamas vykdant veiklas Nr. (nurodomi atitinkami šio Aprašo punktai)</w:t>
            </w:r>
          </w:p>
        </w:tc>
      </w:tr>
      <w:tr w:rsidR="00D40306" w:rsidRPr="002A0FCB" w14:paraId="0A2CC9AC" w14:textId="77777777">
        <w:tc>
          <w:tcPr>
            <w:tcW w:w="594" w:type="dxa"/>
          </w:tcPr>
          <w:p w14:paraId="6635CAF1" w14:textId="77777777" w:rsidR="00D40306" w:rsidRDefault="0026193B" w:rsidP="002A0FCB">
            <w:pPr>
              <w:spacing w:line="276" w:lineRule="auto"/>
              <w:ind w:firstLine="0"/>
              <w:jc w:val="left"/>
              <w:rPr>
                <w:lang w:eastAsia="lt-LT"/>
              </w:rPr>
            </w:pPr>
            <w:r>
              <w:rPr>
                <w:lang w:eastAsia="lt-LT"/>
              </w:rPr>
              <w:t>1.</w:t>
            </w:r>
          </w:p>
        </w:tc>
        <w:tc>
          <w:tcPr>
            <w:tcW w:w="1357" w:type="dxa"/>
          </w:tcPr>
          <w:p w14:paraId="38B76AC6" w14:textId="16D24BE7" w:rsidR="00D40306" w:rsidRPr="002A0FCB" w:rsidRDefault="003E4F47" w:rsidP="003E4F47">
            <w:pPr>
              <w:tabs>
                <w:tab w:val="left" w:pos="0"/>
              </w:tabs>
              <w:ind w:firstLine="0"/>
              <w:rPr>
                <w:lang w:eastAsia="lt-LT"/>
              </w:rPr>
            </w:pPr>
            <w:r>
              <w:rPr>
                <w:lang w:eastAsia="lt-LT"/>
              </w:rPr>
              <w:t>R.N.601</w:t>
            </w:r>
          </w:p>
        </w:tc>
        <w:tc>
          <w:tcPr>
            <w:tcW w:w="6095" w:type="dxa"/>
          </w:tcPr>
          <w:p w14:paraId="6F8804FE" w14:textId="7C846378" w:rsidR="00D40306" w:rsidRPr="002A0FCB" w:rsidRDefault="003E4F47" w:rsidP="002A0FCB">
            <w:pPr>
              <w:widowControl w:val="0"/>
              <w:tabs>
                <w:tab w:val="left" w:pos="0"/>
                <w:tab w:val="left" w:pos="622"/>
              </w:tabs>
              <w:spacing w:line="276" w:lineRule="auto"/>
              <w:ind w:firstLine="0"/>
              <w:rPr>
                <w:lang w:eastAsia="lt-LT"/>
              </w:rPr>
            </w:pPr>
            <w:r w:rsidRPr="004072C2">
              <w:t>„Pacientai, kuriems pagerinta paslaugų kokybė ir prieinamumas“</w:t>
            </w:r>
          </w:p>
        </w:tc>
        <w:tc>
          <w:tcPr>
            <w:tcW w:w="1700" w:type="dxa"/>
          </w:tcPr>
          <w:p w14:paraId="50348706" w14:textId="435F5D46" w:rsidR="00D40306" w:rsidRDefault="003E4F47" w:rsidP="0070527B">
            <w:pPr>
              <w:widowControl w:val="0"/>
              <w:tabs>
                <w:tab w:val="left" w:pos="0"/>
                <w:tab w:val="left" w:pos="622"/>
              </w:tabs>
              <w:spacing w:line="276" w:lineRule="auto"/>
              <w:ind w:firstLine="0"/>
              <w:rPr>
                <w:lang w:eastAsia="lt-LT"/>
              </w:rPr>
            </w:pPr>
            <w:r>
              <w:rPr>
                <w:lang w:eastAsia="lt-LT"/>
              </w:rPr>
              <w:t>10.1–10.3</w:t>
            </w:r>
          </w:p>
        </w:tc>
      </w:tr>
      <w:tr w:rsidR="009E24C0" w:rsidRPr="002A0FCB" w14:paraId="47674A35" w14:textId="77777777">
        <w:tc>
          <w:tcPr>
            <w:tcW w:w="594" w:type="dxa"/>
          </w:tcPr>
          <w:p w14:paraId="734192D0" w14:textId="77777777" w:rsidR="009E24C0" w:rsidRPr="00041F74" w:rsidRDefault="00901F7C" w:rsidP="002A0FCB">
            <w:pPr>
              <w:spacing w:line="276" w:lineRule="auto"/>
              <w:ind w:firstLine="0"/>
              <w:jc w:val="left"/>
              <w:rPr>
                <w:lang w:eastAsia="lt-LT"/>
              </w:rPr>
            </w:pPr>
            <w:r>
              <w:rPr>
                <w:lang w:eastAsia="lt-LT"/>
              </w:rPr>
              <w:t>2</w:t>
            </w:r>
            <w:r w:rsidR="009E24C0" w:rsidRPr="00041F74">
              <w:rPr>
                <w:lang w:eastAsia="lt-LT"/>
              </w:rPr>
              <w:t>.</w:t>
            </w:r>
          </w:p>
        </w:tc>
        <w:tc>
          <w:tcPr>
            <w:tcW w:w="1357" w:type="dxa"/>
          </w:tcPr>
          <w:p w14:paraId="35AA32C5" w14:textId="77777777" w:rsidR="009E24C0" w:rsidRPr="002A0FCB" w:rsidRDefault="009E24C0" w:rsidP="002A0FCB">
            <w:pPr>
              <w:widowControl w:val="0"/>
              <w:tabs>
                <w:tab w:val="left" w:pos="0"/>
                <w:tab w:val="left" w:pos="622"/>
              </w:tabs>
              <w:spacing w:line="276" w:lineRule="auto"/>
              <w:ind w:firstLine="0"/>
              <w:rPr>
                <w:lang w:eastAsia="lt-LT"/>
              </w:rPr>
            </w:pPr>
            <w:r w:rsidRPr="002A0FCB">
              <w:rPr>
                <w:lang w:eastAsia="lt-LT"/>
              </w:rPr>
              <w:t>P.S.363</w:t>
            </w:r>
          </w:p>
        </w:tc>
        <w:tc>
          <w:tcPr>
            <w:tcW w:w="6095" w:type="dxa"/>
          </w:tcPr>
          <w:p w14:paraId="5D6A771F" w14:textId="77777777" w:rsidR="009E24C0" w:rsidRPr="00041F74" w:rsidRDefault="009E24C0" w:rsidP="002A0FCB">
            <w:pPr>
              <w:widowControl w:val="0"/>
              <w:tabs>
                <w:tab w:val="left" w:pos="0"/>
                <w:tab w:val="left" w:pos="622"/>
              </w:tabs>
              <w:spacing w:line="276" w:lineRule="auto"/>
              <w:ind w:firstLine="0"/>
              <w:rPr>
                <w:lang w:eastAsia="lt-LT"/>
              </w:rPr>
            </w:pPr>
            <w:r w:rsidRPr="002A0FCB">
              <w:rPr>
                <w:lang w:eastAsia="lt-LT"/>
              </w:rPr>
              <w:t>„Viešąsias sveikatos priežiūros paslaugas teikiančių asmens sveikatos priežiūros įstaigų, kuriose pagerinta paslaugų teikimo infrastruktūra, skaičius“</w:t>
            </w:r>
          </w:p>
        </w:tc>
        <w:tc>
          <w:tcPr>
            <w:tcW w:w="1700" w:type="dxa"/>
          </w:tcPr>
          <w:p w14:paraId="5868CC02" w14:textId="0F89FED3" w:rsidR="009E24C0" w:rsidRPr="002A0FCB" w:rsidRDefault="00B74B18" w:rsidP="0070527B">
            <w:pPr>
              <w:widowControl w:val="0"/>
              <w:tabs>
                <w:tab w:val="left" w:pos="0"/>
                <w:tab w:val="left" w:pos="622"/>
              </w:tabs>
              <w:spacing w:line="276" w:lineRule="auto"/>
              <w:ind w:firstLine="0"/>
              <w:rPr>
                <w:lang w:eastAsia="lt-LT"/>
              </w:rPr>
            </w:pPr>
            <w:r>
              <w:rPr>
                <w:lang w:eastAsia="lt-LT"/>
              </w:rPr>
              <w:t>10</w:t>
            </w:r>
            <w:r w:rsidR="00D050CC">
              <w:rPr>
                <w:lang w:eastAsia="lt-LT"/>
              </w:rPr>
              <w:t>.1</w:t>
            </w:r>
            <w:r w:rsidR="006E1165">
              <w:rPr>
                <w:lang w:eastAsia="lt-LT"/>
              </w:rPr>
              <w:t>–</w:t>
            </w:r>
            <w:r>
              <w:rPr>
                <w:lang w:eastAsia="lt-LT"/>
              </w:rPr>
              <w:t>10</w:t>
            </w:r>
            <w:r w:rsidR="006E1165">
              <w:rPr>
                <w:lang w:eastAsia="lt-LT"/>
              </w:rPr>
              <w:t>.3</w:t>
            </w:r>
          </w:p>
        </w:tc>
      </w:tr>
      <w:bookmarkEnd w:id="4"/>
    </w:tbl>
    <w:p w14:paraId="3697E829" w14:textId="77777777" w:rsidR="009E24C0" w:rsidRPr="00041F74" w:rsidRDefault="009E24C0" w:rsidP="00B30FB7"/>
    <w:p w14:paraId="56BF6ACD" w14:textId="25AA04AA" w:rsidR="00DD0C37" w:rsidRDefault="000F5A0B" w:rsidP="00C413C0">
      <w:pPr>
        <w:rPr>
          <w:highlight w:val="yellow"/>
        </w:rPr>
      </w:pPr>
      <w:r w:rsidRPr="006901D0">
        <w:t>2</w:t>
      </w:r>
      <w:r w:rsidR="00B74B18">
        <w:t>3</w:t>
      </w:r>
      <w:r w:rsidRPr="006901D0">
        <w:t>.</w:t>
      </w:r>
      <w:r w:rsidRPr="007D78C6">
        <w:t xml:space="preserve"> </w:t>
      </w:r>
      <w:r>
        <w:t xml:space="preserve">Aprašo </w:t>
      </w:r>
      <w:r w:rsidR="00F7543E">
        <w:t>2</w:t>
      </w:r>
      <w:r w:rsidR="00B74B18">
        <w:t>2</w:t>
      </w:r>
      <w:r>
        <w:t xml:space="preserve"> punkte nurodytas</w:t>
      </w:r>
      <w:r w:rsidRPr="007D78C6">
        <w:t xml:space="preserve"> priemonės įgyvendinimo </w:t>
      </w:r>
      <w:r>
        <w:t>stebėsenos rodiklis skaičiuojamas</w:t>
      </w:r>
      <w:r w:rsidRPr="007D78C6">
        <w:t xml:space="preserve"> </w:t>
      </w:r>
      <w:r>
        <w:t xml:space="preserve">pagal </w:t>
      </w:r>
      <w:r w:rsidRPr="007D78C6">
        <w:t>Veiksmų programos stebėsenos rodiklių skaičiavimo apraš</w:t>
      </w:r>
      <w:r>
        <w:t>ą. P</w:t>
      </w:r>
      <w:r w:rsidRPr="007D78C6">
        <w:t xml:space="preserve">riemonės įgyvendinimo stebėsenos rodiklių skaičiavimo aprašai skelbiami </w:t>
      </w:r>
      <w:r w:rsidRPr="00456265">
        <w:t xml:space="preserve">Europos Sąjungos </w:t>
      </w:r>
      <w:r w:rsidRPr="007D78C6">
        <w:t>struktūrinių fondų svetainėje www.esinvesticijos.lt.</w:t>
      </w:r>
    </w:p>
    <w:p w14:paraId="0F3A32AA" w14:textId="3632EB0C" w:rsidR="00AF2DB6" w:rsidRDefault="00AF2DB6" w:rsidP="00C413C0">
      <w:r w:rsidRPr="006901D0">
        <w:t>2</w:t>
      </w:r>
      <w:r w:rsidR="00B74B18">
        <w:t>4</w:t>
      </w:r>
      <w:r w:rsidRPr="006901D0">
        <w:t>.</w:t>
      </w:r>
      <w:r>
        <w:t xml:space="preserve"> </w:t>
      </w:r>
      <w:r w:rsidRPr="00D2719E">
        <w:t>Projekto parengtumui taikomas šis reikalavimas – jei projekte numatoma vykdyti statybos darbus, iki paraiškos įgyvendinančiajai institucijai pateikimo pareiškėjas turi turėti Statyb</w:t>
      </w:r>
      <w:r>
        <w:t>os techninio reglamento STR 1.04.04:2017</w:t>
      </w:r>
      <w:r w:rsidRPr="00D2719E">
        <w:t xml:space="preserve"> „Statinio projektavimas</w:t>
      </w:r>
      <w:r>
        <w:t>, projekto ekspertizė</w:t>
      </w:r>
      <w:r w:rsidRPr="00D2719E">
        <w:t>“, patvirtinto Lietuvos Re</w:t>
      </w:r>
      <w:r>
        <w:t>spublikos aplinkos ministro 2016</w:t>
      </w:r>
      <w:r w:rsidRPr="00D2719E">
        <w:t xml:space="preserve"> m. </w:t>
      </w:r>
      <w:r>
        <w:t>lapkričio 7 d. įsakymu Nr. D1-73</w:t>
      </w:r>
      <w:r w:rsidRPr="00D2719E">
        <w:t>8 „Dėl Statyb</w:t>
      </w:r>
      <w:r>
        <w:t>os techninio reglamento STR 1.04.04:2017</w:t>
      </w:r>
      <w:r w:rsidRPr="00D2719E">
        <w:t xml:space="preserve"> „Statinio projektavimas</w:t>
      </w:r>
      <w:r>
        <w:t>, projekto ekspertizė</w:t>
      </w:r>
      <w:r w:rsidRPr="00D2719E">
        <w:t xml:space="preserve">“ </w:t>
      </w:r>
      <w:r>
        <w:t>patvirtinimo“ (toliau – STR 1.04.04:2017</w:t>
      </w:r>
      <w:r w:rsidRPr="00D2719E">
        <w:t xml:space="preserve"> „Statinio projektavimas</w:t>
      </w:r>
      <w:r>
        <w:t>, projekto ekspertizė</w:t>
      </w:r>
      <w:r w:rsidRPr="00D2719E">
        <w:t>“)</w:t>
      </w:r>
      <w:r>
        <w:t>,</w:t>
      </w:r>
      <w:r w:rsidRPr="00D2719E">
        <w:t xml:space="preserve"> nustatyta tvarka parengtą ir patvirtintą statybos projektą arba statinio projektavimo užduotį, jei statybos projektas dar nėra patvirtintas. Jei projekte statybos darbų vykdyti nenumatoma arba numatytiems statybos darbams rengti statybos projekt</w:t>
      </w:r>
      <w:r>
        <w:t>ą</w:t>
      </w:r>
      <w:r w:rsidRPr="00D2719E">
        <w:t xml:space="preserve"> neprivaloma, šis reikalavimas netaikomas.</w:t>
      </w:r>
    </w:p>
    <w:p w14:paraId="5E9288FE" w14:textId="1567B401" w:rsidR="00F34E92" w:rsidRPr="00F34E92" w:rsidRDefault="004733AB" w:rsidP="00C413C0">
      <w:r>
        <w:t>2</w:t>
      </w:r>
      <w:r w:rsidR="00B74B18">
        <w:t>5</w:t>
      </w:r>
      <w:r>
        <w:t xml:space="preserve">. </w:t>
      </w:r>
      <w:r w:rsidR="009E24C0" w:rsidRPr="00803E99">
        <w:t xml:space="preserve">Daiktinės pareiškėjo (partnerio) teisės į statinį ir (ar) žemę, </w:t>
      </w:r>
      <w:r w:rsidR="002C47A1" w:rsidRPr="00C413C0">
        <w:rPr>
          <w:color w:val="000000"/>
        </w:rPr>
        <w:t xml:space="preserve">kurioje įgyvendinant </w:t>
      </w:r>
      <w:r w:rsidR="009E24C0" w:rsidRPr="00803E99">
        <w:t xml:space="preserve">projektą bus vykdomi statybos darbai, </w:t>
      </w:r>
      <w:r w:rsidR="001937BC" w:rsidRPr="00C81D5F">
        <w:t>taip pat žemės ir (ar) statinio valdymo formos (nuoma, panauda)</w:t>
      </w:r>
      <w:r w:rsidR="001937BC">
        <w:t xml:space="preserve"> </w:t>
      </w:r>
      <w:r w:rsidR="009E24C0" w:rsidRPr="001937BC">
        <w:t>turi būti įregistruotos įstatymų nustatyta tvarka ir galioti ne trumpiau kaip penkerius metus nuo proje</w:t>
      </w:r>
      <w:r w:rsidR="009E24C0" w:rsidRPr="00803E99">
        <w:t xml:space="preserve">kto </w:t>
      </w:r>
      <w:r w:rsidR="009E24C0" w:rsidRPr="00026DB2">
        <w:t>finansavimo</w:t>
      </w:r>
      <w:r w:rsidR="009E24C0" w:rsidRPr="00C413C0">
        <w:rPr>
          <w:color w:val="FF0000"/>
        </w:rPr>
        <w:t xml:space="preserve"> </w:t>
      </w:r>
      <w:r w:rsidR="009E24C0" w:rsidRPr="00803E99">
        <w:t xml:space="preserve">pabaigos. Jei statinys ar žemės sklypas yra naudojamas pagal panaudos ar nuomos </w:t>
      </w:r>
      <w:r w:rsidR="009E24C0" w:rsidRPr="00803E99">
        <w:lastRenderedPageBreak/>
        <w:t>sutartį, pareiškėjas turi turėti panaudos davėjo ar nuomotojo raštišką sutikimą vykdyti projekto veiklas.</w:t>
      </w:r>
      <w:r w:rsidR="009E24C0" w:rsidRPr="00C413C0">
        <w:rPr>
          <w:i/>
          <w:iCs/>
        </w:rPr>
        <w:t xml:space="preserve"> </w:t>
      </w:r>
    </w:p>
    <w:p w14:paraId="369E660B" w14:textId="04F32987" w:rsidR="002E38D6" w:rsidRDefault="004733AB" w:rsidP="00C413C0">
      <w:r>
        <w:t>2</w:t>
      </w:r>
      <w:r w:rsidR="00B74B18">
        <w:t>6</w:t>
      </w:r>
      <w:r>
        <w:t xml:space="preserve">. </w:t>
      </w:r>
      <w:r w:rsidR="002E38D6" w:rsidRPr="00B34007">
        <w:t xml:space="preserve">Negali būti </w:t>
      </w:r>
      <w:r w:rsidR="002E38D6" w:rsidRPr="007C0FA3">
        <w:t xml:space="preserve">numatyti projekto apribojimai, kurie turėtų neigiamą poveikį </w:t>
      </w:r>
      <w:r w:rsidR="002E38D6">
        <w:t>moterų ir vyrų</w:t>
      </w:r>
      <w:r w:rsidR="002E38D6" w:rsidRPr="007C0FA3">
        <w:t xml:space="preserve"> lygybės ir nediskriminavimo dėl lyties, rasės, tautybės, kalbos, kilmės, socialinės padėties, tikėjimo, įsitikinimų ar pažiūrų, amžiaus, negalios, lytinės orientacijos, etninės priklausomybės, r</w:t>
      </w:r>
      <w:r w:rsidR="002E38D6">
        <w:t>eligijos principų įgyvendinimui</w:t>
      </w:r>
      <w:r w:rsidR="002E38D6" w:rsidRPr="00C413C0">
        <w:rPr>
          <w:color w:val="000000"/>
        </w:rPr>
        <w:t>. Pareiškėjas projekto, pagal kurį numatoma atnaujinti pastatą (-</w:t>
      </w:r>
      <w:proofErr w:type="spellStart"/>
      <w:r w:rsidR="002E38D6" w:rsidRPr="00C413C0">
        <w:rPr>
          <w:color w:val="000000"/>
        </w:rPr>
        <w:t>us</w:t>
      </w:r>
      <w:proofErr w:type="spellEnd"/>
      <w:r w:rsidR="002E38D6" w:rsidRPr="00C413C0">
        <w:rPr>
          <w:color w:val="000000"/>
        </w:rPr>
        <w:t xml:space="preserve">) atliekant paprastojo remonto darbus, paraiškoje </w:t>
      </w:r>
      <w:r w:rsidR="002E38D6" w:rsidRPr="00BE33D8">
        <w:t xml:space="preserve">privalo numatyti pagal projektą įgyvendinti bent vieną Statybos techninio reglamento </w:t>
      </w:r>
      <w:r w:rsidR="002E38D6" w:rsidRPr="00C413C0">
        <w:rPr>
          <w:color w:val="000000"/>
        </w:rPr>
        <w:t>STR 2.03.01:2001 „Statiniai ir teritorijos. Reikalavimai žmonių su negalia reikmėms“, patvirtinto Lietuvos Respublikos aplinkos ministro 2001 m. birželio 14 d. įsakymu Nr. 317 „Dėl STR 2.03.01:2001 „Statiniai ir teritorijos. Reikalavimai žmonių su negalia reikmėms“ patvirtinimo“</w:t>
      </w:r>
      <w:r w:rsidR="006C0F1B" w:rsidRPr="00C413C0">
        <w:rPr>
          <w:color w:val="000000"/>
        </w:rPr>
        <w:t>,</w:t>
      </w:r>
      <w:r w:rsidR="002E38D6" w:rsidRPr="00C413C0">
        <w:rPr>
          <w:color w:val="000000"/>
        </w:rPr>
        <w:t xml:space="preserve"> VII skyriuje „Negyvenamieji pastatai“ ir (arba) IX skyriuje „Sanitarinės patalpos“, ir (arba) X skyriuje „Teritorijų ir pastatų elementai“ nurodytą priemonę. </w:t>
      </w:r>
    </w:p>
    <w:p w14:paraId="75BD91CE" w14:textId="5700597B" w:rsidR="00F34E92" w:rsidRDefault="004733AB" w:rsidP="00C413C0">
      <w:r>
        <w:t>2</w:t>
      </w:r>
      <w:r w:rsidR="00B74B18">
        <w:t>7</w:t>
      </w:r>
      <w:r>
        <w:t xml:space="preserve">. </w:t>
      </w:r>
      <w:r w:rsidR="009E24C0" w:rsidRPr="00C83FE6">
        <w:t xml:space="preserve">Neturi būti numatyti projekto veiksmai, kurie turėtų neigiamą poveikį darnaus vystymosi principo įgyvendinimui. </w:t>
      </w:r>
    </w:p>
    <w:p w14:paraId="048F7590" w14:textId="142E5813" w:rsidR="009E24C0" w:rsidRPr="00803E99" w:rsidRDefault="004733AB" w:rsidP="00C413C0">
      <w:r>
        <w:t>2</w:t>
      </w:r>
      <w:r w:rsidR="00B74B18">
        <w:t>8</w:t>
      </w:r>
      <w:r>
        <w:t xml:space="preserve">. </w:t>
      </w:r>
      <w:r w:rsidR="009E24C0" w:rsidRPr="00B5380B">
        <w:t xml:space="preserve">Pagal Aprašą valstybės pagalba, kaip ji apibrėžta Sutarties dėl Europos Sąjungos veikimo (OL 2010 C 83, p. 47) 107 straipsnyje, </w:t>
      </w:r>
      <w:r w:rsidR="009E24C0" w:rsidRPr="00C413C0">
        <w:rPr>
          <w:color w:val="000000"/>
        </w:rPr>
        <w:t xml:space="preserve">ir </w:t>
      </w:r>
      <w:r w:rsidR="009E24C0" w:rsidRPr="00C413C0">
        <w:rPr>
          <w:i/>
          <w:iCs/>
          <w:color w:val="000000"/>
        </w:rPr>
        <w:t xml:space="preserve">de </w:t>
      </w:r>
      <w:proofErr w:type="spellStart"/>
      <w:r w:rsidR="009E24C0" w:rsidRPr="00C413C0">
        <w:rPr>
          <w:i/>
          <w:iCs/>
          <w:color w:val="000000"/>
        </w:rPr>
        <w:t>minimis</w:t>
      </w:r>
      <w:proofErr w:type="spellEnd"/>
      <w:r w:rsidR="009E24C0" w:rsidRPr="00C413C0">
        <w:rPr>
          <w:i/>
          <w:iCs/>
          <w:color w:val="000000"/>
        </w:rPr>
        <w:t xml:space="preserve"> </w:t>
      </w:r>
      <w:r w:rsidR="009E24C0" w:rsidRPr="00C413C0">
        <w:rPr>
          <w:color w:val="000000"/>
        </w:rPr>
        <w:t xml:space="preserve">pagalba, kuri atitinka 2013 m. gruodžio 18 d. Komisijos reglamento (ES) Nr. 1407/2013 dėl Sutarties dėl Europos Sąjungos veikimo 107 ir 108 straipsnių taikymo </w:t>
      </w:r>
      <w:r w:rsidR="009E24C0" w:rsidRPr="00C413C0">
        <w:rPr>
          <w:i/>
          <w:iCs/>
          <w:color w:val="000000"/>
        </w:rPr>
        <w:t xml:space="preserve">de </w:t>
      </w:r>
      <w:proofErr w:type="spellStart"/>
      <w:r w:rsidR="009E24C0" w:rsidRPr="00C413C0">
        <w:rPr>
          <w:i/>
          <w:iCs/>
          <w:color w:val="000000"/>
        </w:rPr>
        <w:t>minimis</w:t>
      </w:r>
      <w:proofErr w:type="spellEnd"/>
      <w:r w:rsidR="009E24C0" w:rsidRPr="00C413C0">
        <w:rPr>
          <w:i/>
          <w:iCs/>
          <w:color w:val="000000"/>
        </w:rPr>
        <w:t xml:space="preserve"> </w:t>
      </w:r>
      <w:r w:rsidR="009E24C0" w:rsidRPr="00C413C0">
        <w:rPr>
          <w:color w:val="000000"/>
        </w:rPr>
        <w:t xml:space="preserve">pagalbai (OL 2013 L 352, p. 1) nuostatas, </w:t>
      </w:r>
      <w:r w:rsidR="009E24C0" w:rsidRPr="00B5380B">
        <w:t>neteikiama.</w:t>
      </w:r>
      <w:r w:rsidR="009E24C0" w:rsidRPr="00803E99">
        <w:t xml:space="preserve"> </w:t>
      </w:r>
    </w:p>
    <w:p w14:paraId="78DFB909" w14:textId="77777777" w:rsidR="005403B3" w:rsidRDefault="005403B3" w:rsidP="00774F7D">
      <w:pPr>
        <w:pStyle w:val="Antrat1"/>
        <w:keepNext/>
        <w:rPr>
          <w:lang w:eastAsia="lt-LT"/>
        </w:rPr>
      </w:pPr>
    </w:p>
    <w:p w14:paraId="57E1AB65" w14:textId="79818532" w:rsidR="009E24C0" w:rsidRPr="00803E99" w:rsidRDefault="009E24C0" w:rsidP="00774F7D">
      <w:pPr>
        <w:pStyle w:val="Antrat1"/>
        <w:keepNext/>
        <w:rPr>
          <w:lang w:eastAsia="lt-LT"/>
        </w:rPr>
      </w:pPr>
      <w:r w:rsidRPr="00803E99">
        <w:rPr>
          <w:lang w:eastAsia="lt-LT"/>
        </w:rPr>
        <w:t>IV SKYRIUS</w:t>
      </w:r>
    </w:p>
    <w:p w14:paraId="077934DC" w14:textId="77777777" w:rsidR="009E24C0" w:rsidRPr="00803E99" w:rsidRDefault="009E24C0" w:rsidP="00774F7D">
      <w:pPr>
        <w:pStyle w:val="Antrat1"/>
        <w:keepNext/>
        <w:rPr>
          <w:lang w:eastAsia="lt-LT"/>
        </w:rPr>
      </w:pPr>
      <w:r w:rsidRPr="00803E99">
        <w:rPr>
          <w:lang w:eastAsia="lt-LT"/>
        </w:rPr>
        <w:t xml:space="preserve"> TINKAMŲ FINANSUOTI PROJEKTO IŠLAIDŲ IR FINANSAVIMO REIKALAVIMAI</w:t>
      </w:r>
    </w:p>
    <w:p w14:paraId="4FED965E" w14:textId="77777777" w:rsidR="009E24C0" w:rsidRPr="00803E99" w:rsidRDefault="009E24C0" w:rsidP="00774F7D">
      <w:pPr>
        <w:keepNext/>
        <w:rPr>
          <w:lang w:eastAsia="lt-LT"/>
        </w:rPr>
      </w:pPr>
    </w:p>
    <w:p w14:paraId="68AE61B2" w14:textId="79A463B6" w:rsidR="00F34E92" w:rsidRPr="00C15EF8" w:rsidRDefault="001A721A" w:rsidP="00C15EF8">
      <w:pPr>
        <w:rPr>
          <w:iCs/>
          <w:lang w:eastAsia="lt-LT"/>
        </w:rPr>
      </w:pPr>
      <w:r>
        <w:rPr>
          <w:lang w:eastAsia="lt-LT"/>
        </w:rPr>
        <w:t>2</w:t>
      </w:r>
      <w:r w:rsidR="00B74B18">
        <w:rPr>
          <w:lang w:eastAsia="lt-LT"/>
        </w:rPr>
        <w:t>9</w:t>
      </w:r>
      <w:r>
        <w:rPr>
          <w:lang w:eastAsia="lt-LT"/>
        </w:rPr>
        <w:t xml:space="preserve">. </w:t>
      </w:r>
      <w:r w:rsidR="009E24C0" w:rsidRPr="007C0FA3">
        <w:rPr>
          <w:lang w:eastAsia="lt-LT"/>
        </w:rPr>
        <w:t>Projekto išlaidos turi atitikti Projektų taisyklių VI skyriuje ir Rekomendacijose dėl projektų išlaidų atitikties Europos Sąjungos struktūrinių fondų reikalavimams</w:t>
      </w:r>
      <w:r w:rsidR="009E24C0">
        <w:rPr>
          <w:lang w:eastAsia="lt-LT"/>
        </w:rPr>
        <w:t xml:space="preserve"> </w:t>
      </w:r>
      <w:r w:rsidR="009E24C0" w:rsidRPr="007C0FA3">
        <w:rPr>
          <w:lang w:eastAsia="lt-LT"/>
        </w:rPr>
        <w:t>išdėstytus projekto išlaidoms taikomus reikalavimus.</w:t>
      </w:r>
      <w:r w:rsidR="00DB0AF3" w:rsidRPr="00C15EF8">
        <w:rPr>
          <w:rFonts w:eastAsia="Times New Roman"/>
          <w:iCs/>
          <w:lang w:eastAsia="lt-LT"/>
        </w:rPr>
        <w:t xml:space="preserve"> </w:t>
      </w:r>
      <w:r w:rsidR="00DB0AF3" w:rsidRPr="00C15EF8">
        <w:rPr>
          <w:iCs/>
          <w:lang w:eastAsia="lt-LT"/>
        </w:rPr>
        <w:t xml:space="preserve">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 </w:t>
      </w:r>
    </w:p>
    <w:p w14:paraId="04E6E9CC" w14:textId="1C7E7373" w:rsidR="00F34E92" w:rsidRPr="00C15EF8" w:rsidRDefault="00B74B18" w:rsidP="00C15EF8">
      <w:pPr>
        <w:rPr>
          <w:iCs/>
          <w:lang w:eastAsia="lt-LT"/>
        </w:rPr>
      </w:pPr>
      <w:r>
        <w:rPr>
          <w:lang w:eastAsia="lt-LT"/>
        </w:rPr>
        <w:t>30</w:t>
      </w:r>
      <w:r w:rsidR="001A721A">
        <w:rPr>
          <w:lang w:eastAsia="lt-LT"/>
        </w:rPr>
        <w:t xml:space="preserve">. </w:t>
      </w:r>
      <w:r w:rsidR="009E24C0" w:rsidRPr="00803E99">
        <w:rPr>
          <w:lang w:eastAsia="lt-LT"/>
        </w:rPr>
        <w:t xml:space="preserve">Didžiausia galima projekto finansuojamoji dalis sudaro </w:t>
      </w:r>
      <w:r w:rsidR="009E24C0">
        <w:rPr>
          <w:lang w:eastAsia="lt-LT"/>
        </w:rPr>
        <w:t>iki 100</w:t>
      </w:r>
      <w:r w:rsidR="009E24C0" w:rsidRPr="00803E99">
        <w:rPr>
          <w:lang w:eastAsia="lt-LT"/>
        </w:rPr>
        <w:t xml:space="preserve"> proc. visų tinkamų finansuoti projekto išlaidų</w:t>
      </w:r>
      <w:r w:rsidR="009E24C0">
        <w:t>.</w:t>
      </w:r>
      <w:r w:rsidR="009E24C0" w:rsidRPr="00774F7D">
        <w:t xml:space="preserve"> </w:t>
      </w:r>
    </w:p>
    <w:p w14:paraId="29A3DB74" w14:textId="70854BEB" w:rsidR="00F34E92" w:rsidRPr="00C15EF8" w:rsidRDefault="00F7543E" w:rsidP="00C15EF8">
      <w:pPr>
        <w:rPr>
          <w:iCs/>
          <w:lang w:eastAsia="lt-LT"/>
        </w:rPr>
      </w:pPr>
      <w:r>
        <w:rPr>
          <w:lang w:eastAsia="lt-LT"/>
        </w:rPr>
        <w:t>3</w:t>
      </w:r>
      <w:r w:rsidR="00B74B18">
        <w:rPr>
          <w:lang w:eastAsia="lt-LT"/>
        </w:rPr>
        <w:t>1</w:t>
      </w:r>
      <w:r w:rsidR="001A721A">
        <w:rPr>
          <w:lang w:eastAsia="lt-LT"/>
        </w:rPr>
        <w:t xml:space="preserve">. </w:t>
      </w:r>
      <w:r w:rsidR="009E24C0" w:rsidRPr="00803E99">
        <w:rPr>
          <w:lang w:eastAsia="lt-LT"/>
        </w:rPr>
        <w:t xml:space="preserve">Pareiškėjas ir (arba) partneris savo iniciatyva ir savo ir (arba) kitų šaltinių lėšomis gali prisidėti prie projekto įgyvendinimo. </w:t>
      </w:r>
    </w:p>
    <w:p w14:paraId="0E26A84B" w14:textId="55AA6742" w:rsidR="00F34E92" w:rsidRPr="00C15EF8" w:rsidRDefault="00F7543E" w:rsidP="00C15EF8">
      <w:pPr>
        <w:rPr>
          <w:iCs/>
          <w:lang w:eastAsia="lt-LT"/>
        </w:rPr>
      </w:pPr>
      <w:r>
        <w:rPr>
          <w:lang w:eastAsia="lt-LT"/>
        </w:rPr>
        <w:t>3</w:t>
      </w:r>
      <w:r w:rsidR="00B74B18">
        <w:rPr>
          <w:lang w:eastAsia="lt-LT"/>
        </w:rPr>
        <w:t>2</w:t>
      </w:r>
      <w:r w:rsidR="001A721A">
        <w:rPr>
          <w:lang w:eastAsia="lt-LT"/>
        </w:rPr>
        <w:t xml:space="preserve">. </w:t>
      </w:r>
      <w:r w:rsidR="009E24C0" w:rsidRPr="00803E99">
        <w:rPr>
          <w:lang w:eastAsia="lt-LT"/>
        </w:rPr>
        <w:t>Projekto tinkamų finansuoti išlaidų dalis, kurios nepadengia projektui skiriamo finansavimo lėšos, turi būti finansuojama iš projekto vykdytoj</w:t>
      </w:r>
      <w:r w:rsidR="00F34E92">
        <w:rPr>
          <w:lang w:eastAsia="lt-LT"/>
        </w:rPr>
        <w:t>o ir (ar) partnerio (-</w:t>
      </w:r>
      <w:proofErr w:type="spellStart"/>
      <w:r w:rsidR="00F34E92">
        <w:rPr>
          <w:lang w:eastAsia="lt-LT"/>
        </w:rPr>
        <w:t>ių</w:t>
      </w:r>
      <w:proofErr w:type="spellEnd"/>
      <w:r w:rsidR="00F34E92">
        <w:rPr>
          <w:lang w:eastAsia="lt-LT"/>
        </w:rPr>
        <w:t>) lėšų.</w:t>
      </w:r>
    </w:p>
    <w:p w14:paraId="7C12ECBB" w14:textId="3D1342EF" w:rsidR="009E24C0" w:rsidRPr="00C15EF8" w:rsidRDefault="001A721A" w:rsidP="00C15EF8">
      <w:pPr>
        <w:rPr>
          <w:iCs/>
          <w:lang w:eastAsia="lt-LT"/>
        </w:rPr>
      </w:pPr>
      <w:r>
        <w:rPr>
          <w:lang w:eastAsia="lt-LT"/>
        </w:rPr>
        <w:t>3</w:t>
      </w:r>
      <w:r w:rsidR="00B74B18">
        <w:rPr>
          <w:lang w:eastAsia="lt-LT"/>
        </w:rPr>
        <w:t>3</w:t>
      </w:r>
      <w:r>
        <w:rPr>
          <w:lang w:eastAsia="lt-LT"/>
        </w:rPr>
        <w:t xml:space="preserve">. </w:t>
      </w:r>
      <w:r w:rsidR="009E24C0" w:rsidRPr="00803E99">
        <w:rPr>
          <w:lang w:eastAsia="lt-LT"/>
        </w:rPr>
        <w:t>Pagal Aprašą tinkamų arba netinkamų finansuoti išlaidų kategorijos yra šios:</w:t>
      </w:r>
    </w:p>
    <w:p w14:paraId="7D10B791" w14:textId="77777777" w:rsidR="009E24C0" w:rsidRDefault="009E24C0" w:rsidP="00B30FB7">
      <w:pPr>
        <w:rPr>
          <w:lang w:eastAsia="lt-LT"/>
        </w:rPr>
      </w:pPr>
      <w:r w:rsidRPr="00803E99">
        <w:rPr>
          <w:lang w:eastAsia="lt-LT"/>
        </w:rPr>
        <w:t xml:space="preserve"> </w:t>
      </w:r>
    </w:p>
    <w:tbl>
      <w:tblPr>
        <w:tblW w:w="9640" w:type="dxa"/>
        <w:tblInd w:w="2" w:type="dxa"/>
        <w:tblLayout w:type="fixed"/>
        <w:tblCellMar>
          <w:left w:w="0" w:type="dxa"/>
          <w:right w:w="0" w:type="dxa"/>
        </w:tblCellMar>
        <w:tblLook w:val="00A0" w:firstRow="1" w:lastRow="0" w:firstColumn="1" w:lastColumn="0" w:noHBand="0" w:noVBand="0"/>
      </w:tblPr>
      <w:tblGrid>
        <w:gridCol w:w="1276"/>
        <w:gridCol w:w="2835"/>
        <w:gridCol w:w="5529"/>
      </w:tblGrid>
      <w:tr w:rsidR="009E24C0" w:rsidRPr="002A0FCB" w14:paraId="65474D8A" w14:textId="77777777">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55F3CC7" w14:textId="77777777" w:rsidR="009E24C0" w:rsidRPr="002A0FCB" w:rsidRDefault="009E24C0" w:rsidP="00D91C00">
            <w:pPr>
              <w:ind w:left="-128" w:right="-57" w:firstLine="0"/>
              <w:jc w:val="center"/>
              <w:rPr>
                <w:b/>
                <w:bCs/>
                <w:lang w:eastAsia="lt-LT"/>
              </w:rPr>
            </w:pPr>
            <w:r w:rsidRPr="002A0FCB">
              <w:rPr>
                <w:b/>
                <w:bCs/>
                <w:lang w:eastAsia="lt-LT"/>
              </w:rPr>
              <w:t>Išlaidų kategorijos Nr.</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AB3E97" w14:textId="77777777" w:rsidR="009E24C0" w:rsidRPr="002A0FCB" w:rsidRDefault="009E24C0" w:rsidP="00815053">
            <w:pPr>
              <w:ind w:left="-57" w:right="-57"/>
              <w:jc w:val="center"/>
              <w:rPr>
                <w:b/>
                <w:bCs/>
                <w:lang w:eastAsia="lt-LT"/>
              </w:rPr>
            </w:pPr>
            <w:r w:rsidRPr="002A0FCB">
              <w:rPr>
                <w:b/>
                <w:bCs/>
                <w:lang w:eastAsia="lt-LT"/>
              </w:rPr>
              <w:t>Išlaidų kategorijos pavadinimas</w:t>
            </w:r>
          </w:p>
        </w:tc>
        <w:tc>
          <w:tcPr>
            <w:tcW w:w="55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8CE559" w14:textId="77777777" w:rsidR="009E24C0" w:rsidRPr="002A0FCB" w:rsidRDefault="009E24C0" w:rsidP="00F960D6">
            <w:pPr>
              <w:tabs>
                <w:tab w:val="left" w:pos="461"/>
              </w:tabs>
              <w:ind w:left="-57" w:right="-57"/>
              <w:jc w:val="center"/>
              <w:rPr>
                <w:b/>
                <w:bCs/>
                <w:lang w:eastAsia="lt-LT"/>
              </w:rPr>
            </w:pPr>
            <w:r w:rsidRPr="002A0FCB">
              <w:rPr>
                <w:b/>
                <w:bCs/>
                <w:lang w:eastAsia="lt-LT"/>
              </w:rPr>
              <w:t>Reikalavimai ir paaiškinimai</w:t>
            </w:r>
          </w:p>
        </w:tc>
      </w:tr>
      <w:tr w:rsidR="009E24C0" w:rsidRPr="002A0FCB" w14:paraId="1A99CCD1"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B768889" w14:textId="77777777" w:rsidR="009E24C0" w:rsidRPr="002A0FCB" w:rsidRDefault="009E24C0" w:rsidP="00D91C00">
            <w:pPr>
              <w:ind w:firstLine="0"/>
              <w:jc w:val="center"/>
              <w:rPr>
                <w:lang w:eastAsia="lt-LT"/>
              </w:rPr>
            </w:pPr>
            <w:r w:rsidRPr="002A0FCB">
              <w:rPr>
                <w:lang w:eastAsia="lt-LT"/>
              </w:rPr>
              <w:t>1.</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60F512" w14:textId="77777777" w:rsidR="009E24C0" w:rsidRPr="002A0FCB" w:rsidRDefault="009E24C0" w:rsidP="00DA3D2F">
            <w:pPr>
              <w:jc w:val="left"/>
              <w:rPr>
                <w:b/>
                <w:bCs/>
                <w:lang w:eastAsia="lt-LT"/>
              </w:rPr>
            </w:pPr>
            <w:r w:rsidRPr="002A0FCB">
              <w:rPr>
                <w:b/>
                <w:bCs/>
                <w:lang w:eastAsia="lt-LT"/>
              </w:rPr>
              <w:t>Žemė</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A66C69" w14:textId="77777777" w:rsidR="009E24C0" w:rsidRPr="002A0FCB" w:rsidRDefault="009E24C0" w:rsidP="00815053">
            <w:pPr>
              <w:jc w:val="center"/>
              <w:rPr>
                <w:lang w:eastAsia="lt-LT"/>
              </w:rPr>
            </w:pPr>
            <w:r w:rsidRPr="002A0FCB">
              <w:rPr>
                <w:lang w:eastAsia="lt-LT"/>
              </w:rPr>
              <w:t>Netinkama finansuoti.</w:t>
            </w:r>
          </w:p>
        </w:tc>
      </w:tr>
      <w:tr w:rsidR="009E24C0" w:rsidRPr="002A0FCB" w14:paraId="4F8B14F9"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9532B25" w14:textId="77777777" w:rsidR="009E24C0" w:rsidRPr="002A0FCB" w:rsidRDefault="009E24C0" w:rsidP="00D91C00">
            <w:pPr>
              <w:ind w:firstLine="0"/>
              <w:jc w:val="center"/>
              <w:rPr>
                <w:lang w:eastAsia="lt-LT"/>
              </w:rPr>
            </w:pPr>
            <w:r w:rsidRPr="002A0FCB">
              <w:rPr>
                <w:lang w:eastAsia="lt-LT"/>
              </w:rPr>
              <w:t>2.</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AAED48" w14:textId="77777777" w:rsidR="009E24C0" w:rsidRPr="002A0FCB" w:rsidRDefault="009E24C0" w:rsidP="00DA3D2F">
            <w:pPr>
              <w:ind w:firstLine="0"/>
              <w:jc w:val="left"/>
              <w:rPr>
                <w:b/>
                <w:bCs/>
                <w:lang w:eastAsia="lt-LT"/>
              </w:rPr>
            </w:pPr>
            <w:r w:rsidRPr="002A0FCB">
              <w:rPr>
                <w:b/>
                <w:bCs/>
                <w:lang w:eastAsia="lt-LT"/>
              </w:rPr>
              <w:t>Nekilnojamasis turtas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5D9789" w14:textId="77777777" w:rsidR="009E24C0" w:rsidRPr="002A0FCB" w:rsidRDefault="009E24C0" w:rsidP="00815053">
            <w:pPr>
              <w:jc w:val="center"/>
              <w:rPr>
                <w:lang w:eastAsia="lt-LT"/>
              </w:rPr>
            </w:pPr>
            <w:r w:rsidRPr="002A0FCB">
              <w:rPr>
                <w:lang w:eastAsia="lt-LT"/>
              </w:rPr>
              <w:t>Netinkama finansuoti.</w:t>
            </w:r>
          </w:p>
        </w:tc>
      </w:tr>
      <w:tr w:rsidR="009E24C0" w:rsidRPr="002A0FCB" w14:paraId="771C0BA9"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5B062C2" w14:textId="77777777" w:rsidR="009E24C0" w:rsidRPr="002A0FCB" w:rsidRDefault="009E24C0" w:rsidP="00D91C00">
            <w:pPr>
              <w:ind w:firstLine="0"/>
              <w:jc w:val="center"/>
              <w:rPr>
                <w:lang w:eastAsia="lt-LT"/>
              </w:rPr>
            </w:pPr>
            <w:r w:rsidRPr="002A0FCB">
              <w:rPr>
                <w:lang w:eastAsia="lt-LT"/>
              </w:rPr>
              <w:t>3.</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C97F32" w14:textId="77777777" w:rsidR="009E24C0" w:rsidRPr="002A0FCB" w:rsidRDefault="009E24C0" w:rsidP="00DA3D2F">
            <w:pPr>
              <w:ind w:right="-57" w:firstLine="0"/>
              <w:jc w:val="left"/>
              <w:rPr>
                <w:b/>
                <w:bCs/>
                <w:lang w:eastAsia="lt-LT"/>
              </w:rPr>
            </w:pPr>
            <w:r w:rsidRPr="002A0FCB">
              <w:rPr>
                <w:b/>
                <w:bCs/>
                <w:lang w:eastAsia="lt-LT"/>
              </w:rPr>
              <w:t>Statyba, rekonstravimas, remontas ir kiti darbai</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F218F63" w14:textId="5552A619" w:rsidR="009E24C0" w:rsidRDefault="009E24C0" w:rsidP="00CF0374">
            <w:pPr>
              <w:ind w:firstLine="0"/>
            </w:pPr>
            <w:r w:rsidRPr="00B04EC9">
              <w:t>Tinkamomis finansuoti laikomos išlaidos, atitinkančios Rekomendacijų dėl išlaidų atitikties 1 lentelės „Projekto biudžeto išlaidų kategorijų apra</w:t>
            </w:r>
            <w:r w:rsidR="00393762">
              <w:t>šas“ šios kategorijos nuostatas</w:t>
            </w:r>
            <w:r w:rsidR="00362CF8">
              <w:t>.</w:t>
            </w:r>
          </w:p>
          <w:p w14:paraId="658683EE" w14:textId="75E7C85D" w:rsidR="009E24C0" w:rsidRDefault="00362CF8" w:rsidP="00986F9E">
            <w:pPr>
              <w:ind w:firstLine="0"/>
            </w:pPr>
            <w:r>
              <w:t>Į</w:t>
            </w:r>
            <w:r w:rsidR="009E24C0">
              <w:t xml:space="preserve">gyvendinant tik Aprašo </w:t>
            </w:r>
            <w:r w:rsidR="00CC0F61">
              <w:t>10</w:t>
            </w:r>
            <w:r w:rsidR="005556EE">
              <w:t>.1</w:t>
            </w:r>
            <w:r w:rsidR="009A109F">
              <w:t>–</w:t>
            </w:r>
            <w:r w:rsidR="00CC0F61">
              <w:t>10</w:t>
            </w:r>
            <w:r w:rsidR="009A109F">
              <w:t>.3</w:t>
            </w:r>
            <w:r w:rsidR="005556EE">
              <w:t xml:space="preserve"> </w:t>
            </w:r>
            <w:r w:rsidR="009E24C0" w:rsidRPr="007152A4">
              <w:t>papunk</w:t>
            </w:r>
            <w:r w:rsidR="009A109F">
              <w:t>čiuose</w:t>
            </w:r>
            <w:r w:rsidR="009E24C0" w:rsidRPr="007152A4">
              <w:t xml:space="preserve"> nurodyt</w:t>
            </w:r>
            <w:r w:rsidR="009A109F">
              <w:t>as</w:t>
            </w:r>
            <w:r w:rsidR="009E24C0" w:rsidRPr="007152A4">
              <w:t xml:space="preserve"> veikl</w:t>
            </w:r>
            <w:r w:rsidR="00D41020">
              <w:t>as</w:t>
            </w:r>
            <w:r w:rsidR="009E24C0" w:rsidRPr="007152A4">
              <w:t xml:space="preserve">. </w:t>
            </w:r>
          </w:p>
          <w:p w14:paraId="74803FCA" w14:textId="1DFA252F" w:rsidR="009E24C0" w:rsidRPr="009C4B45" w:rsidRDefault="009E24C0" w:rsidP="002122FE">
            <w:pPr>
              <w:ind w:firstLine="0"/>
            </w:pPr>
            <w:r>
              <w:t>Pr</w:t>
            </w:r>
            <w:r w:rsidR="002122FE">
              <w:t>ojekto išlaidos pagal fiksuotąją</w:t>
            </w:r>
            <w:r>
              <w:t xml:space="preserve"> </w:t>
            </w:r>
            <w:r w:rsidR="002122FE">
              <w:t>normą</w:t>
            </w:r>
            <w:r>
              <w:t xml:space="preserve"> </w:t>
            </w:r>
            <w:r w:rsidR="00A951E5">
              <w:t xml:space="preserve">apmokamos vadovaujantis </w:t>
            </w:r>
            <w:r w:rsidR="00A951E5" w:rsidRPr="00C8426F">
              <w:t xml:space="preserve">Aprašo </w:t>
            </w:r>
            <w:r w:rsidR="0045382D" w:rsidRPr="006901D0">
              <w:t>3</w:t>
            </w:r>
            <w:r w:rsidR="00CC0F61">
              <w:t>5</w:t>
            </w:r>
            <w:r w:rsidR="0045382D" w:rsidRPr="006901D0">
              <w:t xml:space="preserve"> ir 3</w:t>
            </w:r>
            <w:r w:rsidR="00CC0F61">
              <w:t>6</w:t>
            </w:r>
            <w:r w:rsidR="0045382D" w:rsidRPr="006901D0">
              <w:t xml:space="preserve"> </w:t>
            </w:r>
            <w:r w:rsidR="005556EE" w:rsidRPr="0045382D">
              <w:t>punkt</w:t>
            </w:r>
            <w:r w:rsidR="008A5032" w:rsidRPr="0045382D">
              <w:t>ais</w:t>
            </w:r>
            <w:r w:rsidR="00BE33D8">
              <w:t>.</w:t>
            </w:r>
            <w:r w:rsidR="009E5823">
              <w:t xml:space="preserve"> </w:t>
            </w:r>
          </w:p>
        </w:tc>
      </w:tr>
      <w:tr w:rsidR="009E24C0" w:rsidRPr="002A0FCB" w14:paraId="369E1274"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9F8462A" w14:textId="77777777" w:rsidR="009E24C0" w:rsidRPr="002A0FCB" w:rsidRDefault="009E24C0" w:rsidP="00D91C00">
            <w:pPr>
              <w:ind w:firstLine="0"/>
              <w:jc w:val="center"/>
              <w:rPr>
                <w:lang w:eastAsia="lt-LT"/>
              </w:rPr>
            </w:pPr>
            <w:r w:rsidRPr="002A0FCB">
              <w:rPr>
                <w:lang w:eastAsia="lt-LT"/>
              </w:rPr>
              <w:t>4.</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A85ECD" w14:textId="77777777" w:rsidR="009E24C0" w:rsidRPr="002A0FCB" w:rsidRDefault="009E24C0" w:rsidP="00DA3D2F">
            <w:pPr>
              <w:ind w:firstLine="0"/>
              <w:jc w:val="left"/>
              <w:rPr>
                <w:b/>
                <w:bCs/>
                <w:lang w:eastAsia="lt-LT"/>
              </w:rPr>
            </w:pPr>
            <w:r w:rsidRPr="002A0FCB">
              <w:rPr>
                <w:b/>
                <w:bCs/>
                <w:lang w:eastAsia="lt-LT"/>
              </w:rPr>
              <w:t>Įranga, įrenginiai ir kitas turtas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E034AB" w14:textId="77777777" w:rsidR="00F960D6" w:rsidRDefault="009E24C0" w:rsidP="00FC05EB">
            <w:pPr>
              <w:pStyle w:val="Paprastasistekstas"/>
              <w:jc w:val="both"/>
              <w:rPr>
                <w:rFonts w:ascii="Times New Roman" w:hAnsi="Times New Roman" w:cs="Times New Roman"/>
                <w:sz w:val="24"/>
                <w:szCs w:val="24"/>
              </w:rPr>
            </w:pPr>
            <w:r w:rsidRPr="00794192">
              <w:rPr>
                <w:rFonts w:ascii="Times New Roman" w:hAnsi="Times New Roman" w:cs="Times New Roman"/>
                <w:sz w:val="24"/>
                <w:szCs w:val="24"/>
              </w:rPr>
              <w:t xml:space="preserve">Tinkamomis finansuoti laikomos išlaidos, atitinkančios Rekomendacijų dėl išlaidų atitikties 1 lentelės „Projekto </w:t>
            </w:r>
            <w:r w:rsidRPr="00794192">
              <w:rPr>
                <w:rFonts w:ascii="Times New Roman" w:hAnsi="Times New Roman" w:cs="Times New Roman"/>
                <w:sz w:val="24"/>
                <w:szCs w:val="24"/>
              </w:rPr>
              <w:lastRenderedPageBreak/>
              <w:t>biudžeto išlaidų kategorijų aprašas“ šios kategorijos nuost</w:t>
            </w:r>
            <w:r>
              <w:rPr>
                <w:rFonts w:ascii="Times New Roman" w:hAnsi="Times New Roman" w:cs="Times New Roman"/>
                <w:sz w:val="24"/>
                <w:szCs w:val="24"/>
              </w:rPr>
              <w:t>atas, išskyrus šiuos ribojimus:</w:t>
            </w:r>
          </w:p>
          <w:p w14:paraId="64F537BD" w14:textId="557B6A93" w:rsidR="00FC05EB" w:rsidRPr="007D78C6" w:rsidRDefault="00FC05EB" w:rsidP="00FC05EB">
            <w:pPr>
              <w:ind w:firstLine="0"/>
              <w:rPr>
                <w:lang w:eastAsia="lt-LT"/>
              </w:rPr>
            </w:pPr>
            <w:r>
              <w:rPr>
                <w:bCs/>
              </w:rPr>
              <w:t>1. išlaidos, skirtos vienkartinėms medicinos priemonėms, reagentams įsigyti, yra</w:t>
            </w:r>
            <w:r w:rsidRPr="007D78C6">
              <w:rPr>
                <w:bCs/>
              </w:rPr>
              <w:t xml:space="preserve"> </w:t>
            </w:r>
            <w:r>
              <w:rPr>
                <w:bCs/>
              </w:rPr>
              <w:t>n</w:t>
            </w:r>
            <w:r w:rsidRPr="007D78C6">
              <w:rPr>
                <w:bCs/>
              </w:rPr>
              <w:t>etinkamos finansuoti;</w:t>
            </w:r>
            <w:r w:rsidRPr="007D78C6">
              <w:rPr>
                <w:lang w:eastAsia="lt-LT"/>
              </w:rPr>
              <w:t xml:space="preserve"> </w:t>
            </w:r>
          </w:p>
          <w:p w14:paraId="06383D8E" w14:textId="7B74A6D3" w:rsidR="001A3FAC" w:rsidRPr="008A5032" w:rsidRDefault="00FC05EB" w:rsidP="00B52E50">
            <w:pPr>
              <w:ind w:firstLine="0"/>
              <w:rPr>
                <w:lang w:eastAsia="lt-LT"/>
              </w:rPr>
            </w:pPr>
            <w:r>
              <w:rPr>
                <w:lang w:eastAsia="lt-LT"/>
              </w:rPr>
              <w:t>2. transporto priemonių išlaidos visoms veikloms yra netinkamos finansuoti.</w:t>
            </w:r>
          </w:p>
        </w:tc>
      </w:tr>
      <w:tr w:rsidR="009E24C0" w:rsidRPr="00606E23" w14:paraId="4902F6AA"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936C9E0" w14:textId="77777777" w:rsidR="009E24C0" w:rsidRPr="002A0FCB" w:rsidRDefault="009E24C0" w:rsidP="00D91C00">
            <w:pPr>
              <w:ind w:firstLine="0"/>
              <w:jc w:val="center"/>
              <w:rPr>
                <w:lang w:eastAsia="lt-LT"/>
              </w:rPr>
            </w:pPr>
            <w:r w:rsidRPr="002A0FCB">
              <w:rPr>
                <w:lang w:eastAsia="lt-LT"/>
              </w:rPr>
              <w:lastRenderedPageBreak/>
              <w:t>5.</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EB7921" w14:textId="77777777" w:rsidR="009E24C0" w:rsidRPr="002A0FCB" w:rsidRDefault="009E24C0" w:rsidP="00DA3D2F">
            <w:pPr>
              <w:ind w:firstLine="0"/>
              <w:jc w:val="left"/>
              <w:rPr>
                <w:b/>
                <w:bCs/>
                <w:lang w:eastAsia="lt-LT"/>
              </w:rPr>
            </w:pPr>
            <w:r w:rsidRPr="002A0FCB">
              <w:rPr>
                <w:b/>
                <w:bCs/>
                <w:lang w:eastAsia="lt-LT"/>
              </w:rPr>
              <w:t>Projekto vykdymas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825A1F" w14:textId="0F5D9A3F" w:rsidR="00B312CA" w:rsidRPr="00EA3F1E" w:rsidRDefault="00B312CA" w:rsidP="002200B7">
            <w:pPr>
              <w:ind w:firstLine="0"/>
              <w:rPr>
                <w:lang w:eastAsia="lt-LT"/>
              </w:rPr>
            </w:pPr>
            <w:r w:rsidRPr="007D78C6">
              <w:rPr>
                <w:lang w:eastAsia="lt-LT"/>
              </w:rPr>
              <w:t>Tinkamomis finansuoti laikomos i</w:t>
            </w:r>
            <w:r w:rsidRPr="002200B7">
              <w:rPr>
                <w:lang w:eastAsia="lt-LT"/>
              </w:rPr>
              <w:t xml:space="preserve">nvesticinio projekto parengimo išlaidos </w:t>
            </w:r>
            <w:r w:rsidR="00CC0F61">
              <w:t>10</w:t>
            </w:r>
            <w:r w:rsidR="00E15063">
              <w:t>.1–</w:t>
            </w:r>
            <w:r w:rsidR="00CC0F61">
              <w:t>10</w:t>
            </w:r>
            <w:r w:rsidR="00E15063">
              <w:t xml:space="preserve">.3 </w:t>
            </w:r>
            <w:r w:rsidR="00E15063" w:rsidRPr="007152A4">
              <w:t>papunk</w:t>
            </w:r>
            <w:r w:rsidR="00E15063">
              <w:t>čiuose</w:t>
            </w:r>
            <w:r w:rsidR="00E15063" w:rsidRPr="007152A4">
              <w:t xml:space="preserve"> </w:t>
            </w:r>
            <w:r w:rsidRPr="002200B7">
              <w:rPr>
                <w:lang w:eastAsia="lt-LT"/>
              </w:rPr>
              <w:t>nurodyt</w:t>
            </w:r>
            <w:r w:rsidR="00E15063">
              <w:rPr>
                <w:lang w:eastAsia="lt-LT"/>
              </w:rPr>
              <w:t>oms</w:t>
            </w:r>
            <w:r w:rsidRPr="002200B7">
              <w:rPr>
                <w:lang w:eastAsia="lt-LT"/>
              </w:rPr>
              <w:t xml:space="preserve"> veikl</w:t>
            </w:r>
            <w:r w:rsidR="00E15063">
              <w:rPr>
                <w:lang w:eastAsia="lt-LT"/>
              </w:rPr>
              <w:t>oms</w:t>
            </w:r>
            <w:r w:rsidRPr="002200B7">
              <w:rPr>
                <w:lang w:eastAsia="lt-LT"/>
              </w:rPr>
              <w:t xml:space="preserve"> vykdyti.</w:t>
            </w:r>
            <w:r w:rsidRPr="00EA3F1E">
              <w:rPr>
                <w:lang w:eastAsia="lt-LT"/>
              </w:rPr>
              <w:t xml:space="preserve"> </w:t>
            </w:r>
            <w:r>
              <w:rPr>
                <w:lang w:eastAsia="lt-LT"/>
              </w:rPr>
              <w:t>I</w:t>
            </w:r>
            <w:r w:rsidRPr="002200B7">
              <w:rPr>
                <w:lang w:eastAsia="lt-LT"/>
              </w:rPr>
              <w:t>nvesticinio projekto parengimo kaina negali viršyti 4 000 eurų.</w:t>
            </w:r>
          </w:p>
          <w:p w14:paraId="1CB78F58" w14:textId="343726E7" w:rsidR="009E24C0" w:rsidRPr="00606E23" w:rsidRDefault="00B312CA" w:rsidP="002200B7">
            <w:pPr>
              <w:ind w:firstLine="0"/>
              <w:rPr>
                <w:lang w:eastAsia="lt-LT"/>
              </w:rPr>
            </w:pPr>
            <w:r w:rsidRPr="00782AF7">
              <w:rPr>
                <w:lang w:eastAsia="lt-LT"/>
              </w:rPr>
              <w:t>Projekto išlaidos pagal fiksuotąją normą a</w:t>
            </w:r>
            <w:r>
              <w:rPr>
                <w:lang w:eastAsia="lt-LT"/>
              </w:rPr>
              <w:t xml:space="preserve">pmokamos vadovaujantis </w:t>
            </w:r>
            <w:r w:rsidRPr="006901D0">
              <w:rPr>
                <w:lang w:eastAsia="lt-LT"/>
              </w:rPr>
              <w:t>Aprašo 3</w:t>
            </w:r>
            <w:r w:rsidR="00CC0F61">
              <w:rPr>
                <w:lang w:eastAsia="lt-LT"/>
              </w:rPr>
              <w:t>5</w:t>
            </w:r>
            <w:r w:rsidRPr="006901D0">
              <w:rPr>
                <w:lang w:eastAsia="lt-LT"/>
              </w:rPr>
              <w:t xml:space="preserve"> </w:t>
            </w:r>
            <w:r w:rsidR="0059056B" w:rsidRPr="006901D0">
              <w:rPr>
                <w:lang w:eastAsia="lt-LT"/>
              </w:rPr>
              <w:t>ir 3</w:t>
            </w:r>
            <w:r w:rsidR="00CC0F61">
              <w:rPr>
                <w:lang w:eastAsia="lt-LT"/>
              </w:rPr>
              <w:t>6</w:t>
            </w:r>
            <w:r w:rsidR="0059056B" w:rsidRPr="006901D0">
              <w:rPr>
                <w:lang w:eastAsia="lt-LT"/>
              </w:rPr>
              <w:t xml:space="preserve"> </w:t>
            </w:r>
            <w:r w:rsidRPr="006901D0">
              <w:rPr>
                <w:lang w:eastAsia="lt-LT"/>
              </w:rPr>
              <w:t>punkt</w:t>
            </w:r>
            <w:r w:rsidR="0059056B" w:rsidRPr="006901D0">
              <w:rPr>
                <w:lang w:eastAsia="lt-LT"/>
              </w:rPr>
              <w:t>ais</w:t>
            </w:r>
            <w:r w:rsidRPr="00782AF7">
              <w:rPr>
                <w:lang w:eastAsia="lt-LT"/>
              </w:rPr>
              <w:t>.</w:t>
            </w:r>
          </w:p>
        </w:tc>
      </w:tr>
      <w:tr w:rsidR="009E24C0" w:rsidRPr="002A0FCB" w14:paraId="59B89650"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1BDAD7B" w14:textId="77777777" w:rsidR="009E24C0" w:rsidRPr="002A0FCB" w:rsidRDefault="009E24C0" w:rsidP="00D91C00">
            <w:pPr>
              <w:ind w:firstLine="0"/>
              <w:jc w:val="center"/>
              <w:rPr>
                <w:lang w:eastAsia="lt-LT"/>
              </w:rPr>
            </w:pPr>
            <w:r w:rsidRPr="002A0FCB">
              <w:rPr>
                <w:lang w:eastAsia="lt-LT"/>
              </w:rPr>
              <w:t>6.</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B4F35E" w14:textId="77777777" w:rsidR="009E24C0" w:rsidRPr="002A0FCB" w:rsidRDefault="009E24C0" w:rsidP="00DA3D2F">
            <w:pPr>
              <w:ind w:firstLine="0"/>
              <w:jc w:val="left"/>
              <w:rPr>
                <w:b/>
                <w:bCs/>
                <w:lang w:eastAsia="lt-LT"/>
              </w:rPr>
            </w:pPr>
            <w:r w:rsidRPr="002A0FCB">
              <w:rPr>
                <w:b/>
                <w:bCs/>
                <w:lang w:eastAsia="lt-LT"/>
              </w:rPr>
              <w:t>Informavimas apie projektą</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FB2C22" w14:textId="77777777" w:rsidR="00405671" w:rsidRDefault="00405671" w:rsidP="00405671">
            <w:pPr>
              <w:ind w:firstLine="0"/>
              <w:rPr>
                <w:lang w:eastAsia="lt-LT"/>
              </w:rPr>
            </w:pPr>
            <w:r w:rsidRPr="007D78C6">
              <w:rPr>
                <w:lang w:eastAsia="lt-LT"/>
              </w:rPr>
              <w:t xml:space="preserve">Tinkamomis finansuoti laikomos tik privalomos informavimo apie projektą priemonės pagal Projektų taisyklių </w:t>
            </w:r>
            <w:r>
              <w:rPr>
                <w:lang w:eastAsia="lt-LT"/>
              </w:rPr>
              <w:t>450.1–450.6 papunkčius</w:t>
            </w:r>
            <w:r w:rsidRPr="007D78C6">
              <w:rPr>
                <w:lang w:eastAsia="lt-LT"/>
              </w:rPr>
              <w:t>.</w:t>
            </w:r>
          </w:p>
          <w:p w14:paraId="39570070" w14:textId="78FEEB93" w:rsidR="009E24C0" w:rsidRPr="002A0FCB" w:rsidRDefault="00405671" w:rsidP="00405671">
            <w:pPr>
              <w:ind w:firstLine="0"/>
            </w:pPr>
            <w:r w:rsidRPr="00782AF7">
              <w:rPr>
                <w:lang w:eastAsia="lt-LT"/>
              </w:rPr>
              <w:t>Projekto išlaidos pagal fiksuotąją normą a</w:t>
            </w:r>
            <w:r>
              <w:rPr>
                <w:lang w:eastAsia="lt-LT"/>
              </w:rPr>
              <w:t>pmokamos vadovaujantis Aprašo</w:t>
            </w:r>
            <w:r w:rsidR="0059056B">
              <w:rPr>
                <w:lang w:eastAsia="lt-LT"/>
              </w:rPr>
              <w:t xml:space="preserve"> </w:t>
            </w:r>
            <w:r w:rsidR="0059056B" w:rsidRPr="006901D0">
              <w:rPr>
                <w:lang w:eastAsia="lt-LT"/>
              </w:rPr>
              <w:t>3</w:t>
            </w:r>
            <w:r w:rsidR="00CC0F61">
              <w:rPr>
                <w:lang w:eastAsia="lt-LT"/>
              </w:rPr>
              <w:t>5</w:t>
            </w:r>
            <w:r w:rsidR="0059056B" w:rsidRPr="006901D0">
              <w:rPr>
                <w:lang w:eastAsia="lt-LT"/>
              </w:rPr>
              <w:t xml:space="preserve"> ir 3</w:t>
            </w:r>
            <w:r w:rsidR="00CC0F61">
              <w:rPr>
                <w:lang w:eastAsia="lt-LT"/>
              </w:rPr>
              <w:t>6</w:t>
            </w:r>
            <w:r w:rsidR="0059056B" w:rsidRPr="006901D0">
              <w:rPr>
                <w:lang w:eastAsia="lt-LT"/>
              </w:rPr>
              <w:t xml:space="preserve"> </w:t>
            </w:r>
            <w:r w:rsidR="0059056B" w:rsidRPr="00B52E50">
              <w:rPr>
                <w:lang w:eastAsia="lt-LT"/>
              </w:rPr>
              <w:t>punkt</w:t>
            </w:r>
            <w:r w:rsidR="0059056B">
              <w:rPr>
                <w:lang w:eastAsia="lt-LT"/>
              </w:rPr>
              <w:t>ais</w:t>
            </w:r>
            <w:r w:rsidRPr="00782AF7">
              <w:rPr>
                <w:lang w:eastAsia="lt-LT"/>
              </w:rPr>
              <w:t>.</w:t>
            </w:r>
          </w:p>
        </w:tc>
      </w:tr>
      <w:tr w:rsidR="009E24C0" w:rsidRPr="002A0FCB" w14:paraId="2D6C2EC5" w14:textId="77777777">
        <w:trPr>
          <w:trHeight w:val="1127"/>
        </w:trPr>
        <w:tc>
          <w:tcPr>
            <w:tcW w:w="1276"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96B5BCC" w14:textId="77777777" w:rsidR="009E24C0" w:rsidRPr="002A0FCB" w:rsidRDefault="009E24C0" w:rsidP="00D91C00">
            <w:pPr>
              <w:ind w:firstLine="0"/>
              <w:jc w:val="center"/>
              <w:rPr>
                <w:lang w:eastAsia="lt-LT"/>
              </w:rPr>
            </w:pPr>
            <w:r w:rsidRPr="002A0FCB">
              <w:rPr>
                <w:lang w:eastAsia="lt-LT"/>
              </w:rPr>
              <w:t>7.</w:t>
            </w:r>
          </w:p>
        </w:tc>
        <w:tc>
          <w:tcPr>
            <w:tcW w:w="283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6AD67B1" w14:textId="77777777" w:rsidR="009E24C0" w:rsidRPr="002A0FCB" w:rsidRDefault="009E24C0" w:rsidP="00DA3D2F">
            <w:pPr>
              <w:ind w:firstLine="0"/>
              <w:jc w:val="left"/>
              <w:rPr>
                <w:b/>
                <w:bCs/>
                <w:lang w:eastAsia="lt-LT"/>
              </w:rPr>
            </w:pPr>
            <w:r w:rsidRPr="002A0FCB">
              <w:rPr>
                <w:b/>
                <w:bCs/>
                <w:lang w:eastAsia="lt-LT"/>
              </w:rPr>
              <w:t>Netiesioginės išlaidos ir kitos išlaidos pagal fiksuotąją projekto išlaidų normą:</w:t>
            </w:r>
          </w:p>
        </w:tc>
        <w:tc>
          <w:tcPr>
            <w:tcW w:w="552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56FCF31" w14:textId="77777777" w:rsidR="009E24C0" w:rsidRPr="002A0FCB" w:rsidRDefault="009E24C0" w:rsidP="0047272C">
            <w:pPr>
              <w:ind w:firstLine="0"/>
              <w:rPr>
                <w:lang w:eastAsia="lt-LT"/>
              </w:rPr>
            </w:pPr>
            <w:r w:rsidRPr="00676110">
              <w:rPr>
                <w:lang w:eastAsia="lt-LT"/>
              </w:rPr>
              <w:t>Projektui taikoma fiksuotoji projekto išlaidų norma netiesioginėms išlaidoms skaičiuojama vadovaujantis Projektų taisyklių 10 priedu.</w:t>
            </w:r>
          </w:p>
        </w:tc>
      </w:tr>
    </w:tbl>
    <w:p w14:paraId="2A4AF63D" w14:textId="77777777" w:rsidR="009E24C0" w:rsidRPr="00803E99" w:rsidRDefault="009E24C0" w:rsidP="00B30FB7">
      <w:pPr>
        <w:rPr>
          <w:lang w:eastAsia="lt-LT"/>
        </w:rPr>
      </w:pPr>
    </w:p>
    <w:p w14:paraId="18D53E41" w14:textId="77777777" w:rsidR="00BF255E" w:rsidRDefault="00DA64AA" w:rsidP="00DA64AA">
      <w:pPr>
        <w:rPr>
          <w:lang w:eastAsia="lt-LT"/>
        </w:rPr>
      </w:pPr>
      <w:r w:rsidRPr="00DA64AA">
        <w:rPr>
          <w:lang w:eastAsia="lt-LT"/>
        </w:rPr>
        <w:t>Pastaba: Paraiškos formos projekto biudžeto lentelė pildoma vadovaujantis Projekto biudžeto formos pildymo instrukcija, pateikta Rekomendacijose dėl projektų išlaidų atitikties Europos Sąjungos struktūrinių fondų reikalavimams.</w:t>
      </w:r>
    </w:p>
    <w:p w14:paraId="5EA0D98A" w14:textId="1DB54D45" w:rsidR="00405671" w:rsidRDefault="001A721A" w:rsidP="00405671">
      <w:r>
        <w:rPr>
          <w:lang w:eastAsia="lt-LT"/>
        </w:rPr>
        <w:t>3</w:t>
      </w:r>
      <w:r w:rsidR="00B74B18">
        <w:rPr>
          <w:lang w:eastAsia="lt-LT"/>
        </w:rPr>
        <w:t>4</w:t>
      </w:r>
      <w:r>
        <w:rPr>
          <w:lang w:eastAsia="lt-LT"/>
        </w:rPr>
        <w:t xml:space="preserve">. </w:t>
      </w:r>
      <w:r w:rsidR="00405671" w:rsidRPr="00436E97">
        <w:t xml:space="preserve"> Pagal Aprašą kryžminis finansavimas netaikomas.</w:t>
      </w:r>
      <w:r w:rsidR="00405671" w:rsidRPr="00436E97" w:rsidDel="00396B5B">
        <w:t xml:space="preserve"> </w:t>
      </w:r>
    </w:p>
    <w:p w14:paraId="5D6C631A" w14:textId="00F4BD3B" w:rsidR="00836B04" w:rsidRPr="006901D0" w:rsidRDefault="001A721A" w:rsidP="00836B04">
      <w:pPr>
        <w:rPr>
          <w:sz w:val="22"/>
          <w:szCs w:val="22"/>
        </w:rPr>
      </w:pPr>
      <w:r w:rsidRPr="00215B93">
        <w:rPr>
          <w:color w:val="000000"/>
          <w:lang w:eastAsia="lt-LT"/>
        </w:rPr>
        <w:t>3</w:t>
      </w:r>
      <w:r w:rsidR="00B74B18">
        <w:rPr>
          <w:color w:val="000000"/>
          <w:lang w:eastAsia="lt-LT"/>
        </w:rPr>
        <w:t>5</w:t>
      </w:r>
      <w:r w:rsidRPr="00215B93">
        <w:rPr>
          <w:color w:val="000000"/>
          <w:lang w:eastAsia="lt-LT"/>
        </w:rPr>
        <w:t xml:space="preserve">. </w:t>
      </w:r>
      <w:r w:rsidR="00836B04">
        <w:t xml:space="preserve">Projektą vykdančio personalo darbo užmokesčio išlaidos apmokamos taikant kasmetinių atostogų </w:t>
      </w:r>
      <w:r w:rsidR="00836B04" w:rsidRPr="0040277F">
        <w:t xml:space="preserve">ir papildomų poilsio dienų </w:t>
      </w:r>
      <w:r w:rsidR="00836B04">
        <w:t xml:space="preserve">išmokų fiksuotąją normą, kuri nustatoma vadovaujantis 2016 m. sausio 19 d. Lietuvos Respublikos finansų ministerijos patvirtinta (2017 </w:t>
      </w:r>
      <w:r w:rsidR="00836B04" w:rsidRPr="0040277F">
        <w:t>m. liepos 20 d. redakcija</w:t>
      </w:r>
      <w:r w:rsidR="00836B04">
        <w:t>)</w:t>
      </w:r>
      <w:r w:rsidR="00836B04" w:rsidRPr="0040277F">
        <w:t xml:space="preserve"> </w:t>
      </w:r>
      <w:r w:rsidR="00836B04">
        <w:t>„</w:t>
      </w:r>
      <w:r w:rsidR="00836B04" w:rsidRPr="009243EF">
        <w:t>Kasmetinių atostogų ir papildomų poilsio dienų išmokų fiksuotųjų normų nustatymo tyrimo ataskaita</w:t>
      </w:r>
      <w:r w:rsidR="00836B04">
        <w:t>“.</w:t>
      </w:r>
      <w:r w:rsidR="00836B04">
        <w:rPr>
          <w:sz w:val="22"/>
          <w:szCs w:val="22"/>
        </w:rPr>
        <w:t xml:space="preserve"> </w:t>
      </w:r>
      <w:r w:rsidR="00836B04">
        <w:t xml:space="preserve">Nurodyta ataskaita skelbiama: </w:t>
      </w:r>
      <w:r w:rsidR="00836B04" w:rsidRPr="0006494D">
        <w:t>http://www.esinvesticijos.lt/lt/dokumentai/supaprastinto-islaidu-apmokejimo-tyrimai</w:t>
      </w:r>
      <w:r w:rsidR="00836B04">
        <w:t>).</w:t>
      </w:r>
    </w:p>
    <w:p w14:paraId="4E8170F7" w14:textId="528D5018" w:rsidR="00F34E92" w:rsidRDefault="00F073A5" w:rsidP="00F408AB">
      <w:pPr>
        <w:rPr>
          <w:lang w:eastAsia="lt-LT"/>
        </w:rPr>
      </w:pPr>
      <w:r w:rsidRPr="006901D0">
        <w:rPr>
          <w:lang w:eastAsia="lt-LT"/>
        </w:rPr>
        <w:t>3</w:t>
      </w:r>
      <w:r w:rsidR="00B74B18">
        <w:rPr>
          <w:lang w:eastAsia="lt-LT"/>
        </w:rPr>
        <w:t>6</w:t>
      </w:r>
      <w:r w:rsidRPr="006901D0">
        <w:rPr>
          <w:lang w:eastAsia="lt-LT"/>
        </w:rPr>
        <w:t>.</w:t>
      </w:r>
      <w:r w:rsidR="00F408AB" w:rsidRPr="006901D0">
        <w:rPr>
          <w:lang w:eastAsia="lt-LT"/>
        </w:rPr>
        <w:t xml:space="preserve"> </w:t>
      </w:r>
      <w:r w:rsidR="009E24C0" w:rsidRPr="006901D0">
        <w:rPr>
          <w:lang w:eastAsia="lt-LT"/>
        </w:rPr>
        <w:t xml:space="preserve">Išlaidos, apmokamos taikant Aprašo </w:t>
      </w:r>
      <w:r w:rsidR="0042635C" w:rsidRPr="006901D0">
        <w:rPr>
          <w:lang w:eastAsia="lt-LT"/>
        </w:rPr>
        <w:t>3</w:t>
      </w:r>
      <w:r w:rsidR="00CC0F61">
        <w:rPr>
          <w:lang w:eastAsia="lt-LT"/>
        </w:rPr>
        <w:t>3</w:t>
      </w:r>
      <w:r w:rsidR="002E114E" w:rsidRPr="006901D0">
        <w:rPr>
          <w:lang w:eastAsia="lt-LT"/>
        </w:rPr>
        <w:t>.7 papunktyje</w:t>
      </w:r>
      <w:r w:rsidR="00226876" w:rsidRPr="006901D0">
        <w:rPr>
          <w:lang w:eastAsia="lt-LT"/>
        </w:rPr>
        <w:t xml:space="preserve"> ir </w:t>
      </w:r>
      <w:r w:rsidR="0042635C" w:rsidRPr="006901D0">
        <w:rPr>
          <w:lang w:eastAsia="lt-LT"/>
        </w:rPr>
        <w:t>3</w:t>
      </w:r>
      <w:r w:rsidR="00CC0F61">
        <w:rPr>
          <w:lang w:eastAsia="lt-LT"/>
        </w:rPr>
        <w:t>5</w:t>
      </w:r>
      <w:r w:rsidR="009E24C0" w:rsidRPr="006901D0">
        <w:rPr>
          <w:lang w:eastAsia="lt-LT"/>
        </w:rPr>
        <w:t xml:space="preserve"> punkt</w:t>
      </w:r>
      <w:r w:rsidR="002E114E" w:rsidRPr="006901D0">
        <w:rPr>
          <w:lang w:eastAsia="lt-LT"/>
        </w:rPr>
        <w:t>e</w:t>
      </w:r>
      <w:r w:rsidR="009E24C0" w:rsidRPr="006901D0">
        <w:rPr>
          <w:lang w:eastAsia="lt-LT"/>
        </w:rPr>
        <w:t xml:space="preserve"> </w:t>
      </w:r>
      <w:r w:rsidR="009E24C0" w:rsidRPr="00F50585">
        <w:rPr>
          <w:lang w:eastAsia="lt-LT"/>
        </w:rPr>
        <w:t>nurodyt</w:t>
      </w:r>
      <w:r w:rsidR="008B21C7">
        <w:rPr>
          <w:lang w:eastAsia="lt-LT"/>
        </w:rPr>
        <w:t>a</w:t>
      </w:r>
      <w:r w:rsidR="009E24C0" w:rsidRPr="008B21C7">
        <w:rPr>
          <w:lang w:eastAsia="lt-LT"/>
        </w:rPr>
        <w:t>s</w:t>
      </w:r>
      <w:r w:rsidR="008B21C7" w:rsidRPr="008B21C7">
        <w:rPr>
          <w:lang w:eastAsia="lt-LT"/>
        </w:rPr>
        <w:t xml:space="preserve"> fiksuotąsias normas</w:t>
      </w:r>
      <w:r w:rsidR="009E24C0" w:rsidRPr="008B21C7">
        <w:rPr>
          <w:lang w:eastAsia="lt-LT"/>
        </w:rPr>
        <w:t>, turi atitikti šias nuostatas:</w:t>
      </w:r>
    </w:p>
    <w:p w14:paraId="56D79EE0" w14:textId="658FAACA" w:rsidR="00F34E92" w:rsidRDefault="00F073A5" w:rsidP="00215B93">
      <w:pPr>
        <w:tabs>
          <w:tab w:val="left" w:pos="1418"/>
        </w:tabs>
        <w:rPr>
          <w:lang w:eastAsia="lt-LT"/>
        </w:rPr>
      </w:pPr>
      <w:r>
        <w:rPr>
          <w:lang w:eastAsia="lt-LT"/>
        </w:rPr>
        <w:t>3</w:t>
      </w:r>
      <w:r w:rsidR="00B74B18">
        <w:rPr>
          <w:lang w:eastAsia="lt-LT"/>
        </w:rPr>
        <w:t>6</w:t>
      </w:r>
      <w:r>
        <w:rPr>
          <w:lang w:eastAsia="lt-LT"/>
        </w:rPr>
        <w:t>.1.</w:t>
      </w:r>
      <w:r w:rsidR="00D201B5">
        <w:rPr>
          <w:lang w:eastAsia="lt-LT"/>
        </w:rPr>
        <w:t xml:space="preserve"> </w:t>
      </w:r>
      <w:r w:rsidR="009E24C0">
        <w:rPr>
          <w:lang w:eastAsia="lt-LT"/>
        </w:rPr>
        <w:t xml:space="preserve">pagal fiksuotuosius įkainius/ fiksuotąją normą apmokamos išlaidos turi atitikti Projektų taisyklių 35 skirsnį; </w:t>
      </w:r>
    </w:p>
    <w:p w14:paraId="28F6EDD7" w14:textId="094E3AD8" w:rsidR="00F34E92" w:rsidRDefault="009568A8" w:rsidP="00215B93">
      <w:pPr>
        <w:tabs>
          <w:tab w:val="left" w:pos="1560"/>
        </w:tabs>
        <w:rPr>
          <w:lang w:eastAsia="lt-LT"/>
        </w:rPr>
      </w:pPr>
      <w:r>
        <w:rPr>
          <w:lang w:eastAsia="lt-LT"/>
        </w:rPr>
        <w:t>3</w:t>
      </w:r>
      <w:r w:rsidR="00B74B18">
        <w:rPr>
          <w:lang w:eastAsia="lt-LT"/>
        </w:rPr>
        <w:t>6</w:t>
      </w:r>
      <w:r w:rsidR="00317594">
        <w:rPr>
          <w:lang w:eastAsia="lt-LT"/>
        </w:rPr>
        <w:t xml:space="preserve">.2. </w:t>
      </w:r>
      <w:r w:rsidR="009E24C0">
        <w:rPr>
          <w:lang w:eastAsia="lt-LT"/>
        </w:rPr>
        <w:t>pareiškėjas turi teisę paraiškoje numatyti mažesnius fiksuotųjų įkainių dydžius, nei jam taikomi Apraše nustatyti dydžiai;</w:t>
      </w:r>
    </w:p>
    <w:p w14:paraId="240F0B40" w14:textId="01EEDA19" w:rsidR="009E24C0" w:rsidRDefault="00317594" w:rsidP="00215B93">
      <w:pPr>
        <w:tabs>
          <w:tab w:val="left" w:pos="1560"/>
        </w:tabs>
        <w:rPr>
          <w:lang w:eastAsia="lt-LT"/>
        </w:rPr>
      </w:pPr>
      <w:r>
        <w:rPr>
          <w:lang w:eastAsia="lt-LT"/>
        </w:rPr>
        <w:t>3</w:t>
      </w:r>
      <w:r w:rsidR="00B74B18">
        <w:rPr>
          <w:lang w:eastAsia="lt-LT"/>
        </w:rPr>
        <w:t>6</w:t>
      </w:r>
      <w:r>
        <w:rPr>
          <w:lang w:eastAsia="lt-LT"/>
        </w:rPr>
        <w:t xml:space="preserve">.3. </w:t>
      </w:r>
      <w:r w:rsidR="009E24C0">
        <w:rPr>
          <w:lang w:eastAsia="lt-LT"/>
        </w:rPr>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r w:rsidR="00EC2816">
        <w:rPr>
          <w:lang w:eastAsia="lt-LT"/>
        </w:rPr>
        <w:t>;</w:t>
      </w:r>
    </w:p>
    <w:p w14:paraId="5F1AC871" w14:textId="605DCC53" w:rsidR="00EC2816" w:rsidRDefault="00EC2816" w:rsidP="00215B93">
      <w:pPr>
        <w:tabs>
          <w:tab w:val="left" w:pos="1560"/>
        </w:tabs>
        <w:rPr>
          <w:lang w:eastAsia="lt-LT"/>
        </w:rPr>
      </w:pPr>
      <w:r>
        <w:rPr>
          <w:lang w:eastAsia="lt-LT"/>
        </w:rPr>
        <w:t>3</w:t>
      </w:r>
      <w:r w:rsidR="00B74B18">
        <w:rPr>
          <w:lang w:eastAsia="lt-LT"/>
        </w:rPr>
        <w:t>6</w:t>
      </w:r>
      <w:r>
        <w:rPr>
          <w:lang w:eastAsia="lt-LT"/>
        </w:rPr>
        <w:t xml:space="preserve">.4. </w:t>
      </w:r>
      <w:r w:rsidRPr="00B579BA">
        <w:t xml:space="preserve">projekto įgyvendinimo metu vadovaujančiajai ar audito institucijoms nustačius, kad </w:t>
      </w:r>
      <w:r w:rsidRPr="00C7538D">
        <w:t>fiksuotasis įkainis / fiksuotoji suma / fiksuotoji norma</w:t>
      </w:r>
      <w:r w:rsidRPr="00B579BA">
        <w:t xml:space="preserve">  buvo</w:t>
      </w:r>
      <w:r w:rsidRPr="00B579BA">
        <w:rPr>
          <w:bCs/>
        </w:rPr>
        <w:t xml:space="preserve"> netinkamai nustatyti, patikslintas dydis ar jo taikymo sąlygos taikomi projekto veiksmų, vykdomų nuo dydžio ar jo taikymo sąlygų patikslinimo įsigaliojimo dienos, išlaidoms apmokėti</w:t>
      </w:r>
      <w:r w:rsidR="00C7538D">
        <w:rPr>
          <w:bCs/>
        </w:rPr>
        <w:t>.</w:t>
      </w:r>
    </w:p>
    <w:p w14:paraId="702F6E4A" w14:textId="5214CBF6" w:rsidR="00A951E5" w:rsidRDefault="00317594" w:rsidP="00215B93">
      <w:pPr>
        <w:rPr>
          <w:lang w:eastAsia="lt-LT"/>
        </w:rPr>
      </w:pPr>
      <w:r>
        <w:rPr>
          <w:lang w:eastAsia="lt-LT"/>
        </w:rPr>
        <w:t>3</w:t>
      </w:r>
      <w:r w:rsidR="00B74B18">
        <w:rPr>
          <w:lang w:eastAsia="lt-LT"/>
        </w:rPr>
        <w:t>7</w:t>
      </w:r>
      <w:r>
        <w:rPr>
          <w:lang w:eastAsia="lt-LT"/>
        </w:rPr>
        <w:t xml:space="preserve">. </w:t>
      </w:r>
      <w:r w:rsidR="009E24C0">
        <w:rPr>
          <w:lang w:eastAsia="lt-LT"/>
        </w:rPr>
        <w:t>Projektinio pasiūlymo ir paraiškos parengimo išlaidos yra netinkamos finansuoti, išskyrus investicijų projekto parengimo / pirkimo išlaidas, jeigu šios išlaidos yra patirtos ne anksčiau kaip 2014 m. sausio 1 d. Investicijų projekto rengimo</w:t>
      </w:r>
      <w:r w:rsidR="00A3636F">
        <w:rPr>
          <w:lang w:eastAsia="lt-LT"/>
        </w:rPr>
        <w:t xml:space="preserve"> </w:t>
      </w:r>
      <w:r w:rsidR="009E24C0">
        <w:rPr>
          <w:lang w:eastAsia="lt-LT"/>
        </w:rPr>
        <w:t>/</w:t>
      </w:r>
      <w:r w:rsidR="00A3636F">
        <w:rPr>
          <w:lang w:eastAsia="lt-LT"/>
        </w:rPr>
        <w:t xml:space="preserve"> </w:t>
      </w:r>
      <w:r w:rsidR="009E24C0">
        <w:rPr>
          <w:lang w:eastAsia="lt-LT"/>
        </w:rPr>
        <w:t>pirkimo išlaidas pareiškėjas gali įtraukti į projekto</w:t>
      </w:r>
      <w:r w:rsidR="00B34007">
        <w:rPr>
          <w:lang w:eastAsia="lt-LT"/>
        </w:rPr>
        <w:t xml:space="preserve"> biudžetą.</w:t>
      </w:r>
    </w:p>
    <w:p w14:paraId="66A6F721" w14:textId="1F949483" w:rsidR="009E24C0" w:rsidRDefault="00416501" w:rsidP="00215B93">
      <w:pPr>
        <w:rPr>
          <w:lang w:eastAsia="lt-LT"/>
        </w:rPr>
      </w:pPr>
      <w:r>
        <w:rPr>
          <w:lang w:eastAsia="lt-LT"/>
        </w:rPr>
        <w:lastRenderedPageBreak/>
        <w:t>3</w:t>
      </w:r>
      <w:r w:rsidR="00B74B18">
        <w:rPr>
          <w:lang w:eastAsia="lt-LT"/>
        </w:rPr>
        <w:t>8</w:t>
      </w:r>
      <w:r>
        <w:rPr>
          <w:lang w:eastAsia="lt-LT"/>
        </w:rPr>
        <w:t xml:space="preserve">. </w:t>
      </w:r>
      <w:r w:rsidR="009E24C0">
        <w:rPr>
          <w:lang w:eastAsia="lt-LT"/>
        </w:rPr>
        <w:t>Pajamoms iš projekto veiklų, gautoms projekto įgyvendinimo metu ir po projekto finansavimo pabaigo</w:t>
      </w:r>
      <w:r w:rsidR="00A3636F">
        <w:rPr>
          <w:lang w:eastAsia="lt-LT"/>
        </w:rPr>
        <w:t>s, taikomi reikalavimai</w:t>
      </w:r>
      <w:r w:rsidR="009E24C0">
        <w:rPr>
          <w:lang w:eastAsia="lt-LT"/>
        </w:rPr>
        <w:t xml:space="preserve"> nustatyti Projektų taisyklių 36 skirsnyje.</w:t>
      </w:r>
    </w:p>
    <w:p w14:paraId="6BC1C5BE" w14:textId="77777777" w:rsidR="00E17D68" w:rsidRDefault="00E17D68" w:rsidP="006901D0">
      <w:pPr>
        <w:pStyle w:val="Antrat1"/>
        <w:jc w:val="both"/>
        <w:rPr>
          <w:lang w:eastAsia="lt-LT"/>
        </w:rPr>
      </w:pPr>
    </w:p>
    <w:p w14:paraId="3E7F9EED" w14:textId="59E61BB5" w:rsidR="009E24C0" w:rsidRPr="00803E99" w:rsidRDefault="009E24C0" w:rsidP="00B42EBF">
      <w:pPr>
        <w:pStyle w:val="Antrat1"/>
        <w:rPr>
          <w:lang w:eastAsia="lt-LT"/>
        </w:rPr>
      </w:pPr>
      <w:r w:rsidRPr="00803E99">
        <w:rPr>
          <w:lang w:eastAsia="lt-LT"/>
        </w:rPr>
        <w:t>V SKYRIUS</w:t>
      </w:r>
    </w:p>
    <w:p w14:paraId="4100B567" w14:textId="77777777" w:rsidR="009E24C0" w:rsidRDefault="009E24C0" w:rsidP="00B42EBF">
      <w:pPr>
        <w:pStyle w:val="Antrat1"/>
        <w:rPr>
          <w:lang w:eastAsia="lt-LT"/>
        </w:rPr>
      </w:pPr>
      <w:r w:rsidRPr="00803E99">
        <w:rPr>
          <w:lang w:eastAsia="lt-LT"/>
        </w:rPr>
        <w:t xml:space="preserve"> PARAIŠKŲ RENGIMAS, PAREIŠKĖJŲ INFORMAVIMAS, KONSULTAVIMAS, PARAIŠKŲ TEIKIMAS IR VERTINIMAS</w:t>
      </w:r>
    </w:p>
    <w:p w14:paraId="3ECA5586" w14:textId="77777777" w:rsidR="009E24C0" w:rsidRPr="00803E99" w:rsidRDefault="009E24C0" w:rsidP="00B30FB7">
      <w:pPr>
        <w:rPr>
          <w:lang w:eastAsia="lt-LT"/>
        </w:rPr>
      </w:pPr>
    </w:p>
    <w:p w14:paraId="733FC7F3" w14:textId="2F3B1D1B" w:rsidR="00102913" w:rsidRDefault="00E53C6C" w:rsidP="001455B1">
      <w:pPr>
        <w:rPr>
          <w:lang w:eastAsia="lt-LT"/>
        </w:rPr>
      </w:pPr>
      <w:r>
        <w:rPr>
          <w:lang w:eastAsia="lt-LT"/>
        </w:rPr>
        <w:t>3</w:t>
      </w:r>
      <w:r w:rsidR="00B74B18">
        <w:rPr>
          <w:lang w:eastAsia="lt-LT"/>
        </w:rPr>
        <w:t>9</w:t>
      </w:r>
      <w:r w:rsidR="00416501">
        <w:rPr>
          <w:lang w:eastAsia="lt-LT"/>
        </w:rPr>
        <w:t xml:space="preserve">. </w:t>
      </w:r>
      <w:r w:rsidR="00405A5B">
        <w:rPr>
          <w:lang w:eastAsia="lt-LT"/>
        </w:rPr>
        <w:t xml:space="preserve">Galimi pareiškėjai </w:t>
      </w:r>
      <w:r w:rsidR="00E73684">
        <w:rPr>
          <w:lang w:eastAsia="lt-LT"/>
        </w:rPr>
        <w:t xml:space="preserve">iki Ministerijos kvietime teikti projektinį pasiūlymą nurodytos datos </w:t>
      </w:r>
      <w:r w:rsidR="00405A5B">
        <w:rPr>
          <w:lang w:eastAsia="lt-LT"/>
        </w:rPr>
        <w:t xml:space="preserve">turi Ministerijai raštu </w:t>
      </w:r>
      <w:r w:rsidR="00E73684">
        <w:rPr>
          <w:lang w:eastAsia="lt-LT"/>
        </w:rPr>
        <w:t xml:space="preserve">pateikti </w:t>
      </w:r>
      <w:r w:rsidR="00405A5B">
        <w:rPr>
          <w:lang w:eastAsia="lt-LT"/>
        </w:rPr>
        <w:t>projektinį pasiūlymą dėl valstybės projektų įgyvendinimo pagal formą, nusta</w:t>
      </w:r>
      <w:r w:rsidR="005C3919">
        <w:rPr>
          <w:lang w:eastAsia="lt-LT"/>
        </w:rPr>
        <w:t>tytą Valstybės projektų planavimo</w:t>
      </w:r>
      <w:r w:rsidR="00405A5B">
        <w:rPr>
          <w:lang w:eastAsia="lt-LT"/>
        </w:rPr>
        <w:t xml:space="preserve"> tvarkos aprašo 5 priede. Kartu su projektiniu pasiūlymu galimi pareiškėjai turi pateikti:</w:t>
      </w:r>
    </w:p>
    <w:p w14:paraId="70E6A00C" w14:textId="4CB56386" w:rsidR="00E90C42" w:rsidRPr="00472F73" w:rsidRDefault="000973AA" w:rsidP="00E90C42">
      <w:pPr>
        <w:pStyle w:val="Sraopastraipa"/>
        <w:ind w:left="0"/>
        <w:rPr>
          <w:lang w:eastAsia="lt-LT"/>
        </w:rPr>
      </w:pPr>
      <w:r>
        <w:rPr>
          <w:lang w:eastAsia="lt-LT"/>
        </w:rPr>
        <w:t>3</w:t>
      </w:r>
      <w:r w:rsidR="00B74B18">
        <w:rPr>
          <w:lang w:eastAsia="lt-LT"/>
        </w:rPr>
        <w:t>9</w:t>
      </w:r>
      <w:r w:rsidR="00416501">
        <w:rPr>
          <w:lang w:eastAsia="lt-LT"/>
        </w:rPr>
        <w:t xml:space="preserve">.1. </w:t>
      </w:r>
      <w:r w:rsidR="005C3919" w:rsidRPr="00C209C8">
        <w:rPr>
          <w:bCs/>
          <w:lang w:eastAsia="lt-LT"/>
        </w:rPr>
        <w:t>preliminarių projekto išlaidų deklaracijos lapą</w:t>
      </w:r>
      <w:r w:rsidR="005C3919" w:rsidRPr="005045FF" w:rsidDel="005045FF">
        <w:rPr>
          <w:lang w:eastAsia="lt-LT"/>
        </w:rPr>
        <w:t xml:space="preserve"> </w:t>
      </w:r>
      <w:r w:rsidR="00405A5B">
        <w:rPr>
          <w:lang w:eastAsia="lt-LT"/>
        </w:rPr>
        <w:t>(Aprašo 2 priedas), patvirtinan</w:t>
      </w:r>
      <w:r w:rsidR="00E73684">
        <w:rPr>
          <w:lang w:eastAsia="lt-LT"/>
        </w:rPr>
        <w:t>tį</w:t>
      </w:r>
      <w:r w:rsidR="00405A5B">
        <w:rPr>
          <w:lang w:eastAsia="lt-LT"/>
        </w:rPr>
        <w:t>,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w:t>
      </w:r>
      <w:r w:rsidR="00084FFB">
        <w:rPr>
          <w:lang w:eastAsia="lt-LT"/>
        </w:rPr>
        <w:t>tūra“ priemones</w:t>
      </w:r>
      <w:r w:rsidR="00472F73">
        <w:rPr>
          <w:lang w:eastAsia="lt-LT"/>
        </w:rPr>
        <w:t xml:space="preserve"> </w:t>
      </w:r>
      <w:r w:rsidR="00472F73" w:rsidRPr="00472F73">
        <w:rPr>
          <w:lang w:eastAsia="lt-LT"/>
        </w:rPr>
        <w:t>iš kitų 2014–2020 m. Europos Sąjungos struktūrinių fondų investicijų veiksmų programos prioritetų ar priemonių ir (ar) iš kitų finansinės paramos priem</w:t>
      </w:r>
      <w:r w:rsidR="00C81456">
        <w:rPr>
          <w:lang w:eastAsia="lt-LT"/>
        </w:rPr>
        <w:t>onių;</w:t>
      </w:r>
    </w:p>
    <w:p w14:paraId="74077A2D" w14:textId="5A2C59A7" w:rsidR="00BD475E" w:rsidRDefault="000973AA" w:rsidP="00E17D68">
      <w:pPr>
        <w:tabs>
          <w:tab w:val="left" w:pos="1560"/>
        </w:tabs>
        <w:rPr>
          <w:lang w:eastAsia="lt-LT"/>
        </w:rPr>
      </w:pPr>
      <w:r>
        <w:rPr>
          <w:lang w:eastAsia="lt-LT"/>
        </w:rPr>
        <w:t>3</w:t>
      </w:r>
      <w:r w:rsidR="00B74B18">
        <w:rPr>
          <w:lang w:eastAsia="lt-LT"/>
        </w:rPr>
        <w:t>9</w:t>
      </w:r>
      <w:r w:rsidR="00416501">
        <w:rPr>
          <w:lang w:eastAsia="lt-LT"/>
        </w:rPr>
        <w:t xml:space="preserve">.2. </w:t>
      </w:r>
      <w:r w:rsidR="00405A5B">
        <w:rPr>
          <w:lang w:eastAsia="lt-LT"/>
        </w:rPr>
        <w:t>investicijų projektą, parengtą pagal Investicijų projektų, kuriems siekiama gauti finansavimą iš Europos Sąjungos struktūrinės paramos ir / ar valstybės biudžeto lėšų, rengimo metodiką (toliau – Investicijų projektų rengimo metodika), kuri skelbiama Europos Sąjungos struktūrinių fondų svetainėje www.esinvesticijos.lt,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(trys šimtai tūkstančių eurų)</w:t>
      </w:r>
      <w:r w:rsidR="00E73684">
        <w:rPr>
          <w:lang w:eastAsia="lt-LT"/>
        </w:rPr>
        <w:t>.</w:t>
      </w:r>
      <w:r w:rsidR="00405A5B">
        <w:rPr>
          <w:lang w:eastAsia="lt-LT"/>
        </w:rPr>
        <w:t xml:space="preserve"> </w:t>
      </w:r>
      <w:r w:rsidR="00084FFB">
        <w:t xml:space="preserve">Kartu pateikiamas į elektroninę laikmeną įrašytas investicijų projektas, taip pat jo priedai – sąnaudų naudos analizės (toliau – SNA)  ir (arba) sąnaudų efektyvumo analizės (toliau – SEA) rezultatų lentelės </w:t>
      </w:r>
      <w:r w:rsidR="00084FFB">
        <w:rPr>
          <w:i/>
        </w:rPr>
        <w:t>MS Excel</w:t>
      </w:r>
      <w:r w:rsidR="00084FFB">
        <w:t xml:space="preserve"> formatu</w:t>
      </w:r>
      <w:r w:rsidR="00084FFB">
        <w:rPr>
          <w:lang w:eastAsia="lt-LT"/>
        </w:rPr>
        <w:t xml:space="preserve">. </w:t>
      </w:r>
    </w:p>
    <w:p w14:paraId="026D7B40" w14:textId="67CE7A45" w:rsidR="00BD475E" w:rsidRPr="00A17226" w:rsidRDefault="00B74B18" w:rsidP="00A17226">
      <w:pPr>
        <w:rPr>
          <w:sz w:val="22"/>
          <w:szCs w:val="22"/>
        </w:rPr>
      </w:pPr>
      <w:r>
        <w:t>40</w:t>
      </w:r>
      <w:r w:rsidR="00F8006D">
        <w:t xml:space="preserve">. </w:t>
      </w:r>
      <w:r w:rsidR="00BD475E" w:rsidRPr="00B674F0">
        <w:t>Jei projekto įgyvendinimo alternatyvai (-</w:t>
      </w:r>
      <w:proofErr w:type="spellStart"/>
      <w:r w:rsidR="00BD475E" w:rsidRPr="00B674F0">
        <w:t>oms</w:t>
      </w:r>
      <w:proofErr w:type="spellEnd"/>
      <w:r w:rsidR="00BD475E" w:rsidRPr="00B674F0">
        <w:t>) įvertinti taikomas SNA metodas</w:t>
      </w:r>
      <w:r w:rsidR="00BD475E">
        <w:t>,</w:t>
      </w:r>
      <w:r w:rsidR="00BD475E" w:rsidRPr="00B674F0">
        <w:t xml:space="preserve"> Investicijų projekte taikomi projektų tipui „Investicijos į viešųjų sveikatos priežiūros paslaugų infrastruktūros modernizavimą ir / ar plėtrą“ priskirtini socialinės-ekonominės naudos / žalos komponentai</w:t>
      </w:r>
      <w:r w:rsidR="00BD475E">
        <w:t>.</w:t>
      </w:r>
    </w:p>
    <w:p w14:paraId="6A126CA9" w14:textId="5F8C1AAB" w:rsidR="00102913" w:rsidRDefault="007B7B81" w:rsidP="00C81AC8">
      <w:pPr>
        <w:tabs>
          <w:tab w:val="left" w:pos="1560"/>
        </w:tabs>
      </w:pPr>
      <w:r>
        <w:rPr>
          <w:lang w:eastAsia="lt-LT"/>
        </w:rPr>
        <w:t>4</w:t>
      </w:r>
      <w:r w:rsidR="00B74B18">
        <w:rPr>
          <w:lang w:eastAsia="lt-LT"/>
        </w:rPr>
        <w:t>1</w:t>
      </w:r>
      <w:r w:rsidR="00F8006D">
        <w:rPr>
          <w:lang w:eastAsia="lt-LT"/>
        </w:rPr>
        <w:t xml:space="preserve">. </w:t>
      </w:r>
      <w:r w:rsidR="00A83DB6">
        <w:t>Investicijų projekte turi būti išnagrinėtos ir palygintos projekto įgyvendinimo alternatyvos, vadovaujantis Investicijų projektų rengimo metodikos 4 priedu. Pareiškėjas savo nuožiūra gali nagrinėti ir kitas (papildomas) alternatyvas.</w:t>
      </w:r>
    </w:p>
    <w:p w14:paraId="5FDF8EC5" w14:textId="0C8CDD6A" w:rsidR="00102913" w:rsidRDefault="007B7B81" w:rsidP="00C81AC8">
      <w:pPr>
        <w:tabs>
          <w:tab w:val="left" w:pos="1560"/>
        </w:tabs>
      </w:pPr>
      <w:r>
        <w:t>4</w:t>
      </w:r>
      <w:r w:rsidR="00B74B18">
        <w:t>2</w:t>
      </w:r>
      <w:r w:rsidR="00F8006D">
        <w:t xml:space="preserve">. </w:t>
      </w:r>
      <w:r w:rsidR="00A83DB6">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1E7513AE" w14:textId="72E4D3A4" w:rsidR="00102913" w:rsidRPr="00364A20" w:rsidRDefault="00F8006D" w:rsidP="00C81AC8">
      <w:pPr>
        <w:tabs>
          <w:tab w:val="left" w:pos="1560"/>
        </w:tabs>
        <w:rPr>
          <w:color w:val="0000FF"/>
          <w:u w:val="single"/>
        </w:rPr>
      </w:pPr>
      <w:r>
        <w:rPr>
          <w:lang w:eastAsia="lt-LT"/>
        </w:rPr>
        <w:t>4</w:t>
      </w:r>
      <w:r w:rsidR="00B74B18">
        <w:rPr>
          <w:lang w:eastAsia="lt-LT"/>
        </w:rPr>
        <w:t>3</w:t>
      </w:r>
      <w:r>
        <w:rPr>
          <w:lang w:eastAsia="lt-LT"/>
        </w:rPr>
        <w:t xml:space="preserve">. </w:t>
      </w:r>
      <w:r w:rsidR="00A83DB6">
        <w:t xml:space="preserve">Siekdamas gauti finansavimą pareiškėjas turi užpildyti paraišką, kurios iš dalies užpildyta forma PDF formatu skelbiama Europos Sąjungos struktūrinių fondų svetainės www.esinvesticijos.lt skiltyje „Finansavimas / Planuojami valstybės (regionų) projektai“ prie konkretaus planuojamo projekto „Susijusių dokumentų“ bei CPVA </w:t>
      </w:r>
      <w:r w:rsidR="00A83DB6" w:rsidRPr="00BD475E">
        <w:rPr>
          <w:color w:val="000000" w:themeColor="text1"/>
        </w:rPr>
        <w:t xml:space="preserve">puslapyje </w:t>
      </w:r>
      <w:hyperlink r:id="rId9" w:history="1">
        <w:r w:rsidR="00102913" w:rsidRPr="00BD475E">
          <w:rPr>
            <w:rStyle w:val="Hipersaitas"/>
            <w:color w:val="000000" w:themeColor="text1"/>
            <w:u w:val="none"/>
          </w:rPr>
          <w:t>www.cpva.lt</w:t>
        </w:r>
      </w:hyperlink>
      <w:r w:rsidR="00A83DB6">
        <w:t>.</w:t>
      </w:r>
    </w:p>
    <w:p w14:paraId="0C80B435" w14:textId="386FBE13" w:rsidR="00BE19D1" w:rsidRDefault="00F8006D" w:rsidP="00C81AC8">
      <w:pPr>
        <w:tabs>
          <w:tab w:val="left" w:pos="1560"/>
        </w:tabs>
      </w:pPr>
      <w:r>
        <w:t>4</w:t>
      </w:r>
      <w:r w:rsidR="00B74B18">
        <w:t>4</w:t>
      </w:r>
      <w:r>
        <w:t xml:space="preserve">. </w:t>
      </w:r>
      <w:r w:rsidR="00A83DB6">
        <w:t xml:space="preserve">Pareiškėjas pildo paraišką ir kartu su Aprašo </w:t>
      </w:r>
      <w:r w:rsidR="007278A2" w:rsidRPr="006D21CA">
        <w:rPr>
          <w:color w:val="000000" w:themeColor="text1"/>
        </w:rPr>
        <w:t>4</w:t>
      </w:r>
      <w:r w:rsidR="00CC0F61">
        <w:rPr>
          <w:color w:val="000000" w:themeColor="text1"/>
        </w:rPr>
        <w:t>6</w:t>
      </w:r>
      <w:r w:rsidR="006F5D47" w:rsidRPr="00D63670">
        <w:rPr>
          <w:color w:val="000000" w:themeColor="text1"/>
        </w:rPr>
        <w:t xml:space="preserve"> </w:t>
      </w:r>
      <w:r w:rsidR="00A83DB6">
        <w:t>punkte nurodytais priedais iki kvietim</w:t>
      </w:r>
      <w:r w:rsidR="00146F88">
        <w:t>e</w:t>
      </w:r>
      <w:r w:rsidR="00A83DB6">
        <w:t xml:space="preserve"> teikti paraiškas nustatyto termino paskutinės dienos teikia ją per iš Europos Sąjungos struktūrinių fondų lėšų bendrai finansuojamų projektų duomenų mainų svetainę (toliau – DMS), o jei </w:t>
      </w:r>
      <w:r w:rsidR="00A36D3F">
        <w:t xml:space="preserve">laikinai nėra užtikrintos DMS funkcinės galimybės </w:t>
      </w:r>
      <w:r w:rsidR="00A83DB6">
        <w:t>– įgyvendinančiajai institucijai raštu (kartu pateikdamas į elektroninę laikmeną įrašytą paraišką ir priedus) Projektų taisyklių 12 skirsnyje nustatyta tvarka. Pareiškėjas prie DMS jungiasi naudodamasis Valstybės informacinių išteklių sąveikumo platforma ir užsiregistravęs tampa DMS naudotoju.</w:t>
      </w:r>
    </w:p>
    <w:p w14:paraId="69ED1C7C" w14:textId="5913D790" w:rsidR="00102913" w:rsidRDefault="007B7B81" w:rsidP="00C81AC8">
      <w:pPr>
        <w:tabs>
          <w:tab w:val="left" w:pos="1560"/>
        </w:tabs>
      </w:pPr>
      <w:r>
        <w:lastRenderedPageBreak/>
        <w:t>4</w:t>
      </w:r>
      <w:r w:rsidR="00B74B18">
        <w:t>5</w:t>
      </w:r>
      <w:r w:rsidR="00F83B29">
        <w:t xml:space="preserve">. </w:t>
      </w:r>
      <w:r w:rsidR="00A83DB6">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w:t>
      </w:r>
      <w:r w:rsidR="00102913">
        <w:t xml:space="preserve"> raštu / per DMS.</w:t>
      </w:r>
    </w:p>
    <w:p w14:paraId="486ABDCD" w14:textId="59CB8276" w:rsidR="00102913" w:rsidRDefault="00F83B29" w:rsidP="00C81AC8">
      <w:pPr>
        <w:tabs>
          <w:tab w:val="left" w:pos="1560"/>
        </w:tabs>
      </w:pPr>
      <w:r>
        <w:t>4</w:t>
      </w:r>
      <w:r w:rsidR="00B74B18">
        <w:t>6</w:t>
      </w:r>
      <w:r>
        <w:t xml:space="preserve">. </w:t>
      </w:r>
      <w:r w:rsidR="00A83DB6">
        <w:t xml:space="preserve">Kartu su paraiška pareiškėjas turi pateikti šiuos priedus (Aprašo </w:t>
      </w:r>
      <w:r w:rsidR="007278A2" w:rsidRPr="008C0B35">
        <w:t>4</w:t>
      </w:r>
      <w:r w:rsidR="00CC0F61">
        <w:t>6</w:t>
      </w:r>
      <w:r w:rsidR="007278A2" w:rsidRPr="006D21CA">
        <w:t>.3</w:t>
      </w:r>
      <w:r w:rsidR="007278A2" w:rsidRPr="008C0B35">
        <w:t>–</w:t>
      </w:r>
      <w:r w:rsidR="007278A2" w:rsidRPr="00C8426F">
        <w:t>4</w:t>
      </w:r>
      <w:r w:rsidR="00CC0F61">
        <w:t>6</w:t>
      </w:r>
      <w:r w:rsidR="007278A2" w:rsidRPr="00C8426F">
        <w:t>.5</w:t>
      </w:r>
      <w:r w:rsidR="005219F5">
        <w:t xml:space="preserve"> </w:t>
      </w:r>
      <w:r w:rsidR="00A83DB6">
        <w:t xml:space="preserve">papunkčiuose nurodytų paraiškos priedų formos skelbiamos www.esinvesticijos.lt skiltyje „Dokumentai“, ieškant dokumento tipo „paraiškų priedų formos“): </w:t>
      </w:r>
    </w:p>
    <w:p w14:paraId="42004BDF" w14:textId="12D29AA8" w:rsidR="00102913" w:rsidRDefault="00B74B18" w:rsidP="00C81AC8">
      <w:pPr>
        <w:tabs>
          <w:tab w:val="left" w:pos="1560"/>
        </w:tabs>
        <w:rPr>
          <w:lang w:eastAsia="lt-LT"/>
        </w:rPr>
      </w:pPr>
      <w:r>
        <w:t>46</w:t>
      </w:r>
      <w:r w:rsidR="00F83B29">
        <w:t xml:space="preserve">.1. </w:t>
      </w:r>
      <w:r w:rsidR="00A83DB6">
        <w:t xml:space="preserve">įgaliojimą pasirašyti paraišką, </w:t>
      </w:r>
      <w:r w:rsidR="00AF772F" w:rsidRPr="00AF772F">
        <w:t>arba kitą dokumentą, patvirtinantį teisę pasirašyti paraišką</w:t>
      </w:r>
      <w:r w:rsidR="00102913">
        <w:t>;</w:t>
      </w:r>
    </w:p>
    <w:p w14:paraId="206B8128" w14:textId="435D124D" w:rsidR="00102913" w:rsidRDefault="00F83B29" w:rsidP="00C81AC8">
      <w:pPr>
        <w:tabs>
          <w:tab w:val="left" w:pos="1418"/>
        </w:tabs>
        <w:rPr>
          <w:lang w:eastAsia="lt-LT"/>
        </w:rPr>
      </w:pPr>
      <w:r>
        <w:t>4</w:t>
      </w:r>
      <w:r w:rsidR="00B74B18">
        <w:t>6</w:t>
      </w:r>
      <w:r>
        <w:t>.2.</w:t>
      </w:r>
      <w:r w:rsidR="00FC0250">
        <w:t xml:space="preserve"> </w:t>
      </w:r>
      <w:r w:rsidR="00A83DB6">
        <w:t>partnerio (-</w:t>
      </w:r>
      <w:proofErr w:type="spellStart"/>
      <w:r w:rsidR="00A83DB6">
        <w:t>ių</w:t>
      </w:r>
      <w:proofErr w:type="spellEnd"/>
      <w:r w:rsidR="00A83DB6">
        <w:t>) deklaraciją (-</w:t>
      </w:r>
      <w:proofErr w:type="spellStart"/>
      <w:r w:rsidR="00A83DB6">
        <w:t>as</w:t>
      </w:r>
      <w:proofErr w:type="spellEnd"/>
      <w:r w:rsidR="00A83DB6">
        <w:t>), jei projektą numatyta įgyvendinti kartu su partneriais (Partnerio deklaracijos forma integruota į pildomą paraiškos formą);</w:t>
      </w:r>
    </w:p>
    <w:p w14:paraId="57469886" w14:textId="17B89186" w:rsidR="00102913" w:rsidRDefault="00F83B29" w:rsidP="00FC0250">
      <w:pPr>
        <w:tabs>
          <w:tab w:val="left" w:pos="1418"/>
        </w:tabs>
      </w:pPr>
      <w:r>
        <w:t>4</w:t>
      </w:r>
      <w:r w:rsidR="00B74B18">
        <w:t>6</w:t>
      </w:r>
      <w:r>
        <w:t xml:space="preserve">.3. </w:t>
      </w:r>
      <w:r w:rsidR="00A83DB6">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r w:rsidR="00C94598">
        <w:t xml:space="preserve">. </w:t>
      </w:r>
      <w:r w:rsidR="00C94598" w:rsidRPr="00C94598">
        <w:t>Jei projektą numatyta įgyvendinti kartu su partneriais, klausimyną turi pateikti ir kiekvienas partneris</w:t>
      </w:r>
      <w:r w:rsidR="00A83DB6">
        <w:t>;</w:t>
      </w:r>
    </w:p>
    <w:p w14:paraId="4A5620F9" w14:textId="696545E0" w:rsidR="00102913" w:rsidRDefault="00F83B29" w:rsidP="00E21D7E">
      <w:pPr>
        <w:tabs>
          <w:tab w:val="left" w:pos="1418"/>
        </w:tabs>
      </w:pPr>
      <w:r>
        <w:t>4</w:t>
      </w:r>
      <w:r w:rsidR="00B74B18">
        <w:t>6</w:t>
      </w:r>
      <w:r>
        <w:t xml:space="preserve">.4. </w:t>
      </w:r>
      <w:r w:rsidR="00A83DB6">
        <w:t>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w:t>
      </w:r>
      <w:proofErr w:type="spellStart"/>
      <w:r w:rsidR="00A83DB6">
        <w:t>Natura</w:t>
      </w:r>
      <w:proofErr w:type="spellEnd"/>
      <w:r w:rsidR="00A83DB6">
        <w:t xml:space="preserve"> 2000“ teritorijomis;</w:t>
      </w:r>
      <w:r w:rsidR="00102913">
        <w:t>);</w:t>
      </w:r>
    </w:p>
    <w:p w14:paraId="653BD78E" w14:textId="1A8D3891" w:rsidR="00102913" w:rsidRDefault="00F83B29" w:rsidP="00AA4C15">
      <w:pPr>
        <w:tabs>
          <w:tab w:val="left" w:pos="1418"/>
        </w:tabs>
      </w:pPr>
      <w:r>
        <w:t>4</w:t>
      </w:r>
      <w:r w:rsidR="00B74B18">
        <w:t>6</w:t>
      </w:r>
      <w:r>
        <w:t xml:space="preserve">.5. </w:t>
      </w:r>
      <w:r w:rsidR="00A83DB6">
        <w:t>informaciją apie iš Europos Sąjungos struktūrinių fondų lėšų bendrai finansuojamų projektų gaunamas pajamas (taikoma, kai iš ERPF finansuojamo projekto tinkamų finansuoti išlaidų suma iki pajamų įvertinimo viršija 1 mln. eurų);</w:t>
      </w:r>
    </w:p>
    <w:p w14:paraId="43C96064" w14:textId="640AB94E" w:rsidR="00102913" w:rsidRDefault="00F83B29" w:rsidP="00AA4C15">
      <w:pPr>
        <w:tabs>
          <w:tab w:val="left" w:pos="1418"/>
        </w:tabs>
      </w:pPr>
      <w:r>
        <w:t>4</w:t>
      </w:r>
      <w:r w:rsidR="00B74B18">
        <w:t>6</w:t>
      </w:r>
      <w:r>
        <w:t>.</w:t>
      </w:r>
      <w:r w:rsidR="00E65A8C">
        <w:t>6</w:t>
      </w:r>
      <w:r>
        <w:t>.</w:t>
      </w:r>
      <w:r w:rsidR="00AA4C15">
        <w:t xml:space="preserve"> </w:t>
      </w:r>
      <w:r w:rsidR="00A83DB6">
        <w:t>įvykdytų viešųjų pirkimų, viršijančių tarptautinio pirkimo vertę, apibrėžtą Lietuvos Respublikos viešųjų pirkimų įstatymo 11 straipsnyje, kurių prašoma finan</w:t>
      </w:r>
      <w:r w:rsidR="005043CB">
        <w:t xml:space="preserve">suoti projekte suma viršija 175 </w:t>
      </w:r>
      <w:r w:rsidR="00A83DB6">
        <w:t>000 eurų (vieno šimto septyniasdešimt penkių tūkstančių eurų), dokumentus;</w:t>
      </w:r>
    </w:p>
    <w:p w14:paraId="1F83B532" w14:textId="789FBB20" w:rsidR="00102913" w:rsidRDefault="00F83B29" w:rsidP="00C16064">
      <w:pPr>
        <w:tabs>
          <w:tab w:val="left" w:pos="1418"/>
        </w:tabs>
      </w:pPr>
      <w:r>
        <w:t>4</w:t>
      </w:r>
      <w:r w:rsidR="00B74B18">
        <w:t>6</w:t>
      </w:r>
      <w:r>
        <w:t>.7.</w:t>
      </w:r>
      <w:r w:rsidR="00C16064">
        <w:t xml:space="preserve"> </w:t>
      </w:r>
      <w:r w:rsidR="00A83DB6">
        <w:t>pagrindinio projekto pirkimo, kurio prašoma finansuoti projekte suma sudaro didžiausią projekto biudžeto dalį, dokumentai, jeigu šis pirkimas teikiant projekto paraišką yra įvykdytas;</w:t>
      </w:r>
    </w:p>
    <w:p w14:paraId="1ACB02FA" w14:textId="3D0D1F74" w:rsidR="00146F88" w:rsidRDefault="00F83B29">
      <w:pPr>
        <w:tabs>
          <w:tab w:val="left" w:pos="1418"/>
        </w:tabs>
      </w:pPr>
      <w:r>
        <w:t>4</w:t>
      </w:r>
      <w:r w:rsidR="00B74B18">
        <w:t>6</w:t>
      </w:r>
      <w:r>
        <w:t>.8.</w:t>
      </w:r>
      <w:r w:rsidR="00C62555">
        <w:t xml:space="preserve"> </w:t>
      </w:r>
      <w:r w:rsidR="00A83DB6">
        <w:t>paraiškoje numatytas išlaidas pagrindžiančius dokumentus (komercinius pasiūlymus, sutartis ir kt.);</w:t>
      </w:r>
    </w:p>
    <w:p w14:paraId="793DF30E" w14:textId="2EE17A3B" w:rsidR="00146F88" w:rsidRDefault="00F83B29" w:rsidP="00C62555">
      <w:pPr>
        <w:tabs>
          <w:tab w:val="left" w:pos="1418"/>
        </w:tabs>
      </w:pPr>
      <w:r>
        <w:t>4</w:t>
      </w:r>
      <w:r w:rsidR="00B74B18">
        <w:t>6</w:t>
      </w:r>
      <w:r>
        <w:t xml:space="preserve">.9. </w:t>
      </w:r>
      <w:r w:rsidR="00C94598" w:rsidRPr="00C94598">
        <w:t>pareiškėjo teisės į žemės sklypą ir (ar) statinį nuosavybės arba kitą nekilnojamojo turto valdymo ar naudojimo teisę patvirtinančių dokumentų kopijas (jei taikoma)</w:t>
      </w:r>
      <w:r w:rsidR="00146F88">
        <w:t>;</w:t>
      </w:r>
    </w:p>
    <w:p w14:paraId="65DC6514" w14:textId="768A43E6" w:rsidR="00146F88" w:rsidRDefault="00F83B29" w:rsidP="00263E0B">
      <w:pPr>
        <w:tabs>
          <w:tab w:val="left" w:pos="1418"/>
        </w:tabs>
        <w:rPr>
          <w:lang w:eastAsia="lt-LT"/>
        </w:rPr>
      </w:pPr>
      <w:r>
        <w:t>4</w:t>
      </w:r>
      <w:r w:rsidR="00B74B18">
        <w:t>6</w:t>
      </w:r>
      <w:r>
        <w:t>.10.</w:t>
      </w:r>
      <w:r w:rsidR="00263E0B">
        <w:rPr>
          <w:lang w:eastAsia="lt-LT"/>
        </w:rPr>
        <w:t xml:space="preserve"> </w:t>
      </w:r>
      <w:r w:rsidR="00146F88">
        <w:t>jei statinys ar sklypas, kuriame numatoma atlikti statybos darbus, pareiškėjui (partneriui) priklauso ne nuosavybės teise, turi būti pateikta šio turto valdymo</w:t>
      </w:r>
      <w:r w:rsidR="00C3121C">
        <w:t xml:space="preserve"> </w:t>
      </w:r>
      <w:r w:rsidR="00E83D7C">
        <w:t>/</w:t>
      </w:r>
      <w:r w:rsidR="00C3121C">
        <w:t xml:space="preserve"> </w:t>
      </w:r>
      <w:r w:rsidR="00E83D7C">
        <w:t>naudojimo</w:t>
      </w:r>
      <w:r w:rsidR="00146F88">
        <w:t xml:space="preserve"> sutarties kopija ir</w:t>
      </w:r>
      <w:r w:rsidR="00E83D7C">
        <w:t>/ar</w:t>
      </w:r>
      <w:r w:rsidR="00146F88">
        <w:t xml:space="preserve"> turto valdytojo raštiškas sutikimas vykdyti projekto veiklas</w:t>
      </w:r>
      <w:r w:rsidR="00E83D7C">
        <w:t xml:space="preserve"> (jei toks sutikimas nėra išreikštas turto perdavimo valdyti</w:t>
      </w:r>
      <w:r w:rsidR="00C3121C">
        <w:t xml:space="preserve"> </w:t>
      </w:r>
      <w:r w:rsidR="00E83D7C">
        <w:t>/</w:t>
      </w:r>
      <w:r w:rsidR="00C3121C">
        <w:t xml:space="preserve"> </w:t>
      </w:r>
      <w:r w:rsidR="00E83D7C">
        <w:t>naudotis sutartyje)</w:t>
      </w:r>
      <w:r w:rsidR="00146F88">
        <w:t>. Turto valdymo sutartis turi būti sudaryta ne trumpesniam kaip 5 metų laikotarpiui skaičiuojant nuo projekto veiklų finansavimo pabaigos ir įregistruota Lietuvos Respublikos nekilnojamojo turto registre;</w:t>
      </w:r>
    </w:p>
    <w:p w14:paraId="5A426A54" w14:textId="2B064F91" w:rsidR="00102913" w:rsidRDefault="00F83B29" w:rsidP="008168A5">
      <w:pPr>
        <w:tabs>
          <w:tab w:val="left" w:pos="1418"/>
        </w:tabs>
      </w:pPr>
      <w:r>
        <w:t>4</w:t>
      </w:r>
      <w:r w:rsidR="00B74B18">
        <w:t>6</w:t>
      </w:r>
      <w:r>
        <w:t>.11.</w:t>
      </w:r>
      <w:r w:rsidR="00146F88" w:rsidRPr="00146F88">
        <w:t xml:space="preserve"> </w:t>
      </w:r>
      <w:r w:rsidR="00146F88">
        <w:t xml:space="preserve">jei statinys, kuriame numatoma atlikti </w:t>
      </w:r>
      <w:r w:rsidR="00C94598">
        <w:t xml:space="preserve">statybos </w:t>
      </w:r>
      <w:r w:rsidR="00146F88">
        <w:t>darbus, turi bendraturčių, turi būti pateikta statinio bendraturčių sutikimo vykdyti statybos darbus kopija</w:t>
      </w:r>
      <w:r w:rsidR="00A83DB6">
        <w:t>;</w:t>
      </w:r>
    </w:p>
    <w:p w14:paraId="40F5EC23" w14:textId="76B0A9FF" w:rsidR="0022610C" w:rsidRDefault="00F83B29" w:rsidP="00020F91">
      <w:pPr>
        <w:tabs>
          <w:tab w:val="left" w:pos="1418"/>
        </w:tabs>
        <w:rPr>
          <w:lang w:eastAsia="lt-LT"/>
        </w:rPr>
      </w:pPr>
      <w:r>
        <w:t>4</w:t>
      </w:r>
      <w:r w:rsidR="00B74B18">
        <w:t>6</w:t>
      </w:r>
      <w:r>
        <w:t xml:space="preserve">.12. </w:t>
      </w:r>
      <w:r w:rsidR="0022610C" w:rsidRPr="0022610C">
        <w:rPr>
          <w:lang w:eastAsia="lt-LT"/>
        </w:rPr>
        <w:t xml:space="preserve">jei projekte numatomi statybos darbai, statinio projekto, parengto ir patvirtinto </w:t>
      </w:r>
      <w:r w:rsidR="005D6201" w:rsidRPr="005D6201">
        <w:rPr>
          <w:bCs/>
          <w:lang w:eastAsia="lt-LT"/>
        </w:rPr>
        <w:t>STR 1.04.04:2017 „Statinio projektavimas, projekto ekspertizė“</w:t>
      </w:r>
      <w:r w:rsidR="0022610C" w:rsidRPr="0022610C">
        <w:rPr>
          <w:lang w:eastAsia="lt-LT"/>
        </w:rPr>
        <w:t xml:space="preserve"> nustatyta tvarka, kopija. Teikiama visos sudėties statinio techninio projekto elektroninė versija PDF formatu arba kurią būtų galima peržiūrėti naudojantis </w:t>
      </w:r>
      <w:r w:rsidR="0022610C" w:rsidRPr="00C3121C">
        <w:rPr>
          <w:i/>
          <w:lang w:eastAsia="lt-LT"/>
        </w:rPr>
        <w:t>Microsoft Office</w:t>
      </w:r>
      <w:r w:rsidR="0022610C" w:rsidRPr="0022610C">
        <w:rPr>
          <w:lang w:eastAsia="lt-LT"/>
        </w:rPr>
        <w:t xml:space="preserve"> programine įranga. Jei yra gautas statybą leidžiantis dokumentas, išduotas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w:t>
      </w:r>
      <w:r w:rsidR="00C3121C">
        <w:rPr>
          <w:lang w:eastAsia="lt-LT"/>
        </w:rPr>
        <w:t xml:space="preserve"> 12 d. įsakymu Nr. D1-878 „Dėl S</w:t>
      </w:r>
      <w:r w:rsidR="0022610C" w:rsidRPr="0022610C">
        <w:rPr>
          <w:lang w:eastAsia="lt-LT"/>
        </w:rPr>
        <w:t>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 kartu pateikiama jo kopija;</w:t>
      </w:r>
    </w:p>
    <w:p w14:paraId="3570C977" w14:textId="4B763694" w:rsidR="00102913" w:rsidRPr="0062035C" w:rsidRDefault="00F83B29" w:rsidP="0062035C">
      <w:pPr>
        <w:tabs>
          <w:tab w:val="left" w:pos="1560"/>
        </w:tabs>
      </w:pPr>
      <w:r>
        <w:rPr>
          <w:lang w:eastAsia="lt-LT"/>
        </w:rPr>
        <w:lastRenderedPageBreak/>
        <w:t>4</w:t>
      </w:r>
      <w:r w:rsidR="00B74B18">
        <w:rPr>
          <w:lang w:eastAsia="lt-LT"/>
        </w:rPr>
        <w:t>6</w:t>
      </w:r>
      <w:r>
        <w:rPr>
          <w:lang w:eastAsia="lt-LT"/>
        </w:rPr>
        <w:t>.13.</w:t>
      </w:r>
      <w:r w:rsidR="007C60ED">
        <w:rPr>
          <w:lang w:eastAsia="lt-LT"/>
        </w:rPr>
        <w:t xml:space="preserve"> </w:t>
      </w:r>
      <w:r w:rsidR="0062035C" w:rsidRPr="00666E57">
        <w:rPr>
          <w:color w:val="000000" w:themeColor="text1"/>
        </w:rPr>
        <w:t>jei statybos darbus planuojama vykdyti kultūros paveldo statiniuose ar statiniuose, esančiuose kultūros paveldo objektų teritorijose, gali būt</w:t>
      </w:r>
      <w:r w:rsidR="00C3121C">
        <w:rPr>
          <w:color w:val="000000" w:themeColor="text1"/>
        </w:rPr>
        <w:t>i prašoma pateikti ir papildomų</w:t>
      </w:r>
      <w:r w:rsidR="0062035C" w:rsidRPr="00666E57">
        <w:rPr>
          <w:color w:val="000000" w:themeColor="text1"/>
        </w:rPr>
        <w:t xml:space="preserve"> Lietuvos Respublikos statybos įstatyme nustatytų dokumentų kopijas; </w:t>
      </w:r>
      <w:r w:rsidR="0062035C">
        <w:t>(jei taikoma);</w:t>
      </w:r>
    </w:p>
    <w:p w14:paraId="42EDB066" w14:textId="7A87721D" w:rsidR="00102913" w:rsidRDefault="00F83B29" w:rsidP="00BD0B20">
      <w:pPr>
        <w:tabs>
          <w:tab w:val="left" w:pos="1418"/>
        </w:tabs>
      </w:pPr>
      <w:r>
        <w:t>4</w:t>
      </w:r>
      <w:r w:rsidR="00B74B18">
        <w:t>6</w:t>
      </w:r>
      <w:r>
        <w:t>.14.</w:t>
      </w:r>
      <w:r w:rsidR="00BD0B20" w:rsidRPr="00B21A20">
        <w:t xml:space="preserve"> </w:t>
      </w:r>
      <w:r w:rsidR="00A83DB6">
        <w:t>jei projekte numatomi statybos darbai ir statinio projektą rengti privaloma, tačiau jis dar nėra parengtas ir patvirtintas, teikiama patvirtintos statinio projektavimo užduoties kopija. Jei statinio proj</w:t>
      </w:r>
      <w:r w:rsidR="00663126">
        <w:t>ekto rengti neprivaloma, vietoj</w:t>
      </w:r>
      <w:r w:rsidR="00A83DB6">
        <w:t xml:space="preserve"> statinio projektavimo užduoties pateikiamos planuojamų atlikti statybos darbų pagrindinės techninės specifikacijos;</w:t>
      </w:r>
    </w:p>
    <w:p w14:paraId="33950E8D" w14:textId="44D4E0BC" w:rsidR="00102913" w:rsidRDefault="00F83B29" w:rsidP="00BD0B20">
      <w:pPr>
        <w:tabs>
          <w:tab w:val="left" w:pos="1418"/>
        </w:tabs>
      </w:pPr>
      <w:r>
        <w:t>4</w:t>
      </w:r>
      <w:r w:rsidR="00B74B18">
        <w:t>6</w:t>
      </w:r>
      <w:r>
        <w:t>.15.</w:t>
      </w:r>
      <w:r w:rsidR="00BD0B20">
        <w:t xml:space="preserve"> </w:t>
      </w:r>
      <w:r w:rsidR="00A83DB6">
        <w:t xml:space="preserve">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 </w:t>
      </w:r>
    </w:p>
    <w:p w14:paraId="785BF45C" w14:textId="64F97788" w:rsidR="00102913" w:rsidRDefault="00F83B29" w:rsidP="00667916">
      <w:pPr>
        <w:tabs>
          <w:tab w:val="left" w:pos="1418"/>
        </w:tabs>
      </w:pPr>
      <w:r>
        <w:t>4</w:t>
      </w:r>
      <w:r w:rsidR="00B74B18">
        <w:t>6</w:t>
      </w:r>
      <w:r>
        <w:t>.16.</w:t>
      </w:r>
      <w:r w:rsidR="00667916">
        <w:t xml:space="preserve"> </w:t>
      </w:r>
      <w:r w:rsidR="00A83DB6">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w:t>
      </w:r>
      <w:r w:rsidR="009667CB">
        <w:t>,</w:t>
      </w:r>
      <w:r w:rsidR="00A83DB6">
        <w:t xml:space="preserve"> kaip asignavimų valdytojos</w:t>
      </w:r>
      <w:r w:rsidR="009667CB">
        <w:t>,</w:t>
      </w:r>
      <w:r w:rsidR="00A83DB6">
        <w:t xml:space="preserve"> garantinis raštas, savivaldybės tarybos sprendimas, banko sąskaitos išrašas, paskolos sutartis, garantinis banko raštas ir kt.).</w:t>
      </w:r>
    </w:p>
    <w:p w14:paraId="7ABA7603" w14:textId="3E90C4A1" w:rsidR="00102913" w:rsidRDefault="00F83B29" w:rsidP="00D564EA">
      <w:pPr>
        <w:tabs>
          <w:tab w:val="left" w:pos="1418"/>
        </w:tabs>
      </w:pPr>
      <w:r>
        <w:rPr>
          <w:lang w:eastAsia="lt-LT"/>
        </w:rPr>
        <w:t>4</w:t>
      </w:r>
      <w:r w:rsidR="00B74B18">
        <w:rPr>
          <w:lang w:eastAsia="lt-LT"/>
        </w:rPr>
        <w:t>7</w:t>
      </w:r>
      <w:r>
        <w:rPr>
          <w:lang w:eastAsia="lt-LT"/>
        </w:rPr>
        <w:t>.</w:t>
      </w:r>
      <w:r w:rsidR="00271885">
        <w:rPr>
          <w:lang w:eastAsia="lt-LT"/>
        </w:rPr>
        <w:t xml:space="preserve"> </w:t>
      </w:r>
      <w:r w:rsidR="00A83DB6">
        <w:t>Jei nėra galimybės Aprašo</w:t>
      </w:r>
      <w:r w:rsidR="00D05C0C">
        <w:t xml:space="preserve"> </w:t>
      </w:r>
      <w:r w:rsidR="004F1C68" w:rsidRPr="00C8426F">
        <w:t>4</w:t>
      </w:r>
      <w:r w:rsidR="00CC0F61">
        <w:t>6</w:t>
      </w:r>
      <w:r w:rsidR="004F1C68" w:rsidRPr="008C0B35">
        <w:t>.12</w:t>
      </w:r>
      <w:r w:rsidR="00A83DB6">
        <w:t xml:space="preserve"> </w:t>
      </w:r>
      <w:r w:rsidR="005043CB">
        <w:t xml:space="preserve"> </w:t>
      </w:r>
      <w:r w:rsidR="00A83DB6">
        <w:t xml:space="preserve">papunktyje nurodytų priedų pateikti per DMS, jie įgyvendinančiajai institucijai gali būti pateikti elektroninėje laikmenoje </w:t>
      </w:r>
      <w:r w:rsidR="00C3121C">
        <w:t xml:space="preserve">(PDF formatu) su lydraščiu, kuriame nurodomas valstybės planuojamų projektų sąrašo numeris, projekto pavadinimas, teikiamo dokumento pavadinimas. </w:t>
      </w:r>
      <w:r w:rsidR="00A83DB6">
        <w:t>Jei priedai teikiami ne kartu su paraiška, jie turi būti pateikti iki paraiškai teikti nustatyto termino paskutinės dienos.</w:t>
      </w:r>
    </w:p>
    <w:p w14:paraId="5E4E5663" w14:textId="3D981173" w:rsidR="00102913" w:rsidRDefault="004F1C68" w:rsidP="00B21A20">
      <w:pPr>
        <w:tabs>
          <w:tab w:val="left" w:pos="1418"/>
        </w:tabs>
      </w:pPr>
      <w:r>
        <w:t>4</w:t>
      </w:r>
      <w:r w:rsidR="00B74B18">
        <w:t>8</w:t>
      </w:r>
      <w:r>
        <w:t>.</w:t>
      </w:r>
      <w:r w:rsidR="00271885">
        <w:t xml:space="preserve"> </w:t>
      </w:r>
      <w:r w:rsidR="00A83DB6">
        <w:t>Paraiškų pateikimo paskutinė diena nustatoma valstybės projektų sąraše, kuris skelbiamas www.esinvesticijos.lt. Pareiškėjui praleidus valstybės projektų sąraše nustatytą paraiškos pateikimo terminą, sprendimą dėl paraiškos priėmimo, atsižvelgdama į termino praleidimo priežastis, priima įgyvendinančioji institucija.</w:t>
      </w:r>
    </w:p>
    <w:p w14:paraId="7E54F332" w14:textId="3AD22834" w:rsidR="00102913" w:rsidRDefault="004F1C68" w:rsidP="002A784C">
      <w:pPr>
        <w:tabs>
          <w:tab w:val="left" w:pos="1418"/>
        </w:tabs>
      </w:pPr>
      <w:r>
        <w:rPr>
          <w:lang w:eastAsia="lt-LT"/>
        </w:rPr>
        <w:t>4</w:t>
      </w:r>
      <w:r w:rsidR="00B74B18">
        <w:rPr>
          <w:lang w:eastAsia="lt-LT"/>
        </w:rPr>
        <w:t>9</w:t>
      </w:r>
      <w:r>
        <w:rPr>
          <w:lang w:eastAsia="lt-LT"/>
        </w:rPr>
        <w:t>.</w:t>
      </w:r>
      <w:r w:rsidR="00271885">
        <w:rPr>
          <w:lang w:eastAsia="lt-LT"/>
        </w:rPr>
        <w:t xml:space="preserve"> </w:t>
      </w:r>
      <w:r w:rsidR="00A83DB6">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1C02C033" w14:textId="7DC61FB8" w:rsidR="00102913" w:rsidRDefault="00CC0F61" w:rsidP="002A784C">
      <w:pPr>
        <w:tabs>
          <w:tab w:val="left" w:pos="1418"/>
        </w:tabs>
      </w:pPr>
      <w:r>
        <w:t>50</w:t>
      </w:r>
      <w:r w:rsidR="004F1C68">
        <w:t>.</w:t>
      </w:r>
      <w:r w:rsidR="00271885">
        <w:t xml:space="preserve"> </w:t>
      </w:r>
      <w:r w:rsidR="00A83DB6">
        <w:t>Įgyvendinančioji institucija atlieka projekto tinkamumo finansuoti vertinimą Projektų taisyklių 14 ir 15 skirsniuose nustatyta tvarka pagal Aprašo 1 priede „Projekto tinkamumo finansuoti vertinimo lentelė“ nustatytus reikalavimus.</w:t>
      </w:r>
    </w:p>
    <w:p w14:paraId="309421E5" w14:textId="225D7B26" w:rsidR="00102913" w:rsidRDefault="007B7B81" w:rsidP="002A784C">
      <w:pPr>
        <w:tabs>
          <w:tab w:val="left" w:pos="1418"/>
        </w:tabs>
        <w:rPr>
          <w:color w:val="000000"/>
        </w:rPr>
      </w:pPr>
      <w:r>
        <w:rPr>
          <w:lang w:eastAsia="lt-LT"/>
        </w:rPr>
        <w:t>5</w:t>
      </w:r>
      <w:r w:rsidR="00CC0F61">
        <w:rPr>
          <w:lang w:eastAsia="lt-LT"/>
        </w:rPr>
        <w:t>1</w:t>
      </w:r>
      <w:r w:rsidR="00133515">
        <w:rPr>
          <w:lang w:eastAsia="lt-LT"/>
        </w:rPr>
        <w:t>.</w:t>
      </w:r>
      <w:r w:rsidR="00271885">
        <w:rPr>
          <w:lang w:eastAsia="lt-LT"/>
        </w:rPr>
        <w:t xml:space="preserve"> </w:t>
      </w:r>
      <w:r w:rsidR="00A83DB6">
        <w:t xml:space="preserve">Paraiškos vertinimo metu įgyvendinančioji institucija gali paprašyti pareiškėjo pateikti trūkstamą informaciją ir (arba) dokumentus. Pareiškėjas privalo pateikti šią informaciją ir (arba) dokumentus per įgyvendinančiosios </w:t>
      </w:r>
      <w:r w:rsidR="00C0734A">
        <w:t xml:space="preserve">institucijos nustatytą terminą, </w:t>
      </w:r>
      <w:r w:rsidR="009667CB">
        <w:rPr>
          <w:color w:val="000000"/>
        </w:rPr>
        <w:t>vadovaudamas</w:t>
      </w:r>
      <w:r w:rsidR="00C0734A" w:rsidRPr="002A784C">
        <w:rPr>
          <w:color w:val="000000"/>
        </w:rPr>
        <w:t xml:space="preserve"> Projekto taisyklių 14 skirsnio nuostatomis.</w:t>
      </w:r>
    </w:p>
    <w:p w14:paraId="3DE51EF7" w14:textId="6FB1030F" w:rsidR="00102913" w:rsidRDefault="007B7B81" w:rsidP="004539C4">
      <w:pPr>
        <w:tabs>
          <w:tab w:val="left" w:pos="1418"/>
        </w:tabs>
      </w:pPr>
      <w:r>
        <w:rPr>
          <w:lang w:eastAsia="lt-LT"/>
        </w:rPr>
        <w:t>5</w:t>
      </w:r>
      <w:r w:rsidR="00CC0F61">
        <w:rPr>
          <w:lang w:eastAsia="lt-LT"/>
        </w:rPr>
        <w:t>2</w:t>
      </w:r>
      <w:r w:rsidR="00133515">
        <w:rPr>
          <w:lang w:eastAsia="lt-LT"/>
        </w:rPr>
        <w:t>.</w:t>
      </w:r>
      <w:r w:rsidR="00271885">
        <w:rPr>
          <w:lang w:eastAsia="lt-LT"/>
        </w:rPr>
        <w:t xml:space="preserve"> </w:t>
      </w:r>
      <w:r w:rsidR="00A83DB6" w:rsidRPr="00947F33">
        <w:t>Paraiško</w:t>
      </w:r>
      <w:r w:rsidR="00A83DB6">
        <w:t>s vertinamos ne</w:t>
      </w:r>
      <w:r w:rsidR="00D05C0C">
        <w:t xml:space="preserve"> ilgiau kaip </w:t>
      </w:r>
      <w:r w:rsidR="00A83DB6">
        <w:t>60 dienų nuo valstybės projekto paraiškos gavimo dienos.</w:t>
      </w:r>
    </w:p>
    <w:p w14:paraId="19E1BC3B" w14:textId="4F5EEBE2" w:rsidR="00102913" w:rsidRDefault="006F3343" w:rsidP="004539C4">
      <w:pPr>
        <w:tabs>
          <w:tab w:val="left" w:pos="1418"/>
        </w:tabs>
      </w:pPr>
      <w:r>
        <w:t>5</w:t>
      </w:r>
      <w:r w:rsidR="00CC0F61">
        <w:t>3</w:t>
      </w:r>
      <w:r>
        <w:t>.</w:t>
      </w:r>
      <w:r w:rsidR="00271885">
        <w:t xml:space="preserve"> </w:t>
      </w:r>
      <w:r w:rsidR="00A83DB6">
        <w:t>Nepavykus paraiškų įvertinti per nustatytą terminą, vertinimo terminas gali būti pratęstas įgyvendinančiosios institucijos sprendimu vadovaujantis Projektų taisyklių 14 skirsnio nuostatomis. Apie naują paraiškų vertinimo terminą įgyvendinančioji institucija informuoja pareiškėjus per DMS (arba raštu, jei DMS funkcinės galimybės tuo metu nėra užtikrinamos).</w:t>
      </w:r>
    </w:p>
    <w:p w14:paraId="03FED664" w14:textId="245EACF7" w:rsidR="00102913" w:rsidRDefault="006F3343" w:rsidP="004539C4">
      <w:pPr>
        <w:tabs>
          <w:tab w:val="left" w:pos="1418"/>
        </w:tabs>
      </w:pPr>
      <w:r>
        <w:t>5</w:t>
      </w:r>
      <w:r w:rsidR="00CC0F61">
        <w:t>4</w:t>
      </w:r>
      <w:r w:rsidR="00D60911">
        <w:t>.</w:t>
      </w:r>
      <w:r w:rsidR="00271885">
        <w:t xml:space="preserve"> </w:t>
      </w:r>
      <w:r w:rsidR="00A83DB6">
        <w:t>Paraiška atmetama dėl priežasčių, nustatytų Apraše ir (arba) Projektų taisyklių 14–16 skirsniuose, juose nustatyta tvarka. Apie paraiškos atmetimą pareiškėjas informuojamas per DMS (arba raštu, jei DMS funkcinės galimybės tuo metu nėra užtikrinamos) per 3 darbo dienas nuo sprendimo dėl paraiškos atmetimo priėmimo dienos.</w:t>
      </w:r>
    </w:p>
    <w:p w14:paraId="62735B38" w14:textId="291196B7" w:rsidR="00102913" w:rsidRDefault="006F3343" w:rsidP="004539C4">
      <w:pPr>
        <w:tabs>
          <w:tab w:val="left" w:pos="1418"/>
        </w:tabs>
      </w:pPr>
      <w:r>
        <w:t>5</w:t>
      </w:r>
      <w:r w:rsidR="00CC0F61">
        <w:t>5</w:t>
      </w:r>
      <w:r>
        <w:t>.</w:t>
      </w:r>
      <w:r w:rsidR="00FC71CF">
        <w:t xml:space="preserve"> </w:t>
      </w:r>
      <w:r w:rsidR="00A83DB6">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7E7F6994" w14:textId="1480B3EF" w:rsidR="00102913" w:rsidRDefault="000C27C1" w:rsidP="004539C4">
      <w:pPr>
        <w:tabs>
          <w:tab w:val="left" w:pos="1418"/>
        </w:tabs>
      </w:pPr>
      <w:r>
        <w:lastRenderedPageBreak/>
        <w:t>5</w:t>
      </w:r>
      <w:r w:rsidR="00CC0F61">
        <w:t>6</w:t>
      </w:r>
      <w:r>
        <w:t>.</w:t>
      </w:r>
      <w:r w:rsidR="00FC71CF">
        <w:t xml:space="preserve"> </w:t>
      </w:r>
      <w:r w:rsidR="00A83DB6">
        <w:t>Įgyvendinančia</w:t>
      </w:r>
      <w:r w:rsidR="009667CB">
        <w:t>ja</w:t>
      </w:r>
      <w:r w:rsidR="00A83DB6">
        <w:t>i institucijai baigus paraiškų vertinimą, sprendimą dėl projekto finansavimo arba nefinansavimo priima Ministerija Projekto taisyklių 17 skirsnyje nustatyta tvarka.</w:t>
      </w:r>
    </w:p>
    <w:p w14:paraId="790244BA" w14:textId="5B21C805" w:rsidR="00102913" w:rsidRDefault="000C27C1" w:rsidP="00AF6694">
      <w:pPr>
        <w:tabs>
          <w:tab w:val="left" w:pos="1418"/>
        </w:tabs>
      </w:pPr>
      <w:r>
        <w:t>5</w:t>
      </w:r>
      <w:r w:rsidR="00CC0F61">
        <w:t>7</w:t>
      </w:r>
      <w:r>
        <w:t>.</w:t>
      </w:r>
      <w:r w:rsidR="00FC71CF">
        <w:t xml:space="preserve"> </w:t>
      </w:r>
      <w:r w:rsidR="00A83DB6">
        <w:t>Ministerijai priėmus sprendimą finansuoti projektą, įgyvendinančioji institucija per 3 darbo dienas nuo šio sprendimo gavimo dienos per DMS (arba raštu, jei DMS funkcinės galimybės tuo metu nėra užtikrinamos) pateikia šį sprendimą pareiškėjams.</w:t>
      </w:r>
    </w:p>
    <w:p w14:paraId="67139E69" w14:textId="2CF7394E" w:rsidR="00102913" w:rsidRDefault="000C27C1" w:rsidP="00AF6694">
      <w:pPr>
        <w:tabs>
          <w:tab w:val="left" w:pos="1418"/>
        </w:tabs>
      </w:pPr>
      <w:r>
        <w:t>5</w:t>
      </w:r>
      <w:r w:rsidR="00CC0F61">
        <w:t>8</w:t>
      </w:r>
      <w:r>
        <w:t>.</w:t>
      </w:r>
      <w:r w:rsidR="00FC71CF">
        <w:t xml:space="preserve"> </w:t>
      </w:r>
      <w:r w:rsidR="00A83DB6">
        <w:t xml:space="preserve">Pagal Aprašą finansuojamiems projektams įgyvendinti bus sudaromos dvišalės  projektų sutartys tarp pareiškėjų ir įgyvendinančiosios institucijos. </w:t>
      </w:r>
    </w:p>
    <w:p w14:paraId="76B1124F" w14:textId="6E4C19D1" w:rsidR="00102913" w:rsidRDefault="000C27C1" w:rsidP="0069708E">
      <w:pPr>
        <w:tabs>
          <w:tab w:val="left" w:pos="1418"/>
        </w:tabs>
      </w:pPr>
      <w:r>
        <w:t>5</w:t>
      </w:r>
      <w:r w:rsidR="00CC0F61">
        <w:t>9</w:t>
      </w:r>
      <w:r>
        <w:t>.</w:t>
      </w:r>
      <w:r w:rsidR="00FC71CF">
        <w:t xml:space="preserve"> </w:t>
      </w:r>
      <w:r w:rsidR="00A83DB6">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14:paraId="02185DAF" w14:textId="460A5F92" w:rsidR="00102913" w:rsidRDefault="00CC0F61" w:rsidP="00D73A46">
      <w:pPr>
        <w:tabs>
          <w:tab w:val="left" w:pos="1418"/>
        </w:tabs>
      </w:pPr>
      <w:r>
        <w:t>60</w:t>
      </w:r>
      <w:r w:rsidR="000C27C1">
        <w:t>.</w:t>
      </w:r>
      <w:r w:rsidR="00FC71CF">
        <w:t xml:space="preserve"> </w:t>
      </w:r>
      <w:r w:rsidR="00A83DB6">
        <w:t xml:space="preserve">Projekto sutarties originalas gali būti rengiamas ir teikiamas: </w:t>
      </w:r>
    </w:p>
    <w:p w14:paraId="7BCEB526" w14:textId="4ADD2174" w:rsidR="00102913" w:rsidRDefault="00CC0F61" w:rsidP="00FC71CF">
      <w:pPr>
        <w:tabs>
          <w:tab w:val="left" w:pos="1418"/>
        </w:tabs>
      </w:pPr>
      <w:r>
        <w:t>60</w:t>
      </w:r>
      <w:r w:rsidR="000C27C1">
        <w:t>.1.</w:t>
      </w:r>
      <w:r w:rsidR="00FC71CF">
        <w:t xml:space="preserve"> </w:t>
      </w:r>
      <w:r w:rsidR="00A83DB6">
        <w:t>kaip pasirašytas popierinis dokumentas arba</w:t>
      </w:r>
    </w:p>
    <w:p w14:paraId="440863F3" w14:textId="6BB1F7DB" w:rsidR="009E24C0" w:rsidRDefault="00CC0F61" w:rsidP="00FC71CF">
      <w:pPr>
        <w:tabs>
          <w:tab w:val="left" w:pos="1418"/>
        </w:tabs>
      </w:pPr>
      <w:r>
        <w:t>60</w:t>
      </w:r>
      <w:r w:rsidR="000C27C1">
        <w:t xml:space="preserve">.2. </w:t>
      </w:r>
      <w:r w:rsidR="00A83DB6">
        <w:t xml:space="preserve">kaip elektroninis dokumentas, pasirašytas </w:t>
      </w:r>
      <w:r w:rsidR="00947F33">
        <w:t xml:space="preserve">saugiu </w:t>
      </w:r>
      <w:r w:rsidR="00A83DB6">
        <w:t>elektroniniu parašu, priklausomai nuo to, kokią šio dokumento formą pasirenka projekto vykdytojas</w:t>
      </w:r>
      <w:r w:rsidR="009E24C0" w:rsidRPr="00803E99">
        <w:rPr>
          <w:lang w:eastAsia="lt-LT"/>
        </w:rPr>
        <w:t>.</w:t>
      </w:r>
    </w:p>
    <w:p w14:paraId="10EF3679" w14:textId="77777777" w:rsidR="009E24C0" w:rsidRPr="00803E99" w:rsidRDefault="009E24C0" w:rsidP="00B30FB7">
      <w:pPr>
        <w:rPr>
          <w:lang w:eastAsia="lt-LT"/>
        </w:rPr>
      </w:pPr>
    </w:p>
    <w:p w14:paraId="44098797" w14:textId="77777777" w:rsidR="009E24C0" w:rsidRPr="00803E99" w:rsidRDefault="009E24C0" w:rsidP="00B42EBF">
      <w:pPr>
        <w:pStyle w:val="Antrat1"/>
        <w:rPr>
          <w:lang w:eastAsia="lt-LT"/>
        </w:rPr>
      </w:pPr>
      <w:r w:rsidRPr="00803E99">
        <w:rPr>
          <w:lang w:eastAsia="lt-LT"/>
        </w:rPr>
        <w:t>VI SKYRIUS</w:t>
      </w:r>
    </w:p>
    <w:p w14:paraId="3CA37835" w14:textId="77777777" w:rsidR="009E24C0" w:rsidRDefault="009E24C0" w:rsidP="002527EB">
      <w:pPr>
        <w:pStyle w:val="Antrat1"/>
        <w:rPr>
          <w:lang w:eastAsia="lt-LT"/>
        </w:rPr>
      </w:pPr>
      <w:r w:rsidRPr="00803E99">
        <w:rPr>
          <w:lang w:eastAsia="lt-LT"/>
        </w:rPr>
        <w:t xml:space="preserve"> PROJEKTŲ ĮGYVENDINIMO REIKALAVIMAI</w:t>
      </w:r>
    </w:p>
    <w:p w14:paraId="6647669D" w14:textId="77777777" w:rsidR="00D504BC" w:rsidRDefault="00D504BC" w:rsidP="00D504BC">
      <w:pPr>
        <w:rPr>
          <w:lang w:eastAsia="lt-LT"/>
        </w:rPr>
      </w:pPr>
    </w:p>
    <w:p w14:paraId="5C387B50" w14:textId="007562D7" w:rsidR="00102913" w:rsidRDefault="007B7B81" w:rsidP="008B186B">
      <w:pPr>
        <w:rPr>
          <w:lang w:eastAsia="lt-LT"/>
        </w:rPr>
      </w:pPr>
      <w:r>
        <w:rPr>
          <w:lang w:eastAsia="lt-LT"/>
        </w:rPr>
        <w:t>6</w:t>
      </w:r>
      <w:r w:rsidR="00CC0F61">
        <w:rPr>
          <w:lang w:eastAsia="lt-LT"/>
        </w:rPr>
        <w:t>1</w:t>
      </w:r>
      <w:r w:rsidR="000C27C1">
        <w:rPr>
          <w:lang w:eastAsia="lt-LT"/>
        </w:rPr>
        <w:t>.</w:t>
      </w:r>
      <w:r w:rsidR="008B186B">
        <w:rPr>
          <w:lang w:eastAsia="lt-LT"/>
        </w:rPr>
        <w:t xml:space="preserve"> </w:t>
      </w:r>
      <w:r w:rsidR="009E24C0" w:rsidRPr="00803E99">
        <w:rPr>
          <w:lang w:eastAsia="lt-LT"/>
        </w:rPr>
        <w:t xml:space="preserve">Projektas įgyvendinamas pagal </w:t>
      </w:r>
      <w:r w:rsidR="009E24C0" w:rsidRPr="00F1532D">
        <w:rPr>
          <w:lang w:eastAsia="lt-LT"/>
        </w:rPr>
        <w:t>projekto</w:t>
      </w:r>
      <w:r w:rsidR="009E24C0" w:rsidRPr="00803E99">
        <w:rPr>
          <w:lang w:eastAsia="lt-LT"/>
        </w:rPr>
        <w:t xml:space="preserve"> sutartyje, Apraše ir Projektų taisyklėse nustatytus reikalavimus. </w:t>
      </w:r>
    </w:p>
    <w:p w14:paraId="7DDF8393" w14:textId="460EB701" w:rsidR="00102913" w:rsidRDefault="007B7B81" w:rsidP="008B186B">
      <w:pPr>
        <w:rPr>
          <w:lang w:eastAsia="lt-LT"/>
        </w:rPr>
      </w:pPr>
      <w:r>
        <w:rPr>
          <w:lang w:eastAsia="lt-LT"/>
        </w:rPr>
        <w:t>6</w:t>
      </w:r>
      <w:r w:rsidR="00CC0F61">
        <w:rPr>
          <w:lang w:eastAsia="lt-LT"/>
        </w:rPr>
        <w:t>2</w:t>
      </w:r>
      <w:r w:rsidR="000C27C1">
        <w:rPr>
          <w:lang w:eastAsia="lt-LT"/>
        </w:rPr>
        <w:t>.</w:t>
      </w:r>
      <w:r w:rsidR="008B186B">
        <w:rPr>
          <w:lang w:eastAsia="lt-LT"/>
        </w:rPr>
        <w:t xml:space="preserve"> </w:t>
      </w:r>
      <w:r w:rsidR="009E24C0" w:rsidRPr="00B033D2">
        <w:rPr>
          <w:lang w:eastAsia="lt-LT"/>
        </w:rPr>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srityse.</w:t>
      </w:r>
    </w:p>
    <w:p w14:paraId="400267B6" w14:textId="77777777" w:rsidR="009E24C0" w:rsidRPr="00803E99" w:rsidRDefault="009E24C0" w:rsidP="00B30FB7">
      <w:pPr>
        <w:rPr>
          <w:lang w:eastAsia="lt-LT"/>
        </w:rPr>
      </w:pPr>
    </w:p>
    <w:p w14:paraId="37517AB3" w14:textId="77777777" w:rsidR="009E24C0" w:rsidRPr="00803E99" w:rsidRDefault="009E24C0" w:rsidP="00B42EBF">
      <w:pPr>
        <w:pStyle w:val="Antrat1"/>
        <w:rPr>
          <w:lang w:eastAsia="lt-LT"/>
        </w:rPr>
      </w:pPr>
      <w:r w:rsidRPr="00803E99">
        <w:rPr>
          <w:lang w:eastAsia="lt-LT"/>
        </w:rPr>
        <w:t>VII SKYRIUS</w:t>
      </w:r>
    </w:p>
    <w:p w14:paraId="4BDCFDBE" w14:textId="77777777" w:rsidR="009E24C0" w:rsidRPr="00803E99" w:rsidRDefault="009E24C0" w:rsidP="00B42EBF">
      <w:pPr>
        <w:pStyle w:val="Antrat1"/>
        <w:rPr>
          <w:lang w:eastAsia="lt-LT"/>
        </w:rPr>
      </w:pPr>
      <w:r w:rsidRPr="00803E99">
        <w:rPr>
          <w:lang w:eastAsia="lt-LT"/>
        </w:rPr>
        <w:t xml:space="preserve"> APRAŠO KEITIMO TVARKA</w:t>
      </w:r>
    </w:p>
    <w:p w14:paraId="77FF3E42" w14:textId="77777777" w:rsidR="009E24C0" w:rsidRPr="00803E99" w:rsidRDefault="009E24C0" w:rsidP="00B30FB7">
      <w:pPr>
        <w:rPr>
          <w:lang w:eastAsia="lt-LT"/>
        </w:rPr>
      </w:pPr>
    </w:p>
    <w:p w14:paraId="16045AD2" w14:textId="44AB7922" w:rsidR="009E24C0" w:rsidRDefault="000C27C1" w:rsidP="008B186B">
      <w:pPr>
        <w:pStyle w:val="Sraopastraipa"/>
        <w:ind w:left="851" w:firstLine="0"/>
        <w:rPr>
          <w:lang w:eastAsia="lt-LT"/>
        </w:rPr>
      </w:pPr>
      <w:r>
        <w:rPr>
          <w:lang w:eastAsia="lt-LT"/>
        </w:rPr>
        <w:t>6</w:t>
      </w:r>
      <w:r w:rsidR="00CC0F61">
        <w:rPr>
          <w:lang w:eastAsia="lt-LT"/>
        </w:rPr>
        <w:t>3</w:t>
      </w:r>
      <w:r>
        <w:rPr>
          <w:lang w:eastAsia="lt-LT"/>
        </w:rPr>
        <w:t>.</w:t>
      </w:r>
      <w:r w:rsidR="008B186B">
        <w:rPr>
          <w:lang w:eastAsia="lt-LT"/>
        </w:rPr>
        <w:t xml:space="preserve"> </w:t>
      </w:r>
      <w:r w:rsidR="009E24C0" w:rsidRPr="00803E99">
        <w:rPr>
          <w:lang w:eastAsia="lt-LT"/>
        </w:rPr>
        <w:t xml:space="preserve">Aprašo keitimo tvarka nustatyta Projektų taisyklių 11 skirsnyje. </w:t>
      </w:r>
    </w:p>
    <w:p w14:paraId="401CF30B" w14:textId="63F7DA6B" w:rsidR="00495997" w:rsidRDefault="000C27C1" w:rsidP="008B186B">
      <w:pPr>
        <w:rPr>
          <w:lang w:eastAsia="lt-LT"/>
        </w:rPr>
      </w:pPr>
      <w:r>
        <w:rPr>
          <w:lang w:eastAsia="lt-LT"/>
        </w:rPr>
        <w:t>6</w:t>
      </w:r>
      <w:r w:rsidR="00CC0F61">
        <w:rPr>
          <w:lang w:eastAsia="lt-LT"/>
        </w:rPr>
        <w:t>4</w:t>
      </w:r>
      <w:r>
        <w:rPr>
          <w:lang w:eastAsia="lt-LT"/>
        </w:rPr>
        <w:t>.</w:t>
      </w:r>
      <w:r w:rsidR="008B186B">
        <w:rPr>
          <w:lang w:eastAsia="lt-LT"/>
        </w:rPr>
        <w:t xml:space="preserve"> </w:t>
      </w:r>
      <w:r w:rsidR="009E24C0" w:rsidRPr="00803E99">
        <w:rPr>
          <w:lang w:eastAsia="lt-LT"/>
        </w:rPr>
        <w:t>Jei Aprašas keičiamas jau atrinkus projektus, šie pakeitimai, nepažeidžiant lygiateisiškumo principo, taikomi ir įgyvendinamiems projektams Projektų taisyklių 91 punkte nustatytais atvejais.</w:t>
      </w:r>
    </w:p>
    <w:p w14:paraId="31A4D526" w14:textId="77777777" w:rsidR="00495997" w:rsidRDefault="00495997" w:rsidP="00495997">
      <w:pPr>
        <w:rPr>
          <w:lang w:eastAsia="lt-LT"/>
        </w:rPr>
      </w:pPr>
    </w:p>
    <w:p w14:paraId="1B91D8B7" w14:textId="77777777" w:rsidR="00495997" w:rsidRDefault="00495997" w:rsidP="00495997">
      <w:pPr>
        <w:rPr>
          <w:lang w:eastAsia="lt-LT"/>
        </w:rPr>
      </w:pPr>
    </w:p>
    <w:p w14:paraId="4533AA04" w14:textId="77777777" w:rsidR="009E24C0" w:rsidRDefault="00495997" w:rsidP="00495997">
      <w:pPr>
        <w:jc w:val="center"/>
        <w:rPr>
          <w:lang w:eastAsia="lt-LT"/>
        </w:rPr>
      </w:pPr>
      <w:r>
        <w:rPr>
          <w:lang w:eastAsia="lt-LT"/>
        </w:rPr>
        <w:t>___________________________________________</w:t>
      </w:r>
    </w:p>
    <w:sectPr w:rsidR="009E24C0" w:rsidSect="00C83FE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B01BC" w14:textId="77777777" w:rsidR="006A1F20" w:rsidRDefault="006A1F20" w:rsidP="00B30FB7">
      <w:r>
        <w:separator/>
      </w:r>
    </w:p>
    <w:p w14:paraId="7C2E690D" w14:textId="77777777" w:rsidR="006A1F20" w:rsidRDefault="006A1F20" w:rsidP="00B30FB7"/>
    <w:p w14:paraId="1B811D2C" w14:textId="77777777" w:rsidR="006A1F20" w:rsidRDefault="006A1F20" w:rsidP="00B30FB7"/>
  </w:endnote>
  <w:endnote w:type="continuationSeparator" w:id="0">
    <w:p w14:paraId="5EF1232C" w14:textId="77777777" w:rsidR="006A1F20" w:rsidRDefault="006A1F20" w:rsidP="00B30FB7">
      <w:r>
        <w:continuationSeparator/>
      </w:r>
    </w:p>
    <w:p w14:paraId="63DF3350" w14:textId="77777777" w:rsidR="006A1F20" w:rsidRDefault="006A1F20" w:rsidP="00B30FB7"/>
    <w:p w14:paraId="04C06639" w14:textId="77777777" w:rsidR="006A1F20" w:rsidRDefault="006A1F20"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mj-ea">
    <w:panose1 w:val="00000000000000000000"/>
    <w:charset w:val="00"/>
    <w:family w:val="roman"/>
    <w:notTrueType/>
    <w:pitch w:val="default"/>
  </w:font>
  <w:font w:name="+mn-ea">
    <w:panose1 w:val="00000000000000000000"/>
    <w:charset w:val="00"/>
    <w:family w:val="roman"/>
    <w:notTrueType/>
    <w:pitch w:val="default"/>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3A211" w14:textId="77777777" w:rsidR="006A1F20" w:rsidRDefault="006A1F20" w:rsidP="00B30FB7">
      <w:r>
        <w:separator/>
      </w:r>
    </w:p>
    <w:p w14:paraId="3C4D42F0" w14:textId="77777777" w:rsidR="006A1F20" w:rsidRDefault="006A1F20" w:rsidP="00B30FB7"/>
    <w:p w14:paraId="7B0DC614" w14:textId="77777777" w:rsidR="006A1F20" w:rsidRDefault="006A1F20" w:rsidP="00B30FB7"/>
  </w:footnote>
  <w:footnote w:type="continuationSeparator" w:id="0">
    <w:p w14:paraId="519ED396" w14:textId="77777777" w:rsidR="006A1F20" w:rsidRDefault="006A1F20" w:rsidP="00B30FB7">
      <w:r>
        <w:continuationSeparator/>
      </w:r>
    </w:p>
    <w:p w14:paraId="5527FD5A" w14:textId="77777777" w:rsidR="006A1F20" w:rsidRDefault="006A1F20" w:rsidP="00B30FB7"/>
    <w:p w14:paraId="7A2F5A0E" w14:textId="77777777" w:rsidR="006A1F20" w:rsidRDefault="006A1F20"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D17F" w14:textId="3DAA9B60" w:rsidR="007278A2" w:rsidRDefault="007278A2">
    <w:pPr>
      <w:pStyle w:val="Antrats"/>
      <w:jc w:val="center"/>
    </w:pPr>
    <w:r>
      <w:fldChar w:fldCharType="begin"/>
    </w:r>
    <w:r>
      <w:instrText>PAGE   \* MERGEFORMAT</w:instrText>
    </w:r>
    <w:r>
      <w:fldChar w:fldCharType="separate"/>
    </w:r>
    <w:r w:rsidR="00A87963">
      <w:rPr>
        <w:noProof/>
      </w:rPr>
      <w:t>2</w:t>
    </w:r>
    <w:r>
      <w:rPr>
        <w:noProof/>
      </w:rPr>
      <w:fldChar w:fldCharType="end"/>
    </w:r>
  </w:p>
  <w:p w14:paraId="4793D857" w14:textId="77777777" w:rsidR="007278A2" w:rsidRDefault="007278A2"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80F39"/>
    <w:multiLevelType w:val="multilevel"/>
    <w:tmpl w:val="0427001F"/>
    <w:lvl w:ilvl="0">
      <w:start w:val="1"/>
      <w:numFmt w:val="decimal"/>
      <w:lvlText w:val="%1."/>
      <w:lvlJc w:val="left"/>
      <w:pPr>
        <w:ind w:left="1353" w:hanging="360"/>
      </w:pPr>
      <w:rPr>
        <w:rFonts w:hint="default"/>
      </w:r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AA5F35"/>
    <w:multiLevelType w:val="multilevel"/>
    <w:tmpl w:val="14E276E2"/>
    <w:lvl w:ilvl="0">
      <w:start w:val="4"/>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56161B9"/>
    <w:multiLevelType w:val="multilevel"/>
    <w:tmpl w:val="7F625F4C"/>
    <w:lvl w:ilvl="0">
      <w:start w:val="6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8AA793A"/>
    <w:multiLevelType w:val="hybridMultilevel"/>
    <w:tmpl w:val="852ECD32"/>
    <w:lvl w:ilvl="0" w:tplc="AE5A496E">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5EE590C"/>
    <w:multiLevelType w:val="hybridMultilevel"/>
    <w:tmpl w:val="77E06D46"/>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03DBF"/>
    <w:multiLevelType w:val="hybridMultilevel"/>
    <w:tmpl w:val="FBEEA5E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5863BC"/>
    <w:multiLevelType w:val="hybridMultilevel"/>
    <w:tmpl w:val="BAEEB9EC"/>
    <w:lvl w:ilvl="0" w:tplc="B846E242">
      <w:start w:val="10"/>
      <w:numFmt w:val="bullet"/>
      <w:lvlText w:val="-"/>
      <w:lvlJc w:val="left"/>
      <w:pPr>
        <w:ind w:left="382" w:hanging="360"/>
      </w:pPr>
      <w:rPr>
        <w:rFonts w:ascii="Times New Roman" w:eastAsia="Calibri"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7" w15:restartNumberingAfterBreak="0">
    <w:nsid w:val="28B565B4"/>
    <w:multiLevelType w:val="multilevel"/>
    <w:tmpl w:val="E24C41F4"/>
    <w:lvl w:ilvl="0">
      <w:start w:val="4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E2002DD"/>
    <w:multiLevelType w:val="multilevel"/>
    <w:tmpl w:val="0DACBBE2"/>
    <w:lvl w:ilvl="0">
      <w:start w:val="3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EC938C8"/>
    <w:multiLevelType w:val="multilevel"/>
    <w:tmpl w:val="FC2E3D5E"/>
    <w:lvl w:ilvl="0">
      <w:start w:val="3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FD678E4"/>
    <w:multiLevelType w:val="multilevel"/>
    <w:tmpl w:val="41780BD2"/>
    <w:lvl w:ilvl="0">
      <w:start w:val="10"/>
      <w:numFmt w:val="decimal"/>
      <w:lvlText w:val="%1."/>
      <w:lvlJc w:val="left"/>
      <w:pPr>
        <w:ind w:left="480" w:hanging="480"/>
      </w:pPr>
      <w:rPr>
        <w:rFonts w:hint="default"/>
      </w:rPr>
    </w:lvl>
    <w:lvl w:ilvl="1">
      <w:start w:val="3"/>
      <w:numFmt w:val="decimal"/>
      <w:lvlText w:val="%1.%2."/>
      <w:lvlJc w:val="left"/>
      <w:pPr>
        <w:ind w:left="1898" w:hanging="480"/>
      </w:pPr>
      <w:rPr>
        <w:rFonts w:hint="default"/>
        <w:strike/>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1" w15:restartNumberingAfterBreak="0">
    <w:nsid w:val="52DA416F"/>
    <w:multiLevelType w:val="hybridMultilevel"/>
    <w:tmpl w:val="C87A7DAE"/>
    <w:lvl w:ilvl="0" w:tplc="F0CED032">
      <w:start w:val="14"/>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73541FD"/>
    <w:multiLevelType w:val="hybridMultilevel"/>
    <w:tmpl w:val="2DB04352"/>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131391"/>
    <w:multiLevelType w:val="hybridMultilevel"/>
    <w:tmpl w:val="89AE6CB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267886"/>
    <w:multiLevelType w:val="hybridMultilevel"/>
    <w:tmpl w:val="7354BB72"/>
    <w:lvl w:ilvl="0" w:tplc="5FC47178">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FB869A0"/>
    <w:multiLevelType w:val="hybridMultilevel"/>
    <w:tmpl w:val="F4B42952"/>
    <w:lvl w:ilvl="0" w:tplc="89A630D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0CD5E73"/>
    <w:multiLevelType w:val="hybridMultilevel"/>
    <w:tmpl w:val="F5DC7D98"/>
    <w:lvl w:ilvl="0" w:tplc="7D78F0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27A362F"/>
    <w:multiLevelType w:val="hybridMultilevel"/>
    <w:tmpl w:val="A48AEFE4"/>
    <w:lvl w:ilvl="0" w:tplc="0427000B">
      <w:start w:val="1"/>
      <w:numFmt w:val="bullet"/>
      <w:lvlText w:val=""/>
      <w:lvlJc w:val="left"/>
      <w:pPr>
        <w:ind w:left="360" w:hanging="360"/>
      </w:pPr>
      <w:rPr>
        <w:rFonts w:ascii="Wingdings" w:hAnsi="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6A804C9"/>
    <w:multiLevelType w:val="hybridMultilevel"/>
    <w:tmpl w:val="B8B2055A"/>
    <w:lvl w:ilvl="0" w:tplc="7D34C2DA">
      <w:start w:val="1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8D86250"/>
    <w:multiLevelType w:val="hybridMultilevel"/>
    <w:tmpl w:val="20B2C968"/>
    <w:lvl w:ilvl="0" w:tplc="65A604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CB47D66"/>
    <w:multiLevelType w:val="hybridMultilevel"/>
    <w:tmpl w:val="8256A280"/>
    <w:lvl w:ilvl="0" w:tplc="B7364B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CFD77FB"/>
    <w:multiLevelType w:val="multilevel"/>
    <w:tmpl w:val="4C8C0A30"/>
    <w:lvl w:ilvl="0">
      <w:start w:val="4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46E036C"/>
    <w:multiLevelType w:val="hybridMultilevel"/>
    <w:tmpl w:val="2BD050C4"/>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7"/>
  </w:num>
  <w:num w:numId="2">
    <w:abstractNumId w:val="19"/>
  </w:num>
  <w:num w:numId="3">
    <w:abstractNumId w:val="0"/>
  </w:num>
  <w:num w:numId="4">
    <w:abstractNumId w:val="16"/>
  </w:num>
  <w:num w:numId="5">
    <w:abstractNumId w:val="20"/>
  </w:num>
  <w:num w:numId="6">
    <w:abstractNumId w:val="13"/>
  </w:num>
  <w:num w:numId="7">
    <w:abstractNumId w:val="5"/>
  </w:num>
  <w:num w:numId="8">
    <w:abstractNumId w:val="14"/>
  </w:num>
  <w:num w:numId="9">
    <w:abstractNumId w:val="12"/>
  </w:num>
  <w:num w:numId="10">
    <w:abstractNumId w:val="22"/>
  </w:num>
  <w:num w:numId="11">
    <w:abstractNumId w:val="1"/>
  </w:num>
  <w:num w:numId="12">
    <w:abstractNumId w:val="10"/>
  </w:num>
  <w:num w:numId="13">
    <w:abstractNumId w:val="11"/>
  </w:num>
  <w:num w:numId="14">
    <w:abstractNumId w:val="8"/>
  </w:num>
  <w:num w:numId="15">
    <w:abstractNumId w:val="7"/>
  </w:num>
  <w:num w:numId="16">
    <w:abstractNumId w:val="21"/>
  </w:num>
  <w:num w:numId="17">
    <w:abstractNumId w:val="2"/>
  </w:num>
  <w:num w:numId="18">
    <w:abstractNumId w:val="6"/>
  </w:num>
  <w:num w:numId="19">
    <w:abstractNumId w:val="9"/>
  </w:num>
  <w:num w:numId="20">
    <w:abstractNumId w:val="18"/>
  </w:num>
  <w:num w:numId="21">
    <w:abstractNumId w:val="3"/>
  </w:num>
  <w:num w:numId="22">
    <w:abstractNumId w:val="4"/>
  </w:num>
  <w:num w:numId="2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07C7"/>
    <w:rsid w:val="00002B2B"/>
    <w:rsid w:val="000030FA"/>
    <w:rsid w:val="00006A52"/>
    <w:rsid w:val="0000781B"/>
    <w:rsid w:val="00007F1B"/>
    <w:rsid w:val="00011469"/>
    <w:rsid w:val="000122D7"/>
    <w:rsid w:val="0001308D"/>
    <w:rsid w:val="000132CC"/>
    <w:rsid w:val="000132E4"/>
    <w:rsid w:val="00014D0B"/>
    <w:rsid w:val="00014D19"/>
    <w:rsid w:val="0001565E"/>
    <w:rsid w:val="000168F5"/>
    <w:rsid w:val="000179B2"/>
    <w:rsid w:val="00017CD5"/>
    <w:rsid w:val="000204FE"/>
    <w:rsid w:val="00020534"/>
    <w:rsid w:val="00020612"/>
    <w:rsid w:val="00020F91"/>
    <w:rsid w:val="000212D7"/>
    <w:rsid w:val="00021A88"/>
    <w:rsid w:val="00021E7E"/>
    <w:rsid w:val="00022CF8"/>
    <w:rsid w:val="00023973"/>
    <w:rsid w:val="00024485"/>
    <w:rsid w:val="000244B5"/>
    <w:rsid w:val="00024954"/>
    <w:rsid w:val="00024EBE"/>
    <w:rsid w:val="00025E27"/>
    <w:rsid w:val="00026525"/>
    <w:rsid w:val="00026DB2"/>
    <w:rsid w:val="0002723E"/>
    <w:rsid w:val="00030200"/>
    <w:rsid w:val="00033116"/>
    <w:rsid w:val="00034884"/>
    <w:rsid w:val="00036EB7"/>
    <w:rsid w:val="0003739D"/>
    <w:rsid w:val="0003743E"/>
    <w:rsid w:val="00037A1A"/>
    <w:rsid w:val="00037FA9"/>
    <w:rsid w:val="00040811"/>
    <w:rsid w:val="00040B54"/>
    <w:rsid w:val="000417FB"/>
    <w:rsid w:val="00041B03"/>
    <w:rsid w:val="00041F74"/>
    <w:rsid w:val="000422A5"/>
    <w:rsid w:val="000426AC"/>
    <w:rsid w:val="00043383"/>
    <w:rsid w:val="0004349E"/>
    <w:rsid w:val="00043899"/>
    <w:rsid w:val="00043D40"/>
    <w:rsid w:val="000441F4"/>
    <w:rsid w:val="00044379"/>
    <w:rsid w:val="00044C92"/>
    <w:rsid w:val="00046A6F"/>
    <w:rsid w:val="00047176"/>
    <w:rsid w:val="000471DA"/>
    <w:rsid w:val="00050D90"/>
    <w:rsid w:val="00051167"/>
    <w:rsid w:val="000514BA"/>
    <w:rsid w:val="0005210F"/>
    <w:rsid w:val="00052161"/>
    <w:rsid w:val="0005387D"/>
    <w:rsid w:val="000549A4"/>
    <w:rsid w:val="00054FC1"/>
    <w:rsid w:val="0005530D"/>
    <w:rsid w:val="00055AAA"/>
    <w:rsid w:val="00056178"/>
    <w:rsid w:val="00057D65"/>
    <w:rsid w:val="0006000B"/>
    <w:rsid w:val="0006015D"/>
    <w:rsid w:val="000601D8"/>
    <w:rsid w:val="000605AF"/>
    <w:rsid w:val="00061414"/>
    <w:rsid w:val="000623F3"/>
    <w:rsid w:val="00063893"/>
    <w:rsid w:val="00064283"/>
    <w:rsid w:val="000647F6"/>
    <w:rsid w:val="000655CF"/>
    <w:rsid w:val="00066264"/>
    <w:rsid w:val="00066C47"/>
    <w:rsid w:val="000673D2"/>
    <w:rsid w:val="0006799B"/>
    <w:rsid w:val="0007039F"/>
    <w:rsid w:val="00070923"/>
    <w:rsid w:val="00070BE9"/>
    <w:rsid w:val="00070C0B"/>
    <w:rsid w:val="0007140E"/>
    <w:rsid w:val="00072393"/>
    <w:rsid w:val="000729EB"/>
    <w:rsid w:val="00073CE2"/>
    <w:rsid w:val="00073DA6"/>
    <w:rsid w:val="00073FB4"/>
    <w:rsid w:val="00077885"/>
    <w:rsid w:val="00081AB6"/>
    <w:rsid w:val="00081B11"/>
    <w:rsid w:val="00081D57"/>
    <w:rsid w:val="0008230C"/>
    <w:rsid w:val="000824F7"/>
    <w:rsid w:val="00082E26"/>
    <w:rsid w:val="00083FD2"/>
    <w:rsid w:val="0008426D"/>
    <w:rsid w:val="0008429C"/>
    <w:rsid w:val="0008444B"/>
    <w:rsid w:val="00084FFB"/>
    <w:rsid w:val="00085343"/>
    <w:rsid w:val="00086C29"/>
    <w:rsid w:val="0009082C"/>
    <w:rsid w:val="00091C63"/>
    <w:rsid w:val="000927AB"/>
    <w:rsid w:val="00092BD2"/>
    <w:rsid w:val="000937DB"/>
    <w:rsid w:val="00093AFF"/>
    <w:rsid w:val="00093EB0"/>
    <w:rsid w:val="000945F9"/>
    <w:rsid w:val="00094657"/>
    <w:rsid w:val="000960DA"/>
    <w:rsid w:val="00096140"/>
    <w:rsid w:val="000973AA"/>
    <w:rsid w:val="00097C37"/>
    <w:rsid w:val="000A0FF2"/>
    <w:rsid w:val="000A1609"/>
    <w:rsid w:val="000A16D0"/>
    <w:rsid w:val="000A1AE6"/>
    <w:rsid w:val="000A1F72"/>
    <w:rsid w:val="000A2496"/>
    <w:rsid w:val="000A2C3F"/>
    <w:rsid w:val="000A370E"/>
    <w:rsid w:val="000A391D"/>
    <w:rsid w:val="000A4385"/>
    <w:rsid w:val="000A5053"/>
    <w:rsid w:val="000A54DA"/>
    <w:rsid w:val="000A571D"/>
    <w:rsid w:val="000A5AD3"/>
    <w:rsid w:val="000A5F77"/>
    <w:rsid w:val="000A61B1"/>
    <w:rsid w:val="000A61FB"/>
    <w:rsid w:val="000A6B5C"/>
    <w:rsid w:val="000A7009"/>
    <w:rsid w:val="000A7410"/>
    <w:rsid w:val="000A7454"/>
    <w:rsid w:val="000A7468"/>
    <w:rsid w:val="000B053A"/>
    <w:rsid w:val="000B08B9"/>
    <w:rsid w:val="000B0C6C"/>
    <w:rsid w:val="000B0F95"/>
    <w:rsid w:val="000B11E0"/>
    <w:rsid w:val="000B1803"/>
    <w:rsid w:val="000B1CC6"/>
    <w:rsid w:val="000B3E3D"/>
    <w:rsid w:val="000B424C"/>
    <w:rsid w:val="000B43E8"/>
    <w:rsid w:val="000B4715"/>
    <w:rsid w:val="000B5E52"/>
    <w:rsid w:val="000B6555"/>
    <w:rsid w:val="000B68EC"/>
    <w:rsid w:val="000C014C"/>
    <w:rsid w:val="000C0879"/>
    <w:rsid w:val="000C0D74"/>
    <w:rsid w:val="000C128D"/>
    <w:rsid w:val="000C12E5"/>
    <w:rsid w:val="000C27C1"/>
    <w:rsid w:val="000C2AC0"/>
    <w:rsid w:val="000C30E1"/>
    <w:rsid w:val="000C4869"/>
    <w:rsid w:val="000C4ACF"/>
    <w:rsid w:val="000C5C4D"/>
    <w:rsid w:val="000C604A"/>
    <w:rsid w:val="000C63E6"/>
    <w:rsid w:val="000C6C2B"/>
    <w:rsid w:val="000C74DE"/>
    <w:rsid w:val="000C7532"/>
    <w:rsid w:val="000D0725"/>
    <w:rsid w:val="000D101C"/>
    <w:rsid w:val="000D17A8"/>
    <w:rsid w:val="000D1990"/>
    <w:rsid w:val="000D24ED"/>
    <w:rsid w:val="000D2FE7"/>
    <w:rsid w:val="000D3F31"/>
    <w:rsid w:val="000D4619"/>
    <w:rsid w:val="000D532A"/>
    <w:rsid w:val="000D5633"/>
    <w:rsid w:val="000D5691"/>
    <w:rsid w:val="000D73F9"/>
    <w:rsid w:val="000E129B"/>
    <w:rsid w:val="000E24F8"/>
    <w:rsid w:val="000E2D0C"/>
    <w:rsid w:val="000E2DFE"/>
    <w:rsid w:val="000E3E90"/>
    <w:rsid w:val="000E4AAF"/>
    <w:rsid w:val="000E6B86"/>
    <w:rsid w:val="000E77D0"/>
    <w:rsid w:val="000E7A69"/>
    <w:rsid w:val="000F0043"/>
    <w:rsid w:val="000F0240"/>
    <w:rsid w:val="000F077C"/>
    <w:rsid w:val="000F1F5F"/>
    <w:rsid w:val="000F23B1"/>
    <w:rsid w:val="000F2E2C"/>
    <w:rsid w:val="000F337F"/>
    <w:rsid w:val="000F4D5D"/>
    <w:rsid w:val="000F588B"/>
    <w:rsid w:val="000F5A0B"/>
    <w:rsid w:val="000F6E96"/>
    <w:rsid w:val="000F747B"/>
    <w:rsid w:val="000F7EDD"/>
    <w:rsid w:val="001014F6"/>
    <w:rsid w:val="0010175C"/>
    <w:rsid w:val="00102879"/>
    <w:rsid w:val="001028DC"/>
    <w:rsid w:val="00102913"/>
    <w:rsid w:val="00102F4D"/>
    <w:rsid w:val="0010478F"/>
    <w:rsid w:val="00104E51"/>
    <w:rsid w:val="0010544A"/>
    <w:rsid w:val="001059EF"/>
    <w:rsid w:val="00106073"/>
    <w:rsid w:val="001116BD"/>
    <w:rsid w:val="00111BB8"/>
    <w:rsid w:val="00113F60"/>
    <w:rsid w:val="00114D71"/>
    <w:rsid w:val="00115059"/>
    <w:rsid w:val="00115D71"/>
    <w:rsid w:val="0011624B"/>
    <w:rsid w:val="00116CA2"/>
    <w:rsid w:val="00117409"/>
    <w:rsid w:val="0011773E"/>
    <w:rsid w:val="00117E2D"/>
    <w:rsid w:val="00121EA0"/>
    <w:rsid w:val="00122315"/>
    <w:rsid w:val="001224F0"/>
    <w:rsid w:val="001227FD"/>
    <w:rsid w:val="00123B93"/>
    <w:rsid w:val="00124DF4"/>
    <w:rsid w:val="00126C09"/>
    <w:rsid w:val="00127356"/>
    <w:rsid w:val="00127C15"/>
    <w:rsid w:val="0013025E"/>
    <w:rsid w:val="0013032C"/>
    <w:rsid w:val="001304A5"/>
    <w:rsid w:val="001310E6"/>
    <w:rsid w:val="001317DD"/>
    <w:rsid w:val="00131977"/>
    <w:rsid w:val="001325B2"/>
    <w:rsid w:val="00132F14"/>
    <w:rsid w:val="00133515"/>
    <w:rsid w:val="00134D85"/>
    <w:rsid w:val="001356B2"/>
    <w:rsid w:val="00136314"/>
    <w:rsid w:val="00136A9F"/>
    <w:rsid w:val="00136E87"/>
    <w:rsid w:val="001370B9"/>
    <w:rsid w:val="0013722E"/>
    <w:rsid w:val="00137888"/>
    <w:rsid w:val="00140F4E"/>
    <w:rsid w:val="00141100"/>
    <w:rsid w:val="001430B0"/>
    <w:rsid w:val="00144858"/>
    <w:rsid w:val="001449F5"/>
    <w:rsid w:val="00144B17"/>
    <w:rsid w:val="0014513E"/>
    <w:rsid w:val="001455B1"/>
    <w:rsid w:val="001459C9"/>
    <w:rsid w:val="00145C87"/>
    <w:rsid w:val="00145F13"/>
    <w:rsid w:val="00146664"/>
    <w:rsid w:val="00146F88"/>
    <w:rsid w:val="00147CD8"/>
    <w:rsid w:val="0015064E"/>
    <w:rsid w:val="00152A7F"/>
    <w:rsid w:val="00153D84"/>
    <w:rsid w:val="00154A84"/>
    <w:rsid w:val="00156A0C"/>
    <w:rsid w:val="00156CC8"/>
    <w:rsid w:val="00157234"/>
    <w:rsid w:val="0015757A"/>
    <w:rsid w:val="00160AB2"/>
    <w:rsid w:val="00160ED2"/>
    <w:rsid w:val="0016111B"/>
    <w:rsid w:val="0016196E"/>
    <w:rsid w:val="0016218C"/>
    <w:rsid w:val="00163E38"/>
    <w:rsid w:val="0016442C"/>
    <w:rsid w:val="001648A1"/>
    <w:rsid w:val="00166321"/>
    <w:rsid w:val="00166C95"/>
    <w:rsid w:val="00167A40"/>
    <w:rsid w:val="00170336"/>
    <w:rsid w:val="001708D8"/>
    <w:rsid w:val="00171433"/>
    <w:rsid w:val="0017184B"/>
    <w:rsid w:val="00171E07"/>
    <w:rsid w:val="00172405"/>
    <w:rsid w:val="00172D0A"/>
    <w:rsid w:val="00172E5B"/>
    <w:rsid w:val="001739C0"/>
    <w:rsid w:val="00173B8B"/>
    <w:rsid w:val="00173FA6"/>
    <w:rsid w:val="001751DC"/>
    <w:rsid w:val="00175826"/>
    <w:rsid w:val="001760C7"/>
    <w:rsid w:val="001764C6"/>
    <w:rsid w:val="0017681F"/>
    <w:rsid w:val="00176D62"/>
    <w:rsid w:val="00176F73"/>
    <w:rsid w:val="00181900"/>
    <w:rsid w:val="00181D39"/>
    <w:rsid w:val="0018255A"/>
    <w:rsid w:val="00184E35"/>
    <w:rsid w:val="0018523E"/>
    <w:rsid w:val="001860A7"/>
    <w:rsid w:val="00186741"/>
    <w:rsid w:val="00186CCD"/>
    <w:rsid w:val="00187049"/>
    <w:rsid w:val="0018705C"/>
    <w:rsid w:val="001871E1"/>
    <w:rsid w:val="00187367"/>
    <w:rsid w:val="00187A02"/>
    <w:rsid w:val="00190983"/>
    <w:rsid w:val="00191953"/>
    <w:rsid w:val="001928F9"/>
    <w:rsid w:val="001937BC"/>
    <w:rsid w:val="00196008"/>
    <w:rsid w:val="00196A1E"/>
    <w:rsid w:val="00196C1F"/>
    <w:rsid w:val="00196E4D"/>
    <w:rsid w:val="00197F97"/>
    <w:rsid w:val="001A00C0"/>
    <w:rsid w:val="001A09DB"/>
    <w:rsid w:val="001A0B20"/>
    <w:rsid w:val="001A111C"/>
    <w:rsid w:val="001A1F5A"/>
    <w:rsid w:val="001A2D59"/>
    <w:rsid w:val="001A2E02"/>
    <w:rsid w:val="001A3FAC"/>
    <w:rsid w:val="001A528D"/>
    <w:rsid w:val="001A5962"/>
    <w:rsid w:val="001A6034"/>
    <w:rsid w:val="001A721A"/>
    <w:rsid w:val="001A7A58"/>
    <w:rsid w:val="001B0044"/>
    <w:rsid w:val="001B08D3"/>
    <w:rsid w:val="001B1FAA"/>
    <w:rsid w:val="001B28F4"/>
    <w:rsid w:val="001B2ABF"/>
    <w:rsid w:val="001B2F82"/>
    <w:rsid w:val="001B4A70"/>
    <w:rsid w:val="001B4BD8"/>
    <w:rsid w:val="001B5392"/>
    <w:rsid w:val="001B6B1A"/>
    <w:rsid w:val="001C036E"/>
    <w:rsid w:val="001C3F6E"/>
    <w:rsid w:val="001C69F7"/>
    <w:rsid w:val="001C7388"/>
    <w:rsid w:val="001C7AB2"/>
    <w:rsid w:val="001D0976"/>
    <w:rsid w:val="001D0A5B"/>
    <w:rsid w:val="001D0FC1"/>
    <w:rsid w:val="001D1C90"/>
    <w:rsid w:val="001D202D"/>
    <w:rsid w:val="001D2F39"/>
    <w:rsid w:val="001D414B"/>
    <w:rsid w:val="001D4300"/>
    <w:rsid w:val="001D4DF9"/>
    <w:rsid w:val="001D5C14"/>
    <w:rsid w:val="001D6ADE"/>
    <w:rsid w:val="001D7D1F"/>
    <w:rsid w:val="001E0CF3"/>
    <w:rsid w:val="001E3613"/>
    <w:rsid w:val="001E36A0"/>
    <w:rsid w:val="001E38F2"/>
    <w:rsid w:val="001E48F3"/>
    <w:rsid w:val="001E497B"/>
    <w:rsid w:val="001E51FB"/>
    <w:rsid w:val="001E5349"/>
    <w:rsid w:val="001E6299"/>
    <w:rsid w:val="001F00FA"/>
    <w:rsid w:val="001F08A9"/>
    <w:rsid w:val="001F174D"/>
    <w:rsid w:val="001F1790"/>
    <w:rsid w:val="001F17BC"/>
    <w:rsid w:val="001F1DD6"/>
    <w:rsid w:val="001F2AD4"/>
    <w:rsid w:val="001F3C0D"/>
    <w:rsid w:val="001F6BD6"/>
    <w:rsid w:val="001F7008"/>
    <w:rsid w:val="001F7445"/>
    <w:rsid w:val="001F7C81"/>
    <w:rsid w:val="0020045E"/>
    <w:rsid w:val="002005CD"/>
    <w:rsid w:val="00200EC8"/>
    <w:rsid w:val="00201514"/>
    <w:rsid w:val="0020212E"/>
    <w:rsid w:val="002025B1"/>
    <w:rsid w:val="002029AC"/>
    <w:rsid w:val="00202A84"/>
    <w:rsid w:val="002030F7"/>
    <w:rsid w:val="0020340E"/>
    <w:rsid w:val="00203503"/>
    <w:rsid w:val="002037A6"/>
    <w:rsid w:val="00204BDB"/>
    <w:rsid w:val="00205EAF"/>
    <w:rsid w:val="00206B46"/>
    <w:rsid w:val="00207B56"/>
    <w:rsid w:val="00210A8B"/>
    <w:rsid w:val="00211B45"/>
    <w:rsid w:val="00211EE5"/>
    <w:rsid w:val="002122FE"/>
    <w:rsid w:val="0021231A"/>
    <w:rsid w:val="00213C1C"/>
    <w:rsid w:val="00215B93"/>
    <w:rsid w:val="00217130"/>
    <w:rsid w:val="00217458"/>
    <w:rsid w:val="00217B1D"/>
    <w:rsid w:val="00217EA1"/>
    <w:rsid w:val="002200B7"/>
    <w:rsid w:val="002203EF"/>
    <w:rsid w:val="00220A3E"/>
    <w:rsid w:val="00221F9C"/>
    <w:rsid w:val="002228D7"/>
    <w:rsid w:val="00222D9F"/>
    <w:rsid w:val="002238D4"/>
    <w:rsid w:val="002243B6"/>
    <w:rsid w:val="002245BC"/>
    <w:rsid w:val="00224DAB"/>
    <w:rsid w:val="00225BB5"/>
    <w:rsid w:val="0022610C"/>
    <w:rsid w:val="00226876"/>
    <w:rsid w:val="00226CAA"/>
    <w:rsid w:val="00227844"/>
    <w:rsid w:val="00227B63"/>
    <w:rsid w:val="00230D98"/>
    <w:rsid w:val="00232404"/>
    <w:rsid w:val="0023305D"/>
    <w:rsid w:val="00233596"/>
    <w:rsid w:val="00233B60"/>
    <w:rsid w:val="00233C4A"/>
    <w:rsid w:val="00233F49"/>
    <w:rsid w:val="00235D55"/>
    <w:rsid w:val="00236B5B"/>
    <w:rsid w:val="00237981"/>
    <w:rsid w:val="00237D44"/>
    <w:rsid w:val="00241651"/>
    <w:rsid w:val="002417C4"/>
    <w:rsid w:val="002422BC"/>
    <w:rsid w:val="002434F5"/>
    <w:rsid w:val="002437FF"/>
    <w:rsid w:val="00243DA5"/>
    <w:rsid w:val="00244183"/>
    <w:rsid w:val="0024451E"/>
    <w:rsid w:val="00245121"/>
    <w:rsid w:val="00245275"/>
    <w:rsid w:val="00245C96"/>
    <w:rsid w:val="00245FAB"/>
    <w:rsid w:val="0024608F"/>
    <w:rsid w:val="00246937"/>
    <w:rsid w:val="00251521"/>
    <w:rsid w:val="0025222F"/>
    <w:rsid w:val="002527EB"/>
    <w:rsid w:val="002536C8"/>
    <w:rsid w:val="002544CA"/>
    <w:rsid w:val="00255AF6"/>
    <w:rsid w:val="00255F7F"/>
    <w:rsid w:val="00256FFD"/>
    <w:rsid w:val="0026193B"/>
    <w:rsid w:val="00261A90"/>
    <w:rsid w:val="002626C6"/>
    <w:rsid w:val="00262728"/>
    <w:rsid w:val="002628AF"/>
    <w:rsid w:val="00263202"/>
    <w:rsid w:val="00263E0B"/>
    <w:rsid w:val="00263FA7"/>
    <w:rsid w:val="00264578"/>
    <w:rsid w:val="002647D4"/>
    <w:rsid w:val="0026480F"/>
    <w:rsid w:val="00264EC1"/>
    <w:rsid w:val="0026561F"/>
    <w:rsid w:val="00265B6A"/>
    <w:rsid w:val="00267637"/>
    <w:rsid w:val="00271413"/>
    <w:rsid w:val="00271885"/>
    <w:rsid w:val="00271E9C"/>
    <w:rsid w:val="00271EAC"/>
    <w:rsid w:val="00273730"/>
    <w:rsid w:val="00274230"/>
    <w:rsid w:val="00274711"/>
    <w:rsid w:val="00274F14"/>
    <w:rsid w:val="00274F49"/>
    <w:rsid w:val="002752B8"/>
    <w:rsid w:val="00275391"/>
    <w:rsid w:val="00276B93"/>
    <w:rsid w:val="00280187"/>
    <w:rsid w:val="002812BF"/>
    <w:rsid w:val="002821D1"/>
    <w:rsid w:val="00282F50"/>
    <w:rsid w:val="00282FF9"/>
    <w:rsid w:val="002840EE"/>
    <w:rsid w:val="002853F8"/>
    <w:rsid w:val="00285BEA"/>
    <w:rsid w:val="002875B4"/>
    <w:rsid w:val="00290CD5"/>
    <w:rsid w:val="00290DC6"/>
    <w:rsid w:val="0029121E"/>
    <w:rsid w:val="002915AD"/>
    <w:rsid w:val="00291667"/>
    <w:rsid w:val="00291AE9"/>
    <w:rsid w:val="00291F08"/>
    <w:rsid w:val="00291FCA"/>
    <w:rsid w:val="002924B4"/>
    <w:rsid w:val="00292B43"/>
    <w:rsid w:val="00292CDD"/>
    <w:rsid w:val="00292EFD"/>
    <w:rsid w:val="00293616"/>
    <w:rsid w:val="00293665"/>
    <w:rsid w:val="00294316"/>
    <w:rsid w:val="002944AF"/>
    <w:rsid w:val="002944EF"/>
    <w:rsid w:val="002958F9"/>
    <w:rsid w:val="002965F2"/>
    <w:rsid w:val="002A0FCB"/>
    <w:rsid w:val="002A25F7"/>
    <w:rsid w:val="002A3E89"/>
    <w:rsid w:val="002A46C9"/>
    <w:rsid w:val="002A55F9"/>
    <w:rsid w:val="002A784C"/>
    <w:rsid w:val="002A78CD"/>
    <w:rsid w:val="002A7A3F"/>
    <w:rsid w:val="002A7D20"/>
    <w:rsid w:val="002B0932"/>
    <w:rsid w:val="002B1117"/>
    <w:rsid w:val="002B149B"/>
    <w:rsid w:val="002B280F"/>
    <w:rsid w:val="002B2C8E"/>
    <w:rsid w:val="002B33A2"/>
    <w:rsid w:val="002B3841"/>
    <w:rsid w:val="002B568D"/>
    <w:rsid w:val="002B5939"/>
    <w:rsid w:val="002B603C"/>
    <w:rsid w:val="002B616D"/>
    <w:rsid w:val="002B65D6"/>
    <w:rsid w:val="002B6707"/>
    <w:rsid w:val="002C0052"/>
    <w:rsid w:val="002C0AFD"/>
    <w:rsid w:val="002C0BEB"/>
    <w:rsid w:val="002C117A"/>
    <w:rsid w:val="002C32DF"/>
    <w:rsid w:val="002C38BC"/>
    <w:rsid w:val="002C47A1"/>
    <w:rsid w:val="002C501E"/>
    <w:rsid w:val="002C5070"/>
    <w:rsid w:val="002C50A6"/>
    <w:rsid w:val="002C5342"/>
    <w:rsid w:val="002C5522"/>
    <w:rsid w:val="002C5FE8"/>
    <w:rsid w:val="002C60CD"/>
    <w:rsid w:val="002C75E6"/>
    <w:rsid w:val="002D2EEE"/>
    <w:rsid w:val="002D4747"/>
    <w:rsid w:val="002D4C91"/>
    <w:rsid w:val="002D50B9"/>
    <w:rsid w:val="002D52FB"/>
    <w:rsid w:val="002D560C"/>
    <w:rsid w:val="002D5B4A"/>
    <w:rsid w:val="002D7505"/>
    <w:rsid w:val="002E0DEF"/>
    <w:rsid w:val="002E114E"/>
    <w:rsid w:val="002E1BE0"/>
    <w:rsid w:val="002E2838"/>
    <w:rsid w:val="002E313C"/>
    <w:rsid w:val="002E3165"/>
    <w:rsid w:val="002E3715"/>
    <w:rsid w:val="002E38D6"/>
    <w:rsid w:val="002E42FF"/>
    <w:rsid w:val="002E4847"/>
    <w:rsid w:val="002E50EA"/>
    <w:rsid w:val="002E5443"/>
    <w:rsid w:val="002E5806"/>
    <w:rsid w:val="002E5EAE"/>
    <w:rsid w:val="002E6CDB"/>
    <w:rsid w:val="002E7263"/>
    <w:rsid w:val="002F19FC"/>
    <w:rsid w:val="002F1D03"/>
    <w:rsid w:val="002F2C30"/>
    <w:rsid w:val="002F3092"/>
    <w:rsid w:val="002F31D9"/>
    <w:rsid w:val="002F3D4C"/>
    <w:rsid w:val="002F49BD"/>
    <w:rsid w:val="002F4A45"/>
    <w:rsid w:val="002F5B2F"/>
    <w:rsid w:val="002F61A3"/>
    <w:rsid w:val="002F6254"/>
    <w:rsid w:val="002F7288"/>
    <w:rsid w:val="00300278"/>
    <w:rsid w:val="00301ADD"/>
    <w:rsid w:val="00302194"/>
    <w:rsid w:val="00303C5D"/>
    <w:rsid w:val="003043BF"/>
    <w:rsid w:val="00304E50"/>
    <w:rsid w:val="00305F64"/>
    <w:rsid w:val="003068DE"/>
    <w:rsid w:val="00307678"/>
    <w:rsid w:val="00310642"/>
    <w:rsid w:val="00312DC2"/>
    <w:rsid w:val="00313EFE"/>
    <w:rsid w:val="003159BE"/>
    <w:rsid w:val="003168EA"/>
    <w:rsid w:val="00317594"/>
    <w:rsid w:val="00317B95"/>
    <w:rsid w:val="00317E02"/>
    <w:rsid w:val="0032054C"/>
    <w:rsid w:val="0032121A"/>
    <w:rsid w:val="00321720"/>
    <w:rsid w:val="0032240D"/>
    <w:rsid w:val="00322899"/>
    <w:rsid w:val="003238B1"/>
    <w:rsid w:val="00323A7A"/>
    <w:rsid w:val="00323FF9"/>
    <w:rsid w:val="00325093"/>
    <w:rsid w:val="003264BD"/>
    <w:rsid w:val="003278F6"/>
    <w:rsid w:val="00327E97"/>
    <w:rsid w:val="00332467"/>
    <w:rsid w:val="00332B7A"/>
    <w:rsid w:val="00332F9F"/>
    <w:rsid w:val="00333482"/>
    <w:rsid w:val="00333777"/>
    <w:rsid w:val="00333A3C"/>
    <w:rsid w:val="00333CC9"/>
    <w:rsid w:val="003340D1"/>
    <w:rsid w:val="00334E8B"/>
    <w:rsid w:val="00335140"/>
    <w:rsid w:val="00335478"/>
    <w:rsid w:val="00335534"/>
    <w:rsid w:val="00337511"/>
    <w:rsid w:val="003414E3"/>
    <w:rsid w:val="00341B0A"/>
    <w:rsid w:val="003430AA"/>
    <w:rsid w:val="003438C5"/>
    <w:rsid w:val="00344641"/>
    <w:rsid w:val="00344D8C"/>
    <w:rsid w:val="00345A11"/>
    <w:rsid w:val="0034769B"/>
    <w:rsid w:val="003505CD"/>
    <w:rsid w:val="003507F2"/>
    <w:rsid w:val="00350F15"/>
    <w:rsid w:val="00352D86"/>
    <w:rsid w:val="00354B1C"/>
    <w:rsid w:val="00354B2F"/>
    <w:rsid w:val="00357C3A"/>
    <w:rsid w:val="00360E7A"/>
    <w:rsid w:val="0036159F"/>
    <w:rsid w:val="00362CF8"/>
    <w:rsid w:val="00363796"/>
    <w:rsid w:val="003638B1"/>
    <w:rsid w:val="00363B87"/>
    <w:rsid w:val="00363C32"/>
    <w:rsid w:val="0036467C"/>
    <w:rsid w:val="003647B7"/>
    <w:rsid w:val="003647DD"/>
    <w:rsid w:val="00364A20"/>
    <w:rsid w:val="0036553B"/>
    <w:rsid w:val="003656A7"/>
    <w:rsid w:val="00366629"/>
    <w:rsid w:val="00366CB0"/>
    <w:rsid w:val="00366E11"/>
    <w:rsid w:val="00367293"/>
    <w:rsid w:val="00367299"/>
    <w:rsid w:val="003707DF"/>
    <w:rsid w:val="00370C60"/>
    <w:rsid w:val="00370F9F"/>
    <w:rsid w:val="00370FC8"/>
    <w:rsid w:val="00371005"/>
    <w:rsid w:val="0037127F"/>
    <w:rsid w:val="003712E2"/>
    <w:rsid w:val="0037167B"/>
    <w:rsid w:val="00371A2C"/>
    <w:rsid w:val="00371BA4"/>
    <w:rsid w:val="00371D95"/>
    <w:rsid w:val="0037307A"/>
    <w:rsid w:val="00373B6B"/>
    <w:rsid w:val="0037444B"/>
    <w:rsid w:val="003748CF"/>
    <w:rsid w:val="00374B74"/>
    <w:rsid w:val="00375751"/>
    <w:rsid w:val="00375881"/>
    <w:rsid w:val="00375930"/>
    <w:rsid w:val="003764F6"/>
    <w:rsid w:val="00376B95"/>
    <w:rsid w:val="00380D5E"/>
    <w:rsid w:val="003818AE"/>
    <w:rsid w:val="00383DA1"/>
    <w:rsid w:val="00384D9E"/>
    <w:rsid w:val="00385582"/>
    <w:rsid w:val="00386B14"/>
    <w:rsid w:val="00386E6F"/>
    <w:rsid w:val="003874ED"/>
    <w:rsid w:val="0038759B"/>
    <w:rsid w:val="00391731"/>
    <w:rsid w:val="00391B0A"/>
    <w:rsid w:val="00391CCD"/>
    <w:rsid w:val="0039208F"/>
    <w:rsid w:val="00392523"/>
    <w:rsid w:val="00392767"/>
    <w:rsid w:val="00392B4D"/>
    <w:rsid w:val="00393168"/>
    <w:rsid w:val="00393762"/>
    <w:rsid w:val="003937B3"/>
    <w:rsid w:val="00393864"/>
    <w:rsid w:val="00393984"/>
    <w:rsid w:val="00393EBD"/>
    <w:rsid w:val="00393FAB"/>
    <w:rsid w:val="0039407F"/>
    <w:rsid w:val="00394216"/>
    <w:rsid w:val="00394FAB"/>
    <w:rsid w:val="003957D6"/>
    <w:rsid w:val="00395E50"/>
    <w:rsid w:val="00395E80"/>
    <w:rsid w:val="003966D0"/>
    <w:rsid w:val="00397643"/>
    <w:rsid w:val="00397B68"/>
    <w:rsid w:val="00397C1A"/>
    <w:rsid w:val="00397ED0"/>
    <w:rsid w:val="003A058C"/>
    <w:rsid w:val="003A0B29"/>
    <w:rsid w:val="003A375C"/>
    <w:rsid w:val="003A39CB"/>
    <w:rsid w:val="003A4AEE"/>
    <w:rsid w:val="003A4BA4"/>
    <w:rsid w:val="003A710C"/>
    <w:rsid w:val="003B0475"/>
    <w:rsid w:val="003B0912"/>
    <w:rsid w:val="003B1312"/>
    <w:rsid w:val="003B1A25"/>
    <w:rsid w:val="003B1EE9"/>
    <w:rsid w:val="003B2678"/>
    <w:rsid w:val="003B40FD"/>
    <w:rsid w:val="003B48A7"/>
    <w:rsid w:val="003B5D84"/>
    <w:rsid w:val="003B633E"/>
    <w:rsid w:val="003B7A96"/>
    <w:rsid w:val="003C0061"/>
    <w:rsid w:val="003C1528"/>
    <w:rsid w:val="003C19F4"/>
    <w:rsid w:val="003C22EC"/>
    <w:rsid w:val="003C2EC5"/>
    <w:rsid w:val="003C3F3E"/>
    <w:rsid w:val="003C4B51"/>
    <w:rsid w:val="003C5A71"/>
    <w:rsid w:val="003C6532"/>
    <w:rsid w:val="003C67DD"/>
    <w:rsid w:val="003C6839"/>
    <w:rsid w:val="003C7F46"/>
    <w:rsid w:val="003C7FA4"/>
    <w:rsid w:val="003D1D57"/>
    <w:rsid w:val="003D229E"/>
    <w:rsid w:val="003D2B6F"/>
    <w:rsid w:val="003D2CCC"/>
    <w:rsid w:val="003D2D5E"/>
    <w:rsid w:val="003D2DCF"/>
    <w:rsid w:val="003D2F77"/>
    <w:rsid w:val="003D3358"/>
    <w:rsid w:val="003D4A16"/>
    <w:rsid w:val="003D4A1C"/>
    <w:rsid w:val="003D4C5F"/>
    <w:rsid w:val="003D542D"/>
    <w:rsid w:val="003D5A68"/>
    <w:rsid w:val="003D5DAF"/>
    <w:rsid w:val="003D725B"/>
    <w:rsid w:val="003D75FD"/>
    <w:rsid w:val="003D782D"/>
    <w:rsid w:val="003E024E"/>
    <w:rsid w:val="003E072E"/>
    <w:rsid w:val="003E1D5D"/>
    <w:rsid w:val="003E29B3"/>
    <w:rsid w:val="003E309B"/>
    <w:rsid w:val="003E4072"/>
    <w:rsid w:val="003E4F47"/>
    <w:rsid w:val="003E53CB"/>
    <w:rsid w:val="003E559C"/>
    <w:rsid w:val="003E5A33"/>
    <w:rsid w:val="003E5D03"/>
    <w:rsid w:val="003E777F"/>
    <w:rsid w:val="003F093C"/>
    <w:rsid w:val="003F0F56"/>
    <w:rsid w:val="003F1588"/>
    <w:rsid w:val="003F2290"/>
    <w:rsid w:val="003F2BAD"/>
    <w:rsid w:val="003F35CC"/>
    <w:rsid w:val="003F36E3"/>
    <w:rsid w:val="003F3A22"/>
    <w:rsid w:val="003F4BD5"/>
    <w:rsid w:val="003F4D19"/>
    <w:rsid w:val="003F4E68"/>
    <w:rsid w:val="003F5A28"/>
    <w:rsid w:val="003F5D13"/>
    <w:rsid w:val="003F62B3"/>
    <w:rsid w:val="003F62EF"/>
    <w:rsid w:val="003F6730"/>
    <w:rsid w:val="003F694E"/>
    <w:rsid w:val="003F6E23"/>
    <w:rsid w:val="003F7A0E"/>
    <w:rsid w:val="004019E8"/>
    <w:rsid w:val="00402440"/>
    <w:rsid w:val="004049E2"/>
    <w:rsid w:val="00404A90"/>
    <w:rsid w:val="004054FC"/>
    <w:rsid w:val="00405671"/>
    <w:rsid w:val="00405A5B"/>
    <w:rsid w:val="00406E16"/>
    <w:rsid w:val="004071EF"/>
    <w:rsid w:val="0040731F"/>
    <w:rsid w:val="00407A5D"/>
    <w:rsid w:val="00407E2A"/>
    <w:rsid w:val="00410562"/>
    <w:rsid w:val="0041102A"/>
    <w:rsid w:val="004119C1"/>
    <w:rsid w:val="004124B1"/>
    <w:rsid w:val="00412B0C"/>
    <w:rsid w:val="00414D69"/>
    <w:rsid w:val="00416501"/>
    <w:rsid w:val="004168B4"/>
    <w:rsid w:val="00417A9F"/>
    <w:rsid w:val="00420359"/>
    <w:rsid w:val="00420A81"/>
    <w:rsid w:val="00420B4B"/>
    <w:rsid w:val="00421223"/>
    <w:rsid w:val="004212BD"/>
    <w:rsid w:val="0042391B"/>
    <w:rsid w:val="00423CB5"/>
    <w:rsid w:val="004257D7"/>
    <w:rsid w:val="0042635C"/>
    <w:rsid w:val="00426B9B"/>
    <w:rsid w:val="00430202"/>
    <w:rsid w:val="004302E6"/>
    <w:rsid w:val="00430D09"/>
    <w:rsid w:val="00430D62"/>
    <w:rsid w:val="00431B87"/>
    <w:rsid w:val="00431D59"/>
    <w:rsid w:val="004321C7"/>
    <w:rsid w:val="00432C85"/>
    <w:rsid w:val="00432E23"/>
    <w:rsid w:val="004334C8"/>
    <w:rsid w:val="004334EA"/>
    <w:rsid w:val="004343CB"/>
    <w:rsid w:val="00434686"/>
    <w:rsid w:val="00436ADE"/>
    <w:rsid w:val="00436CEA"/>
    <w:rsid w:val="0044001B"/>
    <w:rsid w:val="00440E27"/>
    <w:rsid w:val="00441999"/>
    <w:rsid w:val="00441F6B"/>
    <w:rsid w:val="00441FE4"/>
    <w:rsid w:val="004426E5"/>
    <w:rsid w:val="00443BA0"/>
    <w:rsid w:val="0044460C"/>
    <w:rsid w:val="00445376"/>
    <w:rsid w:val="00445897"/>
    <w:rsid w:val="00446891"/>
    <w:rsid w:val="00447065"/>
    <w:rsid w:val="004473D4"/>
    <w:rsid w:val="0044763B"/>
    <w:rsid w:val="0045017B"/>
    <w:rsid w:val="004509D7"/>
    <w:rsid w:val="00451844"/>
    <w:rsid w:val="004530AF"/>
    <w:rsid w:val="0045382D"/>
    <w:rsid w:val="004539C4"/>
    <w:rsid w:val="00453DBA"/>
    <w:rsid w:val="00454B6E"/>
    <w:rsid w:val="0045564A"/>
    <w:rsid w:val="00455862"/>
    <w:rsid w:val="0045587C"/>
    <w:rsid w:val="004563E6"/>
    <w:rsid w:val="004605EF"/>
    <w:rsid w:val="0046074F"/>
    <w:rsid w:val="00461DDC"/>
    <w:rsid w:val="00462975"/>
    <w:rsid w:val="00462A79"/>
    <w:rsid w:val="00462C87"/>
    <w:rsid w:val="00463883"/>
    <w:rsid w:val="00464247"/>
    <w:rsid w:val="00464432"/>
    <w:rsid w:val="00464479"/>
    <w:rsid w:val="00464558"/>
    <w:rsid w:val="004667A3"/>
    <w:rsid w:val="00466919"/>
    <w:rsid w:val="00466DE9"/>
    <w:rsid w:val="00467E3D"/>
    <w:rsid w:val="00471136"/>
    <w:rsid w:val="00471329"/>
    <w:rsid w:val="00471938"/>
    <w:rsid w:val="0047272C"/>
    <w:rsid w:val="00472F73"/>
    <w:rsid w:val="004733AB"/>
    <w:rsid w:val="004761ED"/>
    <w:rsid w:val="0047653B"/>
    <w:rsid w:val="00476862"/>
    <w:rsid w:val="00476AC9"/>
    <w:rsid w:val="00477F89"/>
    <w:rsid w:val="0048018D"/>
    <w:rsid w:val="004803A1"/>
    <w:rsid w:val="0048284B"/>
    <w:rsid w:val="004836C1"/>
    <w:rsid w:val="004845AA"/>
    <w:rsid w:val="00484741"/>
    <w:rsid w:val="00484B80"/>
    <w:rsid w:val="004857C5"/>
    <w:rsid w:val="004858EC"/>
    <w:rsid w:val="004875E3"/>
    <w:rsid w:val="00487C16"/>
    <w:rsid w:val="004905FD"/>
    <w:rsid w:val="00490701"/>
    <w:rsid w:val="004907A0"/>
    <w:rsid w:val="00490812"/>
    <w:rsid w:val="00490FEF"/>
    <w:rsid w:val="004927D1"/>
    <w:rsid w:val="00492A52"/>
    <w:rsid w:val="00492D56"/>
    <w:rsid w:val="00493579"/>
    <w:rsid w:val="004936A5"/>
    <w:rsid w:val="0049376D"/>
    <w:rsid w:val="00493A45"/>
    <w:rsid w:val="00494B36"/>
    <w:rsid w:val="00495887"/>
    <w:rsid w:val="00495933"/>
    <w:rsid w:val="00495997"/>
    <w:rsid w:val="0049631C"/>
    <w:rsid w:val="004963AD"/>
    <w:rsid w:val="00496968"/>
    <w:rsid w:val="00497E8E"/>
    <w:rsid w:val="004A0541"/>
    <w:rsid w:val="004A05A6"/>
    <w:rsid w:val="004A064A"/>
    <w:rsid w:val="004A0AA6"/>
    <w:rsid w:val="004A3055"/>
    <w:rsid w:val="004A431D"/>
    <w:rsid w:val="004A5DED"/>
    <w:rsid w:val="004A6025"/>
    <w:rsid w:val="004A66D4"/>
    <w:rsid w:val="004A6D00"/>
    <w:rsid w:val="004A6E97"/>
    <w:rsid w:val="004B0E1B"/>
    <w:rsid w:val="004B29EC"/>
    <w:rsid w:val="004B5B1C"/>
    <w:rsid w:val="004B7422"/>
    <w:rsid w:val="004B7F3A"/>
    <w:rsid w:val="004C00E9"/>
    <w:rsid w:val="004C02E5"/>
    <w:rsid w:val="004C09A2"/>
    <w:rsid w:val="004C1F2A"/>
    <w:rsid w:val="004C2A39"/>
    <w:rsid w:val="004C2A6D"/>
    <w:rsid w:val="004C2E45"/>
    <w:rsid w:val="004C3B22"/>
    <w:rsid w:val="004C3EF8"/>
    <w:rsid w:val="004C52F4"/>
    <w:rsid w:val="004C5DDA"/>
    <w:rsid w:val="004C77FC"/>
    <w:rsid w:val="004C782C"/>
    <w:rsid w:val="004D0CBD"/>
    <w:rsid w:val="004D0F05"/>
    <w:rsid w:val="004D0F41"/>
    <w:rsid w:val="004D2639"/>
    <w:rsid w:val="004D2B39"/>
    <w:rsid w:val="004D2C83"/>
    <w:rsid w:val="004D2EB3"/>
    <w:rsid w:val="004D3D81"/>
    <w:rsid w:val="004D472F"/>
    <w:rsid w:val="004D5AE2"/>
    <w:rsid w:val="004D63AF"/>
    <w:rsid w:val="004D7975"/>
    <w:rsid w:val="004E0760"/>
    <w:rsid w:val="004E07DF"/>
    <w:rsid w:val="004E0DF8"/>
    <w:rsid w:val="004E4F68"/>
    <w:rsid w:val="004E5D5D"/>
    <w:rsid w:val="004F0B8F"/>
    <w:rsid w:val="004F1C68"/>
    <w:rsid w:val="004F3FC4"/>
    <w:rsid w:val="004F4377"/>
    <w:rsid w:val="004F44F4"/>
    <w:rsid w:val="004F47DE"/>
    <w:rsid w:val="004F4FB8"/>
    <w:rsid w:val="004F54A8"/>
    <w:rsid w:val="004F5CAD"/>
    <w:rsid w:val="004F5DF7"/>
    <w:rsid w:val="004F6C2E"/>
    <w:rsid w:val="004F6E60"/>
    <w:rsid w:val="004F7308"/>
    <w:rsid w:val="004F7EC5"/>
    <w:rsid w:val="0050012B"/>
    <w:rsid w:val="005005FF"/>
    <w:rsid w:val="00500953"/>
    <w:rsid w:val="00500EB5"/>
    <w:rsid w:val="00504051"/>
    <w:rsid w:val="005043CB"/>
    <w:rsid w:val="00504E21"/>
    <w:rsid w:val="00505417"/>
    <w:rsid w:val="00506186"/>
    <w:rsid w:val="00506A7C"/>
    <w:rsid w:val="00507223"/>
    <w:rsid w:val="005106C5"/>
    <w:rsid w:val="005108FA"/>
    <w:rsid w:val="00511086"/>
    <w:rsid w:val="005114CA"/>
    <w:rsid w:val="00511CD1"/>
    <w:rsid w:val="005128E1"/>
    <w:rsid w:val="005134CD"/>
    <w:rsid w:val="00513802"/>
    <w:rsid w:val="00513D14"/>
    <w:rsid w:val="00514AF4"/>
    <w:rsid w:val="005155D2"/>
    <w:rsid w:val="005155FA"/>
    <w:rsid w:val="005156B6"/>
    <w:rsid w:val="0051597D"/>
    <w:rsid w:val="00515F9C"/>
    <w:rsid w:val="005163CE"/>
    <w:rsid w:val="00517273"/>
    <w:rsid w:val="005173C1"/>
    <w:rsid w:val="005203A8"/>
    <w:rsid w:val="005209D6"/>
    <w:rsid w:val="00520DAF"/>
    <w:rsid w:val="005219F5"/>
    <w:rsid w:val="00522063"/>
    <w:rsid w:val="00523576"/>
    <w:rsid w:val="005241C7"/>
    <w:rsid w:val="005244A0"/>
    <w:rsid w:val="00526105"/>
    <w:rsid w:val="0052643E"/>
    <w:rsid w:val="005272ED"/>
    <w:rsid w:val="005273FA"/>
    <w:rsid w:val="005274BE"/>
    <w:rsid w:val="005307E6"/>
    <w:rsid w:val="00530C89"/>
    <w:rsid w:val="005311C2"/>
    <w:rsid w:val="00531CB8"/>
    <w:rsid w:val="00534A6B"/>
    <w:rsid w:val="00534E1C"/>
    <w:rsid w:val="00535593"/>
    <w:rsid w:val="00536A40"/>
    <w:rsid w:val="00537E9C"/>
    <w:rsid w:val="005403B3"/>
    <w:rsid w:val="00540A21"/>
    <w:rsid w:val="0054169C"/>
    <w:rsid w:val="005418E8"/>
    <w:rsid w:val="005421EA"/>
    <w:rsid w:val="0054268A"/>
    <w:rsid w:val="005426B7"/>
    <w:rsid w:val="005432FA"/>
    <w:rsid w:val="0054393D"/>
    <w:rsid w:val="0054422D"/>
    <w:rsid w:val="005444A8"/>
    <w:rsid w:val="00544AD9"/>
    <w:rsid w:val="00545694"/>
    <w:rsid w:val="005468E4"/>
    <w:rsid w:val="00546BA9"/>
    <w:rsid w:val="005477D5"/>
    <w:rsid w:val="0055014E"/>
    <w:rsid w:val="005503BF"/>
    <w:rsid w:val="00550A37"/>
    <w:rsid w:val="00551C56"/>
    <w:rsid w:val="00551CEF"/>
    <w:rsid w:val="005528BC"/>
    <w:rsid w:val="00553E9F"/>
    <w:rsid w:val="00553F07"/>
    <w:rsid w:val="00554342"/>
    <w:rsid w:val="0055476A"/>
    <w:rsid w:val="005547EC"/>
    <w:rsid w:val="00554917"/>
    <w:rsid w:val="005555A2"/>
    <w:rsid w:val="005556EE"/>
    <w:rsid w:val="0055608E"/>
    <w:rsid w:val="00556110"/>
    <w:rsid w:val="00556767"/>
    <w:rsid w:val="00557C49"/>
    <w:rsid w:val="00557C8A"/>
    <w:rsid w:val="00560A95"/>
    <w:rsid w:val="00560AAC"/>
    <w:rsid w:val="00561135"/>
    <w:rsid w:val="00561F6B"/>
    <w:rsid w:val="00562190"/>
    <w:rsid w:val="00562DEB"/>
    <w:rsid w:val="00564308"/>
    <w:rsid w:val="00564396"/>
    <w:rsid w:val="00566F7A"/>
    <w:rsid w:val="00570444"/>
    <w:rsid w:val="00570CCF"/>
    <w:rsid w:val="00571155"/>
    <w:rsid w:val="00571316"/>
    <w:rsid w:val="00571C14"/>
    <w:rsid w:val="00572CE6"/>
    <w:rsid w:val="005749C4"/>
    <w:rsid w:val="00574BA5"/>
    <w:rsid w:val="00574F2F"/>
    <w:rsid w:val="00574FEA"/>
    <w:rsid w:val="0057524A"/>
    <w:rsid w:val="005760F8"/>
    <w:rsid w:val="005764D7"/>
    <w:rsid w:val="00576FFE"/>
    <w:rsid w:val="00577000"/>
    <w:rsid w:val="00577808"/>
    <w:rsid w:val="00580156"/>
    <w:rsid w:val="00581AC2"/>
    <w:rsid w:val="00581EAA"/>
    <w:rsid w:val="00582349"/>
    <w:rsid w:val="0058256B"/>
    <w:rsid w:val="00582C48"/>
    <w:rsid w:val="00583341"/>
    <w:rsid w:val="005849BC"/>
    <w:rsid w:val="00584AFD"/>
    <w:rsid w:val="0058540C"/>
    <w:rsid w:val="0058572A"/>
    <w:rsid w:val="00586811"/>
    <w:rsid w:val="005869A4"/>
    <w:rsid w:val="00587127"/>
    <w:rsid w:val="0058765E"/>
    <w:rsid w:val="00587C43"/>
    <w:rsid w:val="0059056B"/>
    <w:rsid w:val="005906E6"/>
    <w:rsid w:val="00591503"/>
    <w:rsid w:val="00591B68"/>
    <w:rsid w:val="00592B99"/>
    <w:rsid w:val="00593595"/>
    <w:rsid w:val="00593CF0"/>
    <w:rsid w:val="0059682C"/>
    <w:rsid w:val="00596BC0"/>
    <w:rsid w:val="0059785D"/>
    <w:rsid w:val="00597A1B"/>
    <w:rsid w:val="005A0627"/>
    <w:rsid w:val="005A27FF"/>
    <w:rsid w:val="005A28B4"/>
    <w:rsid w:val="005A4E6B"/>
    <w:rsid w:val="005A58BB"/>
    <w:rsid w:val="005A592C"/>
    <w:rsid w:val="005A59CC"/>
    <w:rsid w:val="005A5DEF"/>
    <w:rsid w:val="005A6161"/>
    <w:rsid w:val="005A64AD"/>
    <w:rsid w:val="005B0E74"/>
    <w:rsid w:val="005B1B50"/>
    <w:rsid w:val="005B21B6"/>
    <w:rsid w:val="005B2A19"/>
    <w:rsid w:val="005B2CD1"/>
    <w:rsid w:val="005B3975"/>
    <w:rsid w:val="005B451B"/>
    <w:rsid w:val="005B4DB6"/>
    <w:rsid w:val="005B519A"/>
    <w:rsid w:val="005B51A9"/>
    <w:rsid w:val="005B58E6"/>
    <w:rsid w:val="005B69B3"/>
    <w:rsid w:val="005B7056"/>
    <w:rsid w:val="005C01AE"/>
    <w:rsid w:val="005C166A"/>
    <w:rsid w:val="005C2904"/>
    <w:rsid w:val="005C38FE"/>
    <w:rsid w:val="005C3919"/>
    <w:rsid w:val="005C3C77"/>
    <w:rsid w:val="005C410E"/>
    <w:rsid w:val="005C498B"/>
    <w:rsid w:val="005C4D67"/>
    <w:rsid w:val="005C574B"/>
    <w:rsid w:val="005C5DAF"/>
    <w:rsid w:val="005C6CFF"/>
    <w:rsid w:val="005D04A3"/>
    <w:rsid w:val="005D0730"/>
    <w:rsid w:val="005D145D"/>
    <w:rsid w:val="005D1AEF"/>
    <w:rsid w:val="005D2288"/>
    <w:rsid w:val="005D24A9"/>
    <w:rsid w:val="005D26F0"/>
    <w:rsid w:val="005D2DE5"/>
    <w:rsid w:val="005D3132"/>
    <w:rsid w:val="005D3C3B"/>
    <w:rsid w:val="005D3FED"/>
    <w:rsid w:val="005D41EB"/>
    <w:rsid w:val="005D4CA4"/>
    <w:rsid w:val="005D5A45"/>
    <w:rsid w:val="005D5B79"/>
    <w:rsid w:val="005D60CC"/>
    <w:rsid w:val="005D6201"/>
    <w:rsid w:val="005D75F6"/>
    <w:rsid w:val="005E0090"/>
    <w:rsid w:val="005E0976"/>
    <w:rsid w:val="005E0E5F"/>
    <w:rsid w:val="005E1CA7"/>
    <w:rsid w:val="005E1EC8"/>
    <w:rsid w:val="005E293D"/>
    <w:rsid w:val="005E2E8B"/>
    <w:rsid w:val="005E390B"/>
    <w:rsid w:val="005E3A99"/>
    <w:rsid w:val="005E3D93"/>
    <w:rsid w:val="005E47AA"/>
    <w:rsid w:val="005E5421"/>
    <w:rsid w:val="005E5732"/>
    <w:rsid w:val="005E59F7"/>
    <w:rsid w:val="005E6524"/>
    <w:rsid w:val="005E7180"/>
    <w:rsid w:val="005E78D2"/>
    <w:rsid w:val="005F0912"/>
    <w:rsid w:val="005F0CA4"/>
    <w:rsid w:val="005F193B"/>
    <w:rsid w:val="005F23D5"/>
    <w:rsid w:val="005F2B89"/>
    <w:rsid w:val="005F2FBE"/>
    <w:rsid w:val="005F3D8E"/>
    <w:rsid w:val="005F4C0F"/>
    <w:rsid w:val="005F5BBB"/>
    <w:rsid w:val="005F618D"/>
    <w:rsid w:val="005F64D0"/>
    <w:rsid w:val="005F66C2"/>
    <w:rsid w:val="005F6DDA"/>
    <w:rsid w:val="005F7574"/>
    <w:rsid w:val="005F7E7B"/>
    <w:rsid w:val="0060057B"/>
    <w:rsid w:val="00601005"/>
    <w:rsid w:val="006010E3"/>
    <w:rsid w:val="0060236B"/>
    <w:rsid w:val="00602F3D"/>
    <w:rsid w:val="00603690"/>
    <w:rsid w:val="00604C5B"/>
    <w:rsid w:val="00604E9C"/>
    <w:rsid w:val="00605859"/>
    <w:rsid w:val="0060593F"/>
    <w:rsid w:val="00606864"/>
    <w:rsid w:val="00606E23"/>
    <w:rsid w:val="00606F86"/>
    <w:rsid w:val="00607378"/>
    <w:rsid w:val="006074D4"/>
    <w:rsid w:val="0060752B"/>
    <w:rsid w:val="006075AC"/>
    <w:rsid w:val="00610C3A"/>
    <w:rsid w:val="00612267"/>
    <w:rsid w:val="006128A6"/>
    <w:rsid w:val="00612C97"/>
    <w:rsid w:val="00612E3D"/>
    <w:rsid w:val="00613B53"/>
    <w:rsid w:val="00613CAE"/>
    <w:rsid w:val="00613DB6"/>
    <w:rsid w:val="006152AC"/>
    <w:rsid w:val="006168A2"/>
    <w:rsid w:val="0062035C"/>
    <w:rsid w:val="00620A62"/>
    <w:rsid w:val="00621429"/>
    <w:rsid w:val="0062248E"/>
    <w:rsid w:val="0062364F"/>
    <w:rsid w:val="00624761"/>
    <w:rsid w:val="00624BE0"/>
    <w:rsid w:val="006251F0"/>
    <w:rsid w:val="006252AE"/>
    <w:rsid w:val="00627A1C"/>
    <w:rsid w:val="006311CF"/>
    <w:rsid w:val="006330AB"/>
    <w:rsid w:val="006348C5"/>
    <w:rsid w:val="00634FD0"/>
    <w:rsid w:val="0063509B"/>
    <w:rsid w:val="0063551E"/>
    <w:rsid w:val="00635B82"/>
    <w:rsid w:val="006363C1"/>
    <w:rsid w:val="006365C7"/>
    <w:rsid w:val="00636838"/>
    <w:rsid w:val="00636CA9"/>
    <w:rsid w:val="00637274"/>
    <w:rsid w:val="00637B4F"/>
    <w:rsid w:val="006402DD"/>
    <w:rsid w:val="006415FC"/>
    <w:rsid w:val="00641ED5"/>
    <w:rsid w:val="00644024"/>
    <w:rsid w:val="00644482"/>
    <w:rsid w:val="006447FF"/>
    <w:rsid w:val="00644D97"/>
    <w:rsid w:val="00645BD4"/>
    <w:rsid w:val="00646BE5"/>
    <w:rsid w:val="006508EC"/>
    <w:rsid w:val="006517EC"/>
    <w:rsid w:val="0065186C"/>
    <w:rsid w:val="00652283"/>
    <w:rsid w:val="006526C9"/>
    <w:rsid w:val="00652EFD"/>
    <w:rsid w:val="00653113"/>
    <w:rsid w:val="00653F76"/>
    <w:rsid w:val="006547A1"/>
    <w:rsid w:val="0065482C"/>
    <w:rsid w:val="006556C1"/>
    <w:rsid w:val="00655B12"/>
    <w:rsid w:val="00657159"/>
    <w:rsid w:val="006572A3"/>
    <w:rsid w:val="00657E3C"/>
    <w:rsid w:val="00657E40"/>
    <w:rsid w:val="006620F4"/>
    <w:rsid w:val="006628A2"/>
    <w:rsid w:val="00662E61"/>
    <w:rsid w:val="00663126"/>
    <w:rsid w:val="00663887"/>
    <w:rsid w:val="00663D7B"/>
    <w:rsid w:val="00663DA9"/>
    <w:rsid w:val="006645C1"/>
    <w:rsid w:val="00664B0D"/>
    <w:rsid w:val="00664B1C"/>
    <w:rsid w:val="00665461"/>
    <w:rsid w:val="00665D88"/>
    <w:rsid w:val="006660CC"/>
    <w:rsid w:val="00666AB1"/>
    <w:rsid w:val="00666D22"/>
    <w:rsid w:val="00667916"/>
    <w:rsid w:val="00670224"/>
    <w:rsid w:val="006719F2"/>
    <w:rsid w:val="0067209A"/>
    <w:rsid w:val="0067300F"/>
    <w:rsid w:val="006737FA"/>
    <w:rsid w:val="00674B85"/>
    <w:rsid w:val="006759FD"/>
    <w:rsid w:val="00675EA4"/>
    <w:rsid w:val="00676110"/>
    <w:rsid w:val="006765F7"/>
    <w:rsid w:val="00680203"/>
    <w:rsid w:val="006805AE"/>
    <w:rsid w:val="0068135A"/>
    <w:rsid w:val="0068146C"/>
    <w:rsid w:val="006837C8"/>
    <w:rsid w:val="00683EBA"/>
    <w:rsid w:val="00684018"/>
    <w:rsid w:val="00684713"/>
    <w:rsid w:val="00684933"/>
    <w:rsid w:val="006863BE"/>
    <w:rsid w:val="006870F1"/>
    <w:rsid w:val="006876A0"/>
    <w:rsid w:val="00687A59"/>
    <w:rsid w:val="006901D0"/>
    <w:rsid w:val="00691349"/>
    <w:rsid w:val="00691CB2"/>
    <w:rsid w:val="006937D6"/>
    <w:rsid w:val="00693E11"/>
    <w:rsid w:val="00694864"/>
    <w:rsid w:val="00694FCF"/>
    <w:rsid w:val="00695386"/>
    <w:rsid w:val="006968F1"/>
    <w:rsid w:val="00696EEF"/>
    <w:rsid w:val="0069708E"/>
    <w:rsid w:val="00697538"/>
    <w:rsid w:val="006978C4"/>
    <w:rsid w:val="0069791F"/>
    <w:rsid w:val="00697E65"/>
    <w:rsid w:val="006A0673"/>
    <w:rsid w:val="006A1BC0"/>
    <w:rsid w:val="006A1F20"/>
    <w:rsid w:val="006A319E"/>
    <w:rsid w:val="006A357E"/>
    <w:rsid w:val="006A4EF4"/>
    <w:rsid w:val="006A52E6"/>
    <w:rsid w:val="006A5C86"/>
    <w:rsid w:val="006A5CC0"/>
    <w:rsid w:val="006A5D74"/>
    <w:rsid w:val="006A615F"/>
    <w:rsid w:val="006A61EC"/>
    <w:rsid w:val="006A65C0"/>
    <w:rsid w:val="006A671F"/>
    <w:rsid w:val="006A7596"/>
    <w:rsid w:val="006A78A7"/>
    <w:rsid w:val="006A7D8B"/>
    <w:rsid w:val="006B1D0D"/>
    <w:rsid w:val="006B1D1C"/>
    <w:rsid w:val="006B23E9"/>
    <w:rsid w:val="006B409A"/>
    <w:rsid w:val="006B49F7"/>
    <w:rsid w:val="006B561B"/>
    <w:rsid w:val="006B565E"/>
    <w:rsid w:val="006B7A62"/>
    <w:rsid w:val="006C09F2"/>
    <w:rsid w:val="006C0F1B"/>
    <w:rsid w:val="006C1206"/>
    <w:rsid w:val="006C148A"/>
    <w:rsid w:val="006C1BCA"/>
    <w:rsid w:val="006C1F2C"/>
    <w:rsid w:val="006C2286"/>
    <w:rsid w:val="006C25C1"/>
    <w:rsid w:val="006C2F18"/>
    <w:rsid w:val="006C3043"/>
    <w:rsid w:val="006C3122"/>
    <w:rsid w:val="006C3B42"/>
    <w:rsid w:val="006C3C22"/>
    <w:rsid w:val="006C465F"/>
    <w:rsid w:val="006C4FAA"/>
    <w:rsid w:val="006C51E5"/>
    <w:rsid w:val="006C63BC"/>
    <w:rsid w:val="006C65C2"/>
    <w:rsid w:val="006C755B"/>
    <w:rsid w:val="006D0685"/>
    <w:rsid w:val="006D21CA"/>
    <w:rsid w:val="006D4936"/>
    <w:rsid w:val="006D511A"/>
    <w:rsid w:val="006D52E3"/>
    <w:rsid w:val="006D562B"/>
    <w:rsid w:val="006D60A1"/>
    <w:rsid w:val="006D7549"/>
    <w:rsid w:val="006D77F7"/>
    <w:rsid w:val="006D7951"/>
    <w:rsid w:val="006E0364"/>
    <w:rsid w:val="006E0556"/>
    <w:rsid w:val="006E1165"/>
    <w:rsid w:val="006E1960"/>
    <w:rsid w:val="006E2D63"/>
    <w:rsid w:val="006E3712"/>
    <w:rsid w:val="006E40E5"/>
    <w:rsid w:val="006E45AF"/>
    <w:rsid w:val="006E5357"/>
    <w:rsid w:val="006E5BA2"/>
    <w:rsid w:val="006E5F61"/>
    <w:rsid w:val="006E6A64"/>
    <w:rsid w:val="006E6C8A"/>
    <w:rsid w:val="006E77B6"/>
    <w:rsid w:val="006E7DB6"/>
    <w:rsid w:val="006F0018"/>
    <w:rsid w:val="006F060F"/>
    <w:rsid w:val="006F0B00"/>
    <w:rsid w:val="006F0D2A"/>
    <w:rsid w:val="006F3343"/>
    <w:rsid w:val="006F38A9"/>
    <w:rsid w:val="006F4333"/>
    <w:rsid w:val="006F46E1"/>
    <w:rsid w:val="006F5493"/>
    <w:rsid w:val="006F580B"/>
    <w:rsid w:val="006F5847"/>
    <w:rsid w:val="006F5995"/>
    <w:rsid w:val="006F5A0E"/>
    <w:rsid w:val="006F5D47"/>
    <w:rsid w:val="006F622F"/>
    <w:rsid w:val="006F79CE"/>
    <w:rsid w:val="006F7F17"/>
    <w:rsid w:val="007001D5"/>
    <w:rsid w:val="00701E71"/>
    <w:rsid w:val="007025A0"/>
    <w:rsid w:val="0070527B"/>
    <w:rsid w:val="00705F07"/>
    <w:rsid w:val="007061CF"/>
    <w:rsid w:val="0070651B"/>
    <w:rsid w:val="0070676E"/>
    <w:rsid w:val="00707A08"/>
    <w:rsid w:val="0071066F"/>
    <w:rsid w:val="00710C62"/>
    <w:rsid w:val="00712BF3"/>
    <w:rsid w:val="00713279"/>
    <w:rsid w:val="00713719"/>
    <w:rsid w:val="00713DDB"/>
    <w:rsid w:val="00713EF8"/>
    <w:rsid w:val="00714B76"/>
    <w:rsid w:val="007152A4"/>
    <w:rsid w:val="00715DE7"/>
    <w:rsid w:val="00716257"/>
    <w:rsid w:val="0071709F"/>
    <w:rsid w:val="007172D5"/>
    <w:rsid w:val="0072114E"/>
    <w:rsid w:val="0072132F"/>
    <w:rsid w:val="0072192D"/>
    <w:rsid w:val="00721A55"/>
    <w:rsid w:val="00721A68"/>
    <w:rsid w:val="00722384"/>
    <w:rsid w:val="0072239F"/>
    <w:rsid w:val="0072270A"/>
    <w:rsid w:val="00722764"/>
    <w:rsid w:val="00724C40"/>
    <w:rsid w:val="00725022"/>
    <w:rsid w:val="0072504B"/>
    <w:rsid w:val="00725721"/>
    <w:rsid w:val="0072671B"/>
    <w:rsid w:val="00726741"/>
    <w:rsid w:val="00726C73"/>
    <w:rsid w:val="007278A2"/>
    <w:rsid w:val="007278FD"/>
    <w:rsid w:val="00730887"/>
    <w:rsid w:val="00730A4D"/>
    <w:rsid w:val="00735134"/>
    <w:rsid w:val="007357DF"/>
    <w:rsid w:val="00736DBD"/>
    <w:rsid w:val="00737838"/>
    <w:rsid w:val="00740DC9"/>
    <w:rsid w:val="00741561"/>
    <w:rsid w:val="00742604"/>
    <w:rsid w:val="00742724"/>
    <w:rsid w:val="00742C25"/>
    <w:rsid w:val="00744BCE"/>
    <w:rsid w:val="00745AE2"/>
    <w:rsid w:val="00745F0F"/>
    <w:rsid w:val="00747373"/>
    <w:rsid w:val="007473E7"/>
    <w:rsid w:val="00747BA9"/>
    <w:rsid w:val="0075013A"/>
    <w:rsid w:val="0075053A"/>
    <w:rsid w:val="00750682"/>
    <w:rsid w:val="00750B68"/>
    <w:rsid w:val="00750D01"/>
    <w:rsid w:val="007515E5"/>
    <w:rsid w:val="00751E41"/>
    <w:rsid w:val="0075261F"/>
    <w:rsid w:val="0075444D"/>
    <w:rsid w:val="00757293"/>
    <w:rsid w:val="0076004C"/>
    <w:rsid w:val="00760C80"/>
    <w:rsid w:val="00763B7A"/>
    <w:rsid w:val="00763CC2"/>
    <w:rsid w:val="0076407F"/>
    <w:rsid w:val="00764401"/>
    <w:rsid w:val="00765815"/>
    <w:rsid w:val="00765C33"/>
    <w:rsid w:val="00765F0E"/>
    <w:rsid w:val="00767553"/>
    <w:rsid w:val="0077007B"/>
    <w:rsid w:val="00770198"/>
    <w:rsid w:val="007715F4"/>
    <w:rsid w:val="007747E7"/>
    <w:rsid w:val="00774F49"/>
    <w:rsid w:val="00774F7D"/>
    <w:rsid w:val="00775916"/>
    <w:rsid w:val="00775C4B"/>
    <w:rsid w:val="00775EC3"/>
    <w:rsid w:val="0077640F"/>
    <w:rsid w:val="007764AE"/>
    <w:rsid w:val="00776EB3"/>
    <w:rsid w:val="00777916"/>
    <w:rsid w:val="00777995"/>
    <w:rsid w:val="0078020A"/>
    <w:rsid w:val="007802F9"/>
    <w:rsid w:val="00780A03"/>
    <w:rsid w:val="00780FDC"/>
    <w:rsid w:val="007839ED"/>
    <w:rsid w:val="0078593E"/>
    <w:rsid w:val="00785D92"/>
    <w:rsid w:val="007862FE"/>
    <w:rsid w:val="007863EA"/>
    <w:rsid w:val="00786EA4"/>
    <w:rsid w:val="00787CC5"/>
    <w:rsid w:val="00787CF6"/>
    <w:rsid w:val="0079024B"/>
    <w:rsid w:val="00790322"/>
    <w:rsid w:val="00791536"/>
    <w:rsid w:val="00792A49"/>
    <w:rsid w:val="007935E5"/>
    <w:rsid w:val="00794192"/>
    <w:rsid w:val="00795423"/>
    <w:rsid w:val="00795EBB"/>
    <w:rsid w:val="00795F26"/>
    <w:rsid w:val="007961DA"/>
    <w:rsid w:val="007A0251"/>
    <w:rsid w:val="007A09B8"/>
    <w:rsid w:val="007A0F78"/>
    <w:rsid w:val="007A1C46"/>
    <w:rsid w:val="007A1D9D"/>
    <w:rsid w:val="007A1E61"/>
    <w:rsid w:val="007A1EC1"/>
    <w:rsid w:val="007A1FFF"/>
    <w:rsid w:val="007A2040"/>
    <w:rsid w:val="007A2C9A"/>
    <w:rsid w:val="007A31A7"/>
    <w:rsid w:val="007A322A"/>
    <w:rsid w:val="007A3DA9"/>
    <w:rsid w:val="007A403B"/>
    <w:rsid w:val="007A44C4"/>
    <w:rsid w:val="007A69B5"/>
    <w:rsid w:val="007A7127"/>
    <w:rsid w:val="007A7252"/>
    <w:rsid w:val="007A735E"/>
    <w:rsid w:val="007A7374"/>
    <w:rsid w:val="007B149F"/>
    <w:rsid w:val="007B25DE"/>
    <w:rsid w:val="007B390B"/>
    <w:rsid w:val="007B3FD4"/>
    <w:rsid w:val="007B42EF"/>
    <w:rsid w:val="007B4340"/>
    <w:rsid w:val="007B5CAC"/>
    <w:rsid w:val="007B607B"/>
    <w:rsid w:val="007B647C"/>
    <w:rsid w:val="007B6C1D"/>
    <w:rsid w:val="007B7205"/>
    <w:rsid w:val="007B796E"/>
    <w:rsid w:val="007B7B81"/>
    <w:rsid w:val="007B7DF2"/>
    <w:rsid w:val="007C0FA3"/>
    <w:rsid w:val="007C111D"/>
    <w:rsid w:val="007C13C4"/>
    <w:rsid w:val="007C3163"/>
    <w:rsid w:val="007C323E"/>
    <w:rsid w:val="007C41F5"/>
    <w:rsid w:val="007C48E8"/>
    <w:rsid w:val="007C5432"/>
    <w:rsid w:val="007C544A"/>
    <w:rsid w:val="007C60ED"/>
    <w:rsid w:val="007C69B2"/>
    <w:rsid w:val="007C7362"/>
    <w:rsid w:val="007C76EA"/>
    <w:rsid w:val="007C7E7A"/>
    <w:rsid w:val="007D036C"/>
    <w:rsid w:val="007D07C8"/>
    <w:rsid w:val="007D0DA7"/>
    <w:rsid w:val="007D0E46"/>
    <w:rsid w:val="007D0E52"/>
    <w:rsid w:val="007D2186"/>
    <w:rsid w:val="007D28D5"/>
    <w:rsid w:val="007D2B37"/>
    <w:rsid w:val="007D3417"/>
    <w:rsid w:val="007D3AAD"/>
    <w:rsid w:val="007D3FDF"/>
    <w:rsid w:val="007D4784"/>
    <w:rsid w:val="007D51B3"/>
    <w:rsid w:val="007D57DD"/>
    <w:rsid w:val="007D67EA"/>
    <w:rsid w:val="007D6849"/>
    <w:rsid w:val="007D70C9"/>
    <w:rsid w:val="007D7B46"/>
    <w:rsid w:val="007E0918"/>
    <w:rsid w:val="007E0E83"/>
    <w:rsid w:val="007E0FD9"/>
    <w:rsid w:val="007E1623"/>
    <w:rsid w:val="007E19EC"/>
    <w:rsid w:val="007E24E6"/>
    <w:rsid w:val="007E2607"/>
    <w:rsid w:val="007E34B3"/>
    <w:rsid w:val="007E3AFF"/>
    <w:rsid w:val="007E465F"/>
    <w:rsid w:val="007E556B"/>
    <w:rsid w:val="007E5988"/>
    <w:rsid w:val="007E7CC8"/>
    <w:rsid w:val="007F1131"/>
    <w:rsid w:val="007F12C6"/>
    <w:rsid w:val="007F26A7"/>
    <w:rsid w:val="007F3ED8"/>
    <w:rsid w:val="007F4F1E"/>
    <w:rsid w:val="007F7186"/>
    <w:rsid w:val="007F76F4"/>
    <w:rsid w:val="007F7AC2"/>
    <w:rsid w:val="007F7D6F"/>
    <w:rsid w:val="00800263"/>
    <w:rsid w:val="00800DCC"/>
    <w:rsid w:val="008010EF"/>
    <w:rsid w:val="008024B9"/>
    <w:rsid w:val="00802EAF"/>
    <w:rsid w:val="00803395"/>
    <w:rsid w:val="008038B2"/>
    <w:rsid w:val="008039C6"/>
    <w:rsid w:val="00803E99"/>
    <w:rsid w:val="00804270"/>
    <w:rsid w:val="008044D2"/>
    <w:rsid w:val="00804BCB"/>
    <w:rsid w:val="00805310"/>
    <w:rsid w:val="00805DAC"/>
    <w:rsid w:val="0080603D"/>
    <w:rsid w:val="00807887"/>
    <w:rsid w:val="0081033C"/>
    <w:rsid w:val="00810402"/>
    <w:rsid w:val="00810E99"/>
    <w:rsid w:val="0081103D"/>
    <w:rsid w:val="0081194D"/>
    <w:rsid w:val="008119F6"/>
    <w:rsid w:val="00811F22"/>
    <w:rsid w:val="00812193"/>
    <w:rsid w:val="0081224A"/>
    <w:rsid w:val="008133F2"/>
    <w:rsid w:val="00813AF4"/>
    <w:rsid w:val="0081475F"/>
    <w:rsid w:val="0081481C"/>
    <w:rsid w:val="00814892"/>
    <w:rsid w:val="00814EED"/>
    <w:rsid w:val="00815053"/>
    <w:rsid w:val="00815EE1"/>
    <w:rsid w:val="00816409"/>
    <w:rsid w:val="008168A5"/>
    <w:rsid w:val="0081763F"/>
    <w:rsid w:val="0082007C"/>
    <w:rsid w:val="008209F8"/>
    <w:rsid w:val="00821BEC"/>
    <w:rsid w:val="008226AB"/>
    <w:rsid w:val="00822DF7"/>
    <w:rsid w:val="00822F8D"/>
    <w:rsid w:val="0082353E"/>
    <w:rsid w:val="008237A2"/>
    <w:rsid w:val="00823AD1"/>
    <w:rsid w:val="00823F65"/>
    <w:rsid w:val="008241AA"/>
    <w:rsid w:val="00824ECD"/>
    <w:rsid w:val="00825B45"/>
    <w:rsid w:val="00825F79"/>
    <w:rsid w:val="00825FFF"/>
    <w:rsid w:val="00826FB9"/>
    <w:rsid w:val="008277CA"/>
    <w:rsid w:val="00827B48"/>
    <w:rsid w:val="00827DD5"/>
    <w:rsid w:val="00830A27"/>
    <w:rsid w:val="008310B3"/>
    <w:rsid w:val="00831DFE"/>
    <w:rsid w:val="00832760"/>
    <w:rsid w:val="00832ABA"/>
    <w:rsid w:val="008333E4"/>
    <w:rsid w:val="008335CE"/>
    <w:rsid w:val="008336A4"/>
    <w:rsid w:val="008338EB"/>
    <w:rsid w:val="00834A2D"/>
    <w:rsid w:val="00834EEC"/>
    <w:rsid w:val="00835B55"/>
    <w:rsid w:val="00836411"/>
    <w:rsid w:val="00836B04"/>
    <w:rsid w:val="00837A8F"/>
    <w:rsid w:val="00840171"/>
    <w:rsid w:val="0084019D"/>
    <w:rsid w:val="008406D4"/>
    <w:rsid w:val="00840784"/>
    <w:rsid w:val="00840831"/>
    <w:rsid w:val="008411E9"/>
    <w:rsid w:val="00842A6F"/>
    <w:rsid w:val="008432AF"/>
    <w:rsid w:val="00843375"/>
    <w:rsid w:val="00843401"/>
    <w:rsid w:val="00843860"/>
    <w:rsid w:val="0084387F"/>
    <w:rsid w:val="00843F96"/>
    <w:rsid w:val="00844169"/>
    <w:rsid w:val="008444DC"/>
    <w:rsid w:val="00846E5E"/>
    <w:rsid w:val="008476EB"/>
    <w:rsid w:val="00850FEC"/>
    <w:rsid w:val="00851248"/>
    <w:rsid w:val="00851B5E"/>
    <w:rsid w:val="00851C4B"/>
    <w:rsid w:val="00852D47"/>
    <w:rsid w:val="008531AC"/>
    <w:rsid w:val="0085355F"/>
    <w:rsid w:val="00853623"/>
    <w:rsid w:val="00853A27"/>
    <w:rsid w:val="00853AC8"/>
    <w:rsid w:val="008545D2"/>
    <w:rsid w:val="008547FE"/>
    <w:rsid w:val="008551A7"/>
    <w:rsid w:val="00855ADD"/>
    <w:rsid w:val="00855D07"/>
    <w:rsid w:val="00855FBA"/>
    <w:rsid w:val="00857018"/>
    <w:rsid w:val="008572D3"/>
    <w:rsid w:val="00857B95"/>
    <w:rsid w:val="00860302"/>
    <w:rsid w:val="0086092F"/>
    <w:rsid w:val="008614C6"/>
    <w:rsid w:val="00861C60"/>
    <w:rsid w:val="008623A8"/>
    <w:rsid w:val="00863DE5"/>
    <w:rsid w:val="00864CBD"/>
    <w:rsid w:val="00865507"/>
    <w:rsid w:val="00865890"/>
    <w:rsid w:val="00865AF1"/>
    <w:rsid w:val="00866219"/>
    <w:rsid w:val="00871EF1"/>
    <w:rsid w:val="008720CC"/>
    <w:rsid w:val="00872B60"/>
    <w:rsid w:val="0087313A"/>
    <w:rsid w:val="008731DD"/>
    <w:rsid w:val="0087398D"/>
    <w:rsid w:val="00873C97"/>
    <w:rsid w:val="00875604"/>
    <w:rsid w:val="00875F51"/>
    <w:rsid w:val="00876578"/>
    <w:rsid w:val="0087726B"/>
    <w:rsid w:val="0088050F"/>
    <w:rsid w:val="00881B4C"/>
    <w:rsid w:val="00881C29"/>
    <w:rsid w:val="00882862"/>
    <w:rsid w:val="008836D6"/>
    <w:rsid w:val="00886629"/>
    <w:rsid w:val="00886C57"/>
    <w:rsid w:val="008876D3"/>
    <w:rsid w:val="00890B8C"/>
    <w:rsid w:val="008930BF"/>
    <w:rsid w:val="008940B6"/>
    <w:rsid w:val="0089420F"/>
    <w:rsid w:val="008962FA"/>
    <w:rsid w:val="00896467"/>
    <w:rsid w:val="008967E5"/>
    <w:rsid w:val="008975E3"/>
    <w:rsid w:val="008A01E4"/>
    <w:rsid w:val="008A026B"/>
    <w:rsid w:val="008A037B"/>
    <w:rsid w:val="008A095E"/>
    <w:rsid w:val="008A1967"/>
    <w:rsid w:val="008A23F4"/>
    <w:rsid w:val="008A272C"/>
    <w:rsid w:val="008A27D5"/>
    <w:rsid w:val="008A34A6"/>
    <w:rsid w:val="008A3679"/>
    <w:rsid w:val="008A3A26"/>
    <w:rsid w:val="008A4B49"/>
    <w:rsid w:val="008A5032"/>
    <w:rsid w:val="008A54F6"/>
    <w:rsid w:val="008A59BE"/>
    <w:rsid w:val="008A61DC"/>
    <w:rsid w:val="008A6D80"/>
    <w:rsid w:val="008A7E06"/>
    <w:rsid w:val="008B0EAC"/>
    <w:rsid w:val="008B124A"/>
    <w:rsid w:val="008B186B"/>
    <w:rsid w:val="008B1D26"/>
    <w:rsid w:val="008B1FF1"/>
    <w:rsid w:val="008B21C7"/>
    <w:rsid w:val="008B21D2"/>
    <w:rsid w:val="008B2217"/>
    <w:rsid w:val="008B26EF"/>
    <w:rsid w:val="008B2D08"/>
    <w:rsid w:val="008B3243"/>
    <w:rsid w:val="008B3912"/>
    <w:rsid w:val="008B41D6"/>
    <w:rsid w:val="008B4937"/>
    <w:rsid w:val="008B52C4"/>
    <w:rsid w:val="008B5406"/>
    <w:rsid w:val="008B6592"/>
    <w:rsid w:val="008B78D4"/>
    <w:rsid w:val="008B7C4C"/>
    <w:rsid w:val="008C0086"/>
    <w:rsid w:val="008C0591"/>
    <w:rsid w:val="008C0B35"/>
    <w:rsid w:val="008C0B40"/>
    <w:rsid w:val="008C1341"/>
    <w:rsid w:val="008C1734"/>
    <w:rsid w:val="008C1D98"/>
    <w:rsid w:val="008C2D01"/>
    <w:rsid w:val="008C4BC0"/>
    <w:rsid w:val="008C4C4C"/>
    <w:rsid w:val="008C5318"/>
    <w:rsid w:val="008C6B3E"/>
    <w:rsid w:val="008C6B45"/>
    <w:rsid w:val="008C6B79"/>
    <w:rsid w:val="008D36EA"/>
    <w:rsid w:val="008D45D9"/>
    <w:rsid w:val="008D512A"/>
    <w:rsid w:val="008D5D7A"/>
    <w:rsid w:val="008D609E"/>
    <w:rsid w:val="008D654E"/>
    <w:rsid w:val="008D674A"/>
    <w:rsid w:val="008E0C99"/>
    <w:rsid w:val="008E0CEF"/>
    <w:rsid w:val="008E0F43"/>
    <w:rsid w:val="008E1B05"/>
    <w:rsid w:val="008E21DE"/>
    <w:rsid w:val="008E3021"/>
    <w:rsid w:val="008E3B31"/>
    <w:rsid w:val="008E469F"/>
    <w:rsid w:val="008E4A2A"/>
    <w:rsid w:val="008E5451"/>
    <w:rsid w:val="008E69EA"/>
    <w:rsid w:val="008E7196"/>
    <w:rsid w:val="008F1941"/>
    <w:rsid w:val="008F198E"/>
    <w:rsid w:val="008F2613"/>
    <w:rsid w:val="008F263B"/>
    <w:rsid w:val="008F49EA"/>
    <w:rsid w:val="008F5507"/>
    <w:rsid w:val="008F6697"/>
    <w:rsid w:val="008F673E"/>
    <w:rsid w:val="008F6934"/>
    <w:rsid w:val="009003B1"/>
    <w:rsid w:val="00900ACE"/>
    <w:rsid w:val="00901614"/>
    <w:rsid w:val="00901F7C"/>
    <w:rsid w:val="00901FF8"/>
    <w:rsid w:val="0090200C"/>
    <w:rsid w:val="0090313C"/>
    <w:rsid w:val="009038CF"/>
    <w:rsid w:val="00906C7C"/>
    <w:rsid w:val="00907870"/>
    <w:rsid w:val="00910F71"/>
    <w:rsid w:val="00911808"/>
    <w:rsid w:val="00913AE7"/>
    <w:rsid w:val="00913C6E"/>
    <w:rsid w:val="009140B9"/>
    <w:rsid w:val="00914BD5"/>
    <w:rsid w:val="009157AD"/>
    <w:rsid w:val="009158DB"/>
    <w:rsid w:val="00916179"/>
    <w:rsid w:val="009176BE"/>
    <w:rsid w:val="00917740"/>
    <w:rsid w:val="00920DCF"/>
    <w:rsid w:val="00921379"/>
    <w:rsid w:val="00921AF9"/>
    <w:rsid w:val="00921B13"/>
    <w:rsid w:val="00921C24"/>
    <w:rsid w:val="00922626"/>
    <w:rsid w:val="0092324E"/>
    <w:rsid w:val="00924707"/>
    <w:rsid w:val="00924DC0"/>
    <w:rsid w:val="00924EB7"/>
    <w:rsid w:val="00925208"/>
    <w:rsid w:val="00925268"/>
    <w:rsid w:val="00925281"/>
    <w:rsid w:val="00925546"/>
    <w:rsid w:val="009260EB"/>
    <w:rsid w:val="0092618F"/>
    <w:rsid w:val="009307D6"/>
    <w:rsid w:val="009318EE"/>
    <w:rsid w:val="009328D4"/>
    <w:rsid w:val="00932F49"/>
    <w:rsid w:val="00933782"/>
    <w:rsid w:val="00934290"/>
    <w:rsid w:val="0093496A"/>
    <w:rsid w:val="009350BD"/>
    <w:rsid w:val="009356BF"/>
    <w:rsid w:val="009359A0"/>
    <w:rsid w:val="00935C67"/>
    <w:rsid w:val="00935D68"/>
    <w:rsid w:val="00937040"/>
    <w:rsid w:val="00937D07"/>
    <w:rsid w:val="009409FD"/>
    <w:rsid w:val="00940B12"/>
    <w:rsid w:val="00941ED3"/>
    <w:rsid w:val="00941F93"/>
    <w:rsid w:val="00942FFF"/>
    <w:rsid w:val="0094305C"/>
    <w:rsid w:val="009430A6"/>
    <w:rsid w:val="009430F3"/>
    <w:rsid w:val="00943A41"/>
    <w:rsid w:val="0094491F"/>
    <w:rsid w:val="00944A7C"/>
    <w:rsid w:val="00944C36"/>
    <w:rsid w:val="009451CC"/>
    <w:rsid w:val="00945F83"/>
    <w:rsid w:val="00946E2A"/>
    <w:rsid w:val="009471B2"/>
    <w:rsid w:val="0094730E"/>
    <w:rsid w:val="009476B1"/>
    <w:rsid w:val="009479DF"/>
    <w:rsid w:val="00947DA1"/>
    <w:rsid w:val="00947F33"/>
    <w:rsid w:val="009517F7"/>
    <w:rsid w:val="00951903"/>
    <w:rsid w:val="00952ECA"/>
    <w:rsid w:val="00954077"/>
    <w:rsid w:val="00954B55"/>
    <w:rsid w:val="00954E02"/>
    <w:rsid w:val="00955432"/>
    <w:rsid w:val="0095613E"/>
    <w:rsid w:val="009568A8"/>
    <w:rsid w:val="0095736F"/>
    <w:rsid w:val="00957692"/>
    <w:rsid w:val="009600FA"/>
    <w:rsid w:val="00960121"/>
    <w:rsid w:val="00960541"/>
    <w:rsid w:val="00961263"/>
    <w:rsid w:val="009619CC"/>
    <w:rsid w:val="0096233B"/>
    <w:rsid w:val="00962343"/>
    <w:rsid w:val="0096236E"/>
    <w:rsid w:val="009646BC"/>
    <w:rsid w:val="00964B63"/>
    <w:rsid w:val="0096505D"/>
    <w:rsid w:val="00965F79"/>
    <w:rsid w:val="009665F1"/>
    <w:rsid w:val="009667CB"/>
    <w:rsid w:val="00966C15"/>
    <w:rsid w:val="009670F7"/>
    <w:rsid w:val="00967B02"/>
    <w:rsid w:val="00967F3C"/>
    <w:rsid w:val="00970AC0"/>
    <w:rsid w:val="009716DD"/>
    <w:rsid w:val="009758F3"/>
    <w:rsid w:val="009762FB"/>
    <w:rsid w:val="00977448"/>
    <w:rsid w:val="00981804"/>
    <w:rsid w:val="00981CDA"/>
    <w:rsid w:val="00981FF5"/>
    <w:rsid w:val="00982EA1"/>
    <w:rsid w:val="00983146"/>
    <w:rsid w:val="009836D5"/>
    <w:rsid w:val="00983B02"/>
    <w:rsid w:val="009862CE"/>
    <w:rsid w:val="00986ED8"/>
    <w:rsid w:val="00986F9E"/>
    <w:rsid w:val="0098759C"/>
    <w:rsid w:val="00987BC7"/>
    <w:rsid w:val="00990F61"/>
    <w:rsid w:val="00991E91"/>
    <w:rsid w:val="00991F32"/>
    <w:rsid w:val="00992586"/>
    <w:rsid w:val="00992807"/>
    <w:rsid w:val="009930FD"/>
    <w:rsid w:val="009938E4"/>
    <w:rsid w:val="00993CF6"/>
    <w:rsid w:val="00993FB4"/>
    <w:rsid w:val="009946C1"/>
    <w:rsid w:val="00995B8F"/>
    <w:rsid w:val="00995F72"/>
    <w:rsid w:val="00996826"/>
    <w:rsid w:val="0099705C"/>
    <w:rsid w:val="00997953"/>
    <w:rsid w:val="009A109F"/>
    <w:rsid w:val="009A188A"/>
    <w:rsid w:val="009A2849"/>
    <w:rsid w:val="009A3403"/>
    <w:rsid w:val="009A3573"/>
    <w:rsid w:val="009A40D4"/>
    <w:rsid w:val="009A444E"/>
    <w:rsid w:val="009A47E0"/>
    <w:rsid w:val="009A5509"/>
    <w:rsid w:val="009A5ECD"/>
    <w:rsid w:val="009A6877"/>
    <w:rsid w:val="009A7628"/>
    <w:rsid w:val="009A7FC5"/>
    <w:rsid w:val="009B3D63"/>
    <w:rsid w:val="009B520B"/>
    <w:rsid w:val="009B5254"/>
    <w:rsid w:val="009B6B6C"/>
    <w:rsid w:val="009B744C"/>
    <w:rsid w:val="009B74D2"/>
    <w:rsid w:val="009B769F"/>
    <w:rsid w:val="009B7E64"/>
    <w:rsid w:val="009C041F"/>
    <w:rsid w:val="009C0591"/>
    <w:rsid w:val="009C150D"/>
    <w:rsid w:val="009C1977"/>
    <w:rsid w:val="009C209B"/>
    <w:rsid w:val="009C3762"/>
    <w:rsid w:val="009C47B5"/>
    <w:rsid w:val="009C4B45"/>
    <w:rsid w:val="009C5398"/>
    <w:rsid w:val="009C5611"/>
    <w:rsid w:val="009C693F"/>
    <w:rsid w:val="009D0C7C"/>
    <w:rsid w:val="009D17F4"/>
    <w:rsid w:val="009D1AD3"/>
    <w:rsid w:val="009D3CEC"/>
    <w:rsid w:val="009D58BC"/>
    <w:rsid w:val="009D66F7"/>
    <w:rsid w:val="009D7BC2"/>
    <w:rsid w:val="009D7D45"/>
    <w:rsid w:val="009E0791"/>
    <w:rsid w:val="009E1C30"/>
    <w:rsid w:val="009E24C0"/>
    <w:rsid w:val="009E3722"/>
    <w:rsid w:val="009E5823"/>
    <w:rsid w:val="009E593D"/>
    <w:rsid w:val="009E5AD0"/>
    <w:rsid w:val="009E617A"/>
    <w:rsid w:val="009E6C1D"/>
    <w:rsid w:val="009E7250"/>
    <w:rsid w:val="009E7C28"/>
    <w:rsid w:val="009F09CB"/>
    <w:rsid w:val="009F196F"/>
    <w:rsid w:val="009F1C96"/>
    <w:rsid w:val="009F3350"/>
    <w:rsid w:val="009F386E"/>
    <w:rsid w:val="009F3C37"/>
    <w:rsid w:val="009F47B9"/>
    <w:rsid w:val="009F5020"/>
    <w:rsid w:val="009F6B36"/>
    <w:rsid w:val="009F77C1"/>
    <w:rsid w:val="00A012DC"/>
    <w:rsid w:val="00A02202"/>
    <w:rsid w:val="00A032B6"/>
    <w:rsid w:val="00A04995"/>
    <w:rsid w:val="00A04F42"/>
    <w:rsid w:val="00A05033"/>
    <w:rsid w:val="00A05DB4"/>
    <w:rsid w:val="00A066A7"/>
    <w:rsid w:val="00A1070E"/>
    <w:rsid w:val="00A10AF9"/>
    <w:rsid w:val="00A118A8"/>
    <w:rsid w:val="00A12149"/>
    <w:rsid w:val="00A12C6F"/>
    <w:rsid w:val="00A12E42"/>
    <w:rsid w:val="00A13B90"/>
    <w:rsid w:val="00A14280"/>
    <w:rsid w:val="00A15202"/>
    <w:rsid w:val="00A161BF"/>
    <w:rsid w:val="00A16BEB"/>
    <w:rsid w:val="00A16C2E"/>
    <w:rsid w:val="00A17226"/>
    <w:rsid w:val="00A17A35"/>
    <w:rsid w:val="00A17F55"/>
    <w:rsid w:val="00A20134"/>
    <w:rsid w:val="00A205FF"/>
    <w:rsid w:val="00A20D9A"/>
    <w:rsid w:val="00A21544"/>
    <w:rsid w:val="00A21C09"/>
    <w:rsid w:val="00A2204B"/>
    <w:rsid w:val="00A2232B"/>
    <w:rsid w:val="00A22625"/>
    <w:rsid w:val="00A227CA"/>
    <w:rsid w:val="00A22FFC"/>
    <w:rsid w:val="00A2319D"/>
    <w:rsid w:val="00A23ACD"/>
    <w:rsid w:val="00A24423"/>
    <w:rsid w:val="00A248BA"/>
    <w:rsid w:val="00A24E37"/>
    <w:rsid w:val="00A251D8"/>
    <w:rsid w:val="00A265E8"/>
    <w:rsid w:val="00A276B4"/>
    <w:rsid w:val="00A2784E"/>
    <w:rsid w:val="00A30E3A"/>
    <w:rsid w:val="00A31102"/>
    <w:rsid w:val="00A312AE"/>
    <w:rsid w:val="00A31BD4"/>
    <w:rsid w:val="00A32081"/>
    <w:rsid w:val="00A33EC5"/>
    <w:rsid w:val="00A34C3A"/>
    <w:rsid w:val="00A34DE1"/>
    <w:rsid w:val="00A3636F"/>
    <w:rsid w:val="00A367C4"/>
    <w:rsid w:val="00A36A63"/>
    <w:rsid w:val="00A36D3F"/>
    <w:rsid w:val="00A42A76"/>
    <w:rsid w:val="00A42F64"/>
    <w:rsid w:val="00A43323"/>
    <w:rsid w:val="00A43D8A"/>
    <w:rsid w:val="00A45224"/>
    <w:rsid w:val="00A45554"/>
    <w:rsid w:val="00A463C1"/>
    <w:rsid w:val="00A46B71"/>
    <w:rsid w:val="00A479C1"/>
    <w:rsid w:val="00A50699"/>
    <w:rsid w:val="00A50B75"/>
    <w:rsid w:val="00A519EB"/>
    <w:rsid w:val="00A520F3"/>
    <w:rsid w:val="00A529E9"/>
    <w:rsid w:val="00A54710"/>
    <w:rsid w:val="00A55E35"/>
    <w:rsid w:val="00A57556"/>
    <w:rsid w:val="00A576F8"/>
    <w:rsid w:val="00A6026F"/>
    <w:rsid w:val="00A60374"/>
    <w:rsid w:val="00A63A4F"/>
    <w:rsid w:val="00A6456B"/>
    <w:rsid w:val="00A64ADF"/>
    <w:rsid w:val="00A6509F"/>
    <w:rsid w:val="00A657F2"/>
    <w:rsid w:val="00A66D26"/>
    <w:rsid w:val="00A6726E"/>
    <w:rsid w:val="00A70277"/>
    <w:rsid w:val="00A7075F"/>
    <w:rsid w:val="00A71A4F"/>
    <w:rsid w:val="00A71BFC"/>
    <w:rsid w:val="00A72399"/>
    <w:rsid w:val="00A728E0"/>
    <w:rsid w:val="00A730D0"/>
    <w:rsid w:val="00A7373F"/>
    <w:rsid w:val="00A73906"/>
    <w:rsid w:val="00A745F4"/>
    <w:rsid w:val="00A74FDC"/>
    <w:rsid w:val="00A7531C"/>
    <w:rsid w:val="00A773D5"/>
    <w:rsid w:val="00A77B98"/>
    <w:rsid w:val="00A805D3"/>
    <w:rsid w:val="00A815D4"/>
    <w:rsid w:val="00A815FC"/>
    <w:rsid w:val="00A8163F"/>
    <w:rsid w:val="00A81BEC"/>
    <w:rsid w:val="00A82490"/>
    <w:rsid w:val="00A8379D"/>
    <w:rsid w:val="00A839D3"/>
    <w:rsid w:val="00A83DB6"/>
    <w:rsid w:val="00A85236"/>
    <w:rsid w:val="00A8595F"/>
    <w:rsid w:val="00A86F89"/>
    <w:rsid w:val="00A870E6"/>
    <w:rsid w:val="00A8774B"/>
    <w:rsid w:val="00A87963"/>
    <w:rsid w:val="00A90B33"/>
    <w:rsid w:val="00A91D58"/>
    <w:rsid w:val="00A91DB3"/>
    <w:rsid w:val="00A92300"/>
    <w:rsid w:val="00A92494"/>
    <w:rsid w:val="00A93FEB"/>
    <w:rsid w:val="00A940A7"/>
    <w:rsid w:val="00A946A3"/>
    <w:rsid w:val="00A951E5"/>
    <w:rsid w:val="00A9574F"/>
    <w:rsid w:val="00A95B35"/>
    <w:rsid w:val="00A96799"/>
    <w:rsid w:val="00A97BDD"/>
    <w:rsid w:val="00AA148A"/>
    <w:rsid w:val="00AA232F"/>
    <w:rsid w:val="00AA254F"/>
    <w:rsid w:val="00AA2FA6"/>
    <w:rsid w:val="00AA3482"/>
    <w:rsid w:val="00AA39C3"/>
    <w:rsid w:val="00AA3F54"/>
    <w:rsid w:val="00AA42B9"/>
    <w:rsid w:val="00AA4C15"/>
    <w:rsid w:val="00AA4FF5"/>
    <w:rsid w:val="00AA52C0"/>
    <w:rsid w:val="00AA598F"/>
    <w:rsid w:val="00AA5C54"/>
    <w:rsid w:val="00AA6308"/>
    <w:rsid w:val="00AA641B"/>
    <w:rsid w:val="00AA64E1"/>
    <w:rsid w:val="00AA6771"/>
    <w:rsid w:val="00AA7C9D"/>
    <w:rsid w:val="00AB0B23"/>
    <w:rsid w:val="00AB10FE"/>
    <w:rsid w:val="00AB1538"/>
    <w:rsid w:val="00AB1676"/>
    <w:rsid w:val="00AB2703"/>
    <w:rsid w:val="00AB36BC"/>
    <w:rsid w:val="00AB4334"/>
    <w:rsid w:val="00AB453F"/>
    <w:rsid w:val="00AB4717"/>
    <w:rsid w:val="00AB472D"/>
    <w:rsid w:val="00AB4956"/>
    <w:rsid w:val="00AB52B2"/>
    <w:rsid w:val="00AB5450"/>
    <w:rsid w:val="00AB5931"/>
    <w:rsid w:val="00AB6CE1"/>
    <w:rsid w:val="00AB776C"/>
    <w:rsid w:val="00AB7DE8"/>
    <w:rsid w:val="00AC056F"/>
    <w:rsid w:val="00AC0DF2"/>
    <w:rsid w:val="00AC1B8F"/>
    <w:rsid w:val="00AC1C37"/>
    <w:rsid w:val="00AC239F"/>
    <w:rsid w:val="00AC484C"/>
    <w:rsid w:val="00AC4856"/>
    <w:rsid w:val="00AC4AD5"/>
    <w:rsid w:val="00AC5E59"/>
    <w:rsid w:val="00AC61F9"/>
    <w:rsid w:val="00AC668D"/>
    <w:rsid w:val="00AC6945"/>
    <w:rsid w:val="00AC75EB"/>
    <w:rsid w:val="00AC7A43"/>
    <w:rsid w:val="00AC7CF7"/>
    <w:rsid w:val="00AD176D"/>
    <w:rsid w:val="00AD1894"/>
    <w:rsid w:val="00AD2624"/>
    <w:rsid w:val="00AD3595"/>
    <w:rsid w:val="00AD56D3"/>
    <w:rsid w:val="00AD6C22"/>
    <w:rsid w:val="00AD7A02"/>
    <w:rsid w:val="00AD7F5D"/>
    <w:rsid w:val="00AE0931"/>
    <w:rsid w:val="00AE0CB0"/>
    <w:rsid w:val="00AE177D"/>
    <w:rsid w:val="00AE26EF"/>
    <w:rsid w:val="00AE33EA"/>
    <w:rsid w:val="00AE6B23"/>
    <w:rsid w:val="00AE6E35"/>
    <w:rsid w:val="00AE6F60"/>
    <w:rsid w:val="00AE72A2"/>
    <w:rsid w:val="00AE76B8"/>
    <w:rsid w:val="00AE7B38"/>
    <w:rsid w:val="00AE7E2A"/>
    <w:rsid w:val="00AF165A"/>
    <w:rsid w:val="00AF1EF7"/>
    <w:rsid w:val="00AF2DB6"/>
    <w:rsid w:val="00AF3068"/>
    <w:rsid w:val="00AF31B5"/>
    <w:rsid w:val="00AF59CC"/>
    <w:rsid w:val="00AF5F05"/>
    <w:rsid w:val="00AF656C"/>
    <w:rsid w:val="00AF658A"/>
    <w:rsid w:val="00AF6694"/>
    <w:rsid w:val="00AF6C47"/>
    <w:rsid w:val="00AF772F"/>
    <w:rsid w:val="00AF7E0A"/>
    <w:rsid w:val="00B01F7D"/>
    <w:rsid w:val="00B02980"/>
    <w:rsid w:val="00B030D6"/>
    <w:rsid w:val="00B033D2"/>
    <w:rsid w:val="00B04163"/>
    <w:rsid w:val="00B0469F"/>
    <w:rsid w:val="00B04A6C"/>
    <w:rsid w:val="00B04EC9"/>
    <w:rsid w:val="00B06B38"/>
    <w:rsid w:val="00B07CAB"/>
    <w:rsid w:val="00B1027E"/>
    <w:rsid w:val="00B10705"/>
    <w:rsid w:val="00B11198"/>
    <w:rsid w:val="00B114BC"/>
    <w:rsid w:val="00B12041"/>
    <w:rsid w:val="00B12486"/>
    <w:rsid w:val="00B1411C"/>
    <w:rsid w:val="00B15FE7"/>
    <w:rsid w:val="00B16087"/>
    <w:rsid w:val="00B16B16"/>
    <w:rsid w:val="00B170DC"/>
    <w:rsid w:val="00B17C25"/>
    <w:rsid w:val="00B17CA2"/>
    <w:rsid w:val="00B17DA9"/>
    <w:rsid w:val="00B211DF"/>
    <w:rsid w:val="00B21652"/>
    <w:rsid w:val="00B21A20"/>
    <w:rsid w:val="00B23790"/>
    <w:rsid w:val="00B239F5"/>
    <w:rsid w:val="00B23D32"/>
    <w:rsid w:val="00B2441C"/>
    <w:rsid w:val="00B2461D"/>
    <w:rsid w:val="00B2482B"/>
    <w:rsid w:val="00B24C3F"/>
    <w:rsid w:val="00B26186"/>
    <w:rsid w:val="00B26566"/>
    <w:rsid w:val="00B308D4"/>
    <w:rsid w:val="00B30FB7"/>
    <w:rsid w:val="00B312CA"/>
    <w:rsid w:val="00B32193"/>
    <w:rsid w:val="00B32553"/>
    <w:rsid w:val="00B3361B"/>
    <w:rsid w:val="00B3373D"/>
    <w:rsid w:val="00B34007"/>
    <w:rsid w:val="00B346DD"/>
    <w:rsid w:val="00B35A96"/>
    <w:rsid w:val="00B36A60"/>
    <w:rsid w:val="00B36BD6"/>
    <w:rsid w:val="00B37261"/>
    <w:rsid w:val="00B374CE"/>
    <w:rsid w:val="00B37805"/>
    <w:rsid w:val="00B37FB0"/>
    <w:rsid w:val="00B41AAB"/>
    <w:rsid w:val="00B42EBF"/>
    <w:rsid w:val="00B42F17"/>
    <w:rsid w:val="00B4375F"/>
    <w:rsid w:val="00B43866"/>
    <w:rsid w:val="00B43A17"/>
    <w:rsid w:val="00B44239"/>
    <w:rsid w:val="00B4442B"/>
    <w:rsid w:val="00B4465E"/>
    <w:rsid w:val="00B470B0"/>
    <w:rsid w:val="00B4720A"/>
    <w:rsid w:val="00B47323"/>
    <w:rsid w:val="00B47F86"/>
    <w:rsid w:val="00B50C82"/>
    <w:rsid w:val="00B52E50"/>
    <w:rsid w:val="00B5380B"/>
    <w:rsid w:val="00B54D04"/>
    <w:rsid w:val="00B559E9"/>
    <w:rsid w:val="00B55FCD"/>
    <w:rsid w:val="00B55FF2"/>
    <w:rsid w:val="00B57418"/>
    <w:rsid w:val="00B57EF5"/>
    <w:rsid w:val="00B57F5D"/>
    <w:rsid w:val="00B60DB9"/>
    <w:rsid w:val="00B61E86"/>
    <w:rsid w:val="00B634F9"/>
    <w:rsid w:val="00B63512"/>
    <w:rsid w:val="00B6438D"/>
    <w:rsid w:val="00B6503D"/>
    <w:rsid w:val="00B650F1"/>
    <w:rsid w:val="00B655A6"/>
    <w:rsid w:val="00B655C5"/>
    <w:rsid w:val="00B65AB1"/>
    <w:rsid w:val="00B666C0"/>
    <w:rsid w:val="00B7081D"/>
    <w:rsid w:val="00B71260"/>
    <w:rsid w:val="00B7172D"/>
    <w:rsid w:val="00B71955"/>
    <w:rsid w:val="00B71AEF"/>
    <w:rsid w:val="00B71BAD"/>
    <w:rsid w:val="00B72A4A"/>
    <w:rsid w:val="00B72E60"/>
    <w:rsid w:val="00B73DD7"/>
    <w:rsid w:val="00B7490D"/>
    <w:rsid w:val="00B74B18"/>
    <w:rsid w:val="00B75A32"/>
    <w:rsid w:val="00B75A5E"/>
    <w:rsid w:val="00B75A66"/>
    <w:rsid w:val="00B76471"/>
    <w:rsid w:val="00B77018"/>
    <w:rsid w:val="00B7728A"/>
    <w:rsid w:val="00B77B83"/>
    <w:rsid w:val="00B805A4"/>
    <w:rsid w:val="00B8112F"/>
    <w:rsid w:val="00B81E3A"/>
    <w:rsid w:val="00B82238"/>
    <w:rsid w:val="00B836B6"/>
    <w:rsid w:val="00B85519"/>
    <w:rsid w:val="00B866D5"/>
    <w:rsid w:val="00B8694C"/>
    <w:rsid w:val="00B870DC"/>
    <w:rsid w:val="00B87573"/>
    <w:rsid w:val="00B903BF"/>
    <w:rsid w:val="00B9160E"/>
    <w:rsid w:val="00B92401"/>
    <w:rsid w:val="00B94064"/>
    <w:rsid w:val="00B9566E"/>
    <w:rsid w:val="00B96084"/>
    <w:rsid w:val="00B96867"/>
    <w:rsid w:val="00BA1B3F"/>
    <w:rsid w:val="00BA30D9"/>
    <w:rsid w:val="00BA32BD"/>
    <w:rsid w:val="00BA4220"/>
    <w:rsid w:val="00BA518B"/>
    <w:rsid w:val="00BA5685"/>
    <w:rsid w:val="00BA59A5"/>
    <w:rsid w:val="00BA59F4"/>
    <w:rsid w:val="00BA608A"/>
    <w:rsid w:val="00BA655C"/>
    <w:rsid w:val="00BA79B8"/>
    <w:rsid w:val="00BB1465"/>
    <w:rsid w:val="00BB272C"/>
    <w:rsid w:val="00BB2F96"/>
    <w:rsid w:val="00BB4ECF"/>
    <w:rsid w:val="00BB5A07"/>
    <w:rsid w:val="00BB7221"/>
    <w:rsid w:val="00BB7BE0"/>
    <w:rsid w:val="00BC168D"/>
    <w:rsid w:val="00BC213B"/>
    <w:rsid w:val="00BC22C1"/>
    <w:rsid w:val="00BC28A4"/>
    <w:rsid w:val="00BC401C"/>
    <w:rsid w:val="00BC4A52"/>
    <w:rsid w:val="00BC502E"/>
    <w:rsid w:val="00BC55A4"/>
    <w:rsid w:val="00BC5A7D"/>
    <w:rsid w:val="00BC6380"/>
    <w:rsid w:val="00BC78D4"/>
    <w:rsid w:val="00BD03D7"/>
    <w:rsid w:val="00BD0B20"/>
    <w:rsid w:val="00BD0C3C"/>
    <w:rsid w:val="00BD3503"/>
    <w:rsid w:val="00BD43E0"/>
    <w:rsid w:val="00BD4759"/>
    <w:rsid w:val="00BD475E"/>
    <w:rsid w:val="00BD61C9"/>
    <w:rsid w:val="00BD62ED"/>
    <w:rsid w:val="00BD70D0"/>
    <w:rsid w:val="00BE12F7"/>
    <w:rsid w:val="00BE160D"/>
    <w:rsid w:val="00BE1664"/>
    <w:rsid w:val="00BE19D1"/>
    <w:rsid w:val="00BE2387"/>
    <w:rsid w:val="00BE33D8"/>
    <w:rsid w:val="00BE5080"/>
    <w:rsid w:val="00BE53B2"/>
    <w:rsid w:val="00BE6078"/>
    <w:rsid w:val="00BE751E"/>
    <w:rsid w:val="00BE7D84"/>
    <w:rsid w:val="00BF097D"/>
    <w:rsid w:val="00BF1348"/>
    <w:rsid w:val="00BF1E56"/>
    <w:rsid w:val="00BF255E"/>
    <w:rsid w:val="00BF3128"/>
    <w:rsid w:val="00BF3425"/>
    <w:rsid w:val="00BF371D"/>
    <w:rsid w:val="00BF3E90"/>
    <w:rsid w:val="00BF441C"/>
    <w:rsid w:val="00BF6725"/>
    <w:rsid w:val="00BF7AE8"/>
    <w:rsid w:val="00C00866"/>
    <w:rsid w:val="00C0159D"/>
    <w:rsid w:val="00C017AF"/>
    <w:rsid w:val="00C01CFC"/>
    <w:rsid w:val="00C03326"/>
    <w:rsid w:val="00C0396F"/>
    <w:rsid w:val="00C03AFB"/>
    <w:rsid w:val="00C04511"/>
    <w:rsid w:val="00C052ED"/>
    <w:rsid w:val="00C05BAB"/>
    <w:rsid w:val="00C05D20"/>
    <w:rsid w:val="00C05FE3"/>
    <w:rsid w:val="00C063A3"/>
    <w:rsid w:val="00C0651D"/>
    <w:rsid w:val="00C06ADE"/>
    <w:rsid w:val="00C072C5"/>
    <w:rsid w:val="00C0734A"/>
    <w:rsid w:val="00C07858"/>
    <w:rsid w:val="00C1090E"/>
    <w:rsid w:val="00C12D86"/>
    <w:rsid w:val="00C132A4"/>
    <w:rsid w:val="00C13796"/>
    <w:rsid w:val="00C13C8C"/>
    <w:rsid w:val="00C13CE4"/>
    <w:rsid w:val="00C14AC0"/>
    <w:rsid w:val="00C157E7"/>
    <w:rsid w:val="00C15C84"/>
    <w:rsid w:val="00C15EF8"/>
    <w:rsid w:val="00C16064"/>
    <w:rsid w:val="00C16392"/>
    <w:rsid w:val="00C16430"/>
    <w:rsid w:val="00C16B4E"/>
    <w:rsid w:val="00C209C8"/>
    <w:rsid w:val="00C20A51"/>
    <w:rsid w:val="00C20B69"/>
    <w:rsid w:val="00C20DD8"/>
    <w:rsid w:val="00C217D9"/>
    <w:rsid w:val="00C22782"/>
    <w:rsid w:val="00C227B2"/>
    <w:rsid w:val="00C2346E"/>
    <w:rsid w:val="00C23A8E"/>
    <w:rsid w:val="00C23E46"/>
    <w:rsid w:val="00C258E5"/>
    <w:rsid w:val="00C2596C"/>
    <w:rsid w:val="00C264DC"/>
    <w:rsid w:val="00C271E1"/>
    <w:rsid w:val="00C279A2"/>
    <w:rsid w:val="00C27B25"/>
    <w:rsid w:val="00C30C1E"/>
    <w:rsid w:val="00C3121C"/>
    <w:rsid w:val="00C31997"/>
    <w:rsid w:val="00C320A2"/>
    <w:rsid w:val="00C3312E"/>
    <w:rsid w:val="00C33DDD"/>
    <w:rsid w:val="00C34AA1"/>
    <w:rsid w:val="00C34AC0"/>
    <w:rsid w:val="00C357DC"/>
    <w:rsid w:val="00C35DF4"/>
    <w:rsid w:val="00C360C6"/>
    <w:rsid w:val="00C36C3C"/>
    <w:rsid w:val="00C37412"/>
    <w:rsid w:val="00C374A4"/>
    <w:rsid w:val="00C37823"/>
    <w:rsid w:val="00C401C6"/>
    <w:rsid w:val="00C40240"/>
    <w:rsid w:val="00C40583"/>
    <w:rsid w:val="00C4067F"/>
    <w:rsid w:val="00C407A3"/>
    <w:rsid w:val="00C413C0"/>
    <w:rsid w:val="00C4159D"/>
    <w:rsid w:val="00C41C86"/>
    <w:rsid w:val="00C41F86"/>
    <w:rsid w:val="00C42281"/>
    <w:rsid w:val="00C43185"/>
    <w:rsid w:val="00C434F5"/>
    <w:rsid w:val="00C43B1A"/>
    <w:rsid w:val="00C445F5"/>
    <w:rsid w:val="00C44922"/>
    <w:rsid w:val="00C44927"/>
    <w:rsid w:val="00C452C7"/>
    <w:rsid w:val="00C458C4"/>
    <w:rsid w:val="00C46FB8"/>
    <w:rsid w:val="00C47B41"/>
    <w:rsid w:val="00C47BC1"/>
    <w:rsid w:val="00C47D7D"/>
    <w:rsid w:val="00C500B9"/>
    <w:rsid w:val="00C50907"/>
    <w:rsid w:val="00C51100"/>
    <w:rsid w:val="00C51AA4"/>
    <w:rsid w:val="00C51D43"/>
    <w:rsid w:val="00C51E95"/>
    <w:rsid w:val="00C51EB5"/>
    <w:rsid w:val="00C51F5D"/>
    <w:rsid w:val="00C52CFC"/>
    <w:rsid w:val="00C53497"/>
    <w:rsid w:val="00C542BA"/>
    <w:rsid w:val="00C54486"/>
    <w:rsid w:val="00C55A6C"/>
    <w:rsid w:val="00C55C73"/>
    <w:rsid w:val="00C571DF"/>
    <w:rsid w:val="00C6007F"/>
    <w:rsid w:val="00C604E2"/>
    <w:rsid w:val="00C62150"/>
    <w:rsid w:val="00C623C5"/>
    <w:rsid w:val="00C62555"/>
    <w:rsid w:val="00C6268E"/>
    <w:rsid w:val="00C62C8B"/>
    <w:rsid w:val="00C63440"/>
    <w:rsid w:val="00C63A48"/>
    <w:rsid w:val="00C6436E"/>
    <w:rsid w:val="00C65223"/>
    <w:rsid w:val="00C6563D"/>
    <w:rsid w:val="00C65A82"/>
    <w:rsid w:val="00C65A95"/>
    <w:rsid w:val="00C66ACE"/>
    <w:rsid w:val="00C675F1"/>
    <w:rsid w:val="00C724E1"/>
    <w:rsid w:val="00C72A32"/>
    <w:rsid w:val="00C72AFC"/>
    <w:rsid w:val="00C73476"/>
    <w:rsid w:val="00C73B24"/>
    <w:rsid w:val="00C7538D"/>
    <w:rsid w:val="00C75659"/>
    <w:rsid w:val="00C76100"/>
    <w:rsid w:val="00C771E9"/>
    <w:rsid w:val="00C7776F"/>
    <w:rsid w:val="00C77FA2"/>
    <w:rsid w:val="00C80930"/>
    <w:rsid w:val="00C80EFB"/>
    <w:rsid w:val="00C81456"/>
    <w:rsid w:val="00C81AC8"/>
    <w:rsid w:val="00C822E8"/>
    <w:rsid w:val="00C8277C"/>
    <w:rsid w:val="00C827CE"/>
    <w:rsid w:val="00C82F3F"/>
    <w:rsid w:val="00C83FD8"/>
    <w:rsid w:val="00C83FE6"/>
    <w:rsid w:val="00C84050"/>
    <w:rsid w:val="00C8426F"/>
    <w:rsid w:val="00C84B9D"/>
    <w:rsid w:val="00C850DB"/>
    <w:rsid w:val="00C8538E"/>
    <w:rsid w:val="00C85798"/>
    <w:rsid w:val="00C85EB8"/>
    <w:rsid w:val="00C874E8"/>
    <w:rsid w:val="00C878CC"/>
    <w:rsid w:val="00C91AE8"/>
    <w:rsid w:val="00C91E7E"/>
    <w:rsid w:val="00C93AE5"/>
    <w:rsid w:val="00C93D80"/>
    <w:rsid w:val="00C94598"/>
    <w:rsid w:val="00C94D40"/>
    <w:rsid w:val="00C95119"/>
    <w:rsid w:val="00C9712E"/>
    <w:rsid w:val="00C97FB5"/>
    <w:rsid w:val="00CA16F9"/>
    <w:rsid w:val="00CA1D2E"/>
    <w:rsid w:val="00CA23BF"/>
    <w:rsid w:val="00CA2C13"/>
    <w:rsid w:val="00CA32B9"/>
    <w:rsid w:val="00CA5085"/>
    <w:rsid w:val="00CA560F"/>
    <w:rsid w:val="00CA583D"/>
    <w:rsid w:val="00CA62C7"/>
    <w:rsid w:val="00CA62D1"/>
    <w:rsid w:val="00CA7887"/>
    <w:rsid w:val="00CB0108"/>
    <w:rsid w:val="00CB2324"/>
    <w:rsid w:val="00CB235B"/>
    <w:rsid w:val="00CB30D5"/>
    <w:rsid w:val="00CB366C"/>
    <w:rsid w:val="00CB367C"/>
    <w:rsid w:val="00CB378B"/>
    <w:rsid w:val="00CB4715"/>
    <w:rsid w:val="00CB543E"/>
    <w:rsid w:val="00CB64A1"/>
    <w:rsid w:val="00CB6F74"/>
    <w:rsid w:val="00CC0F1A"/>
    <w:rsid w:val="00CC0F61"/>
    <w:rsid w:val="00CC140D"/>
    <w:rsid w:val="00CC3494"/>
    <w:rsid w:val="00CC36F3"/>
    <w:rsid w:val="00CC4923"/>
    <w:rsid w:val="00CC558D"/>
    <w:rsid w:val="00CC5D5E"/>
    <w:rsid w:val="00CC78AF"/>
    <w:rsid w:val="00CC7BEB"/>
    <w:rsid w:val="00CC7D20"/>
    <w:rsid w:val="00CD036D"/>
    <w:rsid w:val="00CD1121"/>
    <w:rsid w:val="00CD183D"/>
    <w:rsid w:val="00CD1D6E"/>
    <w:rsid w:val="00CD27BD"/>
    <w:rsid w:val="00CD3181"/>
    <w:rsid w:val="00CD5951"/>
    <w:rsid w:val="00CD777F"/>
    <w:rsid w:val="00CD7DF2"/>
    <w:rsid w:val="00CE076C"/>
    <w:rsid w:val="00CE09F3"/>
    <w:rsid w:val="00CE0CF4"/>
    <w:rsid w:val="00CE193D"/>
    <w:rsid w:val="00CE1C9B"/>
    <w:rsid w:val="00CE2CB4"/>
    <w:rsid w:val="00CE3A91"/>
    <w:rsid w:val="00CE4291"/>
    <w:rsid w:val="00CE52CF"/>
    <w:rsid w:val="00CF0374"/>
    <w:rsid w:val="00CF03AE"/>
    <w:rsid w:val="00CF0C26"/>
    <w:rsid w:val="00CF0E17"/>
    <w:rsid w:val="00CF1DCF"/>
    <w:rsid w:val="00CF2E9C"/>
    <w:rsid w:val="00CF2F7F"/>
    <w:rsid w:val="00CF371B"/>
    <w:rsid w:val="00CF4247"/>
    <w:rsid w:val="00CF4899"/>
    <w:rsid w:val="00CF517D"/>
    <w:rsid w:val="00CF66FB"/>
    <w:rsid w:val="00CF6924"/>
    <w:rsid w:val="00CF7071"/>
    <w:rsid w:val="00D0062B"/>
    <w:rsid w:val="00D01DCB"/>
    <w:rsid w:val="00D01EFE"/>
    <w:rsid w:val="00D02566"/>
    <w:rsid w:val="00D02751"/>
    <w:rsid w:val="00D02F04"/>
    <w:rsid w:val="00D03D2B"/>
    <w:rsid w:val="00D0442F"/>
    <w:rsid w:val="00D046EF"/>
    <w:rsid w:val="00D050CC"/>
    <w:rsid w:val="00D052DC"/>
    <w:rsid w:val="00D05812"/>
    <w:rsid w:val="00D05C0C"/>
    <w:rsid w:val="00D05C1F"/>
    <w:rsid w:val="00D05E66"/>
    <w:rsid w:val="00D0657F"/>
    <w:rsid w:val="00D07374"/>
    <w:rsid w:val="00D07E5F"/>
    <w:rsid w:val="00D07E73"/>
    <w:rsid w:val="00D109B0"/>
    <w:rsid w:val="00D116AF"/>
    <w:rsid w:val="00D11CFD"/>
    <w:rsid w:val="00D1244C"/>
    <w:rsid w:val="00D124B0"/>
    <w:rsid w:val="00D12A77"/>
    <w:rsid w:val="00D12DFC"/>
    <w:rsid w:val="00D1301D"/>
    <w:rsid w:val="00D13C82"/>
    <w:rsid w:val="00D15234"/>
    <w:rsid w:val="00D15AFC"/>
    <w:rsid w:val="00D167C8"/>
    <w:rsid w:val="00D2016E"/>
    <w:rsid w:val="00D201B5"/>
    <w:rsid w:val="00D20D93"/>
    <w:rsid w:val="00D212F0"/>
    <w:rsid w:val="00D2174F"/>
    <w:rsid w:val="00D22297"/>
    <w:rsid w:val="00D22F57"/>
    <w:rsid w:val="00D23FB5"/>
    <w:rsid w:val="00D258B0"/>
    <w:rsid w:val="00D265A6"/>
    <w:rsid w:val="00D26D8A"/>
    <w:rsid w:val="00D275CC"/>
    <w:rsid w:val="00D278A8"/>
    <w:rsid w:val="00D27DFB"/>
    <w:rsid w:val="00D30751"/>
    <w:rsid w:val="00D31B48"/>
    <w:rsid w:val="00D31FD3"/>
    <w:rsid w:val="00D32753"/>
    <w:rsid w:val="00D327FF"/>
    <w:rsid w:val="00D32CC6"/>
    <w:rsid w:val="00D335DF"/>
    <w:rsid w:val="00D3365D"/>
    <w:rsid w:val="00D34027"/>
    <w:rsid w:val="00D340D5"/>
    <w:rsid w:val="00D3460F"/>
    <w:rsid w:val="00D40306"/>
    <w:rsid w:val="00D40351"/>
    <w:rsid w:val="00D4061B"/>
    <w:rsid w:val="00D41020"/>
    <w:rsid w:val="00D423EE"/>
    <w:rsid w:val="00D4348B"/>
    <w:rsid w:val="00D43C73"/>
    <w:rsid w:val="00D43D7C"/>
    <w:rsid w:val="00D44F14"/>
    <w:rsid w:val="00D457A2"/>
    <w:rsid w:val="00D46287"/>
    <w:rsid w:val="00D46746"/>
    <w:rsid w:val="00D468E8"/>
    <w:rsid w:val="00D47CC8"/>
    <w:rsid w:val="00D504BC"/>
    <w:rsid w:val="00D519C7"/>
    <w:rsid w:val="00D5274A"/>
    <w:rsid w:val="00D5384C"/>
    <w:rsid w:val="00D53BEA"/>
    <w:rsid w:val="00D545C5"/>
    <w:rsid w:val="00D55A6A"/>
    <w:rsid w:val="00D564EA"/>
    <w:rsid w:val="00D5720B"/>
    <w:rsid w:val="00D573D6"/>
    <w:rsid w:val="00D57AF0"/>
    <w:rsid w:val="00D606C7"/>
    <w:rsid w:val="00D60911"/>
    <w:rsid w:val="00D609A2"/>
    <w:rsid w:val="00D61022"/>
    <w:rsid w:val="00D612AC"/>
    <w:rsid w:val="00D6264B"/>
    <w:rsid w:val="00D62736"/>
    <w:rsid w:val="00D62A50"/>
    <w:rsid w:val="00D62DE5"/>
    <w:rsid w:val="00D634CB"/>
    <w:rsid w:val="00D63670"/>
    <w:rsid w:val="00D63C68"/>
    <w:rsid w:val="00D63FAF"/>
    <w:rsid w:val="00D65245"/>
    <w:rsid w:val="00D65466"/>
    <w:rsid w:val="00D65BE8"/>
    <w:rsid w:val="00D65ED9"/>
    <w:rsid w:val="00D661AB"/>
    <w:rsid w:val="00D668B1"/>
    <w:rsid w:val="00D66ED2"/>
    <w:rsid w:val="00D67CFE"/>
    <w:rsid w:val="00D70321"/>
    <w:rsid w:val="00D721B4"/>
    <w:rsid w:val="00D72C4B"/>
    <w:rsid w:val="00D73628"/>
    <w:rsid w:val="00D73A46"/>
    <w:rsid w:val="00D741ED"/>
    <w:rsid w:val="00D74C29"/>
    <w:rsid w:val="00D7666E"/>
    <w:rsid w:val="00D76BBE"/>
    <w:rsid w:val="00D77378"/>
    <w:rsid w:val="00D77544"/>
    <w:rsid w:val="00D80A1B"/>
    <w:rsid w:val="00D80BDF"/>
    <w:rsid w:val="00D80F99"/>
    <w:rsid w:val="00D80FD4"/>
    <w:rsid w:val="00D825D8"/>
    <w:rsid w:val="00D84317"/>
    <w:rsid w:val="00D84416"/>
    <w:rsid w:val="00D8500A"/>
    <w:rsid w:val="00D859F1"/>
    <w:rsid w:val="00D86A8A"/>
    <w:rsid w:val="00D86BD7"/>
    <w:rsid w:val="00D870C1"/>
    <w:rsid w:val="00D872DF"/>
    <w:rsid w:val="00D873FB"/>
    <w:rsid w:val="00D87723"/>
    <w:rsid w:val="00D900AC"/>
    <w:rsid w:val="00D915BC"/>
    <w:rsid w:val="00D91C00"/>
    <w:rsid w:val="00D92C44"/>
    <w:rsid w:val="00D93888"/>
    <w:rsid w:val="00D949C5"/>
    <w:rsid w:val="00D95973"/>
    <w:rsid w:val="00D95E3B"/>
    <w:rsid w:val="00D97277"/>
    <w:rsid w:val="00D9759C"/>
    <w:rsid w:val="00D97932"/>
    <w:rsid w:val="00D97CE1"/>
    <w:rsid w:val="00DA068F"/>
    <w:rsid w:val="00DA2448"/>
    <w:rsid w:val="00DA297E"/>
    <w:rsid w:val="00DA3D2F"/>
    <w:rsid w:val="00DA4742"/>
    <w:rsid w:val="00DA4EB8"/>
    <w:rsid w:val="00DA4F36"/>
    <w:rsid w:val="00DA505E"/>
    <w:rsid w:val="00DA61A6"/>
    <w:rsid w:val="00DA64AA"/>
    <w:rsid w:val="00DA6CAD"/>
    <w:rsid w:val="00DA6D40"/>
    <w:rsid w:val="00DA7450"/>
    <w:rsid w:val="00DA747C"/>
    <w:rsid w:val="00DA7C26"/>
    <w:rsid w:val="00DB0694"/>
    <w:rsid w:val="00DB0AF3"/>
    <w:rsid w:val="00DB178C"/>
    <w:rsid w:val="00DB26E4"/>
    <w:rsid w:val="00DB488C"/>
    <w:rsid w:val="00DB4A0E"/>
    <w:rsid w:val="00DB65D0"/>
    <w:rsid w:val="00DB673E"/>
    <w:rsid w:val="00DB6CA0"/>
    <w:rsid w:val="00DC15CB"/>
    <w:rsid w:val="00DC1B7F"/>
    <w:rsid w:val="00DC2546"/>
    <w:rsid w:val="00DC2775"/>
    <w:rsid w:val="00DC42B9"/>
    <w:rsid w:val="00DC50ED"/>
    <w:rsid w:val="00DC5D85"/>
    <w:rsid w:val="00DC605E"/>
    <w:rsid w:val="00DC60B4"/>
    <w:rsid w:val="00DC61D6"/>
    <w:rsid w:val="00DC6E25"/>
    <w:rsid w:val="00DC726D"/>
    <w:rsid w:val="00DC7682"/>
    <w:rsid w:val="00DC774C"/>
    <w:rsid w:val="00DC7F00"/>
    <w:rsid w:val="00DD0C37"/>
    <w:rsid w:val="00DD14B4"/>
    <w:rsid w:val="00DD1782"/>
    <w:rsid w:val="00DD1C0E"/>
    <w:rsid w:val="00DD61CC"/>
    <w:rsid w:val="00DD71F8"/>
    <w:rsid w:val="00DD75FB"/>
    <w:rsid w:val="00DE018A"/>
    <w:rsid w:val="00DE0766"/>
    <w:rsid w:val="00DE2FA9"/>
    <w:rsid w:val="00DE3E96"/>
    <w:rsid w:val="00DF029A"/>
    <w:rsid w:val="00DF0B70"/>
    <w:rsid w:val="00DF1855"/>
    <w:rsid w:val="00DF1EF0"/>
    <w:rsid w:val="00DF2A86"/>
    <w:rsid w:val="00DF2D61"/>
    <w:rsid w:val="00DF5203"/>
    <w:rsid w:val="00DF6185"/>
    <w:rsid w:val="00E0060F"/>
    <w:rsid w:val="00E009A7"/>
    <w:rsid w:val="00E0111B"/>
    <w:rsid w:val="00E02305"/>
    <w:rsid w:val="00E028A3"/>
    <w:rsid w:val="00E02FB0"/>
    <w:rsid w:val="00E045D8"/>
    <w:rsid w:val="00E04CF2"/>
    <w:rsid w:val="00E05541"/>
    <w:rsid w:val="00E059A3"/>
    <w:rsid w:val="00E06211"/>
    <w:rsid w:val="00E06399"/>
    <w:rsid w:val="00E06592"/>
    <w:rsid w:val="00E1070C"/>
    <w:rsid w:val="00E10775"/>
    <w:rsid w:val="00E112BE"/>
    <w:rsid w:val="00E11687"/>
    <w:rsid w:val="00E12C9B"/>
    <w:rsid w:val="00E13279"/>
    <w:rsid w:val="00E13906"/>
    <w:rsid w:val="00E13DCA"/>
    <w:rsid w:val="00E1457B"/>
    <w:rsid w:val="00E15063"/>
    <w:rsid w:val="00E154E5"/>
    <w:rsid w:val="00E156EA"/>
    <w:rsid w:val="00E1631F"/>
    <w:rsid w:val="00E16416"/>
    <w:rsid w:val="00E17883"/>
    <w:rsid w:val="00E17D68"/>
    <w:rsid w:val="00E21D7E"/>
    <w:rsid w:val="00E21E91"/>
    <w:rsid w:val="00E24D37"/>
    <w:rsid w:val="00E2564F"/>
    <w:rsid w:val="00E25806"/>
    <w:rsid w:val="00E263DB"/>
    <w:rsid w:val="00E26A15"/>
    <w:rsid w:val="00E279C5"/>
    <w:rsid w:val="00E31755"/>
    <w:rsid w:val="00E319F1"/>
    <w:rsid w:val="00E319FD"/>
    <w:rsid w:val="00E31D27"/>
    <w:rsid w:val="00E32881"/>
    <w:rsid w:val="00E346B8"/>
    <w:rsid w:val="00E35E54"/>
    <w:rsid w:val="00E36079"/>
    <w:rsid w:val="00E3614F"/>
    <w:rsid w:val="00E377EB"/>
    <w:rsid w:val="00E37A6E"/>
    <w:rsid w:val="00E37B8A"/>
    <w:rsid w:val="00E400B6"/>
    <w:rsid w:val="00E416C6"/>
    <w:rsid w:val="00E41778"/>
    <w:rsid w:val="00E41C5C"/>
    <w:rsid w:val="00E43C48"/>
    <w:rsid w:val="00E43FEC"/>
    <w:rsid w:val="00E444BA"/>
    <w:rsid w:val="00E45515"/>
    <w:rsid w:val="00E45628"/>
    <w:rsid w:val="00E459CB"/>
    <w:rsid w:val="00E464B4"/>
    <w:rsid w:val="00E46644"/>
    <w:rsid w:val="00E467DF"/>
    <w:rsid w:val="00E46C7D"/>
    <w:rsid w:val="00E47732"/>
    <w:rsid w:val="00E47AEC"/>
    <w:rsid w:val="00E5125F"/>
    <w:rsid w:val="00E51D97"/>
    <w:rsid w:val="00E51F51"/>
    <w:rsid w:val="00E521B5"/>
    <w:rsid w:val="00E52AB1"/>
    <w:rsid w:val="00E53C6C"/>
    <w:rsid w:val="00E53DAE"/>
    <w:rsid w:val="00E53F31"/>
    <w:rsid w:val="00E55045"/>
    <w:rsid w:val="00E56A4E"/>
    <w:rsid w:val="00E56D71"/>
    <w:rsid w:val="00E56DF8"/>
    <w:rsid w:val="00E571A0"/>
    <w:rsid w:val="00E60DA1"/>
    <w:rsid w:val="00E61A26"/>
    <w:rsid w:val="00E62036"/>
    <w:rsid w:val="00E62551"/>
    <w:rsid w:val="00E62C47"/>
    <w:rsid w:val="00E6344F"/>
    <w:rsid w:val="00E63592"/>
    <w:rsid w:val="00E63CAA"/>
    <w:rsid w:val="00E640D8"/>
    <w:rsid w:val="00E64965"/>
    <w:rsid w:val="00E6552C"/>
    <w:rsid w:val="00E65A8C"/>
    <w:rsid w:val="00E65BE1"/>
    <w:rsid w:val="00E65E97"/>
    <w:rsid w:val="00E66078"/>
    <w:rsid w:val="00E66BF5"/>
    <w:rsid w:val="00E66C1B"/>
    <w:rsid w:val="00E67D6A"/>
    <w:rsid w:val="00E70072"/>
    <w:rsid w:val="00E701E1"/>
    <w:rsid w:val="00E706BC"/>
    <w:rsid w:val="00E71382"/>
    <w:rsid w:val="00E719FA"/>
    <w:rsid w:val="00E71AC2"/>
    <w:rsid w:val="00E72E6A"/>
    <w:rsid w:val="00E732C2"/>
    <w:rsid w:val="00E73684"/>
    <w:rsid w:val="00E75985"/>
    <w:rsid w:val="00E77F03"/>
    <w:rsid w:val="00E80369"/>
    <w:rsid w:val="00E803B3"/>
    <w:rsid w:val="00E81163"/>
    <w:rsid w:val="00E8210C"/>
    <w:rsid w:val="00E82201"/>
    <w:rsid w:val="00E8236A"/>
    <w:rsid w:val="00E82F77"/>
    <w:rsid w:val="00E83D5C"/>
    <w:rsid w:val="00E83D7C"/>
    <w:rsid w:val="00E8490C"/>
    <w:rsid w:val="00E85734"/>
    <w:rsid w:val="00E85AE2"/>
    <w:rsid w:val="00E860E5"/>
    <w:rsid w:val="00E86DBF"/>
    <w:rsid w:val="00E87F0F"/>
    <w:rsid w:val="00E90BC5"/>
    <w:rsid w:val="00E90C42"/>
    <w:rsid w:val="00E95F4D"/>
    <w:rsid w:val="00E9664C"/>
    <w:rsid w:val="00E9739B"/>
    <w:rsid w:val="00EA1E99"/>
    <w:rsid w:val="00EA2018"/>
    <w:rsid w:val="00EA23CE"/>
    <w:rsid w:val="00EA2784"/>
    <w:rsid w:val="00EA54E4"/>
    <w:rsid w:val="00EA5F65"/>
    <w:rsid w:val="00EA7DE1"/>
    <w:rsid w:val="00EA7EF8"/>
    <w:rsid w:val="00EB00C1"/>
    <w:rsid w:val="00EB03D2"/>
    <w:rsid w:val="00EB2920"/>
    <w:rsid w:val="00EB3689"/>
    <w:rsid w:val="00EB442E"/>
    <w:rsid w:val="00EB4FFC"/>
    <w:rsid w:val="00EB5067"/>
    <w:rsid w:val="00EB5123"/>
    <w:rsid w:val="00EB514C"/>
    <w:rsid w:val="00EB59DB"/>
    <w:rsid w:val="00EB60A8"/>
    <w:rsid w:val="00EB62F6"/>
    <w:rsid w:val="00EB6963"/>
    <w:rsid w:val="00EC007D"/>
    <w:rsid w:val="00EC2816"/>
    <w:rsid w:val="00EC2C02"/>
    <w:rsid w:val="00EC387B"/>
    <w:rsid w:val="00EC4779"/>
    <w:rsid w:val="00EC4FF3"/>
    <w:rsid w:val="00EC57D3"/>
    <w:rsid w:val="00EC596D"/>
    <w:rsid w:val="00EC5C72"/>
    <w:rsid w:val="00EC5D15"/>
    <w:rsid w:val="00EC726E"/>
    <w:rsid w:val="00ED0130"/>
    <w:rsid w:val="00ED1CDE"/>
    <w:rsid w:val="00ED1D6D"/>
    <w:rsid w:val="00ED1DCB"/>
    <w:rsid w:val="00ED4A47"/>
    <w:rsid w:val="00ED4B6C"/>
    <w:rsid w:val="00ED550F"/>
    <w:rsid w:val="00ED5669"/>
    <w:rsid w:val="00ED5BCD"/>
    <w:rsid w:val="00ED630F"/>
    <w:rsid w:val="00ED6724"/>
    <w:rsid w:val="00ED75BF"/>
    <w:rsid w:val="00ED7677"/>
    <w:rsid w:val="00EE029B"/>
    <w:rsid w:val="00EE0D5E"/>
    <w:rsid w:val="00EE15EF"/>
    <w:rsid w:val="00EE47FC"/>
    <w:rsid w:val="00EE4844"/>
    <w:rsid w:val="00EE4985"/>
    <w:rsid w:val="00EE5934"/>
    <w:rsid w:val="00EE5A6F"/>
    <w:rsid w:val="00EE6486"/>
    <w:rsid w:val="00EE69D3"/>
    <w:rsid w:val="00EE7311"/>
    <w:rsid w:val="00EE7FAF"/>
    <w:rsid w:val="00EF0BEC"/>
    <w:rsid w:val="00EF1EA7"/>
    <w:rsid w:val="00EF2C18"/>
    <w:rsid w:val="00EF2D70"/>
    <w:rsid w:val="00EF4C67"/>
    <w:rsid w:val="00EF5C47"/>
    <w:rsid w:val="00EF5FCC"/>
    <w:rsid w:val="00EF64FA"/>
    <w:rsid w:val="00EF7420"/>
    <w:rsid w:val="00EF78F9"/>
    <w:rsid w:val="00EF7A56"/>
    <w:rsid w:val="00EF7AA2"/>
    <w:rsid w:val="00EF7C41"/>
    <w:rsid w:val="00EF7E3B"/>
    <w:rsid w:val="00F0106C"/>
    <w:rsid w:val="00F0183E"/>
    <w:rsid w:val="00F02435"/>
    <w:rsid w:val="00F02F68"/>
    <w:rsid w:val="00F03959"/>
    <w:rsid w:val="00F03BD6"/>
    <w:rsid w:val="00F05128"/>
    <w:rsid w:val="00F052AB"/>
    <w:rsid w:val="00F05527"/>
    <w:rsid w:val="00F073A5"/>
    <w:rsid w:val="00F0795A"/>
    <w:rsid w:val="00F07E33"/>
    <w:rsid w:val="00F10797"/>
    <w:rsid w:val="00F10CDF"/>
    <w:rsid w:val="00F114CC"/>
    <w:rsid w:val="00F119D3"/>
    <w:rsid w:val="00F124A4"/>
    <w:rsid w:val="00F12AD2"/>
    <w:rsid w:val="00F1397D"/>
    <w:rsid w:val="00F13D94"/>
    <w:rsid w:val="00F13F8F"/>
    <w:rsid w:val="00F14A2D"/>
    <w:rsid w:val="00F1532D"/>
    <w:rsid w:val="00F15ABE"/>
    <w:rsid w:val="00F15B2B"/>
    <w:rsid w:val="00F1680D"/>
    <w:rsid w:val="00F16860"/>
    <w:rsid w:val="00F17216"/>
    <w:rsid w:val="00F179FD"/>
    <w:rsid w:val="00F20358"/>
    <w:rsid w:val="00F22586"/>
    <w:rsid w:val="00F2371F"/>
    <w:rsid w:val="00F24EEF"/>
    <w:rsid w:val="00F24F68"/>
    <w:rsid w:val="00F2571D"/>
    <w:rsid w:val="00F25C41"/>
    <w:rsid w:val="00F26F25"/>
    <w:rsid w:val="00F27732"/>
    <w:rsid w:val="00F27DB0"/>
    <w:rsid w:val="00F31AC6"/>
    <w:rsid w:val="00F31E37"/>
    <w:rsid w:val="00F32238"/>
    <w:rsid w:val="00F33269"/>
    <w:rsid w:val="00F33447"/>
    <w:rsid w:val="00F33EA9"/>
    <w:rsid w:val="00F34344"/>
    <w:rsid w:val="00F34AE0"/>
    <w:rsid w:val="00F34E92"/>
    <w:rsid w:val="00F34FAD"/>
    <w:rsid w:val="00F35ABB"/>
    <w:rsid w:val="00F35BA7"/>
    <w:rsid w:val="00F37D4C"/>
    <w:rsid w:val="00F408AB"/>
    <w:rsid w:val="00F40B70"/>
    <w:rsid w:val="00F4411A"/>
    <w:rsid w:val="00F441E7"/>
    <w:rsid w:val="00F44566"/>
    <w:rsid w:val="00F44CA6"/>
    <w:rsid w:val="00F450F7"/>
    <w:rsid w:val="00F47A1A"/>
    <w:rsid w:val="00F47BFE"/>
    <w:rsid w:val="00F47C35"/>
    <w:rsid w:val="00F502B8"/>
    <w:rsid w:val="00F50585"/>
    <w:rsid w:val="00F51131"/>
    <w:rsid w:val="00F519DC"/>
    <w:rsid w:val="00F51CC6"/>
    <w:rsid w:val="00F54397"/>
    <w:rsid w:val="00F543EF"/>
    <w:rsid w:val="00F54541"/>
    <w:rsid w:val="00F54550"/>
    <w:rsid w:val="00F54780"/>
    <w:rsid w:val="00F548C4"/>
    <w:rsid w:val="00F54EA2"/>
    <w:rsid w:val="00F55C4C"/>
    <w:rsid w:val="00F575AC"/>
    <w:rsid w:val="00F61877"/>
    <w:rsid w:val="00F61E81"/>
    <w:rsid w:val="00F63DD5"/>
    <w:rsid w:val="00F6437E"/>
    <w:rsid w:val="00F64BE6"/>
    <w:rsid w:val="00F65813"/>
    <w:rsid w:val="00F65DF3"/>
    <w:rsid w:val="00F67305"/>
    <w:rsid w:val="00F67943"/>
    <w:rsid w:val="00F7057B"/>
    <w:rsid w:val="00F707A6"/>
    <w:rsid w:val="00F708FD"/>
    <w:rsid w:val="00F7165D"/>
    <w:rsid w:val="00F718D5"/>
    <w:rsid w:val="00F72374"/>
    <w:rsid w:val="00F7419D"/>
    <w:rsid w:val="00F743E7"/>
    <w:rsid w:val="00F7543E"/>
    <w:rsid w:val="00F75815"/>
    <w:rsid w:val="00F7628C"/>
    <w:rsid w:val="00F76502"/>
    <w:rsid w:val="00F772B8"/>
    <w:rsid w:val="00F772BB"/>
    <w:rsid w:val="00F773F8"/>
    <w:rsid w:val="00F8006D"/>
    <w:rsid w:val="00F80280"/>
    <w:rsid w:val="00F804E3"/>
    <w:rsid w:val="00F805F7"/>
    <w:rsid w:val="00F80C7F"/>
    <w:rsid w:val="00F8103E"/>
    <w:rsid w:val="00F814A3"/>
    <w:rsid w:val="00F81757"/>
    <w:rsid w:val="00F817FA"/>
    <w:rsid w:val="00F820DC"/>
    <w:rsid w:val="00F83B29"/>
    <w:rsid w:val="00F84A9C"/>
    <w:rsid w:val="00F84D0B"/>
    <w:rsid w:val="00F851EF"/>
    <w:rsid w:val="00F85C62"/>
    <w:rsid w:val="00F86015"/>
    <w:rsid w:val="00F87482"/>
    <w:rsid w:val="00F87765"/>
    <w:rsid w:val="00F90C0A"/>
    <w:rsid w:val="00F91AA8"/>
    <w:rsid w:val="00F925A9"/>
    <w:rsid w:val="00F92A6E"/>
    <w:rsid w:val="00F92BFE"/>
    <w:rsid w:val="00F934CC"/>
    <w:rsid w:val="00F94704"/>
    <w:rsid w:val="00F960D6"/>
    <w:rsid w:val="00F96A75"/>
    <w:rsid w:val="00F96B61"/>
    <w:rsid w:val="00F96E28"/>
    <w:rsid w:val="00F97662"/>
    <w:rsid w:val="00FA0095"/>
    <w:rsid w:val="00FA0122"/>
    <w:rsid w:val="00FA01F6"/>
    <w:rsid w:val="00FA0A57"/>
    <w:rsid w:val="00FA2067"/>
    <w:rsid w:val="00FA3D04"/>
    <w:rsid w:val="00FA474F"/>
    <w:rsid w:val="00FA5D35"/>
    <w:rsid w:val="00FA7893"/>
    <w:rsid w:val="00FA7C02"/>
    <w:rsid w:val="00FA7ECC"/>
    <w:rsid w:val="00FB31BF"/>
    <w:rsid w:val="00FB377E"/>
    <w:rsid w:val="00FB501E"/>
    <w:rsid w:val="00FB7F35"/>
    <w:rsid w:val="00FC0250"/>
    <w:rsid w:val="00FC03D0"/>
    <w:rsid w:val="00FC05EB"/>
    <w:rsid w:val="00FC0C21"/>
    <w:rsid w:val="00FC0FF9"/>
    <w:rsid w:val="00FC113F"/>
    <w:rsid w:val="00FC2675"/>
    <w:rsid w:val="00FC2F1B"/>
    <w:rsid w:val="00FC3469"/>
    <w:rsid w:val="00FC3536"/>
    <w:rsid w:val="00FC35CB"/>
    <w:rsid w:val="00FC4407"/>
    <w:rsid w:val="00FC48CD"/>
    <w:rsid w:val="00FC5307"/>
    <w:rsid w:val="00FC624A"/>
    <w:rsid w:val="00FC62CD"/>
    <w:rsid w:val="00FC71CF"/>
    <w:rsid w:val="00FC7882"/>
    <w:rsid w:val="00FD0346"/>
    <w:rsid w:val="00FD0567"/>
    <w:rsid w:val="00FD07DE"/>
    <w:rsid w:val="00FD0AEF"/>
    <w:rsid w:val="00FD0D65"/>
    <w:rsid w:val="00FD105F"/>
    <w:rsid w:val="00FD1196"/>
    <w:rsid w:val="00FD26D3"/>
    <w:rsid w:val="00FD29A2"/>
    <w:rsid w:val="00FD529E"/>
    <w:rsid w:val="00FD59FC"/>
    <w:rsid w:val="00FD658A"/>
    <w:rsid w:val="00FD6CC4"/>
    <w:rsid w:val="00FD712A"/>
    <w:rsid w:val="00FD7A90"/>
    <w:rsid w:val="00FE03D2"/>
    <w:rsid w:val="00FE04D8"/>
    <w:rsid w:val="00FE1AF4"/>
    <w:rsid w:val="00FE1EFA"/>
    <w:rsid w:val="00FE2D68"/>
    <w:rsid w:val="00FE3CE2"/>
    <w:rsid w:val="00FE4A97"/>
    <w:rsid w:val="00FE4E42"/>
    <w:rsid w:val="00FE537E"/>
    <w:rsid w:val="00FE5761"/>
    <w:rsid w:val="00FE72FB"/>
    <w:rsid w:val="00FE7D00"/>
    <w:rsid w:val="00FF044A"/>
    <w:rsid w:val="00FF0B8D"/>
    <w:rsid w:val="00FF0DB8"/>
    <w:rsid w:val="00FF0F15"/>
    <w:rsid w:val="00FF108E"/>
    <w:rsid w:val="00FF160C"/>
    <w:rsid w:val="00FF2EB4"/>
    <w:rsid w:val="00FF3205"/>
    <w:rsid w:val="00FF48B6"/>
    <w:rsid w:val="00FF4E56"/>
    <w:rsid w:val="00FF6832"/>
    <w:rsid w:val="00FF6B79"/>
    <w:rsid w:val="00FF721A"/>
    <w:rsid w:val="00FF726A"/>
    <w:rsid w:val="00FF7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007ED"/>
  <w15:docId w15:val="{5EFA8AD6-FAD3-4345-994D-81F8121D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30FB7"/>
    <w:pPr>
      <w:ind w:firstLine="851"/>
      <w:jc w:val="both"/>
    </w:pPr>
    <w:rPr>
      <w:rFonts w:ascii="Times New Roman" w:hAnsi="Times New Roman"/>
      <w:sz w:val="24"/>
      <w:szCs w:val="24"/>
      <w:lang w:eastAsia="en-US"/>
    </w:rPr>
  </w:style>
  <w:style w:type="paragraph" w:styleId="Antrat1">
    <w:name w:val="heading 1"/>
    <w:basedOn w:val="prastasis"/>
    <w:next w:val="prastasis"/>
    <w:link w:val="Antrat1Diagrama"/>
    <w:uiPriority w:val="99"/>
    <w:qFormat/>
    <w:rsid w:val="00B42EBF"/>
    <w:pPr>
      <w:ind w:firstLine="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42EBF"/>
    <w:rPr>
      <w:rFonts w:ascii="Times New Roman" w:hAnsi="Times New Roman" w:cs="Times New Roman"/>
      <w:b/>
      <w:bCs/>
      <w:sz w:val="24"/>
      <w:szCs w:val="24"/>
    </w:rPr>
  </w:style>
  <w:style w:type="table" w:styleId="Lentelstinklelis">
    <w:name w:val="Table Grid"/>
    <w:basedOn w:val="prastojilentel"/>
    <w:uiPriority w:val="99"/>
    <w:rsid w:val="00EB696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8C1D98"/>
    <w:rPr>
      <w:sz w:val="16"/>
      <w:szCs w:val="16"/>
    </w:rPr>
  </w:style>
  <w:style w:type="paragraph" w:styleId="Komentarotekstas">
    <w:name w:val="annotation text"/>
    <w:basedOn w:val="prastasis"/>
    <w:link w:val="KomentarotekstasDiagrama"/>
    <w:uiPriority w:val="99"/>
    <w:semiHidden/>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locked/>
    <w:rsid w:val="008C1D98"/>
    <w:rPr>
      <w:rFonts w:ascii="Times New Roman" w:hAnsi="Times New Roman" w:cs="Times New Roman"/>
      <w:sz w:val="20"/>
      <w:szCs w:val="20"/>
      <w:lang w:eastAsia="lt-LT"/>
    </w:rPr>
  </w:style>
  <w:style w:type="paragraph" w:styleId="Debesliotekstas">
    <w:name w:val="Balloon Text"/>
    <w:basedOn w:val="prastasis"/>
    <w:link w:val="DebesliotekstasDiagrama"/>
    <w:uiPriority w:val="99"/>
    <w:semiHidden/>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C1D98"/>
    <w:rPr>
      <w:rFonts w:ascii="Tahoma" w:hAnsi="Tahoma" w:cs="Tahoma"/>
      <w:sz w:val="16"/>
      <w:szCs w:val="16"/>
    </w:rPr>
  </w:style>
  <w:style w:type="character" w:styleId="Hipersaitas">
    <w:name w:val="Hyperlink"/>
    <w:basedOn w:val="Numatytasispastraiposriftas"/>
    <w:uiPriority w:val="99"/>
    <w:rsid w:val="003D725B"/>
    <w:rPr>
      <w:color w:val="0000FF"/>
      <w:u w:val="single"/>
    </w:rPr>
  </w:style>
  <w:style w:type="paragraph" w:styleId="Komentarotema">
    <w:name w:val="annotation subject"/>
    <w:basedOn w:val="Komentarotekstas"/>
    <w:next w:val="Komentarotekstas"/>
    <w:link w:val="KomentarotemaDiagrama"/>
    <w:uiPriority w:val="99"/>
    <w:semiHidden/>
    <w:rsid w:val="009A3573"/>
    <w:pPr>
      <w:spacing w:after="200"/>
      <w:ind w:firstLine="0"/>
      <w:jc w:val="left"/>
    </w:pPr>
    <w:rPr>
      <w:rFonts w:ascii="Calibri" w:eastAsia="Calibri" w:hAnsi="Calibri" w:cs="Calibri"/>
      <w:b/>
      <w:bCs/>
      <w:lang w:eastAsia="en-US"/>
    </w:rPr>
  </w:style>
  <w:style w:type="character" w:customStyle="1" w:styleId="KomentarotemaDiagrama">
    <w:name w:val="Komentaro tema Diagrama"/>
    <w:basedOn w:val="KomentarotekstasDiagrama"/>
    <w:link w:val="Komentarotema"/>
    <w:uiPriority w:val="99"/>
    <w:semiHidden/>
    <w:locked/>
    <w:rsid w:val="009A3573"/>
    <w:rPr>
      <w:rFonts w:ascii="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pPr>
  </w:style>
  <w:style w:type="paragraph" w:styleId="Antrats">
    <w:name w:val="header"/>
    <w:basedOn w:val="prastasis"/>
    <w:link w:val="AntratsDiagrama"/>
    <w:uiPriority w:val="99"/>
    <w:rsid w:val="00FA7C02"/>
    <w:pPr>
      <w:tabs>
        <w:tab w:val="center" w:pos="4819"/>
        <w:tab w:val="right" w:pos="9638"/>
      </w:tabs>
    </w:pPr>
  </w:style>
  <w:style w:type="character" w:customStyle="1" w:styleId="AntratsDiagrama">
    <w:name w:val="Antraštės Diagrama"/>
    <w:basedOn w:val="Numatytasispastraiposriftas"/>
    <w:link w:val="Antrats"/>
    <w:uiPriority w:val="99"/>
    <w:locked/>
    <w:rsid w:val="00FA7C02"/>
  </w:style>
  <w:style w:type="paragraph" w:styleId="Porat">
    <w:name w:val="footer"/>
    <w:basedOn w:val="prastasis"/>
    <w:link w:val="PoratDiagrama"/>
    <w:uiPriority w:val="99"/>
    <w:rsid w:val="00FA7C02"/>
    <w:pPr>
      <w:tabs>
        <w:tab w:val="center" w:pos="4819"/>
        <w:tab w:val="right" w:pos="9638"/>
      </w:tabs>
    </w:pPr>
  </w:style>
  <w:style w:type="character" w:customStyle="1" w:styleId="PoratDiagrama">
    <w:name w:val="Poraštė Diagrama"/>
    <w:basedOn w:val="Numatytasispastraiposriftas"/>
    <w:link w:val="Porat"/>
    <w:uiPriority w:val="99"/>
    <w:locked/>
    <w:rsid w:val="00FA7C02"/>
  </w:style>
  <w:style w:type="paragraph" w:customStyle="1" w:styleId="doc-ti">
    <w:name w:val="doc-ti"/>
    <w:basedOn w:val="prastasis"/>
    <w:uiPriority w:val="99"/>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semiHidden/>
    <w:rsid w:val="0096233B"/>
    <w:rPr>
      <w:sz w:val="20"/>
      <w:szCs w:val="20"/>
    </w:rPr>
  </w:style>
  <w:style w:type="character" w:customStyle="1" w:styleId="PuslapioinaostekstasDiagrama">
    <w:name w:val="Puslapio išnašos tekstas Diagrama"/>
    <w:basedOn w:val="Numatytasispastraiposriftas"/>
    <w:link w:val="Puslapioinaostekstas"/>
    <w:uiPriority w:val="99"/>
    <w:locked/>
    <w:rsid w:val="0096233B"/>
    <w:rPr>
      <w:sz w:val="20"/>
      <w:szCs w:val="20"/>
    </w:rPr>
  </w:style>
  <w:style w:type="character" w:styleId="Puslapioinaosnuoroda">
    <w:name w:val="footnote reference"/>
    <w:basedOn w:val="Numatytasispastraiposriftas"/>
    <w:uiPriority w:val="99"/>
    <w:semiHidden/>
    <w:rsid w:val="0096233B"/>
    <w:rPr>
      <w:vertAlign w:val="superscript"/>
    </w:rPr>
  </w:style>
  <w:style w:type="paragraph" w:styleId="Betarp">
    <w:name w:val="No Spacing"/>
    <w:uiPriority w:val="99"/>
    <w:qFormat/>
    <w:rsid w:val="00CF371B"/>
    <w:rPr>
      <w:rFonts w:cs="Calibri"/>
      <w:lang w:eastAsia="en-US"/>
    </w:rPr>
  </w:style>
  <w:style w:type="character" w:customStyle="1" w:styleId="normal-h">
    <w:name w:val="normal-h"/>
    <w:basedOn w:val="Numatytasispastraiposriftas"/>
    <w:uiPriority w:val="99"/>
    <w:rsid w:val="00554342"/>
  </w:style>
  <w:style w:type="character" w:customStyle="1" w:styleId="bodytext2-h">
    <w:name w:val="bodytext2-h"/>
    <w:basedOn w:val="Numatytasispastraiposriftas"/>
    <w:uiPriority w:val="99"/>
    <w:rsid w:val="00554342"/>
  </w:style>
  <w:style w:type="paragraph" w:styleId="prastasiniatinklio">
    <w:name w:val="Normal (Web)"/>
    <w:basedOn w:val="prastasis"/>
    <w:uiPriority w:val="99"/>
    <w:semiHidden/>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uiPriority w:val="99"/>
    <w:qFormat/>
    <w:rsid w:val="00397ED0"/>
    <w:pPr>
      <w:numPr>
        <w:ilvl w:val="1"/>
      </w:numPr>
      <w:spacing w:before="200" w:after="60"/>
      <w:ind w:left="567" w:right="567" w:firstLine="720"/>
      <w:jc w:val="center"/>
      <w:outlineLvl w:val="1"/>
    </w:pPr>
    <w:rPr>
      <w:rFonts w:eastAsia="Times New Roman"/>
      <w:b/>
      <w:bCs/>
      <w:lang w:eastAsia="lt-LT"/>
    </w:rPr>
  </w:style>
  <w:style w:type="character" w:customStyle="1" w:styleId="PaantratDiagrama">
    <w:name w:val="Paantraštė Diagrama"/>
    <w:basedOn w:val="Numatytasispastraiposriftas"/>
    <w:link w:val="Paantrat"/>
    <w:uiPriority w:val="99"/>
    <w:locked/>
    <w:rsid w:val="00397ED0"/>
    <w:rPr>
      <w:rFonts w:eastAsia="Times New Roman"/>
      <w:b/>
      <w:bCs/>
      <w:sz w:val="24"/>
      <w:szCs w:val="24"/>
      <w:lang w:eastAsia="lt-LT"/>
    </w:rPr>
  </w:style>
  <w:style w:type="paragraph" w:styleId="HTMLiankstoformatuotas">
    <w:name w:val="HTML Preformatted"/>
    <w:basedOn w:val="prastasis"/>
    <w:link w:val="HTMLiankstoformatuotasDiagrama"/>
    <w:uiPriority w:val="99"/>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4049E2"/>
    <w:rPr>
      <w:rFonts w:ascii="Courier New" w:hAnsi="Courier New" w:cs="Courier New"/>
      <w:sz w:val="20"/>
      <w:szCs w:val="20"/>
      <w:lang w:eastAsia="lt-LT"/>
    </w:rPr>
  </w:style>
  <w:style w:type="character" w:styleId="Grietas">
    <w:name w:val="Strong"/>
    <w:basedOn w:val="Numatytasispastraiposriftas"/>
    <w:uiPriority w:val="99"/>
    <w:qFormat/>
    <w:rsid w:val="00A870E6"/>
    <w:rPr>
      <w:b/>
      <w:bCs/>
    </w:rPr>
  </w:style>
  <w:style w:type="paragraph" w:customStyle="1" w:styleId="Default">
    <w:name w:val="Default"/>
    <w:uiPriority w:val="99"/>
    <w:rsid w:val="00935D68"/>
    <w:pPr>
      <w:autoSpaceDE w:val="0"/>
      <w:autoSpaceDN w:val="0"/>
      <w:adjustRightInd w:val="0"/>
    </w:pPr>
    <w:rPr>
      <w:rFonts w:ascii="Times New Roman" w:eastAsia="Times New Roman" w:hAnsi="Times New Roman"/>
      <w:color w:val="000000"/>
      <w:sz w:val="24"/>
      <w:szCs w:val="24"/>
      <w:lang w:eastAsia="en-US"/>
    </w:rPr>
  </w:style>
  <w:style w:type="paragraph" w:styleId="Paprastasistekstas">
    <w:name w:val="Plain Text"/>
    <w:basedOn w:val="prastasis"/>
    <w:link w:val="PaprastasistekstasDiagrama"/>
    <w:uiPriority w:val="99"/>
    <w:rsid w:val="000D532A"/>
    <w:pPr>
      <w:ind w:firstLine="0"/>
      <w:jc w:val="left"/>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locked/>
    <w:rsid w:val="000D532A"/>
    <w:rPr>
      <w:rFonts w:ascii="Consolas" w:hAnsi="Consolas" w:cs="Consolas"/>
      <w:sz w:val="21"/>
      <w:szCs w:val="21"/>
    </w:rPr>
  </w:style>
  <w:style w:type="table" w:customStyle="1" w:styleId="TableGrid1">
    <w:name w:val="Table Grid1"/>
    <w:uiPriority w:val="99"/>
    <w:rsid w:val="00041F7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erirtashipersaitas">
    <w:name w:val="FollowedHyperlink"/>
    <w:basedOn w:val="Numatytasispastraiposriftas"/>
    <w:uiPriority w:val="99"/>
    <w:semiHidden/>
    <w:rsid w:val="001708D8"/>
    <w:rPr>
      <w:color w:val="800080"/>
      <w:u w:val="single"/>
    </w:rPr>
  </w:style>
  <w:style w:type="paragraph" w:styleId="Pataisymai">
    <w:name w:val="Revision"/>
    <w:hidden/>
    <w:uiPriority w:val="99"/>
    <w:semiHidden/>
    <w:rsid w:val="002E1BE0"/>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91048">
      <w:bodyDiv w:val="1"/>
      <w:marLeft w:val="0"/>
      <w:marRight w:val="0"/>
      <w:marTop w:val="0"/>
      <w:marBottom w:val="0"/>
      <w:divBdr>
        <w:top w:val="none" w:sz="0" w:space="0" w:color="auto"/>
        <w:left w:val="none" w:sz="0" w:space="0" w:color="auto"/>
        <w:bottom w:val="none" w:sz="0" w:space="0" w:color="auto"/>
        <w:right w:val="none" w:sz="0" w:space="0" w:color="auto"/>
      </w:divBdr>
    </w:div>
    <w:div w:id="614409726">
      <w:marLeft w:val="0"/>
      <w:marRight w:val="0"/>
      <w:marTop w:val="0"/>
      <w:marBottom w:val="0"/>
      <w:divBdr>
        <w:top w:val="none" w:sz="0" w:space="0" w:color="auto"/>
        <w:left w:val="none" w:sz="0" w:space="0" w:color="auto"/>
        <w:bottom w:val="none" w:sz="0" w:space="0" w:color="auto"/>
        <w:right w:val="none" w:sz="0" w:space="0" w:color="auto"/>
      </w:divBdr>
      <w:divsChild>
        <w:div w:id="614409739">
          <w:marLeft w:val="547"/>
          <w:marRight w:val="0"/>
          <w:marTop w:val="0"/>
          <w:marBottom w:val="0"/>
          <w:divBdr>
            <w:top w:val="none" w:sz="0" w:space="0" w:color="auto"/>
            <w:left w:val="none" w:sz="0" w:space="0" w:color="auto"/>
            <w:bottom w:val="none" w:sz="0" w:space="0" w:color="auto"/>
            <w:right w:val="none" w:sz="0" w:space="0" w:color="auto"/>
          </w:divBdr>
        </w:div>
      </w:divsChild>
    </w:div>
    <w:div w:id="614409727">
      <w:marLeft w:val="225"/>
      <w:marRight w:val="225"/>
      <w:marTop w:val="0"/>
      <w:marBottom w:val="0"/>
      <w:divBdr>
        <w:top w:val="none" w:sz="0" w:space="0" w:color="auto"/>
        <w:left w:val="none" w:sz="0" w:space="0" w:color="auto"/>
        <w:bottom w:val="none" w:sz="0" w:space="0" w:color="auto"/>
        <w:right w:val="none" w:sz="0" w:space="0" w:color="auto"/>
      </w:divBdr>
      <w:divsChild>
        <w:div w:id="614409733">
          <w:marLeft w:val="0"/>
          <w:marRight w:val="0"/>
          <w:marTop w:val="0"/>
          <w:marBottom w:val="0"/>
          <w:divBdr>
            <w:top w:val="none" w:sz="0" w:space="0" w:color="auto"/>
            <w:left w:val="none" w:sz="0" w:space="0" w:color="auto"/>
            <w:bottom w:val="none" w:sz="0" w:space="0" w:color="auto"/>
            <w:right w:val="none" w:sz="0" w:space="0" w:color="auto"/>
          </w:divBdr>
        </w:div>
      </w:divsChild>
    </w:div>
    <w:div w:id="614409729">
      <w:marLeft w:val="0"/>
      <w:marRight w:val="0"/>
      <w:marTop w:val="0"/>
      <w:marBottom w:val="0"/>
      <w:divBdr>
        <w:top w:val="none" w:sz="0" w:space="0" w:color="auto"/>
        <w:left w:val="none" w:sz="0" w:space="0" w:color="auto"/>
        <w:bottom w:val="none" w:sz="0" w:space="0" w:color="auto"/>
        <w:right w:val="none" w:sz="0" w:space="0" w:color="auto"/>
      </w:divBdr>
    </w:div>
    <w:div w:id="614409730">
      <w:marLeft w:val="0"/>
      <w:marRight w:val="0"/>
      <w:marTop w:val="0"/>
      <w:marBottom w:val="0"/>
      <w:divBdr>
        <w:top w:val="none" w:sz="0" w:space="0" w:color="auto"/>
        <w:left w:val="none" w:sz="0" w:space="0" w:color="auto"/>
        <w:bottom w:val="none" w:sz="0" w:space="0" w:color="auto"/>
        <w:right w:val="none" w:sz="0" w:space="0" w:color="auto"/>
      </w:divBdr>
    </w:div>
    <w:div w:id="614409731">
      <w:marLeft w:val="0"/>
      <w:marRight w:val="0"/>
      <w:marTop w:val="0"/>
      <w:marBottom w:val="0"/>
      <w:divBdr>
        <w:top w:val="none" w:sz="0" w:space="0" w:color="auto"/>
        <w:left w:val="none" w:sz="0" w:space="0" w:color="auto"/>
        <w:bottom w:val="none" w:sz="0" w:space="0" w:color="auto"/>
        <w:right w:val="none" w:sz="0" w:space="0" w:color="auto"/>
      </w:divBdr>
    </w:div>
    <w:div w:id="614409732">
      <w:marLeft w:val="0"/>
      <w:marRight w:val="0"/>
      <w:marTop w:val="0"/>
      <w:marBottom w:val="0"/>
      <w:divBdr>
        <w:top w:val="none" w:sz="0" w:space="0" w:color="auto"/>
        <w:left w:val="none" w:sz="0" w:space="0" w:color="auto"/>
        <w:bottom w:val="none" w:sz="0" w:space="0" w:color="auto"/>
        <w:right w:val="none" w:sz="0" w:space="0" w:color="auto"/>
      </w:divBdr>
      <w:divsChild>
        <w:div w:id="614409741">
          <w:marLeft w:val="547"/>
          <w:marRight w:val="0"/>
          <w:marTop w:val="0"/>
          <w:marBottom w:val="0"/>
          <w:divBdr>
            <w:top w:val="none" w:sz="0" w:space="0" w:color="auto"/>
            <w:left w:val="none" w:sz="0" w:space="0" w:color="auto"/>
            <w:bottom w:val="none" w:sz="0" w:space="0" w:color="auto"/>
            <w:right w:val="none" w:sz="0" w:space="0" w:color="auto"/>
          </w:divBdr>
        </w:div>
      </w:divsChild>
    </w:div>
    <w:div w:id="614409734">
      <w:marLeft w:val="390"/>
      <w:marRight w:val="390"/>
      <w:marTop w:val="0"/>
      <w:marBottom w:val="0"/>
      <w:divBdr>
        <w:top w:val="none" w:sz="0" w:space="0" w:color="auto"/>
        <w:left w:val="none" w:sz="0" w:space="0" w:color="auto"/>
        <w:bottom w:val="none" w:sz="0" w:space="0" w:color="auto"/>
        <w:right w:val="none" w:sz="0" w:space="0" w:color="auto"/>
      </w:divBdr>
    </w:div>
    <w:div w:id="614409735">
      <w:marLeft w:val="0"/>
      <w:marRight w:val="0"/>
      <w:marTop w:val="0"/>
      <w:marBottom w:val="0"/>
      <w:divBdr>
        <w:top w:val="none" w:sz="0" w:space="0" w:color="auto"/>
        <w:left w:val="none" w:sz="0" w:space="0" w:color="auto"/>
        <w:bottom w:val="none" w:sz="0" w:space="0" w:color="auto"/>
        <w:right w:val="none" w:sz="0" w:space="0" w:color="auto"/>
      </w:divBdr>
    </w:div>
    <w:div w:id="614409736">
      <w:marLeft w:val="0"/>
      <w:marRight w:val="0"/>
      <w:marTop w:val="0"/>
      <w:marBottom w:val="0"/>
      <w:divBdr>
        <w:top w:val="none" w:sz="0" w:space="0" w:color="auto"/>
        <w:left w:val="none" w:sz="0" w:space="0" w:color="auto"/>
        <w:bottom w:val="none" w:sz="0" w:space="0" w:color="auto"/>
        <w:right w:val="none" w:sz="0" w:space="0" w:color="auto"/>
      </w:divBdr>
      <w:divsChild>
        <w:div w:id="614409728">
          <w:marLeft w:val="547"/>
          <w:marRight w:val="0"/>
          <w:marTop w:val="0"/>
          <w:marBottom w:val="0"/>
          <w:divBdr>
            <w:top w:val="none" w:sz="0" w:space="0" w:color="auto"/>
            <w:left w:val="none" w:sz="0" w:space="0" w:color="auto"/>
            <w:bottom w:val="none" w:sz="0" w:space="0" w:color="auto"/>
            <w:right w:val="none" w:sz="0" w:space="0" w:color="auto"/>
          </w:divBdr>
        </w:div>
      </w:divsChild>
    </w:div>
    <w:div w:id="614409737">
      <w:marLeft w:val="0"/>
      <w:marRight w:val="0"/>
      <w:marTop w:val="0"/>
      <w:marBottom w:val="0"/>
      <w:divBdr>
        <w:top w:val="none" w:sz="0" w:space="0" w:color="auto"/>
        <w:left w:val="none" w:sz="0" w:space="0" w:color="auto"/>
        <w:bottom w:val="none" w:sz="0" w:space="0" w:color="auto"/>
        <w:right w:val="none" w:sz="0" w:space="0" w:color="auto"/>
      </w:divBdr>
    </w:div>
    <w:div w:id="614409738">
      <w:marLeft w:val="0"/>
      <w:marRight w:val="0"/>
      <w:marTop w:val="0"/>
      <w:marBottom w:val="0"/>
      <w:divBdr>
        <w:top w:val="none" w:sz="0" w:space="0" w:color="auto"/>
        <w:left w:val="none" w:sz="0" w:space="0" w:color="auto"/>
        <w:bottom w:val="none" w:sz="0" w:space="0" w:color="auto"/>
        <w:right w:val="none" w:sz="0" w:space="0" w:color="auto"/>
      </w:divBdr>
    </w:div>
    <w:div w:id="614409740">
      <w:marLeft w:val="0"/>
      <w:marRight w:val="0"/>
      <w:marTop w:val="0"/>
      <w:marBottom w:val="0"/>
      <w:divBdr>
        <w:top w:val="none" w:sz="0" w:space="0" w:color="auto"/>
        <w:left w:val="none" w:sz="0" w:space="0" w:color="auto"/>
        <w:bottom w:val="none" w:sz="0" w:space="0" w:color="auto"/>
        <w:right w:val="none" w:sz="0" w:space="0" w:color="auto"/>
      </w:divBdr>
    </w:div>
    <w:div w:id="614409742">
      <w:marLeft w:val="0"/>
      <w:marRight w:val="0"/>
      <w:marTop w:val="0"/>
      <w:marBottom w:val="0"/>
      <w:divBdr>
        <w:top w:val="none" w:sz="0" w:space="0" w:color="auto"/>
        <w:left w:val="none" w:sz="0" w:space="0" w:color="auto"/>
        <w:bottom w:val="none" w:sz="0" w:space="0" w:color="auto"/>
        <w:right w:val="none" w:sz="0" w:space="0" w:color="auto"/>
      </w:divBdr>
    </w:div>
    <w:div w:id="614409743">
      <w:marLeft w:val="0"/>
      <w:marRight w:val="0"/>
      <w:marTop w:val="0"/>
      <w:marBottom w:val="0"/>
      <w:divBdr>
        <w:top w:val="none" w:sz="0" w:space="0" w:color="auto"/>
        <w:left w:val="none" w:sz="0" w:space="0" w:color="auto"/>
        <w:bottom w:val="none" w:sz="0" w:space="0" w:color="auto"/>
        <w:right w:val="none" w:sz="0" w:space="0" w:color="auto"/>
      </w:divBdr>
    </w:div>
    <w:div w:id="614409750">
      <w:marLeft w:val="0"/>
      <w:marRight w:val="0"/>
      <w:marTop w:val="0"/>
      <w:marBottom w:val="0"/>
      <w:divBdr>
        <w:top w:val="none" w:sz="0" w:space="0" w:color="auto"/>
        <w:left w:val="none" w:sz="0" w:space="0" w:color="auto"/>
        <w:bottom w:val="none" w:sz="0" w:space="0" w:color="auto"/>
        <w:right w:val="none" w:sz="0" w:space="0" w:color="auto"/>
      </w:divBdr>
    </w:div>
    <w:div w:id="614409752">
      <w:marLeft w:val="0"/>
      <w:marRight w:val="0"/>
      <w:marTop w:val="0"/>
      <w:marBottom w:val="0"/>
      <w:divBdr>
        <w:top w:val="none" w:sz="0" w:space="0" w:color="auto"/>
        <w:left w:val="none" w:sz="0" w:space="0" w:color="auto"/>
        <w:bottom w:val="none" w:sz="0" w:space="0" w:color="auto"/>
        <w:right w:val="none" w:sz="0" w:space="0" w:color="auto"/>
      </w:divBdr>
      <w:divsChild>
        <w:div w:id="614409751">
          <w:marLeft w:val="0"/>
          <w:marRight w:val="0"/>
          <w:marTop w:val="0"/>
          <w:marBottom w:val="0"/>
          <w:divBdr>
            <w:top w:val="none" w:sz="0" w:space="0" w:color="auto"/>
            <w:left w:val="none" w:sz="0" w:space="0" w:color="auto"/>
            <w:bottom w:val="none" w:sz="0" w:space="0" w:color="auto"/>
            <w:right w:val="none" w:sz="0" w:space="0" w:color="auto"/>
          </w:divBdr>
          <w:divsChild>
            <w:div w:id="614409744">
              <w:marLeft w:val="0"/>
              <w:marRight w:val="0"/>
              <w:marTop w:val="0"/>
              <w:marBottom w:val="0"/>
              <w:divBdr>
                <w:top w:val="none" w:sz="0" w:space="0" w:color="auto"/>
                <w:left w:val="none" w:sz="0" w:space="0" w:color="auto"/>
                <w:bottom w:val="none" w:sz="0" w:space="0" w:color="auto"/>
                <w:right w:val="none" w:sz="0" w:space="0" w:color="auto"/>
              </w:divBdr>
              <w:divsChild>
                <w:div w:id="614409745">
                  <w:marLeft w:val="0"/>
                  <w:marRight w:val="0"/>
                  <w:marTop w:val="0"/>
                  <w:marBottom w:val="0"/>
                  <w:divBdr>
                    <w:top w:val="none" w:sz="0" w:space="0" w:color="auto"/>
                    <w:left w:val="none" w:sz="0" w:space="0" w:color="auto"/>
                    <w:bottom w:val="none" w:sz="0" w:space="0" w:color="auto"/>
                    <w:right w:val="none" w:sz="0" w:space="0" w:color="auto"/>
                  </w:divBdr>
                  <w:divsChild>
                    <w:div w:id="614409747">
                      <w:marLeft w:val="0"/>
                      <w:marRight w:val="0"/>
                      <w:marTop w:val="0"/>
                      <w:marBottom w:val="0"/>
                      <w:divBdr>
                        <w:top w:val="none" w:sz="0" w:space="0" w:color="auto"/>
                        <w:left w:val="none" w:sz="0" w:space="0" w:color="auto"/>
                        <w:bottom w:val="none" w:sz="0" w:space="0" w:color="auto"/>
                        <w:right w:val="none" w:sz="0" w:space="0" w:color="auto"/>
                      </w:divBdr>
                      <w:divsChild>
                        <w:div w:id="614409724">
                          <w:marLeft w:val="0"/>
                          <w:marRight w:val="0"/>
                          <w:marTop w:val="0"/>
                          <w:marBottom w:val="0"/>
                          <w:divBdr>
                            <w:top w:val="none" w:sz="0" w:space="0" w:color="auto"/>
                            <w:left w:val="none" w:sz="0" w:space="0" w:color="auto"/>
                            <w:bottom w:val="none" w:sz="0" w:space="0" w:color="auto"/>
                            <w:right w:val="none" w:sz="0" w:space="0" w:color="auto"/>
                          </w:divBdr>
                          <w:divsChild>
                            <w:div w:id="614409725">
                              <w:marLeft w:val="0"/>
                              <w:marRight w:val="0"/>
                              <w:marTop w:val="0"/>
                              <w:marBottom w:val="0"/>
                              <w:divBdr>
                                <w:top w:val="none" w:sz="0" w:space="0" w:color="auto"/>
                                <w:left w:val="none" w:sz="0" w:space="0" w:color="auto"/>
                                <w:bottom w:val="none" w:sz="0" w:space="0" w:color="auto"/>
                                <w:right w:val="none" w:sz="0" w:space="0" w:color="auto"/>
                              </w:divBdr>
                            </w:div>
                            <w:div w:id="614409746">
                              <w:marLeft w:val="0"/>
                              <w:marRight w:val="0"/>
                              <w:marTop w:val="0"/>
                              <w:marBottom w:val="0"/>
                              <w:divBdr>
                                <w:top w:val="none" w:sz="0" w:space="0" w:color="auto"/>
                                <w:left w:val="none" w:sz="0" w:space="0" w:color="auto"/>
                                <w:bottom w:val="none" w:sz="0" w:space="0" w:color="auto"/>
                                <w:right w:val="none" w:sz="0" w:space="0" w:color="auto"/>
                              </w:divBdr>
                            </w:div>
                            <w:div w:id="614409748">
                              <w:marLeft w:val="0"/>
                              <w:marRight w:val="0"/>
                              <w:marTop w:val="0"/>
                              <w:marBottom w:val="0"/>
                              <w:divBdr>
                                <w:top w:val="none" w:sz="0" w:space="0" w:color="auto"/>
                                <w:left w:val="none" w:sz="0" w:space="0" w:color="auto"/>
                                <w:bottom w:val="none" w:sz="0" w:space="0" w:color="auto"/>
                                <w:right w:val="none" w:sz="0" w:space="0" w:color="auto"/>
                              </w:divBdr>
                            </w:div>
                            <w:div w:id="6144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8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93ED4-D949-49DA-ADAF-26C9C578D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11</Pages>
  <Words>25422</Words>
  <Characters>14492</Characters>
  <Application>Microsoft Office Word</Application>
  <DocSecurity>0</DocSecurity>
  <Lines>120</Lines>
  <Paragraphs>79</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PATVIRTINTA</vt:lpstr>
      <vt:lpstr>PATVIRTINTA</vt:lpstr>
      <vt:lpstr>PATVIRTINTA</vt:lpstr>
    </vt:vector>
  </TitlesOfParts>
  <Company>LR finansų ministerija</Company>
  <LinksUpToDate>false</LinksUpToDate>
  <CharactersWithSpaces>39835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Žana Zimina</dc:creator>
  <cp:lastModifiedBy>Ramunė Aukštakalnytė</cp:lastModifiedBy>
  <cp:revision>104</cp:revision>
  <cp:lastPrinted>2018-02-02T11:50:00Z</cp:lastPrinted>
  <dcterms:created xsi:type="dcterms:W3CDTF">2018-02-21T12:54:00Z</dcterms:created>
  <dcterms:modified xsi:type="dcterms:W3CDTF">2018-05-21T06:24:00Z</dcterms:modified>
</cp:coreProperties>
</file>