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C5F" w:rsidRDefault="00127139" w:rsidP="00127139">
      <w:pPr>
        <w:tabs>
          <w:tab w:val="left" w:pos="6750"/>
        </w:tabs>
        <w:rPr>
          <w:rFonts w:eastAsia="Calibri"/>
          <w:szCs w:val="24"/>
        </w:rPr>
      </w:pPr>
      <w:bookmarkStart w:id="0" w:name="_GoBack"/>
      <w:bookmarkEnd w:id="0"/>
      <w:r>
        <w:rPr>
          <w:rFonts w:ascii="Calibri" w:eastAsia="Calibri" w:hAnsi="Calibri"/>
          <w:sz w:val="22"/>
          <w:szCs w:val="22"/>
        </w:rPr>
        <w:t xml:space="preserve">                                                                                           </w:t>
      </w:r>
      <w:r w:rsidR="0055456F">
        <w:rPr>
          <w:rFonts w:eastAsia="Calibri"/>
          <w:szCs w:val="24"/>
        </w:rPr>
        <w:t>2014–2020 metų Europos Sąjungos fondų</w:t>
      </w:r>
    </w:p>
    <w:p w:rsidR="00394C5F" w:rsidRDefault="0055456F">
      <w:pPr>
        <w:tabs>
          <w:tab w:val="left" w:pos="3544"/>
        </w:tabs>
        <w:ind w:left="4536"/>
        <w:rPr>
          <w:rFonts w:eastAsia="Calibri"/>
          <w:szCs w:val="24"/>
        </w:rPr>
      </w:pPr>
      <w:r>
        <w:rPr>
          <w:rFonts w:eastAsia="Calibri"/>
          <w:szCs w:val="24"/>
        </w:rPr>
        <w:t>investicijų veiksmų programos 9 prioriteto</w:t>
      </w:r>
    </w:p>
    <w:p w:rsidR="00394C5F" w:rsidRDefault="0055456F">
      <w:pPr>
        <w:tabs>
          <w:tab w:val="left" w:pos="3544"/>
        </w:tabs>
        <w:ind w:left="4536"/>
        <w:rPr>
          <w:rFonts w:eastAsia="Calibri"/>
          <w:szCs w:val="24"/>
        </w:rPr>
      </w:pPr>
      <w:r>
        <w:rPr>
          <w:rFonts w:eastAsia="Calibri"/>
          <w:szCs w:val="24"/>
        </w:rPr>
        <w:t>„Visuomenės švietimas ir žmogiškųjų</w:t>
      </w:r>
    </w:p>
    <w:p w:rsidR="00394C5F" w:rsidRDefault="0055456F">
      <w:pPr>
        <w:tabs>
          <w:tab w:val="left" w:pos="3544"/>
        </w:tabs>
        <w:ind w:left="4536"/>
        <w:rPr>
          <w:rFonts w:eastAsia="Calibri"/>
          <w:szCs w:val="24"/>
        </w:rPr>
      </w:pPr>
      <w:r>
        <w:rPr>
          <w:rFonts w:eastAsia="Calibri"/>
          <w:szCs w:val="24"/>
        </w:rPr>
        <w:t>išteklių potencialo didinimas“ priemonės</w:t>
      </w:r>
    </w:p>
    <w:p w:rsidR="00394C5F" w:rsidRDefault="0055456F">
      <w:pPr>
        <w:tabs>
          <w:tab w:val="left" w:pos="3544"/>
        </w:tabs>
        <w:ind w:left="4536"/>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rsidR="00394C5F" w:rsidRDefault="0055456F">
      <w:pPr>
        <w:tabs>
          <w:tab w:val="left" w:pos="3544"/>
        </w:tabs>
        <w:ind w:left="4536"/>
        <w:rPr>
          <w:rFonts w:eastAsia="Calibri"/>
          <w:szCs w:val="24"/>
        </w:rPr>
      </w:pPr>
      <w:r>
        <w:rPr>
          <w:rFonts w:eastAsia="Calibri"/>
          <w:szCs w:val="24"/>
        </w:rPr>
        <w:t>vaučeris“ projektų finansavimo sąlygų</w:t>
      </w:r>
    </w:p>
    <w:p w:rsidR="00394C5F" w:rsidRDefault="0055456F">
      <w:pPr>
        <w:tabs>
          <w:tab w:val="left" w:pos="3544"/>
        </w:tabs>
        <w:ind w:left="4536"/>
        <w:rPr>
          <w:rFonts w:eastAsia="Calibri"/>
          <w:szCs w:val="24"/>
          <w:lang w:val="pt-BR"/>
        </w:rPr>
      </w:pPr>
      <w:r>
        <w:rPr>
          <w:rFonts w:eastAsia="Calibri"/>
          <w:szCs w:val="24"/>
        </w:rPr>
        <w:t xml:space="preserve">aprašo </w:t>
      </w:r>
    </w:p>
    <w:p w:rsidR="00394C5F" w:rsidRDefault="0055456F">
      <w:pPr>
        <w:tabs>
          <w:tab w:val="left" w:pos="3544"/>
        </w:tabs>
        <w:ind w:left="4536"/>
        <w:rPr>
          <w:rFonts w:eastAsia="Calibri"/>
          <w:szCs w:val="24"/>
          <w:lang w:val="pt-BR"/>
        </w:rPr>
      </w:pPr>
      <w:r>
        <w:rPr>
          <w:rFonts w:eastAsia="Calibri"/>
          <w:szCs w:val="24"/>
          <w:lang w:val="pt-BR"/>
        </w:rPr>
        <w:t>8 priedas</w:t>
      </w:r>
    </w:p>
    <w:p w:rsidR="00394C5F" w:rsidRDefault="00394C5F">
      <w:pPr>
        <w:widowControl w:val="0"/>
        <w:suppressAutoHyphens/>
        <w:jc w:val="center"/>
        <w:rPr>
          <w:rFonts w:eastAsia="Lucida Sans Unicode"/>
          <w:caps/>
          <w:szCs w:val="24"/>
          <w:lang w:eastAsia="ar-SA"/>
        </w:rPr>
      </w:pPr>
    </w:p>
    <w:p w:rsidR="00394C5F" w:rsidRDefault="00394C5F">
      <w:pPr>
        <w:rPr>
          <w:sz w:val="10"/>
          <w:szCs w:val="10"/>
        </w:rPr>
      </w:pPr>
    </w:p>
    <w:p w:rsidR="00394C5F" w:rsidRDefault="0055456F">
      <w:pPr>
        <w:widowControl w:val="0"/>
        <w:suppressAutoHyphens/>
        <w:jc w:val="center"/>
        <w:rPr>
          <w:rFonts w:eastAsia="Lucida Sans Unicode"/>
          <w:b/>
          <w:caps/>
          <w:szCs w:val="24"/>
          <w:lang w:val="x-none" w:eastAsia="ar-SA"/>
        </w:rPr>
      </w:pPr>
      <w:r>
        <w:rPr>
          <w:rFonts w:eastAsia="Lucida Sans Unicode"/>
          <w:b/>
          <w:caps/>
          <w:szCs w:val="24"/>
          <w:lang w:eastAsia="ar-SA"/>
        </w:rPr>
        <w:t>PRAŠYMAS</w:t>
      </w:r>
    </w:p>
    <w:p w:rsidR="00394C5F" w:rsidRDefault="0055456F">
      <w:pPr>
        <w:widowControl w:val="0"/>
        <w:suppressAutoHyphens/>
        <w:jc w:val="center"/>
        <w:rPr>
          <w:rFonts w:eastAsia="Lucida Sans Unicode"/>
          <w:b/>
          <w:caps/>
          <w:szCs w:val="24"/>
          <w:lang w:eastAsia="ar-SA"/>
        </w:rPr>
      </w:pPr>
      <w:r>
        <w:rPr>
          <w:rFonts w:eastAsia="Lucida Sans Unicode"/>
          <w:b/>
          <w:caps/>
          <w:szCs w:val="24"/>
          <w:lang w:eastAsia="ar-SA"/>
        </w:rPr>
        <w:t xml:space="preserve">DĖL </w:t>
      </w:r>
      <w:r>
        <w:rPr>
          <w:rFonts w:eastAsia="Lucida Sans Unicode"/>
          <w:b/>
          <w:caps/>
          <w:szCs w:val="24"/>
          <w:lang w:val="x-none" w:eastAsia="ar-SA"/>
        </w:rPr>
        <w:t xml:space="preserve">darbuotojo </w:t>
      </w:r>
      <w:r>
        <w:rPr>
          <w:rFonts w:eastAsia="Lucida Sans Unicode"/>
          <w:b/>
          <w:caps/>
          <w:szCs w:val="24"/>
          <w:lang w:eastAsia="ar-SA"/>
        </w:rPr>
        <w:t>dalyvavimo projekto veiklose</w:t>
      </w:r>
    </w:p>
    <w:p w:rsidR="00394C5F" w:rsidRDefault="0055456F">
      <w:pPr>
        <w:jc w:val="center"/>
        <w:rPr>
          <w:rFonts w:eastAsia="Calibri"/>
          <w:szCs w:val="24"/>
        </w:rPr>
      </w:pPr>
      <w:permStart w:id="1559907161" w:edGrp="everyone"/>
      <w:r>
        <w:rPr>
          <w:rFonts w:eastAsia="Calibri"/>
          <w:caps/>
          <w:szCs w:val="24"/>
          <w:u w:val="single"/>
        </w:rPr>
        <w:t>20</w:t>
      </w:r>
      <w:r>
        <w:rPr>
          <w:rFonts w:eastAsia="Calibri"/>
          <w:szCs w:val="24"/>
          <w:u w:val="single"/>
        </w:rPr>
        <w:t xml:space="preserve">    -    -    </w:t>
      </w:r>
      <w:r>
        <w:rPr>
          <w:rFonts w:eastAsia="Calibri"/>
          <w:szCs w:val="24"/>
        </w:rPr>
        <w:t> </w:t>
      </w:r>
    </w:p>
    <w:permEnd w:id="1559907161"/>
    <w:p w:rsidR="00394C5F" w:rsidRDefault="0055456F">
      <w:pPr>
        <w:jc w:val="center"/>
        <w:rPr>
          <w:rFonts w:eastAsia="Calibri"/>
          <w:szCs w:val="24"/>
        </w:rPr>
      </w:pPr>
      <w:r>
        <w:rPr>
          <w:rFonts w:eastAsia="Calibri"/>
          <w:i/>
          <w:iCs/>
          <w:szCs w:val="24"/>
        </w:rPr>
        <w:t>(data)</w:t>
      </w:r>
    </w:p>
    <w:p w:rsidR="00394C5F" w:rsidRDefault="0055456F">
      <w:pPr>
        <w:jc w:val="center"/>
        <w:rPr>
          <w:rFonts w:eastAsia="Calibri"/>
          <w:szCs w:val="24"/>
          <w:u w:val="single"/>
        </w:rPr>
      </w:pPr>
      <w:permStart w:id="1423908187" w:edGrp="everyone"/>
      <w:r>
        <w:rPr>
          <w:rFonts w:eastAsia="Calibri"/>
          <w:szCs w:val="24"/>
        </w:rPr>
        <w:t>__________</w:t>
      </w:r>
    </w:p>
    <w:permEnd w:id="1423908187"/>
    <w:p w:rsidR="00394C5F" w:rsidRDefault="0055456F">
      <w:pPr>
        <w:jc w:val="center"/>
        <w:rPr>
          <w:rFonts w:eastAsia="Calibri"/>
          <w:i/>
          <w:iCs/>
          <w:szCs w:val="24"/>
        </w:rPr>
      </w:pPr>
      <w:r>
        <w:rPr>
          <w:rFonts w:eastAsia="Calibri"/>
          <w:i/>
          <w:iCs/>
          <w:szCs w:val="24"/>
        </w:rPr>
        <w:t>(vieta)</w:t>
      </w:r>
    </w:p>
    <w:p w:rsidR="00394C5F" w:rsidRDefault="0055456F">
      <w:pPr>
        <w:ind w:firstLine="1440"/>
        <w:jc w:val="both"/>
        <w:rPr>
          <w:rFonts w:eastAsia="Calibri"/>
          <w:szCs w:val="24"/>
        </w:rPr>
      </w:pPr>
      <w:permStart w:id="1306600892" w:edGrp="everyone"/>
      <w:r>
        <w:rPr>
          <w:rFonts w:eastAsia="Calibri"/>
          <w:b/>
          <w:szCs w:val="24"/>
        </w:rPr>
        <w:t>__________________________________</w:t>
      </w:r>
      <w:r>
        <w:rPr>
          <w:rFonts w:eastAsia="Calibri"/>
          <w:szCs w:val="24"/>
        </w:rPr>
        <w:t xml:space="preserve"> </w:t>
      </w:r>
      <w:permEnd w:id="1306600892"/>
      <w:r>
        <w:rPr>
          <w:rFonts w:eastAsia="Calibri"/>
          <w:szCs w:val="24"/>
        </w:rPr>
        <w:t xml:space="preserve">vardu </w:t>
      </w:r>
    </w:p>
    <w:p w:rsidR="00394C5F" w:rsidRDefault="0055456F">
      <w:pPr>
        <w:ind w:firstLine="3410"/>
        <w:jc w:val="both"/>
        <w:rPr>
          <w:rFonts w:eastAsia="Calibri"/>
          <w:szCs w:val="24"/>
        </w:rPr>
      </w:pPr>
      <w:r>
        <w:rPr>
          <w:rFonts w:eastAsia="Calibri"/>
          <w:i/>
          <w:iCs/>
          <w:szCs w:val="24"/>
        </w:rPr>
        <w:t>(įrašyti pareiškėjo pavadinimą)</w:t>
      </w:r>
      <w:r>
        <w:rPr>
          <w:rFonts w:eastAsia="Calibri"/>
          <w:szCs w:val="24"/>
        </w:rPr>
        <w:t xml:space="preserve"> </w:t>
      </w:r>
    </w:p>
    <w:p w:rsidR="00394C5F" w:rsidRDefault="0055456F">
      <w:pPr>
        <w:jc w:val="both"/>
        <w:rPr>
          <w:rFonts w:eastAsia="Calibri"/>
          <w:szCs w:val="24"/>
        </w:rPr>
      </w:pPr>
      <w:r>
        <w:rPr>
          <w:rFonts w:eastAsia="Calibri"/>
          <w:szCs w:val="24"/>
        </w:rPr>
        <w:t xml:space="preserve">pateikiame prašymą kompensuoti darbuotojo dalį mokymų išlaidų pagal </w:t>
      </w:r>
      <w:r>
        <w:rPr>
          <w:rFonts w:eastAsia="Calibri"/>
          <w:szCs w:val="24"/>
        </w:rPr>
        <w:br/>
        <w:t xml:space="preserve">priemonę Nr. </w:t>
      </w:r>
      <w:r>
        <w:rPr>
          <w:szCs w:val="24"/>
          <w:lang w:eastAsia="lt-LT"/>
        </w:rPr>
        <w:t>09.4.3-IVG-T-813</w:t>
      </w:r>
      <w:r>
        <w:rPr>
          <w:rFonts w:eastAsia="Calibri"/>
          <w:szCs w:val="24"/>
        </w:rPr>
        <w:t xml:space="preserve"> „Kompetencijų vaučeris“ (toliau – Prašymas) ir prisiimame Prašyme nustatytus įsipareigojimus. </w:t>
      </w:r>
    </w:p>
    <w:p w:rsidR="00394C5F" w:rsidRDefault="0055456F">
      <w:pPr>
        <w:ind w:firstLine="709"/>
        <w:jc w:val="both"/>
        <w:rPr>
          <w:rFonts w:eastAsia="Calibri"/>
          <w:szCs w:val="24"/>
        </w:rPr>
      </w:pPr>
      <w:r>
        <w:rPr>
          <w:rFonts w:eastAsia="Calibri"/>
          <w:szCs w:val="24"/>
        </w:rPr>
        <w:t xml:space="preserve">Prašome kompensuoti </w:t>
      </w:r>
    </w:p>
    <w:p w:rsidR="00394C5F" w:rsidRDefault="0055456F">
      <w:pPr>
        <w:jc w:val="both"/>
        <w:rPr>
          <w:rFonts w:eastAsia="Calibri"/>
          <w:szCs w:val="24"/>
        </w:rPr>
      </w:pPr>
      <w:permStart w:id="1715889761" w:edGrp="everyone"/>
      <w:r>
        <w:rPr>
          <w:rFonts w:eastAsia="Calibri"/>
          <w:szCs w:val="24"/>
        </w:rPr>
        <w:t>_______________________________________________________________________________</w:t>
      </w:r>
    </w:p>
    <w:permEnd w:id="1715889761"/>
    <w:p w:rsidR="00394C5F" w:rsidRDefault="00394C5F">
      <w:pPr>
        <w:rPr>
          <w:sz w:val="18"/>
          <w:szCs w:val="18"/>
        </w:rPr>
      </w:pPr>
    </w:p>
    <w:p w:rsidR="00394C5F" w:rsidRDefault="0055456F">
      <w:pPr>
        <w:ind w:firstLine="868"/>
        <w:jc w:val="both"/>
        <w:rPr>
          <w:rFonts w:eastAsia="Calibri"/>
          <w:szCs w:val="24"/>
        </w:rPr>
      </w:pPr>
      <w:r>
        <w:rPr>
          <w:rFonts w:eastAsia="Calibri"/>
          <w:i/>
          <w:iCs/>
          <w:szCs w:val="24"/>
        </w:rPr>
        <w:t>(įrašyti darbuotojo, kurio dalį mokymų išlaidų prašoma finansuoti, vardą ir pavardę)</w:t>
      </w:r>
      <w:r>
        <w:rPr>
          <w:rFonts w:eastAsia="Calibri"/>
          <w:szCs w:val="24"/>
        </w:rPr>
        <w:t xml:space="preserve">  </w:t>
      </w:r>
    </w:p>
    <w:p w:rsidR="00394C5F" w:rsidRDefault="00394C5F">
      <w:pPr>
        <w:rPr>
          <w:sz w:val="18"/>
          <w:szCs w:val="18"/>
        </w:rPr>
      </w:pPr>
    </w:p>
    <w:p w:rsidR="00394C5F" w:rsidRDefault="0055456F">
      <w:pPr>
        <w:jc w:val="both"/>
        <w:rPr>
          <w:rFonts w:eastAsia="Calibri"/>
          <w:szCs w:val="24"/>
        </w:rPr>
      </w:pPr>
      <w:r>
        <w:rPr>
          <w:rFonts w:eastAsia="Calibri"/>
          <w:szCs w:val="24"/>
        </w:rPr>
        <w:t xml:space="preserve">(toliau – darbuotojas) mokymų išlaidų dalį pagal 2014–2020 metų Europos Sąjungos fondų investicijų veiksmų programos 9 prioriteto „Visuomenės švietimas ir žmogiškųjų išteklių potencialo didinimas“ priemonės Nr. </w:t>
      </w:r>
      <w:r>
        <w:rPr>
          <w:szCs w:val="24"/>
          <w:lang w:eastAsia="lt-LT"/>
        </w:rPr>
        <w:t>09.4.3-IVG-T-813</w:t>
      </w:r>
      <w:r>
        <w:rPr>
          <w:rFonts w:eastAsia="Calibri"/>
          <w:szCs w:val="24"/>
        </w:rPr>
        <w:t xml:space="preserve"> „Kompetencijų vaučeris“ projektų finansavimo sąlygų apraše (toliau – Aprašas) nustatytas mokymų išlaidų dalies kompensavimo sąlygas ir tvarką. </w:t>
      </w:r>
    </w:p>
    <w:p w:rsidR="00394C5F" w:rsidRDefault="0055456F">
      <w:pPr>
        <w:ind w:firstLine="709"/>
        <w:jc w:val="both"/>
        <w:rPr>
          <w:rFonts w:eastAsia="Calibri"/>
          <w:szCs w:val="24"/>
        </w:rPr>
      </w:pPr>
      <w:r>
        <w:rPr>
          <w:rFonts w:eastAsia="Calibri"/>
          <w:szCs w:val="24"/>
        </w:rPr>
        <w:t>Prašom dalies mokymų išlaidų kompensaciją pervesti į Pažymoje apie pareiškėjo atsiskaitomąją sąskaitą (Aprašo 6 priedas) nurodytą sąskaitą.</w:t>
      </w:r>
    </w:p>
    <w:p w:rsidR="00394C5F" w:rsidRDefault="00394C5F">
      <w:pPr>
        <w:ind w:firstLine="709"/>
        <w:jc w:val="both"/>
        <w:rPr>
          <w:rFonts w:eastAsia="Calibri"/>
          <w:szCs w:val="24"/>
        </w:rPr>
      </w:pPr>
    </w:p>
    <w:p w:rsidR="00394C5F" w:rsidRDefault="0055456F">
      <w:pPr>
        <w:jc w:val="both"/>
        <w:rPr>
          <w:rFonts w:eastAsia="Calibri"/>
          <w:b/>
          <w:bCs/>
          <w:szCs w:val="24"/>
        </w:rPr>
      </w:pPr>
      <w:r>
        <w:rPr>
          <w:rFonts w:eastAsia="Calibri"/>
          <w:b/>
          <w:bCs/>
          <w:szCs w:val="24"/>
        </w:rPr>
        <w:t>1. DUOMENYS APIE PAREIŠKĖJO DARBUOTOJĄ</w:t>
      </w:r>
    </w:p>
    <w:p w:rsidR="00394C5F" w:rsidRDefault="00394C5F">
      <w:pPr>
        <w:rPr>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562"/>
        <w:gridCol w:w="561"/>
        <w:gridCol w:w="145"/>
        <w:gridCol w:w="276"/>
        <w:gridCol w:w="420"/>
        <w:gridCol w:w="563"/>
        <w:gridCol w:w="235"/>
        <w:gridCol w:w="330"/>
        <w:gridCol w:w="422"/>
        <w:gridCol w:w="561"/>
        <w:gridCol w:w="172"/>
        <w:gridCol w:w="395"/>
        <w:gridCol w:w="563"/>
        <w:gridCol w:w="534"/>
      </w:tblGrid>
      <w:tr w:rsidR="00394C5F" w:rsidTr="00BF1BEB">
        <w:trPr>
          <w:trHeight w:val="340"/>
        </w:trPr>
        <w:tc>
          <w:tcPr>
            <w:tcW w:w="2023" w:type="pct"/>
            <w:vAlign w:val="center"/>
          </w:tcPr>
          <w:p w:rsidR="00394C5F" w:rsidRDefault="0055456F">
            <w:pPr>
              <w:tabs>
                <w:tab w:val="left" w:pos="3433"/>
              </w:tabs>
              <w:jc w:val="both"/>
              <w:rPr>
                <w:rFonts w:eastAsia="Calibri"/>
                <w:szCs w:val="24"/>
              </w:rPr>
            </w:pPr>
            <w:r>
              <w:rPr>
                <w:rFonts w:eastAsia="Calibri"/>
                <w:szCs w:val="24"/>
              </w:rPr>
              <w:t>1.1. Darbuotojo vardas,  pavardė</w:t>
            </w:r>
          </w:p>
        </w:tc>
        <w:tc>
          <w:tcPr>
            <w:tcW w:w="2977" w:type="pct"/>
            <w:gridSpan w:val="14"/>
            <w:vAlign w:val="center"/>
          </w:tcPr>
          <w:p w:rsidR="00394C5F" w:rsidRDefault="00394C5F">
            <w:pPr>
              <w:rPr>
                <w:rFonts w:eastAsia="Calibri"/>
                <w:b/>
                <w:i/>
                <w:szCs w:val="24"/>
              </w:rPr>
            </w:pPr>
            <w:permStart w:id="1295995777" w:edGrp="everyone"/>
            <w:permEnd w:id="1295995777"/>
          </w:p>
        </w:tc>
      </w:tr>
      <w:tr w:rsidR="00394C5F" w:rsidTr="00BF1BEB">
        <w:trPr>
          <w:trHeight w:val="340"/>
        </w:trPr>
        <w:tc>
          <w:tcPr>
            <w:tcW w:w="2023" w:type="pct"/>
            <w:vAlign w:val="center"/>
          </w:tcPr>
          <w:p w:rsidR="00394C5F" w:rsidRDefault="0055456F">
            <w:pPr>
              <w:tabs>
                <w:tab w:val="left" w:pos="3433"/>
              </w:tabs>
              <w:jc w:val="both"/>
              <w:rPr>
                <w:rFonts w:eastAsia="Calibri"/>
                <w:szCs w:val="24"/>
              </w:rPr>
            </w:pPr>
            <w:permStart w:id="186787175" w:edGrp="everyone" w:colFirst="1" w:colLast="1"/>
            <w:permStart w:id="457720363" w:edGrp="everyone" w:colFirst="2" w:colLast="2"/>
            <w:permStart w:id="316688899" w:edGrp="everyone" w:colFirst="3" w:colLast="3"/>
            <w:permStart w:id="567558582" w:edGrp="everyone" w:colFirst="4" w:colLast="4"/>
            <w:permStart w:id="1760757649" w:edGrp="everyone" w:colFirst="5" w:colLast="5"/>
            <w:permStart w:id="353307942" w:edGrp="everyone" w:colFirst="6" w:colLast="6"/>
            <w:permStart w:id="2109281070" w:edGrp="everyone" w:colFirst="7" w:colLast="7"/>
            <w:permStart w:id="643854564" w:edGrp="everyone" w:colFirst="8" w:colLast="8"/>
            <w:permStart w:id="68052925" w:edGrp="everyone" w:colFirst="9" w:colLast="9"/>
            <w:permStart w:id="2014128910" w:edGrp="everyone" w:colFirst="10" w:colLast="10"/>
            <w:permStart w:id="1731030532" w:edGrp="everyone" w:colFirst="11" w:colLast="11"/>
            <w:r>
              <w:rPr>
                <w:rFonts w:eastAsia="Calibri"/>
                <w:szCs w:val="24"/>
              </w:rPr>
              <w:t>1.2. Darbuotojo gimimo data</w:t>
            </w:r>
          </w:p>
        </w:tc>
        <w:tc>
          <w:tcPr>
            <w:tcW w:w="292" w:type="pct"/>
            <w:vAlign w:val="center"/>
          </w:tcPr>
          <w:p w:rsidR="00394C5F" w:rsidRDefault="00394C5F">
            <w:pPr>
              <w:rPr>
                <w:rFonts w:eastAsia="Calibri"/>
                <w:b/>
                <w:i/>
                <w:szCs w:val="24"/>
              </w:rPr>
            </w:pPr>
          </w:p>
        </w:tc>
        <w:tc>
          <w:tcPr>
            <w:tcW w:w="291" w:type="pct"/>
            <w:vAlign w:val="center"/>
          </w:tcPr>
          <w:p w:rsidR="00394C5F" w:rsidRDefault="00394C5F">
            <w:pPr>
              <w:rPr>
                <w:rFonts w:eastAsia="Calibri"/>
                <w:b/>
                <w:i/>
                <w:szCs w:val="24"/>
              </w:rPr>
            </w:pPr>
          </w:p>
        </w:tc>
        <w:tc>
          <w:tcPr>
            <w:tcW w:w="218" w:type="pct"/>
            <w:gridSpan w:val="2"/>
            <w:vAlign w:val="center"/>
          </w:tcPr>
          <w:p w:rsidR="00394C5F" w:rsidRDefault="00394C5F">
            <w:pPr>
              <w:rPr>
                <w:rFonts w:eastAsia="Calibri"/>
                <w:b/>
                <w:i/>
                <w:szCs w:val="24"/>
              </w:rPr>
            </w:pPr>
          </w:p>
        </w:tc>
        <w:tc>
          <w:tcPr>
            <w:tcW w:w="218" w:type="pct"/>
            <w:vAlign w:val="center"/>
          </w:tcPr>
          <w:p w:rsidR="00394C5F" w:rsidRDefault="00394C5F">
            <w:pPr>
              <w:rPr>
                <w:rFonts w:eastAsia="Calibri"/>
                <w:b/>
                <w:i/>
                <w:szCs w:val="24"/>
              </w:rPr>
            </w:pPr>
          </w:p>
        </w:tc>
        <w:tc>
          <w:tcPr>
            <w:tcW w:w="292" w:type="pct"/>
            <w:vAlign w:val="center"/>
          </w:tcPr>
          <w:p w:rsidR="00394C5F" w:rsidRDefault="00394C5F">
            <w:pPr>
              <w:rPr>
                <w:rFonts w:eastAsia="Calibri"/>
                <w:b/>
                <w:i/>
                <w:szCs w:val="24"/>
              </w:rPr>
            </w:pPr>
          </w:p>
        </w:tc>
        <w:tc>
          <w:tcPr>
            <w:tcW w:w="293" w:type="pct"/>
            <w:gridSpan w:val="2"/>
            <w:vAlign w:val="center"/>
          </w:tcPr>
          <w:p w:rsidR="00394C5F" w:rsidRDefault="00394C5F">
            <w:pPr>
              <w:rPr>
                <w:rFonts w:eastAsia="Calibri"/>
                <w:b/>
                <w:i/>
                <w:szCs w:val="24"/>
              </w:rPr>
            </w:pPr>
          </w:p>
        </w:tc>
        <w:tc>
          <w:tcPr>
            <w:tcW w:w="219" w:type="pct"/>
            <w:vAlign w:val="center"/>
          </w:tcPr>
          <w:p w:rsidR="00394C5F" w:rsidRDefault="00394C5F">
            <w:pPr>
              <w:rPr>
                <w:rFonts w:eastAsia="Calibri"/>
                <w:b/>
                <w:i/>
                <w:szCs w:val="24"/>
              </w:rPr>
            </w:pPr>
          </w:p>
        </w:tc>
        <w:tc>
          <w:tcPr>
            <w:tcW w:w="291" w:type="pct"/>
            <w:vAlign w:val="center"/>
          </w:tcPr>
          <w:p w:rsidR="00394C5F" w:rsidRDefault="00394C5F">
            <w:pPr>
              <w:rPr>
                <w:rFonts w:eastAsia="Calibri"/>
                <w:b/>
                <w:i/>
                <w:szCs w:val="24"/>
              </w:rPr>
            </w:pPr>
          </w:p>
        </w:tc>
        <w:tc>
          <w:tcPr>
            <w:tcW w:w="294" w:type="pct"/>
            <w:gridSpan w:val="2"/>
            <w:vAlign w:val="center"/>
          </w:tcPr>
          <w:p w:rsidR="00394C5F" w:rsidRDefault="00394C5F">
            <w:pPr>
              <w:rPr>
                <w:rFonts w:eastAsia="Calibri"/>
                <w:b/>
                <w:i/>
                <w:szCs w:val="24"/>
              </w:rPr>
            </w:pPr>
          </w:p>
        </w:tc>
        <w:tc>
          <w:tcPr>
            <w:tcW w:w="292" w:type="pct"/>
          </w:tcPr>
          <w:p w:rsidR="00394C5F" w:rsidRDefault="00394C5F">
            <w:pPr>
              <w:rPr>
                <w:rFonts w:eastAsia="Calibri"/>
                <w:b/>
                <w:i/>
                <w:szCs w:val="24"/>
              </w:rPr>
            </w:pPr>
          </w:p>
        </w:tc>
        <w:tc>
          <w:tcPr>
            <w:tcW w:w="278" w:type="pct"/>
          </w:tcPr>
          <w:p w:rsidR="00394C5F" w:rsidRDefault="00394C5F">
            <w:pPr>
              <w:rPr>
                <w:rFonts w:eastAsia="Calibri"/>
                <w:szCs w:val="24"/>
              </w:rPr>
            </w:pPr>
          </w:p>
        </w:tc>
      </w:tr>
      <w:tr w:rsidR="00394C5F" w:rsidTr="00BF1BEB">
        <w:trPr>
          <w:trHeight w:val="340"/>
        </w:trPr>
        <w:tc>
          <w:tcPr>
            <w:tcW w:w="2023" w:type="pct"/>
            <w:vAlign w:val="center"/>
          </w:tcPr>
          <w:p w:rsidR="00394C5F" w:rsidRDefault="0055456F">
            <w:pPr>
              <w:tabs>
                <w:tab w:val="left" w:pos="3433"/>
              </w:tabs>
              <w:jc w:val="both"/>
              <w:rPr>
                <w:rFonts w:eastAsia="Calibri"/>
                <w:szCs w:val="24"/>
              </w:rPr>
            </w:pPr>
            <w:permStart w:id="2045409090" w:edGrp="everyone" w:colFirst="1" w:colLast="1"/>
            <w:permStart w:id="842617378" w:edGrp="everyone" w:colFirst="2" w:colLast="2"/>
            <w:permStart w:id="512784465" w:edGrp="everyone" w:colFirst="3" w:colLast="3"/>
            <w:permStart w:id="237452071" w:edGrp="everyone" w:colFirst="4" w:colLast="4"/>
            <w:permStart w:id="1447043205" w:edGrp="everyone" w:colFirst="5" w:colLast="5"/>
            <w:permStart w:id="837752797" w:edGrp="everyone" w:colFirst="6" w:colLast="6"/>
            <w:permStart w:id="1146578178" w:edGrp="everyone" w:colFirst="7" w:colLast="7"/>
            <w:permStart w:id="582777231" w:edGrp="everyone" w:colFirst="8" w:colLast="8"/>
            <w:permStart w:id="194530692" w:edGrp="everyone" w:colFirst="9" w:colLast="9"/>
            <w:permStart w:id="2052815339" w:edGrp="everyone" w:colFirst="10" w:colLast="10"/>
            <w:permStart w:id="1240938504" w:edGrp="everyone" w:colFirst="11" w:colLast="11"/>
            <w:permEnd w:id="186787175"/>
            <w:permEnd w:id="457720363"/>
            <w:permEnd w:id="316688899"/>
            <w:permEnd w:id="567558582"/>
            <w:permEnd w:id="1760757649"/>
            <w:permEnd w:id="353307942"/>
            <w:permEnd w:id="2109281070"/>
            <w:permEnd w:id="643854564"/>
            <w:permEnd w:id="68052925"/>
            <w:permEnd w:id="2014128910"/>
            <w:permEnd w:id="1731030532"/>
            <w:r>
              <w:rPr>
                <w:rFonts w:eastAsia="Calibri"/>
                <w:szCs w:val="24"/>
              </w:rPr>
              <w:t>1.3. Darbuotojo socialinio draudimo numeris</w:t>
            </w:r>
          </w:p>
        </w:tc>
        <w:tc>
          <w:tcPr>
            <w:tcW w:w="292" w:type="pct"/>
            <w:vAlign w:val="center"/>
          </w:tcPr>
          <w:p w:rsidR="00394C5F" w:rsidRDefault="00394C5F">
            <w:pPr>
              <w:rPr>
                <w:rFonts w:eastAsia="Calibri"/>
                <w:b/>
                <w:i/>
                <w:szCs w:val="24"/>
              </w:rPr>
            </w:pPr>
          </w:p>
        </w:tc>
        <w:tc>
          <w:tcPr>
            <w:tcW w:w="291" w:type="pct"/>
            <w:vAlign w:val="center"/>
          </w:tcPr>
          <w:p w:rsidR="00394C5F" w:rsidRDefault="00394C5F">
            <w:pPr>
              <w:rPr>
                <w:rFonts w:eastAsia="Calibri"/>
                <w:b/>
                <w:i/>
                <w:szCs w:val="24"/>
              </w:rPr>
            </w:pPr>
          </w:p>
        </w:tc>
        <w:tc>
          <w:tcPr>
            <w:tcW w:w="218" w:type="pct"/>
            <w:gridSpan w:val="2"/>
            <w:vAlign w:val="center"/>
          </w:tcPr>
          <w:p w:rsidR="00394C5F" w:rsidRDefault="00394C5F">
            <w:pPr>
              <w:rPr>
                <w:rFonts w:eastAsia="Calibri"/>
                <w:b/>
                <w:i/>
                <w:szCs w:val="24"/>
              </w:rPr>
            </w:pPr>
          </w:p>
        </w:tc>
        <w:tc>
          <w:tcPr>
            <w:tcW w:w="218" w:type="pct"/>
            <w:vAlign w:val="center"/>
          </w:tcPr>
          <w:p w:rsidR="00394C5F" w:rsidRDefault="00394C5F">
            <w:pPr>
              <w:rPr>
                <w:rFonts w:eastAsia="Calibri"/>
                <w:b/>
                <w:i/>
                <w:szCs w:val="24"/>
              </w:rPr>
            </w:pPr>
          </w:p>
        </w:tc>
        <w:tc>
          <w:tcPr>
            <w:tcW w:w="292" w:type="pct"/>
            <w:vAlign w:val="center"/>
          </w:tcPr>
          <w:p w:rsidR="00394C5F" w:rsidRDefault="00394C5F">
            <w:pPr>
              <w:rPr>
                <w:rFonts w:eastAsia="Calibri"/>
                <w:b/>
                <w:i/>
                <w:szCs w:val="24"/>
              </w:rPr>
            </w:pPr>
          </w:p>
        </w:tc>
        <w:tc>
          <w:tcPr>
            <w:tcW w:w="293" w:type="pct"/>
            <w:gridSpan w:val="2"/>
            <w:vAlign w:val="center"/>
          </w:tcPr>
          <w:p w:rsidR="00394C5F" w:rsidRDefault="00394C5F">
            <w:pPr>
              <w:rPr>
                <w:rFonts w:eastAsia="Calibri"/>
                <w:b/>
                <w:i/>
                <w:szCs w:val="24"/>
              </w:rPr>
            </w:pPr>
          </w:p>
        </w:tc>
        <w:tc>
          <w:tcPr>
            <w:tcW w:w="219" w:type="pct"/>
            <w:vAlign w:val="center"/>
          </w:tcPr>
          <w:p w:rsidR="00394C5F" w:rsidRDefault="00394C5F">
            <w:pPr>
              <w:rPr>
                <w:rFonts w:eastAsia="Calibri"/>
                <w:b/>
                <w:i/>
                <w:szCs w:val="24"/>
              </w:rPr>
            </w:pPr>
          </w:p>
        </w:tc>
        <w:tc>
          <w:tcPr>
            <w:tcW w:w="291" w:type="pct"/>
            <w:vAlign w:val="center"/>
          </w:tcPr>
          <w:p w:rsidR="00394C5F" w:rsidRDefault="00394C5F">
            <w:pPr>
              <w:rPr>
                <w:rFonts w:eastAsia="Calibri"/>
                <w:b/>
                <w:i/>
                <w:szCs w:val="24"/>
              </w:rPr>
            </w:pPr>
          </w:p>
        </w:tc>
        <w:tc>
          <w:tcPr>
            <w:tcW w:w="294" w:type="pct"/>
            <w:gridSpan w:val="2"/>
            <w:vAlign w:val="center"/>
          </w:tcPr>
          <w:p w:rsidR="00394C5F" w:rsidRDefault="00394C5F">
            <w:pPr>
              <w:rPr>
                <w:rFonts w:eastAsia="Calibri"/>
                <w:b/>
                <w:i/>
                <w:szCs w:val="24"/>
              </w:rPr>
            </w:pPr>
          </w:p>
        </w:tc>
        <w:tc>
          <w:tcPr>
            <w:tcW w:w="292" w:type="pct"/>
          </w:tcPr>
          <w:p w:rsidR="00394C5F" w:rsidRDefault="00394C5F">
            <w:pPr>
              <w:jc w:val="center"/>
              <w:rPr>
                <w:rFonts w:eastAsia="Calibri"/>
                <w:b/>
                <w:i/>
                <w:szCs w:val="24"/>
              </w:rPr>
            </w:pPr>
          </w:p>
        </w:tc>
        <w:tc>
          <w:tcPr>
            <w:tcW w:w="278" w:type="pct"/>
          </w:tcPr>
          <w:p w:rsidR="00394C5F" w:rsidRDefault="00394C5F">
            <w:pPr>
              <w:rPr>
                <w:rFonts w:eastAsia="Calibri"/>
                <w:szCs w:val="24"/>
              </w:rPr>
            </w:pPr>
          </w:p>
        </w:tc>
      </w:tr>
      <w:permEnd w:id="2045409090"/>
      <w:permEnd w:id="842617378"/>
      <w:permEnd w:id="512784465"/>
      <w:permEnd w:id="237452071"/>
      <w:permEnd w:id="1447043205"/>
      <w:permEnd w:id="837752797"/>
      <w:permEnd w:id="1146578178"/>
      <w:permEnd w:id="582777231"/>
      <w:permEnd w:id="194530692"/>
      <w:permEnd w:id="2052815339"/>
      <w:permEnd w:id="1240938504"/>
      <w:tr w:rsidR="00394C5F" w:rsidTr="00BF1BEB">
        <w:trPr>
          <w:trHeight w:val="340"/>
        </w:trPr>
        <w:tc>
          <w:tcPr>
            <w:tcW w:w="2023" w:type="pct"/>
            <w:vAlign w:val="center"/>
          </w:tcPr>
          <w:p w:rsidR="00394C5F" w:rsidRDefault="0055456F">
            <w:pPr>
              <w:tabs>
                <w:tab w:val="left" w:pos="3433"/>
              </w:tabs>
              <w:ind w:right="-108"/>
              <w:jc w:val="both"/>
              <w:rPr>
                <w:rFonts w:eastAsia="Calibri"/>
                <w:szCs w:val="24"/>
              </w:rPr>
            </w:pPr>
            <w:r>
              <w:rPr>
                <w:rFonts w:eastAsia="Calibri"/>
                <w:szCs w:val="24"/>
              </w:rPr>
              <w:t xml:space="preserve">1.4. Darbinių santykių pagal darbo sutartį su darbuotoju įsigaliojimo data </w:t>
            </w:r>
          </w:p>
        </w:tc>
        <w:tc>
          <w:tcPr>
            <w:tcW w:w="2977" w:type="pct"/>
            <w:gridSpan w:val="14"/>
            <w:vAlign w:val="center"/>
          </w:tcPr>
          <w:p w:rsidR="00394C5F" w:rsidRDefault="00394C5F">
            <w:pPr>
              <w:rPr>
                <w:rFonts w:eastAsia="Calibri"/>
                <w:b/>
                <w:i/>
                <w:szCs w:val="24"/>
              </w:rPr>
            </w:pPr>
            <w:permStart w:id="1851736901" w:edGrp="everyone"/>
            <w:permEnd w:id="1851736901"/>
          </w:p>
        </w:tc>
      </w:tr>
      <w:tr w:rsidR="00394C5F" w:rsidTr="00BF1BEB">
        <w:trPr>
          <w:trHeight w:val="340"/>
        </w:trPr>
        <w:tc>
          <w:tcPr>
            <w:tcW w:w="2023" w:type="pct"/>
            <w:vAlign w:val="center"/>
          </w:tcPr>
          <w:p w:rsidR="00394C5F" w:rsidRDefault="0055456F">
            <w:pPr>
              <w:tabs>
                <w:tab w:val="left" w:pos="3433"/>
              </w:tabs>
              <w:ind w:right="-108"/>
              <w:jc w:val="both"/>
              <w:rPr>
                <w:rFonts w:eastAsia="Calibri"/>
                <w:szCs w:val="24"/>
              </w:rPr>
            </w:pPr>
            <w:permStart w:id="212369393" w:edGrp="everyone" w:colFirst="1" w:colLast="1"/>
            <w:permStart w:id="463223765" w:edGrp="everyone" w:colFirst="2" w:colLast="2"/>
            <w:permStart w:id="469592852" w:edGrp="everyone" w:colFirst="3" w:colLast="3"/>
            <w:permStart w:id="1464099501" w:edGrp="everyone" w:colFirst="4" w:colLast="4"/>
            <w:r>
              <w:rPr>
                <w:rFonts w:eastAsia="Calibri"/>
                <w:szCs w:val="24"/>
              </w:rPr>
              <w:t xml:space="preserve">1.5. Darbuotojo profesijos kodas (nurodomas profesijų pogrupio 4 ženklų kodas pagal Lietuvos profesijų klasifikatorių LPK 2012, patvirtintą Lietuvos Respublikos ūkio ministro 2013 m. kovo 6 d. įsakymu Nr. 4-171 „Dėl Lietuvos profesijų klasifikatoriaus LPK 2012 patvirtinimo“ (žr. </w:t>
            </w:r>
            <w:r>
              <w:rPr>
                <w:rFonts w:eastAsia="Calibri"/>
                <w:color w:val="000000"/>
                <w:szCs w:val="24"/>
              </w:rPr>
              <w:t>www.profesijuklasifikatorius.lt</w:t>
            </w:r>
            <w:r>
              <w:rPr>
                <w:rFonts w:eastAsia="Calibri"/>
                <w:szCs w:val="24"/>
              </w:rPr>
              <w:t xml:space="preserve">), kuris darbdavio buvo pateiktas Valstybinio socialinio draudimo fondo valdybai prie Socialinės apsaugos ir darbo </w:t>
            </w:r>
            <w:r>
              <w:rPr>
                <w:rFonts w:eastAsia="Calibri"/>
                <w:szCs w:val="24"/>
              </w:rPr>
              <w:lastRenderedPageBreak/>
              <w:t>ministerijos (toliau – Sodra), sudarant darbo sutartį ir pranešant apie įdarbinamo darbuotojo valstybinio socialinio draudimo pradžią (formoje 1-SD) arba nuo 2013 m. lapkričio 1 d. iki 2014 m. kovo 1 d. laikotarpiu pranešant SODRAI apie esamų darbuotojų profesijas (vienkartinėje formoje 14-SD).</w:t>
            </w:r>
          </w:p>
        </w:tc>
        <w:tc>
          <w:tcPr>
            <w:tcW w:w="658" w:type="pct"/>
            <w:gridSpan w:val="3"/>
            <w:vAlign w:val="center"/>
          </w:tcPr>
          <w:p w:rsidR="00394C5F" w:rsidRDefault="00394C5F">
            <w:pPr>
              <w:rPr>
                <w:rFonts w:eastAsia="Calibri"/>
                <w:b/>
                <w:i/>
                <w:szCs w:val="24"/>
              </w:rPr>
            </w:pPr>
          </w:p>
        </w:tc>
        <w:tc>
          <w:tcPr>
            <w:tcW w:w="775" w:type="pct"/>
            <w:gridSpan w:val="4"/>
            <w:vAlign w:val="center"/>
          </w:tcPr>
          <w:p w:rsidR="00394C5F" w:rsidRDefault="00394C5F">
            <w:pPr>
              <w:rPr>
                <w:rFonts w:eastAsia="Calibri"/>
                <w:b/>
                <w:i/>
                <w:szCs w:val="24"/>
              </w:rPr>
            </w:pPr>
          </w:p>
        </w:tc>
        <w:tc>
          <w:tcPr>
            <w:tcW w:w="770" w:type="pct"/>
            <w:gridSpan w:val="4"/>
            <w:vAlign w:val="center"/>
          </w:tcPr>
          <w:p w:rsidR="00394C5F" w:rsidRDefault="00394C5F">
            <w:pPr>
              <w:rPr>
                <w:rFonts w:eastAsia="Calibri"/>
                <w:b/>
                <w:i/>
                <w:szCs w:val="24"/>
              </w:rPr>
            </w:pPr>
          </w:p>
        </w:tc>
        <w:tc>
          <w:tcPr>
            <w:tcW w:w="774" w:type="pct"/>
            <w:gridSpan w:val="3"/>
            <w:vAlign w:val="center"/>
          </w:tcPr>
          <w:p w:rsidR="00394C5F" w:rsidRDefault="00394C5F">
            <w:pPr>
              <w:rPr>
                <w:rFonts w:eastAsia="Calibri"/>
                <w:b/>
                <w:i/>
                <w:szCs w:val="24"/>
              </w:rPr>
            </w:pPr>
          </w:p>
        </w:tc>
      </w:tr>
      <w:permEnd w:id="212369393"/>
      <w:permEnd w:id="463223765"/>
      <w:permEnd w:id="469592852"/>
      <w:permEnd w:id="1464099501"/>
    </w:tbl>
    <w:p w:rsidR="00394C5F" w:rsidRDefault="00394C5F">
      <w:pPr>
        <w:jc w:val="both"/>
        <w:rPr>
          <w:rFonts w:eastAsia="Calibri"/>
          <w:szCs w:val="24"/>
        </w:rPr>
      </w:pPr>
    </w:p>
    <w:p w:rsidR="00394C5F" w:rsidRDefault="0055456F">
      <w:pPr>
        <w:jc w:val="both"/>
        <w:rPr>
          <w:rFonts w:eastAsia="Calibri"/>
          <w:b/>
          <w:szCs w:val="24"/>
        </w:rPr>
      </w:pPr>
      <w:r>
        <w:rPr>
          <w:rFonts w:eastAsia="Calibri"/>
          <w:b/>
          <w:szCs w:val="24"/>
        </w:rPr>
        <w:t>2. INFORMACIJA APIE PROJEKTO IR PAREIŠKĖJO ATITIKTĮ APRAŠO 58 PUNKTO REIKALAVIMAMS</w:t>
      </w:r>
    </w:p>
    <w:p w:rsidR="00394C5F" w:rsidRDefault="0055456F">
      <w:pPr>
        <w:jc w:val="both"/>
        <w:rPr>
          <w:rFonts w:eastAsia="Calibri"/>
          <w:szCs w:val="24"/>
        </w:rPr>
      </w:pPr>
      <w:r>
        <w:rPr>
          <w:rFonts w:eastAsia="Calibri"/>
          <w:i/>
          <w:szCs w:val="24"/>
        </w:rPr>
        <w:t xml:space="preserve">(Pildant lentelę, būtina į visus klausimus atsakyti „taip“ arba „ne“. Jei atsakymai į Aprašo 8 priedo 2.1 arba 2.2 papunkčių klausimą yra „taip“, finansavimas, remiantis Aprašo 5 punktu, šiam projektui pagal priemonę Nr. </w:t>
      </w:r>
      <w:r>
        <w:rPr>
          <w:i/>
          <w:szCs w:val="24"/>
          <w:lang w:eastAsia="lt-LT"/>
        </w:rPr>
        <w:t>09.4.3-IVG-T-813</w:t>
      </w:r>
      <w:r>
        <w:rPr>
          <w:rFonts w:eastAsia="Calibri"/>
          <w:i/>
          <w:szCs w:val="24"/>
        </w:rPr>
        <w:t xml:space="preserve"> „Kompetencijų vaučeris“ negali būti skiriamas.)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152"/>
        <w:gridCol w:w="1238"/>
      </w:tblGrid>
      <w:tr w:rsidR="00394C5F">
        <w:trPr>
          <w:trHeight w:val="718"/>
        </w:trPr>
        <w:tc>
          <w:tcPr>
            <w:tcW w:w="643" w:type="pct"/>
            <w:tcBorders>
              <w:top w:val="single" w:sz="4" w:space="0" w:color="auto"/>
              <w:left w:val="single" w:sz="4" w:space="0" w:color="auto"/>
              <w:bottom w:val="single" w:sz="4" w:space="0" w:color="auto"/>
              <w:right w:val="single" w:sz="4" w:space="0" w:color="auto"/>
            </w:tcBorders>
            <w:vAlign w:val="center"/>
          </w:tcPr>
          <w:p w:rsidR="00394C5F" w:rsidRDefault="0055456F">
            <w:pPr>
              <w:tabs>
                <w:tab w:val="left" w:pos="1134"/>
                <w:tab w:val="left" w:pos="1418"/>
              </w:tabs>
              <w:jc w:val="center"/>
              <w:rPr>
                <w:rFonts w:eastAsia="Calibri"/>
                <w:b/>
                <w:szCs w:val="24"/>
              </w:rPr>
            </w:pPr>
            <w:r>
              <w:rPr>
                <w:rFonts w:eastAsia="Calibri"/>
                <w:b/>
                <w:szCs w:val="24"/>
              </w:rPr>
              <w:t>Klausimo Nr.</w:t>
            </w:r>
          </w:p>
        </w:tc>
        <w:tc>
          <w:tcPr>
            <w:tcW w:w="3714" w:type="pct"/>
            <w:tcBorders>
              <w:top w:val="single" w:sz="4" w:space="0" w:color="auto"/>
              <w:left w:val="single" w:sz="4" w:space="0" w:color="auto"/>
              <w:bottom w:val="single" w:sz="4" w:space="0" w:color="auto"/>
              <w:right w:val="single" w:sz="4" w:space="0" w:color="auto"/>
            </w:tcBorders>
            <w:vAlign w:val="center"/>
          </w:tcPr>
          <w:p w:rsidR="00394C5F" w:rsidRDefault="0055456F">
            <w:pPr>
              <w:tabs>
                <w:tab w:val="left" w:pos="1134"/>
                <w:tab w:val="left" w:pos="1418"/>
              </w:tabs>
              <w:jc w:val="center"/>
              <w:rPr>
                <w:rFonts w:eastAsia="Calibri"/>
                <w:b/>
                <w:szCs w:val="24"/>
              </w:rPr>
            </w:pPr>
            <w:r>
              <w:rPr>
                <w:rFonts w:eastAsia="Calibri"/>
                <w:b/>
                <w:szCs w:val="24"/>
              </w:rPr>
              <w:t>Pareiškėjo darbuotojo darbo užmokesčio finansavimo šaltiniai (pagal programą, priemonę, projektą ar kt.)</w:t>
            </w:r>
          </w:p>
        </w:tc>
        <w:tc>
          <w:tcPr>
            <w:tcW w:w="643" w:type="pct"/>
            <w:tcBorders>
              <w:top w:val="single" w:sz="4" w:space="0" w:color="auto"/>
              <w:left w:val="single" w:sz="4" w:space="0" w:color="auto"/>
              <w:bottom w:val="single" w:sz="4" w:space="0" w:color="auto"/>
              <w:right w:val="single" w:sz="4" w:space="0" w:color="auto"/>
            </w:tcBorders>
            <w:vAlign w:val="center"/>
          </w:tcPr>
          <w:p w:rsidR="00394C5F" w:rsidRDefault="0055456F">
            <w:pPr>
              <w:jc w:val="center"/>
              <w:rPr>
                <w:rFonts w:eastAsia="Calibri"/>
                <w:b/>
                <w:szCs w:val="24"/>
              </w:rPr>
            </w:pPr>
            <w:r>
              <w:rPr>
                <w:rFonts w:eastAsia="Calibri"/>
                <w:b/>
                <w:szCs w:val="24"/>
              </w:rPr>
              <w:t>Taip / Ne</w:t>
            </w:r>
          </w:p>
        </w:tc>
      </w:tr>
      <w:tr w:rsidR="00394C5F">
        <w:trPr>
          <w:trHeight w:val="637"/>
        </w:trPr>
        <w:tc>
          <w:tcPr>
            <w:tcW w:w="643" w:type="pct"/>
            <w:tcBorders>
              <w:top w:val="single" w:sz="4" w:space="0" w:color="auto"/>
              <w:left w:val="single" w:sz="4" w:space="0" w:color="auto"/>
              <w:bottom w:val="single" w:sz="4" w:space="0" w:color="auto"/>
              <w:right w:val="single" w:sz="4" w:space="0" w:color="auto"/>
            </w:tcBorders>
            <w:vAlign w:val="center"/>
          </w:tcPr>
          <w:p w:rsidR="00394C5F" w:rsidRDefault="0055456F">
            <w:pPr>
              <w:tabs>
                <w:tab w:val="left" w:pos="1134"/>
                <w:tab w:val="left" w:pos="1418"/>
              </w:tabs>
              <w:jc w:val="center"/>
              <w:rPr>
                <w:rFonts w:eastAsia="Calibri"/>
                <w:szCs w:val="24"/>
              </w:rPr>
            </w:pPr>
            <w:permStart w:id="135071947" w:edGrp="everyone" w:colFirst="2" w:colLast="2"/>
            <w:r>
              <w:rPr>
                <w:rFonts w:eastAsia="Calibri"/>
                <w:szCs w:val="24"/>
              </w:rPr>
              <w:t>2.1.</w:t>
            </w:r>
          </w:p>
        </w:tc>
        <w:tc>
          <w:tcPr>
            <w:tcW w:w="3714" w:type="pct"/>
            <w:tcBorders>
              <w:top w:val="single" w:sz="4" w:space="0" w:color="auto"/>
              <w:left w:val="single" w:sz="4" w:space="0" w:color="auto"/>
              <w:bottom w:val="single" w:sz="4" w:space="0" w:color="auto"/>
              <w:right w:val="single" w:sz="4" w:space="0" w:color="auto"/>
            </w:tcBorders>
            <w:vAlign w:val="center"/>
          </w:tcPr>
          <w:p w:rsidR="00394C5F" w:rsidRDefault="0055456F">
            <w:pPr>
              <w:tabs>
                <w:tab w:val="left" w:pos="1134"/>
                <w:tab w:val="left" w:pos="1418"/>
              </w:tabs>
              <w:jc w:val="both"/>
              <w:rPr>
                <w:rFonts w:eastAsia="Calibri"/>
                <w:szCs w:val="24"/>
              </w:rPr>
            </w:pPr>
            <w:r>
              <w:rPr>
                <w:rFonts w:eastAsia="Calibri"/>
                <w:szCs w:val="24"/>
              </w:rPr>
              <w:t>Lietuvos Respublikos valstybės biudžetas, savivaldybių biudžetai, kitos valstybės fondų lėšos</w:t>
            </w:r>
          </w:p>
        </w:tc>
        <w:tc>
          <w:tcPr>
            <w:tcW w:w="643" w:type="pct"/>
            <w:tcBorders>
              <w:top w:val="single" w:sz="4" w:space="0" w:color="auto"/>
              <w:left w:val="single" w:sz="4" w:space="0" w:color="auto"/>
              <w:bottom w:val="single" w:sz="4" w:space="0" w:color="auto"/>
              <w:right w:val="single" w:sz="4" w:space="0" w:color="auto"/>
            </w:tcBorders>
          </w:tcPr>
          <w:p w:rsidR="00394C5F" w:rsidRDefault="00394C5F">
            <w:pPr>
              <w:tabs>
                <w:tab w:val="left" w:pos="1134"/>
                <w:tab w:val="left" w:pos="1418"/>
              </w:tabs>
              <w:jc w:val="both"/>
              <w:rPr>
                <w:rFonts w:eastAsia="Calibri"/>
                <w:szCs w:val="24"/>
              </w:rPr>
            </w:pPr>
          </w:p>
        </w:tc>
      </w:tr>
      <w:tr w:rsidR="00394C5F">
        <w:trPr>
          <w:trHeight w:val="412"/>
        </w:trPr>
        <w:tc>
          <w:tcPr>
            <w:tcW w:w="643" w:type="pct"/>
            <w:tcBorders>
              <w:top w:val="single" w:sz="4" w:space="0" w:color="auto"/>
              <w:left w:val="single" w:sz="4" w:space="0" w:color="auto"/>
              <w:bottom w:val="single" w:sz="4" w:space="0" w:color="auto"/>
              <w:right w:val="single" w:sz="4" w:space="0" w:color="auto"/>
            </w:tcBorders>
            <w:vAlign w:val="center"/>
          </w:tcPr>
          <w:p w:rsidR="00394C5F" w:rsidRDefault="0055456F">
            <w:pPr>
              <w:tabs>
                <w:tab w:val="left" w:pos="1134"/>
                <w:tab w:val="left" w:pos="1418"/>
              </w:tabs>
              <w:jc w:val="center"/>
              <w:rPr>
                <w:rFonts w:eastAsia="Calibri"/>
                <w:szCs w:val="24"/>
              </w:rPr>
            </w:pPr>
            <w:permStart w:id="204539200" w:edGrp="everyone" w:colFirst="2" w:colLast="2"/>
            <w:permEnd w:id="135071947"/>
            <w:r>
              <w:rPr>
                <w:rFonts w:eastAsia="Calibri"/>
                <w:szCs w:val="24"/>
              </w:rPr>
              <w:t>2.2.</w:t>
            </w:r>
          </w:p>
        </w:tc>
        <w:tc>
          <w:tcPr>
            <w:tcW w:w="3714" w:type="pct"/>
            <w:tcBorders>
              <w:top w:val="single" w:sz="4" w:space="0" w:color="auto"/>
              <w:left w:val="single" w:sz="4" w:space="0" w:color="auto"/>
              <w:bottom w:val="single" w:sz="4" w:space="0" w:color="auto"/>
              <w:right w:val="single" w:sz="4" w:space="0" w:color="auto"/>
            </w:tcBorders>
            <w:vAlign w:val="center"/>
          </w:tcPr>
          <w:p w:rsidR="00394C5F" w:rsidRDefault="0055456F">
            <w:pPr>
              <w:tabs>
                <w:tab w:val="left" w:pos="1134"/>
                <w:tab w:val="left" w:pos="1418"/>
              </w:tabs>
              <w:jc w:val="both"/>
              <w:rPr>
                <w:rFonts w:eastAsia="Calibri"/>
                <w:szCs w:val="24"/>
              </w:rPr>
            </w:pPr>
            <w:r>
              <w:rPr>
                <w:rFonts w:eastAsia="Calibri"/>
                <w:szCs w:val="24"/>
              </w:rPr>
              <w:t>Europos Sąjungos (toliau – ES) finansinės paramos lėšos, kitos ES finansinės priemonės (Europos ekonominės erdvės, Norvegijos, Šveicarijos Konfederacijos ir kita) ar kitos tarptautinės paramos</w:t>
            </w:r>
            <w:r>
              <w:rPr>
                <w:rFonts w:eastAsia="Calibri"/>
                <w:b/>
                <w:bCs/>
                <w:szCs w:val="24"/>
              </w:rPr>
              <w:t xml:space="preserve"> </w:t>
            </w:r>
            <w:r>
              <w:rPr>
                <w:rFonts w:eastAsia="Calibri"/>
                <w:szCs w:val="24"/>
              </w:rPr>
              <w:t>lėšos</w:t>
            </w:r>
          </w:p>
        </w:tc>
        <w:tc>
          <w:tcPr>
            <w:tcW w:w="643" w:type="pct"/>
            <w:tcBorders>
              <w:top w:val="single" w:sz="4" w:space="0" w:color="auto"/>
              <w:left w:val="single" w:sz="4" w:space="0" w:color="auto"/>
              <w:bottom w:val="single" w:sz="4" w:space="0" w:color="auto"/>
              <w:right w:val="single" w:sz="4" w:space="0" w:color="auto"/>
            </w:tcBorders>
          </w:tcPr>
          <w:p w:rsidR="00394C5F" w:rsidRDefault="00394C5F">
            <w:pPr>
              <w:tabs>
                <w:tab w:val="left" w:pos="1134"/>
                <w:tab w:val="left" w:pos="1418"/>
              </w:tabs>
              <w:jc w:val="both"/>
              <w:rPr>
                <w:rFonts w:eastAsia="Calibri"/>
                <w:szCs w:val="24"/>
              </w:rPr>
            </w:pPr>
          </w:p>
        </w:tc>
      </w:tr>
      <w:tr w:rsidR="00394C5F">
        <w:trPr>
          <w:trHeight w:val="407"/>
        </w:trPr>
        <w:tc>
          <w:tcPr>
            <w:tcW w:w="643" w:type="pct"/>
            <w:tcBorders>
              <w:top w:val="single" w:sz="4" w:space="0" w:color="auto"/>
              <w:left w:val="single" w:sz="4" w:space="0" w:color="auto"/>
              <w:bottom w:val="single" w:sz="4" w:space="0" w:color="auto"/>
              <w:right w:val="single" w:sz="4" w:space="0" w:color="auto"/>
            </w:tcBorders>
            <w:vAlign w:val="center"/>
          </w:tcPr>
          <w:p w:rsidR="00394C5F" w:rsidRDefault="0055456F">
            <w:pPr>
              <w:jc w:val="center"/>
              <w:rPr>
                <w:rFonts w:eastAsia="Calibri"/>
                <w:szCs w:val="24"/>
              </w:rPr>
            </w:pPr>
            <w:permStart w:id="1825205831" w:edGrp="everyone" w:colFirst="2" w:colLast="2"/>
            <w:permEnd w:id="204539200"/>
            <w:r>
              <w:rPr>
                <w:rFonts w:eastAsia="Calibri"/>
                <w:szCs w:val="24"/>
              </w:rPr>
              <w:t>2.3.</w:t>
            </w:r>
          </w:p>
        </w:tc>
        <w:tc>
          <w:tcPr>
            <w:tcW w:w="3714" w:type="pct"/>
            <w:tcBorders>
              <w:top w:val="single" w:sz="4" w:space="0" w:color="auto"/>
              <w:left w:val="single" w:sz="4" w:space="0" w:color="auto"/>
              <w:bottom w:val="single" w:sz="4" w:space="0" w:color="auto"/>
              <w:right w:val="single" w:sz="4" w:space="0" w:color="auto"/>
            </w:tcBorders>
            <w:vAlign w:val="center"/>
          </w:tcPr>
          <w:p w:rsidR="00394C5F" w:rsidRDefault="0055456F">
            <w:pPr>
              <w:jc w:val="both"/>
              <w:rPr>
                <w:rFonts w:eastAsia="Calibri"/>
                <w:szCs w:val="24"/>
              </w:rPr>
            </w:pPr>
            <w:r>
              <w:rPr>
                <w:rFonts w:eastAsia="Calibri"/>
                <w:szCs w:val="24"/>
              </w:rPr>
              <w:t>Pajamos, gautos vykdant ūkinę-komercinę veiklą</w:t>
            </w:r>
          </w:p>
        </w:tc>
        <w:tc>
          <w:tcPr>
            <w:tcW w:w="643" w:type="pct"/>
            <w:tcBorders>
              <w:top w:val="single" w:sz="4" w:space="0" w:color="auto"/>
              <w:left w:val="single" w:sz="4" w:space="0" w:color="auto"/>
              <w:bottom w:val="single" w:sz="4" w:space="0" w:color="auto"/>
              <w:right w:val="single" w:sz="4" w:space="0" w:color="auto"/>
            </w:tcBorders>
          </w:tcPr>
          <w:p w:rsidR="00394C5F" w:rsidRDefault="00394C5F">
            <w:pPr>
              <w:rPr>
                <w:rFonts w:eastAsia="Calibri"/>
                <w:szCs w:val="24"/>
              </w:rPr>
            </w:pPr>
          </w:p>
        </w:tc>
      </w:tr>
      <w:tr w:rsidR="00394C5F">
        <w:trPr>
          <w:trHeight w:val="417"/>
        </w:trPr>
        <w:tc>
          <w:tcPr>
            <w:tcW w:w="643" w:type="pct"/>
            <w:tcBorders>
              <w:top w:val="single" w:sz="4" w:space="0" w:color="auto"/>
              <w:left w:val="single" w:sz="4" w:space="0" w:color="auto"/>
              <w:bottom w:val="single" w:sz="4" w:space="0" w:color="auto"/>
              <w:right w:val="single" w:sz="4" w:space="0" w:color="auto"/>
            </w:tcBorders>
            <w:vAlign w:val="center"/>
          </w:tcPr>
          <w:p w:rsidR="00394C5F" w:rsidRDefault="0055456F">
            <w:pPr>
              <w:jc w:val="center"/>
              <w:rPr>
                <w:rFonts w:eastAsia="Calibri"/>
                <w:szCs w:val="24"/>
              </w:rPr>
            </w:pPr>
            <w:permStart w:id="561597178" w:edGrp="everyone" w:colFirst="2" w:colLast="2"/>
            <w:permEnd w:id="1825205831"/>
            <w:r>
              <w:rPr>
                <w:rFonts w:eastAsia="Calibri"/>
                <w:szCs w:val="24"/>
              </w:rPr>
              <w:t>2.4.</w:t>
            </w:r>
          </w:p>
        </w:tc>
        <w:tc>
          <w:tcPr>
            <w:tcW w:w="3714" w:type="pct"/>
            <w:tcBorders>
              <w:top w:val="single" w:sz="4" w:space="0" w:color="auto"/>
              <w:left w:val="single" w:sz="4" w:space="0" w:color="auto"/>
              <w:bottom w:val="single" w:sz="4" w:space="0" w:color="auto"/>
              <w:right w:val="single" w:sz="4" w:space="0" w:color="auto"/>
            </w:tcBorders>
            <w:vAlign w:val="center"/>
          </w:tcPr>
          <w:p w:rsidR="00394C5F" w:rsidRDefault="0055456F">
            <w:pPr>
              <w:jc w:val="both"/>
              <w:rPr>
                <w:rFonts w:eastAsia="Calibri"/>
                <w:szCs w:val="24"/>
              </w:rPr>
            </w:pPr>
            <w:r>
              <w:rPr>
                <w:rFonts w:eastAsia="Calibri"/>
                <w:szCs w:val="24"/>
              </w:rPr>
              <w:t>Kiti šaltiniai</w:t>
            </w:r>
          </w:p>
        </w:tc>
        <w:tc>
          <w:tcPr>
            <w:tcW w:w="643" w:type="pct"/>
            <w:tcBorders>
              <w:top w:val="single" w:sz="4" w:space="0" w:color="auto"/>
              <w:left w:val="single" w:sz="4" w:space="0" w:color="auto"/>
              <w:bottom w:val="single" w:sz="4" w:space="0" w:color="auto"/>
              <w:right w:val="single" w:sz="4" w:space="0" w:color="auto"/>
            </w:tcBorders>
          </w:tcPr>
          <w:p w:rsidR="00394C5F" w:rsidRDefault="00394C5F">
            <w:pPr>
              <w:rPr>
                <w:rFonts w:eastAsia="Calibri"/>
                <w:szCs w:val="24"/>
              </w:rPr>
            </w:pPr>
          </w:p>
        </w:tc>
      </w:tr>
      <w:permEnd w:id="561597178"/>
      <w:tr w:rsidR="00394C5F">
        <w:trPr>
          <w:trHeight w:val="271"/>
        </w:trPr>
        <w:tc>
          <w:tcPr>
            <w:tcW w:w="5000" w:type="pct"/>
            <w:gridSpan w:val="3"/>
            <w:tcBorders>
              <w:top w:val="single" w:sz="4" w:space="0" w:color="auto"/>
              <w:left w:val="single" w:sz="4" w:space="0" w:color="auto"/>
              <w:bottom w:val="single" w:sz="4" w:space="0" w:color="auto"/>
              <w:right w:val="single" w:sz="4" w:space="0" w:color="auto"/>
            </w:tcBorders>
          </w:tcPr>
          <w:p w:rsidR="00394C5F" w:rsidRDefault="0055456F">
            <w:pPr>
              <w:jc w:val="both"/>
              <w:rPr>
                <w:rFonts w:eastAsia="Calibri"/>
                <w:szCs w:val="24"/>
              </w:rPr>
            </w:pPr>
            <w:r>
              <w:rPr>
                <w:rFonts w:eastAsia="Calibri"/>
                <w:i/>
                <w:szCs w:val="24"/>
              </w:rPr>
              <w:t>Jei atsakymas į Aprašo 8 priedo 2.4 papunkčio klausimą yra „taip“, būtina nurodyti konkretų pareiškėjo darbuotojo darbo užmokesčio finansavimo šaltinį.</w:t>
            </w:r>
          </w:p>
        </w:tc>
      </w:tr>
    </w:tbl>
    <w:p w:rsidR="00394C5F" w:rsidRDefault="00394C5F">
      <w:pPr>
        <w:jc w:val="both"/>
        <w:rPr>
          <w:rFonts w:eastAsia="Calibri"/>
          <w:i/>
          <w:szCs w:val="24"/>
        </w:rPr>
      </w:pPr>
    </w:p>
    <w:p w:rsidR="00394C5F" w:rsidRDefault="0055456F">
      <w:pPr>
        <w:jc w:val="both"/>
        <w:rPr>
          <w:rFonts w:eastAsia="Calibri"/>
          <w:b/>
          <w:szCs w:val="24"/>
        </w:rPr>
      </w:pPr>
      <w:r>
        <w:rPr>
          <w:rFonts w:eastAsia="Calibri"/>
          <w:b/>
          <w:szCs w:val="24"/>
        </w:rPr>
        <w:t>3.</w:t>
      </w:r>
      <w:r>
        <w:rPr>
          <w:rFonts w:eastAsia="Calibri"/>
          <w:szCs w:val="24"/>
        </w:rPr>
        <w:t xml:space="preserve"> </w:t>
      </w:r>
      <w:r>
        <w:rPr>
          <w:rFonts w:eastAsia="Calibri"/>
          <w:b/>
          <w:szCs w:val="24"/>
        </w:rPr>
        <w:t>INFORMACIJA APIE PROJEKTO IR PAREIŠKĖJO ATITIKTĮ APRAŠO 58 PUNKTO REIKALAVIMAMS</w:t>
      </w:r>
    </w:p>
    <w:p w:rsidR="00394C5F" w:rsidRDefault="0055456F">
      <w:pPr>
        <w:jc w:val="both"/>
        <w:rPr>
          <w:rFonts w:eastAsia="Calibri"/>
          <w:szCs w:val="24"/>
        </w:rPr>
      </w:pPr>
      <w:r>
        <w:rPr>
          <w:rFonts w:eastAsia="Calibri"/>
          <w:i/>
          <w:iCs/>
          <w:szCs w:val="24"/>
        </w:rPr>
        <w:t>(Jei pažymimas atsakymas „taip“, pareiškėjas turi nurodyti konkrečius šaltinius (programas, priemones, projektus), pagal kuriuos kompensuojamas (-tas) darbuotojo, dėl kurio teikiama paraiška, darbo užmokestis ar mokymų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1238"/>
        <w:gridCol w:w="3988"/>
      </w:tblGrid>
      <w:tr w:rsidR="00394C5F">
        <w:trPr>
          <w:trHeight w:val="340"/>
        </w:trPr>
        <w:tc>
          <w:tcPr>
            <w:tcW w:w="2286" w:type="pct"/>
            <w:vMerge w:val="restart"/>
            <w:vAlign w:val="center"/>
          </w:tcPr>
          <w:p w:rsidR="00394C5F" w:rsidRDefault="0055456F">
            <w:pPr>
              <w:tabs>
                <w:tab w:val="left" w:pos="1134"/>
                <w:tab w:val="left" w:pos="1418"/>
              </w:tabs>
              <w:jc w:val="both"/>
              <w:rPr>
                <w:rFonts w:eastAsia="Calibri"/>
                <w:szCs w:val="24"/>
              </w:rPr>
            </w:pPr>
            <w:r>
              <w:rPr>
                <w:rFonts w:eastAsia="Calibri"/>
                <w:szCs w:val="24"/>
              </w:rPr>
              <w:t>3.1. Pareiškėjo darbuotojui kompensacijos laiko</w:t>
            </w:r>
            <w:r>
              <w:rPr>
                <w:rFonts w:eastAsia="Calibri"/>
                <w:spacing w:val="-4"/>
                <w:szCs w:val="24"/>
              </w:rPr>
              <w:t>tarpiu yra (buvo arba bus) iš dalies ar visiškai kompensuojamas (-tas) darbo užmokestis</w:t>
            </w:r>
            <w:r>
              <w:rPr>
                <w:rFonts w:eastAsia="Calibri"/>
                <w:szCs w:val="24"/>
              </w:rPr>
              <w:t xml:space="preserve"> </w:t>
            </w:r>
          </w:p>
        </w:tc>
        <w:tc>
          <w:tcPr>
            <w:tcW w:w="643" w:type="pct"/>
            <w:vAlign w:val="center"/>
          </w:tcPr>
          <w:p w:rsidR="00394C5F" w:rsidRDefault="0055456F">
            <w:pPr>
              <w:jc w:val="center"/>
              <w:rPr>
                <w:rFonts w:eastAsia="Calibri"/>
                <w:b/>
                <w:szCs w:val="24"/>
              </w:rPr>
            </w:pPr>
            <w:r>
              <w:rPr>
                <w:rFonts w:eastAsia="Calibri"/>
                <w:b/>
                <w:szCs w:val="24"/>
              </w:rPr>
              <w:t xml:space="preserve">Taip / Ne </w:t>
            </w:r>
          </w:p>
        </w:tc>
        <w:tc>
          <w:tcPr>
            <w:tcW w:w="2071" w:type="pct"/>
            <w:vAlign w:val="center"/>
          </w:tcPr>
          <w:p w:rsidR="00394C5F" w:rsidRDefault="0055456F">
            <w:pPr>
              <w:jc w:val="center"/>
              <w:rPr>
                <w:rFonts w:eastAsia="Calibri"/>
                <w:b/>
                <w:szCs w:val="24"/>
              </w:rPr>
            </w:pPr>
            <w:r>
              <w:rPr>
                <w:rFonts w:eastAsia="Calibri"/>
                <w:b/>
                <w:szCs w:val="24"/>
              </w:rPr>
              <w:t>Darbo užmokesčio kompensavimo šaltinis: programa, priemonė, projektas ar kt.</w:t>
            </w:r>
          </w:p>
        </w:tc>
      </w:tr>
      <w:tr w:rsidR="00394C5F">
        <w:trPr>
          <w:trHeight w:val="702"/>
        </w:trPr>
        <w:tc>
          <w:tcPr>
            <w:tcW w:w="2286" w:type="pct"/>
            <w:vMerge/>
            <w:vAlign w:val="center"/>
          </w:tcPr>
          <w:p w:rsidR="00394C5F" w:rsidRDefault="00394C5F">
            <w:pPr>
              <w:tabs>
                <w:tab w:val="left" w:pos="1134"/>
                <w:tab w:val="left" w:pos="1418"/>
              </w:tabs>
              <w:jc w:val="both"/>
              <w:rPr>
                <w:rFonts w:eastAsia="Calibri"/>
                <w:szCs w:val="24"/>
              </w:rPr>
            </w:pPr>
            <w:permStart w:id="1708612029" w:edGrp="everyone" w:colFirst="1" w:colLast="1"/>
            <w:permStart w:id="1701460417" w:edGrp="everyone" w:colFirst="2" w:colLast="2"/>
          </w:p>
        </w:tc>
        <w:tc>
          <w:tcPr>
            <w:tcW w:w="643" w:type="pct"/>
            <w:vAlign w:val="center"/>
          </w:tcPr>
          <w:p w:rsidR="00394C5F" w:rsidRDefault="00394C5F">
            <w:pPr>
              <w:jc w:val="center"/>
              <w:rPr>
                <w:rFonts w:eastAsia="Calibri"/>
                <w:szCs w:val="24"/>
              </w:rPr>
            </w:pPr>
          </w:p>
        </w:tc>
        <w:tc>
          <w:tcPr>
            <w:tcW w:w="2071" w:type="pct"/>
            <w:vAlign w:val="center"/>
          </w:tcPr>
          <w:p w:rsidR="00394C5F" w:rsidRDefault="00394C5F">
            <w:pPr>
              <w:jc w:val="center"/>
              <w:rPr>
                <w:rFonts w:eastAsia="Calibri"/>
                <w:szCs w:val="24"/>
              </w:rPr>
            </w:pPr>
          </w:p>
        </w:tc>
      </w:tr>
      <w:permEnd w:id="1708612029"/>
      <w:permEnd w:id="1701460417"/>
      <w:tr w:rsidR="00394C5F">
        <w:trPr>
          <w:trHeight w:val="340"/>
        </w:trPr>
        <w:tc>
          <w:tcPr>
            <w:tcW w:w="2286" w:type="pct"/>
            <w:vMerge w:val="restart"/>
            <w:vAlign w:val="center"/>
          </w:tcPr>
          <w:p w:rsidR="00394C5F" w:rsidRDefault="0055456F">
            <w:pPr>
              <w:tabs>
                <w:tab w:val="left" w:pos="1134"/>
                <w:tab w:val="left" w:pos="1418"/>
              </w:tabs>
              <w:jc w:val="both"/>
              <w:rPr>
                <w:rFonts w:eastAsia="Calibri"/>
                <w:szCs w:val="24"/>
              </w:rPr>
            </w:pPr>
            <w:r>
              <w:rPr>
                <w:rFonts w:eastAsia="Calibri"/>
                <w:szCs w:val="24"/>
              </w:rPr>
              <w:t>3.2. Pareiškėjui kompensacijos laiko</w:t>
            </w:r>
            <w:r>
              <w:rPr>
                <w:rFonts w:eastAsia="Calibri"/>
                <w:spacing w:val="-4"/>
                <w:szCs w:val="24"/>
              </w:rPr>
              <w:t>tarpiu yra (buvo arba bus) iš dalies ar visiškai kompensuojamos (-tos) darbuotojo mokymų, kurių išlaidos bus kompensuojamos pagal šią dotacijos sutartį, išlaidos</w:t>
            </w:r>
          </w:p>
        </w:tc>
        <w:tc>
          <w:tcPr>
            <w:tcW w:w="643" w:type="pct"/>
            <w:vAlign w:val="center"/>
          </w:tcPr>
          <w:p w:rsidR="00394C5F" w:rsidRDefault="0055456F">
            <w:pPr>
              <w:jc w:val="center"/>
              <w:rPr>
                <w:rFonts w:eastAsia="Calibri"/>
                <w:b/>
                <w:szCs w:val="24"/>
              </w:rPr>
            </w:pPr>
            <w:r>
              <w:rPr>
                <w:rFonts w:eastAsia="Calibri"/>
                <w:b/>
                <w:szCs w:val="24"/>
              </w:rPr>
              <w:t xml:space="preserve">Taip / Ne </w:t>
            </w:r>
          </w:p>
        </w:tc>
        <w:tc>
          <w:tcPr>
            <w:tcW w:w="2071" w:type="pct"/>
            <w:vAlign w:val="center"/>
          </w:tcPr>
          <w:p w:rsidR="00394C5F" w:rsidRDefault="0055456F">
            <w:pPr>
              <w:jc w:val="center"/>
              <w:rPr>
                <w:rFonts w:eastAsia="Calibri"/>
                <w:b/>
                <w:szCs w:val="24"/>
              </w:rPr>
            </w:pPr>
            <w:r>
              <w:rPr>
                <w:rFonts w:eastAsia="Calibri"/>
                <w:b/>
                <w:szCs w:val="24"/>
              </w:rPr>
              <w:t>Mokymų kompensavimo šaltinis: programa, priemonė, projektas ar kt.</w:t>
            </w:r>
          </w:p>
        </w:tc>
      </w:tr>
      <w:tr w:rsidR="00394C5F">
        <w:trPr>
          <w:trHeight w:val="340"/>
        </w:trPr>
        <w:tc>
          <w:tcPr>
            <w:tcW w:w="2286" w:type="pct"/>
            <w:vMerge/>
            <w:vAlign w:val="center"/>
          </w:tcPr>
          <w:p w:rsidR="00394C5F" w:rsidRDefault="00394C5F">
            <w:pPr>
              <w:tabs>
                <w:tab w:val="left" w:pos="1134"/>
                <w:tab w:val="left" w:pos="1418"/>
              </w:tabs>
              <w:jc w:val="both"/>
              <w:rPr>
                <w:rFonts w:eastAsia="Calibri"/>
                <w:szCs w:val="24"/>
              </w:rPr>
            </w:pPr>
            <w:permStart w:id="1152151984" w:edGrp="everyone" w:colFirst="1" w:colLast="1"/>
            <w:permStart w:id="1487680353" w:edGrp="everyone" w:colFirst="2" w:colLast="2"/>
          </w:p>
        </w:tc>
        <w:tc>
          <w:tcPr>
            <w:tcW w:w="643" w:type="pct"/>
            <w:vAlign w:val="center"/>
          </w:tcPr>
          <w:p w:rsidR="00394C5F" w:rsidRDefault="00394C5F">
            <w:pPr>
              <w:jc w:val="center"/>
              <w:rPr>
                <w:rFonts w:eastAsia="Calibri"/>
                <w:szCs w:val="24"/>
              </w:rPr>
            </w:pPr>
          </w:p>
        </w:tc>
        <w:tc>
          <w:tcPr>
            <w:tcW w:w="2071" w:type="pct"/>
            <w:vAlign w:val="center"/>
          </w:tcPr>
          <w:p w:rsidR="00394C5F" w:rsidRDefault="00394C5F">
            <w:pPr>
              <w:jc w:val="center"/>
              <w:rPr>
                <w:rFonts w:eastAsia="Calibri"/>
                <w:szCs w:val="24"/>
              </w:rPr>
            </w:pPr>
          </w:p>
        </w:tc>
      </w:tr>
      <w:permEnd w:id="1152151984"/>
      <w:permEnd w:id="1487680353"/>
    </w:tbl>
    <w:p w:rsidR="00394C5F" w:rsidRDefault="00394C5F">
      <w:pPr>
        <w:rPr>
          <w:rFonts w:eastAsia="Calibri"/>
          <w:b/>
          <w:bCs/>
          <w:szCs w:val="24"/>
        </w:rPr>
      </w:pPr>
    </w:p>
    <w:p w:rsidR="00394C5F" w:rsidRDefault="00394C5F">
      <w:pPr>
        <w:rPr>
          <w:sz w:val="18"/>
          <w:szCs w:val="18"/>
        </w:rPr>
      </w:pPr>
    </w:p>
    <w:p w:rsidR="00394C5F" w:rsidRDefault="0055456F">
      <w:pPr>
        <w:rPr>
          <w:rFonts w:eastAsia="Calibri"/>
          <w:b/>
          <w:bCs/>
          <w:szCs w:val="24"/>
        </w:rPr>
      </w:pPr>
      <w:r>
        <w:rPr>
          <w:rFonts w:eastAsia="Calibri"/>
          <w:b/>
          <w:bCs/>
          <w:szCs w:val="24"/>
        </w:rPr>
        <w:t>4. PAREIŠKĖJO DEKLARACIJA</w:t>
      </w:r>
    </w:p>
    <w:p w:rsidR="00394C5F" w:rsidRDefault="00394C5F">
      <w:pPr>
        <w:rPr>
          <w:sz w:val="18"/>
          <w:szCs w:val="18"/>
        </w:rPr>
      </w:pPr>
    </w:p>
    <w:p w:rsidR="00394C5F" w:rsidRDefault="0055456F">
      <w:pPr>
        <w:ind w:firstLine="284"/>
        <w:jc w:val="both"/>
        <w:rPr>
          <w:rFonts w:eastAsia="Calibri"/>
          <w:szCs w:val="24"/>
        </w:rPr>
      </w:pPr>
      <w:r>
        <w:rPr>
          <w:rFonts w:eastAsia="Calibri"/>
          <w:szCs w:val="24"/>
        </w:rPr>
        <w:t>Prašymu patvirtiname, kad:</w:t>
      </w:r>
    </w:p>
    <w:p w:rsidR="00394C5F" w:rsidRDefault="00394C5F">
      <w:pPr>
        <w:rPr>
          <w:sz w:val="18"/>
          <w:szCs w:val="18"/>
        </w:rPr>
      </w:pPr>
    </w:p>
    <w:p w:rsidR="00394C5F" w:rsidRDefault="0055456F">
      <w:pPr>
        <w:widowControl w:val="0"/>
        <w:tabs>
          <w:tab w:val="left" w:pos="284"/>
          <w:tab w:val="left" w:pos="709"/>
        </w:tabs>
        <w:ind w:left="-142" w:firstLine="426"/>
        <w:jc w:val="both"/>
        <w:rPr>
          <w:rFonts w:eastAsia="Calibri"/>
          <w:szCs w:val="24"/>
          <w:lang w:val="x-none"/>
        </w:rPr>
      </w:pPr>
      <w:r>
        <w:rPr>
          <w:rFonts w:eastAsia="Calibri"/>
          <w:szCs w:val="24"/>
          <w:lang w:val="x-none"/>
        </w:rPr>
        <w:t>4.1.</w:t>
      </w:r>
      <w:r>
        <w:rPr>
          <w:rFonts w:eastAsia="Calibri"/>
          <w:szCs w:val="24"/>
          <w:lang w:val="x-none"/>
        </w:rPr>
        <w:tab/>
        <w:t>Prašyme nurodyto darbuotojo darbo užmokestis ir mokymai</w:t>
      </w:r>
      <w:r>
        <w:rPr>
          <w:rFonts w:eastAsia="Calibri"/>
          <w:szCs w:val="24"/>
        </w:rPr>
        <w:t>,</w:t>
      </w:r>
      <w:r>
        <w:rPr>
          <w:rFonts w:eastAsia="Calibri"/>
          <w:spacing w:val="-4"/>
          <w:szCs w:val="24"/>
          <w:lang w:val="x-none"/>
        </w:rPr>
        <w:t xml:space="preserve"> </w:t>
      </w:r>
      <w:r>
        <w:rPr>
          <w:rFonts w:eastAsia="Calibri"/>
          <w:spacing w:val="-4"/>
          <w:szCs w:val="24"/>
        </w:rPr>
        <w:t>kurių išlaidos bus kompensuojamos pagal šią dotacijos sutartį,</w:t>
      </w:r>
      <w:r>
        <w:rPr>
          <w:rFonts w:eastAsia="Calibri"/>
          <w:szCs w:val="24"/>
          <w:lang w:val="x-none"/>
        </w:rPr>
        <w:t xml:space="preserve"> jų kompensacijos laikotarpiu iš dalies ar visiškai nebuvo</w:t>
      </w:r>
      <w:r>
        <w:rPr>
          <w:rFonts w:eastAsia="Calibri"/>
          <w:szCs w:val="24"/>
        </w:rPr>
        <w:t xml:space="preserve">, </w:t>
      </w:r>
      <w:r>
        <w:rPr>
          <w:rFonts w:eastAsia="Calibri"/>
          <w:szCs w:val="24"/>
        </w:rPr>
        <w:lastRenderedPageBreak/>
        <w:t>nėra</w:t>
      </w:r>
      <w:r>
        <w:rPr>
          <w:rFonts w:eastAsia="Calibri"/>
          <w:szCs w:val="24"/>
          <w:lang w:val="x-none"/>
        </w:rPr>
        <w:t xml:space="preserve"> ir </w:t>
      </w:r>
      <w:r>
        <w:rPr>
          <w:rFonts w:eastAsia="Calibri"/>
          <w:szCs w:val="24"/>
        </w:rPr>
        <w:t>nebus</w:t>
      </w:r>
      <w:r>
        <w:rPr>
          <w:rFonts w:eastAsia="Calibri"/>
          <w:szCs w:val="24"/>
          <w:lang w:val="x-none"/>
        </w:rPr>
        <w:t xml:space="preserve"> finansuojami iš Lietuvos Respublikos valstybės biudžeto ir savivaldybių biudžetų, kitų valstybės fondų lėšų, ES finansinės paramos lėšų, kitų </w:t>
      </w:r>
      <w:r>
        <w:rPr>
          <w:rFonts w:eastAsia="Calibri"/>
          <w:szCs w:val="24"/>
        </w:rPr>
        <w:t>ES</w:t>
      </w:r>
      <w:r>
        <w:rPr>
          <w:rFonts w:eastAsia="Calibri"/>
          <w:szCs w:val="24"/>
          <w:lang w:val="x-none"/>
        </w:rPr>
        <w:t xml:space="preserve"> finansinių priemonių (Europos ekonominės erdvės, Norvegijos, Šveicarijos Konfederacijos ar kita) ar kitos tarptautinės paramos</w:t>
      </w:r>
      <w:r>
        <w:rPr>
          <w:rFonts w:eastAsia="Calibri"/>
          <w:b/>
          <w:bCs/>
          <w:szCs w:val="24"/>
          <w:lang w:val="x-none"/>
        </w:rPr>
        <w:t xml:space="preserve"> </w:t>
      </w:r>
      <w:r>
        <w:rPr>
          <w:rFonts w:eastAsia="Calibri"/>
          <w:szCs w:val="24"/>
          <w:lang w:val="x-none"/>
        </w:rPr>
        <w:t xml:space="preserve">lėšų; </w:t>
      </w:r>
    </w:p>
    <w:p w:rsidR="00394C5F" w:rsidRDefault="0055456F">
      <w:pPr>
        <w:widowControl w:val="0"/>
        <w:tabs>
          <w:tab w:val="left" w:pos="709"/>
        </w:tabs>
        <w:ind w:left="-142" w:firstLine="426"/>
        <w:jc w:val="both"/>
        <w:rPr>
          <w:rFonts w:eastAsia="Calibri"/>
          <w:spacing w:val="-4"/>
          <w:szCs w:val="24"/>
          <w:lang w:val="x-none"/>
        </w:rPr>
      </w:pPr>
      <w:r>
        <w:rPr>
          <w:rFonts w:eastAsia="Calibri"/>
          <w:spacing w:val="-4"/>
          <w:szCs w:val="24"/>
          <w:lang w:val="x-none"/>
        </w:rPr>
        <w:t>4.2.</w:t>
      </w:r>
      <w:r>
        <w:rPr>
          <w:rFonts w:eastAsia="Calibri"/>
          <w:spacing w:val="-4"/>
          <w:szCs w:val="24"/>
          <w:lang w:val="x-none"/>
        </w:rPr>
        <w:tab/>
        <w:t xml:space="preserve"> Prašyme nurodyto darbuotojo darbo užmokestis </w:t>
      </w:r>
      <w:r>
        <w:rPr>
          <w:rFonts w:eastAsia="Calibri"/>
          <w:szCs w:val="24"/>
          <w:lang w:val="x-none"/>
        </w:rPr>
        <w:t>ir mokymai</w:t>
      </w:r>
      <w:r>
        <w:rPr>
          <w:rFonts w:eastAsia="Calibri"/>
          <w:szCs w:val="24"/>
        </w:rPr>
        <w:t>,</w:t>
      </w:r>
      <w:r>
        <w:rPr>
          <w:rFonts w:eastAsia="Calibri"/>
          <w:spacing w:val="-4"/>
          <w:szCs w:val="24"/>
          <w:lang w:val="x-none"/>
        </w:rPr>
        <w:t xml:space="preserve"> </w:t>
      </w:r>
      <w:r>
        <w:rPr>
          <w:rFonts w:eastAsia="Calibri"/>
          <w:spacing w:val="-4"/>
          <w:szCs w:val="24"/>
        </w:rPr>
        <w:t>kurių išlaidos bus kompensuojamos pagal šią dotacijos sutartį,</w:t>
      </w:r>
      <w:r>
        <w:rPr>
          <w:rFonts w:eastAsia="Calibri"/>
          <w:szCs w:val="24"/>
          <w:lang w:val="x-none"/>
        </w:rPr>
        <w:t xml:space="preserve"> </w:t>
      </w:r>
      <w:r>
        <w:rPr>
          <w:rFonts w:eastAsia="Calibri"/>
          <w:spacing w:val="-4"/>
          <w:szCs w:val="24"/>
          <w:lang w:val="x-none"/>
        </w:rPr>
        <w:t>kompensacijos laikotarpiu nebuvo</w:t>
      </w:r>
      <w:r>
        <w:rPr>
          <w:rFonts w:eastAsia="Calibri"/>
          <w:spacing w:val="-4"/>
          <w:szCs w:val="24"/>
        </w:rPr>
        <w:t>, nėra</w:t>
      </w:r>
      <w:r>
        <w:rPr>
          <w:rFonts w:eastAsia="Calibri"/>
          <w:spacing w:val="-4"/>
          <w:szCs w:val="24"/>
          <w:lang w:val="x-none"/>
        </w:rPr>
        <w:t xml:space="preserve"> ir n</w:t>
      </w:r>
      <w:r>
        <w:rPr>
          <w:rFonts w:eastAsia="Calibri"/>
          <w:spacing w:val="-4"/>
          <w:szCs w:val="24"/>
        </w:rPr>
        <w:t>ebus</w:t>
      </w:r>
      <w:r>
        <w:rPr>
          <w:rFonts w:eastAsia="Calibri"/>
          <w:spacing w:val="-4"/>
          <w:szCs w:val="24"/>
          <w:lang w:val="x-none"/>
        </w:rPr>
        <w:t xml:space="preserve"> iš dalies ar visiškai kompensuojami pagal </w:t>
      </w:r>
      <w:r>
        <w:rPr>
          <w:rFonts w:eastAsia="Calibri"/>
          <w:szCs w:val="24"/>
          <w:lang w:val="x-none"/>
        </w:rPr>
        <w:t>2014–2020 m</w:t>
      </w:r>
      <w:r>
        <w:rPr>
          <w:rFonts w:eastAsia="Calibri"/>
          <w:szCs w:val="24"/>
        </w:rPr>
        <w:t>etų</w:t>
      </w:r>
      <w:r>
        <w:rPr>
          <w:rFonts w:eastAsia="Calibri"/>
          <w:szCs w:val="24"/>
          <w:lang w:val="x-none"/>
        </w:rPr>
        <w:t xml:space="preserve"> Europos Sąjungos fondų investicijų veiksmų programos, patvirtintos Europos Komisijos 2014 m. rugsėjo 8 d. </w:t>
      </w:r>
      <w:r>
        <w:rPr>
          <w:rFonts w:eastAsia="Calibri"/>
          <w:szCs w:val="24"/>
        </w:rPr>
        <w:t xml:space="preserve">įgyvendinimo </w:t>
      </w:r>
      <w:r>
        <w:rPr>
          <w:rFonts w:eastAsia="Calibri"/>
          <w:szCs w:val="24"/>
          <w:lang w:val="x-none"/>
        </w:rPr>
        <w:t>sprendimu</w:t>
      </w:r>
      <w:r>
        <w:rPr>
          <w:rFonts w:eastAsia="Calibri"/>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w:t>
      </w:r>
      <w:r>
        <w:rPr>
          <w:rFonts w:eastAsia="Calibri"/>
          <w:szCs w:val="24"/>
          <w:lang w:val="x-none"/>
        </w:rPr>
        <w:t>Nr. C(2014)6397</w:t>
      </w:r>
      <w:r>
        <w:rPr>
          <w:rFonts w:eastAsia="Calibri"/>
          <w:szCs w:val="24"/>
        </w:rPr>
        <w:t xml:space="preserve">), </w:t>
      </w:r>
      <w:r>
        <w:rPr>
          <w:rFonts w:eastAsia="Calibri"/>
          <w:spacing w:val="-4"/>
          <w:szCs w:val="24"/>
          <w:lang w:val="x-none"/>
        </w:rPr>
        <w:t>priemones ir kitas programas ar priemones, pagal kurias teikiamos subsidijos darbo užmokesčiui ar mokymams iš dalies ar visiškai kompensuoti.</w:t>
      </w:r>
    </w:p>
    <w:p w:rsidR="00394C5F" w:rsidRDefault="00394C5F">
      <w:pPr>
        <w:jc w:val="both"/>
        <w:rPr>
          <w:rFonts w:eastAsia="Calibri"/>
          <w:b/>
          <w:bCs/>
          <w:szCs w:val="24"/>
        </w:rPr>
      </w:pPr>
    </w:p>
    <w:p w:rsidR="00394C5F" w:rsidRDefault="00394C5F">
      <w:pPr>
        <w:rPr>
          <w:sz w:val="18"/>
          <w:szCs w:val="18"/>
        </w:rPr>
      </w:pPr>
    </w:p>
    <w:p w:rsidR="00394C5F" w:rsidRDefault="0055456F">
      <w:pPr>
        <w:ind w:firstLine="709"/>
        <w:jc w:val="both"/>
        <w:rPr>
          <w:rFonts w:eastAsia="Calibri"/>
          <w:b/>
          <w:bCs/>
          <w:szCs w:val="24"/>
        </w:rPr>
      </w:pPr>
      <w:r>
        <w:rPr>
          <w:rFonts w:eastAsia="Calibri"/>
          <w:b/>
          <w:bCs/>
          <w:szCs w:val="24"/>
        </w:rPr>
        <w:t>Pasirašydami šį Prašymą, patvirtiname, kad Prašyme pateiktus reikalavimus ir įsipareigojimus supratome. Prašyme pateikta informacija, mūsų žiniomis ir įsitikinimu, yra teisinga. Įsipareigojame dotacijos sutarties galiojimo laikotarpiu pasikeitus Prašyme nurodytai informacijai informuoti įgyvendinančiąją instituciją raštu.</w:t>
      </w:r>
    </w:p>
    <w:p w:rsidR="00394C5F" w:rsidRDefault="00394C5F">
      <w:pPr>
        <w:rPr>
          <w:sz w:val="18"/>
          <w:szCs w:val="18"/>
        </w:rPr>
      </w:pPr>
    </w:p>
    <w:p w:rsidR="00394C5F" w:rsidRDefault="00394C5F">
      <w:pPr>
        <w:spacing w:line="276" w:lineRule="auto"/>
        <w:ind w:firstLine="709"/>
        <w:jc w:val="both"/>
        <w:rPr>
          <w:rFonts w:ascii="Calibri" w:eastAsia="Calibri" w:hAnsi="Calibri"/>
          <w:b/>
          <w:bCs/>
          <w:sz w:val="16"/>
          <w:szCs w:val="16"/>
        </w:rPr>
      </w:pPr>
    </w:p>
    <w:p w:rsidR="00394C5F" w:rsidRDefault="00394C5F">
      <w:pPr>
        <w:rPr>
          <w:sz w:val="18"/>
          <w:szCs w:val="18"/>
        </w:rPr>
      </w:pPr>
    </w:p>
    <w:p w:rsidR="00394C5F" w:rsidRDefault="00394C5F">
      <w:pPr>
        <w:spacing w:line="276" w:lineRule="auto"/>
        <w:ind w:firstLine="709"/>
        <w:jc w:val="both"/>
        <w:rPr>
          <w:rFonts w:eastAsia="Calibri"/>
          <w:b/>
          <w:bCs/>
          <w:szCs w:val="24"/>
        </w:rPr>
      </w:pPr>
    </w:p>
    <w:p w:rsidR="00394C5F" w:rsidRDefault="00394C5F">
      <w:pPr>
        <w:rPr>
          <w:sz w:val="18"/>
          <w:szCs w:val="18"/>
        </w:rPr>
      </w:pPr>
    </w:p>
    <w:tbl>
      <w:tblPr>
        <w:tblW w:w="0" w:type="auto"/>
        <w:tblLook w:val="01E0" w:firstRow="1" w:lastRow="1" w:firstColumn="1" w:lastColumn="1" w:noHBand="0" w:noVBand="0"/>
      </w:tblPr>
      <w:tblGrid>
        <w:gridCol w:w="1910"/>
        <w:gridCol w:w="2496"/>
        <w:gridCol w:w="2616"/>
        <w:gridCol w:w="2616"/>
      </w:tblGrid>
      <w:tr w:rsidR="00394C5F">
        <w:tc>
          <w:tcPr>
            <w:tcW w:w="2457" w:type="dxa"/>
          </w:tcPr>
          <w:p w:rsidR="00394C5F" w:rsidRDefault="0055456F">
            <w:pPr>
              <w:spacing w:line="276" w:lineRule="auto"/>
              <w:jc w:val="both"/>
              <w:rPr>
                <w:rFonts w:eastAsia="Calibri"/>
                <w:b/>
                <w:bCs/>
                <w:szCs w:val="24"/>
              </w:rPr>
            </w:pPr>
            <w:r>
              <w:rPr>
                <w:rFonts w:eastAsia="Calibri"/>
                <w:b/>
                <w:bCs/>
                <w:szCs w:val="24"/>
              </w:rPr>
              <w:t>Pareiškėjas</w:t>
            </w:r>
          </w:p>
          <w:p w:rsidR="00394C5F" w:rsidRDefault="00394C5F">
            <w:pPr>
              <w:rPr>
                <w:sz w:val="18"/>
                <w:szCs w:val="18"/>
              </w:rPr>
            </w:pPr>
          </w:p>
          <w:p w:rsidR="00394C5F" w:rsidRDefault="00394C5F">
            <w:pPr>
              <w:spacing w:line="276" w:lineRule="auto"/>
              <w:jc w:val="both"/>
              <w:rPr>
                <w:rFonts w:eastAsia="Calibri"/>
                <w:i/>
                <w:iCs/>
                <w:szCs w:val="24"/>
              </w:rPr>
            </w:pPr>
          </w:p>
          <w:p w:rsidR="00394C5F" w:rsidRDefault="00394C5F">
            <w:pPr>
              <w:rPr>
                <w:sz w:val="18"/>
                <w:szCs w:val="18"/>
              </w:rPr>
            </w:pPr>
          </w:p>
          <w:p w:rsidR="00394C5F" w:rsidRDefault="00394C5F">
            <w:pPr>
              <w:spacing w:line="276" w:lineRule="auto"/>
              <w:jc w:val="both"/>
              <w:rPr>
                <w:rFonts w:eastAsia="Calibri"/>
                <w:b/>
                <w:bCs/>
                <w:i/>
                <w:iCs/>
                <w:szCs w:val="24"/>
              </w:rPr>
            </w:pPr>
          </w:p>
        </w:tc>
        <w:tc>
          <w:tcPr>
            <w:tcW w:w="2458" w:type="dxa"/>
          </w:tcPr>
          <w:p w:rsidR="00394C5F" w:rsidRDefault="0055456F">
            <w:pPr>
              <w:spacing w:line="276" w:lineRule="auto"/>
              <w:jc w:val="center"/>
              <w:rPr>
                <w:rFonts w:eastAsia="Calibri"/>
                <w:i/>
                <w:iCs/>
                <w:szCs w:val="24"/>
              </w:rPr>
            </w:pPr>
            <w:r>
              <w:rPr>
                <w:rFonts w:eastAsia="Calibri"/>
                <w:i/>
                <w:iCs/>
                <w:szCs w:val="24"/>
              </w:rPr>
              <w:t>_</w:t>
            </w:r>
            <w:permStart w:id="1412920583" w:edGrp="everyone"/>
            <w:r>
              <w:rPr>
                <w:rFonts w:eastAsia="Calibri"/>
                <w:i/>
                <w:iCs/>
                <w:szCs w:val="24"/>
              </w:rPr>
              <w:t>__________________</w:t>
            </w:r>
            <w:permEnd w:id="1412920583"/>
          </w:p>
          <w:p w:rsidR="00394C5F" w:rsidRDefault="00394C5F">
            <w:pPr>
              <w:rPr>
                <w:sz w:val="18"/>
                <w:szCs w:val="18"/>
              </w:rPr>
            </w:pPr>
          </w:p>
          <w:p w:rsidR="00394C5F" w:rsidRDefault="0055456F">
            <w:pPr>
              <w:spacing w:line="276" w:lineRule="auto"/>
              <w:jc w:val="center"/>
              <w:rPr>
                <w:rFonts w:eastAsia="Calibri"/>
                <w:i/>
                <w:iCs/>
                <w:szCs w:val="24"/>
              </w:rPr>
            </w:pPr>
            <w:r>
              <w:rPr>
                <w:rFonts w:eastAsia="Calibri"/>
                <w:i/>
                <w:iCs/>
                <w:szCs w:val="24"/>
              </w:rPr>
              <w:t>(pareigos)</w:t>
            </w:r>
          </w:p>
        </w:tc>
        <w:tc>
          <w:tcPr>
            <w:tcW w:w="2458" w:type="dxa"/>
          </w:tcPr>
          <w:p w:rsidR="00394C5F" w:rsidRDefault="0055456F">
            <w:pPr>
              <w:spacing w:line="276" w:lineRule="auto"/>
              <w:jc w:val="center"/>
              <w:rPr>
                <w:rFonts w:eastAsia="Calibri"/>
                <w:i/>
                <w:iCs/>
                <w:szCs w:val="24"/>
              </w:rPr>
            </w:pPr>
            <w:permStart w:id="267131448" w:edGrp="everyone"/>
            <w:r>
              <w:rPr>
                <w:rFonts w:eastAsia="Calibri"/>
                <w:i/>
                <w:iCs/>
                <w:szCs w:val="24"/>
              </w:rPr>
              <w:t>____________________</w:t>
            </w:r>
          </w:p>
          <w:permEnd w:id="267131448"/>
          <w:p w:rsidR="00394C5F" w:rsidRDefault="00394C5F">
            <w:pPr>
              <w:rPr>
                <w:sz w:val="18"/>
                <w:szCs w:val="18"/>
              </w:rPr>
            </w:pPr>
          </w:p>
          <w:p w:rsidR="00394C5F" w:rsidRDefault="0055456F">
            <w:pPr>
              <w:spacing w:line="276" w:lineRule="auto"/>
              <w:jc w:val="center"/>
              <w:rPr>
                <w:rFonts w:eastAsia="Calibri"/>
                <w:i/>
                <w:iCs/>
                <w:szCs w:val="24"/>
              </w:rPr>
            </w:pPr>
            <w:r>
              <w:rPr>
                <w:rFonts w:eastAsia="Calibri"/>
                <w:i/>
                <w:iCs/>
                <w:szCs w:val="24"/>
              </w:rPr>
              <w:t>(parašas)</w:t>
            </w:r>
          </w:p>
        </w:tc>
        <w:tc>
          <w:tcPr>
            <w:tcW w:w="2458" w:type="dxa"/>
          </w:tcPr>
          <w:p w:rsidR="00394C5F" w:rsidRDefault="0055456F">
            <w:pPr>
              <w:spacing w:line="276" w:lineRule="auto"/>
              <w:jc w:val="center"/>
              <w:rPr>
                <w:rFonts w:eastAsia="Calibri"/>
                <w:i/>
                <w:iCs/>
                <w:szCs w:val="24"/>
              </w:rPr>
            </w:pPr>
            <w:r>
              <w:rPr>
                <w:rFonts w:eastAsia="Calibri"/>
                <w:i/>
                <w:iCs/>
                <w:szCs w:val="24"/>
              </w:rPr>
              <w:t>_</w:t>
            </w:r>
            <w:permStart w:id="948204883" w:edGrp="everyone"/>
            <w:r>
              <w:rPr>
                <w:rFonts w:eastAsia="Calibri"/>
                <w:i/>
                <w:iCs/>
                <w:szCs w:val="24"/>
              </w:rPr>
              <w:t>___________________</w:t>
            </w:r>
            <w:permEnd w:id="948204883"/>
          </w:p>
          <w:p w:rsidR="00394C5F" w:rsidRDefault="00394C5F">
            <w:pPr>
              <w:rPr>
                <w:sz w:val="18"/>
                <w:szCs w:val="18"/>
              </w:rPr>
            </w:pPr>
          </w:p>
          <w:p w:rsidR="00394C5F" w:rsidRDefault="0055456F">
            <w:pPr>
              <w:spacing w:line="276" w:lineRule="auto"/>
              <w:jc w:val="center"/>
              <w:rPr>
                <w:rFonts w:eastAsia="Calibri"/>
                <w:i/>
                <w:iCs/>
                <w:szCs w:val="24"/>
              </w:rPr>
            </w:pPr>
            <w:r>
              <w:rPr>
                <w:rFonts w:eastAsia="Calibri"/>
                <w:i/>
                <w:iCs/>
                <w:szCs w:val="24"/>
              </w:rPr>
              <w:t>(vardas, pavardė)</w:t>
            </w:r>
          </w:p>
        </w:tc>
      </w:tr>
    </w:tbl>
    <w:p w:rsidR="00394C5F" w:rsidRDefault="00394C5F"/>
    <w:p w:rsidR="00394C5F" w:rsidRDefault="0055456F">
      <w:pPr>
        <w:spacing w:line="276" w:lineRule="auto"/>
        <w:jc w:val="center"/>
        <w:rPr>
          <w:rFonts w:eastAsia="Calibri"/>
          <w:bCs/>
          <w:szCs w:val="24"/>
        </w:rPr>
      </w:pPr>
      <w:r>
        <w:rPr>
          <w:rFonts w:eastAsia="Calibri"/>
          <w:bCs/>
          <w:szCs w:val="24"/>
        </w:rPr>
        <w:t>___________________</w:t>
      </w:r>
    </w:p>
    <w:p w:rsidR="00394C5F" w:rsidRDefault="0055456F">
      <w:pPr>
        <w:rPr>
          <w:rFonts w:eastAsia="MS Mincho"/>
          <w:i/>
          <w:iCs/>
          <w:sz w:val="20"/>
        </w:rPr>
      </w:pPr>
      <w:r>
        <w:rPr>
          <w:rFonts w:eastAsia="MS Mincho"/>
          <w:i/>
          <w:iCs/>
          <w:sz w:val="20"/>
        </w:rPr>
        <w:t>Priedo pakeitimai:</w:t>
      </w:r>
    </w:p>
    <w:p w:rsidR="00394C5F" w:rsidRDefault="0055456F">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394C5F" w:rsidRDefault="00394C5F"/>
    <w:p w:rsidR="00394C5F" w:rsidRDefault="00394C5F">
      <w:pPr>
        <w:rPr>
          <w:rFonts w:ascii="Calibri" w:eastAsia="Calibri" w:hAnsi="Calibri"/>
          <w:sz w:val="22"/>
          <w:szCs w:val="22"/>
          <w:lang w:val="pt-BR"/>
        </w:rPr>
      </w:pPr>
    </w:p>
    <w:sectPr w:rsidR="00394C5F" w:rsidSect="00127139">
      <w:headerReference w:type="default" r:id="rId8"/>
      <w:headerReference w:type="first" r:id="rId9"/>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A2B" w:rsidRDefault="00145A2B">
      <w:pPr>
        <w:rPr>
          <w:rFonts w:ascii="Calibri" w:eastAsia="Calibri" w:hAnsi="Calibri"/>
          <w:sz w:val="22"/>
          <w:szCs w:val="22"/>
        </w:rPr>
      </w:pPr>
      <w:r>
        <w:rPr>
          <w:rFonts w:ascii="Calibri" w:eastAsia="Calibri" w:hAnsi="Calibri"/>
          <w:sz w:val="22"/>
          <w:szCs w:val="22"/>
        </w:rPr>
        <w:separator/>
      </w:r>
    </w:p>
  </w:endnote>
  <w:endnote w:type="continuationSeparator" w:id="0">
    <w:p w:rsidR="00145A2B" w:rsidRDefault="00145A2B">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A2B" w:rsidRDefault="00145A2B">
      <w:pPr>
        <w:rPr>
          <w:rFonts w:ascii="Calibri" w:eastAsia="Calibri" w:hAnsi="Calibri"/>
          <w:sz w:val="22"/>
          <w:szCs w:val="22"/>
        </w:rPr>
      </w:pPr>
      <w:r>
        <w:rPr>
          <w:rFonts w:ascii="Calibri" w:eastAsia="Calibri" w:hAnsi="Calibri"/>
          <w:sz w:val="22"/>
          <w:szCs w:val="22"/>
        </w:rPr>
        <w:separator/>
      </w:r>
    </w:p>
  </w:footnote>
  <w:footnote w:type="continuationSeparator" w:id="0">
    <w:p w:rsidR="00145A2B" w:rsidRDefault="00145A2B">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C5F" w:rsidRDefault="0055456F">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55F0C">
      <w:rPr>
        <w:rFonts w:eastAsia="Calibri"/>
        <w:noProof/>
        <w:szCs w:val="24"/>
      </w:rPr>
      <w:t>2</w:t>
    </w:r>
    <w:r>
      <w:rPr>
        <w:rFonts w:eastAsia="Calibri"/>
        <w:szCs w:val="24"/>
      </w:rPr>
      <w:fldChar w:fldCharType="end"/>
    </w:r>
  </w:p>
  <w:p w:rsidR="00394C5F" w:rsidRDefault="00394C5F">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C5F" w:rsidRDefault="00394C5F">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ocumentProtection w:edit="readOnly" w:enforcement="1" w:cryptProviderType="rsaAES" w:cryptAlgorithmClass="hash" w:cryptAlgorithmType="typeAny" w:cryptAlgorithmSid="14" w:cryptSpinCount="100000" w:hash="xtMxaXDNVv7ycOm+DXNWYf1aEcqMA/Bymb4uwLBsseAgjlDpjnF7JebqQldzKiJuhjB3+shS6BcaqLpJr0G5vg==" w:salt="mS/kfq2YkjW7rwwSuvVIYg=="/>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85222"/>
    <w:rsid w:val="00127139"/>
    <w:rsid w:val="00145A2B"/>
    <w:rsid w:val="001C1FA1"/>
    <w:rsid w:val="00255F0C"/>
    <w:rsid w:val="003763D8"/>
    <w:rsid w:val="00394C5F"/>
    <w:rsid w:val="004400E5"/>
    <w:rsid w:val="0055456F"/>
    <w:rsid w:val="00BC401C"/>
    <w:rsid w:val="00BE44D7"/>
    <w:rsid w:val="00BF1BEB"/>
    <w:rsid w:val="00E24264"/>
    <w:rsid w:val="00E72EAC"/>
    <w:rsid w:val="00F53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89A13E-DCDD-41DE-9237-B6C50ABF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7398">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9221680">
      <w:bodyDiv w:val="1"/>
      <w:marLeft w:val="0"/>
      <w:marRight w:val="0"/>
      <w:marTop w:val="0"/>
      <w:marBottom w:val="0"/>
      <w:divBdr>
        <w:top w:val="none" w:sz="0" w:space="0" w:color="auto"/>
        <w:left w:val="none" w:sz="0" w:space="0" w:color="auto"/>
        <w:bottom w:val="none" w:sz="0" w:space="0" w:color="auto"/>
        <w:right w:val="none" w:sz="0" w:space="0" w:color="auto"/>
      </w:divBdr>
    </w:div>
    <w:div w:id="288173613">
      <w:bodyDiv w:val="1"/>
      <w:marLeft w:val="0"/>
      <w:marRight w:val="0"/>
      <w:marTop w:val="0"/>
      <w:marBottom w:val="0"/>
      <w:divBdr>
        <w:top w:val="none" w:sz="0" w:space="0" w:color="auto"/>
        <w:left w:val="none" w:sz="0" w:space="0" w:color="auto"/>
        <w:bottom w:val="none" w:sz="0" w:space="0" w:color="auto"/>
        <w:right w:val="none" w:sz="0" w:space="0" w:color="auto"/>
      </w:divBdr>
    </w:div>
    <w:div w:id="435295352">
      <w:bodyDiv w:val="1"/>
      <w:marLeft w:val="0"/>
      <w:marRight w:val="0"/>
      <w:marTop w:val="0"/>
      <w:marBottom w:val="0"/>
      <w:divBdr>
        <w:top w:val="none" w:sz="0" w:space="0" w:color="auto"/>
        <w:left w:val="none" w:sz="0" w:space="0" w:color="auto"/>
        <w:bottom w:val="none" w:sz="0" w:space="0" w:color="auto"/>
        <w:right w:val="none" w:sz="0" w:space="0" w:color="auto"/>
      </w:divBdr>
    </w:div>
    <w:div w:id="469323995">
      <w:bodyDiv w:val="1"/>
      <w:marLeft w:val="0"/>
      <w:marRight w:val="0"/>
      <w:marTop w:val="0"/>
      <w:marBottom w:val="0"/>
      <w:divBdr>
        <w:top w:val="none" w:sz="0" w:space="0" w:color="auto"/>
        <w:left w:val="none" w:sz="0" w:space="0" w:color="auto"/>
        <w:bottom w:val="none" w:sz="0" w:space="0" w:color="auto"/>
        <w:right w:val="none" w:sz="0" w:space="0" w:color="auto"/>
      </w:divBdr>
    </w:div>
    <w:div w:id="559022454">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64632870">
      <w:bodyDiv w:val="1"/>
      <w:marLeft w:val="0"/>
      <w:marRight w:val="0"/>
      <w:marTop w:val="0"/>
      <w:marBottom w:val="0"/>
      <w:divBdr>
        <w:top w:val="none" w:sz="0" w:space="0" w:color="auto"/>
        <w:left w:val="none" w:sz="0" w:space="0" w:color="auto"/>
        <w:bottom w:val="none" w:sz="0" w:space="0" w:color="auto"/>
        <w:right w:val="none" w:sz="0" w:space="0" w:color="auto"/>
      </w:divBdr>
    </w:div>
    <w:div w:id="701050160">
      <w:bodyDiv w:val="1"/>
      <w:marLeft w:val="0"/>
      <w:marRight w:val="0"/>
      <w:marTop w:val="0"/>
      <w:marBottom w:val="0"/>
      <w:divBdr>
        <w:top w:val="none" w:sz="0" w:space="0" w:color="auto"/>
        <w:left w:val="none" w:sz="0" w:space="0" w:color="auto"/>
        <w:bottom w:val="none" w:sz="0" w:space="0" w:color="auto"/>
        <w:right w:val="none" w:sz="0" w:space="0" w:color="auto"/>
      </w:divBdr>
    </w:div>
    <w:div w:id="774059180">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21048123">
      <w:bodyDiv w:val="1"/>
      <w:marLeft w:val="0"/>
      <w:marRight w:val="0"/>
      <w:marTop w:val="0"/>
      <w:marBottom w:val="0"/>
      <w:divBdr>
        <w:top w:val="none" w:sz="0" w:space="0" w:color="auto"/>
        <w:left w:val="none" w:sz="0" w:space="0" w:color="auto"/>
        <w:bottom w:val="none" w:sz="0" w:space="0" w:color="auto"/>
        <w:right w:val="none" w:sz="0" w:space="0" w:color="auto"/>
      </w:divBdr>
    </w:div>
    <w:div w:id="821121295">
      <w:bodyDiv w:val="1"/>
      <w:marLeft w:val="0"/>
      <w:marRight w:val="0"/>
      <w:marTop w:val="0"/>
      <w:marBottom w:val="0"/>
      <w:divBdr>
        <w:top w:val="none" w:sz="0" w:space="0" w:color="auto"/>
        <w:left w:val="none" w:sz="0" w:space="0" w:color="auto"/>
        <w:bottom w:val="none" w:sz="0" w:space="0" w:color="auto"/>
        <w:right w:val="none" w:sz="0" w:space="0" w:color="auto"/>
      </w:divBdr>
    </w:div>
    <w:div w:id="828207660">
      <w:bodyDiv w:val="1"/>
      <w:marLeft w:val="0"/>
      <w:marRight w:val="0"/>
      <w:marTop w:val="0"/>
      <w:marBottom w:val="0"/>
      <w:divBdr>
        <w:top w:val="none" w:sz="0" w:space="0" w:color="auto"/>
        <w:left w:val="none" w:sz="0" w:space="0" w:color="auto"/>
        <w:bottom w:val="none" w:sz="0" w:space="0" w:color="auto"/>
        <w:right w:val="none" w:sz="0" w:space="0" w:color="auto"/>
      </w:divBdr>
    </w:div>
    <w:div w:id="829979468">
      <w:bodyDiv w:val="1"/>
      <w:marLeft w:val="0"/>
      <w:marRight w:val="0"/>
      <w:marTop w:val="0"/>
      <w:marBottom w:val="0"/>
      <w:divBdr>
        <w:top w:val="none" w:sz="0" w:space="0" w:color="auto"/>
        <w:left w:val="none" w:sz="0" w:space="0" w:color="auto"/>
        <w:bottom w:val="none" w:sz="0" w:space="0" w:color="auto"/>
        <w:right w:val="none" w:sz="0" w:space="0" w:color="auto"/>
      </w:divBdr>
    </w:div>
    <w:div w:id="856313036">
      <w:bodyDiv w:val="1"/>
      <w:marLeft w:val="0"/>
      <w:marRight w:val="0"/>
      <w:marTop w:val="0"/>
      <w:marBottom w:val="0"/>
      <w:divBdr>
        <w:top w:val="none" w:sz="0" w:space="0" w:color="auto"/>
        <w:left w:val="none" w:sz="0" w:space="0" w:color="auto"/>
        <w:bottom w:val="none" w:sz="0" w:space="0" w:color="auto"/>
        <w:right w:val="none" w:sz="0" w:space="0" w:color="auto"/>
      </w:divBdr>
    </w:div>
    <w:div w:id="895512114">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6451091">
      <w:bodyDiv w:val="1"/>
      <w:marLeft w:val="0"/>
      <w:marRight w:val="0"/>
      <w:marTop w:val="0"/>
      <w:marBottom w:val="0"/>
      <w:divBdr>
        <w:top w:val="none" w:sz="0" w:space="0" w:color="auto"/>
        <w:left w:val="none" w:sz="0" w:space="0" w:color="auto"/>
        <w:bottom w:val="none" w:sz="0" w:space="0" w:color="auto"/>
        <w:right w:val="none" w:sz="0" w:space="0" w:color="auto"/>
      </w:divBdr>
    </w:div>
    <w:div w:id="915364695">
      <w:bodyDiv w:val="1"/>
      <w:marLeft w:val="0"/>
      <w:marRight w:val="0"/>
      <w:marTop w:val="0"/>
      <w:marBottom w:val="0"/>
      <w:divBdr>
        <w:top w:val="none" w:sz="0" w:space="0" w:color="auto"/>
        <w:left w:val="none" w:sz="0" w:space="0" w:color="auto"/>
        <w:bottom w:val="none" w:sz="0" w:space="0" w:color="auto"/>
        <w:right w:val="none" w:sz="0" w:space="0" w:color="auto"/>
      </w:divBdr>
    </w:div>
    <w:div w:id="1052079264">
      <w:bodyDiv w:val="1"/>
      <w:marLeft w:val="0"/>
      <w:marRight w:val="0"/>
      <w:marTop w:val="0"/>
      <w:marBottom w:val="0"/>
      <w:divBdr>
        <w:top w:val="none" w:sz="0" w:space="0" w:color="auto"/>
        <w:left w:val="none" w:sz="0" w:space="0" w:color="auto"/>
        <w:bottom w:val="none" w:sz="0" w:space="0" w:color="auto"/>
        <w:right w:val="none" w:sz="0" w:space="0" w:color="auto"/>
      </w:divBdr>
    </w:div>
    <w:div w:id="1079207957">
      <w:bodyDiv w:val="1"/>
      <w:marLeft w:val="0"/>
      <w:marRight w:val="0"/>
      <w:marTop w:val="0"/>
      <w:marBottom w:val="0"/>
      <w:divBdr>
        <w:top w:val="none" w:sz="0" w:space="0" w:color="auto"/>
        <w:left w:val="none" w:sz="0" w:space="0" w:color="auto"/>
        <w:bottom w:val="none" w:sz="0" w:space="0" w:color="auto"/>
        <w:right w:val="none" w:sz="0" w:space="0" w:color="auto"/>
      </w:divBdr>
    </w:div>
    <w:div w:id="1113015464">
      <w:bodyDiv w:val="1"/>
      <w:marLeft w:val="0"/>
      <w:marRight w:val="0"/>
      <w:marTop w:val="0"/>
      <w:marBottom w:val="0"/>
      <w:divBdr>
        <w:top w:val="none" w:sz="0" w:space="0" w:color="auto"/>
        <w:left w:val="none" w:sz="0" w:space="0" w:color="auto"/>
        <w:bottom w:val="none" w:sz="0" w:space="0" w:color="auto"/>
        <w:right w:val="none" w:sz="0" w:space="0" w:color="auto"/>
      </w:divBdr>
    </w:div>
    <w:div w:id="1266308411">
      <w:bodyDiv w:val="1"/>
      <w:marLeft w:val="0"/>
      <w:marRight w:val="0"/>
      <w:marTop w:val="0"/>
      <w:marBottom w:val="0"/>
      <w:divBdr>
        <w:top w:val="none" w:sz="0" w:space="0" w:color="auto"/>
        <w:left w:val="none" w:sz="0" w:space="0" w:color="auto"/>
        <w:bottom w:val="none" w:sz="0" w:space="0" w:color="auto"/>
        <w:right w:val="none" w:sz="0" w:space="0" w:color="auto"/>
      </w:divBdr>
    </w:div>
    <w:div w:id="1452480942">
      <w:bodyDiv w:val="1"/>
      <w:marLeft w:val="0"/>
      <w:marRight w:val="0"/>
      <w:marTop w:val="0"/>
      <w:marBottom w:val="0"/>
      <w:divBdr>
        <w:top w:val="none" w:sz="0" w:space="0" w:color="auto"/>
        <w:left w:val="none" w:sz="0" w:space="0" w:color="auto"/>
        <w:bottom w:val="none" w:sz="0" w:space="0" w:color="auto"/>
        <w:right w:val="none" w:sz="0" w:space="0" w:color="auto"/>
      </w:divBdr>
    </w:div>
    <w:div w:id="1453672308">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7780146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8028135">
      <w:bodyDiv w:val="1"/>
      <w:marLeft w:val="0"/>
      <w:marRight w:val="0"/>
      <w:marTop w:val="0"/>
      <w:marBottom w:val="0"/>
      <w:divBdr>
        <w:top w:val="none" w:sz="0" w:space="0" w:color="auto"/>
        <w:left w:val="none" w:sz="0" w:space="0" w:color="auto"/>
        <w:bottom w:val="none" w:sz="0" w:space="0" w:color="auto"/>
        <w:right w:val="none" w:sz="0" w:space="0" w:color="auto"/>
      </w:divBdr>
    </w:div>
    <w:div w:id="1776247103">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789079874">
      <w:bodyDiv w:val="1"/>
      <w:marLeft w:val="0"/>
      <w:marRight w:val="0"/>
      <w:marTop w:val="0"/>
      <w:marBottom w:val="0"/>
      <w:divBdr>
        <w:top w:val="none" w:sz="0" w:space="0" w:color="auto"/>
        <w:left w:val="none" w:sz="0" w:space="0" w:color="auto"/>
        <w:bottom w:val="none" w:sz="0" w:space="0" w:color="auto"/>
        <w:right w:val="none" w:sz="0" w:space="0" w:color="auto"/>
      </w:divBdr>
    </w:div>
    <w:div w:id="1840195360">
      <w:bodyDiv w:val="1"/>
      <w:marLeft w:val="0"/>
      <w:marRight w:val="0"/>
      <w:marTop w:val="0"/>
      <w:marBottom w:val="0"/>
      <w:divBdr>
        <w:top w:val="none" w:sz="0" w:space="0" w:color="auto"/>
        <w:left w:val="none" w:sz="0" w:space="0" w:color="auto"/>
        <w:bottom w:val="none" w:sz="0" w:space="0" w:color="auto"/>
        <w:right w:val="none" w:sz="0" w:space="0" w:color="auto"/>
      </w:divBdr>
      <w:divsChild>
        <w:div w:id="9843662">
          <w:marLeft w:val="0"/>
          <w:marRight w:val="0"/>
          <w:marTop w:val="0"/>
          <w:marBottom w:val="0"/>
          <w:divBdr>
            <w:top w:val="none" w:sz="0" w:space="0" w:color="auto"/>
            <w:left w:val="none" w:sz="0" w:space="0" w:color="auto"/>
            <w:bottom w:val="none" w:sz="0" w:space="0" w:color="auto"/>
            <w:right w:val="none" w:sz="0" w:space="0" w:color="auto"/>
          </w:divBdr>
        </w:div>
        <w:div w:id="104543954">
          <w:marLeft w:val="0"/>
          <w:marRight w:val="0"/>
          <w:marTop w:val="0"/>
          <w:marBottom w:val="0"/>
          <w:divBdr>
            <w:top w:val="none" w:sz="0" w:space="0" w:color="auto"/>
            <w:left w:val="none" w:sz="0" w:space="0" w:color="auto"/>
            <w:bottom w:val="none" w:sz="0" w:space="0" w:color="auto"/>
            <w:right w:val="none" w:sz="0" w:space="0" w:color="auto"/>
          </w:divBdr>
        </w:div>
        <w:div w:id="625552899">
          <w:marLeft w:val="0"/>
          <w:marRight w:val="0"/>
          <w:marTop w:val="0"/>
          <w:marBottom w:val="0"/>
          <w:divBdr>
            <w:top w:val="none" w:sz="0" w:space="0" w:color="auto"/>
            <w:left w:val="none" w:sz="0" w:space="0" w:color="auto"/>
            <w:bottom w:val="none" w:sz="0" w:space="0" w:color="auto"/>
            <w:right w:val="none" w:sz="0" w:space="0" w:color="auto"/>
          </w:divBdr>
        </w:div>
        <w:div w:id="1342662836">
          <w:marLeft w:val="0"/>
          <w:marRight w:val="0"/>
          <w:marTop w:val="0"/>
          <w:marBottom w:val="0"/>
          <w:divBdr>
            <w:top w:val="none" w:sz="0" w:space="0" w:color="auto"/>
            <w:left w:val="none" w:sz="0" w:space="0" w:color="auto"/>
            <w:bottom w:val="none" w:sz="0" w:space="0" w:color="auto"/>
            <w:right w:val="none" w:sz="0" w:space="0" w:color="auto"/>
          </w:divBdr>
        </w:div>
        <w:div w:id="1853489382">
          <w:marLeft w:val="0"/>
          <w:marRight w:val="0"/>
          <w:marTop w:val="0"/>
          <w:marBottom w:val="0"/>
          <w:divBdr>
            <w:top w:val="none" w:sz="0" w:space="0" w:color="auto"/>
            <w:left w:val="none" w:sz="0" w:space="0" w:color="auto"/>
            <w:bottom w:val="none" w:sz="0" w:space="0" w:color="auto"/>
            <w:right w:val="none" w:sz="0" w:space="0" w:color="auto"/>
          </w:divBdr>
        </w:div>
        <w:div w:id="2134857771">
          <w:marLeft w:val="0"/>
          <w:marRight w:val="0"/>
          <w:marTop w:val="0"/>
          <w:marBottom w:val="0"/>
          <w:divBdr>
            <w:top w:val="none" w:sz="0" w:space="0" w:color="auto"/>
            <w:left w:val="none" w:sz="0" w:space="0" w:color="auto"/>
            <w:bottom w:val="none" w:sz="0" w:space="0" w:color="auto"/>
            <w:right w:val="none" w:sz="0" w:space="0" w:color="auto"/>
          </w:divBdr>
        </w:div>
      </w:divsChild>
    </w:div>
    <w:div w:id="1851948811">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1986354462">
      <w:bodyDiv w:val="1"/>
      <w:marLeft w:val="0"/>
      <w:marRight w:val="0"/>
      <w:marTop w:val="0"/>
      <w:marBottom w:val="0"/>
      <w:divBdr>
        <w:top w:val="none" w:sz="0" w:space="0" w:color="auto"/>
        <w:left w:val="none" w:sz="0" w:space="0" w:color="auto"/>
        <w:bottom w:val="none" w:sz="0" w:space="0" w:color="auto"/>
        <w:right w:val="none" w:sz="0" w:space="0" w:color="auto"/>
      </w:divBdr>
    </w:div>
    <w:div w:id="2023237898">
      <w:bodyDiv w:val="1"/>
      <w:marLeft w:val="0"/>
      <w:marRight w:val="0"/>
      <w:marTop w:val="0"/>
      <w:marBottom w:val="0"/>
      <w:divBdr>
        <w:top w:val="none" w:sz="0" w:space="0" w:color="auto"/>
        <w:left w:val="none" w:sz="0" w:space="0" w:color="auto"/>
        <w:bottom w:val="none" w:sz="0" w:space="0" w:color="auto"/>
        <w:right w:val="none" w:sz="0" w:space="0" w:color="auto"/>
      </w:divBdr>
    </w:div>
    <w:div w:id="2090809183">
      <w:bodyDiv w:val="1"/>
      <w:marLeft w:val="0"/>
      <w:marRight w:val="0"/>
      <w:marTop w:val="0"/>
      <w:marBottom w:val="0"/>
      <w:divBdr>
        <w:top w:val="none" w:sz="0" w:space="0" w:color="auto"/>
        <w:left w:val="none" w:sz="0" w:space="0" w:color="auto"/>
        <w:bottom w:val="none" w:sz="0" w:space="0" w:color="auto"/>
        <w:right w:val="none" w:sz="0" w:space="0" w:color="auto"/>
      </w:divBdr>
    </w:div>
    <w:div w:id="21393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egalAct.html?documentId=1d5fd7d08d5011e7a3c4a5eb10f0438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FA44261-DE7A-4AD0-9B08-F2832B09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4066</Words>
  <Characters>2319</Characters>
  <Application>Microsoft Office Word</Application>
  <DocSecurity>12</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6373</CharactersWithSpaces>
  <SharedDoc>false</SharedDoc>
  <HyperlinkBase/>
  <HLinks>
    <vt:vector size="132" baseType="variant">
      <vt:variant>
        <vt:i4>1507402</vt:i4>
      </vt:variant>
      <vt:variant>
        <vt:i4>63</vt:i4>
      </vt:variant>
      <vt:variant>
        <vt:i4>0</vt:i4>
      </vt:variant>
      <vt:variant>
        <vt:i4>5</vt:i4>
      </vt:variant>
      <vt:variant>
        <vt:lpwstr>http://www.esinvesticijos.lt/</vt:lpwstr>
      </vt:variant>
      <vt:variant>
        <vt:lpwstr/>
      </vt:variant>
      <vt:variant>
        <vt:i4>589910</vt:i4>
      </vt:variant>
      <vt:variant>
        <vt:i4>60</vt:i4>
      </vt:variant>
      <vt:variant>
        <vt:i4>0</vt:i4>
      </vt:variant>
      <vt:variant>
        <vt:i4>5</vt:i4>
      </vt:variant>
      <vt:variant>
        <vt:lpwstr>http://www.invega.lt/</vt:lpwstr>
      </vt:variant>
      <vt:variant>
        <vt:lpwstr/>
      </vt:variant>
      <vt:variant>
        <vt:i4>7733295</vt:i4>
      </vt:variant>
      <vt:variant>
        <vt:i4>57</vt:i4>
      </vt:variant>
      <vt:variant>
        <vt:i4>0</vt:i4>
      </vt:variant>
      <vt:variant>
        <vt:i4>5</vt:i4>
      </vt:variant>
      <vt:variant>
        <vt:lpwstr>http://www.profesijuklasifikatorius.lt/</vt:lpwstr>
      </vt:variant>
      <vt:variant>
        <vt:lpwstr/>
      </vt:variant>
      <vt:variant>
        <vt:i4>1507402</vt:i4>
      </vt:variant>
      <vt:variant>
        <vt:i4>54</vt:i4>
      </vt:variant>
      <vt:variant>
        <vt:i4>0</vt:i4>
      </vt:variant>
      <vt:variant>
        <vt:i4>5</vt:i4>
      </vt:variant>
      <vt:variant>
        <vt:lpwstr>http://www.esinvesticijos.lt/</vt:lpwstr>
      </vt:variant>
      <vt:variant>
        <vt:lpwstr/>
      </vt:variant>
      <vt:variant>
        <vt:i4>1507402</vt:i4>
      </vt:variant>
      <vt:variant>
        <vt:i4>51</vt:i4>
      </vt:variant>
      <vt:variant>
        <vt:i4>0</vt:i4>
      </vt:variant>
      <vt:variant>
        <vt:i4>5</vt:i4>
      </vt:variant>
      <vt:variant>
        <vt:lpwstr>http://www.esinvesticijos.lt/</vt:lpwstr>
      </vt:variant>
      <vt:variant>
        <vt:lpwstr/>
      </vt:variant>
      <vt:variant>
        <vt:i4>1310776</vt:i4>
      </vt:variant>
      <vt:variant>
        <vt:i4>48</vt:i4>
      </vt:variant>
      <vt:variant>
        <vt:i4>0</vt:i4>
      </vt:variant>
      <vt:variant>
        <vt:i4>5</vt:i4>
      </vt:variant>
      <vt:variant>
        <vt:lpwstr>mailto:info@tinklai.lt</vt:lpwstr>
      </vt:variant>
      <vt:variant>
        <vt:lpwstr/>
      </vt:variant>
      <vt:variant>
        <vt:i4>4325495</vt:i4>
      </vt:variant>
      <vt:variant>
        <vt:i4>45</vt:i4>
      </vt:variant>
      <vt:variant>
        <vt:i4>0</vt:i4>
      </vt:variant>
      <vt:variant>
        <vt:i4>5</vt:i4>
      </vt:variant>
      <vt:variant>
        <vt:lpwstr>mailto:info@rangovas.lt</vt:lpwstr>
      </vt:variant>
      <vt:variant>
        <vt:lpwstr/>
      </vt:variant>
      <vt:variant>
        <vt:i4>7602234</vt:i4>
      </vt:variant>
      <vt:variant>
        <vt:i4>42</vt:i4>
      </vt:variant>
      <vt:variant>
        <vt:i4>0</vt:i4>
      </vt:variant>
      <vt:variant>
        <vt:i4>5</vt:i4>
      </vt:variant>
      <vt:variant>
        <vt:lpwstr>http://www.esinvesticijos.lt/lt/dokumentai/supaprastinto-islaidu-apmokejimo-tyrimai</vt:lpwstr>
      </vt:variant>
      <vt:variant>
        <vt:lpwstr/>
      </vt:variant>
      <vt:variant>
        <vt:i4>589910</vt:i4>
      </vt:variant>
      <vt:variant>
        <vt:i4>39</vt:i4>
      </vt:variant>
      <vt:variant>
        <vt:i4>0</vt:i4>
      </vt:variant>
      <vt:variant>
        <vt:i4>5</vt:i4>
      </vt:variant>
      <vt:variant>
        <vt:lpwstr>http://www.invega.lt/</vt:lpwstr>
      </vt:variant>
      <vt:variant>
        <vt:lpwstr/>
      </vt:variant>
      <vt:variant>
        <vt:i4>1507402</vt:i4>
      </vt:variant>
      <vt:variant>
        <vt:i4>36</vt:i4>
      </vt:variant>
      <vt:variant>
        <vt:i4>0</vt:i4>
      </vt:variant>
      <vt:variant>
        <vt:i4>5</vt:i4>
      </vt:variant>
      <vt:variant>
        <vt:lpwstr>http://www.esinvesticijos.lt/</vt:lpwstr>
      </vt:variant>
      <vt:variant>
        <vt:lpwstr/>
      </vt:variant>
      <vt:variant>
        <vt:i4>1507402</vt:i4>
      </vt:variant>
      <vt:variant>
        <vt:i4>33</vt:i4>
      </vt:variant>
      <vt:variant>
        <vt:i4>0</vt:i4>
      </vt:variant>
      <vt:variant>
        <vt:i4>5</vt:i4>
      </vt:variant>
      <vt:variant>
        <vt:lpwstr>http://www.esinvesticijos.lt/</vt:lpwstr>
      </vt:variant>
      <vt:variant>
        <vt:lpwstr/>
      </vt:variant>
      <vt:variant>
        <vt:i4>589910</vt:i4>
      </vt:variant>
      <vt:variant>
        <vt:i4>30</vt:i4>
      </vt:variant>
      <vt:variant>
        <vt:i4>0</vt:i4>
      </vt:variant>
      <vt:variant>
        <vt:i4>5</vt:i4>
      </vt:variant>
      <vt:variant>
        <vt:lpwstr>http://www.invega.lt/</vt:lpwstr>
      </vt:variant>
      <vt:variant>
        <vt:lpwstr/>
      </vt:variant>
      <vt:variant>
        <vt:i4>589910</vt:i4>
      </vt:variant>
      <vt:variant>
        <vt:i4>27</vt:i4>
      </vt:variant>
      <vt:variant>
        <vt:i4>0</vt:i4>
      </vt:variant>
      <vt:variant>
        <vt:i4>5</vt:i4>
      </vt:variant>
      <vt:variant>
        <vt:lpwstr>http://www.invega.lt/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589910</vt:i4>
      </vt:variant>
      <vt:variant>
        <vt:i4>9</vt:i4>
      </vt:variant>
      <vt:variant>
        <vt:i4>0</vt:i4>
      </vt:variant>
      <vt:variant>
        <vt:i4>5</vt:i4>
      </vt:variant>
      <vt:variant>
        <vt:lpwstr>http://www.invega.lt/</vt:lpwstr>
      </vt:variant>
      <vt:variant>
        <vt:lpwstr/>
      </vt:variant>
      <vt:variant>
        <vt:i4>1507402</vt:i4>
      </vt:variant>
      <vt:variant>
        <vt:i4>6</vt:i4>
      </vt:variant>
      <vt:variant>
        <vt:i4>0</vt:i4>
      </vt:variant>
      <vt:variant>
        <vt:i4>5</vt:i4>
      </vt:variant>
      <vt:variant>
        <vt:lpwstr>http://www.esinvesticijos.lt/</vt:lpwstr>
      </vt:variant>
      <vt:variant>
        <vt:lpwstr/>
      </vt:variant>
      <vt:variant>
        <vt:i4>589910</vt:i4>
      </vt:variant>
      <vt:variant>
        <vt:i4>3</vt:i4>
      </vt:variant>
      <vt:variant>
        <vt:i4>0</vt:i4>
      </vt:variant>
      <vt:variant>
        <vt:i4>5</vt:i4>
      </vt:variant>
      <vt:variant>
        <vt:lpwstr>http://www.invega.lt/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Karolina Vaitonytė</cp:lastModifiedBy>
  <cp:revision>2</cp:revision>
  <cp:lastPrinted>2016-10-06T06:05:00Z</cp:lastPrinted>
  <dcterms:created xsi:type="dcterms:W3CDTF">2018-06-15T05:49:00Z</dcterms:created>
  <dcterms:modified xsi:type="dcterms:W3CDTF">2018-06-15T05:49:00Z</dcterms:modified>
</cp:coreProperties>
</file>