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3A109" w14:textId="39642F61" w:rsidR="005C435F" w:rsidRPr="003E17B0" w:rsidRDefault="005C435F" w:rsidP="00EA7C5F">
      <w:pPr>
        <w:pStyle w:val="Antrat"/>
        <w:rPr>
          <w:noProof/>
          <w:sz w:val="24"/>
          <w:szCs w:val="24"/>
        </w:rPr>
      </w:pPr>
      <w:r w:rsidRPr="003E17B0">
        <w:rPr>
          <w:noProof/>
          <w:color w:val="0000FF"/>
          <w:sz w:val="24"/>
          <w:szCs w:val="24"/>
        </w:rPr>
        <w:tab/>
      </w:r>
      <w:r w:rsidRPr="003E17B0">
        <w:rPr>
          <w:noProof/>
          <w:color w:val="0000FF"/>
          <w:sz w:val="24"/>
          <w:szCs w:val="24"/>
        </w:rPr>
        <w:tab/>
      </w:r>
      <w:r w:rsidRPr="003E17B0">
        <w:rPr>
          <w:noProof/>
          <w:color w:val="0000FF"/>
          <w:sz w:val="24"/>
          <w:szCs w:val="24"/>
        </w:rPr>
        <w:tab/>
        <w:t xml:space="preserve">           </w:t>
      </w:r>
      <w:r w:rsidRPr="003E17B0">
        <w:rPr>
          <w:noProof/>
          <w:color w:val="0000FF"/>
          <w:sz w:val="24"/>
          <w:szCs w:val="24"/>
        </w:rPr>
        <w:tab/>
      </w:r>
    </w:p>
    <w:p w14:paraId="327598BB" w14:textId="77777777" w:rsidR="005C435F" w:rsidRPr="003E17B0" w:rsidRDefault="005C435F" w:rsidP="00767CB4">
      <w:pPr>
        <w:pStyle w:val="Antrat"/>
        <w:jc w:val="right"/>
        <w:rPr>
          <w:noProof/>
          <w:sz w:val="24"/>
          <w:szCs w:val="24"/>
        </w:rPr>
      </w:pPr>
    </w:p>
    <w:p w14:paraId="64711C31" w14:textId="77777777" w:rsidR="005C435F" w:rsidRPr="003E17B0" w:rsidRDefault="005C435F" w:rsidP="00767CB4">
      <w:pPr>
        <w:pStyle w:val="Antrat"/>
        <w:rPr>
          <w:noProof/>
          <w:sz w:val="24"/>
          <w:szCs w:val="24"/>
        </w:rPr>
      </w:pPr>
      <w:r w:rsidRPr="003E17B0">
        <w:rPr>
          <w:noProof/>
          <w:sz w:val="24"/>
          <w:szCs w:val="24"/>
        </w:rPr>
        <w:t>LIETUVOS RESPUBLIKOS VIDAUS REIKALŲ MINISTRAS</w:t>
      </w:r>
    </w:p>
    <w:p w14:paraId="625370F8" w14:textId="77777777" w:rsidR="005C435F" w:rsidRPr="003E17B0" w:rsidRDefault="005C435F" w:rsidP="00767CB4">
      <w:pPr>
        <w:pStyle w:val="Antrats"/>
        <w:jc w:val="center"/>
        <w:rPr>
          <w:noProof/>
        </w:rPr>
      </w:pPr>
    </w:p>
    <w:p w14:paraId="3621CCE3" w14:textId="77777777" w:rsidR="005C435F" w:rsidRPr="003E17B0" w:rsidRDefault="005C435F" w:rsidP="00767CB4">
      <w:pPr>
        <w:spacing w:after="0" w:line="240" w:lineRule="auto"/>
        <w:jc w:val="center"/>
        <w:rPr>
          <w:rFonts w:ascii="Times New Roman" w:hAnsi="Times New Roman"/>
          <w:b/>
          <w:noProof/>
          <w:sz w:val="24"/>
          <w:szCs w:val="24"/>
        </w:rPr>
      </w:pPr>
      <w:r w:rsidRPr="003E17B0">
        <w:rPr>
          <w:rFonts w:ascii="Times New Roman" w:hAnsi="Times New Roman"/>
          <w:b/>
          <w:noProof/>
          <w:sz w:val="24"/>
          <w:szCs w:val="24"/>
        </w:rPr>
        <w:t>ĮSAKYMAS</w:t>
      </w:r>
    </w:p>
    <w:p w14:paraId="140B041F" w14:textId="01306B83" w:rsidR="005C435F" w:rsidRDefault="007B7B8F" w:rsidP="00767CB4">
      <w:pPr>
        <w:spacing w:after="0" w:line="240" w:lineRule="auto"/>
        <w:jc w:val="center"/>
        <w:rPr>
          <w:rFonts w:ascii="Times New Roman" w:hAnsi="Times New Roman"/>
          <w:b/>
          <w:noProof/>
          <w:sz w:val="24"/>
          <w:szCs w:val="24"/>
        </w:rPr>
      </w:pPr>
      <w:r w:rsidRPr="007B7B8F">
        <w:rPr>
          <w:rFonts w:ascii="Times New Roman" w:hAnsi="Times New Roman"/>
          <w:b/>
          <w:noProof/>
          <w:sz w:val="24"/>
          <w:szCs w:val="24"/>
        </w:rPr>
        <w:t>DĖL LIETUVOS RESPUBLIKOS VIDAUS REIKALŲ MINISTRO 2015 M. GRUODŽIO 10 D. ĮSAKYMO NR. 1V-989 „DĖL 2014–2020 METŲ EUROPOS SĄJUNGOS FONDŲ INVESTICIJŲ VEIKSMŲ PROGRAMOS 7 PRIORITETO „KOKYBIŠKO UŽIMTUMO IR DALYVAVIMO DARBO RINKOJE SKATINIMAS NR. 07.1.1-CPVA-R-904 PRIEMONĖS „DIDŽIŲJŲ MIESTŲ KOMPLEKSINĖ PLĖTRA“ PROJEKTŲ FINANSAVIMO SĄLYGŲ APRAŠO PATVIRTINIMO“ PAKEITIMO</w:t>
      </w:r>
    </w:p>
    <w:p w14:paraId="39992C6C" w14:textId="77777777" w:rsidR="007B7B8F" w:rsidRPr="007B7B8F" w:rsidRDefault="007B7B8F" w:rsidP="00767CB4">
      <w:pPr>
        <w:spacing w:after="0" w:line="240" w:lineRule="auto"/>
        <w:jc w:val="center"/>
        <w:rPr>
          <w:rFonts w:ascii="Times New Roman" w:hAnsi="Times New Roman"/>
          <w:b/>
          <w:noProof/>
          <w:sz w:val="24"/>
          <w:szCs w:val="24"/>
        </w:rPr>
      </w:pPr>
    </w:p>
    <w:p w14:paraId="05A9CACB" w14:textId="7BE599CE" w:rsidR="005C435F" w:rsidRPr="003E17B0" w:rsidRDefault="005C435F" w:rsidP="00767CB4">
      <w:pPr>
        <w:spacing w:after="0" w:line="240" w:lineRule="auto"/>
        <w:jc w:val="center"/>
        <w:rPr>
          <w:rFonts w:ascii="Times New Roman" w:hAnsi="Times New Roman"/>
          <w:noProof/>
          <w:sz w:val="24"/>
          <w:szCs w:val="24"/>
          <w:lang w:eastAsia="en-US"/>
        </w:rPr>
      </w:pPr>
      <w:r w:rsidRPr="003E17B0">
        <w:rPr>
          <w:rFonts w:ascii="Times New Roman" w:hAnsi="Times New Roman"/>
          <w:noProof/>
          <w:sz w:val="24"/>
          <w:szCs w:val="24"/>
          <w:lang w:eastAsia="en-US"/>
        </w:rPr>
        <w:t xml:space="preserve">Nr. </w:t>
      </w:r>
    </w:p>
    <w:p w14:paraId="5DD583B1" w14:textId="77777777" w:rsidR="005C435F" w:rsidRPr="003E17B0" w:rsidRDefault="005C435F" w:rsidP="00767CB4">
      <w:pPr>
        <w:spacing w:after="0" w:line="240" w:lineRule="auto"/>
        <w:jc w:val="center"/>
        <w:rPr>
          <w:rFonts w:ascii="Times New Roman" w:hAnsi="Times New Roman"/>
          <w:noProof/>
          <w:sz w:val="24"/>
          <w:szCs w:val="24"/>
          <w:lang w:eastAsia="en-US"/>
        </w:rPr>
      </w:pPr>
      <w:r w:rsidRPr="003E17B0">
        <w:rPr>
          <w:rFonts w:ascii="Times New Roman" w:hAnsi="Times New Roman"/>
          <w:noProof/>
          <w:sz w:val="24"/>
          <w:szCs w:val="24"/>
          <w:lang w:eastAsia="en-US"/>
        </w:rPr>
        <w:t>Vilnius</w:t>
      </w:r>
    </w:p>
    <w:p w14:paraId="632A151C" w14:textId="77777777" w:rsidR="005C435F" w:rsidRPr="003E17B0" w:rsidRDefault="005C435F" w:rsidP="00767CB4">
      <w:pPr>
        <w:spacing w:after="0" w:line="240" w:lineRule="auto"/>
        <w:jc w:val="center"/>
        <w:rPr>
          <w:rFonts w:ascii="Times New Roman" w:hAnsi="Times New Roman"/>
          <w:noProof/>
          <w:sz w:val="24"/>
          <w:szCs w:val="24"/>
          <w:lang w:eastAsia="en-US"/>
        </w:rPr>
      </w:pPr>
    </w:p>
    <w:p w14:paraId="6078BE05" w14:textId="77777777" w:rsidR="005C435F" w:rsidRPr="003E17B0" w:rsidRDefault="005C435F" w:rsidP="00767CB4">
      <w:pPr>
        <w:tabs>
          <w:tab w:val="left" w:pos="4257"/>
        </w:tabs>
        <w:spacing w:after="0" w:line="240" w:lineRule="auto"/>
        <w:rPr>
          <w:rFonts w:ascii="Times New Roman" w:hAnsi="Times New Roman"/>
          <w:noProof/>
          <w:sz w:val="24"/>
          <w:szCs w:val="24"/>
        </w:rPr>
      </w:pPr>
      <w:r w:rsidRPr="003E17B0">
        <w:rPr>
          <w:rFonts w:ascii="Times New Roman" w:hAnsi="Times New Roman"/>
          <w:noProof/>
          <w:sz w:val="24"/>
          <w:szCs w:val="24"/>
        </w:rPr>
        <w:tab/>
      </w:r>
    </w:p>
    <w:p w14:paraId="2BCC5F1F" w14:textId="13A51416" w:rsidR="00976128" w:rsidRDefault="00514F52" w:rsidP="00500327">
      <w:pPr>
        <w:spacing w:after="0" w:line="360" w:lineRule="auto"/>
        <w:ind w:firstLine="851"/>
        <w:jc w:val="both"/>
        <w:rPr>
          <w:rFonts w:ascii="Times New Roman" w:hAnsi="Times New Roman"/>
          <w:noProof/>
          <w:sz w:val="24"/>
          <w:szCs w:val="24"/>
        </w:rPr>
      </w:pPr>
      <w:r w:rsidRPr="00A33D94">
        <w:rPr>
          <w:rFonts w:ascii="Times New Roman" w:hAnsi="Times New Roman"/>
          <w:noProof/>
          <w:sz w:val="24"/>
          <w:szCs w:val="24"/>
        </w:rPr>
        <w:t xml:space="preserve">P a k e i č i u </w:t>
      </w:r>
      <w:r w:rsidR="007B7B8F" w:rsidRPr="007B7B8F">
        <w:rPr>
          <w:rFonts w:ascii="Times New Roman" w:hAnsi="Times New Roman"/>
          <w:noProof/>
          <w:sz w:val="24"/>
          <w:szCs w:val="24"/>
        </w:rPr>
        <w:t>2014–2020 metų Europos Sąjungos fondų investicijų veiksmų programos 7 prioriteto „Kokybiško užimtumo ir dalyvavimo darbo rinkoje skatinimas Nr. 07.1.1-CPVA-R-904 priemonės „Didžiųjų miestų kompleksinė plėtra“ projektų finansavimo sąlygų apraš</w:t>
      </w:r>
      <w:r w:rsidR="008227E6">
        <w:rPr>
          <w:rFonts w:ascii="Times New Roman" w:hAnsi="Times New Roman"/>
          <w:noProof/>
          <w:sz w:val="24"/>
          <w:szCs w:val="24"/>
        </w:rPr>
        <w:t>ą</w:t>
      </w:r>
      <w:r w:rsidRPr="00A33D94">
        <w:rPr>
          <w:rFonts w:ascii="Times New Roman" w:hAnsi="Times New Roman"/>
          <w:noProof/>
          <w:sz w:val="24"/>
          <w:szCs w:val="24"/>
        </w:rPr>
        <w:t>, patvirtint</w:t>
      </w:r>
      <w:r w:rsidR="008227E6">
        <w:rPr>
          <w:rFonts w:ascii="Times New Roman" w:hAnsi="Times New Roman"/>
          <w:noProof/>
          <w:sz w:val="24"/>
          <w:szCs w:val="24"/>
        </w:rPr>
        <w:t>ą</w:t>
      </w:r>
      <w:r w:rsidRPr="00A33D94">
        <w:rPr>
          <w:rFonts w:ascii="Times New Roman" w:hAnsi="Times New Roman"/>
          <w:noProof/>
          <w:sz w:val="24"/>
          <w:szCs w:val="24"/>
        </w:rPr>
        <w:t xml:space="preserve"> </w:t>
      </w:r>
      <w:r w:rsidR="007B7B8F" w:rsidRPr="007B7B8F">
        <w:rPr>
          <w:rFonts w:ascii="Times New Roman" w:hAnsi="Times New Roman"/>
          <w:noProof/>
          <w:sz w:val="24"/>
          <w:szCs w:val="24"/>
        </w:rPr>
        <w:t>Lietuvos Respublikos vidaus reikalų ministro 2015 m. gruodžio 10 d. įsakym</w:t>
      </w:r>
      <w:r w:rsidR="007B7B8F">
        <w:rPr>
          <w:rFonts w:ascii="Times New Roman" w:hAnsi="Times New Roman"/>
          <w:noProof/>
          <w:sz w:val="24"/>
          <w:szCs w:val="24"/>
        </w:rPr>
        <w:t>u</w:t>
      </w:r>
      <w:r w:rsidR="007B7B8F" w:rsidRPr="007B7B8F">
        <w:rPr>
          <w:rFonts w:ascii="Times New Roman" w:hAnsi="Times New Roman"/>
          <w:noProof/>
          <w:sz w:val="24"/>
          <w:szCs w:val="24"/>
        </w:rPr>
        <w:t xml:space="preserve"> Nr. 1V-989 „Dėl 2014–2020 metų Europos Sąjungos fondų investicijų veiksmų programos 7 prioriteto „Kokybiško užimtumo ir dalyvavimo darbo rinkoje skatinimas Nr. 07.1.1-CPVA-R-904 priemonės „Didžiųjų miestų kompleksinė plėtra“ projektų finansavimo sąlygų aprašo patvirtinimo“</w:t>
      </w:r>
      <w:r w:rsidR="00976128" w:rsidRPr="00514F52">
        <w:rPr>
          <w:rFonts w:ascii="Times New Roman" w:hAnsi="Times New Roman"/>
          <w:noProof/>
          <w:sz w:val="24"/>
          <w:szCs w:val="24"/>
        </w:rPr>
        <w:t>:</w:t>
      </w:r>
    </w:p>
    <w:p w14:paraId="3CCA9B54" w14:textId="2AC3F600" w:rsidR="00500327" w:rsidRPr="00500327" w:rsidRDefault="00500327" w:rsidP="00500327">
      <w:pPr>
        <w:suppressAutoHyphens/>
        <w:spacing w:after="0" w:line="360" w:lineRule="auto"/>
        <w:ind w:firstLine="709"/>
        <w:jc w:val="both"/>
        <w:textAlignment w:val="center"/>
        <w:rPr>
          <w:rFonts w:ascii="Times New Roman" w:hAnsi="Times New Roman"/>
          <w:sz w:val="24"/>
          <w:szCs w:val="24"/>
          <w:lang w:eastAsia="en-US"/>
        </w:rPr>
      </w:pPr>
      <w:r w:rsidRPr="00500327">
        <w:rPr>
          <w:rFonts w:ascii="Times New Roman" w:hAnsi="Times New Roman"/>
          <w:sz w:val="24"/>
          <w:szCs w:val="24"/>
          <w:lang w:eastAsia="en-US"/>
        </w:rPr>
        <w:t>,,</w:t>
      </w:r>
      <w:bookmarkStart w:id="0" w:name="_Hlk536450410"/>
      <w:r w:rsidRPr="00500327">
        <w:rPr>
          <w:rFonts w:ascii="Times New Roman" w:hAnsi="Times New Roman"/>
          <w:sz w:val="24"/>
          <w:szCs w:val="24"/>
          <w:lang w:eastAsia="en-US"/>
        </w:rPr>
        <w:t>1.</w:t>
      </w:r>
      <w:bookmarkEnd w:id="0"/>
      <w:r>
        <w:rPr>
          <w:rFonts w:ascii="Times New Roman" w:hAnsi="Times New Roman"/>
          <w:sz w:val="24"/>
          <w:szCs w:val="24"/>
          <w:lang w:eastAsia="en-US"/>
        </w:rPr>
        <w:t xml:space="preserve"> </w:t>
      </w:r>
      <w:r w:rsidRPr="00500327">
        <w:rPr>
          <w:rFonts w:ascii="Times New Roman" w:hAnsi="Times New Roman"/>
          <w:sz w:val="24"/>
          <w:szCs w:val="24"/>
          <w:lang w:eastAsia="en-US"/>
        </w:rPr>
        <w:t>Pakeičiu 3.1 papunktį ir jį išdėstau taip:</w:t>
      </w:r>
    </w:p>
    <w:p w14:paraId="43B5AE45" w14:textId="275C1498" w:rsidR="00500327" w:rsidRPr="00EA7C5F" w:rsidRDefault="00500327" w:rsidP="00500327">
      <w:pPr>
        <w:suppressAutoHyphens/>
        <w:spacing w:after="0" w:line="360" w:lineRule="auto"/>
        <w:ind w:firstLine="709"/>
        <w:jc w:val="both"/>
        <w:textAlignment w:val="center"/>
        <w:rPr>
          <w:rFonts w:ascii="Times New Roman" w:hAnsi="Times New Roman"/>
          <w:sz w:val="24"/>
          <w:szCs w:val="24"/>
          <w:lang w:eastAsia="en-US"/>
        </w:rPr>
      </w:pPr>
      <w:r w:rsidRPr="00500327">
        <w:rPr>
          <w:rFonts w:ascii="Times New Roman" w:hAnsi="Times New Roman"/>
          <w:sz w:val="24"/>
          <w:szCs w:val="24"/>
          <w:lang w:eastAsia="en-US"/>
        </w:rPr>
        <w:t xml:space="preserve">„3.1. Konversija – pastatų </w:t>
      </w:r>
      <w:r w:rsidRPr="00EA7C5F">
        <w:rPr>
          <w:rFonts w:ascii="Times New Roman" w:hAnsi="Times New Roman"/>
          <w:sz w:val="24"/>
          <w:szCs w:val="24"/>
          <w:lang w:eastAsia="en-US"/>
        </w:rPr>
        <w:t>ar jų dalių (valdomų pareiškėjo, savivaldybės ar partnerio nuosavybės ar patikėjimo teise), viešųjų teritorijų pertvarkymas naujai funkcijai, paskirčiai ir (arba) anksčiau buvusios dabar aktualios paskirties ir (arba) funkcijų atkūrimas.“</w:t>
      </w:r>
    </w:p>
    <w:p w14:paraId="7AD487C8" w14:textId="19C9629D" w:rsidR="00500327" w:rsidRPr="00EA7C5F" w:rsidRDefault="00500327" w:rsidP="00500327">
      <w:pPr>
        <w:suppressAutoHyphens/>
        <w:spacing w:after="0" w:line="360" w:lineRule="auto"/>
        <w:ind w:firstLine="709"/>
        <w:jc w:val="both"/>
        <w:textAlignment w:val="center"/>
        <w:rPr>
          <w:rFonts w:ascii="Times New Roman" w:hAnsi="Times New Roman"/>
          <w:sz w:val="24"/>
          <w:szCs w:val="24"/>
        </w:rPr>
      </w:pPr>
      <w:r w:rsidRPr="00EA7C5F">
        <w:rPr>
          <w:rFonts w:ascii="Times New Roman" w:hAnsi="Times New Roman"/>
          <w:sz w:val="24"/>
          <w:szCs w:val="24"/>
          <w:lang w:eastAsia="en-US"/>
        </w:rPr>
        <w:t>2.</w:t>
      </w:r>
      <w:r w:rsidRPr="00EA7C5F">
        <w:rPr>
          <w:rFonts w:ascii="Times New Roman" w:hAnsi="Times New Roman"/>
          <w:sz w:val="24"/>
          <w:szCs w:val="24"/>
          <w:lang w:eastAsia="en-US"/>
        </w:rPr>
        <w:tab/>
        <w:t xml:space="preserve">Pakeičiu </w:t>
      </w:r>
      <w:r w:rsidR="00602B81" w:rsidRPr="00EA7C5F">
        <w:rPr>
          <w:rFonts w:ascii="Times New Roman" w:hAnsi="Times New Roman"/>
          <w:sz w:val="24"/>
          <w:szCs w:val="24"/>
          <w:lang w:eastAsia="en-US"/>
        </w:rPr>
        <w:t>3.</w:t>
      </w:r>
      <w:r w:rsidRPr="00EA7C5F">
        <w:rPr>
          <w:rFonts w:ascii="Times New Roman" w:hAnsi="Times New Roman"/>
          <w:sz w:val="24"/>
          <w:szCs w:val="24"/>
          <w:lang w:eastAsia="en-US"/>
        </w:rPr>
        <w:t>4 p</w:t>
      </w:r>
      <w:r w:rsidR="00602B81" w:rsidRPr="00EA7C5F">
        <w:rPr>
          <w:rFonts w:ascii="Times New Roman" w:hAnsi="Times New Roman"/>
          <w:sz w:val="24"/>
          <w:szCs w:val="24"/>
          <w:lang w:eastAsia="en-US"/>
        </w:rPr>
        <w:t>apunktį</w:t>
      </w:r>
      <w:r w:rsidRPr="00EA7C5F">
        <w:rPr>
          <w:rFonts w:ascii="Times New Roman" w:hAnsi="Times New Roman"/>
          <w:sz w:val="24"/>
          <w:szCs w:val="24"/>
          <w:lang w:eastAsia="en-US"/>
        </w:rPr>
        <w:t xml:space="preserve"> ir jį išdėstau taip:</w:t>
      </w:r>
    </w:p>
    <w:p w14:paraId="6ED6F91A" w14:textId="66BB2E1A" w:rsidR="00B93FD3" w:rsidRDefault="007B7B8F" w:rsidP="007B7B8F">
      <w:pPr>
        <w:spacing w:after="0" w:line="360" w:lineRule="auto"/>
        <w:ind w:firstLine="851"/>
        <w:jc w:val="both"/>
        <w:rPr>
          <w:rFonts w:ascii="Times New Roman" w:hAnsi="Times New Roman"/>
          <w:noProof/>
          <w:sz w:val="24"/>
          <w:szCs w:val="24"/>
        </w:rPr>
      </w:pPr>
      <w:bookmarkStart w:id="1" w:name="_Hlk484524184"/>
      <w:r w:rsidRPr="00EA7C5F">
        <w:rPr>
          <w:rFonts w:ascii="Times New Roman" w:hAnsi="Times New Roman"/>
          <w:noProof/>
          <w:sz w:val="24"/>
          <w:szCs w:val="24"/>
        </w:rPr>
        <w:t>„</w:t>
      </w:r>
      <w:r w:rsidR="00602B81" w:rsidRPr="00EA7C5F">
        <w:rPr>
          <w:rFonts w:ascii="Times New Roman" w:hAnsi="Times New Roman"/>
          <w:noProof/>
          <w:sz w:val="24"/>
          <w:szCs w:val="24"/>
        </w:rPr>
        <w:t>3.4.</w:t>
      </w:r>
      <w:r w:rsidR="00602B81" w:rsidRPr="00EA7C5F">
        <w:t xml:space="preserve"> </w:t>
      </w:r>
      <w:r w:rsidR="00602B81" w:rsidRPr="00EA7C5F">
        <w:rPr>
          <w:rFonts w:ascii="Times New Roman" w:hAnsi="Times New Roman"/>
          <w:noProof/>
          <w:sz w:val="24"/>
          <w:szCs w:val="24"/>
        </w:rPr>
        <w:t>Kitos Apraše vartojamos sąvokos</w:t>
      </w:r>
      <w:r w:rsidR="00602B81" w:rsidRPr="00602B81">
        <w:rPr>
          <w:rFonts w:ascii="Times New Roman" w:hAnsi="Times New Roman"/>
          <w:noProof/>
          <w:sz w:val="24"/>
          <w:szCs w:val="24"/>
        </w:rPr>
        <w:t xml:space="preserve"> suprantamos taip, kaip jos apibrėžtos Aprašo 2 punkte nurodytuose teisės aktuose, Lietuvos Respublikos statybos įstatyme, Atsakomybės ir funkcijų paskirstymo tarp institucijų, įgyvendinant 2014–2020 metų Europos Sąjungos struktūrinių fondų investicijų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35E48339" w14:textId="5F56B104" w:rsidR="00602B81" w:rsidRDefault="00602B81" w:rsidP="007B7B8F">
      <w:pPr>
        <w:spacing w:after="0" w:line="360" w:lineRule="auto"/>
        <w:ind w:firstLine="851"/>
        <w:jc w:val="both"/>
        <w:rPr>
          <w:rFonts w:ascii="Times New Roman" w:hAnsi="Times New Roman"/>
          <w:noProof/>
          <w:sz w:val="24"/>
          <w:szCs w:val="24"/>
        </w:rPr>
      </w:pPr>
      <w:r>
        <w:rPr>
          <w:rFonts w:ascii="Times New Roman" w:hAnsi="Times New Roman"/>
          <w:noProof/>
          <w:sz w:val="24"/>
          <w:szCs w:val="24"/>
        </w:rPr>
        <w:t xml:space="preserve">3. </w:t>
      </w:r>
      <w:bookmarkStart w:id="2" w:name="_Hlk536534383"/>
      <w:r>
        <w:rPr>
          <w:rFonts w:ascii="Times New Roman" w:hAnsi="Times New Roman"/>
          <w:noProof/>
          <w:sz w:val="24"/>
          <w:szCs w:val="24"/>
        </w:rPr>
        <w:t>Pakeičiu 10 punktą ir jį išdėstau taip:</w:t>
      </w:r>
      <w:bookmarkEnd w:id="2"/>
    </w:p>
    <w:p w14:paraId="3EF46ACD" w14:textId="22ACC2C0" w:rsidR="00602B81" w:rsidRPr="00602B81" w:rsidRDefault="00602B81" w:rsidP="00602B81">
      <w:pPr>
        <w:spacing w:after="0" w:line="360" w:lineRule="auto"/>
        <w:ind w:firstLine="851"/>
        <w:jc w:val="both"/>
        <w:rPr>
          <w:rFonts w:ascii="Times New Roman" w:hAnsi="Times New Roman"/>
          <w:noProof/>
          <w:sz w:val="24"/>
          <w:szCs w:val="24"/>
        </w:rPr>
      </w:pPr>
      <w:r>
        <w:rPr>
          <w:rFonts w:ascii="Times New Roman" w:hAnsi="Times New Roman"/>
          <w:noProof/>
          <w:sz w:val="24"/>
          <w:szCs w:val="24"/>
        </w:rPr>
        <w:t>„</w:t>
      </w:r>
      <w:r w:rsidRPr="00602B81">
        <w:rPr>
          <w:rFonts w:ascii="Times New Roman" w:hAnsi="Times New Roman"/>
          <w:noProof/>
          <w:sz w:val="24"/>
          <w:szCs w:val="24"/>
        </w:rPr>
        <w:t>10.</w:t>
      </w:r>
      <w:r w:rsidRPr="00602B81">
        <w:rPr>
          <w:rFonts w:ascii="Times New Roman" w:hAnsi="Times New Roman"/>
          <w:noProof/>
          <w:sz w:val="24"/>
          <w:szCs w:val="24"/>
        </w:rPr>
        <w:tab/>
        <w:t>Pagal Aprašą remiamos šios veiklos:</w:t>
      </w:r>
    </w:p>
    <w:p w14:paraId="41B2173C" w14:textId="77777777" w:rsidR="00602B81" w:rsidRPr="00602B81" w:rsidRDefault="00602B81" w:rsidP="00602B81">
      <w:pPr>
        <w:spacing w:after="0" w:line="360" w:lineRule="auto"/>
        <w:ind w:firstLine="851"/>
        <w:jc w:val="both"/>
        <w:rPr>
          <w:rFonts w:ascii="Times New Roman" w:hAnsi="Times New Roman"/>
          <w:noProof/>
          <w:sz w:val="24"/>
          <w:szCs w:val="24"/>
        </w:rPr>
      </w:pPr>
      <w:r w:rsidRPr="00602B81">
        <w:rPr>
          <w:rFonts w:ascii="Times New Roman" w:hAnsi="Times New Roman"/>
          <w:noProof/>
          <w:sz w:val="24"/>
          <w:szCs w:val="24"/>
        </w:rPr>
        <w:lastRenderedPageBreak/>
        <w:t>10.1.</w:t>
      </w:r>
      <w:r w:rsidRPr="00602B81">
        <w:rPr>
          <w:rFonts w:ascii="Times New Roman" w:hAnsi="Times New Roman"/>
          <w:noProof/>
          <w:sz w:val="24"/>
          <w:szCs w:val="24"/>
        </w:rPr>
        <w:tab/>
        <w:t>Neišnaudotos, apleistos infrastruktūros ir teritorijų konversija, sukuriant sąlygas pritraukti į jas naujas komercines veiklas, pritaikant socialinei infrastruktūrai, gyvenamųjų vietovių  bendruomenių veiklai:</w:t>
      </w:r>
    </w:p>
    <w:p w14:paraId="68322DB0" w14:textId="77777777" w:rsidR="00602B81" w:rsidRPr="00EA7C5F" w:rsidRDefault="00602B81" w:rsidP="00602B81">
      <w:pPr>
        <w:spacing w:after="0" w:line="360" w:lineRule="auto"/>
        <w:ind w:firstLine="851"/>
        <w:jc w:val="both"/>
        <w:rPr>
          <w:rFonts w:ascii="Times New Roman" w:hAnsi="Times New Roman"/>
          <w:noProof/>
          <w:sz w:val="24"/>
          <w:szCs w:val="24"/>
        </w:rPr>
      </w:pPr>
      <w:r w:rsidRPr="00602B81">
        <w:rPr>
          <w:rFonts w:ascii="Times New Roman" w:hAnsi="Times New Roman"/>
          <w:noProof/>
          <w:sz w:val="24"/>
          <w:szCs w:val="24"/>
        </w:rPr>
        <w:t>10.1.1.</w:t>
      </w:r>
      <w:r w:rsidRPr="00602B81">
        <w:rPr>
          <w:rFonts w:ascii="Times New Roman" w:hAnsi="Times New Roman"/>
          <w:noProof/>
          <w:sz w:val="24"/>
          <w:szCs w:val="24"/>
        </w:rPr>
        <w:tab/>
        <w:t xml:space="preserve">apleistų, nenaudojamų pramoninės, komercinės ar kitos paskirties zonų sutvarkymas (pavyzdžiui, </w:t>
      </w:r>
      <w:r w:rsidRPr="00EA7C5F">
        <w:rPr>
          <w:rFonts w:ascii="Times New Roman" w:hAnsi="Times New Roman"/>
          <w:noProof/>
          <w:sz w:val="24"/>
          <w:szCs w:val="24"/>
        </w:rPr>
        <w:t>miesto aplinką darkančių pastatų / statinių, valdomų pareiškėjo, savivaldybės ar partnerio nuosavybės ar patikėjimo teise pašalinimas, pramonės zonų infrastruktūros plėtojimas, ir kitos viešosios miesto aplinkos infrastruktūros, svarbios verslui, ir (ar) socialinės infrastruktūros  atnaujinimas ir (ar) sukūrimas);</w:t>
      </w:r>
    </w:p>
    <w:p w14:paraId="680FB16C" w14:textId="77777777" w:rsidR="00602B81" w:rsidRPr="00EA7C5F" w:rsidRDefault="00602B81" w:rsidP="00602B81">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10.1.2.</w:t>
      </w:r>
      <w:r w:rsidRPr="00EA7C5F">
        <w:rPr>
          <w:rFonts w:ascii="Times New Roman" w:hAnsi="Times New Roman"/>
          <w:noProof/>
          <w:sz w:val="24"/>
          <w:szCs w:val="24"/>
        </w:rPr>
        <w:tab/>
        <w:t>pareiškėjo, savivaldybės ar partnerio nuosavybės ar patikėjimo teise valdomų apleistų ar neefektyviai naudojamų pastatų ar jų dalių konversija.</w:t>
      </w:r>
    </w:p>
    <w:p w14:paraId="3D165912" w14:textId="77777777" w:rsidR="00602B81" w:rsidRPr="00EA7C5F" w:rsidRDefault="00602B81" w:rsidP="00602B81">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10.2.</w:t>
      </w:r>
      <w:r w:rsidRPr="00EA7C5F">
        <w:rPr>
          <w:rFonts w:ascii="Times New Roman" w:hAnsi="Times New Roman"/>
          <w:noProof/>
          <w:sz w:val="24"/>
          <w:szCs w:val="24"/>
        </w:rPr>
        <w:tab/>
        <w:t>Viešųjų erdvių modernizavimas, kuriant papildomus ar naujus miestų traukos centrus ar stiprinant esamus:</w:t>
      </w:r>
    </w:p>
    <w:p w14:paraId="1D63E367" w14:textId="44EB746C" w:rsidR="00602B81" w:rsidRPr="00602B81" w:rsidRDefault="00602B81" w:rsidP="00602B81">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10.2.1. viešųjų erdvių infrastruktūros atnaujinimas</w:t>
      </w:r>
      <w:r w:rsidRPr="00602B81">
        <w:rPr>
          <w:rFonts w:ascii="Times New Roman" w:hAnsi="Times New Roman"/>
          <w:noProof/>
          <w:sz w:val="24"/>
          <w:szCs w:val="24"/>
        </w:rPr>
        <w:t xml:space="preserve"> – miestų aikščių, skverų ir parkų sutvarkymas, teritorijų apželdinimas, </w:t>
      </w:r>
      <w:r w:rsidRPr="00EA7C5F">
        <w:rPr>
          <w:rFonts w:ascii="Times New Roman" w:hAnsi="Times New Roman"/>
          <w:noProof/>
          <w:sz w:val="24"/>
          <w:szCs w:val="24"/>
        </w:rPr>
        <w:t>vandens telkinių pakrančių bei stacionarių krantinių (jų dalių), išskyrus tas, kurios skirtos laivams švartuoti ir krauti, keleiviams įlaipinti ir išlaipinti, sutvarkymas ir (arba) naujų įrengimas, rekreacinės laivybos nestacionarių prieplaukų, paplūdimių įrengimas</w:t>
      </w:r>
      <w:r w:rsidR="00EA7C5F" w:rsidRPr="00EA7C5F">
        <w:rPr>
          <w:rFonts w:ascii="Times New Roman" w:hAnsi="Times New Roman"/>
          <w:noProof/>
          <w:sz w:val="24"/>
          <w:szCs w:val="24"/>
        </w:rPr>
        <w:t xml:space="preserve"> </w:t>
      </w:r>
      <w:r w:rsidRPr="00EA7C5F">
        <w:rPr>
          <w:rFonts w:ascii="Times New Roman" w:hAnsi="Times New Roman"/>
          <w:noProof/>
          <w:sz w:val="24"/>
          <w:szCs w:val="24"/>
        </w:rPr>
        <w:t>ir (ar) atnaujinimas, gatvių atnaujinimas, miestų privažiavimų įrengimas ir (ar) atnaujinimas, pėsčiųjų ir dviračių takų infrastruktūros atnaujinimas ir plėtra, automobilių stovėjimo aikštelių tinklo įrengimas ir (ar) atnaujinimas; apšvietimo infrastruktūros atnaujinimas ir plėtra; viešojo transporto sistemos prieinamumo tobulinimas ir plėtra – priemonės, kurios prisideda prie esamos viešojo transporto sistemos plėtros ir siejasi su viešojo transporto keleivių prieinamumo prie šios sistemos gerinimu (pavyzdžiui, keleiviams skirtų paviljonų, eismo saugą gerinančių priemonių, eismo reguliavimo priemonių ir pan. įrengimas);</w:t>
      </w:r>
      <w:r w:rsidRPr="00602B81">
        <w:rPr>
          <w:rFonts w:ascii="Times New Roman" w:hAnsi="Times New Roman"/>
          <w:noProof/>
          <w:sz w:val="24"/>
          <w:szCs w:val="24"/>
        </w:rPr>
        <w:t xml:space="preserve"> </w:t>
      </w:r>
    </w:p>
    <w:p w14:paraId="76240CD9" w14:textId="77777777" w:rsidR="00602B81" w:rsidRPr="00EA7C5F" w:rsidRDefault="00602B81" w:rsidP="00602B81">
      <w:pPr>
        <w:spacing w:after="0" w:line="360" w:lineRule="auto"/>
        <w:ind w:firstLine="851"/>
        <w:jc w:val="both"/>
        <w:rPr>
          <w:rFonts w:ascii="Times New Roman" w:hAnsi="Times New Roman"/>
          <w:noProof/>
          <w:sz w:val="24"/>
          <w:szCs w:val="24"/>
        </w:rPr>
      </w:pPr>
      <w:r w:rsidRPr="00602B81">
        <w:rPr>
          <w:rFonts w:ascii="Times New Roman" w:hAnsi="Times New Roman"/>
          <w:noProof/>
          <w:sz w:val="24"/>
          <w:szCs w:val="24"/>
        </w:rPr>
        <w:t>10.2.2.</w:t>
      </w:r>
      <w:r w:rsidRPr="00602B81">
        <w:rPr>
          <w:rFonts w:ascii="Times New Roman" w:hAnsi="Times New Roman"/>
          <w:noProof/>
          <w:sz w:val="24"/>
          <w:szCs w:val="24"/>
        </w:rPr>
        <w:tab/>
        <w:t xml:space="preserve">viešųjų poilsio, laisvalaikio zonų </w:t>
      </w:r>
      <w:r w:rsidRPr="00EA7C5F">
        <w:rPr>
          <w:rFonts w:ascii="Times New Roman" w:hAnsi="Times New Roman"/>
          <w:noProof/>
          <w:sz w:val="24"/>
          <w:szCs w:val="24"/>
        </w:rPr>
        <w:t>įrengimas ar esamų sutvarkymas, infrastruktūros atnaujinimas, pritaikymas gyvenamosios vietovės bendruomenės poreikiams;</w:t>
      </w:r>
    </w:p>
    <w:p w14:paraId="600DE647" w14:textId="5478FC37" w:rsidR="00602B81" w:rsidRPr="00EA7C5F" w:rsidRDefault="00602B81" w:rsidP="00602B81">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10.2.3.</w:t>
      </w:r>
      <w:r w:rsidRPr="00EA7C5F">
        <w:rPr>
          <w:rFonts w:ascii="Times New Roman" w:hAnsi="Times New Roman"/>
          <w:noProof/>
          <w:sz w:val="24"/>
          <w:szCs w:val="24"/>
        </w:rPr>
        <w:tab/>
        <w:t xml:space="preserve"> miestų viešųjų traukos centrų – pastatų, valdomų pareiškėjo, savivaldybės ar partnerio nuosavybės teise, patalpų atnaujinimas, pritaikant jas naujoms gyvenamosios vietovės bendruomenės veikloms (taip pat ir pabėgėlių integracijai); </w:t>
      </w:r>
    </w:p>
    <w:p w14:paraId="721ADA13" w14:textId="0443F76D" w:rsidR="00602B81" w:rsidRPr="00EA7C5F" w:rsidRDefault="00602B81" w:rsidP="00602B81">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 xml:space="preserve">10.2.4. statinių valdomų pareiškėjo, savivaldybės ar  partnerio nuosavybės ar patikėjimo teise), skirtų viešojo transporto sistemos prieinamumo gerinimui, atnaujinimas; </w:t>
      </w:r>
    </w:p>
    <w:p w14:paraId="4282CFBF" w14:textId="0FA9C788" w:rsidR="00602B81" w:rsidRPr="00EA7C5F" w:rsidRDefault="00602B81" w:rsidP="00602B81">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 xml:space="preserve">10.2.5. viešųjų tualetų, esančių atskirai stovinčiuose ir vien tik tai funkcijai skirtuose pastatuose, valdomų pareiškėjo, savivaldybės ar partnerio nuosavybės ar patikėjimo teise, statyba, atnaujinimas, prijungiant prie komunalinių ar vietinių inžinerinių tinklų (elektros, vandentiekio, nuotekų šalinimo), arba atnaujinimas jau prijungtų prie komunalinių ar vietinių inžinerinių tinklų (elektros, vandentiekio, nuotekų šalinimo). </w:t>
      </w:r>
    </w:p>
    <w:p w14:paraId="1BD1C816" w14:textId="249416A4" w:rsidR="00602B81" w:rsidRDefault="00602B81" w:rsidP="00602B81">
      <w:pPr>
        <w:spacing w:after="0" w:line="360" w:lineRule="auto"/>
        <w:ind w:firstLine="851"/>
        <w:jc w:val="both"/>
        <w:rPr>
          <w:rFonts w:ascii="Times New Roman" w:hAnsi="Times New Roman"/>
          <w:noProof/>
          <w:sz w:val="24"/>
          <w:szCs w:val="24"/>
        </w:rPr>
      </w:pPr>
      <w:r w:rsidRPr="00602B81">
        <w:rPr>
          <w:rFonts w:ascii="Times New Roman" w:hAnsi="Times New Roman"/>
          <w:noProof/>
          <w:sz w:val="24"/>
          <w:szCs w:val="24"/>
        </w:rPr>
        <w:lastRenderedPageBreak/>
        <w:t>10.3.</w:t>
      </w:r>
      <w:r w:rsidRPr="00602B81">
        <w:rPr>
          <w:rFonts w:ascii="Times New Roman" w:hAnsi="Times New Roman"/>
          <w:noProof/>
          <w:sz w:val="24"/>
          <w:szCs w:val="24"/>
        </w:rPr>
        <w:tab/>
        <w:t>Gyvenamosios aplinkos gerinimas gyvenamuosiuose daugiabučių namų rajonuose, kuriant ar atnaujinant mažos apimties bendruomeninę infrastruktūrą, sutvarkant aplinką, investuojant į žaliąją infrastruktūrą ir šių teritorijų pasiekiamumą.</w:t>
      </w:r>
      <w:r w:rsidR="005D47DB">
        <w:rPr>
          <w:rFonts w:ascii="Times New Roman" w:hAnsi="Times New Roman"/>
          <w:noProof/>
          <w:sz w:val="24"/>
          <w:szCs w:val="24"/>
        </w:rPr>
        <w:t>ׅ“</w:t>
      </w:r>
    </w:p>
    <w:p w14:paraId="6035498C" w14:textId="1DD11BFB" w:rsidR="005D47DB" w:rsidRDefault="005D47DB" w:rsidP="00602B81">
      <w:pPr>
        <w:spacing w:after="0" w:line="360" w:lineRule="auto"/>
        <w:ind w:firstLine="851"/>
        <w:jc w:val="both"/>
        <w:rPr>
          <w:rFonts w:ascii="Times New Roman" w:hAnsi="Times New Roman"/>
          <w:noProof/>
          <w:sz w:val="24"/>
          <w:szCs w:val="24"/>
        </w:rPr>
      </w:pPr>
      <w:r>
        <w:rPr>
          <w:rFonts w:ascii="Times New Roman" w:hAnsi="Times New Roman"/>
          <w:noProof/>
          <w:sz w:val="24"/>
          <w:szCs w:val="24"/>
        </w:rPr>
        <w:t xml:space="preserve">4. </w:t>
      </w:r>
      <w:r w:rsidRPr="005D47DB">
        <w:rPr>
          <w:rFonts w:ascii="Times New Roman" w:hAnsi="Times New Roman"/>
          <w:noProof/>
          <w:sz w:val="24"/>
          <w:szCs w:val="24"/>
        </w:rPr>
        <w:t xml:space="preserve">Pakeičiu </w:t>
      </w:r>
      <w:r>
        <w:rPr>
          <w:rFonts w:ascii="Times New Roman" w:hAnsi="Times New Roman"/>
          <w:noProof/>
          <w:sz w:val="24"/>
          <w:szCs w:val="24"/>
        </w:rPr>
        <w:t>22</w:t>
      </w:r>
      <w:r w:rsidRPr="005D47DB">
        <w:rPr>
          <w:rFonts w:ascii="Times New Roman" w:hAnsi="Times New Roman"/>
          <w:noProof/>
          <w:sz w:val="24"/>
          <w:szCs w:val="24"/>
        </w:rPr>
        <w:t xml:space="preserve"> punktą ir jį išdėstau taip:</w:t>
      </w:r>
    </w:p>
    <w:p w14:paraId="730E0356" w14:textId="285B7A27" w:rsidR="005D47DB" w:rsidRPr="005D47DB" w:rsidRDefault="005D47DB" w:rsidP="005D47DB">
      <w:pPr>
        <w:spacing w:after="0" w:line="360" w:lineRule="auto"/>
        <w:ind w:firstLine="851"/>
        <w:jc w:val="both"/>
        <w:rPr>
          <w:rFonts w:ascii="Times New Roman" w:hAnsi="Times New Roman"/>
          <w:noProof/>
          <w:sz w:val="24"/>
          <w:szCs w:val="24"/>
        </w:rPr>
      </w:pPr>
      <w:r>
        <w:rPr>
          <w:rFonts w:ascii="Times New Roman" w:hAnsi="Times New Roman"/>
          <w:noProof/>
          <w:sz w:val="24"/>
          <w:szCs w:val="24"/>
        </w:rPr>
        <w:t xml:space="preserve">„22. </w:t>
      </w:r>
      <w:r w:rsidRPr="005D47DB">
        <w:rPr>
          <w:rFonts w:ascii="Times New Roman" w:hAnsi="Times New Roman"/>
          <w:noProof/>
          <w:sz w:val="24"/>
          <w:szCs w:val="24"/>
        </w:rPr>
        <w:tab/>
        <w:t xml:space="preserve">Projektu turi būti siekiama bent vieno iš </w:t>
      </w:r>
      <w:r w:rsidRPr="00EA7C5F">
        <w:rPr>
          <w:rFonts w:ascii="Times New Roman" w:hAnsi="Times New Roman"/>
          <w:noProof/>
          <w:sz w:val="24"/>
          <w:szCs w:val="24"/>
        </w:rPr>
        <w:t>toliau</w:t>
      </w:r>
      <w:r w:rsidRPr="005D47DB">
        <w:rPr>
          <w:rFonts w:ascii="Times New Roman" w:hAnsi="Times New Roman"/>
          <w:noProof/>
          <w:sz w:val="24"/>
          <w:szCs w:val="24"/>
        </w:rPr>
        <w:t xml:space="preserve"> išvardytų stebėsenos rodiklių, kurie skaičiuojami 2014–2020 metų Europos Sąjungos fondų investicijų veiksmų programos stebėsenos rodiklių skaičiavimo apraše, patvirtintame Lietuvos Respublikos finansų ministro 2014 m. gruodžio 30 d. įsakymu Nr. 1K-499 „Dėl 2014–2020 metų Europos Sąjungos fondų investicijų veiksmų programos stebėsenos rodiklių skaičiavimo aprašo patvirtinimo“ ir paskelbtame ES struktūrinių fondų interneto svetainėje www.esinvesticijos.lt (toliau – interneto svetainė www.esinvesticijos.lt), nustatyta tvarka:</w:t>
      </w:r>
    </w:p>
    <w:p w14:paraId="7BA3005C" w14:textId="77777777" w:rsidR="005D47DB" w:rsidRPr="005D47DB" w:rsidRDefault="005D47DB" w:rsidP="005D47DB">
      <w:pPr>
        <w:spacing w:after="0" w:line="360" w:lineRule="auto"/>
        <w:ind w:firstLine="851"/>
        <w:jc w:val="both"/>
        <w:rPr>
          <w:rFonts w:ascii="Times New Roman" w:hAnsi="Times New Roman"/>
          <w:noProof/>
          <w:sz w:val="24"/>
          <w:szCs w:val="24"/>
        </w:rPr>
      </w:pPr>
      <w:r w:rsidRPr="005D47DB">
        <w:rPr>
          <w:rFonts w:ascii="Times New Roman" w:hAnsi="Times New Roman"/>
          <w:noProof/>
          <w:sz w:val="24"/>
          <w:szCs w:val="24"/>
        </w:rPr>
        <w:t>22.1.</w:t>
      </w:r>
      <w:r w:rsidRPr="005D47DB">
        <w:rPr>
          <w:rFonts w:ascii="Times New Roman" w:hAnsi="Times New Roman"/>
          <w:noProof/>
          <w:sz w:val="24"/>
          <w:szCs w:val="24"/>
        </w:rPr>
        <w:tab/>
        <w:t>Sukurtos arba atnaujintos atviros erdvės miestų vietovėse (rodiklio kodas P.B.238); minimali rodiklio pasiekimo reikšmė – 3 338 400 kv. m;</w:t>
      </w:r>
    </w:p>
    <w:p w14:paraId="7A2B1CCF" w14:textId="70D32FD3" w:rsidR="005D47DB" w:rsidRDefault="005D47DB" w:rsidP="005D47DB">
      <w:pPr>
        <w:spacing w:after="0" w:line="360" w:lineRule="auto"/>
        <w:ind w:firstLine="851"/>
        <w:jc w:val="both"/>
        <w:rPr>
          <w:rFonts w:ascii="Times New Roman" w:hAnsi="Times New Roman"/>
          <w:noProof/>
          <w:sz w:val="24"/>
          <w:szCs w:val="24"/>
        </w:rPr>
      </w:pPr>
      <w:r w:rsidRPr="005D47DB">
        <w:rPr>
          <w:rFonts w:ascii="Times New Roman" w:hAnsi="Times New Roman"/>
          <w:noProof/>
          <w:sz w:val="24"/>
          <w:szCs w:val="24"/>
        </w:rPr>
        <w:t>22.2.</w:t>
      </w:r>
      <w:r w:rsidRPr="005D47DB">
        <w:rPr>
          <w:rFonts w:ascii="Times New Roman" w:hAnsi="Times New Roman"/>
          <w:noProof/>
          <w:sz w:val="24"/>
          <w:szCs w:val="24"/>
        </w:rPr>
        <w:tab/>
        <w:t>Pastatyti arba atnaujinti viešieji arba komerciniai pastatai miestų vietovėse (rodiklio kodas P. B.239); minimali rodiklio pasiekimo reikšmė – 14 596 kv. m.</w:t>
      </w:r>
      <w:r>
        <w:rPr>
          <w:rFonts w:ascii="Times New Roman" w:hAnsi="Times New Roman"/>
          <w:noProof/>
          <w:sz w:val="24"/>
          <w:szCs w:val="24"/>
        </w:rPr>
        <w:t>“</w:t>
      </w:r>
    </w:p>
    <w:p w14:paraId="70DEB260" w14:textId="4E991E38" w:rsidR="005D47DB" w:rsidRDefault="005D47DB" w:rsidP="005D47DB">
      <w:pPr>
        <w:spacing w:after="0" w:line="360" w:lineRule="auto"/>
        <w:ind w:firstLine="851"/>
        <w:jc w:val="both"/>
        <w:rPr>
          <w:rFonts w:ascii="Times New Roman" w:hAnsi="Times New Roman"/>
          <w:noProof/>
          <w:sz w:val="24"/>
          <w:szCs w:val="24"/>
        </w:rPr>
      </w:pPr>
      <w:r>
        <w:rPr>
          <w:rFonts w:ascii="Times New Roman" w:hAnsi="Times New Roman"/>
          <w:noProof/>
          <w:sz w:val="24"/>
          <w:szCs w:val="24"/>
        </w:rPr>
        <w:t>5. Pakeičiu 24 punktą ir jį išdėstau taip:</w:t>
      </w:r>
    </w:p>
    <w:p w14:paraId="56693AEE" w14:textId="1A147D3D" w:rsidR="005D47DB" w:rsidRPr="005D47DB" w:rsidRDefault="005D47DB" w:rsidP="005D47DB">
      <w:pPr>
        <w:spacing w:after="0" w:line="360" w:lineRule="auto"/>
        <w:ind w:firstLine="851"/>
        <w:jc w:val="both"/>
        <w:rPr>
          <w:rFonts w:ascii="Times New Roman" w:hAnsi="Times New Roman"/>
          <w:noProof/>
          <w:sz w:val="24"/>
          <w:szCs w:val="24"/>
        </w:rPr>
      </w:pPr>
      <w:r>
        <w:rPr>
          <w:rFonts w:ascii="Times New Roman" w:hAnsi="Times New Roman"/>
          <w:noProof/>
          <w:sz w:val="24"/>
          <w:szCs w:val="24"/>
        </w:rPr>
        <w:t xml:space="preserve">„24. </w:t>
      </w:r>
      <w:r w:rsidRPr="005D47DB">
        <w:rPr>
          <w:rFonts w:ascii="Times New Roman" w:hAnsi="Times New Roman"/>
          <w:noProof/>
          <w:sz w:val="24"/>
          <w:szCs w:val="24"/>
        </w:rPr>
        <w:t>Projekto parengtumui taikomi reikalavimai:</w:t>
      </w:r>
    </w:p>
    <w:p w14:paraId="1E06A7B0" w14:textId="7E3A9D8F" w:rsidR="005D47DB" w:rsidRPr="00EA7C5F" w:rsidRDefault="005D47DB" w:rsidP="005D47DB">
      <w:pPr>
        <w:spacing w:after="0" w:line="360" w:lineRule="auto"/>
        <w:ind w:firstLine="851"/>
        <w:jc w:val="both"/>
        <w:rPr>
          <w:rFonts w:ascii="Times New Roman" w:hAnsi="Times New Roman"/>
          <w:noProof/>
          <w:sz w:val="24"/>
          <w:szCs w:val="24"/>
        </w:rPr>
      </w:pPr>
      <w:r w:rsidRPr="005D47DB">
        <w:rPr>
          <w:rFonts w:ascii="Times New Roman" w:hAnsi="Times New Roman"/>
          <w:noProof/>
          <w:sz w:val="24"/>
          <w:szCs w:val="24"/>
        </w:rPr>
        <w:t>24.1.</w:t>
      </w:r>
      <w:r w:rsidRPr="005D47DB">
        <w:rPr>
          <w:rFonts w:ascii="Times New Roman" w:hAnsi="Times New Roman"/>
          <w:noProof/>
          <w:sz w:val="24"/>
          <w:szCs w:val="24"/>
        </w:rPr>
        <w:tab/>
        <w:t xml:space="preserve">iki projektinio pasiūlymo pateikimo regiono plėtros tarybai dienos pareiškėjas turi parengti investicijų projektą, vadovaujantis Investicijų projektų, kuriems siekiama gauti finansavimą iš Europos Sąjungos struktūrinės paramos ir </w:t>
      </w:r>
      <w:r w:rsidRPr="00EA7C5F">
        <w:rPr>
          <w:rFonts w:ascii="Times New Roman" w:hAnsi="Times New Roman"/>
          <w:noProof/>
          <w:sz w:val="24"/>
          <w:szCs w:val="24"/>
        </w:rPr>
        <w:t>valstybės biudžeto lėšų, rengimo metodika, kuri paskelbta interneto svetainėje www.esinvesticijos.lt, kai projektui įgyvendinti suplanuotų investicijų į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 Optimalios projekto įgyvendinimo alternatyvos pasirinkimo kokybės vertinimo metodikos, kuri paskelbta interneto svetainėje www.esinvesticijos.lt, reikalavimai investiciniam projektui netaikomi, tačiau investicijų projekte turi būti įvertinta bent viena</w:t>
      </w:r>
      <w:r w:rsidR="00B403F8" w:rsidRPr="00EA7C5F">
        <w:rPr>
          <w:rFonts w:ascii="Times New Roman" w:hAnsi="Times New Roman"/>
          <w:noProof/>
          <w:sz w:val="24"/>
          <w:szCs w:val="24"/>
        </w:rPr>
        <w:t>, siūloma</w:t>
      </w:r>
      <w:r w:rsidRPr="00EA7C5F">
        <w:rPr>
          <w:rFonts w:ascii="Times New Roman" w:hAnsi="Times New Roman"/>
          <w:noProof/>
          <w:sz w:val="24"/>
          <w:szCs w:val="24"/>
        </w:rPr>
        <w:t xml:space="preserve"> </w:t>
      </w:r>
      <w:r w:rsidR="00B403F8" w:rsidRPr="00EA7C5F">
        <w:rPr>
          <w:rFonts w:ascii="Times New Roman" w:hAnsi="Times New Roman"/>
          <w:noProof/>
          <w:sz w:val="24"/>
          <w:szCs w:val="24"/>
        </w:rPr>
        <w:t xml:space="preserve">projekte įgyvendinti, </w:t>
      </w:r>
      <w:r w:rsidRPr="00EA7C5F">
        <w:rPr>
          <w:rFonts w:ascii="Times New Roman" w:hAnsi="Times New Roman"/>
          <w:noProof/>
          <w:sz w:val="24"/>
          <w:szCs w:val="24"/>
        </w:rPr>
        <w:t>alternatyva;</w:t>
      </w:r>
    </w:p>
    <w:p w14:paraId="005BBBA5" w14:textId="77777777" w:rsidR="005D47DB" w:rsidRPr="00EA7C5F" w:rsidRDefault="005D47DB" w:rsidP="005D47DB">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24.2.</w:t>
      </w:r>
      <w:r w:rsidRPr="00EA7C5F">
        <w:rPr>
          <w:rFonts w:ascii="Times New Roman" w:hAnsi="Times New Roman"/>
          <w:noProof/>
          <w:sz w:val="24"/>
          <w:szCs w:val="24"/>
        </w:rPr>
        <w:tab/>
        <w:t>iki paraiškos pateikimo įgyvendinančiajai institucijai:</w:t>
      </w:r>
    </w:p>
    <w:p w14:paraId="5A3A5EF7" w14:textId="117C6F6D" w:rsidR="005D47DB" w:rsidRPr="00EA7C5F" w:rsidRDefault="005D47DB" w:rsidP="005D47DB">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24.2.1. Pareiškėjas (partneris) žemės sklypą, kuriame statomas statinys ir (ar) statinį, kuris (kurie) bus naudojami įgyvendinant projektą, turi valdyti nuosavybės teise arba valdyti ir naudoti kitais Lietuvos Respublikos įstatymų nustatytais pagrindais (valdymo ir naudojimo</w:t>
      </w:r>
      <w:r w:rsidRPr="005D47DB">
        <w:rPr>
          <w:rFonts w:ascii="Times New Roman" w:hAnsi="Times New Roman"/>
          <w:noProof/>
          <w:sz w:val="24"/>
          <w:szCs w:val="24"/>
        </w:rPr>
        <w:t xml:space="preserve"> sutartis turi būti įregistruota įstatymų nustatyta tvarka). Kai žemės sklypas nesuformuotas, turi būti gautas Nacionalines žemės tarnybos prie Žemės ūkio ministerijos sutikimas planuojamai vykdyti veiklai. Teisė valdyti ir naudoti žemės sklypą / sutikimas turi galioti ne trumpiau nei penkerius metus nuo </w:t>
      </w:r>
      <w:r w:rsidRPr="005D47DB">
        <w:rPr>
          <w:rFonts w:ascii="Times New Roman" w:hAnsi="Times New Roman"/>
          <w:noProof/>
          <w:sz w:val="24"/>
          <w:szCs w:val="24"/>
        </w:rPr>
        <w:lastRenderedPageBreak/>
        <w:t xml:space="preserve">projekto veiklų įgyvendinimo pabaigos. </w:t>
      </w:r>
      <w:r w:rsidRPr="00EA7C5F">
        <w:rPr>
          <w:rFonts w:ascii="Times New Roman" w:hAnsi="Times New Roman"/>
          <w:noProof/>
          <w:sz w:val="24"/>
          <w:szCs w:val="24"/>
        </w:rPr>
        <w:t>Jei žemės sklypą, kuriame statomas statinys  ir (ar) statinį nuosavybės teise valdo arba naudoja savivaldybė ir jis pareiškėjui (partneriui) nėra perduotas valdyti ir naudoti patikėjimo teise ar kitais Lietuvos Respublikos įstatymų nustatytais pagrindais, savivaldybės taryba turi būti pavedusi pareiškėjui (partneriui) atlikti projekto veiklų (darbų) užsakovo funkcijas;</w:t>
      </w:r>
    </w:p>
    <w:p w14:paraId="2634D4C2" w14:textId="19FECC16" w:rsidR="005D47DB" w:rsidRPr="00EA7C5F" w:rsidRDefault="005D47DB" w:rsidP="005D47DB">
      <w:pPr>
        <w:spacing w:after="0" w:line="360" w:lineRule="auto"/>
        <w:ind w:firstLine="851"/>
        <w:jc w:val="both"/>
        <w:rPr>
          <w:rFonts w:ascii="Times New Roman" w:hAnsi="Times New Roman"/>
          <w:noProof/>
          <w:sz w:val="24"/>
          <w:szCs w:val="24"/>
        </w:rPr>
      </w:pPr>
      <w:r w:rsidRPr="005D47DB">
        <w:rPr>
          <w:rFonts w:ascii="Times New Roman" w:hAnsi="Times New Roman"/>
          <w:noProof/>
          <w:sz w:val="24"/>
          <w:szCs w:val="24"/>
        </w:rPr>
        <w:t>24.2.2.</w:t>
      </w:r>
      <w:r w:rsidRPr="005D47DB">
        <w:rPr>
          <w:rFonts w:ascii="Times New Roman" w:hAnsi="Times New Roman"/>
          <w:noProof/>
          <w:sz w:val="24"/>
          <w:szCs w:val="24"/>
        </w:rPr>
        <w:tab/>
      </w:r>
      <w:r w:rsidRPr="00EA7C5F">
        <w:rPr>
          <w:rFonts w:ascii="Times New Roman" w:hAnsi="Times New Roman"/>
          <w:noProof/>
          <w:sz w:val="24"/>
          <w:szCs w:val="24"/>
        </w:rPr>
        <w:t>nekilnojamojo turto, kuris bus naudojamas įgyvendinant projektą, paskirtis ir naudojimo būdas turi atitikti pagal projektą įgyvendinamą veiklą;</w:t>
      </w:r>
    </w:p>
    <w:p w14:paraId="53D2E18E" w14:textId="77777777" w:rsidR="005D47DB" w:rsidRPr="00EA7C5F" w:rsidRDefault="005D47DB" w:rsidP="005D47DB">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24.2.3. pastatų, kurių paskirtis iki paraiškos pateikimo įgyvendinančiajai institucijai neatitinka pagal projektą įgyvendinamos veiklos, paskirtis turi būti pakeista iki projekto veiklų įgyvendinimo pabaigos (netaikoma, kai projekto veiklos įgyvendinamos pastato dalyje, kuri nesudaro didžiausios jo dalies);</w:t>
      </w:r>
    </w:p>
    <w:p w14:paraId="5C23DE93" w14:textId="3B9F1D97" w:rsidR="005D47DB" w:rsidRPr="00EA7C5F" w:rsidRDefault="005D47DB" w:rsidP="005D47DB">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 xml:space="preserve">24.2.4. projektas turi atitikti aplinkos apsaugos reikalavimus </w:t>
      </w:r>
      <w:r w:rsidRPr="00EA7C5F">
        <w:rPr>
          <w:rFonts w:ascii="Times New Roman" w:hAnsi="Times New Roman"/>
          <w:strike/>
          <w:noProof/>
          <w:sz w:val="24"/>
          <w:szCs w:val="24"/>
        </w:rPr>
        <w:t>(</w:t>
      </w:r>
      <w:r w:rsidR="00A453E8" w:rsidRPr="00EA7C5F">
        <w:rPr>
          <w:rFonts w:ascii="Times New Roman" w:hAnsi="Times New Roman"/>
          <w:strike/>
          <w:noProof/>
          <w:sz w:val="24"/>
          <w:szCs w:val="24"/>
        </w:rPr>
        <w:t xml:space="preserve"> </w:t>
      </w:r>
      <w:r w:rsidRPr="00EA7C5F">
        <w:rPr>
          <w:rFonts w:ascii="Times New Roman" w:hAnsi="Times New Roman"/>
          <w:noProof/>
          <w:sz w:val="24"/>
          <w:szCs w:val="24"/>
        </w:rPr>
        <w:t>:</w:t>
      </w:r>
      <w:r w:rsidR="00A453E8" w:rsidRPr="00EA7C5F">
        <w:rPr>
          <w:rFonts w:ascii="Times New Roman" w:hAnsi="Times New Roman"/>
          <w:noProof/>
          <w:sz w:val="24"/>
          <w:szCs w:val="24"/>
        </w:rPr>
        <w:t xml:space="preserve"> </w:t>
      </w:r>
      <w:r w:rsidRPr="00EA7C5F">
        <w:rPr>
          <w:rFonts w:ascii="Times New Roman" w:hAnsi="Times New Roman"/>
          <w:noProof/>
          <w:sz w:val="24"/>
          <w:szCs w:val="24"/>
        </w:rPr>
        <w:t>kai privaloma, atlikta atranka dėl poveikio aplinkai vertinimo ir (ar) atliktas planuojamos ūkinės veiklos poveikio aplinkai vertinimas;</w:t>
      </w:r>
      <w:r w:rsidR="00A453E8" w:rsidRPr="00EA7C5F">
        <w:rPr>
          <w:rFonts w:ascii="Times New Roman" w:hAnsi="Times New Roman"/>
          <w:noProof/>
          <w:sz w:val="24"/>
          <w:szCs w:val="24"/>
        </w:rPr>
        <w:t xml:space="preserve"> </w:t>
      </w:r>
      <w:r w:rsidRPr="00EA7C5F">
        <w:rPr>
          <w:rFonts w:ascii="Times New Roman" w:hAnsi="Times New Roman"/>
          <w:noProof/>
          <w:sz w:val="24"/>
          <w:szCs w:val="24"/>
        </w:rPr>
        <w:t>Jei planuojamą ūkinę veiklą numatoma įgyvendinti „Natura 2000“ teritorijoje ar šios teritorijos artimoje aplinkoje, turi būti nustatytas planuojamos veiklos poveikio „Natura 2000“ teritorijoms reikšmingumas;</w:t>
      </w:r>
    </w:p>
    <w:p w14:paraId="01284C05" w14:textId="1727BC7D" w:rsidR="005D47DB" w:rsidRDefault="005D47DB" w:rsidP="005D47DB">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24.2.5.</w:t>
      </w:r>
      <w:r w:rsidR="00EA7C5F">
        <w:rPr>
          <w:rFonts w:ascii="Times New Roman" w:hAnsi="Times New Roman"/>
          <w:noProof/>
          <w:sz w:val="24"/>
          <w:szCs w:val="24"/>
        </w:rPr>
        <w:t xml:space="preserve"> </w:t>
      </w:r>
      <w:r w:rsidRPr="00EA7C5F">
        <w:rPr>
          <w:rFonts w:ascii="Times New Roman" w:hAnsi="Times New Roman"/>
          <w:noProof/>
          <w:sz w:val="24"/>
          <w:szCs w:val="24"/>
        </w:rPr>
        <w:t>turi būti patvirtinta statinio techninė užduotis, išduotos prisijungimo sąlygos bei specialieji reikalavimai (tuo atveju, kai statinio projektas nėra parengtas); patvirtintas statinio projektas ir išduotas statybą leidžiantis doku</w:t>
      </w:r>
      <w:r w:rsidRPr="005D47DB">
        <w:rPr>
          <w:rFonts w:ascii="Times New Roman" w:hAnsi="Times New Roman"/>
          <w:noProof/>
          <w:sz w:val="24"/>
          <w:szCs w:val="24"/>
        </w:rPr>
        <w:t>mentas (jei statinio projektas yra parengtas).</w:t>
      </w:r>
    </w:p>
    <w:p w14:paraId="7F528EFC" w14:textId="69AD233A" w:rsidR="005D47DB" w:rsidRDefault="00A453E8" w:rsidP="00602B81">
      <w:pPr>
        <w:spacing w:after="0" w:line="360" w:lineRule="auto"/>
        <w:ind w:firstLine="851"/>
        <w:jc w:val="both"/>
        <w:rPr>
          <w:rFonts w:ascii="Times New Roman" w:hAnsi="Times New Roman"/>
          <w:noProof/>
          <w:sz w:val="24"/>
          <w:szCs w:val="24"/>
        </w:rPr>
      </w:pPr>
      <w:bookmarkStart w:id="3" w:name="_Hlk536535521"/>
      <w:r>
        <w:rPr>
          <w:rFonts w:ascii="Times New Roman" w:hAnsi="Times New Roman"/>
          <w:noProof/>
          <w:sz w:val="24"/>
          <w:szCs w:val="24"/>
        </w:rPr>
        <w:t>6. Pakeičiu 31 punktą ir jį išdėstau taip:</w:t>
      </w:r>
    </w:p>
    <w:bookmarkEnd w:id="3"/>
    <w:p w14:paraId="793C1B7C" w14:textId="6C1F77C4" w:rsidR="00A453E8" w:rsidRPr="00A453E8" w:rsidRDefault="00A453E8" w:rsidP="00A453E8">
      <w:pPr>
        <w:spacing w:after="0" w:line="360" w:lineRule="auto"/>
        <w:ind w:firstLine="851"/>
        <w:jc w:val="both"/>
        <w:rPr>
          <w:rFonts w:ascii="Times New Roman" w:hAnsi="Times New Roman"/>
          <w:noProof/>
          <w:sz w:val="24"/>
          <w:szCs w:val="24"/>
        </w:rPr>
      </w:pPr>
      <w:r>
        <w:rPr>
          <w:rFonts w:ascii="Times New Roman" w:hAnsi="Times New Roman"/>
          <w:noProof/>
          <w:sz w:val="24"/>
          <w:szCs w:val="24"/>
        </w:rPr>
        <w:t>„</w:t>
      </w:r>
      <w:r w:rsidRPr="00A453E8">
        <w:rPr>
          <w:rFonts w:ascii="Times New Roman" w:hAnsi="Times New Roman"/>
          <w:noProof/>
          <w:sz w:val="24"/>
          <w:szCs w:val="24"/>
        </w:rPr>
        <w:t xml:space="preserve">31. Projektui bendrai finansuoti papildomai skiriama </w:t>
      </w:r>
      <w:r w:rsidRPr="00EA7C5F">
        <w:rPr>
          <w:rFonts w:ascii="Times New Roman" w:hAnsi="Times New Roman"/>
          <w:noProof/>
          <w:sz w:val="24"/>
          <w:szCs w:val="24"/>
        </w:rPr>
        <w:t>po 2,5 procentinio punkto, bet ne daugiau kaip 5 procentiniai punktai valstybės biudžeto lėšų (konkretus dydis nustatomas skaičiuojant: ES struktūrinių fondų lėšų dalis projekte (Eur) dalijama iš 0,85 (didžiausia galima projekto finansuojamoji ES struktūrinių fondų lėšų dalis) ir dauginama iš 0,025 (didžiausia projektui bendrai finansuoti papildomai skiriamų valstybės biudžeto lėšų dalis</w:t>
      </w:r>
      <w:r w:rsidRPr="00A453E8">
        <w:rPr>
          <w:rFonts w:ascii="Times New Roman" w:hAnsi="Times New Roman"/>
          <w:noProof/>
          <w:sz w:val="24"/>
          <w:szCs w:val="24"/>
        </w:rPr>
        <w:t>), atitinkamai sumažinant pareiškėjo dalį, jeigu:</w:t>
      </w:r>
    </w:p>
    <w:p w14:paraId="11F76DEB" w14:textId="0E429337" w:rsidR="00A453E8" w:rsidRPr="00A453E8" w:rsidRDefault="00A453E8" w:rsidP="00A453E8">
      <w:pPr>
        <w:spacing w:after="0" w:line="360" w:lineRule="auto"/>
        <w:ind w:firstLine="851"/>
        <w:jc w:val="both"/>
        <w:rPr>
          <w:rFonts w:ascii="Times New Roman" w:hAnsi="Times New Roman"/>
          <w:noProof/>
          <w:sz w:val="24"/>
          <w:szCs w:val="24"/>
        </w:rPr>
      </w:pPr>
      <w:r w:rsidRPr="00A453E8">
        <w:rPr>
          <w:rFonts w:ascii="Times New Roman" w:hAnsi="Times New Roman"/>
          <w:noProof/>
          <w:sz w:val="24"/>
          <w:szCs w:val="24"/>
        </w:rPr>
        <w:t>31.1. kartu su paraiška pareiškėjas pateikia projekto veiklai (-oms) įgyvendinti reikalingo patvirtinto statinio projekto (-ų) ir statybą leidžiančio dokumento (-ų) kopijas;</w:t>
      </w:r>
    </w:p>
    <w:p w14:paraId="5C408C3D" w14:textId="0697202A" w:rsidR="00A453E8" w:rsidRPr="00EA7C5F" w:rsidRDefault="00A453E8" w:rsidP="00A453E8">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 xml:space="preserve">31.2. </w:t>
      </w:r>
      <w:bookmarkStart w:id="4" w:name="_Hlk170469"/>
      <w:r w:rsidRPr="00EA7C5F">
        <w:rPr>
          <w:rFonts w:ascii="Times New Roman" w:hAnsi="Times New Roman"/>
          <w:noProof/>
          <w:sz w:val="24"/>
          <w:szCs w:val="24"/>
        </w:rPr>
        <w:t xml:space="preserve">projekto įgyvendinimo pabaigoje, t. y. baigus įgyvendinti visas projekto pirkimo sutartis (projekto vykdytojui gavus statybos užbaigimo dokumentą ir (arba) pasirašius prekių / paslaugų perdavimo priėmimo aktą) nustatoma, kad projekto įgyvendinimo  trukmė sutrumpėja ne mažiau nei 10 proc. nuo pirminėje projekto sutartyje numatytos trukmės; (projekto įgyvendinimo trukmė skaičiuojama nuo projekto sutarties pasirašymo dienos iki projekto veiklų įgyvendinimo pabaigos); </w:t>
      </w:r>
      <w:bookmarkEnd w:id="4"/>
    </w:p>
    <w:p w14:paraId="3350DF05" w14:textId="77777777" w:rsidR="00A453E8" w:rsidRPr="00A453E8" w:rsidRDefault="00A453E8" w:rsidP="00A453E8">
      <w:pPr>
        <w:spacing w:after="0" w:line="360" w:lineRule="auto"/>
        <w:ind w:firstLine="851"/>
        <w:jc w:val="both"/>
        <w:rPr>
          <w:rFonts w:ascii="Times New Roman" w:hAnsi="Times New Roman"/>
          <w:noProof/>
          <w:sz w:val="24"/>
          <w:szCs w:val="24"/>
        </w:rPr>
      </w:pPr>
      <w:r w:rsidRPr="00A453E8">
        <w:rPr>
          <w:rFonts w:ascii="Times New Roman" w:hAnsi="Times New Roman"/>
          <w:noProof/>
          <w:sz w:val="24"/>
          <w:szCs w:val="24"/>
        </w:rPr>
        <w:lastRenderedPageBreak/>
        <w:t>31.3. projektu tvarkomos teritorijos, apibrėžtos techniniu projektu, arba su projektu susijusioje teritorijoje per 2 metus nuo projekto veiklų įgyvendinimo pabaigos bus sukurtos naujos darbo vietos, t. y. kiekvienam 100 000 Eur (vienam šimtui tūkstančių eurų) projekto investicijų turi būti sukuriama ne mažiau kaip 1  viena darbo vieta; projekto atitiktis šiame papunktyje nurodytam reikalavimui nustatoma paraiškos vertinimo metu, baigus įgyvendinti projektą (kartu su galutiniu mokėjimo prašymu) ir praėjus 2 metams po projekto veiklų įgyvendinimo vadovaujantis šiais reikalavimais:</w:t>
      </w:r>
    </w:p>
    <w:p w14:paraId="40889B02" w14:textId="77777777" w:rsidR="00A453E8" w:rsidRPr="00A453E8" w:rsidRDefault="00A453E8" w:rsidP="00A453E8">
      <w:pPr>
        <w:spacing w:after="0" w:line="360" w:lineRule="auto"/>
        <w:ind w:firstLine="851"/>
        <w:jc w:val="both"/>
        <w:rPr>
          <w:rFonts w:ascii="Times New Roman" w:hAnsi="Times New Roman"/>
          <w:noProof/>
          <w:sz w:val="24"/>
          <w:szCs w:val="24"/>
        </w:rPr>
      </w:pPr>
      <w:r w:rsidRPr="00A453E8">
        <w:rPr>
          <w:rFonts w:ascii="Times New Roman" w:hAnsi="Times New Roman"/>
          <w:noProof/>
          <w:sz w:val="24"/>
          <w:szCs w:val="24"/>
        </w:rPr>
        <w:t>31.3.1. naujai sukurtos darbo vietos skaičiuojamos projektu tvarkomos teritorijos, apibrėžtos techniniu projektu, ribose arba su projektu susijusioje teritorijoje;</w:t>
      </w:r>
    </w:p>
    <w:p w14:paraId="53AF6D8C" w14:textId="77777777" w:rsidR="00A453E8" w:rsidRPr="00A453E8" w:rsidRDefault="00A453E8" w:rsidP="00A453E8">
      <w:pPr>
        <w:spacing w:after="0" w:line="360" w:lineRule="auto"/>
        <w:ind w:firstLine="851"/>
        <w:jc w:val="both"/>
        <w:rPr>
          <w:rFonts w:ascii="Times New Roman" w:hAnsi="Times New Roman"/>
          <w:noProof/>
          <w:sz w:val="24"/>
          <w:szCs w:val="24"/>
        </w:rPr>
      </w:pPr>
      <w:r w:rsidRPr="00A453E8">
        <w:rPr>
          <w:rFonts w:ascii="Times New Roman" w:hAnsi="Times New Roman"/>
          <w:noProof/>
          <w:sz w:val="24"/>
          <w:szCs w:val="24"/>
        </w:rPr>
        <w:t xml:space="preserve">31.3.2. nauja darbo vieta turi būti sukurta mažoje ar vidutinėje įmonėje arba įrengta konkreti stacionari fizinė darbo vieta savarankiškai dirbantiems asmenims; maža įmonė negali būti kontroliuojama didelės įmonės; </w:t>
      </w:r>
    </w:p>
    <w:p w14:paraId="0C0A7B30" w14:textId="77777777" w:rsidR="00A453E8" w:rsidRPr="00A453E8" w:rsidRDefault="00A453E8" w:rsidP="00A453E8">
      <w:pPr>
        <w:spacing w:after="0" w:line="360" w:lineRule="auto"/>
        <w:ind w:firstLine="851"/>
        <w:jc w:val="both"/>
        <w:rPr>
          <w:rFonts w:ascii="Times New Roman" w:hAnsi="Times New Roman"/>
          <w:noProof/>
          <w:sz w:val="24"/>
          <w:szCs w:val="24"/>
        </w:rPr>
      </w:pPr>
      <w:r w:rsidRPr="00A453E8">
        <w:rPr>
          <w:rFonts w:ascii="Times New Roman" w:hAnsi="Times New Roman"/>
          <w:noProof/>
          <w:sz w:val="24"/>
          <w:szCs w:val="24"/>
        </w:rPr>
        <w:t>31.3.3. naujai sukurta darbo vieta neturi būti išlaikoma iš valstybės ar savivaldybės biudžeto;</w:t>
      </w:r>
    </w:p>
    <w:p w14:paraId="0924A66D" w14:textId="77777777" w:rsidR="00A453E8" w:rsidRPr="00A453E8" w:rsidRDefault="00A453E8" w:rsidP="00A453E8">
      <w:pPr>
        <w:spacing w:after="0" w:line="360" w:lineRule="auto"/>
        <w:ind w:firstLine="851"/>
        <w:jc w:val="both"/>
        <w:rPr>
          <w:rFonts w:ascii="Times New Roman" w:hAnsi="Times New Roman"/>
          <w:noProof/>
          <w:sz w:val="24"/>
          <w:szCs w:val="24"/>
        </w:rPr>
      </w:pPr>
      <w:r w:rsidRPr="00A453E8">
        <w:rPr>
          <w:rFonts w:ascii="Times New Roman" w:hAnsi="Times New Roman"/>
          <w:noProof/>
          <w:sz w:val="24"/>
          <w:szCs w:val="24"/>
        </w:rPr>
        <w:t>31.3.4. atvirame ore esančioms darbo vietoms taikomas 0,5 sezoniškumo koeficientas (kiekvienam 100 000 Eur (vienam šimtui tūkstančių eurų) projekto investicijų turi būti sukuriamos ne mažiau kaip 2 darbo vietos);</w:t>
      </w:r>
    </w:p>
    <w:p w14:paraId="5E1149BC" w14:textId="1D700F42" w:rsidR="00A453E8" w:rsidRPr="00EA7C5F" w:rsidRDefault="00A453E8" w:rsidP="00A453E8">
      <w:pPr>
        <w:spacing w:after="0" w:line="360" w:lineRule="auto"/>
        <w:ind w:firstLine="851"/>
        <w:jc w:val="both"/>
        <w:rPr>
          <w:rFonts w:ascii="Times New Roman" w:hAnsi="Times New Roman"/>
          <w:noProof/>
          <w:sz w:val="24"/>
          <w:szCs w:val="24"/>
        </w:rPr>
      </w:pPr>
      <w:r w:rsidRPr="00A453E8">
        <w:rPr>
          <w:rFonts w:ascii="Times New Roman" w:hAnsi="Times New Roman"/>
          <w:noProof/>
          <w:sz w:val="24"/>
          <w:szCs w:val="24"/>
        </w:rPr>
        <w:t xml:space="preserve">31.3.5. darbo vieta negali būti perkelta; atitiktis šiam kriterijui vertinama patikrinant Valstybinio socialinio draudimo fondo valdybos prie Socialinės apsaugos ir darbo ministerijos duomenų </w:t>
      </w:r>
      <w:r w:rsidRPr="00EA7C5F">
        <w:rPr>
          <w:rFonts w:ascii="Times New Roman" w:hAnsi="Times New Roman"/>
          <w:noProof/>
          <w:sz w:val="24"/>
          <w:szCs w:val="24"/>
        </w:rPr>
        <w:t>bazėse pateiktą informaciją;</w:t>
      </w:r>
    </w:p>
    <w:p w14:paraId="322D5AC9" w14:textId="67E8E81C" w:rsidR="00A453E8" w:rsidRPr="00EA7C5F" w:rsidRDefault="00A453E8" w:rsidP="00A453E8">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31.3.6. naujai kuriamų darbo vietų skaičius turi būti numatytas ir pagrįstas projekto investicijų projekte ir nurodomas projekto sutartyje bei nekeičiamas projekto įgyvendinimo metu.“</w:t>
      </w:r>
    </w:p>
    <w:p w14:paraId="3FC9BEDB" w14:textId="52A33189" w:rsidR="0028648D" w:rsidRPr="00EA7C5F" w:rsidRDefault="0028648D" w:rsidP="00A453E8">
      <w:pPr>
        <w:spacing w:after="0" w:line="360" w:lineRule="auto"/>
        <w:ind w:firstLine="851"/>
        <w:jc w:val="both"/>
        <w:rPr>
          <w:rFonts w:ascii="Times New Roman" w:hAnsi="Times New Roman"/>
          <w:noProof/>
          <w:sz w:val="24"/>
          <w:szCs w:val="24"/>
        </w:rPr>
      </w:pPr>
      <w:bookmarkStart w:id="5" w:name="_Hlk536536118"/>
      <w:r w:rsidRPr="00EA7C5F">
        <w:rPr>
          <w:rFonts w:ascii="Times New Roman" w:hAnsi="Times New Roman"/>
          <w:noProof/>
          <w:sz w:val="24"/>
          <w:szCs w:val="24"/>
        </w:rPr>
        <w:t>7. Pakeičiu 32 punktą ir jį išdėstau taip:</w:t>
      </w:r>
    </w:p>
    <w:bookmarkEnd w:id="5"/>
    <w:p w14:paraId="1BC77FC7" w14:textId="1AD635A0" w:rsidR="0028648D" w:rsidRPr="00EA7C5F" w:rsidRDefault="0028648D" w:rsidP="0028648D">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„32. Projektui skiriama bendrai finansuoti iš valstybės biudžeto lėšų dalis sumažinama po 2,5 procentinio punkto, bet ne daugiau kaip 5 procentiniais punktais valstybės biudžeto lėšų (konkretus dydis nustatomas skaičiuojant: ES struktūrinių fondų lėšų dalis projekte (Eur) dalijama iš 0,85 (didžiausia galima projekto finansuojamoji ES struktūrinių fondų lėšų dalis) ir dauginama iš 0,025 (didžiausia projektui bendrai finansuoti papildomai skiriamų valstybės biudžeto lėšų dalis), atitinkamai padidinant pareiškėjo dalį, jeigu:</w:t>
      </w:r>
    </w:p>
    <w:p w14:paraId="7C75887C" w14:textId="486792B3" w:rsidR="00430C9C" w:rsidRPr="00EA7C5F" w:rsidRDefault="0028648D" w:rsidP="0028648D">
      <w:pPr>
        <w:spacing w:after="0" w:line="360" w:lineRule="auto"/>
        <w:ind w:firstLine="851"/>
        <w:jc w:val="both"/>
        <w:rPr>
          <w:rFonts w:ascii="Times New Roman" w:hAnsi="Times New Roman"/>
          <w:noProof/>
          <w:sz w:val="24"/>
          <w:szCs w:val="24"/>
        </w:rPr>
      </w:pPr>
      <w:r w:rsidRPr="0028648D">
        <w:rPr>
          <w:rFonts w:ascii="Times New Roman" w:hAnsi="Times New Roman"/>
          <w:noProof/>
          <w:sz w:val="24"/>
          <w:szCs w:val="24"/>
        </w:rPr>
        <w:t>32.1.</w:t>
      </w:r>
      <w:bookmarkStart w:id="6" w:name="_Hlk170558"/>
      <w:r w:rsidR="00EA7C5F">
        <w:rPr>
          <w:rFonts w:ascii="Times New Roman" w:hAnsi="Times New Roman"/>
          <w:noProof/>
          <w:sz w:val="24"/>
          <w:szCs w:val="24"/>
        </w:rPr>
        <w:t xml:space="preserve"> </w:t>
      </w:r>
      <w:r w:rsidRPr="0028648D">
        <w:rPr>
          <w:rFonts w:ascii="Times New Roman" w:hAnsi="Times New Roman"/>
          <w:noProof/>
          <w:sz w:val="24"/>
          <w:szCs w:val="24"/>
        </w:rPr>
        <w:t xml:space="preserve">projekto </w:t>
      </w:r>
      <w:r w:rsidRPr="00EA7C5F">
        <w:rPr>
          <w:rFonts w:ascii="Times New Roman" w:hAnsi="Times New Roman"/>
          <w:noProof/>
          <w:sz w:val="24"/>
          <w:szCs w:val="24"/>
        </w:rPr>
        <w:t>veiklų įgyvendinimo eigoje projekto įgyvendinimo trukmė pailgėja 10–50 proc. lyginant su numatyta projekto sutartyje; jei projekto įgyvendinimo trukmė pailgėja daugiau nei 50 proc., projektui skiriama bendrai finansuoti iš valstybės biudžeto lėšų dalis sumažinama 5 procentiniais punktais (projekto įgyvendinimo trukmė skaičiuojama nuo projekto sutarties pasirašymo</w:t>
      </w:r>
      <w:r w:rsidR="00430C9C" w:rsidRPr="00EA7C5F">
        <w:rPr>
          <w:rFonts w:ascii="Times New Roman" w:hAnsi="Times New Roman"/>
          <w:noProof/>
          <w:sz w:val="24"/>
          <w:szCs w:val="24"/>
        </w:rPr>
        <w:t xml:space="preserve"> dienos</w:t>
      </w:r>
      <w:r w:rsidRPr="00EA7C5F">
        <w:rPr>
          <w:rFonts w:ascii="Times New Roman" w:hAnsi="Times New Roman"/>
          <w:noProof/>
          <w:sz w:val="24"/>
          <w:szCs w:val="24"/>
        </w:rPr>
        <w:t xml:space="preserve"> iki projekto veiklų įgyvendinimo pabaigos); </w:t>
      </w:r>
    </w:p>
    <w:bookmarkEnd w:id="6"/>
    <w:p w14:paraId="25BFDCB6" w14:textId="1AB6CEC3" w:rsidR="0028648D" w:rsidRPr="00EA7C5F" w:rsidRDefault="0028648D" w:rsidP="0028648D">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32.2.</w:t>
      </w:r>
      <w:r w:rsidR="00EA7C5F">
        <w:rPr>
          <w:rFonts w:ascii="Times New Roman" w:hAnsi="Times New Roman"/>
          <w:noProof/>
          <w:sz w:val="24"/>
          <w:szCs w:val="24"/>
        </w:rPr>
        <w:t xml:space="preserve"> </w:t>
      </w:r>
      <w:r w:rsidRPr="00EA7C5F">
        <w:rPr>
          <w:rFonts w:ascii="Times New Roman" w:hAnsi="Times New Roman"/>
          <w:noProof/>
          <w:sz w:val="24"/>
          <w:szCs w:val="24"/>
        </w:rPr>
        <w:t>baigus įgyvendinti projektą daugiau nei 10 proc. padidės metinės pareiškėjo išlaidos, skirtos projekto metu sutvarkytų pastatų (išskyrus konvertuojamus pastatus ir</w:t>
      </w:r>
      <w:r w:rsidRPr="0028648D">
        <w:rPr>
          <w:rFonts w:ascii="Times New Roman" w:hAnsi="Times New Roman"/>
          <w:b/>
          <w:noProof/>
          <w:sz w:val="24"/>
          <w:szCs w:val="24"/>
        </w:rPr>
        <w:t xml:space="preserve"> </w:t>
      </w:r>
      <w:r w:rsidRPr="00EA7C5F">
        <w:rPr>
          <w:rFonts w:ascii="Times New Roman" w:hAnsi="Times New Roman"/>
          <w:noProof/>
          <w:sz w:val="24"/>
          <w:szCs w:val="24"/>
        </w:rPr>
        <w:t xml:space="preserve">pastatus, tvarkomus </w:t>
      </w:r>
      <w:r w:rsidRPr="00EA7C5F">
        <w:rPr>
          <w:rFonts w:ascii="Times New Roman" w:hAnsi="Times New Roman"/>
          <w:noProof/>
          <w:sz w:val="24"/>
          <w:szCs w:val="24"/>
        </w:rPr>
        <w:lastRenderedPageBreak/>
        <w:t>pagal Aprašo 10.2.4, 10.2.5 papunkčiuose nurodytas veiklas)</w:t>
      </w:r>
      <w:r w:rsidRPr="0028648D">
        <w:rPr>
          <w:rFonts w:ascii="Times New Roman" w:hAnsi="Times New Roman"/>
          <w:noProof/>
          <w:sz w:val="24"/>
          <w:szCs w:val="24"/>
        </w:rPr>
        <w:t xml:space="preserve"> išlaikymui (papildomi pareiškėjo darbuotojų etatai, padidėję pastatų išlaikymo kaštai); faktinės ir numatomos pareiškėjo išlaidos vertinamos tik paraiškos vertinimo metu; </w:t>
      </w:r>
      <w:r w:rsidRPr="00EA7C5F">
        <w:rPr>
          <w:rFonts w:ascii="Times New Roman" w:hAnsi="Times New Roman"/>
          <w:noProof/>
          <w:sz w:val="24"/>
          <w:szCs w:val="24"/>
        </w:rPr>
        <w:t>pareiškėjas kartu su paraiška pateikia informaciją apie faktines (už paskutinius pilnus kalendorinius metus iki paraiškos pateikimo) ir numatomas metines savivaldybės išlaidas, skirtas projekto metu sutvarkytiems pastatams išlaikyti (paslaugų tarifų tikėtinas pokytis nevertinamas);</w:t>
      </w:r>
    </w:p>
    <w:p w14:paraId="59B03B1F" w14:textId="5618B6A7" w:rsidR="0028648D" w:rsidRDefault="0028648D" w:rsidP="0028648D">
      <w:pPr>
        <w:spacing w:after="0" w:line="360" w:lineRule="auto"/>
        <w:ind w:firstLine="851"/>
        <w:jc w:val="both"/>
        <w:rPr>
          <w:rFonts w:ascii="Times New Roman" w:hAnsi="Times New Roman"/>
          <w:noProof/>
          <w:sz w:val="24"/>
          <w:szCs w:val="24"/>
        </w:rPr>
      </w:pPr>
      <w:r w:rsidRPr="0028648D">
        <w:rPr>
          <w:rFonts w:ascii="Times New Roman" w:hAnsi="Times New Roman"/>
          <w:noProof/>
          <w:sz w:val="24"/>
          <w:szCs w:val="24"/>
        </w:rPr>
        <w:t>32.3.</w:t>
      </w:r>
      <w:r w:rsidR="00EA7C5F">
        <w:rPr>
          <w:rFonts w:ascii="Times New Roman" w:hAnsi="Times New Roman"/>
          <w:noProof/>
          <w:sz w:val="24"/>
          <w:szCs w:val="24"/>
        </w:rPr>
        <w:t xml:space="preserve"> </w:t>
      </w:r>
      <w:r w:rsidRPr="0028648D">
        <w:rPr>
          <w:rFonts w:ascii="Times New Roman" w:hAnsi="Times New Roman"/>
          <w:noProof/>
          <w:sz w:val="24"/>
          <w:szCs w:val="24"/>
        </w:rPr>
        <w:t>projekto vykdytojas nepasiekia projekto sutartyje nustatytų įsipareigojimų dėl darbo vietų sukūrimo.</w:t>
      </w:r>
    </w:p>
    <w:p w14:paraId="458C2D8A" w14:textId="30E9B07B" w:rsidR="008741E5" w:rsidRDefault="008741E5" w:rsidP="0028648D">
      <w:pPr>
        <w:spacing w:after="0" w:line="360" w:lineRule="auto"/>
        <w:ind w:firstLine="851"/>
        <w:jc w:val="both"/>
        <w:rPr>
          <w:rFonts w:ascii="Times New Roman" w:hAnsi="Times New Roman"/>
          <w:noProof/>
          <w:sz w:val="24"/>
          <w:szCs w:val="24"/>
        </w:rPr>
      </w:pPr>
      <w:r w:rsidRPr="008741E5">
        <w:rPr>
          <w:rFonts w:ascii="Times New Roman" w:hAnsi="Times New Roman"/>
          <w:noProof/>
          <w:sz w:val="24"/>
          <w:szCs w:val="24"/>
        </w:rPr>
        <w:t>7. Pakeičiu 3</w:t>
      </w:r>
      <w:r>
        <w:rPr>
          <w:rFonts w:ascii="Times New Roman" w:hAnsi="Times New Roman"/>
          <w:noProof/>
          <w:sz w:val="24"/>
          <w:szCs w:val="24"/>
        </w:rPr>
        <w:t>5.3</w:t>
      </w:r>
      <w:r w:rsidRPr="008741E5">
        <w:rPr>
          <w:rFonts w:ascii="Times New Roman" w:hAnsi="Times New Roman"/>
          <w:noProof/>
          <w:sz w:val="24"/>
          <w:szCs w:val="24"/>
        </w:rPr>
        <w:t xml:space="preserve"> p</w:t>
      </w:r>
      <w:r>
        <w:rPr>
          <w:rFonts w:ascii="Times New Roman" w:hAnsi="Times New Roman"/>
          <w:noProof/>
          <w:sz w:val="24"/>
          <w:szCs w:val="24"/>
        </w:rPr>
        <w:t>apunktį</w:t>
      </w:r>
      <w:r w:rsidRPr="008741E5">
        <w:rPr>
          <w:rFonts w:ascii="Times New Roman" w:hAnsi="Times New Roman"/>
          <w:noProof/>
          <w:sz w:val="24"/>
          <w:szCs w:val="24"/>
        </w:rPr>
        <w:t xml:space="preserve"> ir jį išdėstau taip:</w:t>
      </w:r>
    </w:p>
    <w:p w14:paraId="10242CD6" w14:textId="001093E5" w:rsidR="008741E5" w:rsidRPr="00EA7C5F" w:rsidRDefault="008741E5" w:rsidP="0028648D">
      <w:pPr>
        <w:spacing w:after="0" w:line="360" w:lineRule="auto"/>
        <w:ind w:firstLine="851"/>
        <w:jc w:val="both"/>
        <w:rPr>
          <w:rFonts w:ascii="Times New Roman" w:hAnsi="Times New Roman"/>
          <w:noProof/>
          <w:sz w:val="24"/>
          <w:szCs w:val="24"/>
        </w:rPr>
      </w:pPr>
      <w:r>
        <w:rPr>
          <w:rFonts w:ascii="Times New Roman" w:hAnsi="Times New Roman"/>
          <w:noProof/>
          <w:sz w:val="24"/>
          <w:szCs w:val="24"/>
        </w:rPr>
        <w:t xml:space="preserve">„35.3. </w:t>
      </w:r>
      <w:r w:rsidRPr="008741E5">
        <w:rPr>
          <w:rFonts w:ascii="Times New Roman" w:hAnsi="Times New Roman"/>
          <w:noProof/>
          <w:sz w:val="24"/>
          <w:szCs w:val="24"/>
        </w:rPr>
        <w:t xml:space="preserve">6 išlaidų kategorija „Informavimas apie projektą“ – be privalomų įgyvendinti informavimo apie projektą priemonių, nustatytų Projektų taisyklių 37 skirsnyje, pasirašius projekto sutartį, projekto vykdytojas privalo </w:t>
      </w:r>
      <w:r w:rsidRPr="00EA7C5F">
        <w:rPr>
          <w:rFonts w:ascii="Times New Roman" w:hAnsi="Times New Roman"/>
          <w:noProof/>
          <w:sz w:val="24"/>
          <w:szCs w:val="24"/>
        </w:rPr>
        <w:t>informuoti visuomenę apie įgyvendinamą projektą du kartus – projekto įgyvendinimo pradžioje (viešinimo priemonių įgyvendinimą pagrindžiantys dokumentai įgyvendinančiajai institucijai pateikiami kartu su pirmuoju mokėjimo prašymu, kuriuo prašoma apmokėti projekto išlaidas) ir baigus įgyvendinti projektą (pavyzdžiui, straipsniai regioninėje ir (arba) vietinėje spaudoje, pranešimai, vaizdo ir garso informacija kitose visuomenės informavimo priemonėse);“</w:t>
      </w:r>
    </w:p>
    <w:p w14:paraId="17065BB6" w14:textId="21067394" w:rsidR="008741E5" w:rsidRPr="00EA7C5F" w:rsidRDefault="008741E5" w:rsidP="0028648D">
      <w:pPr>
        <w:spacing w:after="0" w:line="360" w:lineRule="auto"/>
        <w:ind w:firstLine="851"/>
        <w:jc w:val="both"/>
        <w:rPr>
          <w:rFonts w:ascii="Times New Roman" w:hAnsi="Times New Roman"/>
          <w:noProof/>
          <w:sz w:val="24"/>
          <w:szCs w:val="24"/>
        </w:rPr>
      </w:pPr>
      <w:bookmarkStart w:id="7" w:name="_Hlk536537395"/>
      <w:r w:rsidRPr="00EA7C5F">
        <w:rPr>
          <w:rFonts w:ascii="Times New Roman" w:hAnsi="Times New Roman"/>
          <w:noProof/>
          <w:sz w:val="24"/>
          <w:szCs w:val="24"/>
        </w:rPr>
        <w:t xml:space="preserve">8. Pakeičiu 38 </w:t>
      </w:r>
      <w:r w:rsidR="00D612BD" w:rsidRPr="00EA7C5F">
        <w:rPr>
          <w:rFonts w:ascii="Times New Roman" w:hAnsi="Times New Roman"/>
          <w:noProof/>
          <w:sz w:val="24"/>
          <w:szCs w:val="24"/>
        </w:rPr>
        <w:t xml:space="preserve">punktą </w:t>
      </w:r>
      <w:r w:rsidRPr="00EA7C5F">
        <w:rPr>
          <w:rFonts w:ascii="Times New Roman" w:hAnsi="Times New Roman"/>
          <w:noProof/>
          <w:sz w:val="24"/>
          <w:szCs w:val="24"/>
        </w:rPr>
        <w:t>ir jį išdėstau taip:</w:t>
      </w:r>
    </w:p>
    <w:p w14:paraId="0447C60D" w14:textId="77777777" w:rsidR="008741E5" w:rsidRPr="00EA7C5F" w:rsidRDefault="008741E5" w:rsidP="008741E5">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 xml:space="preserve">„38. </w:t>
      </w:r>
      <w:bookmarkEnd w:id="7"/>
      <w:r w:rsidRPr="00EA7C5F">
        <w:rPr>
          <w:rFonts w:ascii="Times New Roman" w:hAnsi="Times New Roman"/>
          <w:noProof/>
          <w:sz w:val="24"/>
          <w:szCs w:val="24"/>
        </w:rPr>
        <w:t>Pagal Aprašą netinkamomis finansuoti išlaidomis laikomos:</w:t>
      </w:r>
    </w:p>
    <w:p w14:paraId="50859852" w14:textId="77777777" w:rsidR="008741E5" w:rsidRPr="008741E5" w:rsidRDefault="008741E5" w:rsidP="008741E5">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38.1. naujų pastatų statybos (išskyrus viešuosius tualetus), esamų pastatų naujų priestatų, antstatų ir (ar) kitų naujų pastato dalių statybos išlaidos, jei naujai pastatytų priestatų, antstatų ir (ar) kitų naujų pastato dalių plotų bendra suma yra didesnė daugiau nei 50 proc. pirminio pastato (jei projekto veiklomis keli pastatai sujungiami į vieną pastatą – sujungiamų pastatų) ploto</w:t>
      </w:r>
      <w:r w:rsidRPr="008741E5">
        <w:rPr>
          <w:rFonts w:ascii="Times New Roman" w:hAnsi="Times New Roman"/>
          <w:noProof/>
          <w:sz w:val="24"/>
          <w:szCs w:val="24"/>
        </w:rPr>
        <w:t>;</w:t>
      </w:r>
    </w:p>
    <w:p w14:paraId="30315316" w14:textId="77777777" w:rsidR="008741E5" w:rsidRPr="00EA7C5F" w:rsidRDefault="008741E5" w:rsidP="008741E5">
      <w:pPr>
        <w:spacing w:after="0" w:line="360" w:lineRule="auto"/>
        <w:ind w:firstLine="851"/>
        <w:jc w:val="both"/>
        <w:rPr>
          <w:rFonts w:ascii="Times New Roman" w:hAnsi="Times New Roman"/>
          <w:noProof/>
          <w:sz w:val="24"/>
          <w:szCs w:val="24"/>
        </w:rPr>
      </w:pPr>
      <w:r w:rsidRPr="008741E5">
        <w:rPr>
          <w:rFonts w:ascii="Times New Roman" w:hAnsi="Times New Roman"/>
          <w:noProof/>
          <w:sz w:val="24"/>
          <w:szCs w:val="24"/>
        </w:rPr>
        <w:t xml:space="preserve">38.2. pastatų išorės atitvarų sutvarkymo darbai bei pandusų ir laiptų, vedančių į pastatų atnaujinimas ir įrengimas, </w:t>
      </w:r>
      <w:r w:rsidRPr="00EA7C5F">
        <w:rPr>
          <w:rFonts w:ascii="Times New Roman" w:hAnsi="Times New Roman"/>
          <w:noProof/>
          <w:sz w:val="24"/>
          <w:szCs w:val="24"/>
        </w:rPr>
        <w:t xml:space="preserve">įgyvendinant veiklas pagal Aprašo 10.2.1, 10.2.2 ir 10.3 papunkčius; </w:t>
      </w:r>
    </w:p>
    <w:p w14:paraId="6F4D4FE7" w14:textId="3CDB6560" w:rsidR="008741E5" w:rsidRPr="00EA7C5F" w:rsidRDefault="008741E5" w:rsidP="008741E5">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38.3. centralizuotai šildomų (kai šiluma šilumos vartotojui tiekiama iš šilumos tiekėjo) ar vėsinamų naudojamų pastatų, valdomų pareiškėjo, savivaldybės, savivaldybės įstaigų ir (arba) partnerio nuosavybės ar patikėjimo teise, esamų išorės atitvarų bei viršutinio aukšto perdangos apšiltinimo išlaidos, įskaitant apšiltinimo sluoksnio apdailos darbų bei šildymo sistemos įrengimo ir (ar) keitimo išlaidas, kapitalinio ir paprastojo remonto atveju;</w:t>
      </w:r>
    </w:p>
    <w:p w14:paraId="03FF33C1" w14:textId="77777777" w:rsidR="008741E5" w:rsidRPr="00EA7C5F" w:rsidRDefault="008741E5" w:rsidP="008741E5">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38.4. pastatų rekonstrukcijos išlaidos, išskyrus įgyvendinant veiklas pagal Aprašo 10.1.2, 10.2.4 ir 10.2.5 papunkčius;</w:t>
      </w:r>
    </w:p>
    <w:p w14:paraId="707116B4" w14:textId="77777777" w:rsidR="008741E5" w:rsidRPr="008741E5" w:rsidRDefault="008741E5" w:rsidP="008741E5">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38.5. pastato arba jo dalies (patalpų), skirtų v</w:t>
      </w:r>
      <w:r w:rsidRPr="008741E5">
        <w:rPr>
          <w:rFonts w:ascii="Times New Roman" w:hAnsi="Times New Roman"/>
          <w:noProof/>
          <w:sz w:val="24"/>
          <w:szCs w:val="24"/>
        </w:rPr>
        <w:t xml:space="preserve">iešojo administravimo ir valstybės valdymo, sveikatos priežiūros, socialinių paslaugų, kultūros, švietimo įstaigų veiklai (išskyrus bibliotekas ir </w:t>
      </w:r>
      <w:r w:rsidRPr="008741E5">
        <w:rPr>
          <w:rFonts w:ascii="Times New Roman" w:hAnsi="Times New Roman"/>
          <w:noProof/>
          <w:sz w:val="24"/>
          <w:szCs w:val="24"/>
        </w:rPr>
        <w:lastRenderedPageBreak/>
        <w:t>neformaliojo švietimo įstaigas įgyvendinant veiklas pagal Aprašo 10.1.2 papunktį) atnaujinimo, įrengimo ir konversijos nurodytai funkcijai išlaidos;</w:t>
      </w:r>
    </w:p>
    <w:p w14:paraId="3D80DBF2" w14:textId="77777777" w:rsidR="008741E5" w:rsidRPr="008741E5" w:rsidRDefault="008741E5" w:rsidP="008741E5">
      <w:pPr>
        <w:spacing w:after="0" w:line="360" w:lineRule="auto"/>
        <w:ind w:firstLine="851"/>
        <w:jc w:val="both"/>
        <w:rPr>
          <w:rFonts w:ascii="Times New Roman" w:hAnsi="Times New Roman"/>
          <w:noProof/>
          <w:sz w:val="24"/>
          <w:szCs w:val="24"/>
        </w:rPr>
      </w:pPr>
      <w:r w:rsidRPr="008741E5">
        <w:rPr>
          <w:rFonts w:ascii="Times New Roman" w:hAnsi="Times New Roman"/>
          <w:noProof/>
          <w:sz w:val="24"/>
          <w:szCs w:val="24"/>
        </w:rPr>
        <w:t>38.6. pastatų, patalpų, skirtų didelių ir vidutinių įmonių veiklai, atnaujinimo, įrengimo, konversijos nurodytai funkcijai išlaidos (išskyrus veiklas, įgyvendinamas pagal Aprašo 10.2.4 papunktį);</w:t>
      </w:r>
    </w:p>
    <w:p w14:paraId="1382A3C4" w14:textId="77777777" w:rsidR="008741E5" w:rsidRPr="008741E5" w:rsidRDefault="008741E5" w:rsidP="008741E5">
      <w:pPr>
        <w:spacing w:after="0" w:line="360" w:lineRule="auto"/>
        <w:ind w:firstLine="851"/>
        <w:jc w:val="both"/>
        <w:rPr>
          <w:rFonts w:ascii="Times New Roman" w:hAnsi="Times New Roman"/>
          <w:noProof/>
          <w:sz w:val="24"/>
          <w:szCs w:val="24"/>
        </w:rPr>
      </w:pPr>
      <w:r w:rsidRPr="008741E5">
        <w:rPr>
          <w:rFonts w:ascii="Times New Roman" w:hAnsi="Times New Roman"/>
          <w:noProof/>
          <w:sz w:val="24"/>
          <w:szCs w:val="24"/>
        </w:rPr>
        <w:t>38.7. gatvių, pagal Statybos techninį reglamentą STR 2.06.04:2014 „Gatvės ir vietinės reikšmės keliai. Bendrieji reikalavimai“, patvirtintą Lietuvos Respublikos aplinkos ministro 2011 m. gruodžio 2 d. įsakymu Nr. D1-933 „Dėl Statybos techninio reglamento STR 2.06.04:2014 „Gatvės ir vietinės reikšmės keliai. Bendrieji reikalavimai“ patvirtinimo“, priskiriamų A kategorijai, atnaujinimas ir priskiriamų B kategorijai gatvių atnaujinimas, išskyrus B kategorijos gatvėms priklausančių pėsčiųjų ir dviračių takų (šaligatvių), gatvių bortų, nuovažų, viešojo transporto stotelių, automobilių stovėjimo vietų, želdinių, apšvietimo inžinerinių tinklų ir įrenginių, nevažiuojamojoje gatvės dalyje esančių lietaus vandens surinkimo ir nuvedimo inžinerinių tinklų ir įrenginių, drenažo tinklų ir įrenginių, įrengimas ar atnaujinimas, jei tokios gatvės atnaujinimas nėra finansuojamas iš kitų ES struktūrinių fondų lėšų;</w:t>
      </w:r>
    </w:p>
    <w:p w14:paraId="15D1494F" w14:textId="348586B8" w:rsidR="008741E5" w:rsidRPr="008741E5" w:rsidRDefault="008741E5" w:rsidP="008741E5">
      <w:pPr>
        <w:spacing w:after="0" w:line="360" w:lineRule="auto"/>
        <w:ind w:firstLine="851"/>
        <w:jc w:val="both"/>
        <w:rPr>
          <w:rFonts w:ascii="Times New Roman" w:hAnsi="Times New Roman"/>
          <w:noProof/>
          <w:sz w:val="24"/>
          <w:szCs w:val="24"/>
        </w:rPr>
      </w:pPr>
      <w:r w:rsidRPr="008741E5">
        <w:rPr>
          <w:rFonts w:ascii="Times New Roman" w:hAnsi="Times New Roman"/>
          <w:noProof/>
          <w:sz w:val="24"/>
          <w:szCs w:val="24"/>
        </w:rPr>
        <w:t xml:space="preserve">38.8. inžinerinių tinklų, išskyrus elektros, vandentiekio ir buitinių nuotekų įvadus projektu tvarkomoje teritorijoje, apibrėžtoje techniniu projektu, viešųjų erdvių lietaus nuotekų ir apšvietimo tinklus, valdomus savivaldybės nuosavybės teise arba </w:t>
      </w:r>
      <w:r w:rsidRPr="00EA7C5F">
        <w:rPr>
          <w:rFonts w:ascii="Times New Roman" w:hAnsi="Times New Roman"/>
          <w:noProof/>
          <w:sz w:val="24"/>
          <w:szCs w:val="24"/>
        </w:rPr>
        <w:t>pareiškėjo ar savivaldybės</w:t>
      </w:r>
      <w:r w:rsidRPr="008741E5">
        <w:rPr>
          <w:rFonts w:ascii="Times New Roman" w:hAnsi="Times New Roman"/>
          <w:noProof/>
          <w:sz w:val="24"/>
          <w:szCs w:val="24"/>
        </w:rPr>
        <w:t xml:space="preserve"> įmonių patikėjimo teise, projekto lėšomis tvarkomam statiniui funkcionuoti reikalingus inžinerinius tinklus, taip pat inžinerinius tinklus, kuriuos privaloma perkelti pagal išduotas prisijungimo ar kitas sąlygas, projektavimui, įrengimo ir (ar) atnaujinimo išlaidos; </w:t>
      </w:r>
    </w:p>
    <w:p w14:paraId="18F60A88" w14:textId="77777777" w:rsidR="008741E5" w:rsidRPr="00EA7C5F" w:rsidRDefault="008741E5" w:rsidP="008741E5">
      <w:pPr>
        <w:spacing w:after="0" w:line="360" w:lineRule="auto"/>
        <w:ind w:firstLine="851"/>
        <w:jc w:val="both"/>
        <w:rPr>
          <w:rFonts w:ascii="Times New Roman" w:hAnsi="Times New Roman"/>
          <w:noProof/>
          <w:sz w:val="24"/>
          <w:szCs w:val="24"/>
        </w:rPr>
      </w:pPr>
      <w:r w:rsidRPr="008741E5">
        <w:rPr>
          <w:rFonts w:ascii="Times New Roman" w:hAnsi="Times New Roman"/>
          <w:noProof/>
          <w:sz w:val="24"/>
          <w:szCs w:val="24"/>
        </w:rPr>
        <w:t xml:space="preserve">38.9. projektinio pasiūlymo </w:t>
      </w:r>
      <w:r w:rsidRPr="00EA7C5F">
        <w:rPr>
          <w:rFonts w:ascii="Times New Roman" w:hAnsi="Times New Roman"/>
          <w:noProof/>
          <w:sz w:val="24"/>
          <w:szCs w:val="24"/>
        </w:rPr>
        <w:t>ir paraiškos rengimo išlaidos;</w:t>
      </w:r>
    </w:p>
    <w:p w14:paraId="31FECB0A" w14:textId="018E0A6D" w:rsidR="008741E5" w:rsidRPr="00EA7C5F" w:rsidRDefault="008741E5" w:rsidP="008741E5">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38.10. požeminių ir daugiaauk</w:t>
      </w:r>
      <w:r w:rsidR="00482D1E" w:rsidRPr="00EA7C5F">
        <w:rPr>
          <w:rFonts w:ascii="Times New Roman" w:hAnsi="Times New Roman"/>
          <w:noProof/>
          <w:sz w:val="24"/>
          <w:szCs w:val="24"/>
        </w:rPr>
        <w:t>š</w:t>
      </w:r>
      <w:r w:rsidRPr="00EA7C5F">
        <w:rPr>
          <w:rFonts w:ascii="Times New Roman" w:hAnsi="Times New Roman"/>
          <w:noProof/>
          <w:sz w:val="24"/>
          <w:szCs w:val="24"/>
        </w:rPr>
        <w:t>čių automobilių stovėjimo aikštelių įrengimo išlaidos;</w:t>
      </w:r>
    </w:p>
    <w:p w14:paraId="16C00AFD" w14:textId="77777777" w:rsidR="008741E5" w:rsidRPr="00EA7C5F" w:rsidRDefault="008741E5" w:rsidP="008741E5">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38.11. naujų vandens telkinių įrengimo išlaidos;</w:t>
      </w:r>
    </w:p>
    <w:p w14:paraId="607242E8" w14:textId="77777777" w:rsidR="008741E5" w:rsidRPr="00EA7C5F" w:rsidRDefault="008741E5" w:rsidP="008741E5">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38.12. užteršto grunto ir gruntinio vandens valymo išlaidos;</w:t>
      </w:r>
    </w:p>
    <w:p w14:paraId="1A7DA490" w14:textId="3BB048B0" w:rsidR="008741E5" w:rsidRPr="00EA7C5F" w:rsidRDefault="008741E5" w:rsidP="008741E5">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38.13. vandens telkinių valymo, išskyrus pakrantės sutvarkymą, išlaidos;</w:t>
      </w:r>
    </w:p>
    <w:p w14:paraId="611ED977" w14:textId="77777777" w:rsidR="008741E5" w:rsidRPr="00EA7C5F" w:rsidRDefault="008741E5" w:rsidP="008741E5">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38.14. bešeimininkių pastatų griovimo išlaidos;</w:t>
      </w:r>
    </w:p>
    <w:p w14:paraId="77898A10" w14:textId="77777777" w:rsidR="008741E5" w:rsidRPr="00EA7C5F" w:rsidRDefault="008741E5" w:rsidP="008741E5">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38.15. požeminių ir pusiau požeminių buitinių atliekų konteinerinių aikštelių įrengimo išlaidos;</w:t>
      </w:r>
    </w:p>
    <w:p w14:paraId="72826DDD" w14:textId="64F4DD83" w:rsidR="008741E5" w:rsidRPr="00EA7C5F" w:rsidRDefault="008741E5" w:rsidP="008741E5">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38.16. gyvenamosios paskirties ir (ar) apgyvendinimui tinkamų patalpų įrengimo išlaidos;</w:t>
      </w:r>
    </w:p>
    <w:p w14:paraId="10BDA06A" w14:textId="72303989" w:rsidR="008741E5" w:rsidRPr="00EA7C5F" w:rsidRDefault="008741E5" w:rsidP="008741E5">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38.17. įrangos ir (ar) inventoriaus, nesusijusio su statinio esminių reikalavimų, kaip jie apibrėžti Lietuvos Respublikos statybos įstatyme, užtikrinimu (išskyrus pontoninius tiltus ir prieplaukas, baldus, stebėjimo ir apsaugos sistemas bei joms funkcionuoti reikalingą įrangą, stacionarius sporto įrenginius, vaikų žaidimų aikštelių įrang</w:t>
      </w:r>
      <w:r w:rsidR="00D612BD" w:rsidRPr="00EA7C5F">
        <w:rPr>
          <w:rFonts w:ascii="Times New Roman" w:hAnsi="Times New Roman"/>
          <w:noProof/>
          <w:sz w:val="24"/>
          <w:szCs w:val="24"/>
        </w:rPr>
        <w:t>ą</w:t>
      </w:r>
      <w:r w:rsidRPr="00EA7C5F">
        <w:rPr>
          <w:rFonts w:ascii="Times New Roman" w:hAnsi="Times New Roman"/>
          <w:noProof/>
          <w:sz w:val="24"/>
          <w:szCs w:val="24"/>
        </w:rPr>
        <w:t>, keltuvus, šunų išvedžiojimo aikštelių įrang</w:t>
      </w:r>
      <w:r w:rsidR="00D612BD" w:rsidRPr="00EA7C5F">
        <w:rPr>
          <w:rFonts w:ascii="Times New Roman" w:hAnsi="Times New Roman"/>
          <w:noProof/>
          <w:sz w:val="24"/>
          <w:szCs w:val="24"/>
        </w:rPr>
        <w:t>ą,</w:t>
      </w:r>
      <w:r w:rsidRPr="00EA7C5F">
        <w:rPr>
          <w:rFonts w:ascii="Times New Roman" w:hAnsi="Times New Roman"/>
          <w:noProof/>
          <w:sz w:val="24"/>
          <w:szCs w:val="24"/>
        </w:rPr>
        <w:t xml:space="preserve"> viešųjų erdvių apšvietimo sistemas, mažosios architektūros elementus (pavyzdžiui suoliukus, </w:t>
      </w:r>
      <w:r w:rsidRPr="00EA7C5F">
        <w:rPr>
          <w:rFonts w:ascii="Times New Roman" w:hAnsi="Times New Roman"/>
          <w:noProof/>
          <w:sz w:val="24"/>
          <w:szCs w:val="24"/>
        </w:rPr>
        <w:lastRenderedPageBreak/>
        <w:t>šiukšliadėžes, lauko laikrodžius, dėžes šunų ekskrementams, dėžes žvyro druskos mišiniui, stacionarius gėlių vazonus ir gėlines, lauko gertuves-fontanėlius, informacinius stendus, gatvių pavadinimų ir numerių lenteles, nuorodas, rodykles, stacionarias pelenines, dviračių stovus, atitveriamuosius stulpelius, medžių ir šaknų apsaugas</w:t>
      </w:r>
      <w:bookmarkStart w:id="8" w:name="_GoBack"/>
      <w:bookmarkEnd w:id="8"/>
      <w:r w:rsidRPr="00EA7C5F">
        <w:rPr>
          <w:rFonts w:ascii="Times New Roman" w:hAnsi="Times New Roman"/>
          <w:noProof/>
          <w:sz w:val="24"/>
          <w:szCs w:val="24"/>
        </w:rPr>
        <w:t>), įsigijimo, įrengimo ir atnaujinimo išlaidos;</w:t>
      </w:r>
    </w:p>
    <w:p w14:paraId="55BFAFFD" w14:textId="77777777" w:rsidR="008741E5" w:rsidRPr="008741E5" w:rsidRDefault="008741E5" w:rsidP="008741E5">
      <w:pPr>
        <w:spacing w:after="0" w:line="360" w:lineRule="auto"/>
        <w:ind w:firstLine="851"/>
        <w:jc w:val="both"/>
        <w:rPr>
          <w:rFonts w:ascii="Times New Roman" w:hAnsi="Times New Roman"/>
          <w:noProof/>
          <w:sz w:val="24"/>
          <w:szCs w:val="24"/>
        </w:rPr>
      </w:pPr>
      <w:r w:rsidRPr="008741E5">
        <w:rPr>
          <w:rFonts w:ascii="Times New Roman" w:hAnsi="Times New Roman"/>
          <w:noProof/>
          <w:sz w:val="24"/>
          <w:szCs w:val="24"/>
        </w:rPr>
        <w:t>38.18. mobiliųjų scenų ir mobiliųjų tualetų, išskyrus tokius, kurie eksploatuojami nuolat prijungti prie jų funkcionavimui reikalingų inžinerinių tinklų, įsigijimo išlaidos;</w:t>
      </w:r>
    </w:p>
    <w:p w14:paraId="35CF6091" w14:textId="77777777" w:rsidR="008741E5" w:rsidRPr="008741E5" w:rsidRDefault="008741E5" w:rsidP="008741E5">
      <w:pPr>
        <w:spacing w:after="0" w:line="360" w:lineRule="auto"/>
        <w:ind w:firstLine="851"/>
        <w:jc w:val="both"/>
        <w:rPr>
          <w:rFonts w:ascii="Times New Roman" w:hAnsi="Times New Roman"/>
          <w:noProof/>
          <w:sz w:val="24"/>
          <w:szCs w:val="24"/>
        </w:rPr>
      </w:pPr>
      <w:r w:rsidRPr="008741E5">
        <w:rPr>
          <w:rFonts w:ascii="Times New Roman" w:hAnsi="Times New Roman"/>
          <w:noProof/>
          <w:sz w:val="24"/>
          <w:szCs w:val="24"/>
        </w:rPr>
        <w:t>38.19. buitinių atliekų konteinerių įsigijimo išlaidos;</w:t>
      </w:r>
    </w:p>
    <w:p w14:paraId="6FB8647A" w14:textId="77777777" w:rsidR="008741E5" w:rsidRPr="008741E5" w:rsidRDefault="008741E5" w:rsidP="008741E5">
      <w:pPr>
        <w:spacing w:after="0" w:line="360" w:lineRule="auto"/>
        <w:ind w:firstLine="851"/>
        <w:jc w:val="both"/>
        <w:rPr>
          <w:rFonts w:ascii="Times New Roman" w:hAnsi="Times New Roman"/>
          <w:noProof/>
          <w:sz w:val="24"/>
          <w:szCs w:val="24"/>
        </w:rPr>
      </w:pPr>
      <w:r w:rsidRPr="008741E5">
        <w:rPr>
          <w:rFonts w:ascii="Times New Roman" w:hAnsi="Times New Roman"/>
          <w:noProof/>
          <w:sz w:val="24"/>
          <w:szCs w:val="24"/>
        </w:rPr>
        <w:t>38.20. įrangos ir (ar) inventoriaus, skirto sukurtos infrastruktūros priežiūrai ir eksploatavimui, įsigijimo išlaidos;</w:t>
      </w:r>
    </w:p>
    <w:p w14:paraId="0FF3994E" w14:textId="77777777" w:rsidR="008741E5" w:rsidRPr="00EA7C5F" w:rsidRDefault="008741E5" w:rsidP="008741E5">
      <w:pPr>
        <w:spacing w:after="0" w:line="360" w:lineRule="auto"/>
        <w:ind w:firstLine="851"/>
        <w:jc w:val="both"/>
        <w:rPr>
          <w:rFonts w:ascii="Times New Roman" w:hAnsi="Times New Roman"/>
          <w:noProof/>
          <w:sz w:val="24"/>
          <w:szCs w:val="24"/>
        </w:rPr>
      </w:pPr>
      <w:r w:rsidRPr="008741E5">
        <w:rPr>
          <w:rFonts w:ascii="Times New Roman" w:hAnsi="Times New Roman"/>
          <w:noProof/>
          <w:sz w:val="24"/>
          <w:szCs w:val="24"/>
        </w:rPr>
        <w:t xml:space="preserve">38.21. elingų statyba, </w:t>
      </w:r>
      <w:r w:rsidRPr="00EA7C5F">
        <w:rPr>
          <w:rFonts w:ascii="Times New Roman" w:hAnsi="Times New Roman"/>
          <w:noProof/>
          <w:sz w:val="24"/>
          <w:szCs w:val="24"/>
        </w:rPr>
        <w:t>rekonstrukcija arba atnaujinimas;</w:t>
      </w:r>
    </w:p>
    <w:p w14:paraId="0F4CF7EA" w14:textId="20E2E1BA" w:rsidR="008741E5" w:rsidRPr="00EA7C5F" w:rsidRDefault="008741E5" w:rsidP="008741E5">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38.22. elektra varomų transporto priemonių įkrovimo stotelių, viešųjų erdvių paslaugų stotelių statybos, įsigijimo ir įrengimo išlaidos;</w:t>
      </w:r>
    </w:p>
    <w:p w14:paraId="16CF96CA" w14:textId="77777777" w:rsidR="008741E5" w:rsidRPr="00EA7C5F" w:rsidRDefault="008741E5" w:rsidP="008741E5">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38.23. pastatų, patalpų, skirtų religinių bendruomenių, sukarintų organizacijų, politinių partijų veiklai, atnaujinimo, įrengimo, konversijos nurodytai  funkcijai išlaidos;</w:t>
      </w:r>
    </w:p>
    <w:p w14:paraId="34D88180" w14:textId="77777777" w:rsidR="008741E5" w:rsidRPr="00EA7C5F" w:rsidRDefault="008741E5" w:rsidP="008741E5">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38.24. išlaidos sporto infrastruktūrai:</w:t>
      </w:r>
    </w:p>
    <w:p w14:paraId="70ECD53A" w14:textId="2403AAF3" w:rsidR="008741E5" w:rsidRPr="008741E5" w:rsidRDefault="008741E5" w:rsidP="008741E5">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38.24.1.</w:t>
      </w:r>
      <w:r w:rsidR="00B63E66" w:rsidRPr="00EA7C5F">
        <w:rPr>
          <w:rFonts w:ascii="Times New Roman" w:hAnsi="Times New Roman"/>
          <w:noProof/>
          <w:sz w:val="24"/>
          <w:szCs w:val="24"/>
        </w:rPr>
        <w:t xml:space="preserve"> </w:t>
      </w:r>
      <w:r w:rsidRPr="00EA7C5F">
        <w:rPr>
          <w:rFonts w:ascii="Times New Roman" w:hAnsi="Times New Roman"/>
          <w:noProof/>
          <w:sz w:val="24"/>
          <w:szCs w:val="24"/>
        </w:rPr>
        <w:t>projektu atnaujinamų ir (ar) įrengiamų universalių sporto aikštynų (sporto paskirties inžinerinių statinių, skirtų ne mažiau nei dviem sporto šakoms) ir (ar) kompaktiškai įrengtų sporto paskirties inžinerinių statinių grupių, kurių bendras</w:t>
      </w:r>
      <w:r w:rsidRPr="008741E5">
        <w:rPr>
          <w:rFonts w:ascii="Times New Roman" w:hAnsi="Times New Roman"/>
          <w:noProof/>
          <w:sz w:val="24"/>
          <w:szCs w:val="24"/>
        </w:rPr>
        <w:t xml:space="preserve"> plotas didesnis nei 5 600 kv. m, statybos, rekonstrukcijos, remonto išlaidos;</w:t>
      </w:r>
    </w:p>
    <w:p w14:paraId="48BD0815" w14:textId="77777777" w:rsidR="008741E5" w:rsidRPr="008741E5" w:rsidRDefault="008741E5" w:rsidP="008741E5">
      <w:pPr>
        <w:spacing w:after="0" w:line="360" w:lineRule="auto"/>
        <w:ind w:firstLine="851"/>
        <w:jc w:val="both"/>
        <w:rPr>
          <w:rFonts w:ascii="Times New Roman" w:hAnsi="Times New Roman"/>
          <w:noProof/>
          <w:sz w:val="24"/>
          <w:szCs w:val="24"/>
        </w:rPr>
      </w:pPr>
      <w:r w:rsidRPr="008741E5">
        <w:rPr>
          <w:rFonts w:ascii="Times New Roman" w:hAnsi="Times New Roman"/>
          <w:noProof/>
          <w:sz w:val="24"/>
          <w:szCs w:val="24"/>
        </w:rPr>
        <w:t>38.24.2. atvirame ore esančių sporto aikštelių (sporto paskirties inžinerinių statinių), kurių plotas didesnis nei 594 kv. m, statybos, rekonstrukcijos, remonto išlaidos;</w:t>
      </w:r>
    </w:p>
    <w:p w14:paraId="16EBEAC5" w14:textId="77777777" w:rsidR="008741E5" w:rsidRPr="008741E5" w:rsidRDefault="008741E5" w:rsidP="008741E5">
      <w:pPr>
        <w:spacing w:after="0" w:line="360" w:lineRule="auto"/>
        <w:ind w:firstLine="851"/>
        <w:jc w:val="both"/>
        <w:rPr>
          <w:rFonts w:ascii="Times New Roman" w:hAnsi="Times New Roman"/>
          <w:noProof/>
          <w:sz w:val="24"/>
          <w:szCs w:val="24"/>
        </w:rPr>
      </w:pPr>
      <w:r w:rsidRPr="008741E5">
        <w:rPr>
          <w:rFonts w:ascii="Times New Roman" w:hAnsi="Times New Roman"/>
          <w:noProof/>
          <w:sz w:val="24"/>
          <w:szCs w:val="24"/>
        </w:rPr>
        <w:t>38.24.3. sporto salių įrengimo, statybos, rekonstrukcijos, remonto išlaidos (išskyrus veiklas, vykdomas pagal Aprašo 10.1.2 papunktį; tokiu atveju sporto salės patalpos plotas negali būti didesnis nei 594 kv. m);</w:t>
      </w:r>
    </w:p>
    <w:p w14:paraId="739A3293" w14:textId="77777777" w:rsidR="008741E5" w:rsidRPr="008741E5" w:rsidRDefault="008741E5" w:rsidP="008741E5">
      <w:pPr>
        <w:spacing w:after="0" w:line="360" w:lineRule="auto"/>
        <w:ind w:firstLine="851"/>
        <w:jc w:val="both"/>
        <w:rPr>
          <w:rFonts w:ascii="Times New Roman" w:hAnsi="Times New Roman"/>
          <w:noProof/>
          <w:sz w:val="24"/>
          <w:szCs w:val="24"/>
        </w:rPr>
      </w:pPr>
      <w:r w:rsidRPr="008741E5">
        <w:rPr>
          <w:rFonts w:ascii="Times New Roman" w:hAnsi="Times New Roman"/>
          <w:noProof/>
          <w:sz w:val="24"/>
          <w:szCs w:val="24"/>
        </w:rPr>
        <w:t>38.24.4. sporto paskirties pastatų, patalpų ir inžinerinių statinių, skirtų švietimo įstaigų, kūno kultūros ir sporto organizacijų veiklai (išskyrus vaikų neformalųjį švietimą), profesionalių sporto klubų veiklai ar sporto šakų federacijų organizuojamoms varžyboms  ;, statybos, remonto, rekonstrukcijos, įrengimo išlaidos;</w:t>
      </w:r>
    </w:p>
    <w:p w14:paraId="7D931547" w14:textId="44DBBF97" w:rsidR="008741E5" w:rsidRPr="00EA7C5F" w:rsidRDefault="008741E5" w:rsidP="008741E5">
      <w:pPr>
        <w:spacing w:after="0" w:line="360" w:lineRule="auto"/>
        <w:ind w:firstLine="851"/>
        <w:jc w:val="both"/>
        <w:rPr>
          <w:rFonts w:ascii="Times New Roman" w:hAnsi="Times New Roman"/>
          <w:noProof/>
          <w:sz w:val="24"/>
          <w:szCs w:val="24"/>
        </w:rPr>
      </w:pPr>
      <w:r w:rsidRPr="008741E5">
        <w:rPr>
          <w:rFonts w:ascii="Times New Roman" w:hAnsi="Times New Roman"/>
          <w:noProof/>
          <w:sz w:val="24"/>
          <w:szCs w:val="24"/>
        </w:rPr>
        <w:t xml:space="preserve">38.24.5. universalių sporto aikštynų, atvirame ore esančių sporto </w:t>
      </w:r>
      <w:r w:rsidRPr="00EA7C5F">
        <w:rPr>
          <w:rFonts w:ascii="Times New Roman" w:hAnsi="Times New Roman"/>
          <w:noProof/>
          <w:sz w:val="24"/>
          <w:szCs w:val="24"/>
        </w:rPr>
        <w:t>aikštelių ir kompaktiškai įrengtų sporto paskirties inžinerinių statinių su tribūnomis, įrengtų ir (ar) įrengiamų teritorijoje, kuri apibrėžta projekto veikloms įgyvendinti parengtame statinio projekte</w:t>
      </w:r>
      <w:r w:rsidR="00EA7C5F" w:rsidRPr="00EA7C5F">
        <w:rPr>
          <w:rFonts w:ascii="Times New Roman" w:hAnsi="Times New Roman"/>
          <w:noProof/>
          <w:sz w:val="24"/>
          <w:szCs w:val="24"/>
        </w:rPr>
        <w:t xml:space="preserve"> </w:t>
      </w:r>
      <w:r w:rsidRPr="00EA7C5F">
        <w:rPr>
          <w:rFonts w:ascii="Times New Roman" w:hAnsi="Times New Roman"/>
          <w:noProof/>
          <w:sz w:val="24"/>
          <w:szCs w:val="24"/>
        </w:rPr>
        <w:t>tribūnų,</w:t>
      </w:r>
      <w:r w:rsidR="00851258" w:rsidRPr="00EA7C5F">
        <w:rPr>
          <w:rFonts w:ascii="Times New Roman" w:hAnsi="Times New Roman"/>
          <w:noProof/>
          <w:sz w:val="24"/>
          <w:szCs w:val="24"/>
        </w:rPr>
        <w:t xml:space="preserve"> </w:t>
      </w:r>
      <w:r w:rsidRPr="00EA7C5F">
        <w:rPr>
          <w:rFonts w:ascii="Times New Roman" w:hAnsi="Times New Roman"/>
          <w:noProof/>
          <w:sz w:val="24"/>
          <w:szCs w:val="24"/>
        </w:rPr>
        <w:t>įrengtų ir (ar) įrengiamų su projektu susijusioje teritorijoje ir skirtų projekto metu sukurtos sporto infrastruktūros poreikiams, statybos, rekonstrukcijos, remonto, įrengimo išlaidos;</w:t>
      </w:r>
    </w:p>
    <w:p w14:paraId="0EA449F2" w14:textId="77777777" w:rsidR="008741E5" w:rsidRPr="00EA7C5F" w:rsidRDefault="008741E5" w:rsidP="008741E5">
      <w:pPr>
        <w:spacing w:after="0" w:line="360" w:lineRule="auto"/>
        <w:ind w:firstLine="851"/>
        <w:jc w:val="both"/>
        <w:rPr>
          <w:rFonts w:ascii="Times New Roman" w:hAnsi="Times New Roman"/>
          <w:noProof/>
          <w:sz w:val="24"/>
          <w:szCs w:val="24"/>
        </w:rPr>
      </w:pPr>
      <w:r w:rsidRPr="008741E5">
        <w:rPr>
          <w:rFonts w:ascii="Times New Roman" w:hAnsi="Times New Roman"/>
          <w:noProof/>
          <w:sz w:val="24"/>
          <w:szCs w:val="24"/>
        </w:rPr>
        <w:lastRenderedPageBreak/>
        <w:t xml:space="preserve">38.24.6. švieslenčių įsigijimo ir įrengimo, pastatų universaliuose sporto aikštynuose, atvirame ore esančių sporto aikštelėse bei kompaktiškai įrengtuose sporto paskirties inžineriniuose statiniuose </w:t>
      </w:r>
      <w:r w:rsidRPr="00EA7C5F">
        <w:rPr>
          <w:rFonts w:ascii="Times New Roman" w:hAnsi="Times New Roman"/>
          <w:noProof/>
          <w:sz w:val="24"/>
          <w:szCs w:val="24"/>
        </w:rPr>
        <w:t xml:space="preserve">statybos, rekonstrukcijos, remonto išlaidos. </w:t>
      </w:r>
    </w:p>
    <w:p w14:paraId="4FB573D9" w14:textId="765DF8B0" w:rsidR="008741E5" w:rsidRPr="00EA7C5F" w:rsidRDefault="008741E5" w:rsidP="00B63E66">
      <w:pPr>
        <w:tabs>
          <w:tab w:val="left" w:pos="851"/>
        </w:tabs>
        <w:spacing w:after="0" w:line="360" w:lineRule="auto"/>
        <w:ind w:firstLine="567"/>
        <w:jc w:val="both"/>
        <w:rPr>
          <w:rFonts w:ascii="Times New Roman" w:hAnsi="Times New Roman"/>
          <w:noProof/>
          <w:sz w:val="24"/>
          <w:szCs w:val="24"/>
        </w:rPr>
      </w:pPr>
      <w:r w:rsidRPr="00EA7C5F">
        <w:rPr>
          <w:rFonts w:ascii="Times New Roman" w:hAnsi="Times New Roman"/>
          <w:noProof/>
          <w:sz w:val="24"/>
          <w:szCs w:val="24"/>
        </w:rPr>
        <w:tab/>
        <w:t>38.25. pastato ar pastato dalies, nepriklausančio (-ios) pareiškėjui, savivaldybei ir (ar) partneriui ir (ar) projekto įgyvendinimo metu nepritaikomo (-os) naujoms veikloms, atnaujinimo, įrengimo, konversijos išlaidos;</w:t>
      </w:r>
    </w:p>
    <w:p w14:paraId="0F69E3DB" w14:textId="1AA10C77" w:rsidR="008741E5" w:rsidRPr="00EA7C5F" w:rsidRDefault="008741E5" w:rsidP="00B63E66">
      <w:pPr>
        <w:tabs>
          <w:tab w:val="left" w:pos="851"/>
        </w:tabs>
        <w:spacing w:after="0" w:line="360" w:lineRule="auto"/>
        <w:ind w:firstLine="567"/>
        <w:jc w:val="both"/>
        <w:rPr>
          <w:rFonts w:ascii="Times New Roman" w:hAnsi="Times New Roman"/>
          <w:noProof/>
          <w:sz w:val="24"/>
          <w:szCs w:val="24"/>
        </w:rPr>
      </w:pPr>
      <w:r w:rsidRPr="00EA7C5F">
        <w:rPr>
          <w:rFonts w:ascii="Times New Roman" w:hAnsi="Times New Roman"/>
          <w:noProof/>
          <w:sz w:val="24"/>
          <w:szCs w:val="24"/>
        </w:rPr>
        <w:tab/>
        <w:t>38.26. meno kūrinių, skulptūrų, statulų įsigijimas, jų konservavimas, restauravimas;</w:t>
      </w:r>
    </w:p>
    <w:p w14:paraId="0FCC8D78" w14:textId="20E794AF" w:rsidR="004F5691" w:rsidRPr="00EA7C5F" w:rsidRDefault="004F5691" w:rsidP="004F5691">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 xml:space="preserve">9. Pakeičiu 39 </w:t>
      </w:r>
      <w:r w:rsidR="00D612BD" w:rsidRPr="00EA7C5F">
        <w:rPr>
          <w:rFonts w:ascii="Times New Roman" w:hAnsi="Times New Roman"/>
          <w:noProof/>
          <w:sz w:val="24"/>
          <w:szCs w:val="24"/>
        </w:rPr>
        <w:t xml:space="preserve">punktą </w:t>
      </w:r>
      <w:r w:rsidRPr="00EA7C5F">
        <w:rPr>
          <w:rFonts w:ascii="Times New Roman" w:hAnsi="Times New Roman"/>
          <w:noProof/>
          <w:sz w:val="24"/>
          <w:szCs w:val="24"/>
        </w:rPr>
        <w:t>ir jį išdėstau taip:</w:t>
      </w:r>
    </w:p>
    <w:p w14:paraId="5EB860D1" w14:textId="092B81E8" w:rsidR="004F5691" w:rsidRPr="00EA7C5F" w:rsidRDefault="004F5691" w:rsidP="004F5691">
      <w:pPr>
        <w:tabs>
          <w:tab w:val="left" w:pos="1276"/>
        </w:tabs>
        <w:spacing w:after="0" w:line="360" w:lineRule="auto"/>
        <w:ind w:firstLine="851"/>
        <w:jc w:val="both"/>
        <w:rPr>
          <w:rFonts w:ascii="Times New Roman" w:hAnsi="Times New Roman"/>
          <w:sz w:val="24"/>
          <w:szCs w:val="24"/>
        </w:rPr>
      </w:pPr>
      <w:r w:rsidRPr="00EA7C5F">
        <w:rPr>
          <w:rFonts w:ascii="Times New Roman" w:hAnsi="Times New Roman"/>
          <w:noProof/>
          <w:sz w:val="24"/>
          <w:szCs w:val="24"/>
        </w:rPr>
        <w:t>„39.</w:t>
      </w:r>
      <w:r w:rsidRPr="00EA7C5F">
        <w:rPr>
          <w:rFonts w:ascii="Times New Roman" w:hAnsi="Times New Roman"/>
          <w:sz w:val="24"/>
          <w:szCs w:val="24"/>
        </w:rPr>
        <w:t xml:space="preserve"> Netinkamų išlaidų, nurodytų Aprašo 38.5, 38.6, 38.16, 38.23, 38.24.4 ir 38.25 papunkčiuose dalis nustatoma proporcingai plotui, gautam bendro naudojimo patalpų (laiptinių koridorių ir pan.) plotą atėmus iš bendro pastato ploto (arba pastato dalies, priklausančios pareiškėjui, savivaldybei arba partneriui, bendro ploto, jei jiems priklauso ne visas pastatas arba dalis pastato nepritaikoma naujoms veikloms). Ši proporcija taip pat taikoma bendrųjų patalpų vidaus tvarkymo (įskaitant langų keitimą), pastato inžinerinių sistemų, pastato funkcionavimui reikalingų inžinerinių tinklų tvarkymo, pastatų, tvarkomų pagal Aprašo 10.1.2, 10.2.3, 10.2.4 ir 10.2.5 papunkčiuose nurodytas veiklas, išorės atitvarų bei pandusų ir laiptų, vedančių į pastatus, atnaujinimo ir įrengimo išlaidoms;</w:t>
      </w:r>
      <w:r w:rsidR="001620B1" w:rsidRPr="00EA7C5F">
        <w:rPr>
          <w:rFonts w:ascii="Times New Roman" w:hAnsi="Times New Roman"/>
          <w:sz w:val="24"/>
          <w:szCs w:val="24"/>
        </w:rPr>
        <w:t>“</w:t>
      </w:r>
    </w:p>
    <w:p w14:paraId="41554000" w14:textId="41E8F3A3" w:rsidR="00D612BD" w:rsidRPr="00EA7C5F" w:rsidRDefault="00D612BD" w:rsidP="004F5691">
      <w:pPr>
        <w:tabs>
          <w:tab w:val="left" w:pos="1276"/>
        </w:tabs>
        <w:spacing w:after="0" w:line="360" w:lineRule="auto"/>
        <w:ind w:firstLine="851"/>
        <w:jc w:val="both"/>
        <w:rPr>
          <w:rFonts w:ascii="Times New Roman" w:hAnsi="Times New Roman"/>
          <w:sz w:val="24"/>
          <w:szCs w:val="20"/>
          <w:lang w:eastAsia="en-US"/>
        </w:rPr>
      </w:pPr>
      <w:r w:rsidRPr="00EA7C5F">
        <w:rPr>
          <w:rFonts w:ascii="Times New Roman" w:hAnsi="Times New Roman"/>
          <w:sz w:val="24"/>
          <w:szCs w:val="24"/>
        </w:rPr>
        <w:t>10. Papildau 39</w:t>
      </w:r>
      <w:r w:rsidRPr="00EA7C5F">
        <w:rPr>
          <w:rFonts w:ascii="Times New Roman" w:hAnsi="Times New Roman"/>
          <w:sz w:val="24"/>
          <w:szCs w:val="24"/>
          <w:vertAlign w:val="superscript"/>
        </w:rPr>
        <w:t xml:space="preserve">1 </w:t>
      </w:r>
      <w:r w:rsidRPr="00EA7C5F">
        <w:rPr>
          <w:rFonts w:ascii="Times New Roman" w:hAnsi="Times New Roman"/>
          <w:sz w:val="24"/>
          <w:szCs w:val="24"/>
        </w:rPr>
        <w:t>punktu:</w:t>
      </w:r>
    </w:p>
    <w:p w14:paraId="6267264A" w14:textId="14A7DA1F" w:rsidR="004F5691" w:rsidRPr="00EA7C5F" w:rsidRDefault="004F5691" w:rsidP="004F5691">
      <w:pPr>
        <w:tabs>
          <w:tab w:val="left" w:pos="1276"/>
        </w:tabs>
        <w:spacing w:after="0" w:line="360" w:lineRule="auto"/>
        <w:ind w:firstLine="851"/>
        <w:jc w:val="both"/>
        <w:rPr>
          <w:rFonts w:ascii="Times New Roman" w:hAnsi="Times New Roman"/>
          <w:sz w:val="24"/>
          <w:szCs w:val="24"/>
        </w:rPr>
      </w:pPr>
      <w:r w:rsidRPr="00EA7C5F">
        <w:rPr>
          <w:rFonts w:ascii="Times New Roman" w:hAnsi="Times New Roman"/>
          <w:sz w:val="24"/>
          <w:szCs w:val="24"/>
        </w:rPr>
        <w:t>39</w:t>
      </w:r>
      <w:r w:rsidRPr="00EA7C5F">
        <w:rPr>
          <w:rFonts w:ascii="Times New Roman" w:hAnsi="Times New Roman"/>
          <w:sz w:val="24"/>
          <w:szCs w:val="24"/>
          <w:vertAlign w:val="superscript"/>
        </w:rPr>
        <w:t>1</w:t>
      </w:r>
      <w:r w:rsidRPr="00EA7C5F">
        <w:rPr>
          <w:rFonts w:ascii="Times New Roman" w:hAnsi="Times New Roman"/>
          <w:sz w:val="24"/>
          <w:szCs w:val="24"/>
        </w:rPr>
        <w:t>.</w:t>
      </w:r>
      <w:r w:rsidRPr="00EA7C5F">
        <w:rPr>
          <w:rFonts w:ascii="Times New Roman" w:hAnsi="Times New Roman"/>
          <w:sz w:val="24"/>
          <w:szCs w:val="20"/>
          <w:lang w:eastAsia="en-US"/>
        </w:rPr>
        <w:t xml:space="preserve"> </w:t>
      </w:r>
      <w:r w:rsidR="001620B1" w:rsidRPr="00EA7C5F">
        <w:rPr>
          <w:rFonts w:ascii="Times New Roman" w:hAnsi="Times New Roman"/>
          <w:sz w:val="24"/>
          <w:szCs w:val="24"/>
        </w:rPr>
        <w:t>N</w:t>
      </w:r>
      <w:r w:rsidRPr="00EA7C5F">
        <w:rPr>
          <w:rFonts w:ascii="Times New Roman" w:hAnsi="Times New Roman"/>
          <w:sz w:val="24"/>
          <w:szCs w:val="24"/>
        </w:rPr>
        <w:t>etinkamų išlaidų dalis, tenkanti statinio projektavimo, statinio projekto ekspertizės, statinio techninės priežiūros, statinio projekto vykdymo priežiūros ir (ar) kitų inžinerinių paslaugų tyrinėjimų ir panašioms išlaidoms, susijusioms su statinio atnaujinimu, statyba ar konversija, nustatoma proporcingai visų netinkamų finansuoti rangos darbų išlaidų daliai; netinkamų statinio projektavimo, statinio projekto ekspertizės išlaidų dalis tikslinama projekto įgyvendinimo metu atsižvelgiant į statinio statybos skaičiuojamąją kainą arba rangos darbų sutarties kainą, jei projekto įgyvendinimo metu pateikta rangos darbų su projektavimu sutartis; statinio techninės priežiūros ir statinio projekto vykdymo priežiūros netinkamų finansuoti išlaidų dalis tikslinama projekto įgyvendinimo metu, atsižvelgiant į faktišką tinkamų finansuoti rangos darbų išlaidų dydį;</w:t>
      </w:r>
      <w:r w:rsidR="001620B1" w:rsidRPr="00EA7C5F">
        <w:rPr>
          <w:rFonts w:ascii="Times New Roman" w:hAnsi="Times New Roman"/>
          <w:sz w:val="24"/>
          <w:szCs w:val="24"/>
        </w:rPr>
        <w:t>“</w:t>
      </w:r>
    </w:p>
    <w:p w14:paraId="0100EAE8" w14:textId="6F3FB2B2" w:rsidR="000C69CE" w:rsidRDefault="004F5691" w:rsidP="000C69CE">
      <w:pPr>
        <w:spacing w:after="0" w:line="360" w:lineRule="auto"/>
        <w:ind w:firstLine="851"/>
        <w:rPr>
          <w:rFonts w:ascii="Times New Roman" w:hAnsi="Times New Roman"/>
          <w:noProof/>
          <w:sz w:val="24"/>
          <w:szCs w:val="24"/>
        </w:rPr>
      </w:pPr>
      <w:r w:rsidRPr="004F5691">
        <w:rPr>
          <w:rFonts w:ascii="Times New Roman" w:hAnsi="Times New Roman"/>
          <w:noProof/>
          <w:sz w:val="24"/>
          <w:szCs w:val="24"/>
        </w:rPr>
        <w:t>1</w:t>
      </w:r>
      <w:r w:rsidR="00D612BD">
        <w:rPr>
          <w:rFonts w:ascii="Times New Roman" w:hAnsi="Times New Roman"/>
          <w:noProof/>
          <w:sz w:val="24"/>
          <w:szCs w:val="24"/>
        </w:rPr>
        <w:t>1</w:t>
      </w:r>
      <w:r w:rsidRPr="004F5691">
        <w:rPr>
          <w:rFonts w:ascii="Times New Roman" w:hAnsi="Times New Roman"/>
          <w:noProof/>
          <w:sz w:val="24"/>
          <w:szCs w:val="24"/>
        </w:rPr>
        <w:t>. Pakeičiu 49 punktą ir jį išdėstau taip:</w:t>
      </w:r>
    </w:p>
    <w:p w14:paraId="0A37166B" w14:textId="1465BCFD" w:rsidR="000C69CE" w:rsidRPr="000C69CE" w:rsidRDefault="000C69CE" w:rsidP="000C69CE">
      <w:pPr>
        <w:spacing w:after="0" w:line="360" w:lineRule="auto"/>
        <w:ind w:firstLine="851"/>
        <w:rPr>
          <w:rFonts w:ascii="Times New Roman" w:hAnsi="Times New Roman"/>
          <w:noProof/>
          <w:sz w:val="24"/>
          <w:szCs w:val="24"/>
        </w:rPr>
      </w:pPr>
      <w:r>
        <w:rPr>
          <w:rFonts w:ascii="Times New Roman" w:hAnsi="Times New Roman"/>
          <w:noProof/>
          <w:sz w:val="24"/>
          <w:szCs w:val="24"/>
        </w:rPr>
        <w:t>„49.</w:t>
      </w:r>
      <w:r w:rsidRPr="000C69CE">
        <w:rPr>
          <w:rFonts w:ascii="Times New Roman" w:hAnsi="Times New Roman"/>
          <w:noProof/>
          <w:sz w:val="24"/>
          <w:szCs w:val="24"/>
        </w:rPr>
        <w:tab/>
        <w:t xml:space="preserve">Kartu su paraiška pareiškėjas turi pateikti šiuos priedus: </w:t>
      </w:r>
    </w:p>
    <w:p w14:paraId="7E63BA1E" w14:textId="77777777" w:rsidR="000C69CE" w:rsidRPr="000C69CE" w:rsidRDefault="000C69CE" w:rsidP="000C69CE">
      <w:pPr>
        <w:spacing w:after="0" w:line="360" w:lineRule="auto"/>
        <w:ind w:firstLine="851"/>
        <w:rPr>
          <w:rFonts w:ascii="Times New Roman" w:hAnsi="Times New Roman"/>
          <w:noProof/>
          <w:sz w:val="24"/>
          <w:szCs w:val="24"/>
        </w:rPr>
      </w:pPr>
      <w:r w:rsidRPr="000C69CE">
        <w:rPr>
          <w:rFonts w:ascii="Times New Roman" w:hAnsi="Times New Roman"/>
          <w:noProof/>
          <w:sz w:val="24"/>
          <w:szCs w:val="24"/>
        </w:rPr>
        <w:t>49.1.</w:t>
      </w:r>
      <w:r w:rsidRPr="000C69CE">
        <w:rPr>
          <w:rFonts w:ascii="Times New Roman" w:hAnsi="Times New Roman"/>
          <w:noProof/>
          <w:sz w:val="24"/>
          <w:szCs w:val="24"/>
        </w:rPr>
        <w:tab/>
        <w:t>partnerio (-ių) deklaraciją (-as), kurios forma paskelbta interneto svetainėje www.esinvesticijos.lt (taikoma, jei projektą numatyta įgyvendinti kartu su partneriais);</w:t>
      </w:r>
    </w:p>
    <w:p w14:paraId="52E81A64" w14:textId="77777777" w:rsidR="000C69CE" w:rsidRPr="000C69CE" w:rsidRDefault="000C69CE" w:rsidP="000C69CE">
      <w:pPr>
        <w:spacing w:after="0" w:line="360" w:lineRule="auto"/>
        <w:ind w:firstLine="851"/>
        <w:rPr>
          <w:rFonts w:ascii="Times New Roman" w:hAnsi="Times New Roman"/>
          <w:noProof/>
          <w:sz w:val="24"/>
          <w:szCs w:val="24"/>
        </w:rPr>
      </w:pPr>
      <w:r w:rsidRPr="000C69CE">
        <w:rPr>
          <w:rFonts w:ascii="Times New Roman" w:hAnsi="Times New Roman"/>
          <w:noProof/>
          <w:sz w:val="24"/>
          <w:szCs w:val="24"/>
        </w:rPr>
        <w:t>49.2.</w:t>
      </w:r>
      <w:r w:rsidRPr="000C69CE">
        <w:rPr>
          <w:rFonts w:ascii="Times New Roman" w:hAnsi="Times New Roman"/>
          <w:noProof/>
          <w:sz w:val="24"/>
          <w:szCs w:val="24"/>
        </w:rPr>
        <w:tab/>
        <w:t>pirkimo ir (arba) importo pridėtinės vertės mokesčio tinkamumo finansuoti ES fondų ir (arba) Lietuvos Respublikos biudžeto lėšomis klausimyną kurio forma paskelbta interneto svetainėje www.esinvesticijos.lt;</w:t>
      </w:r>
    </w:p>
    <w:p w14:paraId="2D495428" w14:textId="02B7E4DE" w:rsidR="000C69CE" w:rsidRPr="000C69CE" w:rsidRDefault="000C69CE" w:rsidP="000C69CE">
      <w:pPr>
        <w:spacing w:after="0" w:line="360" w:lineRule="auto"/>
        <w:ind w:firstLine="851"/>
        <w:rPr>
          <w:rFonts w:ascii="Times New Roman" w:hAnsi="Times New Roman"/>
          <w:noProof/>
          <w:sz w:val="24"/>
          <w:szCs w:val="24"/>
        </w:rPr>
      </w:pPr>
      <w:r w:rsidRPr="000C69CE">
        <w:rPr>
          <w:rFonts w:ascii="Times New Roman" w:hAnsi="Times New Roman"/>
          <w:noProof/>
          <w:sz w:val="24"/>
          <w:szCs w:val="24"/>
        </w:rPr>
        <w:t>49.3.</w:t>
      </w:r>
      <w:r w:rsidRPr="000C69CE">
        <w:rPr>
          <w:rFonts w:ascii="Times New Roman" w:hAnsi="Times New Roman"/>
          <w:noProof/>
          <w:sz w:val="24"/>
          <w:szCs w:val="24"/>
        </w:rPr>
        <w:tab/>
        <w:t>informaciją apie projektui taikomus aplinkosauginius reikalavimus:</w:t>
      </w:r>
    </w:p>
    <w:p w14:paraId="712E5699" w14:textId="77777777" w:rsidR="000C69CE" w:rsidRPr="00EA7C5F" w:rsidRDefault="000C69CE" w:rsidP="000C69CE">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lastRenderedPageBreak/>
        <w:t>49.3.1 aplinkos apsaugos agentūros galiojančią atrankos dėl poveikio aplinkai vertinimo išvadą, kad poveikio aplinkai vertinimas neprivalomas arba sprendimą dėl planuojamos ūkinės veiklos poveikio aplinkai, jei planuojama vykdyti ūkinę veiklą, kuriai, vadovaujantis Lietuvos Respublikos planuojamos ūkinės veiklos poveikio aplinkai vertinimo įstatymu, reikia atlikti nustatytas atrankos dėl poveikio aplinkai vertinimo ar poveikio aplinkai vertinimo procedūras.</w:t>
      </w:r>
    </w:p>
    <w:p w14:paraId="19BD2425" w14:textId="77777777" w:rsidR="000C69CE" w:rsidRPr="00EA7C5F" w:rsidRDefault="000C69CE" w:rsidP="000C69CE">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49.3.2 saugomų teritorijų institucijos Planų ar programų ir planuojamos ūkinės veiklos įgyvendinimo poveikio „Natura 2000“ teritorijoms reikšmingumo išvadą, jei planuojamą ūkinę veiklą numatoma įgyvendinti „Natura 2000“ teritorijoje ar šios teritorijos artimoje aplinkoje, kuriai, vadovaujantis Planų ar programų ir planuojamos ūkinės veiklos įgyvendinimo poveikio įsteigtoms ar potencialioms „Natura 2000“ teritorijoms reikšmingumo nustatymo tvarkos aprašu, patvirtintu Lietuvos Respublikos aplinkos ministro 2006 m. gegužės 22 d. įsakymu Nr. D1-255 „Dėl Planų ar programų ir planuojamos ūkinės veiklos įgyvendinimo poveikio įsteigtoms ar potencialioms „Natura 2000“ teritorijoms reikšmingumo nustatymo tvarkos aprašo patvirtinimo“ turi būti nustatytas planuojamos ūkinės veiklos poveikio „Natura 2000“ teritorijoms reikšmingumas.</w:t>
      </w:r>
    </w:p>
    <w:p w14:paraId="08205CF6" w14:textId="77777777" w:rsidR="000C69CE" w:rsidRPr="000C69CE" w:rsidRDefault="000C69CE" w:rsidP="000C69CE">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49.4.</w:t>
      </w:r>
      <w:r w:rsidRPr="00EA7C5F">
        <w:rPr>
          <w:rFonts w:ascii="Times New Roman" w:hAnsi="Times New Roman"/>
          <w:noProof/>
          <w:sz w:val="24"/>
          <w:szCs w:val="24"/>
        </w:rPr>
        <w:tab/>
        <w:t>informaciją apie ES struktūrinių fondų lėšų bendrai finansuojamų projektų gaunamas pajamas (taikoma, jei projekto tinkamų finansuoti išlaidų suma viršija 1 000</w:t>
      </w:r>
      <w:r w:rsidRPr="000C69CE">
        <w:rPr>
          <w:rFonts w:ascii="Times New Roman" w:hAnsi="Times New Roman"/>
          <w:noProof/>
          <w:sz w:val="24"/>
          <w:szCs w:val="24"/>
        </w:rPr>
        <w:t xml:space="preserve"> 000 eurų);</w:t>
      </w:r>
    </w:p>
    <w:p w14:paraId="5C9B01B6" w14:textId="77777777" w:rsidR="000C69CE" w:rsidRPr="000C69CE" w:rsidRDefault="000C69CE" w:rsidP="000C69CE">
      <w:pPr>
        <w:spacing w:after="0" w:line="360" w:lineRule="auto"/>
        <w:ind w:firstLine="851"/>
        <w:jc w:val="both"/>
        <w:rPr>
          <w:rFonts w:ascii="Times New Roman" w:hAnsi="Times New Roman"/>
          <w:noProof/>
          <w:sz w:val="24"/>
          <w:szCs w:val="24"/>
        </w:rPr>
      </w:pPr>
      <w:r w:rsidRPr="000C69CE">
        <w:rPr>
          <w:rFonts w:ascii="Times New Roman" w:hAnsi="Times New Roman"/>
          <w:noProof/>
          <w:sz w:val="24"/>
          <w:szCs w:val="24"/>
        </w:rPr>
        <w:t>49.5.</w:t>
      </w:r>
      <w:r w:rsidRPr="000C69CE">
        <w:rPr>
          <w:rFonts w:ascii="Times New Roman" w:hAnsi="Times New Roman"/>
          <w:noProof/>
          <w:sz w:val="24"/>
          <w:szCs w:val="24"/>
        </w:rPr>
        <w:tab/>
        <w:t>projekto biudžeto paskirstymą pagal pareiškėją ir partnerį (-ius) (jei taikoma);</w:t>
      </w:r>
    </w:p>
    <w:p w14:paraId="419D93BC" w14:textId="77777777" w:rsidR="000C69CE" w:rsidRPr="000C69CE" w:rsidRDefault="000C69CE" w:rsidP="000C69CE">
      <w:pPr>
        <w:spacing w:after="0" w:line="360" w:lineRule="auto"/>
        <w:ind w:firstLine="851"/>
        <w:jc w:val="both"/>
        <w:rPr>
          <w:rFonts w:ascii="Times New Roman" w:hAnsi="Times New Roman"/>
          <w:noProof/>
          <w:sz w:val="24"/>
          <w:szCs w:val="24"/>
        </w:rPr>
      </w:pPr>
      <w:r w:rsidRPr="000C69CE">
        <w:rPr>
          <w:rFonts w:ascii="Times New Roman" w:hAnsi="Times New Roman"/>
          <w:noProof/>
          <w:sz w:val="24"/>
          <w:szCs w:val="24"/>
        </w:rPr>
        <w:t>49.6.</w:t>
      </w:r>
      <w:r w:rsidRPr="000C69CE">
        <w:rPr>
          <w:rFonts w:ascii="Times New Roman" w:hAnsi="Times New Roman"/>
          <w:noProof/>
          <w:sz w:val="24"/>
          <w:szCs w:val="24"/>
        </w:rPr>
        <w:tab/>
        <w:t>informaciją apie pareiškėjui (partneriui) suteiktą valstybės pagalbą (išskyrus de minimis pagalbą);</w:t>
      </w:r>
    </w:p>
    <w:p w14:paraId="55396D5C" w14:textId="18491715" w:rsidR="000C69CE" w:rsidRPr="00EA7C5F" w:rsidRDefault="000C69CE" w:rsidP="000C69CE">
      <w:pPr>
        <w:spacing w:after="0" w:line="360" w:lineRule="auto"/>
        <w:ind w:firstLine="851"/>
        <w:jc w:val="both"/>
        <w:rPr>
          <w:rFonts w:ascii="Times New Roman" w:hAnsi="Times New Roman"/>
          <w:noProof/>
          <w:sz w:val="24"/>
          <w:szCs w:val="24"/>
        </w:rPr>
      </w:pPr>
      <w:r w:rsidRPr="000C69CE">
        <w:rPr>
          <w:rFonts w:ascii="Times New Roman" w:hAnsi="Times New Roman"/>
          <w:noProof/>
          <w:sz w:val="24"/>
          <w:szCs w:val="24"/>
        </w:rPr>
        <w:t>49.7.</w:t>
      </w:r>
      <w:r w:rsidRPr="000C69CE">
        <w:rPr>
          <w:rFonts w:ascii="Times New Roman" w:hAnsi="Times New Roman"/>
          <w:noProof/>
          <w:sz w:val="24"/>
          <w:szCs w:val="24"/>
        </w:rPr>
        <w:tab/>
        <w:t xml:space="preserve">patvirtintos statinio </w:t>
      </w:r>
      <w:r w:rsidRPr="00EA7C5F">
        <w:rPr>
          <w:rFonts w:ascii="Times New Roman" w:hAnsi="Times New Roman"/>
          <w:noProof/>
          <w:sz w:val="24"/>
          <w:szCs w:val="24"/>
        </w:rPr>
        <w:t>techninės užduoties ir Lietuvos Respublikos statybos įstatymo  24 straipsnio 3 dalyje nurodytų dokumentų kopijas</w:t>
      </w:r>
      <w:r w:rsidR="00EA7C5F" w:rsidRPr="00EA7C5F">
        <w:rPr>
          <w:rFonts w:ascii="Times New Roman" w:hAnsi="Times New Roman"/>
          <w:noProof/>
          <w:sz w:val="24"/>
          <w:szCs w:val="24"/>
        </w:rPr>
        <w:t>,</w:t>
      </w:r>
      <w:r w:rsidRPr="00EA7C5F">
        <w:rPr>
          <w:rFonts w:ascii="Times New Roman" w:hAnsi="Times New Roman"/>
          <w:noProof/>
          <w:sz w:val="24"/>
          <w:szCs w:val="24"/>
        </w:rPr>
        <w:t xml:space="preserve"> jei statinio projektas nėra parengtas);</w:t>
      </w:r>
    </w:p>
    <w:p w14:paraId="17254900" w14:textId="5653BA58" w:rsidR="000C69CE" w:rsidRPr="00194C09" w:rsidRDefault="000C69CE" w:rsidP="000C69CE">
      <w:pPr>
        <w:spacing w:after="0" w:line="360" w:lineRule="auto"/>
        <w:ind w:firstLine="851"/>
        <w:jc w:val="both"/>
        <w:rPr>
          <w:rFonts w:ascii="Times New Roman" w:hAnsi="Times New Roman"/>
          <w:noProof/>
          <w:sz w:val="24"/>
          <w:szCs w:val="24"/>
        </w:rPr>
      </w:pPr>
      <w:r w:rsidRPr="00EA7C5F">
        <w:rPr>
          <w:rFonts w:ascii="Times New Roman" w:hAnsi="Times New Roman"/>
          <w:noProof/>
          <w:sz w:val="24"/>
          <w:szCs w:val="24"/>
        </w:rPr>
        <w:t>49.8.</w:t>
      </w:r>
      <w:r w:rsidRPr="00EA7C5F">
        <w:rPr>
          <w:rFonts w:ascii="Times New Roman" w:hAnsi="Times New Roman"/>
          <w:noProof/>
          <w:sz w:val="24"/>
          <w:szCs w:val="24"/>
        </w:rPr>
        <w:tab/>
        <w:t>statinio projekto, parengto ir patvirtinto STR 1.</w:t>
      </w:r>
      <w:r w:rsidR="00EA7C5F" w:rsidRPr="00EA7C5F">
        <w:rPr>
          <w:rFonts w:ascii="Times New Roman" w:hAnsi="Times New Roman"/>
          <w:noProof/>
          <w:sz w:val="24"/>
          <w:szCs w:val="24"/>
        </w:rPr>
        <w:t xml:space="preserve"> </w:t>
      </w:r>
      <w:r w:rsidRPr="00EA7C5F">
        <w:rPr>
          <w:rFonts w:ascii="Times New Roman" w:hAnsi="Times New Roman"/>
          <w:noProof/>
          <w:sz w:val="24"/>
          <w:szCs w:val="24"/>
        </w:rPr>
        <w:t>04.04: 2017 „Statinio projektavimas, Projekto ekspertizė“ patvirtinto Lietuvos Respublikos aplinkos ministro  2016 m. lapkričio 7 d. įsakymu Nr. D1-738 „Dėl Statybos techninio reglamento STR 1.04.04: 2017 „Statinio projektavimas, Projekto ekspertizė“ patvirtinimo“ nustatyta tvarka, kopiją (jei statinio projektas yra parengtas); teikiama visos sudėties statinio projekto elektroninė versija PDF ar kitu formatu, kurį būtų galima peržiūrėti naudojantis Microsoft Office programine įranga (jei statinio projektas yra parengtas);</w:t>
      </w:r>
    </w:p>
    <w:p w14:paraId="0C6E5208" w14:textId="0435968C" w:rsidR="000C69CE" w:rsidRPr="00194C09" w:rsidRDefault="000C69CE" w:rsidP="000C69CE">
      <w:pPr>
        <w:spacing w:after="0" w:line="360" w:lineRule="auto"/>
        <w:ind w:firstLine="851"/>
        <w:jc w:val="both"/>
        <w:rPr>
          <w:rFonts w:ascii="Times New Roman" w:hAnsi="Times New Roman"/>
          <w:noProof/>
          <w:sz w:val="24"/>
          <w:szCs w:val="24"/>
        </w:rPr>
      </w:pPr>
      <w:r w:rsidRPr="00194C09">
        <w:rPr>
          <w:rFonts w:ascii="Times New Roman" w:hAnsi="Times New Roman"/>
          <w:noProof/>
          <w:sz w:val="24"/>
          <w:szCs w:val="24"/>
        </w:rPr>
        <w:t>49.9.</w:t>
      </w:r>
      <w:r w:rsidRPr="00194C09">
        <w:rPr>
          <w:rFonts w:ascii="Times New Roman" w:hAnsi="Times New Roman"/>
          <w:noProof/>
          <w:sz w:val="24"/>
          <w:szCs w:val="24"/>
        </w:rPr>
        <w:tab/>
        <w:t xml:space="preserve">statybą leidžiančio dokumento, išduoto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D1- 878 „Dėl Statybos techninio reglamento STR 1.05.01: 2017 „Statybą leidžiantys dokumentai. Statybos užbaigimas. Statybos sustabdymas. Savavališkos statybos padarinių šalinimas. Statybos pagal </w:t>
      </w:r>
      <w:r w:rsidRPr="00194C09">
        <w:rPr>
          <w:rFonts w:ascii="Times New Roman" w:hAnsi="Times New Roman"/>
          <w:noProof/>
          <w:sz w:val="24"/>
          <w:szCs w:val="24"/>
        </w:rPr>
        <w:lastRenderedPageBreak/>
        <w:t>neteisėtai išduotą statybą leidžiantį dokumentą padarinių šalinimas“ patvirtinimo“</w:t>
      </w:r>
      <w:r w:rsidRPr="000C69CE">
        <w:rPr>
          <w:rFonts w:ascii="Times New Roman" w:hAnsi="Times New Roman"/>
          <w:noProof/>
          <w:sz w:val="24"/>
          <w:szCs w:val="24"/>
        </w:rPr>
        <w:t xml:space="preserve"> nustatyta tvarka, kopiją (tuo atveju, jeigu statybą </w:t>
      </w:r>
      <w:r w:rsidRPr="00194C09">
        <w:rPr>
          <w:rFonts w:ascii="Times New Roman" w:hAnsi="Times New Roman"/>
          <w:noProof/>
          <w:sz w:val="24"/>
          <w:szCs w:val="24"/>
        </w:rPr>
        <w:t xml:space="preserve">leidžiantis dokumentas yra išduotas); </w:t>
      </w:r>
    </w:p>
    <w:p w14:paraId="7F4DA5E3" w14:textId="523F7E1A" w:rsidR="000C69CE" w:rsidRPr="00194C09" w:rsidRDefault="000C69CE" w:rsidP="000C69CE">
      <w:pPr>
        <w:spacing w:after="0" w:line="360" w:lineRule="auto"/>
        <w:ind w:firstLine="851"/>
        <w:jc w:val="both"/>
        <w:rPr>
          <w:rFonts w:ascii="Times New Roman" w:hAnsi="Times New Roman"/>
          <w:noProof/>
          <w:sz w:val="24"/>
          <w:szCs w:val="24"/>
        </w:rPr>
      </w:pPr>
      <w:r w:rsidRPr="00194C09">
        <w:rPr>
          <w:rFonts w:ascii="Times New Roman" w:hAnsi="Times New Roman"/>
          <w:noProof/>
          <w:sz w:val="24"/>
          <w:szCs w:val="24"/>
        </w:rPr>
        <w:t>49.10.</w:t>
      </w:r>
      <w:r w:rsidRPr="00194C09">
        <w:rPr>
          <w:rFonts w:ascii="Times New Roman" w:hAnsi="Times New Roman"/>
          <w:noProof/>
          <w:sz w:val="24"/>
          <w:szCs w:val="24"/>
        </w:rPr>
        <w:tab/>
        <w:t>numatomų sutvarkyti teritorijų planus ir (ar) patalpų brėžinius iš inventorinės bylos ir preliminarius darbų apimties žiniaraščius, kuriuose nurodytos orientacinės darbų kainos</w:t>
      </w:r>
      <w:r w:rsidR="00194C09" w:rsidRPr="00194C09">
        <w:rPr>
          <w:rFonts w:ascii="Times New Roman" w:hAnsi="Times New Roman"/>
          <w:noProof/>
          <w:sz w:val="24"/>
          <w:szCs w:val="24"/>
        </w:rPr>
        <w:t>;</w:t>
      </w:r>
    </w:p>
    <w:p w14:paraId="60E20361" w14:textId="6327AA86" w:rsidR="000C69CE" w:rsidRPr="00194C09" w:rsidRDefault="000C69CE" w:rsidP="000C69CE">
      <w:pPr>
        <w:spacing w:after="0" w:line="360" w:lineRule="auto"/>
        <w:ind w:firstLine="851"/>
        <w:jc w:val="both"/>
        <w:rPr>
          <w:rFonts w:ascii="Times New Roman" w:hAnsi="Times New Roman"/>
          <w:noProof/>
          <w:sz w:val="24"/>
          <w:szCs w:val="24"/>
        </w:rPr>
      </w:pPr>
      <w:r w:rsidRPr="00194C09">
        <w:rPr>
          <w:rFonts w:ascii="Times New Roman" w:hAnsi="Times New Roman"/>
          <w:noProof/>
          <w:sz w:val="24"/>
          <w:szCs w:val="24"/>
        </w:rPr>
        <w:t>49.10.1. statybos, rekonstravimo, kapitalinio remonto ir kitų darbų, dėl kurių būtina rengti statinio projektą, išlaidoms pagrįsti: statinio projektas ir jo ekspertizės išvada</w:t>
      </w:r>
      <w:r w:rsidR="00194C09" w:rsidRPr="00194C09">
        <w:rPr>
          <w:rFonts w:ascii="Times New Roman" w:hAnsi="Times New Roman"/>
          <w:noProof/>
          <w:sz w:val="24"/>
          <w:szCs w:val="24"/>
        </w:rPr>
        <w:t>,</w:t>
      </w:r>
      <w:r w:rsidRPr="00194C09">
        <w:rPr>
          <w:rFonts w:ascii="Times New Roman" w:hAnsi="Times New Roman"/>
          <w:noProof/>
          <w:sz w:val="24"/>
          <w:szCs w:val="24"/>
        </w:rPr>
        <w:t xml:space="preserve"> jei statinio projektas nepatvirtintas) arba pagrindinės techninės specifikacijos, brėžiniai ir darbų apimties žiniaraščiai, kuriuose nurodyt</w:t>
      </w:r>
      <w:r w:rsidRPr="00194C09">
        <w:rPr>
          <w:rFonts w:ascii="Times New Roman" w:hAnsi="Times New Roman"/>
          <w:strike/>
          <w:noProof/>
          <w:sz w:val="24"/>
          <w:szCs w:val="24"/>
        </w:rPr>
        <w:t>a</w:t>
      </w:r>
      <w:r w:rsidRPr="00194C09">
        <w:rPr>
          <w:rFonts w:ascii="Times New Roman" w:hAnsi="Times New Roman"/>
          <w:noProof/>
          <w:sz w:val="24"/>
          <w:szCs w:val="24"/>
        </w:rPr>
        <w:t>os orientacinės (indeksuotaos sąmatinės) darbų kain</w:t>
      </w:r>
      <w:r w:rsidRPr="00194C09">
        <w:rPr>
          <w:rFonts w:ascii="Times New Roman" w:hAnsi="Times New Roman"/>
          <w:strike/>
          <w:noProof/>
          <w:sz w:val="24"/>
          <w:szCs w:val="24"/>
        </w:rPr>
        <w:t>a</w:t>
      </w:r>
      <w:r w:rsidRPr="00194C09">
        <w:rPr>
          <w:rFonts w:ascii="Times New Roman" w:hAnsi="Times New Roman"/>
          <w:noProof/>
          <w:sz w:val="24"/>
          <w:szCs w:val="24"/>
        </w:rPr>
        <w:t>os (jei statinio projektas neparengtas);</w:t>
      </w:r>
    </w:p>
    <w:p w14:paraId="59A87B46" w14:textId="569DDB9C" w:rsidR="000C69CE" w:rsidRPr="00194C09" w:rsidRDefault="000C69CE" w:rsidP="000C69CE">
      <w:pPr>
        <w:spacing w:after="0" w:line="360" w:lineRule="auto"/>
        <w:ind w:firstLine="851"/>
        <w:jc w:val="both"/>
        <w:rPr>
          <w:rFonts w:ascii="Times New Roman" w:hAnsi="Times New Roman"/>
          <w:noProof/>
          <w:sz w:val="24"/>
          <w:szCs w:val="24"/>
        </w:rPr>
      </w:pPr>
      <w:r w:rsidRPr="000C69CE">
        <w:rPr>
          <w:rFonts w:ascii="Times New Roman" w:hAnsi="Times New Roman"/>
          <w:noProof/>
          <w:sz w:val="24"/>
          <w:szCs w:val="24"/>
        </w:rPr>
        <w:t xml:space="preserve">49.10.2. paprastojo remonto ir kitų darbų, dėl kurių nebūtina rengti statinio projektą, išlaidoms pagrįsti: numatomų sutvarkyti teritorijų planų ir (ar) remontuoti patalpų brėžiniai iš </w:t>
      </w:r>
      <w:r w:rsidRPr="00194C09">
        <w:rPr>
          <w:rFonts w:ascii="Times New Roman" w:hAnsi="Times New Roman"/>
          <w:noProof/>
          <w:sz w:val="24"/>
          <w:szCs w:val="24"/>
        </w:rPr>
        <w:t>inventorinės bylos ir preliminarūs darbų apimties žiniaraščiai, kuriuose nurodytos orientacinės (indeksuotos sąmatinės) darbų kainos;</w:t>
      </w:r>
    </w:p>
    <w:p w14:paraId="2F8E20DF" w14:textId="77777777" w:rsidR="000C69CE" w:rsidRPr="00194C09" w:rsidRDefault="000C69CE" w:rsidP="000C69CE">
      <w:pPr>
        <w:spacing w:after="0" w:line="360" w:lineRule="auto"/>
        <w:ind w:firstLine="851"/>
        <w:jc w:val="both"/>
        <w:rPr>
          <w:rFonts w:ascii="Times New Roman" w:hAnsi="Times New Roman"/>
          <w:noProof/>
          <w:sz w:val="24"/>
          <w:szCs w:val="24"/>
        </w:rPr>
      </w:pPr>
      <w:r w:rsidRPr="00194C09">
        <w:rPr>
          <w:rFonts w:ascii="Times New Roman" w:hAnsi="Times New Roman"/>
          <w:noProof/>
          <w:sz w:val="24"/>
          <w:szCs w:val="24"/>
        </w:rPr>
        <w:t>49.11.</w:t>
      </w:r>
      <w:r w:rsidRPr="00194C09">
        <w:rPr>
          <w:rFonts w:ascii="Times New Roman" w:hAnsi="Times New Roman"/>
          <w:noProof/>
          <w:sz w:val="24"/>
          <w:szCs w:val="24"/>
        </w:rPr>
        <w:tab/>
        <w:t>statinio, kurį numatoma tvarkyti projekto lėšomis, nuosavybės arba kitą valdymo ar naudojimo teisę patvirtinančius dokumentus; statinio savininko, bendrasavininko bendraturčio sutikimą ar kitus statytojo teisei įgyvendinti reikalingus dokumentus (neprašoma tuo atveju, kai jei teikiami Aprašo 49.8 ir 49.9 papunkčiuose nurodyti dokumentai);</w:t>
      </w:r>
    </w:p>
    <w:p w14:paraId="7A8FC8D3" w14:textId="77777777" w:rsidR="000C69CE" w:rsidRPr="00194C09" w:rsidRDefault="000C69CE" w:rsidP="000C69CE">
      <w:pPr>
        <w:spacing w:after="0" w:line="360" w:lineRule="auto"/>
        <w:ind w:firstLine="851"/>
        <w:jc w:val="both"/>
        <w:rPr>
          <w:rFonts w:ascii="Times New Roman" w:hAnsi="Times New Roman"/>
          <w:noProof/>
          <w:sz w:val="24"/>
          <w:szCs w:val="24"/>
        </w:rPr>
      </w:pPr>
      <w:r w:rsidRPr="00194C09">
        <w:rPr>
          <w:rFonts w:ascii="Times New Roman" w:hAnsi="Times New Roman"/>
          <w:noProof/>
          <w:sz w:val="24"/>
          <w:szCs w:val="24"/>
        </w:rPr>
        <w:t>49.12.</w:t>
      </w:r>
      <w:r w:rsidRPr="00194C09">
        <w:rPr>
          <w:rFonts w:ascii="Times New Roman" w:hAnsi="Times New Roman"/>
          <w:noProof/>
          <w:sz w:val="24"/>
          <w:szCs w:val="24"/>
        </w:rPr>
        <w:tab/>
        <w:t>žemės sklypo nuosavybės arba kitą valdymo ar naudojimo teisę patvirtinančius dokumentus; žemės sklypo savininko, bendrasavininko ar valdytojo sutikimą, valstybinės žemės patikėtinio sutikimą ar kitus statytojo teisei įgyvendinti reikalingus dokumentus (netaikoma tuo atveju, kai statytojo teisei įgyvendinti nereikia turėti žemės sklypo nuosavybės arba kitą valdymo ar naudojimo teisę patvirtinančių dokumentų; neprašoma tuo atveju, kai teikiami Aprašo 49.8 ir 49.9 papunkčiuose nurodyti dokumentai);</w:t>
      </w:r>
    </w:p>
    <w:p w14:paraId="7918413B" w14:textId="14322001" w:rsidR="000C69CE" w:rsidRPr="00194C09" w:rsidRDefault="000C69CE" w:rsidP="000C69CE">
      <w:pPr>
        <w:spacing w:after="0" w:line="360" w:lineRule="auto"/>
        <w:ind w:firstLine="851"/>
        <w:jc w:val="both"/>
        <w:rPr>
          <w:rFonts w:ascii="Times New Roman" w:hAnsi="Times New Roman"/>
          <w:noProof/>
          <w:sz w:val="24"/>
          <w:szCs w:val="24"/>
        </w:rPr>
      </w:pPr>
      <w:r w:rsidRPr="00194C09">
        <w:rPr>
          <w:rFonts w:ascii="Times New Roman" w:hAnsi="Times New Roman"/>
          <w:noProof/>
          <w:sz w:val="24"/>
          <w:szCs w:val="24"/>
        </w:rPr>
        <w:t>49.13.</w:t>
      </w:r>
      <w:r w:rsidRPr="00194C09">
        <w:rPr>
          <w:rFonts w:ascii="Times New Roman" w:hAnsi="Times New Roman"/>
          <w:noProof/>
          <w:sz w:val="24"/>
          <w:szCs w:val="24"/>
        </w:rPr>
        <w:tab/>
        <w:t>prekių tiekėjų / paslaugų teikėjų komercinių pasiūlymų ir (arba) kainų apklausos suvestinių kopijas, arba viešuosiuose informacijos šaltiniuose (pavyzdžiui,</w:t>
      </w:r>
      <w:r w:rsidR="00CC3BED" w:rsidRPr="00194C09">
        <w:rPr>
          <w:rFonts w:ascii="Times New Roman" w:hAnsi="Times New Roman"/>
          <w:noProof/>
          <w:sz w:val="24"/>
          <w:szCs w:val="24"/>
        </w:rPr>
        <w:t xml:space="preserve"> </w:t>
      </w:r>
      <w:r w:rsidRPr="00194C09">
        <w:rPr>
          <w:rFonts w:ascii="Times New Roman" w:hAnsi="Times New Roman"/>
          <w:noProof/>
          <w:sz w:val="24"/>
          <w:szCs w:val="24"/>
        </w:rPr>
        <w:t>interneto svetainėse) skelbiama tokio pobūdžio informacija (ištrauka ar kopija) su nuoroda į informacijos šaltinį;</w:t>
      </w:r>
    </w:p>
    <w:p w14:paraId="328B7AEE" w14:textId="77777777" w:rsidR="000C69CE" w:rsidRPr="000C69CE" w:rsidRDefault="000C69CE" w:rsidP="000C69CE">
      <w:pPr>
        <w:spacing w:after="0" w:line="360" w:lineRule="auto"/>
        <w:ind w:firstLine="851"/>
        <w:jc w:val="both"/>
        <w:rPr>
          <w:rFonts w:ascii="Times New Roman" w:hAnsi="Times New Roman"/>
          <w:noProof/>
          <w:sz w:val="24"/>
          <w:szCs w:val="24"/>
        </w:rPr>
      </w:pPr>
      <w:r w:rsidRPr="000C69CE">
        <w:rPr>
          <w:rFonts w:ascii="Times New Roman" w:hAnsi="Times New Roman"/>
          <w:noProof/>
          <w:sz w:val="24"/>
          <w:szCs w:val="24"/>
        </w:rPr>
        <w:t>49.14. kai paraiškos pateikimo metu darbų, prekių ar paslaugų pirkimas yra įvykdytas, kartu su paraiška turi būti pateikta:</w:t>
      </w:r>
    </w:p>
    <w:p w14:paraId="2BF7D81A" w14:textId="77777777" w:rsidR="000C69CE" w:rsidRPr="000C69CE" w:rsidRDefault="000C69CE" w:rsidP="000C69CE">
      <w:pPr>
        <w:spacing w:after="0" w:line="360" w:lineRule="auto"/>
        <w:ind w:firstLine="851"/>
        <w:jc w:val="both"/>
        <w:rPr>
          <w:rFonts w:ascii="Times New Roman" w:hAnsi="Times New Roman"/>
          <w:noProof/>
          <w:sz w:val="24"/>
          <w:szCs w:val="24"/>
        </w:rPr>
      </w:pPr>
      <w:r w:rsidRPr="000C69CE">
        <w:rPr>
          <w:rFonts w:ascii="Times New Roman" w:hAnsi="Times New Roman"/>
          <w:noProof/>
          <w:sz w:val="24"/>
          <w:szCs w:val="24"/>
        </w:rPr>
        <w:t>49.14.1. viešojo pirkimo–pardavimo sutarčių su rangovu ar prekių tiekėju, ar paslaugos teikėju kopijos ir šių sutarčių pakeitimų kopijos, ir (arba) kitų dokumentų, kuriuose nurodytas pirkimo objektas, apimtis ir kaina, kopijos;</w:t>
      </w:r>
    </w:p>
    <w:p w14:paraId="5E2A168A" w14:textId="77777777" w:rsidR="000C69CE" w:rsidRPr="000C69CE" w:rsidRDefault="000C69CE" w:rsidP="000C69CE">
      <w:pPr>
        <w:spacing w:after="0" w:line="360" w:lineRule="auto"/>
        <w:ind w:firstLine="851"/>
        <w:jc w:val="both"/>
        <w:rPr>
          <w:rFonts w:ascii="Times New Roman" w:hAnsi="Times New Roman"/>
          <w:noProof/>
          <w:sz w:val="24"/>
          <w:szCs w:val="24"/>
        </w:rPr>
      </w:pPr>
      <w:r w:rsidRPr="000C69CE">
        <w:rPr>
          <w:rFonts w:ascii="Times New Roman" w:hAnsi="Times New Roman"/>
          <w:noProof/>
          <w:sz w:val="24"/>
          <w:szCs w:val="24"/>
        </w:rPr>
        <w:t xml:space="preserve">49.14.2. pirkimo dokumentų, jei šio pirkimo vertė viršijo tarptautinio pirkimo vertę, apibrėžtą Lietuvos Respublikos viešųjų pirkimų įstatymo 11 straipsnyje, ir jei šiuo pirkimu įsigytų </w:t>
      </w:r>
      <w:r w:rsidRPr="000C69CE">
        <w:rPr>
          <w:rFonts w:ascii="Times New Roman" w:hAnsi="Times New Roman"/>
          <w:noProof/>
          <w:sz w:val="24"/>
          <w:szCs w:val="24"/>
        </w:rPr>
        <w:lastRenderedPageBreak/>
        <w:t>darbų, prekių ar paslaugų, kurias prašoma finansuoti, vertė viršija 175 000 eurų (vieną šimtą septyniasdešimt penkis tūkstančius eurų), kopijos;</w:t>
      </w:r>
    </w:p>
    <w:p w14:paraId="0FAF95B6" w14:textId="77777777" w:rsidR="000C69CE" w:rsidRPr="000C69CE" w:rsidRDefault="000C69CE" w:rsidP="000C69CE">
      <w:pPr>
        <w:spacing w:after="0" w:line="360" w:lineRule="auto"/>
        <w:ind w:firstLine="851"/>
        <w:jc w:val="both"/>
        <w:rPr>
          <w:rFonts w:ascii="Times New Roman" w:hAnsi="Times New Roman"/>
          <w:noProof/>
          <w:sz w:val="24"/>
          <w:szCs w:val="24"/>
        </w:rPr>
      </w:pPr>
      <w:r w:rsidRPr="000C69CE">
        <w:rPr>
          <w:rFonts w:ascii="Times New Roman" w:hAnsi="Times New Roman"/>
          <w:noProof/>
          <w:sz w:val="24"/>
          <w:szCs w:val="24"/>
        </w:rPr>
        <w:t xml:space="preserve">49.14.3. darbų, prekių ar paslaugų pirkimo, kurio prašoma finansuoti suma paraiškoje sudaro didžiausią projekto biudžeto dalį, dokumentų kopijos; </w:t>
      </w:r>
    </w:p>
    <w:p w14:paraId="1118897A" w14:textId="77777777" w:rsidR="000C69CE" w:rsidRPr="000C69CE" w:rsidRDefault="000C69CE" w:rsidP="000C69CE">
      <w:pPr>
        <w:spacing w:after="0" w:line="360" w:lineRule="auto"/>
        <w:ind w:firstLine="851"/>
        <w:jc w:val="both"/>
        <w:rPr>
          <w:rFonts w:ascii="Times New Roman" w:hAnsi="Times New Roman"/>
          <w:noProof/>
          <w:sz w:val="24"/>
          <w:szCs w:val="24"/>
        </w:rPr>
      </w:pPr>
      <w:r w:rsidRPr="000C69CE">
        <w:rPr>
          <w:rFonts w:ascii="Times New Roman" w:hAnsi="Times New Roman"/>
          <w:noProof/>
          <w:sz w:val="24"/>
          <w:szCs w:val="24"/>
        </w:rPr>
        <w:t>49.15.</w:t>
      </w:r>
      <w:r w:rsidRPr="000C69CE">
        <w:rPr>
          <w:rFonts w:ascii="Times New Roman" w:hAnsi="Times New Roman"/>
          <w:noProof/>
          <w:sz w:val="24"/>
          <w:szCs w:val="24"/>
        </w:rPr>
        <w:tab/>
        <w:t>savivaldybės tarybos sprendimą dėl bendrojo finansavimo dalies iš savivaldybės biudžeto lėšų skyrimo projektui, įskaitant ir netinkamų projekto išlaidų apmokėjimą;</w:t>
      </w:r>
    </w:p>
    <w:p w14:paraId="755EBAE0" w14:textId="77777777" w:rsidR="000C69CE" w:rsidRPr="000C69CE" w:rsidRDefault="000C69CE" w:rsidP="000C69CE">
      <w:pPr>
        <w:spacing w:after="0" w:line="360" w:lineRule="auto"/>
        <w:ind w:firstLine="851"/>
        <w:jc w:val="both"/>
        <w:rPr>
          <w:rFonts w:ascii="Times New Roman" w:hAnsi="Times New Roman"/>
          <w:noProof/>
          <w:sz w:val="24"/>
          <w:szCs w:val="24"/>
        </w:rPr>
      </w:pPr>
      <w:r w:rsidRPr="000C69CE">
        <w:rPr>
          <w:rFonts w:ascii="Times New Roman" w:hAnsi="Times New Roman"/>
          <w:noProof/>
          <w:sz w:val="24"/>
          <w:szCs w:val="24"/>
        </w:rPr>
        <w:t>49.16.</w:t>
      </w:r>
      <w:r w:rsidRPr="000C69CE">
        <w:rPr>
          <w:rFonts w:ascii="Times New Roman" w:hAnsi="Times New Roman"/>
          <w:noProof/>
          <w:sz w:val="24"/>
          <w:szCs w:val="24"/>
        </w:rPr>
        <w:tab/>
        <w:t>dokumentą, patvirtinantį valstybės ar savivaldybės arba jų institucijų bei įstaigų įnašų dalį bendrajame viešosios įstaigos dalininkų kapitale (tuo atveju, jeigu projekto partneris – viešoji  įstaiga);</w:t>
      </w:r>
    </w:p>
    <w:p w14:paraId="4E340DFF" w14:textId="77777777" w:rsidR="000C69CE" w:rsidRPr="00194C09" w:rsidRDefault="000C69CE" w:rsidP="000C69CE">
      <w:pPr>
        <w:spacing w:after="0" w:line="360" w:lineRule="auto"/>
        <w:ind w:firstLine="851"/>
        <w:jc w:val="both"/>
        <w:rPr>
          <w:rFonts w:ascii="Times New Roman" w:hAnsi="Times New Roman"/>
          <w:noProof/>
          <w:sz w:val="24"/>
          <w:szCs w:val="24"/>
        </w:rPr>
      </w:pPr>
      <w:r w:rsidRPr="000C69CE">
        <w:rPr>
          <w:rFonts w:ascii="Times New Roman" w:hAnsi="Times New Roman"/>
          <w:noProof/>
          <w:sz w:val="24"/>
          <w:szCs w:val="24"/>
        </w:rPr>
        <w:t>49.17.</w:t>
      </w:r>
      <w:r w:rsidRPr="000C69CE">
        <w:rPr>
          <w:rFonts w:ascii="Times New Roman" w:hAnsi="Times New Roman"/>
          <w:noProof/>
          <w:sz w:val="24"/>
          <w:szCs w:val="24"/>
        </w:rPr>
        <w:tab/>
        <w:t>kiti dokumentai, pagrindžiantys projekto apimtį (brėžiniai, planai), išlaidų dydį ir kitą paraiškoje pateiktą informaciją;</w:t>
      </w:r>
    </w:p>
    <w:p w14:paraId="3E09DBC2" w14:textId="190D08B8" w:rsidR="000C69CE" w:rsidRPr="00194C09" w:rsidRDefault="000C69CE" w:rsidP="000C69CE">
      <w:pPr>
        <w:spacing w:after="0" w:line="360" w:lineRule="auto"/>
        <w:ind w:firstLine="851"/>
        <w:jc w:val="both"/>
        <w:rPr>
          <w:rFonts w:ascii="Times New Roman" w:hAnsi="Times New Roman"/>
          <w:noProof/>
          <w:sz w:val="24"/>
          <w:szCs w:val="24"/>
        </w:rPr>
      </w:pPr>
      <w:r w:rsidRPr="00194C09">
        <w:rPr>
          <w:rFonts w:ascii="Times New Roman" w:hAnsi="Times New Roman"/>
          <w:noProof/>
          <w:sz w:val="24"/>
          <w:szCs w:val="24"/>
        </w:rPr>
        <w:t>49.18.</w:t>
      </w:r>
      <w:r w:rsidRPr="00194C09">
        <w:rPr>
          <w:rFonts w:ascii="Times New Roman" w:hAnsi="Times New Roman"/>
          <w:noProof/>
          <w:sz w:val="24"/>
          <w:szCs w:val="24"/>
        </w:rPr>
        <w:tab/>
        <w:t>informaciją apie faktines (už paskutinius pilnus kalendorinius metus iki paraiškos pateikimo) ir numatomas metines savivaldybės išlaidas, skirtas projekto metu sutvarkytam pastatui išlaikyti dėl Aprašo 32.2 papunktyje numatytos sąlygos įvertinimo.</w:t>
      </w:r>
    </w:p>
    <w:p w14:paraId="3C498108" w14:textId="764F840F" w:rsidR="00B86173" w:rsidRDefault="000C69CE" w:rsidP="002647B0">
      <w:pPr>
        <w:spacing w:after="0" w:line="360" w:lineRule="auto"/>
        <w:ind w:firstLine="993"/>
        <w:jc w:val="both"/>
        <w:rPr>
          <w:rFonts w:ascii="Times New Roman" w:hAnsi="Times New Roman"/>
          <w:noProof/>
          <w:sz w:val="24"/>
          <w:szCs w:val="24"/>
        </w:rPr>
      </w:pPr>
      <w:r w:rsidRPr="00194C09">
        <w:rPr>
          <w:rFonts w:ascii="Times New Roman" w:hAnsi="Times New Roman"/>
          <w:noProof/>
          <w:sz w:val="24"/>
          <w:szCs w:val="24"/>
        </w:rPr>
        <w:t>49.19. valstybės pagalbos atveju informaciją apie investicijų projektų prognozuojamus finansinius srautus ir valstybės pagalbą</w:t>
      </w:r>
      <w:r w:rsidRPr="000C69CE">
        <w:rPr>
          <w:rFonts w:ascii="Times New Roman" w:hAnsi="Times New Roman"/>
          <w:noProof/>
          <w:sz w:val="24"/>
          <w:szCs w:val="24"/>
        </w:rPr>
        <w:t xml:space="preserve"> (Aprašo 3 priedas).</w:t>
      </w:r>
      <w:r>
        <w:rPr>
          <w:rFonts w:ascii="Times New Roman" w:hAnsi="Times New Roman"/>
          <w:noProof/>
          <w:sz w:val="24"/>
          <w:szCs w:val="24"/>
        </w:rPr>
        <w:t>“</w:t>
      </w:r>
      <w:r w:rsidR="004F5691" w:rsidRPr="004F5691">
        <w:rPr>
          <w:rFonts w:ascii="Times New Roman" w:hAnsi="Times New Roman"/>
          <w:noProof/>
          <w:sz w:val="24"/>
          <w:szCs w:val="24"/>
        </w:rPr>
        <w:br/>
      </w:r>
      <w:r w:rsidR="002647B0">
        <w:rPr>
          <w:rFonts w:ascii="Times New Roman" w:hAnsi="Times New Roman"/>
          <w:noProof/>
          <w:sz w:val="24"/>
          <w:szCs w:val="24"/>
        </w:rPr>
        <w:tab/>
      </w:r>
      <w:r w:rsidR="00E93C6E" w:rsidRPr="00E93C6E">
        <w:rPr>
          <w:rFonts w:ascii="Times New Roman" w:hAnsi="Times New Roman"/>
          <w:noProof/>
          <w:sz w:val="24"/>
          <w:szCs w:val="24"/>
        </w:rPr>
        <w:t>1</w:t>
      </w:r>
      <w:r w:rsidR="009904A7">
        <w:rPr>
          <w:rFonts w:ascii="Times New Roman" w:hAnsi="Times New Roman"/>
          <w:noProof/>
          <w:sz w:val="24"/>
          <w:szCs w:val="24"/>
        </w:rPr>
        <w:t>2</w:t>
      </w:r>
      <w:r w:rsidR="00E93C6E" w:rsidRPr="00E93C6E">
        <w:rPr>
          <w:rFonts w:ascii="Times New Roman" w:hAnsi="Times New Roman"/>
          <w:noProof/>
          <w:sz w:val="24"/>
          <w:szCs w:val="24"/>
        </w:rPr>
        <w:t xml:space="preserve">. </w:t>
      </w:r>
      <w:bookmarkStart w:id="9" w:name="_Hlk536540340"/>
      <w:r w:rsidR="00B86173" w:rsidRPr="00B86173">
        <w:rPr>
          <w:rFonts w:ascii="Times New Roman" w:hAnsi="Times New Roman"/>
          <w:noProof/>
          <w:sz w:val="24"/>
          <w:szCs w:val="24"/>
        </w:rPr>
        <w:t xml:space="preserve">Pakeičiu </w:t>
      </w:r>
      <w:r w:rsidR="00B86173">
        <w:rPr>
          <w:rFonts w:ascii="Times New Roman" w:hAnsi="Times New Roman"/>
          <w:noProof/>
          <w:sz w:val="24"/>
          <w:szCs w:val="24"/>
        </w:rPr>
        <w:t>56</w:t>
      </w:r>
      <w:r w:rsidR="00B86173" w:rsidRPr="00B86173">
        <w:rPr>
          <w:rFonts w:ascii="Times New Roman" w:hAnsi="Times New Roman"/>
          <w:noProof/>
          <w:sz w:val="24"/>
          <w:szCs w:val="24"/>
        </w:rPr>
        <w:t xml:space="preserve"> punktą ir jį išdėstau taip:</w:t>
      </w:r>
    </w:p>
    <w:p w14:paraId="665800A0" w14:textId="38F0A70B" w:rsidR="00B86173" w:rsidRDefault="00B86173" w:rsidP="002647B0">
      <w:pPr>
        <w:spacing w:after="0" w:line="360" w:lineRule="auto"/>
        <w:ind w:firstLine="993"/>
        <w:jc w:val="both"/>
        <w:rPr>
          <w:rFonts w:ascii="Times New Roman" w:hAnsi="Times New Roman"/>
          <w:noProof/>
          <w:sz w:val="24"/>
          <w:szCs w:val="24"/>
        </w:rPr>
      </w:pPr>
      <w:r>
        <w:rPr>
          <w:rFonts w:ascii="Times New Roman" w:hAnsi="Times New Roman"/>
          <w:noProof/>
          <w:sz w:val="24"/>
          <w:szCs w:val="24"/>
        </w:rPr>
        <w:t>„56.</w:t>
      </w:r>
      <w:r w:rsidRPr="00B86173">
        <w:t xml:space="preserve"> </w:t>
      </w:r>
      <w:r w:rsidRPr="00B86173">
        <w:rPr>
          <w:rFonts w:ascii="Times New Roman" w:hAnsi="Times New Roman"/>
          <w:noProof/>
          <w:sz w:val="24"/>
          <w:szCs w:val="24"/>
        </w:rPr>
        <w:t>Nepavykus paraiškų įvertinti per Aprašo 55 punkte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per DMS arba raštu, jei nėra įdiegtos DMS funkcinės galimybės.</w:t>
      </w:r>
      <w:r>
        <w:rPr>
          <w:rFonts w:ascii="Times New Roman" w:hAnsi="Times New Roman"/>
          <w:noProof/>
          <w:sz w:val="24"/>
          <w:szCs w:val="24"/>
        </w:rPr>
        <w:t>“</w:t>
      </w:r>
    </w:p>
    <w:p w14:paraId="4104647C" w14:textId="638A2FE7" w:rsidR="002647B0" w:rsidRDefault="00B86173" w:rsidP="002647B0">
      <w:pPr>
        <w:spacing w:after="0" w:line="360" w:lineRule="auto"/>
        <w:ind w:firstLine="993"/>
        <w:jc w:val="both"/>
        <w:rPr>
          <w:rFonts w:ascii="Times New Roman" w:hAnsi="Times New Roman"/>
          <w:noProof/>
          <w:sz w:val="24"/>
          <w:szCs w:val="24"/>
        </w:rPr>
      </w:pPr>
      <w:r>
        <w:rPr>
          <w:rFonts w:ascii="Times New Roman" w:hAnsi="Times New Roman"/>
          <w:noProof/>
          <w:sz w:val="24"/>
          <w:szCs w:val="24"/>
        </w:rPr>
        <w:t>1</w:t>
      </w:r>
      <w:r w:rsidR="009904A7">
        <w:rPr>
          <w:rFonts w:ascii="Times New Roman" w:hAnsi="Times New Roman"/>
          <w:noProof/>
          <w:sz w:val="24"/>
          <w:szCs w:val="24"/>
        </w:rPr>
        <w:t>3</w:t>
      </w:r>
      <w:r>
        <w:rPr>
          <w:rFonts w:ascii="Times New Roman" w:hAnsi="Times New Roman"/>
          <w:noProof/>
          <w:sz w:val="24"/>
          <w:szCs w:val="24"/>
        </w:rPr>
        <w:t xml:space="preserve">. </w:t>
      </w:r>
      <w:r w:rsidR="002647B0">
        <w:rPr>
          <w:rFonts w:ascii="Times New Roman" w:hAnsi="Times New Roman"/>
          <w:noProof/>
          <w:sz w:val="24"/>
          <w:szCs w:val="24"/>
        </w:rPr>
        <w:t>Pakeičiu 65 punktą ir jį išdėstau taip:</w:t>
      </w:r>
    </w:p>
    <w:bookmarkEnd w:id="9"/>
    <w:p w14:paraId="267FE2A6" w14:textId="51292DF4" w:rsidR="002647B0" w:rsidRPr="00194C09" w:rsidRDefault="002647B0" w:rsidP="002647B0">
      <w:pPr>
        <w:spacing w:after="0" w:line="360" w:lineRule="auto"/>
        <w:ind w:firstLine="993"/>
        <w:jc w:val="both"/>
        <w:rPr>
          <w:rFonts w:ascii="Times New Roman" w:hAnsi="Times New Roman"/>
          <w:noProof/>
          <w:sz w:val="24"/>
          <w:szCs w:val="24"/>
        </w:rPr>
      </w:pPr>
      <w:r w:rsidRPr="002647B0">
        <w:rPr>
          <w:rFonts w:ascii="Times New Roman" w:hAnsi="Times New Roman"/>
          <w:noProof/>
          <w:sz w:val="24"/>
          <w:szCs w:val="24"/>
        </w:rPr>
        <w:t xml:space="preserve">65. Projektui gali būti skiriamas papildomas finansavimas, tik jei didinama projekto finansuojamoji dalis, kai projekto tinkamų finansuoti išlaidų suma nesikeičia, laikantis Projektų taisyklių 20 skirsnyje nustatytų sąlygų </w:t>
      </w:r>
      <w:r w:rsidRPr="00194C09">
        <w:rPr>
          <w:rFonts w:ascii="Times New Roman" w:hAnsi="Times New Roman"/>
          <w:noProof/>
          <w:sz w:val="24"/>
          <w:szCs w:val="24"/>
        </w:rPr>
        <w:t xml:space="preserve">ir jeigu projekto vykdytojas </w:t>
      </w:r>
      <w:r w:rsidR="00713D37" w:rsidRPr="00194C09">
        <w:rPr>
          <w:rFonts w:ascii="Times New Roman" w:hAnsi="Times New Roman"/>
          <w:noProof/>
          <w:sz w:val="24"/>
          <w:szCs w:val="24"/>
        </w:rPr>
        <w:t xml:space="preserve">iki 2019 m. kovo 31 d. </w:t>
      </w:r>
      <w:r w:rsidRPr="00194C09">
        <w:rPr>
          <w:rFonts w:ascii="Times New Roman" w:hAnsi="Times New Roman"/>
          <w:noProof/>
          <w:sz w:val="24"/>
          <w:szCs w:val="24"/>
        </w:rPr>
        <w:t>pateikė Įgyvendinančiajai institucijai prašymą skirti papildomą finansavimą</w:t>
      </w:r>
      <w:r w:rsidR="00CC3BED" w:rsidRPr="00194C09">
        <w:rPr>
          <w:rFonts w:ascii="Times New Roman" w:hAnsi="Times New Roman"/>
          <w:noProof/>
          <w:sz w:val="24"/>
          <w:szCs w:val="24"/>
        </w:rPr>
        <w:t>“</w:t>
      </w:r>
    </w:p>
    <w:p w14:paraId="099DC18C" w14:textId="475CA5E2" w:rsidR="002647B0" w:rsidRPr="00194C09" w:rsidRDefault="002647B0" w:rsidP="002647B0">
      <w:pPr>
        <w:spacing w:after="0" w:line="360" w:lineRule="auto"/>
        <w:ind w:firstLine="993"/>
        <w:jc w:val="both"/>
        <w:rPr>
          <w:rFonts w:ascii="Times New Roman" w:hAnsi="Times New Roman"/>
          <w:noProof/>
          <w:sz w:val="24"/>
          <w:szCs w:val="24"/>
        </w:rPr>
      </w:pPr>
      <w:r w:rsidRPr="00194C09">
        <w:rPr>
          <w:rFonts w:ascii="Times New Roman" w:hAnsi="Times New Roman"/>
          <w:noProof/>
          <w:sz w:val="24"/>
          <w:szCs w:val="24"/>
        </w:rPr>
        <w:t>1</w:t>
      </w:r>
      <w:r w:rsidR="009904A7" w:rsidRPr="00194C09">
        <w:rPr>
          <w:rFonts w:ascii="Times New Roman" w:hAnsi="Times New Roman"/>
          <w:noProof/>
          <w:sz w:val="24"/>
          <w:szCs w:val="24"/>
        </w:rPr>
        <w:t>4</w:t>
      </w:r>
      <w:r w:rsidRPr="00194C09">
        <w:rPr>
          <w:rFonts w:ascii="Times New Roman" w:hAnsi="Times New Roman"/>
          <w:noProof/>
          <w:sz w:val="24"/>
          <w:szCs w:val="24"/>
        </w:rPr>
        <w:t>. Pakeičiu 65</w:t>
      </w:r>
      <w:r w:rsidRPr="00194C09">
        <w:rPr>
          <w:rFonts w:ascii="Times New Roman" w:hAnsi="Times New Roman"/>
          <w:noProof/>
          <w:sz w:val="24"/>
          <w:szCs w:val="24"/>
          <w:vertAlign w:val="superscript"/>
        </w:rPr>
        <w:t>1</w:t>
      </w:r>
      <w:r w:rsidRPr="00194C09">
        <w:rPr>
          <w:rFonts w:ascii="Times New Roman" w:hAnsi="Times New Roman"/>
          <w:noProof/>
          <w:sz w:val="24"/>
          <w:szCs w:val="24"/>
        </w:rPr>
        <w:t xml:space="preserve"> punktą ir jį išdėstau taip:</w:t>
      </w:r>
    </w:p>
    <w:p w14:paraId="06F65773" w14:textId="05C08753" w:rsidR="002647B0" w:rsidRPr="00194C09" w:rsidRDefault="002647B0" w:rsidP="002647B0">
      <w:pPr>
        <w:spacing w:after="0" w:line="360" w:lineRule="auto"/>
        <w:ind w:firstLine="993"/>
        <w:jc w:val="both"/>
        <w:rPr>
          <w:rFonts w:ascii="Times New Roman" w:hAnsi="Times New Roman"/>
          <w:noProof/>
          <w:sz w:val="24"/>
          <w:szCs w:val="24"/>
        </w:rPr>
      </w:pPr>
      <w:r w:rsidRPr="00194C09">
        <w:rPr>
          <w:rFonts w:ascii="Times New Roman" w:hAnsi="Times New Roman"/>
          <w:noProof/>
          <w:sz w:val="24"/>
          <w:szCs w:val="24"/>
        </w:rPr>
        <w:t>65</w:t>
      </w:r>
      <w:r w:rsidRPr="00194C09">
        <w:rPr>
          <w:rFonts w:ascii="Times New Roman" w:hAnsi="Times New Roman"/>
          <w:noProof/>
          <w:sz w:val="24"/>
          <w:szCs w:val="24"/>
          <w:vertAlign w:val="superscript"/>
        </w:rPr>
        <w:t>1</w:t>
      </w:r>
      <w:r w:rsidRPr="00194C09">
        <w:rPr>
          <w:rFonts w:ascii="Times New Roman" w:hAnsi="Times New Roman"/>
          <w:noProof/>
          <w:sz w:val="24"/>
          <w:szCs w:val="24"/>
        </w:rPr>
        <w:t xml:space="preserve">. Projekte sutaupytos lėšos gali būti panaudotos, tik jei reikia padidinti projekto finansuojamąją dalį, neviršijant projekto sutartyje nurodytos projektui skirtų finansavimo lėšų sumos, laikantis Projektų taisyklių 20 skirsnyje nustatytų sąlygų ir jeigu projekto vykdytojas </w:t>
      </w:r>
      <w:r w:rsidR="00713D37" w:rsidRPr="00194C09">
        <w:rPr>
          <w:rFonts w:ascii="Times New Roman" w:hAnsi="Times New Roman"/>
          <w:noProof/>
          <w:sz w:val="24"/>
          <w:szCs w:val="24"/>
        </w:rPr>
        <w:t xml:space="preserve">iki 2019 m. kovo 31 d. </w:t>
      </w:r>
      <w:r w:rsidRPr="00194C09">
        <w:rPr>
          <w:rFonts w:ascii="Times New Roman" w:hAnsi="Times New Roman"/>
          <w:noProof/>
          <w:sz w:val="24"/>
          <w:szCs w:val="24"/>
        </w:rPr>
        <w:t xml:space="preserve">pateikė </w:t>
      </w:r>
      <w:r w:rsidR="00713D37" w:rsidRPr="00194C09">
        <w:rPr>
          <w:rFonts w:ascii="Times New Roman" w:hAnsi="Times New Roman"/>
          <w:noProof/>
          <w:sz w:val="24"/>
          <w:szCs w:val="24"/>
        </w:rPr>
        <w:t xml:space="preserve">įgyvendinančiajai </w:t>
      </w:r>
      <w:r w:rsidRPr="00194C09">
        <w:rPr>
          <w:rFonts w:ascii="Times New Roman" w:hAnsi="Times New Roman"/>
          <w:noProof/>
          <w:sz w:val="24"/>
          <w:szCs w:val="24"/>
        </w:rPr>
        <w:t xml:space="preserve">institucijai prašymą panaudoti sutaupytas lėšas  </w:t>
      </w:r>
    </w:p>
    <w:p w14:paraId="626629B8" w14:textId="48549755" w:rsidR="002647B0" w:rsidRDefault="002647B0" w:rsidP="002647B0">
      <w:pPr>
        <w:spacing w:after="0" w:line="360" w:lineRule="auto"/>
        <w:ind w:firstLine="993"/>
        <w:jc w:val="both"/>
        <w:rPr>
          <w:rFonts w:ascii="Times New Roman" w:hAnsi="Times New Roman"/>
          <w:noProof/>
          <w:sz w:val="24"/>
          <w:szCs w:val="24"/>
        </w:rPr>
      </w:pPr>
      <w:r>
        <w:rPr>
          <w:rFonts w:ascii="Times New Roman" w:hAnsi="Times New Roman"/>
          <w:noProof/>
          <w:sz w:val="24"/>
          <w:szCs w:val="24"/>
        </w:rPr>
        <w:t>1</w:t>
      </w:r>
      <w:r w:rsidR="009904A7">
        <w:rPr>
          <w:rFonts w:ascii="Times New Roman" w:hAnsi="Times New Roman"/>
          <w:noProof/>
          <w:sz w:val="24"/>
          <w:szCs w:val="24"/>
        </w:rPr>
        <w:t>5</w:t>
      </w:r>
      <w:r>
        <w:rPr>
          <w:rFonts w:ascii="Times New Roman" w:hAnsi="Times New Roman"/>
          <w:noProof/>
          <w:sz w:val="24"/>
          <w:szCs w:val="24"/>
        </w:rPr>
        <w:t xml:space="preserve">. </w:t>
      </w:r>
      <w:r w:rsidRPr="002647B0">
        <w:rPr>
          <w:rFonts w:ascii="Times New Roman" w:hAnsi="Times New Roman"/>
          <w:noProof/>
          <w:sz w:val="24"/>
          <w:szCs w:val="24"/>
        </w:rPr>
        <w:t>Pakeičiu 6</w:t>
      </w:r>
      <w:r>
        <w:rPr>
          <w:rFonts w:ascii="Times New Roman" w:hAnsi="Times New Roman"/>
          <w:noProof/>
          <w:sz w:val="24"/>
          <w:szCs w:val="24"/>
        </w:rPr>
        <w:t>7</w:t>
      </w:r>
      <w:r w:rsidRPr="002647B0">
        <w:rPr>
          <w:rFonts w:ascii="Times New Roman" w:hAnsi="Times New Roman"/>
          <w:noProof/>
          <w:sz w:val="24"/>
          <w:szCs w:val="24"/>
        </w:rPr>
        <w:t xml:space="preserve"> punktą ir jį išdėstau taip:</w:t>
      </w:r>
    </w:p>
    <w:p w14:paraId="7F280260" w14:textId="54C50EAD" w:rsidR="002647B0" w:rsidRDefault="002647B0" w:rsidP="002647B0">
      <w:pPr>
        <w:spacing w:after="0" w:line="360" w:lineRule="auto"/>
        <w:ind w:firstLine="993"/>
        <w:jc w:val="both"/>
        <w:rPr>
          <w:rFonts w:ascii="Times New Roman" w:hAnsi="Times New Roman"/>
          <w:noProof/>
          <w:sz w:val="24"/>
          <w:szCs w:val="24"/>
        </w:rPr>
      </w:pPr>
      <w:r>
        <w:rPr>
          <w:rFonts w:ascii="Times New Roman" w:hAnsi="Times New Roman"/>
          <w:noProof/>
          <w:sz w:val="24"/>
          <w:szCs w:val="24"/>
        </w:rPr>
        <w:t>„</w:t>
      </w:r>
      <w:r w:rsidRPr="002647B0">
        <w:rPr>
          <w:rFonts w:ascii="Times New Roman" w:hAnsi="Times New Roman"/>
          <w:noProof/>
          <w:sz w:val="24"/>
          <w:szCs w:val="24"/>
        </w:rPr>
        <w:t xml:space="preserve">67. 5 metus po projekto finansavimo pabaigos arba, jei projektams teikiama valstybės pagalba, per valstybės pagalbos taisyklėse nustatytą laikotarpį turi būti užtikrintas investicijų </w:t>
      </w:r>
      <w:r w:rsidRPr="002647B0">
        <w:rPr>
          <w:rFonts w:ascii="Times New Roman" w:hAnsi="Times New Roman"/>
          <w:noProof/>
          <w:sz w:val="24"/>
          <w:szCs w:val="24"/>
        </w:rPr>
        <w:lastRenderedPageBreak/>
        <w:t>tęstinumas Projektų taisyklių 27 skirsnyje nustatyta tvarka, o projekto lėšomis įrengtuose sporto paskirties inžineriniuose statiniuose ir su projektu, kuriuo buvo įrengiami sporto paskirties inžineriniai statiniai, susijusiose teritorijose 5 metus nuo projekto finansavimo pabaigos negali būti įrengiamos tribūnos</w:t>
      </w:r>
      <w:r w:rsidRPr="00194C09">
        <w:rPr>
          <w:rFonts w:ascii="Times New Roman" w:hAnsi="Times New Roman"/>
          <w:noProof/>
          <w:sz w:val="24"/>
          <w:szCs w:val="24"/>
        </w:rPr>
        <w:t>,</w:t>
      </w:r>
      <w:r w:rsidR="00D52A85" w:rsidRPr="00194C09">
        <w:rPr>
          <w:rFonts w:ascii="Times New Roman" w:hAnsi="Times New Roman"/>
          <w:noProof/>
          <w:sz w:val="24"/>
          <w:szCs w:val="24"/>
        </w:rPr>
        <w:t xml:space="preserve"> </w:t>
      </w:r>
      <w:r w:rsidR="00713D37" w:rsidRPr="00194C09">
        <w:rPr>
          <w:rFonts w:ascii="Times New Roman" w:hAnsi="Times New Roman"/>
          <w:noProof/>
          <w:sz w:val="24"/>
          <w:szCs w:val="24"/>
        </w:rPr>
        <w:t xml:space="preserve">kurios </w:t>
      </w:r>
      <w:r w:rsidRPr="00194C09">
        <w:rPr>
          <w:rFonts w:ascii="Times New Roman" w:hAnsi="Times New Roman"/>
          <w:noProof/>
          <w:sz w:val="24"/>
          <w:szCs w:val="24"/>
        </w:rPr>
        <w:t xml:space="preserve">būtų </w:t>
      </w:r>
      <w:r w:rsidR="00AF0E65" w:rsidRPr="00194C09">
        <w:rPr>
          <w:rFonts w:ascii="Times New Roman" w:hAnsi="Times New Roman"/>
          <w:noProof/>
          <w:sz w:val="24"/>
          <w:szCs w:val="24"/>
        </w:rPr>
        <w:t xml:space="preserve">skirtos </w:t>
      </w:r>
      <w:r w:rsidRPr="00194C09">
        <w:rPr>
          <w:rFonts w:ascii="Times New Roman" w:hAnsi="Times New Roman"/>
          <w:noProof/>
          <w:sz w:val="24"/>
          <w:szCs w:val="24"/>
        </w:rPr>
        <w:t>projekto</w:t>
      </w:r>
      <w:r w:rsidRPr="002647B0">
        <w:rPr>
          <w:rFonts w:ascii="Times New Roman" w:hAnsi="Times New Roman"/>
          <w:noProof/>
          <w:sz w:val="24"/>
          <w:szCs w:val="24"/>
        </w:rPr>
        <w:t xml:space="preserve"> įgyvendinimo metu sukurtos infrastruktūros poreikiams.</w:t>
      </w:r>
      <w:r>
        <w:rPr>
          <w:rFonts w:ascii="Times New Roman" w:hAnsi="Times New Roman"/>
          <w:noProof/>
          <w:sz w:val="24"/>
          <w:szCs w:val="24"/>
        </w:rPr>
        <w:t>“</w:t>
      </w:r>
    </w:p>
    <w:p w14:paraId="1758243B" w14:textId="10189F7F" w:rsidR="003F630E" w:rsidRDefault="002647B0" w:rsidP="002647B0">
      <w:pPr>
        <w:spacing w:after="0" w:line="360" w:lineRule="auto"/>
        <w:ind w:firstLine="993"/>
        <w:jc w:val="both"/>
        <w:rPr>
          <w:rFonts w:ascii="Times New Roman" w:hAnsi="Times New Roman"/>
          <w:noProof/>
          <w:sz w:val="24"/>
          <w:szCs w:val="24"/>
        </w:rPr>
        <w:sectPr w:rsidR="003F630E" w:rsidSect="003F630E">
          <w:headerReference w:type="default" r:id="rId8"/>
          <w:headerReference w:type="first" r:id="rId9"/>
          <w:footerReference w:type="first" r:id="rId10"/>
          <w:pgSz w:w="11906" w:h="16838"/>
          <w:pgMar w:top="1134" w:right="567" w:bottom="1134" w:left="1701" w:header="567" w:footer="567" w:gutter="0"/>
          <w:pgNumType w:start="1"/>
          <w:cols w:space="1296"/>
          <w:titlePg/>
          <w:docGrid w:linePitch="360"/>
        </w:sectPr>
      </w:pPr>
      <w:r>
        <w:rPr>
          <w:rFonts w:ascii="Times New Roman" w:hAnsi="Times New Roman"/>
          <w:noProof/>
          <w:sz w:val="24"/>
          <w:szCs w:val="24"/>
        </w:rPr>
        <w:t>1</w:t>
      </w:r>
      <w:r w:rsidR="009904A7">
        <w:rPr>
          <w:rFonts w:ascii="Times New Roman" w:hAnsi="Times New Roman"/>
          <w:noProof/>
          <w:sz w:val="24"/>
          <w:szCs w:val="24"/>
        </w:rPr>
        <w:t>6</w:t>
      </w:r>
      <w:r>
        <w:rPr>
          <w:rFonts w:ascii="Times New Roman" w:hAnsi="Times New Roman"/>
          <w:noProof/>
          <w:sz w:val="24"/>
          <w:szCs w:val="24"/>
        </w:rPr>
        <w:t xml:space="preserve">. </w:t>
      </w:r>
      <w:r w:rsidR="00E93C6E" w:rsidRPr="00E93C6E">
        <w:rPr>
          <w:rFonts w:ascii="Times New Roman" w:hAnsi="Times New Roman"/>
          <w:noProof/>
          <w:sz w:val="24"/>
          <w:szCs w:val="24"/>
        </w:rPr>
        <w:t xml:space="preserve">Pakeičiu </w:t>
      </w:r>
      <w:r>
        <w:rPr>
          <w:rFonts w:ascii="Times New Roman" w:hAnsi="Times New Roman"/>
          <w:noProof/>
          <w:sz w:val="24"/>
          <w:szCs w:val="24"/>
        </w:rPr>
        <w:t>1 pried</w:t>
      </w:r>
      <w:r w:rsidR="003F630E">
        <w:rPr>
          <w:rFonts w:ascii="Times New Roman" w:hAnsi="Times New Roman"/>
          <w:noProof/>
          <w:sz w:val="24"/>
          <w:szCs w:val="24"/>
        </w:rPr>
        <w:t xml:space="preserve">ą </w:t>
      </w:r>
      <w:r w:rsidR="00E93C6E" w:rsidRPr="00E93C6E">
        <w:rPr>
          <w:rFonts w:ascii="Times New Roman" w:hAnsi="Times New Roman"/>
          <w:noProof/>
          <w:sz w:val="24"/>
          <w:szCs w:val="24"/>
        </w:rPr>
        <w:t xml:space="preserve">ir jį išdėstau </w:t>
      </w:r>
      <w:r w:rsidR="00E170FD">
        <w:rPr>
          <w:rFonts w:ascii="Times New Roman" w:hAnsi="Times New Roman"/>
          <w:noProof/>
          <w:sz w:val="24"/>
          <w:szCs w:val="24"/>
        </w:rPr>
        <w:t xml:space="preserve"> nauja redakcija (pridedama).</w:t>
      </w:r>
    </w:p>
    <w:p w14:paraId="0D1AA7F5" w14:textId="49A9EF8F" w:rsidR="003F630E" w:rsidRDefault="003F630E" w:rsidP="002647B0">
      <w:pPr>
        <w:spacing w:after="0" w:line="360" w:lineRule="auto"/>
        <w:ind w:firstLine="993"/>
        <w:jc w:val="both"/>
        <w:rPr>
          <w:rFonts w:ascii="Times New Roman" w:hAnsi="Times New Roman"/>
          <w:noProof/>
          <w:sz w:val="24"/>
          <w:szCs w:val="24"/>
        </w:rPr>
      </w:pPr>
      <w:r>
        <w:rPr>
          <w:rFonts w:ascii="Times New Roman" w:hAnsi="Times New Roman"/>
          <w:noProof/>
          <w:sz w:val="24"/>
          <w:szCs w:val="24"/>
        </w:rPr>
        <w:lastRenderedPageBreak/>
        <w:br w:type="textWrapping" w:clear="all"/>
      </w:r>
    </w:p>
    <w:p w14:paraId="48B99345" w14:textId="77777777" w:rsidR="00893715" w:rsidRDefault="00AF5F62" w:rsidP="00AF5F62">
      <w:pPr>
        <w:tabs>
          <w:tab w:val="left" w:pos="4335"/>
        </w:tabs>
        <w:spacing w:after="0" w:line="360" w:lineRule="auto"/>
        <w:ind w:firstLine="993"/>
        <w:jc w:val="both"/>
        <w:rPr>
          <w:rFonts w:ascii="Times New Roman" w:hAnsi="Times New Roman"/>
          <w:noProof/>
          <w:sz w:val="24"/>
          <w:szCs w:val="24"/>
        </w:rPr>
      </w:pPr>
      <w:r>
        <w:rPr>
          <w:rFonts w:ascii="Times New Roman" w:hAnsi="Times New Roman"/>
          <w:noProof/>
          <w:sz w:val="24"/>
          <w:szCs w:val="24"/>
        </w:rPr>
        <w:tab/>
      </w:r>
    </w:p>
    <w:p w14:paraId="1206FDE3" w14:textId="77777777" w:rsidR="002123FF" w:rsidRPr="002123FF" w:rsidRDefault="002123FF" w:rsidP="002123FF">
      <w:pPr>
        <w:spacing w:after="0" w:line="240" w:lineRule="auto"/>
        <w:ind w:left="9072" w:right="-862"/>
        <w:jc w:val="both"/>
        <w:rPr>
          <w:rFonts w:ascii="Times New Roman" w:hAnsi="Times New Roman"/>
          <w:kern w:val="16"/>
          <w:sz w:val="20"/>
          <w:szCs w:val="20"/>
        </w:rPr>
      </w:pPr>
      <w:r w:rsidRPr="002123FF">
        <w:rPr>
          <w:rFonts w:ascii="Times New Roman" w:hAnsi="Times New Roman"/>
          <w:kern w:val="16"/>
          <w:sz w:val="20"/>
          <w:szCs w:val="20"/>
        </w:rPr>
        <w:t>2014–2020 metų Europos Sąjungos fondų investicijų veiksmų</w:t>
      </w:r>
    </w:p>
    <w:p w14:paraId="3146B553" w14:textId="77777777" w:rsidR="002123FF" w:rsidRPr="002123FF" w:rsidRDefault="002123FF" w:rsidP="002123FF">
      <w:pPr>
        <w:spacing w:after="0" w:line="240" w:lineRule="auto"/>
        <w:ind w:left="9072" w:right="-862"/>
        <w:jc w:val="both"/>
        <w:rPr>
          <w:rFonts w:ascii="Times New Roman" w:hAnsi="Times New Roman"/>
          <w:sz w:val="20"/>
          <w:szCs w:val="20"/>
        </w:rPr>
      </w:pPr>
      <w:r w:rsidRPr="002123FF">
        <w:rPr>
          <w:rFonts w:ascii="Times New Roman" w:hAnsi="Times New Roman"/>
          <w:kern w:val="16"/>
          <w:sz w:val="20"/>
          <w:szCs w:val="20"/>
        </w:rPr>
        <w:t xml:space="preserve">programos </w:t>
      </w:r>
      <w:r w:rsidRPr="002123FF">
        <w:rPr>
          <w:rFonts w:ascii="Times New Roman" w:hAnsi="Times New Roman"/>
          <w:sz w:val="20"/>
          <w:szCs w:val="20"/>
        </w:rPr>
        <w:t>7 prioriteto „Kokybiško užimtumo ir dalyvavimo darbo</w:t>
      </w:r>
    </w:p>
    <w:p w14:paraId="00A6EC0D" w14:textId="77777777" w:rsidR="002123FF" w:rsidRPr="002123FF" w:rsidRDefault="002123FF" w:rsidP="002123FF">
      <w:pPr>
        <w:spacing w:after="0" w:line="240" w:lineRule="auto"/>
        <w:ind w:left="9072" w:right="-862"/>
        <w:jc w:val="both"/>
        <w:rPr>
          <w:rFonts w:ascii="Times New Roman" w:hAnsi="Times New Roman"/>
          <w:sz w:val="20"/>
          <w:szCs w:val="20"/>
        </w:rPr>
      </w:pPr>
      <w:r w:rsidRPr="002123FF">
        <w:rPr>
          <w:rFonts w:ascii="Times New Roman" w:hAnsi="Times New Roman"/>
          <w:sz w:val="20"/>
          <w:szCs w:val="20"/>
        </w:rPr>
        <w:t>rinkoje skatinimas“ Nr. 07.1.1-CPVA-R-904 priemonės „Didžiųjų</w:t>
      </w:r>
    </w:p>
    <w:p w14:paraId="1EBA595C" w14:textId="77777777" w:rsidR="002123FF" w:rsidRPr="002123FF" w:rsidRDefault="002123FF" w:rsidP="002123FF">
      <w:pPr>
        <w:spacing w:after="0" w:line="240" w:lineRule="auto"/>
        <w:ind w:left="9072" w:right="-862"/>
        <w:jc w:val="both"/>
        <w:rPr>
          <w:rFonts w:ascii="Times New Roman" w:hAnsi="Times New Roman"/>
          <w:sz w:val="20"/>
          <w:szCs w:val="20"/>
        </w:rPr>
      </w:pPr>
      <w:r w:rsidRPr="002123FF">
        <w:rPr>
          <w:rFonts w:ascii="Times New Roman" w:hAnsi="Times New Roman"/>
          <w:sz w:val="20"/>
          <w:szCs w:val="20"/>
        </w:rPr>
        <w:t>miestų kompleksinė plėtra“ projektų finansavimo sąlygų aprašo</w:t>
      </w:r>
    </w:p>
    <w:p w14:paraId="6E02DF75" w14:textId="77777777" w:rsidR="002123FF" w:rsidRPr="002123FF" w:rsidRDefault="002123FF" w:rsidP="002123FF">
      <w:pPr>
        <w:spacing w:after="0" w:line="240" w:lineRule="auto"/>
        <w:ind w:left="9072" w:right="-862"/>
        <w:jc w:val="both"/>
        <w:rPr>
          <w:rFonts w:ascii="Times New Roman" w:hAnsi="Times New Roman"/>
          <w:caps/>
          <w:sz w:val="20"/>
          <w:szCs w:val="20"/>
        </w:rPr>
      </w:pPr>
      <w:r w:rsidRPr="002123FF">
        <w:rPr>
          <w:rFonts w:ascii="Times New Roman" w:hAnsi="Times New Roman"/>
          <w:sz w:val="20"/>
          <w:szCs w:val="20"/>
        </w:rPr>
        <w:t>1 priedas</w:t>
      </w:r>
    </w:p>
    <w:p w14:paraId="7F438A51" w14:textId="77777777" w:rsidR="002123FF" w:rsidRPr="002123FF" w:rsidRDefault="002123FF" w:rsidP="002123FF">
      <w:pPr>
        <w:spacing w:after="0" w:line="240" w:lineRule="auto"/>
        <w:ind w:firstLine="680"/>
        <w:jc w:val="right"/>
        <w:rPr>
          <w:rFonts w:ascii="Times New Roman" w:hAnsi="Times New Roman"/>
          <w:i/>
          <w:sz w:val="24"/>
          <w:szCs w:val="24"/>
        </w:rPr>
      </w:pPr>
    </w:p>
    <w:p w14:paraId="5D1E42EE" w14:textId="77777777" w:rsidR="002123FF" w:rsidRPr="002123FF" w:rsidRDefault="002123FF" w:rsidP="002123FF">
      <w:pPr>
        <w:spacing w:after="0" w:line="240" w:lineRule="auto"/>
        <w:ind w:firstLine="680"/>
        <w:jc w:val="center"/>
        <w:rPr>
          <w:rFonts w:ascii="Times New Roman" w:hAnsi="Times New Roman"/>
          <w:b/>
          <w:sz w:val="24"/>
          <w:szCs w:val="24"/>
        </w:rPr>
      </w:pPr>
      <w:r w:rsidRPr="002123FF">
        <w:rPr>
          <w:rFonts w:ascii="Times New Roman" w:hAnsi="Times New Roman"/>
          <w:b/>
          <w:sz w:val="24"/>
          <w:szCs w:val="24"/>
        </w:rPr>
        <w:t>PROJEKTO TINKAMUMO FINANSUOTI VERTINIMO LENTELĖ</w:t>
      </w:r>
    </w:p>
    <w:p w14:paraId="6CFA87E3" w14:textId="77777777" w:rsidR="002123FF" w:rsidRPr="002123FF" w:rsidRDefault="002123FF" w:rsidP="002123FF">
      <w:pPr>
        <w:tabs>
          <w:tab w:val="left" w:pos="5821"/>
        </w:tabs>
        <w:spacing w:after="0" w:line="240" w:lineRule="auto"/>
        <w:ind w:firstLine="5821"/>
        <w:rPr>
          <w:rFonts w:ascii="Times New Roman" w:eastAsia="Calibri" w:hAnsi="Times New Roman"/>
          <w:i/>
          <w:sz w:val="24"/>
          <w:szCs w:val="24"/>
          <w:lang w:eastAsia="en-US"/>
        </w:rPr>
      </w:pPr>
    </w:p>
    <w:p w14:paraId="623C1117" w14:textId="77777777" w:rsidR="002123FF" w:rsidRPr="002123FF" w:rsidRDefault="002123FF" w:rsidP="002123FF">
      <w:pPr>
        <w:spacing w:after="0" w:line="240" w:lineRule="auto"/>
        <w:rPr>
          <w:rFonts w:ascii="Times New Roman" w:hAnsi="Times New Roman"/>
          <w:sz w:val="18"/>
          <w:szCs w:val="18"/>
          <w:lang w:eastAsia="en-US"/>
        </w:rPr>
      </w:pPr>
    </w:p>
    <w:p w14:paraId="3568827D" w14:textId="77777777" w:rsidR="002123FF" w:rsidRPr="002123FF" w:rsidRDefault="002123FF" w:rsidP="002123FF">
      <w:pPr>
        <w:spacing w:after="0" w:line="240" w:lineRule="auto"/>
        <w:ind w:firstLine="142"/>
        <w:rPr>
          <w:rFonts w:ascii="Times New Roman" w:hAnsi="Times New Roman"/>
        </w:rPr>
      </w:pPr>
      <w:r w:rsidRPr="002123FF">
        <w:rPr>
          <w:rFonts w:ascii="Times New Roman" w:eastAsia="Calibri" w:hAnsi="Times New Roman"/>
          <w:i/>
          <w:lang w:eastAsia="en-US"/>
        </w:rPr>
        <w:t xml:space="preserve">Projekto tinkamumo finansuoti vertinimo metu ši lentelė pildoma kiekvienam projektui individualiai. </w:t>
      </w:r>
    </w:p>
    <w:p w14:paraId="0562B4CE" w14:textId="77777777" w:rsidR="002123FF" w:rsidRPr="002123FF" w:rsidRDefault="002123FF" w:rsidP="002123FF">
      <w:pPr>
        <w:spacing w:after="0" w:line="240" w:lineRule="auto"/>
        <w:rPr>
          <w:rFonts w:ascii="Times New Roman" w:hAnsi="Times New Roman"/>
          <w:sz w:val="18"/>
          <w:szCs w:val="1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10035"/>
      </w:tblGrid>
      <w:tr w:rsidR="002123FF" w:rsidRPr="002123FF" w14:paraId="688AB045" w14:textId="77777777" w:rsidTr="00893715">
        <w:trPr>
          <w:jc w:val="center"/>
        </w:trPr>
        <w:tc>
          <w:tcPr>
            <w:tcW w:w="4536" w:type="dxa"/>
            <w:shd w:val="clear" w:color="auto" w:fill="auto"/>
          </w:tcPr>
          <w:p w14:paraId="36BEE993" w14:textId="77777777" w:rsidR="002123FF" w:rsidRPr="002123FF" w:rsidRDefault="002123FF" w:rsidP="002123FF">
            <w:pPr>
              <w:spacing w:after="0" w:line="240" w:lineRule="auto"/>
              <w:rPr>
                <w:rFonts w:ascii="Times New Roman" w:hAnsi="Times New Roman"/>
                <w:b/>
                <w:bCs/>
              </w:rPr>
            </w:pPr>
            <w:r w:rsidRPr="002123FF">
              <w:rPr>
                <w:rFonts w:ascii="Times New Roman" w:hAnsi="Times New Roman"/>
                <w:b/>
                <w:bCs/>
              </w:rPr>
              <w:t>Paraiškos kodas</w:t>
            </w:r>
          </w:p>
        </w:tc>
        <w:tc>
          <w:tcPr>
            <w:tcW w:w="10064" w:type="dxa"/>
            <w:shd w:val="clear" w:color="auto" w:fill="auto"/>
          </w:tcPr>
          <w:p w14:paraId="551382B8" w14:textId="77777777" w:rsidR="002123FF" w:rsidRPr="002123FF" w:rsidRDefault="002123FF" w:rsidP="002123FF">
            <w:pPr>
              <w:spacing w:after="0" w:line="240" w:lineRule="auto"/>
              <w:rPr>
                <w:rFonts w:ascii="Times New Roman" w:hAnsi="Times New Roman"/>
                <w:bCs/>
                <w:i/>
              </w:rPr>
            </w:pPr>
            <w:r w:rsidRPr="002123FF">
              <w:rPr>
                <w:rFonts w:ascii="Times New Roman" w:hAnsi="Times New Roman"/>
                <w:bCs/>
                <w:i/>
              </w:rPr>
              <w:t>(įrašomas paraiškos kodas) )(</w:t>
            </w:r>
            <w:r w:rsidRPr="002123FF">
              <w:rPr>
                <w:rFonts w:ascii="Times New Roman" w:eastAsia="Calibri" w:hAnsi="Times New Roman"/>
                <w:i/>
                <w:lang w:eastAsia="en-US"/>
              </w:rPr>
              <w:t>Kai įgyvendinami techninės paramos prioritetai, šis laukas nepildomas.)</w:t>
            </w:r>
          </w:p>
        </w:tc>
      </w:tr>
      <w:tr w:rsidR="002123FF" w:rsidRPr="002123FF" w14:paraId="6F804EF8" w14:textId="77777777" w:rsidTr="00893715">
        <w:trPr>
          <w:jc w:val="center"/>
        </w:trPr>
        <w:tc>
          <w:tcPr>
            <w:tcW w:w="4536" w:type="dxa"/>
            <w:shd w:val="clear" w:color="auto" w:fill="auto"/>
          </w:tcPr>
          <w:p w14:paraId="2B9948B2" w14:textId="77777777" w:rsidR="002123FF" w:rsidRPr="002123FF" w:rsidRDefault="002123FF" w:rsidP="002123FF">
            <w:pPr>
              <w:spacing w:after="0" w:line="240" w:lineRule="auto"/>
              <w:rPr>
                <w:rFonts w:ascii="Times New Roman" w:hAnsi="Times New Roman"/>
                <w:b/>
                <w:bCs/>
              </w:rPr>
            </w:pPr>
            <w:r w:rsidRPr="002123FF">
              <w:rPr>
                <w:rFonts w:ascii="Times New Roman" w:hAnsi="Times New Roman"/>
                <w:b/>
                <w:bCs/>
              </w:rPr>
              <w:t>Pareiškėjo pavadinimas</w:t>
            </w:r>
          </w:p>
        </w:tc>
        <w:tc>
          <w:tcPr>
            <w:tcW w:w="10064" w:type="dxa"/>
            <w:shd w:val="clear" w:color="auto" w:fill="auto"/>
          </w:tcPr>
          <w:p w14:paraId="32869148" w14:textId="77777777" w:rsidR="002123FF" w:rsidRPr="002123FF" w:rsidRDefault="002123FF" w:rsidP="002123FF">
            <w:pPr>
              <w:spacing w:after="0" w:line="240" w:lineRule="auto"/>
              <w:rPr>
                <w:rFonts w:ascii="Times New Roman" w:hAnsi="Times New Roman"/>
                <w:bCs/>
                <w:i/>
              </w:rPr>
            </w:pPr>
            <w:r w:rsidRPr="002123FF">
              <w:rPr>
                <w:rFonts w:ascii="Times New Roman" w:hAnsi="Times New Roman"/>
                <w:bCs/>
                <w:i/>
              </w:rPr>
              <w:t>(įrašomas pareiškėjo pavadinimas)</w:t>
            </w:r>
          </w:p>
        </w:tc>
      </w:tr>
      <w:tr w:rsidR="002123FF" w:rsidRPr="002123FF" w14:paraId="201972FB" w14:textId="77777777" w:rsidTr="00893715">
        <w:trPr>
          <w:jc w:val="center"/>
        </w:trPr>
        <w:tc>
          <w:tcPr>
            <w:tcW w:w="4536" w:type="dxa"/>
            <w:shd w:val="clear" w:color="auto" w:fill="auto"/>
          </w:tcPr>
          <w:p w14:paraId="28627BCD" w14:textId="77777777" w:rsidR="002123FF" w:rsidRPr="002123FF" w:rsidRDefault="002123FF" w:rsidP="002123FF">
            <w:pPr>
              <w:spacing w:after="0" w:line="240" w:lineRule="auto"/>
              <w:rPr>
                <w:rFonts w:ascii="Times New Roman" w:hAnsi="Times New Roman"/>
                <w:b/>
                <w:bCs/>
              </w:rPr>
            </w:pPr>
            <w:r w:rsidRPr="002123FF">
              <w:rPr>
                <w:rFonts w:ascii="Times New Roman" w:hAnsi="Times New Roman"/>
                <w:b/>
                <w:bCs/>
              </w:rPr>
              <w:t>Projekto pavadinimas</w:t>
            </w:r>
          </w:p>
        </w:tc>
        <w:tc>
          <w:tcPr>
            <w:tcW w:w="10064" w:type="dxa"/>
            <w:shd w:val="clear" w:color="auto" w:fill="auto"/>
          </w:tcPr>
          <w:p w14:paraId="65343D1D" w14:textId="77777777" w:rsidR="002123FF" w:rsidRPr="002123FF" w:rsidRDefault="002123FF" w:rsidP="002123FF">
            <w:pPr>
              <w:spacing w:after="0" w:line="240" w:lineRule="auto"/>
              <w:rPr>
                <w:rFonts w:ascii="Times New Roman" w:hAnsi="Times New Roman"/>
                <w:bCs/>
                <w:i/>
              </w:rPr>
            </w:pPr>
            <w:r w:rsidRPr="002123FF">
              <w:rPr>
                <w:rFonts w:ascii="Times New Roman" w:hAnsi="Times New Roman"/>
                <w:bCs/>
                <w:i/>
              </w:rPr>
              <w:t>(įrašomas projekto pavadinimas)</w:t>
            </w:r>
          </w:p>
        </w:tc>
      </w:tr>
      <w:tr w:rsidR="002123FF" w:rsidRPr="002123FF" w14:paraId="4CB48962" w14:textId="77777777" w:rsidTr="00893715">
        <w:trPr>
          <w:jc w:val="center"/>
        </w:trPr>
        <w:tc>
          <w:tcPr>
            <w:tcW w:w="14600" w:type="dxa"/>
            <w:gridSpan w:val="2"/>
            <w:shd w:val="clear" w:color="auto" w:fill="auto"/>
          </w:tcPr>
          <w:p w14:paraId="0B5CBAD0" w14:textId="77777777" w:rsidR="002123FF" w:rsidRPr="002123FF" w:rsidRDefault="002123FF" w:rsidP="002123FF">
            <w:pPr>
              <w:spacing w:after="0" w:line="240" w:lineRule="auto"/>
              <w:rPr>
                <w:rFonts w:ascii="Times New Roman" w:hAnsi="Times New Roman"/>
                <w:b/>
                <w:bCs/>
              </w:rPr>
            </w:pPr>
            <w:r w:rsidRPr="002123FF">
              <w:rPr>
                <w:rFonts w:ascii="Times New Roman" w:hAnsi="Times New Roman"/>
                <w:b/>
                <w:bCs/>
              </w:rPr>
              <w:t>Projektą planuojama įgyvendinti:</w:t>
            </w:r>
          </w:p>
          <w:p w14:paraId="7F7776CE" w14:textId="77777777" w:rsidR="002123FF" w:rsidRPr="002123FF" w:rsidRDefault="002123FF" w:rsidP="002123FF">
            <w:pPr>
              <w:spacing w:after="0" w:line="240" w:lineRule="auto"/>
              <w:rPr>
                <w:rFonts w:ascii="Times New Roman" w:hAnsi="Times New Roman"/>
                <w:sz w:val="18"/>
                <w:szCs w:val="18"/>
                <w:lang w:eastAsia="en-US"/>
              </w:rPr>
            </w:pPr>
          </w:p>
          <w:p w14:paraId="2515B459" w14:textId="77777777" w:rsidR="002123FF" w:rsidRPr="002123FF" w:rsidRDefault="002123FF" w:rsidP="002123FF">
            <w:pPr>
              <w:spacing w:after="0" w:line="240" w:lineRule="auto"/>
              <w:rPr>
                <w:rFonts w:ascii="Times New Roman" w:hAnsi="Times New Roman"/>
                <w:b/>
                <w:bCs/>
              </w:rPr>
            </w:pPr>
            <w:r w:rsidRPr="002123FF">
              <w:rPr>
                <w:rFonts w:ascii="Times New Roman" w:hAnsi="Times New Roman"/>
                <w:b/>
                <w:bCs/>
              </w:rPr>
              <w:t xml:space="preserve"> su partneriu (-iais)              </w:t>
            </w:r>
            <w:r w:rsidRPr="002123FF">
              <w:rPr>
                <w:rFonts w:ascii="Times New Roman" w:hAnsi="Times New Roman"/>
                <w:b/>
                <w:bCs/>
              </w:rPr>
              <w:t> be partnerio (-ių)</w:t>
            </w:r>
          </w:p>
        </w:tc>
      </w:tr>
      <w:tr w:rsidR="002123FF" w:rsidRPr="002123FF" w14:paraId="25BBCF37" w14:textId="77777777" w:rsidTr="00893715">
        <w:trPr>
          <w:jc w:val="center"/>
        </w:trPr>
        <w:tc>
          <w:tcPr>
            <w:tcW w:w="14600" w:type="dxa"/>
            <w:gridSpan w:val="2"/>
            <w:shd w:val="clear" w:color="auto" w:fill="auto"/>
          </w:tcPr>
          <w:p w14:paraId="45074047" w14:textId="77777777" w:rsidR="002123FF" w:rsidRPr="002123FF" w:rsidRDefault="002123FF" w:rsidP="002123FF">
            <w:pPr>
              <w:spacing w:after="0" w:line="240" w:lineRule="auto"/>
              <w:rPr>
                <w:rFonts w:ascii="Times New Roman" w:hAnsi="Times New Roman"/>
                <w:sz w:val="10"/>
                <w:szCs w:val="10"/>
                <w:lang w:eastAsia="en-US"/>
              </w:rPr>
            </w:pPr>
          </w:p>
          <w:p w14:paraId="4239CF2A" w14:textId="77777777" w:rsidR="002123FF" w:rsidRPr="002123FF" w:rsidRDefault="002123FF" w:rsidP="002123FF">
            <w:pPr>
              <w:spacing w:after="0" w:line="240" w:lineRule="auto"/>
              <w:rPr>
                <w:rFonts w:ascii="Times New Roman" w:hAnsi="Times New Roman"/>
                <w:b/>
                <w:bCs/>
              </w:rPr>
            </w:pPr>
            <w:r w:rsidRPr="002123FF">
              <w:rPr>
                <w:rFonts w:ascii="Times New Roman" w:hAnsi="Times New Roman"/>
                <w:b/>
                <w:bCs/>
              </w:rPr>
              <w:t xml:space="preserve"> PIRMINĖ               </w:t>
            </w:r>
            <w:r w:rsidRPr="002123FF">
              <w:rPr>
                <w:rFonts w:ascii="Times New Roman" w:hAnsi="Times New Roman"/>
                <w:b/>
                <w:bCs/>
              </w:rPr>
              <w:t>PATIKSLINTA</w:t>
            </w:r>
          </w:p>
          <w:p w14:paraId="3ECD6343" w14:textId="77777777" w:rsidR="002123FF" w:rsidRPr="002123FF" w:rsidRDefault="002123FF" w:rsidP="002123FF">
            <w:pPr>
              <w:spacing w:after="0" w:line="240" w:lineRule="auto"/>
              <w:rPr>
                <w:rFonts w:ascii="Times New Roman" w:hAnsi="Times New Roman"/>
                <w:sz w:val="10"/>
                <w:szCs w:val="10"/>
                <w:lang w:eastAsia="en-US"/>
              </w:rPr>
            </w:pPr>
          </w:p>
          <w:p w14:paraId="6865D57B" w14:textId="77777777" w:rsidR="002123FF" w:rsidRPr="002123FF" w:rsidRDefault="002123FF" w:rsidP="002123FF">
            <w:pPr>
              <w:spacing w:after="0" w:line="240" w:lineRule="auto"/>
              <w:rPr>
                <w:rFonts w:ascii="Times New Roman" w:hAnsi="Times New Roman"/>
                <w:bCs/>
                <w:i/>
              </w:rPr>
            </w:pPr>
            <w:r w:rsidRPr="002123FF">
              <w:rPr>
                <w:rFonts w:ascii="Times New Roman" w:hAnsi="Times New Roman"/>
                <w:bCs/>
                <w:i/>
              </w:rPr>
              <w:t>(Žymima „Patikslinta“ tais atvejais, kai ši lentelė tikslinama po to, kai paraiška grąžinama pakartotiniam vertinimui.)</w:t>
            </w:r>
          </w:p>
        </w:tc>
      </w:tr>
    </w:tbl>
    <w:p w14:paraId="31092A4D" w14:textId="77777777" w:rsidR="002123FF" w:rsidRPr="002123FF" w:rsidRDefault="002123FF" w:rsidP="002123FF">
      <w:pPr>
        <w:spacing w:after="0" w:line="240" w:lineRule="auto"/>
        <w:rPr>
          <w:rFonts w:ascii="Times New Roman" w:eastAsia="Calibri" w:hAnsi="Times New Roman"/>
          <w:i/>
          <w:sz w:val="24"/>
          <w:szCs w:val="24"/>
          <w:lang w:eastAsia="en-US"/>
        </w:rPr>
      </w:pP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677"/>
        <w:gridCol w:w="2127"/>
        <w:gridCol w:w="2976"/>
      </w:tblGrid>
      <w:tr w:rsidR="002123FF" w:rsidRPr="002123FF" w14:paraId="42D4BE71" w14:textId="77777777" w:rsidTr="00893715">
        <w:trPr>
          <w:cantSplit/>
          <w:trHeight w:val="20"/>
          <w:jc w:val="center"/>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7A8A417" w14:textId="77777777" w:rsidR="002123FF" w:rsidRPr="002123FF" w:rsidRDefault="002123FF" w:rsidP="002123FF">
            <w:pPr>
              <w:spacing w:after="0" w:line="240" w:lineRule="auto"/>
              <w:jc w:val="center"/>
              <w:rPr>
                <w:rFonts w:ascii="Times New Roman" w:hAnsi="Times New Roman"/>
                <w:b/>
                <w:bCs/>
              </w:rPr>
            </w:pPr>
            <w:r w:rsidRPr="002123FF">
              <w:rPr>
                <w:rFonts w:ascii="Times New Roman" w:hAnsi="Times New Roman"/>
                <w:b/>
                <w:bCs/>
              </w:rPr>
              <w:t>Bendrasis reikalavimas /</w:t>
            </w:r>
          </w:p>
          <w:p w14:paraId="2BABD136" w14:textId="77777777" w:rsidR="002123FF" w:rsidRPr="002123FF" w:rsidRDefault="002123FF" w:rsidP="002123FF">
            <w:pPr>
              <w:spacing w:after="0" w:line="240" w:lineRule="auto"/>
              <w:jc w:val="center"/>
              <w:rPr>
                <w:rFonts w:ascii="Times New Roman" w:hAnsi="Times New Roman"/>
                <w:b/>
                <w:bCs/>
              </w:rPr>
            </w:pPr>
            <w:r w:rsidRPr="002123FF">
              <w:rPr>
                <w:rFonts w:ascii="Times New Roman" w:hAnsi="Times New Roman"/>
                <w:b/>
                <w:bCs/>
              </w:rPr>
              <w:t>specialusis projektų atrankos kriterijus (toliau – specialusis kriterijus), jo vertinimo aspektai ir paaiškinimai</w:t>
            </w:r>
          </w:p>
          <w:p w14:paraId="7985C9B3" w14:textId="77777777" w:rsidR="002123FF" w:rsidRPr="002123FF" w:rsidRDefault="002123FF" w:rsidP="002123FF">
            <w:pPr>
              <w:spacing w:after="0" w:line="240" w:lineRule="auto"/>
              <w:jc w:val="center"/>
              <w:rPr>
                <w:rFonts w:ascii="Times New Roman" w:hAnsi="Times New Roman"/>
              </w:rPr>
            </w:pPr>
          </w:p>
        </w:tc>
        <w:tc>
          <w:tcPr>
            <w:tcW w:w="4677" w:type="dxa"/>
            <w:vMerge w:val="restart"/>
            <w:tcBorders>
              <w:top w:val="single" w:sz="4" w:space="0" w:color="000000"/>
              <w:left w:val="single" w:sz="4" w:space="0" w:color="000000"/>
              <w:right w:val="single" w:sz="4" w:space="0" w:color="000000"/>
            </w:tcBorders>
            <w:shd w:val="clear" w:color="auto" w:fill="D9D9D9"/>
          </w:tcPr>
          <w:p w14:paraId="1C97C400" w14:textId="77777777" w:rsidR="002123FF" w:rsidRPr="002123FF" w:rsidRDefault="002123FF" w:rsidP="002123FF">
            <w:pPr>
              <w:spacing w:after="0" w:line="240" w:lineRule="auto"/>
              <w:jc w:val="center"/>
              <w:rPr>
                <w:rFonts w:ascii="Times New Roman" w:hAnsi="Times New Roman"/>
                <w:b/>
                <w:bCs/>
              </w:rPr>
            </w:pPr>
            <w:r w:rsidRPr="002123FF">
              <w:rPr>
                <w:rFonts w:ascii="Times New Roman" w:hAnsi="Times New Roman"/>
                <w:b/>
                <w:bCs/>
              </w:rPr>
              <w:t>Bendrojo reikalavimo / specialiojo kriterijaus detalizavimas</w:t>
            </w:r>
          </w:p>
          <w:p w14:paraId="0547041A" w14:textId="77777777" w:rsidR="002123FF" w:rsidRPr="002123FF" w:rsidRDefault="002123FF" w:rsidP="002123FF">
            <w:pPr>
              <w:spacing w:after="0" w:line="240" w:lineRule="auto"/>
              <w:jc w:val="center"/>
              <w:rPr>
                <w:rFonts w:ascii="Times New Roman" w:hAnsi="Times New Roman"/>
                <w:b/>
                <w:bCs/>
                <w:i/>
              </w:rPr>
            </w:pPr>
            <w:r w:rsidRPr="002123FF">
              <w:rPr>
                <w:rFonts w:ascii="Times New Roman" w:hAnsi="Times New Roman"/>
                <w:b/>
                <w:bCs/>
                <w:i/>
              </w:rPr>
              <w:t>(jei taikoma)</w:t>
            </w:r>
          </w:p>
          <w:p w14:paraId="10751398" w14:textId="77777777" w:rsidR="002123FF" w:rsidRPr="002123FF" w:rsidRDefault="002123FF" w:rsidP="002123FF">
            <w:pPr>
              <w:spacing w:after="0" w:line="240" w:lineRule="auto"/>
              <w:jc w:val="center"/>
              <w:rPr>
                <w:rFonts w:ascii="Times New Roman" w:hAnsi="Times New Roman"/>
                <w:bCs/>
                <w:i/>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67D5FE5" w14:textId="77777777" w:rsidR="002123FF" w:rsidRPr="002123FF" w:rsidRDefault="002123FF" w:rsidP="002123FF">
            <w:pPr>
              <w:spacing w:after="0" w:line="240" w:lineRule="auto"/>
              <w:jc w:val="center"/>
              <w:rPr>
                <w:rFonts w:ascii="Times New Roman" w:hAnsi="Times New Roman"/>
              </w:rPr>
            </w:pPr>
            <w:r w:rsidRPr="002123FF">
              <w:rPr>
                <w:rFonts w:ascii="Times New Roman" w:hAnsi="Times New Roman"/>
                <w:b/>
                <w:bCs/>
              </w:rPr>
              <w:t>Bendrojo reikalavimo / specialiojo kriterijaus vertinimas</w:t>
            </w:r>
          </w:p>
        </w:tc>
      </w:tr>
      <w:tr w:rsidR="002123FF" w:rsidRPr="002123FF" w14:paraId="2C4C0F26" w14:textId="77777777" w:rsidTr="00893715">
        <w:trPr>
          <w:cantSplit/>
          <w:trHeight w:val="20"/>
          <w:jc w:val="center"/>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769ABE67" w14:textId="77777777" w:rsidR="002123FF" w:rsidRPr="002123FF" w:rsidRDefault="002123FF" w:rsidP="002123FF">
            <w:pPr>
              <w:spacing w:after="0" w:line="240" w:lineRule="auto"/>
              <w:rPr>
                <w:rFonts w:ascii="Times New Roman" w:hAnsi="Times New Roman"/>
              </w:rPr>
            </w:pPr>
          </w:p>
        </w:tc>
        <w:tc>
          <w:tcPr>
            <w:tcW w:w="4677" w:type="dxa"/>
            <w:vMerge/>
            <w:tcBorders>
              <w:left w:val="single" w:sz="4" w:space="0" w:color="000000"/>
              <w:bottom w:val="single" w:sz="4" w:space="0" w:color="000000"/>
              <w:right w:val="single" w:sz="4" w:space="0" w:color="000000"/>
            </w:tcBorders>
            <w:shd w:val="clear" w:color="auto" w:fill="D9D9D9"/>
          </w:tcPr>
          <w:p w14:paraId="29876EF4" w14:textId="77777777" w:rsidR="002123FF" w:rsidRPr="002123FF" w:rsidRDefault="002123FF" w:rsidP="002123FF">
            <w:pPr>
              <w:spacing w:after="0" w:line="240" w:lineRule="auto"/>
              <w:jc w:val="center"/>
              <w:rPr>
                <w:rFonts w:ascii="Times New Roman" w:hAnsi="Times New Roman"/>
                <w:b/>
                <w:bCs/>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4BB85218" w14:textId="77777777" w:rsidR="002123FF" w:rsidRPr="002123FF" w:rsidRDefault="002123FF" w:rsidP="002123FF">
            <w:pPr>
              <w:spacing w:after="0" w:line="240" w:lineRule="auto"/>
              <w:jc w:val="center"/>
              <w:rPr>
                <w:rFonts w:ascii="Times New Roman" w:hAnsi="Times New Roman"/>
              </w:rPr>
            </w:pPr>
            <w:r w:rsidRPr="002123FF">
              <w:rPr>
                <w:rFonts w:ascii="Times New Roman" w:hAnsi="Times New Roman"/>
                <w:b/>
                <w:bCs/>
              </w:rPr>
              <w:t>Taip / Ne/ Netaikoma /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7932392F" w14:textId="77777777" w:rsidR="002123FF" w:rsidRPr="002123FF" w:rsidRDefault="002123FF" w:rsidP="002123FF">
            <w:pPr>
              <w:spacing w:after="0" w:line="240" w:lineRule="auto"/>
              <w:jc w:val="center"/>
              <w:rPr>
                <w:rFonts w:ascii="Times New Roman" w:eastAsia="Calibri" w:hAnsi="Times New Roman"/>
                <w:b/>
                <w:bCs/>
                <w:lang w:eastAsia="en-US"/>
              </w:rPr>
            </w:pPr>
            <w:r w:rsidRPr="002123FF">
              <w:rPr>
                <w:rFonts w:ascii="Times New Roman" w:eastAsia="Calibri" w:hAnsi="Times New Roman"/>
                <w:b/>
                <w:bCs/>
                <w:lang w:eastAsia="en-US"/>
              </w:rPr>
              <w:t>Komentarai</w:t>
            </w:r>
          </w:p>
          <w:p w14:paraId="16C8B172" w14:textId="77777777" w:rsidR="002123FF" w:rsidRPr="002123FF" w:rsidRDefault="002123FF" w:rsidP="002123FF">
            <w:pPr>
              <w:spacing w:after="0" w:line="240" w:lineRule="auto"/>
              <w:jc w:val="center"/>
              <w:rPr>
                <w:rFonts w:ascii="Times New Roman" w:hAnsi="Times New Roman"/>
              </w:rPr>
            </w:pPr>
          </w:p>
        </w:tc>
      </w:tr>
      <w:tr w:rsidR="002123FF" w:rsidRPr="002123FF" w14:paraId="4E15D6BB" w14:textId="77777777" w:rsidTr="00893715">
        <w:trPr>
          <w:trHeight w:val="20"/>
          <w:jc w:val="center"/>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7CEDE923" w14:textId="77777777" w:rsidR="002123FF" w:rsidRPr="002123FF" w:rsidRDefault="002123FF" w:rsidP="002123FF">
            <w:pPr>
              <w:spacing w:after="0" w:line="240" w:lineRule="auto"/>
              <w:rPr>
                <w:rFonts w:ascii="Times New Roman" w:hAnsi="Times New Roman"/>
              </w:rPr>
            </w:pPr>
            <w:r w:rsidRPr="002123FF">
              <w:rPr>
                <w:rFonts w:ascii="Times New Roman" w:hAnsi="Times New Roman"/>
                <w:b/>
                <w:bCs/>
              </w:rPr>
              <w:t>1. P</w:t>
            </w:r>
            <w:r w:rsidRPr="002123FF">
              <w:rPr>
                <w:rFonts w:ascii="Times New Roman" w:hAnsi="Times New Roman"/>
                <w:b/>
              </w:rPr>
              <w:t>lanuojamu</w:t>
            </w:r>
            <w:r w:rsidRPr="002123FF">
              <w:rPr>
                <w:rFonts w:ascii="Times New Roman" w:hAnsi="Times New Roman"/>
                <w:b/>
                <w:bCs/>
              </w:rPr>
              <w:t xml:space="preserve"> </w:t>
            </w:r>
            <w:r w:rsidRPr="002123FF">
              <w:rPr>
                <w:rFonts w:ascii="Times New Roman" w:hAnsi="Times New Roman"/>
                <w:b/>
              </w:rPr>
              <w:t xml:space="preserve">finansuoti projektu </w:t>
            </w:r>
            <w:r w:rsidRPr="002123FF">
              <w:rPr>
                <w:rFonts w:ascii="Times New Roman" w:hAnsi="Times New Roman"/>
                <w:b/>
                <w:bCs/>
              </w:rPr>
              <w:t>prisidedama prie bent vieno veiksmų programos</w:t>
            </w:r>
            <w:r w:rsidRPr="002123FF">
              <w:rPr>
                <w:rFonts w:ascii="Times New Roman" w:hAnsi="Times New Roman"/>
                <w:b/>
              </w:rPr>
              <w:t xml:space="preserve"> </w:t>
            </w:r>
            <w:r w:rsidRPr="002123FF">
              <w:rPr>
                <w:rFonts w:ascii="Times New Roman" w:hAnsi="Times New Roman"/>
                <w:b/>
                <w:bCs/>
              </w:rPr>
              <w:t>prioriteto konkretaus uždavinio įgyvendinimo, rezultato pasiekimo ir įgyvendinama bent viena pagal projektų finansavimo sąlygų aprašą numatoma finansuoti veikla.</w:t>
            </w:r>
          </w:p>
        </w:tc>
      </w:tr>
      <w:tr w:rsidR="002123FF" w:rsidRPr="002123FF" w14:paraId="6C5E61EA"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36DB96E1"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 xml:space="preserve">1.1. Projekto tikslai ir uždaviniai atitinka bent vieną </w:t>
            </w:r>
            <w:r w:rsidRPr="002123FF">
              <w:rPr>
                <w:rFonts w:ascii="Times New Roman" w:hAnsi="Times New Roman"/>
                <w:bCs/>
              </w:rPr>
              <w:t xml:space="preserve">2014–2020 metų Europos Sąjungos fondų investicijų </w:t>
            </w:r>
            <w:r w:rsidRPr="002123FF">
              <w:rPr>
                <w:rFonts w:ascii="Times New Roman" w:hAnsi="Times New Roman"/>
              </w:rPr>
              <w:t xml:space="preserve">veiksmų programos, </w:t>
            </w:r>
            <w:r w:rsidRPr="002123FF">
              <w:rPr>
                <w:rFonts w:ascii="Times New Roman" w:eastAsia="Calibri" w:hAnsi="Times New Roman"/>
                <w:lang w:eastAsia="en-US"/>
              </w:rPr>
              <w:t xml:space="preserve">patvirtintos </w:t>
            </w:r>
            <w:r w:rsidRPr="002123FF">
              <w:rPr>
                <w:rFonts w:ascii="Times New Roman" w:eastAsia="Calibri" w:hAnsi="Times New Roman"/>
                <w:lang w:eastAsia="en-US"/>
              </w:rPr>
              <w:lastRenderedPageBreak/>
              <w:t>Europos Komisijos 2014 m. rugsėjo 8 d. sprendimu Nr. C(2014)6397</w:t>
            </w:r>
            <w:r w:rsidRPr="002123FF">
              <w:rPr>
                <w:rFonts w:ascii="Times New Roman" w:hAnsi="Times New Roman"/>
              </w:rPr>
              <w:t xml:space="preserve"> (toliau – veiksmų programa) prioriteto konkretų uždavinį ir siekiamą rezultatą.</w:t>
            </w:r>
          </w:p>
          <w:p w14:paraId="21381280" w14:textId="77777777" w:rsidR="002123FF" w:rsidRPr="002123FF" w:rsidRDefault="002123FF" w:rsidP="002123FF">
            <w:pPr>
              <w:spacing w:after="0" w:line="240" w:lineRule="auto"/>
              <w:rPr>
                <w:rFonts w:ascii="Times New Roman" w:hAnsi="Times New Roman"/>
              </w:rPr>
            </w:pPr>
            <w:r w:rsidRPr="002123FF">
              <w:rPr>
                <w:rFonts w:ascii="Times New Roman" w:eastAsia="Calibri" w:hAnsi="Times New Roman"/>
                <w:i/>
                <w:lang w:eastAsia="en-US"/>
              </w:rPr>
              <w:t>(Atitiktį šiam vertinimo aspektui vertina Regionų plėtros tarybos sekretoriatas prieš tai, kai projektas įtraukiamas į regionų projektų sąrašą.</w:t>
            </w:r>
            <w:r w:rsidRPr="002123FF">
              <w:rPr>
                <w:rFonts w:ascii="Times New Roman" w:hAnsi="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7F2A8D64" w14:textId="77777777" w:rsidR="002123FF" w:rsidRPr="002123FF" w:rsidRDefault="002123FF" w:rsidP="002123FF">
            <w:pPr>
              <w:spacing w:after="0" w:line="240" w:lineRule="auto"/>
              <w:jc w:val="both"/>
              <w:rPr>
                <w:rFonts w:ascii="Times New Roman" w:hAnsi="Times New Roman"/>
              </w:rPr>
            </w:pPr>
            <w:r w:rsidRPr="002123FF">
              <w:rPr>
                <w:rFonts w:ascii="Times New Roman" w:hAnsi="Times New Roman"/>
              </w:rPr>
              <w:lastRenderedPageBreak/>
              <w:t xml:space="preserve">Projekto tikslai ir uždaviniai turi atitikti veiksmų programos 7 prioriteto „Kokybiško užimtumo ir dalyvavimo darbo rinkoje skatinimas“ 7.1.1 </w:t>
            </w:r>
            <w:r w:rsidRPr="002123FF">
              <w:rPr>
                <w:rFonts w:ascii="Times New Roman" w:hAnsi="Times New Roman"/>
              </w:rPr>
              <w:lastRenderedPageBreak/>
              <w:t>konkretų uždavinį „Padidinti ūkinės veiklos įvairovę ir pagerinti sąlygas investicijų pritraukimui, siekiant kurti naujas darbo vietas tikslinėse teritorijose (miestuose)“ ir siekiamą rezultatą.</w:t>
            </w:r>
          </w:p>
        </w:tc>
        <w:tc>
          <w:tcPr>
            <w:tcW w:w="2127" w:type="dxa"/>
            <w:tcBorders>
              <w:top w:val="single" w:sz="4" w:space="0" w:color="000000"/>
              <w:left w:val="single" w:sz="4" w:space="0" w:color="000000"/>
              <w:bottom w:val="single" w:sz="4" w:space="0" w:color="auto"/>
              <w:right w:val="single" w:sz="4" w:space="0" w:color="000000"/>
            </w:tcBorders>
          </w:tcPr>
          <w:p w14:paraId="1E7F2DD1" w14:textId="77777777" w:rsidR="002123FF" w:rsidRPr="002123FF" w:rsidRDefault="002123FF" w:rsidP="002123FF">
            <w:pPr>
              <w:spacing w:after="0" w:line="240" w:lineRule="auto"/>
              <w:jc w:val="center"/>
              <w:rPr>
                <w:rFonts w:ascii="Times New Roman" w:hAnsi="Times New Roman"/>
              </w:rPr>
            </w:pPr>
            <w:r w:rsidRPr="002123FF">
              <w:rPr>
                <w:rFonts w:ascii="Times New Roman" w:hAnsi="Times New Roman"/>
                <w:i/>
                <w:sz w:val="20"/>
                <w:szCs w:val="20"/>
              </w:rPr>
              <w:lastRenderedPageBreak/>
              <w:t xml:space="preserve">(Įgyvendinančioji institucija, pildydama tinkamumo finansuoti </w:t>
            </w:r>
            <w:r w:rsidRPr="002123FF">
              <w:rPr>
                <w:rFonts w:ascii="Times New Roman" w:hAnsi="Times New Roman"/>
                <w:i/>
                <w:sz w:val="20"/>
                <w:szCs w:val="20"/>
              </w:rPr>
              <w:lastRenderedPageBreak/>
              <w:t>vertinimo lentelę, perkelia Regiono plėtros tarybos sekretoriato atlikto projektinio pasiūlymo dėl regiono projekto įgyvendinimo (toliau – projektinis pasiūlymas)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100D6167" w14:textId="77777777" w:rsidR="002123FF" w:rsidRPr="002123FF" w:rsidRDefault="002123FF" w:rsidP="002123FF">
            <w:pPr>
              <w:spacing w:after="0" w:line="240" w:lineRule="auto"/>
              <w:rPr>
                <w:rFonts w:ascii="Times New Roman" w:hAnsi="Times New Roman"/>
              </w:rPr>
            </w:pPr>
          </w:p>
        </w:tc>
      </w:tr>
      <w:tr w:rsidR="002123FF" w:rsidRPr="002123FF" w14:paraId="6628B093" w14:textId="77777777" w:rsidTr="00893715">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7BDF425E"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3F0213CC" w14:textId="77777777" w:rsidR="002123FF" w:rsidRPr="002123FF" w:rsidRDefault="002123FF" w:rsidP="002123FF">
            <w:pPr>
              <w:spacing w:after="0" w:line="240" w:lineRule="auto"/>
              <w:jc w:val="both"/>
              <w:rPr>
                <w:rFonts w:ascii="Times New Roman" w:hAnsi="Times New Roman"/>
              </w:rPr>
            </w:pPr>
            <w:r w:rsidRPr="002123FF">
              <w:rPr>
                <w:rFonts w:ascii="Times New Roman" w:eastAsia="Calibri" w:hAnsi="Times New Roman"/>
                <w:lang w:eastAsia="en-US"/>
              </w:rPr>
              <w:t xml:space="preserve">Projekto tikslai, uždaviniai ir veiklos turi atitikti bent vieną iš veiklų, nurodytų </w:t>
            </w:r>
            <w:r w:rsidRPr="002123FF">
              <w:rPr>
                <w:rFonts w:ascii="Times New Roman" w:hAnsi="Times New Roman"/>
              </w:rPr>
              <w:t xml:space="preserve">2014–2020 m. Europos Sąjungos fondų investicijų veiksmų programos 7 prioriteto „Kokybiško užimtumo ir dalyvavimo darbo rinkoje skatinimas“ 07.1.1-CPVA-R-904 priemonės „Didžiųjų miestų kompleksinė plėtra“ projektų finansavimo sąlygų aprašo (toliau – </w:t>
            </w:r>
            <w:r w:rsidRPr="002123FF">
              <w:rPr>
                <w:rFonts w:ascii="Times New Roman" w:eastAsia="Calibri" w:hAnsi="Times New Roman"/>
                <w:lang w:eastAsia="en-US"/>
              </w:rPr>
              <w:t>Aprašas) 10 punkte.</w:t>
            </w:r>
          </w:p>
        </w:tc>
        <w:tc>
          <w:tcPr>
            <w:tcW w:w="2127" w:type="dxa"/>
            <w:tcBorders>
              <w:top w:val="single" w:sz="4" w:space="0" w:color="auto"/>
              <w:left w:val="single" w:sz="4" w:space="0" w:color="000000"/>
              <w:bottom w:val="single" w:sz="4" w:space="0" w:color="000000"/>
              <w:right w:val="single" w:sz="4" w:space="0" w:color="000000"/>
            </w:tcBorders>
          </w:tcPr>
          <w:p w14:paraId="4DBE587E"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1A55BC62" w14:textId="77777777" w:rsidR="002123FF" w:rsidRPr="002123FF" w:rsidRDefault="002123FF" w:rsidP="002123FF">
            <w:pPr>
              <w:spacing w:after="0" w:line="240" w:lineRule="auto"/>
              <w:rPr>
                <w:rFonts w:ascii="Times New Roman" w:hAnsi="Times New Roman"/>
              </w:rPr>
            </w:pPr>
          </w:p>
        </w:tc>
      </w:tr>
      <w:tr w:rsidR="002123FF" w:rsidRPr="002123FF" w14:paraId="0D2DF4A7" w14:textId="77777777" w:rsidTr="00893715">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420AE15A" w14:textId="77777777" w:rsidR="002123FF" w:rsidRPr="002123FF" w:rsidRDefault="002123FF" w:rsidP="002123FF">
            <w:pPr>
              <w:spacing w:after="0" w:line="240" w:lineRule="auto"/>
              <w:rPr>
                <w:rFonts w:ascii="Times New Roman" w:eastAsia="Calibri" w:hAnsi="Times New Roman"/>
                <w:lang w:eastAsia="en-US"/>
              </w:rPr>
            </w:pPr>
            <w:r w:rsidRPr="002123FF">
              <w:rPr>
                <w:rFonts w:ascii="Times New Roman" w:hAnsi="Times New Roman"/>
              </w:rPr>
              <w:t>1.3. Projektas atitinka kitus su projekto veiklomis susijusius projektų finansavimo sąlygų apraše nustatytus reikalavimus.</w:t>
            </w:r>
            <w:r w:rsidRPr="002123FF">
              <w:rPr>
                <w:rFonts w:ascii="Times New Roman" w:hAnsi="Times New Roman"/>
                <w:i/>
              </w:rPr>
              <w:tab/>
            </w:r>
          </w:p>
        </w:tc>
        <w:tc>
          <w:tcPr>
            <w:tcW w:w="4677" w:type="dxa"/>
            <w:tcBorders>
              <w:top w:val="single" w:sz="4" w:space="0" w:color="auto"/>
              <w:left w:val="single" w:sz="4" w:space="0" w:color="000000"/>
              <w:bottom w:val="single" w:sz="4" w:space="0" w:color="000000"/>
              <w:right w:val="single" w:sz="4" w:space="0" w:color="000000"/>
            </w:tcBorders>
          </w:tcPr>
          <w:p w14:paraId="36740D64"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Projektas turi atitikti kitus su projekto veiklomis susijusius Aprašo 11 ir 21 punktuose nustatytus reikalavimus.</w:t>
            </w:r>
          </w:p>
        </w:tc>
        <w:tc>
          <w:tcPr>
            <w:tcW w:w="2127" w:type="dxa"/>
            <w:tcBorders>
              <w:top w:val="single" w:sz="4" w:space="0" w:color="auto"/>
              <w:left w:val="single" w:sz="4" w:space="0" w:color="000000"/>
              <w:bottom w:val="single" w:sz="4" w:space="0" w:color="000000"/>
              <w:right w:val="single" w:sz="4" w:space="0" w:color="000000"/>
            </w:tcBorders>
          </w:tcPr>
          <w:p w14:paraId="1D328B0C"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370D1D68" w14:textId="77777777" w:rsidR="002123FF" w:rsidRPr="002123FF" w:rsidRDefault="002123FF" w:rsidP="002123FF">
            <w:pPr>
              <w:spacing w:after="0" w:line="240" w:lineRule="auto"/>
              <w:rPr>
                <w:rFonts w:ascii="Times New Roman" w:hAnsi="Times New Roman"/>
              </w:rPr>
            </w:pPr>
          </w:p>
        </w:tc>
      </w:tr>
      <w:tr w:rsidR="002123FF" w:rsidRPr="002123FF" w14:paraId="64873882" w14:textId="77777777" w:rsidTr="00893715">
        <w:trPr>
          <w:trHeight w:val="20"/>
          <w:jc w:val="center"/>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70F644A" w14:textId="77777777" w:rsidR="002123FF" w:rsidRPr="002123FF" w:rsidRDefault="002123FF" w:rsidP="002123FF">
            <w:pPr>
              <w:spacing w:after="0" w:line="240" w:lineRule="auto"/>
              <w:rPr>
                <w:rFonts w:ascii="Times New Roman" w:hAnsi="Times New Roman"/>
              </w:rPr>
            </w:pPr>
            <w:r w:rsidRPr="002123FF">
              <w:rPr>
                <w:rFonts w:ascii="Times New Roman" w:hAnsi="Times New Roman"/>
                <w:b/>
                <w:bCs/>
              </w:rPr>
              <w:t>2. Projektas atitinka  strateginio planavimo dokumentų nuostatas.</w:t>
            </w:r>
          </w:p>
        </w:tc>
      </w:tr>
      <w:tr w:rsidR="002123FF" w:rsidRPr="002123FF" w14:paraId="09C2CD1F"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328FB3F6"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2.1. Projektas atitinka strateginio planavimo dokumentų nuostatas</w:t>
            </w:r>
            <w:r w:rsidRPr="002123FF">
              <w:rPr>
                <w:rFonts w:ascii="Times New Roman" w:eastAsia="Calibri" w:hAnsi="Times New Roman"/>
                <w:lang w:eastAsia="en-US"/>
              </w:rPr>
              <w:t>.</w:t>
            </w:r>
            <w:r w:rsidRPr="002123FF">
              <w:rPr>
                <w:rFonts w:ascii="Times New Roman" w:hAnsi="Times New Roman"/>
              </w:rPr>
              <w:t xml:space="preserve"> </w:t>
            </w:r>
          </w:p>
          <w:p w14:paraId="4DF7AAF3" w14:textId="77777777" w:rsidR="002123FF" w:rsidRPr="002123FF" w:rsidRDefault="002123FF" w:rsidP="002123FF">
            <w:pPr>
              <w:spacing w:after="0" w:line="240" w:lineRule="auto"/>
              <w:rPr>
                <w:rFonts w:ascii="Times New Roman" w:hAnsi="Times New Roman"/>
                <w:i/>
              </w:rPr>
            </w:pPr>
            <w:r w:rsidRPr="002123FF">
              <w:rPr>
                <w:rFonts w:ascii="Times New Roman" w:hAnsi="Times New Roman"/>
              </w:rPr>
              <w:t>(</w:t>
            </w:r>
            <w:r w:rsidRPr="002123FF">
              <w:rPr>
                <w:rFonts w:ascii="Times New Roman" w:hAnsi="Times New Roman"/>
                <w:i/>
              </w:rPr>
              <w:t>Ministerija projektų finansavimo sąlygų apraše nurodo, prie kurių strateginio planavimo dokumentų įgyvendinimo turi būti prisidedama projektais, t. y. nurodo specialųjį atrankos kriterijų, kuris turi būti patvirtintas Veiksmų programos stebėsenos komiteto. Atitiktį šiam reikalavimui vertina Regiono plėtros tarybos sekretoriatas prieš tai, kai projektas įtraukiamas į regiono projektų sąrašą).</w:t>
            </w:r>
          </w:p>
        </w:tc>
        <w:tc>
          <w:tcPr>
            <w:tcW w:w="4677" w:type="dxa"/>
            <w:tcBorders>
              <w:top w:val="single" w:sz="4" w:space="0" w:color="000000"/>
              <w:left w:val="single" w:sz="4" w:space="0" w:color="000000"/>
              <w:bottom w:val="single" w:sz="4" w:space="0" w:color="auto"/>
              <w:right w:val="single" w:sz="4" w:space="0" w:color="000000"/>
            </w:tcBorders>
          </w:tcPr>
          <w:p w14:paraId="31660A2A" w14:textId="77777777" w:rsidR="002123FF" w:rsidRPr="002123FF" w:rsidRDefault="002123FF" w:rsidP="002123FF">
            <w:pPr>
              <w:spacing w:after="0" w:line="240" w:lineRule="auto"/>
              <w:rPr>
                <w:rFonts w:ascii="Times New Roman" w:hAnsi="Times New Roman"/>
              </w:rPr>
            </w:pPr>
            <w:r w:rsidRPr="002123FF">
              <w:rPr>
                <w:rFonts w:ascii="Times New Roman" w:eastAsia="Calibri" w:hAnsi="Times New Roman"/>
                <w:lang w:eastAsia="en-US"/>
              </w:rPr>
              <w:t>Projektas turi atitikti strateginio planavimo dokumentus nurodytus Aprašo 18 punkte ir 1</w:t>
            </w:r>
            <w:r w:rsidRPr="002123FF">
              <w:rPr>
                <w:rFonts w:ascii="Times New Roman" w:hAnsi="Times New Roman"/>
              </w:rPr>
              <w:t xml:space="preserve">9.1– </w:t>
            </w:r>
            <w:r w:rsidRPr="002123FF">
              <w:rPr>
                <w:rFonts w:ascii="Times New Roman" w:eastAsia="Calibri" w:hAnsi="Times New Roman"/>
                <w:lang w:eastAsia="en-US"/>
              </w:rPr>
              <w:t>19.3 papunkčiuose.</w:t>
            </w:r>
          </w:p>
        </w:tc>
        <w:tc>
          <w:tcPr>
            <w:tcW w:w="2127" w:type="dxa"/>
            <w:tcBorders>
              <w:top w:val="single" w:sz="4" w:space="0" w:color="000000"/>
              <w:left w:val="single" w:sz="4" w:space="0" w:color="000000"/>
              <w:bottom w:val="single" w:sz="4" w:space="0" w:color="auto"/>
              <w:right w:val="single" w:sz="4" w:space="0" w:color="000000"/>
            </w:tcBorders>
          </w:tcPr>
          <w:p w14:paraId="32A0B796" w14:textId="77777777" w:rsidR="002123FF" w:rsidRPr="002123FF" w:rsidRDefault="002123FF" w:rsidP="002123FF">
            <w:pPr>
              <w:spacing w:after="0" w:line="240" w:lineRule="auto"/>
              <w:jc w:val="center"/>
              <w:rPr>
                <w:rFonts w:ascii="Times New Roman" w:hAnsi="Times New Roman"/>
              </w:rPr>
            </w:pPr>
            <w:r w:rsidRPr="002123FF">
              <w:rPr>
                <w:rFonts w:ascii="Times New Roman" w:hAnsi="Times New Roman"/>
                <w:i/>
                <w:sz w:val="20"/>
                <w:szCs w:val="20"/>
              </w:rPr>
              <w:t xml:space="preserve">(Įgyvendinančioji institucija, pildydama tinkamumo finansuoti vertinimo lentelę, perkelia Regiono plėtros tarybos sekretoriato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5AAFD686"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„2.1. Projektas atitinka strateginio planavimo dokumentų nuostatas</w:t>
            </w:r>
            <w:r w:rsidRPr="002123FF">
              <w:rPr>
                <w:rFonts w:ascii="Times New Roman" w:eastAsia="Calibri" w:hAnsi="Times New Roman"/>
                <w:lang w:eastAsia="en-US"/>
              </w:rPr>
              <w:t>.</w:t>
            </w:r>
            <w:r w:rsidRPr="002123FF">
              <w:rPr>
                <w:rFonts w:ascii="Times New Roman" w:hAnsi="Times New Roman"/>
              </w:rPr>
              <w:t xml:space="preserve"> </w:t>
            </w:r>
          </w:p>
          <w:p w14:paraId="26C5B523" w14:textId="77777777" w:rsidR="002123FF" w:rsidRPr="002123FF" w:rsidRDefault="002123FF" w:rsidP="002123FF">
            <w:pPr>
              <w:spacing w:after="0" w:line="240" w:lineRule="auto"/>
              <w:rPr>
                <w:rFonts w:ascii="Times New Roman" w:hAnsi="Times New Roman"/>
                <w:i/>
              </w:rPr>
            </w:pPr>
            <w:r w:rsidRPr="002123FF">
              <w:rPr>
                <w:rFonts w:ascii="Times New Roman" w:hAnsi="Times New Roman"/>
              </w:rPr>
              <w:t>(</w:t>
            </w:r>
            <w:r w:rsidRPr="002123FF">
              <w:rPr>
                <w:rFonts w:ascii="Times New Roman" w:hAnsi="Times New Roman"/>
                <w:i/>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Atitiktį šiam </w:t>
            </w:r>
            <w:r w:rsidRPr="002123FF">
              <w:rPr>
                <w:rFonts w:ascii="Times New Roman" w:hAnsi="Times New Roman"/>
                <w:i/>
              </w:rPr>
              <w:lastRenderedPageBreak/>
              <w:t>reikalavimui vertina Regiono plėtros tarybos sekretoriatas prieš tai, kai projektas įtraukiamas į regiono projektų sąrašą).</w:t>
            </w:r>
          </w:p>
        </w:tc>
      </w:tr>
      <w:tr w:rsidR="002123FF" w:rsidRPr="002123FF" w14:paraId="2C7BE168"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tcPr>
          <w:p w14:paraId="044744FB" w14:textId="1E516A8C" w:rsidR="003F630E" w:rsidRPr="00194C09" w:rsidRDefault="002123FF" w:rsidP="002123FF">
            <w:pPr>
              <w:spacing w:after="0" w:line="240" w:lineRule="auto"/>
              <w:rPr>
                <w:rFonts w:ascii="Times New Roman" w:hAnsi="Times New Roman"/>
              </w:rPr>
            </w:pPr>
            <w:r w:rsidRPr="002123FF">
              <w:rPr>
                <w:rFonts w:ascii="Times New Roman" w:hAnsi="Times New Roman"/>
              </w:rPr>
              <w:lastRenderedPageBreak/>
              <w:t xml:space="preserve">2.2. </w:t>
            </w:r>
            <w:r w:rsidR="003F630E" w:rsidRPr="00194C09">
              <w:rPr>
                <w:rFonts w:ascii="Times New Roman" w:hAnsi="Times New Roman"/>
              </w:rPr>
              <w:t>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SWD(2017)118, numatytą politinę sritį, horizontalųjį veiksmą ar įgyvendinimo pavyzdį.</w:t>
            </w:r>
          </w:p>
          <w:p w14:paraId="6FB88983" w14:textId="26D0DF3C" w:rsidR="002123FF" w:rsidRPr="002123FF" w:rsidRDefault="002123FF" w:rsidP="002123FF">
            <w:pPr>
              <w:spacing w:after="0" w:line="240" w:lineRule="auto"/>
              <w:rPr>
                <w:rFonts w:ascii="Times New Roman" w:hAnsi="Times New Roman"/>
              </w:rPr>
            </w:pPr>
          </w:p>
        </w:tc>
        <w:tc>
          <w:tcPr>
            <w:tcW w:w="4677" w:type="dxa"/>
            <w:tcBorders>
              <w:top w:val="single" w:sz="4" w:space="0" w:color="000000"/>
              <w:left w:val="single" w:sz="4" w:space="0" w:color="000000"/>
              <w:bottom w:val="single" w:sz="4" w:space="0" w:color="auto"/>
              <w:right w:val="single" w:sz="4" w:space="0" w:color="000000"/>
            </w:tcBorders>
          </w:tcPr>
          <w:p w14:paraId="158069B8" w14:textId="77777777" w:rsidR="002123FF" w:rsidRPr="002123FF" w:rsidRDefault="002123FF" w:rsidP="002123FF">
            <w:pPr>
              <w:spacing w:after="0" w:line="240" w:lineRule="auto"/>
              <w:rPr>
                <w:rFonts w:ascii="Times New Roman" w:eastAsia="Calibri" w:hAnsi="Times New Roman"/>
                <w:lang w:eastAsia="en-US"/>
              </w:rPr>
            </w:pPr>
            <w:r w:rsidRPr="002123FF">
              <w:rPr>
                <w:rFonts w:ascii="Times New Roman" w:eastAsia="Calibri" w:hAnsi="Times New Roman"/>
                <w:lang w:eastAsia="en-US"/>
              </w:rPr>
              <w:t>Netaikoma.</w:t>
            </w:r>
          </w:p>
        </w:tc>
        <w:tc>
          <w:tcPr>
            <w:tcW w:w="2127" w:type="dxa"/>
            <w:tcBorders>
              <w:top w:val="single" w:sz="4" w:space="0" w:color="000000"/>
              <w:left w:val="single" w:sz="4" w:space="0" w:color="000000"/>
              <w:bottom w:val="single" w:sz="4" w:space="0" w:color="auto"/>
              <w:right w:val="single" w:sz="4" w:space="0" w:color="000000"/>
            </w:tcBorders>
          </w:tcPr>
          <w:p w14:paraId="7A646685"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78BE02BC" w14:textId="77777777" w:rsidR="002123FF" w:rsidRPr="002123FF" w:rsidRDefault="002123FF" w:rsidP="002123FF">
            <w:pPr>
              <w:spacing w:after="0" w:line="240" w:lineRule="auto"/>
              <w:rPr>
                <w:rFonts w:ascii="Times New Roman" w:hAnsi="Times New Roman"/>
              </w:rPr>
            </w:pPr>
          </w:p>
        </w:tc>
      </w:tr>
      <w:tr w:rsidR="002123FF" w:rsidRPr="002123FF" w14:paraId="6B17C6AD" w14:textId="77777777" w:rsidTr="00893715">
        <w:trPr>
          <w:trHeight w:val="20"/>
          <w:jc w:val="center"/>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2783170B" w14:textId="77777777" w:rsidR="002123FF" w:rsidRPr="002123FF" w:rsidRDefault="002123FF" w:rsidP="002123FF">
            <w:pPr>
              <w:spacing w:after="0" w:line="240" w:lineRule="auto"/>
              <w:rPr>
                <w:rFonts w:ascii="Times New Roman" w:hAnsi="Times New Roman"/>
              </w:rPr>
            </w:pPr>
            <w:r w:rsidRPr="002123FF">
              <w:rPr>
                <w:rFonts w:ascii="Times New Roman" w:hAnsi="Times New Roman"/>
                <w:b/>
                <w:bCs/>
              </w:rPr>
              <w:t>3. Projektu siekiama aiškių ir realių kiekybinių uždavinių.</w:t>
            </w:r>
          </w:p>
        </w:tc>
      </w:tr>
      <w:tr w:rsidR="002123FF" w:rsidRPr="002123FF" w14:paraId="6DF914E8"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0A2DD835"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 xml:space="preserve">3.1. Projektu prisidedama prie </w:t>
            </w:r>
            <w:r w:rsidRPr="002123FF">
              <w:rPr>
                <w:rFonts w:ascii="Times New Roman" w:eastAsia="Calibri" w:hAnsi="Times New Roman"/>
                <w:lang w:eastAsia="en-US"/>
              </w:rPr>
              <w:t>bent vieno projektų finansavimo sąlygų apraše nustatyto veiksmų programos  ir (arba) ministerijos priemonių įgyvendinimo plane nurodyto nacionalinio produkto ir (arba) rezultato rodiklio</w:t>
            </w:r>
            <w:r w:rsidRPr="002123FF">
              <w:rPr>
                <w:rFonts w:ascii="Times New Roman" w:hAnsi="Times New Roman"/>
              </w:rPr>
              <w:t xml:space="preserve"> pasiekimo. </w:t>
            </w:r>
          </w:p>
        </w:tc>
        <w:tc>
          <w:tcPr>
            <w:tcW w:w="4677" w:type="dxa"/>
            <w:tcBorders>
              <w:top w:val="single" w:sz="4" w:space="0" w:color="000000"/>
              <w:left w:val="single" w:sz="4" w:space="0" w:color="000000"/>
              <w:bottom w:val="single" w:sz="4" w:space="0" w:color="auto"/>
              <w:right w:val="single" w:sz="4" w:space="0" w:color="000000"/>
            </w:tcBorders>
          </w:tcPr>
          <w:p w14:paraId="1BCC1863" w14:textId="77777777" w:rsidR="002123FF" w:rsidRPr="002123FF" w:rsidRDefault="002123FF" w:rsidP="002123FF">
            <w:pPr>
              <w:spacing w:after="0" w:line="240" w:lineRule="auto"/>
              <w:rPr>
                <w:rFonts w:ascii="Times New Roman" w:eastAsia="Calibri" w:hAnsi="Times New Roman"/>
                <w:lang w:eastAsia="en-US"/>
              </w:rPr>
            </w:pPr>
            <w:r w:rsidRPr="002123FF">
              <w:rPr>
                <w:rFonts w:ascii="Times New Roman" w:eastAsia="Calibri" w:hAnsi="Times New Roman"/>
                <w:lang w:eastAsia="en-US"/>
              </w:rPr>
              <w:t>Projektas turi siekti stebėsenos rodiklių ir minimalių jų siektinų reikšmių, nurodytų Aprašo  22 ir 23 punktuose.</w:t>
            </w:r>
          </w:p>
          <w:p w14:paraId="7FD04B1A" w14:textId="77777777" w:rsidR="002123FF" w:rsidRPr="002123FF" w:rsidRDefault="002123FF" w:rsidP="002123FF">
            <w:pPr>
              <w:spacing w:after="0" w:line="240" w:lineRule="auto"/>
              <w:jc w:val="both"/>
              <w:rPr>
                <w:rFonts w:ascii="Times New Roman" w:hAnsi="Times New Roman"/>
                <w:i/>
              </w:rPr>
            </w:pPr>
            <w:r w:rsidRPr="002123FF">
              <w:rPr>
                <w:rFonts w:ascii="Times New Roman" w:eastAsia="Calibri" w:hAnsi="Times New Roman"/>
                <w:i/>
                <w:lang w:eastAsia="en-US"/>
              </w:rPr>
              <w:t xml:space="preserve">Šio reikalavimo atitiktis tikrinama vadovaujantis  informacija, pateikta paraiškos finansuoti iš Europos Sąjungos struktūrinių fondų lėšų bendrai finansuojamą projektą (toliau – projekto paraiška) 13 punkte </w:t>
            </w:r>
          </w:p>
        </w:tc>
        <w:tc>
          <w:tcPr>
            <w:tcW w:w="2127" w:type="dxa"/>
            <w:tcBorders>
              <w:top w:val="single" w:sz="4" w:space="0" w:color="000000"/>
              <w:left w:val="single" w:sz="4" w:space="0" w:color="000000"/>
              <w:bottom w:val="single" w:sz="4" w:space="0" w:color="auto"/>
              <w:right w:val="single" w:sz="4" w:space="0" w:color="000000"/>
            </w:tcBorders>
          </w:tcPr>
          <w:p w14:paraId="74DE2D09" w14:textId="77777777" w:rsidR="002123FF" w:rsidRPr="002123FF" w:rsidRDefault="002123FF" w:rsidP="002123FF">
            <w:pPr>
              <w:spacing w:after="0" w:line="240" w:lineRule="auto"/>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0A72B792" w14:textId="77777777" w:rsidR="002123FF" w:rsidRPr="002123FF" w:rsidRDefault="002123FF" w:rsidP="002123FF">
            <w:pPr>
              <w:spacing w:after="0" w:line="240" w:lineRule="auto"/>
              <w:rPr>
                <w:rFonts w:ascii="Times New Roman" w:hAnsi="Times New Roman"/>
              </w:rPr>
            </w:pPr>
          </w:p>
        </w:tc>
      </w:tr>
      <w:tr w:rsidR="002123FF" w:rsidRPr="002123FF" w14:paraId="0767B3F5" w14:textId="77777777" w:rsidTr="00893715">
        <w:trPr>
          <w:jc w:val="center"/>
        </w:trPr>
        <w:tc>
          <w:tcPr>
            <w:tcW w:w="4820" w:type="dxa"/>
            <w:tcBorders>
              <w:top w:val="single" w:sz="4" w:space="0" w:color="auto"/>
              <w:left w:val="single" w:sz="4" w:space="0" w:color="000000"/>
              <w:bottom w:val="single" w:sz="4" w:space="0" w:color="000000"/>
              <w:right w:val="single" w:sz="4" w:space="0" w:color="000000"/>
            </w:tcBorders>
            <w:hideMark/>
          </w:tcPr>
          <w:p w14:paraId="07A40351" w14:textId="77777777" w:rsidR="002123FF" w:rsidRPr="002123FF" w:rsidRDefault="002123FF" w:rsidP="002123FF">
            <w:pPr>
              <w:spacing w:after="0" w:line="240" w:lineRule="auto"/>
              <w:rPr>
                <w:rFonts w:ascii="Times New Roman" w:hAnsi="Times New Roman"/>
                <w:bCs/>
              </w:rPr>
            </w:pPr>
            <w:r w:rsidRPr="002123FF">
              <w:rPr>
                <w:rFonts w:ascii="Times New Roman" w:hAnsi="Times New Roman"/>
                <w:bCs/>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3A1FF7CB" w14:textId="77777777" w:rsidR="002123FF" w:rsidRPr="002123FF" w:rsidRDefault="002123FF" w:rsidP="002123FF">
            <w:pPr>
              <w:spacing w:after="0" w:line="240" w:lineRule="auto"/>
              <w:rPr>
                <w:rFonts w:ascii="Times New Roman" w:hAnsi="Times New Roman"/>
                <w:i/>
              </w:rPr>
            </w:pPr>
            <w:r w:rsidRPr="002123FF">
              <w:rPr>
                <w:rFonts w:ascii="Times New Roman" w:hAnsi="Times New Roman"/>
                <w:i/>
              </w:rPr>
              <w:t>Šio reikalavimo atitiktis tikrinama vadovaujantis informacija, pateikta projekto paraiškos 6 punkte</w:t>
            </w:r>
          </w:p>
        </w:tc>
        <w:tc>
          <w:tcPr>
            <w:tcW w:w="2127" w:type="dxa"/>
            <w:tcBorders>
              <w:top w:val="single" w:sz="4" w:space="0" w:color="auto"/>
              <w:left w:val="single" w:sz="4" w:space="0" w:color="000000"/>
              <w:bottom w:val="single" w:sz="4" w:space="0" w:color="000000"/>
              <w:right w:val="single" w:sz="4" w:space="0" w:color="000000"/>
            </w:tcBorders>
          </w:tcPr>
          <w:p w14:paraId="7771F784"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6A317BCF" w14:textId="77777777" w:rsidR="002123FF" w:rsidRPr="002123FF" w:rsidRDefault="002123FF" w:rsidP="002123FF">
            <w:pPr>
              <w:spacing w:after="0" w:line="240" w:lineRule="auto"/>
              <w:rPr>
                <w:rFonts w:ascii="Times New Roman" w:hAnsi="Times New Roman"/>
              </w:rPr>
            </w:pPr>
          </w:p>
        </w:tc>
      </w:tr>
      <w:tr w:rsidR="002123FF" w:rsidRPr="002123FF" w14:paraId="73760AFE" w14:textId="77777777" w:rsidTr="00893715">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306F65DE" w14:textId="77777777" w:rsidR="002123FF" w:rsidRPr="002123FF" w:rsidRDefault="002123FF" w:rsidP="002123FF">
            <w:pPr>
              <w:spacing w:after="0" w:line="240" w:lineRule="auto"/>
              <w:rPr>
                <w:rFonts w:ascii="Times New Roman" w:eastAsia="Calibri" w:hAnsi="Times New Roman"/>
                <w:lang w:eastAsia="en-US"/>
              </w:rPr>
            </w:pPr>
            <w:r w:rsidRPr="002123FF">
              <w:rPr>
                <w:rFonts w:ascii="Times New Roman" w:hAnsi="Times New Roman"/>
                <w:bCs/>
              </w:rPr>
              <w:t>3.3.</w:t>
            </w:r>
            <w:r w:rsidRPr="002123FF">
              <w:rPr>
                <w:rFonts w:ascii="Times New Roman" w:eastAsia="Calibri" w:hAnsi="Times New Roman"/>
                <w:lang w:eastAsia="en-US"/>
              </w:rPr>
              <w:t xml:space="preserve"> </w:t>
            </w:r>
            <w:r w:rsidRPr="002123FF">
              <w:rPr>
                <w:rFonts w:ascii="Times New Roman" w:hAnsi="Times New Roman"/>
                <w:bCs/>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3CA3C167" w14:textId="77777777" w:rsidR="002123FF" w:rsidRPr="002123FF" w:rsidRDefault="002123FF" w:rsidP="002123FF">
            <w:pPr>
              <w:spacing w:after="0" w:line="240" w:lineRule="auto"/>
              <w:rPr>
                <w:rFonts w:ascii="Times New Roman" w:hAnsi="Times New Roman"/>
                <w:i/>
              </w:rPr>
            </w:pPr>
            <w:r w:rsidRPr="002123FF">
              <w:rPr>
                <w:rFonts w:ascii="Times New Roman" w:hAnsi="Times New Roman"/>
                <w:i/>
              </w:rPr>
              <w:t>Šio reikalavimo atitiktis tikrinama vadovaujantis informacija, pateikta projekto paraiškos 6 ir 8</w:t>
            </w:r>
            <w:r w:rsidRPr="002123FF">
              <w:rPr>
                <w:rFonts w:ascii="Times New Roman" w:hAnsi="Times New Roman"/>
                <w:b/>
                <w:i/>
              </w:rPr>
              <w:t xml:space="preserve"> </w:t>
            </w:r>
            <w:r w:rsidRPr="002123FF">
              <w:rPr>
                <w:rFonts w:ascii="Times New Roman" w:hAnsi="Times New Roman"/>
                <w:i/>
              </w:rPr>
              <w:t>punktuose.“</w:t>
            </w:r>
          </w:p>
        </w:tc>
        <w:tc>
          <w:tcPr>
            <w:tcW w:w="2127" w:type="dxa"/>
            <w:tcBorders>
              <w:top w:val="single" w:sz="4" w:space="0" w:color="auto"/>
              <w:left w:val="single" w:sz="4" w:space="0" w:color="000000"/>
              <w:bottom w:val="single" w:sz="4" w:space="0" w:color="000000"/>
              <w:right w:val="single" w:sz="4" w:space="0" w:color="000000"/>
            </w:tcBorders>
          </w:tcPr>
          <w:p w14:paraId="713F5865"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262EFB93" w14:textId="77777777" w:rsidR="002123FF" w:rsidRPr="002123FF" w:rsidRDefault="002123FF" w:rsidP="002123FF">
            <w:pPr>
              <w:spacing w:after="0" w:line="240" w:lineRule="auto"/>
              <w:rPr>
                <w:rFonts w:ascii="Times New Roman" w:hAnsi="Times New Roman"/>
              </w:rPr>
            </w:pPr>
          </w:p>
        </w:tc>
      </w:tr>
      <w:tr w:rsidR="002123FF" w:rsidRPr="002123FF" w14:paraId="54861F35" w14:textId="77777777" w:rsidTr="00893715">
        <w:trPr>
          <w:trHeight w:val="20"/>
          <w:jc w:val="center"/>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1290B540" w14:textId="77777777" w:rsidR="002123FF" w:rsidRPr="002123FF" w:rsidRDefault="002123FF" w:rsidP="002123FF">
            <w:pPr>
              <w:spacing w:after="0" w:line="240" w:lineRule="auto"/>
              <w:jc w:val="both"/>
              <w:rPr>
                <w:rFonts w:ascii="Times New Roman" w:hAnsi="Times New Roman"/>
              </w:rPr>
            </w:pPr>
            <w:r w:rsidRPr="002123FF">
              <w:rPr>
                <w:rFonts w:ascii="Times New Roman" w:hAnsi="Times New Roman"/>
                <w:b/>
                <w:bCs/>
              </w:rPr>
              <w:t>4. Projektas atitinka horizontaliuosius (darnaus vystymosi bei moterų ir vyrų lygybės ir nediskriminavimo) principus, projekto įgyvendinimas yra suderinamas su ES konkurencijos politikos nuostatomis.</w:t>
            </w:r>
          </w:p>
        </w:tc>
      </w:tr>
      <w:tr w:rsidR="002123FF" w:rsidRPr="002123FF" w14:paraId="48595BF3" w14:textId="77777777" w:rsidTr="00893715">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38680E9E" w14:textId="77777777" w:rsidR="002123FF" w:rsidRPr="002123FF" w:rsidRDefault="002123FF" w:rsidP="002123FF">
            <w:pPr>
              <w:spacing w:after="0" w:line="240" w:lineRule="auto"/>
              <w:rPr>
                <w:rFonts w:ascii="Times New Roman" w:hAnsi="Times New Roman"/>
                <w:bCs/>
              </w:rPr>
            </w:pPr>
            <w:r w:rsidRPr="002123FF">
              <w:rPr>
                <w:rFonts w:ascii="Times New Roman" w:hAnsi="Times New Roman"/>
                <w:bCs/>
              </w:rPr>
              <w:lastRenderedPageBreak/>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B059F7D" w14:textId="77777777" w:rsidR="002123FF" w:rsidRPr="002123FF" w:rsidRDefault="002123FF" w:rsidP="002123FF">
            <w:pPr>
              <w:spacing w:after="0" w:line="240" w:lineRule="auto"/>
              <w:rPr>
                <w:rFonts w:ascii="Times New Roman" w:hAnsi="Times New Roman"/>
              </w:rPr>
            </w:pPr>
            <w:r w:rsidRPr="002123FF">
              <w:rPr>
                <w:rFonts w:ascii="Times New Roman" w:hAnsi="Times New Roman"/>
                <w:i/>
              </w:rPr>
              <w:t>Šio reikalavimo atitiktis tikrinama vadovaujantis informacija, pateikta projekto paraiškos 14.1 papunktyje, kita paraiškos ir jos priedų informacija.“</w:t>
            </w:r>
          </w:p>
        </w:tc>
        <w:tc>
          <w:tcPr>
            <w:tcW w:w="2127" w:type="dxa"/>
            <w:tcBorders>
              <w:top w:val="single" w:sz="4" w:space="0" w:color="auto"/>
              <w:left w:val="single" w:sz="4" w:space="0" w:color="000000"/>
              <w:bottom w:val="single" w:sz="4" w:space="0" w:color="000000"/>
              <w:right w:val="single" w:sz="4" w:space="0" w:color="000000"/>
            </w:tcBorders>
          </w:tcPr>
          <w:p w14:paraId="71C43AF3"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1016737E" w14:textId="77777777" w:rsidR="002123FF" w:rsidRPr="002123FF" w:rsidRDefault="002123FF" w:rsidP="002123FF">
            <w:pPr>
              <w:spacing w:after="0" w:line="240" w:lineRule="auto"/>
              <w:rPr>
                <w:rFonts w:ascii="Times New Roman" w:hAnsi="Times New Roman"/>
              </w:rPr>
            </w:pPr>
          </w:p>
        </w:tc>
      </w:tr>
      <w:tr w:rsidR="002123FF" w:rsidRPr="002123FF" w14:paraId="3183A355" w14:textId="77777777" w:rsidTr="00893715">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5AC978B5" w14:textId="05649909" w:rsidR="00893715" w:rsidRPr="00194C09" w:rsidRDefault="002123FF" w:rsidP="00893715">
            <w:pPr>
              <w:tabs>
                <w:tab w:val="left" w:pos="1908"/>
              </w:tabs>
              <w:spacing w:after="0"/>
              <w:jc w:val="both"/>
              <w:rPr>
                <w:rFonts w:ascii="Times New Roman" w:hAnsi="Times New Roman"/>
                <w:sz w:val="24"/>
                <w:szCs w:val="24"/>
              </w:rPr>
            </w:pPr>
            <w:r w:rsidRPr="00194C09">
              <w:rPr>
                <w:rFonts w:ascii="Times New Roman" w:hAnsi="Times New Roman"/>
                <w:bCs/>
              </w:rPr>
              <w:t>4</w:t>
            </w:r>
            <w:r w:rsidR="00893715" w:rsidRPr="00194C09">
              <w:rPr>
                <w:rFonts w:ascii="Times New Roman" w:hAnsi="Times New Roman"/>
                <w:sz w:val="24"/>
                <w:szCs w:val="24"/>
              </w:rPr>
              <w:t>.1.1. aplinkosaugos srityje (aplinkos kokybė ir gamtos ištekliai, kraštovaizdžio ir biologinės įvairovės apsauga, klimato kaita, aplinkos apsauga ir kt.);</w:t>
            </w:r>
          </w:p>
          <w:p w14:paraId="7E28A9FB" w14:textId="77777777" w:rsidR="00893715" w:rsidRPr="00194C09" w:rsidRDefault="00893715" w:rsidP="00893715">
            <w:pPr>
              <w:tabs>
                <w:tab w:val="left" w:pos="1908"/>
              </w:tabs>
              <w:spacing w:after="0"/>
              <w:jc w:val="both"/>
              <w:rPr>
                <w:rFonts w:ascii="Times New Roman" w:hAnsi="Times New Roman"/>
                <w:sz w:val="24"/>
                <w:szCs w:val="24"/>
              </w:rPr>
            </w:pPr>
            <w:r w:rsidRPr="00194C09">
              <w:rPr>
                <w:rFonts w:ascii="Times New Roman" w:hAnsi="Times New Roman"/>
                <w:sz w:val="24"/>
                <w:szCs w:val="24"/>
              </w:rPr>
              <w:t>(Vertinant ar įgyvendinant projektą bus atsižvelgiama į aplinkos apsaugos reikalavimus, tikrinama:</w:t>
            </w:r>
          </w:p>
          <w:p w14:paraId="24745DF7" w14:textId="77777777" w:rsidR="00893715" w:rsidRPr="00194C09" w:rsidRDefault="00893715" w:rsidP="00D52A85">
            <w:pPr>
              <w:tabs>
                <w:tab w:val="left" w:pos="851"/>
              </w:tabs>
              <w:spacing w:after="0"/>
              <w:ind w:firstLine="709"/>
              <w:jc w:val="both"/>
              <w:rPr>
                <w:rFonts w:ascii="Times New Roman" w:hAnsi="Times New Roman"/>
                <w:color w:val="000000"/>
                <w:sz w:val="24"/>
                <w:szCs w:val="24"/>
              </w:rPr>
            </w:pPr>
            <w:r w:rsidRPr="00194C09">
              <w:rPr>
                <w:rFonts w:ascii="Times New Roman" w:hAnsi="Times New Roman"/>
                <w:color w:val="000000"/>
                <w:sz w:val="24"/>
                <w:szCs w:val="24"/>
              </w:rPr>
              <w:t>- jei planuojama vykdyti ūkinę veiklą, kuriai, vadovaujantis Lietuvos Respublikos planuojamos ūkinės veiklos poveikio aplinkai vertinimo įstatymu  reikia atlikti nustatytas atrankos dėl poveikio aplinkai vertinimo ar poveikio aplinkai vertinimo procedūras, tikrinama, ar gauta Aplinkos apsaugos agentūros atrankos dėl poveikio aplinkai vertinimo išvada, kad poveikio aplinkai vertinimas neprivalomas arba sprendimas dėl planuojamos ūkinės veiklos poveikio aplinkai;</w:t>
            </w:r>
          </w:p>
          <w:p w14:paraId="107DCAF7" w14:textId="1F45956A" w:rsidR="002123FF" w:rsidRPr="00194C09" w:rsidRDefault="00893715" w:rsidP="00893715">
            <w:pPr>
              <w:spacing w:after="0"/>
              <w:jc w:val="both"/>
              <w:rPr>
                <w:rFonts w:ascii="Times New Roman" w:hAnsi="Times New Roman"/>
                <w:bCs/>
                <w:i/>
              </w:rPr>
            </w:pPr>
            <w:r w:rsidRPr="00194C09">
              <w:rPr>
                <w:rFonts w:ascii="Times New Roman" w:hAnsi="Times New Roman"/>
                <w:color w:val="000000"/>
                <w:sz w:val="24"/>
                <w:szCs w:val="24"/>
              </w:rPr>
              <w:t xml:space="preserve">- jei planuojamą ūkinę veiklą numatoma įgyvendinti „Natura 2000“ teritorijoje ar šios teritorijos artimoje aplinkoje, kuriai, vadovaujantis Planų ar programų ir planuojamos ūkinės veiklos įgyvendinimo poveikio įsteigtoms ar potencialioms „Natura 2000“ teritorijoms reikšmingumo nustatymo tvarkos aprašu, patvirtintu Lietuvos Respublikos aplinkos ministro 2006 m. gegužės 22 d. </w:t>
            </w:r>
            <w:r w:rsidRPr="00194C09">
              <w:rPr>
                <w:rFonts w:ascii="Times New Roman" w:hAnsi="Times New Roman"/>
                <w:color w:val="000000"/>
                <w:sz w:val="24"/>
                <w:szCs w:val="24"/>
              </w:rPr>
              <w:lastRenderedPageBreak/>
              <w:t>įsakymu Nr. D1-255 „Dėl Planų ar programų ir planuojamos ūkinės veiklos įgyvendinimo poveikio įsteigtoms ar potencialioms „Natura 2000“ teritorijoms reikšmingumo nustatymo tvarkos aprašo patvirtinimo“ turi būti nustatytas planuojamos ūkinės veiklos poveikio „Natura 2000“ teritorijoms reikšmingumas, ar yra gauta saugomų teritorijų institucijos Planų ar programų ir planuojamos ūkinės veiklos įgyvendinimo poveikio „Natura 2000“ teritorijoms reikšmingumo išvada.</w:t>
            </w:r>
          </w:p>
        </w:tc>
        <w:tc>
          <w:tcPr>
            <w:tcW w:w="4677" w:type="dxa"/>
            <w:tcBorders>
              <w:top w:val="single" w:sz="4" w:space="0" w:color="auto"/>
              <w:left w:val="single" w:sz="4" w:space="0" w:color="000000"/>
              <w:bottom w:val="single" w:sz="4" w:space="0" w:color="000000"/>
              <w:right w:val="single" w:sz="4" w:space="0" w:color="000000"/>
            </w:tcBorders>
          </w:tcPr>
          <w:p w14:paraId="44E0317C" w14:textId="77777777" w:rsidR="002123FF" w:rsidRPr="002123FF" w:rsidRDefault="002123FF" w:rsidP="002123FF">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67D72E06"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450D7D10" w14:textId="77777777" w:rsidR="002123FF" w:rsidRPr="002123FF" w:rsidRDefault="002123FF" w:rsidP="002123FF">
            <w:pPr>
              <w:spacing w:after="0" w:line="240" w:lineRule="auto"/>
              <w:rPr>
                <w:rFonts w:ascii="Times New Roman" w:hAnsi="Times New Roman"/>
              </w:rPr>
            </w:pPr>
          </w:p>
        </w:tc>
      </w:tr>
      <w:tr w:rsidR="002123FF" w:rsidRPr="002123FF" w14:paraId="58420D1F" w14:textId="77777777" w:rsidTr="00893715">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221DC986" w14:textId="77777777" w:rsidR="002123FF" w:rsidRPr="002123FF" w:rsidRDefault="002123FF" w:rsidP="002123FF">
            <w:pPr>
              <w:spacing w:after="0" w:line="240" w:lineRule="auto"/>
              <w:rPr>
                <w:rFonts w:ascii="Times New Roman" w:hAnsi="Times New Roman"/>
                <w:bCs/>
              </w:rPr>
            </w:pPr>
            <w:r w:rsidRPr="002123FF">
              <w:rPr>
                <w:rFonts w:ascii="Times New Roman" w:hAnsi="Times New Roman"/>
                <w:bCs/>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6BC8E4C1" w14:textId="77777777" w:rsidR="002123FF" w:rsidRPr="002123FF" w:rsidRDefault="002123FF" w:rsidP="002123FF">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14FCC078"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3F7074EA" w14:textId="77777777" w:rsidR="002123FF" w:rsidRPr="002123FF" w:rsidRDefault="002123FF" w:rsidP="002123FF">
            <w:pPr>
              <w:spacing w:after="0" w:line="240" w:lineRule="auto"/>
              <w:rPr>
                <w:rFonts w:ascii="Times New Roman" w:hAnsi="Times New Roman"/>
              </w:rPr>
            </w:pPr>
          </w:p>
        </w:tc>
      </w:tr>
      <w:tr w:rsidR="002123FF" w:rsidRPr="002123FF" w14:paraId="2145E0D6" w14:textId="77777777" w:rsidTr="00893715">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78FE4F7A" w14:textId="77777777" w:rsidR="002123FF" w:rsidRPr="002123FF" w:rsidRDefault="002123FF" w:rsidP="002123FF">
            <w:pPr>
              <w:spacing w:after="0" w:line="240" w:lineRule="auto"/>
              <w:rPr>
                <w:rFonts w:ascii="Times New Roman" w:hAnsi="Times New Roman"/>
                <w:bCs/>
              </w:rPr>
            </w:pPr>
            <w:r w:rsidRPr="002123FF">
              <w:rPr>
                <w:rFonts w:ascii="Times New Roman" w:hAnsi="Times New Roman"/>
                <w:bCs/>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4F3BE6C4" w14:textId="77777777" w:rsidR="002123FF" w:rsidRPr="002123FF" w:rsidRDefault="002123FF" w:rsidP="002123FF">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4810D953"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496E231D" w14:textId="77777777" w:rsidR="002123FF" w:rsidRPr="002123FF" w:rsidRDefault="002123FF" w:rsidP="002123FF">
            <w:pPr>
              <w:spacing w:after="0" w:line="240" w:lineRule="auto"/>
              <w:rPr>
                <w:rFonts w:ascii="Times New Roman" w:hAnsi="Times New Roman"/>
              </w:rPr>
            </w:pPr>
          </w:p>
        </w:tc>
      </w:tr>
      <w:tr w:rsidR="002123FF" w:rsidRPr="002123FF" w14:paraId="4433775D" w14:textId="77777777" w:rsidTr="00893715">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10CF284B" w14:textId="77777777" w:rsidR="002123FF" w:rsidRPr="002123FF" w:rsidRDefault="002123FF" w:rsidP="002123FF">
            <w:pPr>
              <w:spacing w:after="0" w:line="240" w:lineRule="auto"/>
              <w:rPr>
                <w:rFonts w:ascii="Times New Roman" w:hAnsi="Times New Roman"/>
                <w:bCs/>
              </w:rPr>
            </w:pPr>
            <w:r w:rsidRPr="002123FF">
              <w:rPr>
                <w:rFonts w:ascii="Times New Roman" w:hAnsi="Times New Roman"/>
                <w:bCs/>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764981B6" w14:textId="77777777" w:rsidR="002123FF" w:rsidRPr="002123FF" w:rsidRDefault="002123FF" w:rsidP="002123FF">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7D02135B"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53AD8E28" w14:textId="77777777" w:rsidR="002123FF" w:rsidRPr="002123FF" w:rsidRDefault="002123FF" w:rsidP="002123FF">
            <w:pPr>
              <w:spacing w:after="0" w:line="240" w:lineRule="auto"/>
              <w:rPr>
                <w:rFonts w:ascii="Times New Roman" w:hAnsi="Times New Roman"/>
              </w:rPr>
            </w:pPr>
          </w:p>
        </w:tc>
      </w:tr>
      <w:tr w:rsidR="002123FF" w:rsidRPr="002123FF" w14:paraId="5B9B1235" w14:textId="77777777" w:rsidTr="00893715">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0576F4AB" w14:textId="77777777" w:rsidR="002123FF" w:rsidRPr="002123FF" w:rsidRDefault="002123FF" w:rsidP="002123FF">
            <w:pPr>
              <w:spacing w:after="0" w:line="240" w:lineRule="auto"/>
              <w:rPr>
                <w:rFonts w:ascii="Times New Roman" w:hAnsi="Times New Roman"/>
                <w:bCs/>
              </w:rPr>
            </w:pPr>
            <w:r w:rsidRPr="002123FF">
              <w:rPr>
                <w:rFonts w:ascii="Times New Roman" w:hAnsi="Times New Roman"/>
                <w:bCs/>
              </w:rPr>
              <w:t xml:space="preserve">4.1.5. informacinės ir žinių visuomenės srityje. </w:t>
            </w:r>
          </w:p>
          <w:p w14:paraId="3F94FB58" w14:textId="77777777" w:rsidR="002123FF" w:rsidRPr="002123FF" w:rsidRDefault="002123FF" w:rsidP="002123FF">
            <w:pPr>
              <w:spacing w:after="0" w:line="240" w:lineRule="auto"/>
              <w:rPr>
                <w:rFonts w:ascii="Times New Roman" w:hAnsi="Times New Roman"/>
                <w:bCs/>
              </w:rPr>
            </w:pPr>
            <w:r w:rsidRPr="002123FF">
              <w:rPr>
                <w:rFonts w:ascii="Times New Roman" w:hAnsi="Times New Roman"/>
                <w:bCs/>
                <w:i/>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517B33C9"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14:paraId="7E7E9788"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598843BA" w14:textId="77777777" w:rsidR="002123FF" w:rsidRPr="002123FF" w:rsidRDefault="002123FF" w:rsidP="002123FF">
            <w:pPr>
              <w:spacing w:after="0" w:line="240" w:lineRule="auto"/>
              <w:rPr>
                <w:rFonts w:ascii="Times New Roman" w:hAnsi="Times New Roman"/>
              </w:rPr>
            </w:pPr>
          </w:p>
        </w:tc>
      </w:tr>
      <w:tr w:rsidR="002123FF" w:rsidRPr="002123FF" w14:paraId="57CBF635" w14:textId="77777777" w:rsidTr="00893715">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67165AB6" w14:textId="77777777" w:rsidR="002123FF" w:rsidRPr="002123FF" w:rsidRDefault="002123FF" w:rsidP="002123FF">
            <w:pPr>
              <w:spacing w:after="0" w:line="240" w:lineRule="auto"/>
              <w:rPr>
                <w:rFonts w:ascii="Times New Roman" w:hAnsi="Times New Roman"/>
                <w:bCs/>
                <w:i/>
              </w:rPr>
            </w:pPr>
            <w:r w:rsidRPr="002123FF">
              <w:rPr>
                <w:rFonts w:ascii="Times New Roman" w:hAnsi="Times New Roman"/>
                <w:bCs/>
              </w:rPr>
              <w:t xml:space="preserve">4.2. Pasiūlyti konkretūs veiksmai (pademonstruotas proaktyvus požiūris), kurie rodo, kad projektas skatina darnaus vystymosi principo įgyvendinimą. </w:t>
            </w:r>
            <w:r w:rsidRPr="002123FF">
              <w:rPr>
                <w:rFonts w:ascii="Times New Roman" w:hAnsi="Times New Roman"/>
                <w:bCs/>
                <w:i/>
              </w:rPr>
              <w:t>(Taikoma tik tais atvejais, kai toks reikalavimas nustatytas projektų finansavimo sąlygų apraše. Ministerija detalizuoja šį vertinimo aspektą, įrašydama konkrečius reikalavimus, nurodytus p</w:t>
            </w:r>
            <w:r w:rsidRPr="002123FF">
              <w:rPr>
                <w:rFonts w:ascii="Times New Roman" w:hAnsi="Times New Roman"/>
                <w:i/>
              </w:rPr>
              <w:t>rojektų finansavimo sąlygų apraše</w:t>
            </w:r>
            <w:r w:rsidRPr="002123FF">
              <w:rPr>
                <w:rFonts w:ascii="Times New Roman" w:hAnsi="Times New Roman"/>
                <w:bCs/>
                <w:i/>
              </w:rPr>
              <w:t>.)</w:t>
            </w:r>
          </w:p>
        </w:tc>
        <w:tc>
          <w:tcPr>
            <w:tcW w:w="4677" w:type="dxa"/>
            <w:tcBorders>
              <w:top w:val="single" w:sz="4" w:space="0" w:color="auto"/>
              <w:left w:val="single" w:sz="4" w:space="0" w:color="000000"/>
              <w:bottom w:val="single" w:sz="4" w:space="0" w:color="000000"/>
              <w:right w:val="single" w:sz="4" w:space="0" w:color="000000"/>
            </w:tcBorders>
          </w:tcPr>
          <w:p w14:paraId="5FA2E1B1" w14:textId="77777777" w:rsidR="002123FF" w:rsidRPr="002123FF" w:rsidRDefault="002123FF" w:rsidP="002123FF">
            <w:pPr>
              <w:spacing w:after="0" w:line="240" w:lineRule="auto"/>
              <w:rPr>
                <w:rFonts w:ascii="Times New Roman" w:eastAsia="Calibri" w:hAnsi="Times New Roman"/>
                <w:lang w:eastAsia="en-US"/>
              </w:rPr>
            </w:pPr>
            <w:r w:rsidRPr="002123FF">
              <w:rPr>
                <w:rFonts w:ascii="Times New Roman" w:eastAsia="Calibri" w:hAnsi="Times New Roman"/>
                <w:szCs w:val="24"/>
                <w:lang w:eastAsia="en-US"/>
              </w:rPr>
              <w:t xml:space="preserve">Projektas turi siūlyti konkrečius veiksmus, nurodytus </w:t>
            </w:r>
            <w:r w:rsidRPr="002123FF">
              <w:rPr>
                <w:rFonts w:ascii="Times New Roman" w:eastAsia="Calibri" w:hAnsi="Times New Roman"/>
                <w:lang w:eastAsia="en-US"/>
              </w:rPr>
              <w:t>Aprašo 26</w:t>
            </w:r>
            <w:r w:rsidRPr="002123FF">
              <w:rPr>
                <w:rFonts w:ascii="Times New Roman" w:eastAsia="Calibri" w:hAnsi="Times New Roman"/>
                <w:i/>
                <w:lang w:eastAsia="en-US"/>
              </w:rPr>
              <w:t xml:space="preserve"> </w:t>
            </w:r>
            <w:r w:rsidRPr="002123FF">
              <w:rPr>
                <w:rFonts w:ascii="Times New Roman" w:eastAsia="Calibri" w:hAnsi="Times New Roman"/>
                <w:lang w:eastAsia="en-US"/>
              </w:rPr>
              <w:t xml:space="preserve">punkte. </w:t>
            </w:r>
          </w:p>
          <w:p w14:paraId="06B91A85" w14:textId="77777777" w:rsidR="002123FF" w:rsidRPr="002123FF" w:rsidRDefault="002123FF" w:rsidP="002123FF">
            <w:pPr>
              <w:spacing w:after="0" w:line="240" w:lineRule="auto"/>
              <w:rPr>
                <w:rFonts w:ascii="Times New Roman" w:hAnsi="Times New Roman"/>
              </w:rPr>
            </w:pPr>
            <w:r w:rsidRPr="002123FF">
              <w:rPr>
                <w:rFonts w:ascii="Times New Roman" w:hAnsi="Times New Roman"/>
                <w:i/>
              </w:rPr>
              <w:t>Šio reikalavimo atitiktis tikrinama vadovaujantis informacija, pateikta projekto paraiškos 14.2.1 papunktyje.“</w:t>
            </w:r>
          </w:p>
        </w:tc>
        <w:tc>
          <w:tcPr>
            <w:tcW w:w="2127" w:type="dxa"/>
            <w:tcBorders>
              <w:top w:val="single" w:sz="4" w:space="0" w:color="auto"/>
              <w:left w:val="single" w:sz="4" w:space="0" w:color="000000"/>
              <w:bottom w:val="single" w:sz="4" w:space="0" w:color="000000"/>
              <w:right w:val="single" w:sz="4" w:space="0" w:color="000000"/>
            </w:tcBorders>
          </w:tcPr>
          <w:p w14:paraId="063B2448"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25EB87F8" w14:textId="77777777" w:rsidR="002123FF" w:rsidRPr="002123FF" w:rsidRDefault="002123FF" w:rsidP="002123FF">
            <w:pPr>
              <w:spacing w:after="0" w:line="240" w:lineRule="auto"/>
              <w:rPr>
                <w:rFonts w:ascii="Times New Roman" w:hAnsi="Times New Roman"/>
              </w:rPr>
            </w:pPr>
          </w:p>
        </w:tc>
      </w:tr>
      <w:tr w:rsidR="002123FF" w:rsidRPr="002123FF" w14:paraId="01DD0D25"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46B1232C"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4.3. Projekte nėra numatoma apribojimų, kurie turėtų neigiamą poveikį moterų ir vyrų lygybės ir nediskriminavimo</w:t>
            </w:r>
            <w:r w:rsidRPr="002123FF">
              <w:rPr>
                <w:rFonts w:ascii="Times New Roman" w:eastAsia="Calibri" w:hAnsi="Times New Roman"/>
                <w:lang w:eastAsia="en-US"/>
              </w:rPr>
              <w:t xml:space="preserve"> </w:t>
            </w:r>
            <w:r w:rsidRPr="002123FF">
              <w:rPr>
                <w:rFonts w:ascii="Times New Roman" w:hAnsi="Times New Roman"/>
              </w:rPr>
              <w:t xml:space="preserve">dėl lyties, rasės, tautybės, kalbos,  kilmės, socialinės padėties,  tikėjimo, įsitikinimų ar </w:t>
            </w:r>
            <w:r w:rsidRPr="002123FF">
              <w:rPr>
                <w:rFonts w:ascii="Times New Roman" w:hAnsi="Times New Roman"/>
              </w:rPr>
              <w:lastRenderedPageBreak/>
              <w:t>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149F399C" w14:textId="77777777" w:rsidR="002123FF" w:rsidRPr="002123FF" w:rsidRDefault="002123FF" w:rsidP="002123FF">
            <w:pPr>
              <w:spacing w:after="0" w:line="240" w:lineRule="auto"/>
              <w:rPr>
                <w:rFonts w:ascii="Times New Roman" w:hAnsi="Times New Roman"/>
              </w:rPr>
            </w:pPr>
            <w:r w:rsidRPr="002123FF">
              <w:rPr>
                <w:rFonts w:ascii="Times New Roman" w:hAnsi="Times New Roman"/>
                <w:i/>
              </w:rPr>
              <w:lastRenderedPageBreak/>
              <w:t>Šio reikalavimo atitiktis tikrinama vadovaujantis informacija, pateikta projekto paraiškos 14.1 papunktyje, kita paraiškos ir jos priedų informacija.“</w:t>
            </w:r>
          </w:p>
        </w:tc>
        <w:tc>
          <w:tcPr>
            <w:tcW w:w="2127" w:type="dxa"/>
            <w:tcBorders>
              <w:top w:val="single" w:sz="4" w:space="0" w:color="000000"/>
              <w:left w:val="single" w:sz="4" w:space="0" w:color="000000"/>
              <w:bottom w:val="single" w:sz="4" w:space="0" w:color="auto"/>
              <w:right w:val="single" w:sz="4" w:space="0" w:color="000000"/>
            </w:tcBorders>
          </w:tcPr>
          <w:p w14:paraId="3B71DB5B"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19F9090E" w14:textId="77777777" w:rsidR="002123FF" w:rsidRPr="002123FF" w:rsidRDefault="002123FF" w:rsidP="002123FF">
            <w:pPr>
              <w:spacing w:after="0" w:line="240" w:lineRule="auto"/>
              <w:rPr>
                <w:rFonts w:ascii="Times New Roman" w:hAnsi="Times New Roman"/>
              </w:rPr>
            </w:pPr>
          </w:p>
        </w:tc>
      </w:tr>
      <w:tr w:rsidR="002123FF" w:rsidRPr="002123FF" w14:paraId="7EAA9F43" w14:textId="77777777" w:rsidTr="00893715">
        <w:trPr>
          <w:trHeight w:val="20"/>
          <w:jc w:val="center"/>
        </w:trPr>
        <w:tc>
          <w:tcPr>
            <w:tcW w:w="4820" w:type="dxa"/>
            <w:tcBorders>
              <w:top w:val="single" w:sz="4" w:space="0" w:color="auto"/>
              <w:left w:val="single" w:sz="4" w:space="0" w:color="000000"/>
              <w:bottom w:val="single" w:sz="4" w:space="0" w:color="000000"/>
              <w:right w:val="single" w:sz="4" w:space="0" w:color="000000"/>
            </w:tcBorders>
            <w:hideMark/>
          </w:tcPr>
          <w:p w14:paraId="184DFA9E"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r w:rsidRPr="002123FF">
              <w:rPr>
                <w:rFonts w:ascii="Times New Roman" w:hAnsi="Times New Roman"/>
                <w:bCs/>
                <w:i/>
              </w:rPr>
              <w:t>(Taikoma tik tais atvejais, kai toks reikalavimas nustatytas projektų finansavimo sąlygų apraše. Ministerija detalizuoja šį vertinimo aspektą, įrašydama konkrečius reikalavimus, nurodytus p</w:t>
            </w:r>
            <w:r w:rsidRPr="002123FF">
              <w:rPr>
                <w:rFonts w:ascii="Times New Roman" w:hAnsi="Times New Roman"/>
                <w:i/>
              </w:rPr>
              <w:t>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02943F65" w14:textId="77777777" w:rsidR="002123FF" w:rsidRPr="002123FF" w:rsidRDefault="002123FF" w:rsidP="002123FF">
            <w:pPr>
              <w:spacing w:after="0" w:line="240" w:lineRule="auto"/>
              <w:rPr>
                <w:rFonts w:ascii="Times New Roman" w:hAnsi="Times New Roman"/>
              </w:rPr>
            </w:pPr>
            <w:r w:rsidRPr="002123FF">
              <w:rPr>
                <w:rFonts w:ascii="Times New Roman" w:eastAsia="Calibri" w:hAnsi="Times New Roman"/>
                <w:szCs w:val="24"/>
                <w:lang w:eastAsia="en-US"/>
              </w:rPr>
              <w:t>Netaikoma.</w:t>
            </w:r>
          </w:p>
        </w:tc>
        <w:tc>
          <w:tcPr>
            <w:tcW w:w="2127" w:type="dxa"/>
            <w:tcBorders>
              <w:top w:val="single" w:sz="4" w:space="0" w:color="auto"/>
              <w:left w:val="single" w:sz="4" w:space="0" w:color="000000"/>
              <w:bottom w:val="single" w:sz="4" w:space="0" w:color="000000"/>
              <w:right w:val="single" w:sz="4" w:space="0" w:color="000000"/>
            </w:tcBorders>
          </w:tcPr>
          <w:p w14:paraId="0C50AE75"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0E416ACB" w14:textId="77777777" w:rsidR="002123FF" w:rsidRPr="002123FF" w:rsidRDefault="002123FF" w:rsidP="002123FF">
            <w:pPr>
              <w:spacing w:after="0" w:line="240" w:lineRule="auto"/>
              <w:rPr>
                <w:rFonts w:ascii="Times New Roman" w:hAnsi="Times New Roman"/>
              </w:rPr>
            </w:pPr>
          </w:p>
        </w:tc>
      </w:tr>
      <w:tr w:rsidR="002123FF" w:rsidRPr="002123FF" w14:paraId="0BCB63FB" w14:textId="77777777" w:rsidTr="00893715">
        <w:trPr>
          <w:trHeight w:val="20"/>
          <w:jc w:val="center"/>
        </w:trPr>
        <w:tc>
          <w:tcPr>
            <w:tcW w:w="4820" w:type="dxa"/>
            <w:tcBorders>
              <w:top w:val="single" w:sz="4" w:space="0" w:color="auto"/>
              <w:left w:val="single" w:sz="4" w:space="0" w:color="000000"/>
              <w:bottom w:val="single" w:sz="4" w:space="0" w:color="000000"/>
              <w:right w:val="single" w:sz="4" w:space="0" w:color="000000"/>
            </w:tcBorders>
          </w:tcPr>
          <w:p w14:paraId="72ACC0C4"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 xml:space="preserve">4.5. Projektas suderinamas su ES konkurencijos politikos nuostatomis: </w:t>
            </w:r>
          </w:p>
          <w:p w14:paraId="686C0554"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4.5.1. teikiamas finansavimas neviršija nustatytų</w:t>
            </w:r>
            <w:r w:rsidRPr="002123FF">
              <w:rPr>
                <w:rFonts w:ascii="Times New Roman" w:hAnsi="Times New Roman"/>
                <w:i/>
              </w:rPr>
              <w:t xml:space="preserve"> de minimis</w:t>
            </w:r>
            <w:r w:rsidRPr="002123FF">
              <w:rPr>
                <w:rFonts w:ascii="Times New Roman" w:hAnsi="Times New Roman"/>
              </w:rPr>
              <w:t xml:space="preserve"> pagalbos ribų ir atitinka reikalavimus, taikomus </w:t>
            </w:r>
            <w:r w:rsidRPr="002123FF">
              <w:rPr>
                <w:rFonts w:ascii="Times New Roman" w:hAnsi="Times New Roman"/>
                <w:i/>
              </w:rPr>
              <w:t>de minimis</w:t>
            </w:r>
            <w:r w:rsidRPr="002123FF">
              <w:rPr>
                <w:rFonts w:ascii="Times New Roman" w:hAnsi="Times New Roman"/>
              </w:rPr>
              <w:t xml:space="preserve"> pagalbai </w:t>
            </w:r>
            <w:r w:rsidRPr="002123FF">
              <w:rPr>
                <w:rFonts w:ascii="Times New Roman" w:hAnsi="Times New Roman"/>
                <w:i/>
              </w:rPr>
              <w:t xml:space="preserve">(taikoma, jei projektui teikiama </w:t>
            </w:r>
            <w:r w:rsidRPr="002123FF">
              <w:rPr>
                <w:rFonts w:ascii="Times New Roman" w:hAnsi="Times New Roman"/>
              </w:rPr>
              <w:t>de minimis</w:t>
            </w:r>
            <w:r w:rsidRPr="002123FF">
              <w:rPr>
                <w:rFonts w:ascii="Times New Roman" w:hAnsi="Times New Roman"/>
                <w:i/>
              </w:rPr>
              <w:t xml:space="preserve"> pagalba. Pildomas projektų atitikties </w:t>
            </w:r>
            <w:r w:rsidRPr="002123FF">
              <w:rPr>
                <w:rFonts w:ascii="Times New Roman" w:hAnsi="Times New Roman"/>
              </w:rPr>
              <w:t>de minimis</w:t>
            </w:r>
            <w:r w:rsidRPr="002123FF">
              <w:rPr>
                <w:rFonts w:ascii="Times New Roman" w:hAnsi="Times New Roman"/>
                <w:i/>
              </w:rPr>
              <w:t xml:space="preserve"> pagalbos taisyklėms patikros lapas)</w:t>
            </w:r>
            <w:r w:rsidRPr="002123FF">
              <w:rPr>
                <w:rFonts w:ascii="Times New Roman" w:hAnsi="Times New Roman"/>
              </w:rPr>
              <w:t xml:space="preserve">; arba </w:t>
            </w:r>
          </w:p>
          <w:p w14:paraId="13155789"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 xml:space="preserve">4.5.2. projektas finansuojamas pagal suderintą valstybės pagalbos schemą ar Europos Komisijos sprendimą arba pagal bendrąjį bendrosios išimties reglamentą, laikantis ten nustatytų reikalavimų </w:t>
            </w:r>
            <w:r w:rsidRPr="002123FF">
              <w:rPr>
                <w:rFonts w:ascii="Times New Roman" w:hAnsi="Times New Roman"/>
                <w:i/>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2123FF">
              <w:rPr>
                <w:rFonts w:ascii="Times New Roman" w:eastAsia="Calibri" w:hAnsi="Times New Roman"/>
                <w:i/>
                <w:iCs/>
                <w:color w:val="000000"/>
                <w:lang w:eastAsia="en-US"/>
              </w:rPr>
              <w:t>Pildomas projektų atitikties valstybės pagalbos taisyklėms patikros lapas);</w:t>
            </w:r>
            <w:r w:rsidRPr="002123FF">
              <w:rPr>
                <w:rFonts w:ascii="Times New Roman" w:hAnsi="Times New Roman"/>
              </w:rPr>
              <w:t xml:space="preserve"> arba</w:t>
            </w:r>
          </w:p>
          <w:p w14:paraId="34CBEB73"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lastRenderedPageBreak/>
              <w:t xml:space="preserve">4.5.3. projekto finansavimas nereiškia neteisėtos valstybės pagalbos ar </w:t>
            </w:r>
            <w:r w:rsidRPr="002123FF">
              <w:rPr>
                <w:rFonts w:ascii="Times New Roman" w:hAnsi="Times New Roman"/>
                <w:i/>
              </w:rPr>
              <w:t>de minimis</w:t>
            </w:r>
            <w:r w:rsidRPr="002123FF">
              <w:rPr>
                <w:rFonts w:ascii="Times New Roman" w:hAnsi="Times New Roman"/>
              </w:rPr>
              <w:t xml:space="preserve"> pagalbos suteikimo </w:t>
            </w:r>
            <w:r w:rsidRPr="002123FF">
              <w:rPr>
                <w:rFonts w:ascii="Times New Roman" w:hAnsi="Times New Roman"/>
                <w:i/>
              </w:rPr>
              <w:t xml:space="preserve">(taikoma, jei projektų finansavimo sąlygų apraše nurodyta, kad pagal jį valstybės pagalba ir (ar) „de minimis“ pagalba nėra teikiama. </w:t>
            </w:r>
            <w:r w:rsidRPr="002123FF">
              <w:rPr>
                <w:rFonts w:ascii="Times New Roman" w:eastAsia="Calibri" w:hAnsi="Times New Roman"/>
                <w:i/>
                <w:iCs/>
                <w:color w:val="000000"/>
                <w:lang w:eastAsia="en-US"/>
              </w:rPr>
              <w:t xml:space="preserve">Pildomas  patikros lapas dėl valstybės pagalbos ir </w:t>
            </w:r>
            <w:r w:rsidRPr="002123FF">
              <w:rPr>
                <w:rFonts w:ascii="Times New Roman" w:hAnsi="Times New Roman"/>
                <w:i/>
              </w:rPr>
              <w:t>„</w:t>
            </w:r>
            <w:r w:rsidRPr="002123FF">
              <w:rPr>
                <w:rFonts w:ascii="Times New Roman" w:eastAsia="Calibri" w:hAnsi="Times New Roman"/>
                <w:i/>
                <w:iCs/>
                <w:color w:val="000000"/>
                <w:lang w:eastAsia="en-US"/>
              </w:rPr>
              <w:t>de minimis“ pagalbos buvimo ar nebuvimo</w:t>
            </w:r>
            <w:r w:rsidRPr="002123FF">
              <w:rPr>
                <w:rFonts w:ascii="Times New Roman" w:hAnsi="Times New Roman"/>
                <w:i/>
              </w:rPr>
              <w:t>)</w:t>
            </w:r>
            <w:r w:rsidRPr="002123FF">
              <w:rPr>
                <w:rFonts w:ascii="Times New Roman" w:hAnsi="Times New Roman"/>
              </w:rPr>
              <w:t>.</w:t>
            </w:r>
          </w:p>
        </w:tc>
        <w:tc>
          <w:tcPr>
            <w:tcW w:w="4677" w:type="dxa"/>
            <w:tcBorders>
              <w:top w:val="single" w:sz="4" w:space="0" w:color="auto"/>
              <w:left w:val="single" w:sz="4" w:space="0" w:color="000000"/>
              <w:bottom w:val="single" w:sz="4" w:space="0" w:color="000000"/>
              <w:right w:val="single" w:sz="4" w:space="0" w:color="000000"/>
            </w:tcBorders>
          </w:tcPr>
          <w:p w14:paraId="0E147BF6" w14:textId="77777777" w:rsidR="002123FF" w:rsidRPr="002123FF" w:rsidRDefault="002123FF" w:rsidP="002123FF">
            <w:pPr>
              <w:spacing w:after="0" w:line="240" w:lineRule="auto"/>
              <w:jc w:val="both"/>
              <w:rPr>
                <w:rFonts w:ascii="Times New Roman" w:hAnsi="Times New Roman"/>
              </w:rPr>
            </w:pPr>
          </w:p>
          <w:p w14:paraId="42E45666" w14:textId="77777777" w:rsidR="002123FF" w:rsidRPr="002123FF" w:rsidRDefault="002123FF" w:rsidP="002123FF">
            <w:pPr>
              <w:spacing w:after="0" w:line="240" w:lineRule="auto"/>
              <w:jc w:val="both"/>
              <w:rPr>
                <w:rFonts w:ascii="Times New Roman" w:hAnsi="Times New Roman"/>
              </w:rPr>
            </w:pPr>
          </w:p>
          <w:p w14:paraId="4CD34C37" w14:textId="77777777" w:rsidR="002123FF" w:rsidRPr="002123FF" w:rsidRDefault="002123FF" w:rsidP="002123FF">
            <w:pPr>
              <w:spacing w:after="0" w:line="240" w:lineRule="auto"/>
              <w:jc w:val="both"/>
              <w:rPr>
                <w:rFonts w:ascii="Times New Roman" w:hAnsi="Times New Roman"/>
              </w:rPr>
            </w:pPr>
          </w:p>
          <w:p w14:paraId="611FA68E" w14:textId="77777777" w:rsidR="002123FF" w:rsidRPr="002123FF" w:rsidRDefault="002123FF" w:rsidP="002123FF">
            <w:pPr>
              <w:spacing w:after="0" w:line="240" w:lineRule="auto"/>
              <w:jc w:val="both"/>
              <w:rPr>
                <w:rFonts w:ascii="Times New Roman" w:hAnsi="Times New Roman"/>
              </w:rPr>
            </w:pPr>
            <w:r w:rsidRPr="002123FF">
              <w:rPr>
                <w:rFonts w:ascii="Times New Roman" w:hAnsi="Times New Roman"/>
              </w:rPr>
              <w:t xml:space="preserve">4.5.1. Projektas atitinka bendrąjį reikalavimą, jei jis atitinka </w:t>
            </w:r>
            <w:r w:rsidRPr="002123FF">
              <w:rPr>
                <w:rFonts w:ascii="Times New Roman" w:hAnsi="Times New Roman"/>
                <w:i/>
              </w:rPr>
              <w:t xml:space="preserve">De minimis </w:t>
            </w:r>
            <w:r w:rsidRPr="002123FF">
              <w:rPr>
                <w:rFonts w:ascii="Times New Roman" w:hAnsi="Times New Roman"/>
              </w:rPr>
              <w:t>reglamente nustatytus reikalavimus, nurodytus Aprašo 27</w:t>
            </w:r>
            <w:r w:rsidRPr="002123FF">
              <w:rPr>
                <w:rFonts w:ascii="Times New Roman" w:hAnsi="Times New Roman"/>
                <w:vertAlign w:val="superscript"/>
              </w:rPr>
              <w:t>2</w:t>
            </w:r>
            <w:r w:rsidRPr="002123FF">
              <w:rPr>
                <w:rFonts w:ascii="Times New Roman" w:hAnsi="Times New Roman"/>
              </w:rPr>
              <w:t>, 41</w:t>
            </w:r>
            <w:r w:rsidRPr="002123FF">
              <w:rPr>
                <w:rFonts w:ascii="Times New Roman" w:hAnsi="Times New Roman"/>
                <w:vertAlign w:val="superscript"/>
              </w:rPr>
              <w:t>2</w:t>
            </w:r>
            <w:r w:rsidRPr="002123FF">
              <w:rPr>
                <w:rFonts w:ascii="Times New Roman" w:hAnsi="Times New Roman"/>
              </w:rPr>
              <w:t>, 42, 42</w:t>
            </w:r>
            <w:r w:rsidRPr="002123FF">
              <w:rPr>
                <w:rFonts w:ascii="Times New Roman" w:hAnsi="Times New Roman"/>
                <w:vertAlign w:val="superscript"/>
              </w:rPr>
              <w:t>1</w:t>
            </w:r>
            <w:r w:rsidRPr="002123FF">
              <w:rPr>
                <w:rFonts w:ascii="Times New Roman" w:hAnsi="Times New Roman"/>
              </w:rPr>
              <w:t xml:space="preserve"> punktuose. Projektas arba veiklos finansuojamos pagal </w:t>
            </w:r>
            <w:r w:rsidRPr="002123FF">
              <w:rPr>
                <w:rFonts w:ascii="Times New Roman" w:hAnsi="Times New Roman"/>
                <w:i/>
              </w:rPr>
              <w:t>De minimis</w:t>
            </w:r>
            <w:r w:rsidRPr="002123FF">
              <w:rPr>
                <w:rFonts w:ascii="Times New Roman" w:hAnsi="Times New Roman"/>
              </w:rPr>
              <w:t xml:space="preserve"> reglamentą, laikantis jame nustatytų reikalavimų.</w:t>
            </w:r>
          </w:p>
          <w:p w14:paraId="164587DB" w14:textId="77777777" w:rsidR="002123FF" w:rsidRPr="002123FF" w:rsidRDefault="002123FF" w:rsidP="002123FF">
            <w:pPr>
              <w:spacing w:after="0" w:line="240" w:lineRule="auto"/>
              <w:jc w:val="both"/>
              <w:rPr>
                <w:rFonts w:ascii="Times New Roman" w:hAnsi="Times New Roman"/>
              </w:rPr>
            </w:pPr>
          </w:p>
          <w:p w14:paraId="0479901D" w14:textId="77777777" w:rsidR="002123FF" w:rsidRPr="002123FF" w:rsidRDefault="002123FF" w:rsidP="002123FF">
            <w:pPr>
              <w:spacing w:after="0" w:line="240" w:lineRule="auto"/>
              <w:jc w:val="both"/>
              <w:rPr>
                <w:rFonts w:ascii="Times New Roman" w:hAnsi="Times New Roman"/>
              </w:rPr>
            </w:pPr>
            <w:r w:rsidRPr="002123FF">
              <w:rPr>
                <w:rFonts w:ascii="Times New Roman" w:hAnsi="Times New Roman"/>
              </w:rPr>
              <w:t>4.5.2. Projektas atitinka bendrąjį reikalavimą, jei jis atitinka Bendrajame bendrosios išimties reglamente, nustatytus reikalavimus, nurodytus Aprašo 27, 27</w:t>
            </w:r>
            <w:r w:rsidRPr="002123FF">
              <w:rPr>
                <w:rFonts w:ascii="Times New Roman" w:hAnsi="Times New Roman"/>
                <w:vertAlign w:val="superscript"/>
              </w:rPr>
              <w:t>1</w:t>
            </w:r>
            <w:r w:rsidRPr="002123FF">
              <w:rPr>
                <w:rFonts w:ascii="Times New Roman" w:hAnsi="Times New Roman"/>
              </w:rPr>
              <w:t>, 37, 41, 41</w:t>
            </w:r>
            <w:r w:rsidRPr="002123FF">
              <w:rPr>
                <w:rFonts w:ascii="Times New Roman" w:hAnsi="Times New Roman"/>
                <w:vertAlign w:val="superscript"/>
              </w:rPr>
              <w:t xml:space="preserve">1 </w:t>
            </w:r>
            <w:r w:rsidRPr="002123FF">
              <w:rPr>
                <w:rFonts w:ascii="Times New Roman" w:hAnsi="Times New Roman"/>
              </w:rPr>
              <w:t xml:space="preserve">ir 42 punktuose. Projektas arba veiklos finansuojami pagal Bendrąjį bendrosios išimties reglamentą, laikantis jame nustatytų reikalavimų.“ </w:t>
            </w:r>
          </w:p>
        </w:tc>
        <w:tc>
          <w:tcPr>
            <w:tcW w:w="2127" w:type="dxa"/>
            <w:tcBorders>
              <w:top w:val="single" w:sz="4" w:space="0" w:color="auto"/>
              <w:left w:val="single" w:sz="4" w:space="0" w:color="000000"/>
              <w:bottom w:val="single" w:sz="4" w:space="0" w:color="000000"/>
              <w:right w:val="single" w:sz="4" w:space="0" w:color="000000"/>
            </w:tcBorders>
          </w:tcPr>
          <w:p w14:paraId="469A5AD0"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2A9AB2D5" w14:textId="77777777" w:rsidR="002123FF" w:rsidRPr="002123FF" w:rsidRDefault="002123FF" w:rsidP="002123FF">
            <w:pPr>
              <w:spacing w:after="0" w:line="240" w:lineRule="auto"/>
              <w:rPr>
                <w:rFonts w:ascii="Times New Roman" w:hAnsi="Times New Roman"/>
              </w:rPr>
            </w:pPr>
          </w:p>
        </w:tc>
      </w:tr>
      <w:tr w:rsidR="002123FF" w:rsidRPr="002123FF" w14:paraId="3F312C3E" w14:textId="77777777" w:rsidTr="00893715">
        <w:trPr>
          <w:trHeight w:val="20"/>
          <w:jc w:val="center"/>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14C75C6B" w14:textId="77777777" w:rsidR="002123FF" w:rsidRPr="002123FF" w:rsidRDefault="002123FF" w:rsidP="002123FF">
            <w:pPr>
              <w:spacing w:after="0" w:line="240" w:lineRule="auto"/>
              <w:jc w:val="both"/>
              <w:rPr>
                <w:rFonts w:ascii="Times New Roman" w:hAnsi="Times New Roman"/>
              </w:rPr>
            </w:pPr>
            <w:r w:rsidRPr="002123FF">
              <w:rPr>
                <w:rFonts w:ascii="Times New Roman" w:hAnsi="Times New Roman"/>
                <w:b/>
                <w:bCs/>
              </w:rPr>
              <w:t>5. Pareiškėjas ir partneris (-iai) organizaciniu požiūriu yra pajėgūs tinkamai ir laiku įgyvendinti teikiamą projektą ir atitinka jam (jiems) keliamus reikalavimus.</w:t>
            </w:r>
          </w:p>
        </w:tc>
      </w:tr>
      <w:tr w:rsidR="002123FF" w:rsidRPr="002123FF" w14:paraId="31C34289" w14:textId="77777777" w:rsidTr="00893715">
        <w:trPr>
          <w:trHeight w:val="20"/>
          <w:jc w:val="center"/>
        </w:trPr>
        <w:tc>
          <w:tcPr>
            <w:tcW w:w="4820" w:type="dxa"/>
            <w:tcBorders>
              <w:top w:val="single" w:sz="4" w:space="0" w:color="000000"/>
              <w:left w:val="single" w:sz="4" w:space="0" w:color="000000"/>
              <w:bottom w:val="single" w:sz="4" w:space="0" w:color="000000"/>
              <w:right w:val="single" w:sz="4" w:space="0" w:color="000000"/>
            </w:tcBorders>
            <w:hideMark/>
          </w:tcPr>
          <w:p w14:paraId="5C7B2947" w14:textId="77777777" w:rsidR="002123FF" w:rsidRPr="002123FF" w:rsidRDefault="002123FF" w:rsidP="002123FF">
            <w:pPr>
              <w:spacing w:after="0" w:line="240" w:lineRule="auto"/>
              <w:rPr>
                <w:rFonts w:ascii="Times New Roman" w:hAnsi="Times New Roman"/>
                <w:bCs/>
              </w:rPr>
            </w:pPr>
            <w:r w:rsidRPr="002123FF">
              <w:rPr>
                <w:rFonts w:ascii="Times New Roman" w:hAnsi="Times New Roman"/>
              </w:rPr>
              <w:t xml:space="preserve">5.1. </w:t>
            </w:r>
            <w:r w:rsidRPr="002123FF">
              <w:rPr>
                <w:rFonts w:ascii="Times New Roman" w:hAnsi="Times New Roman"/>
                <w:bCs/>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7BEB7210" w14:textId="77777777" w:rsidR="002123FF" w:rsidRPr="002123FF" w:rsidRDefault="002123FF" w:rsidP="002123FF">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1283D7E3"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66FDCD8B" w14:textId="77777777" w:rsidR="002123FF" w:rsidRPr="002123FF" w:rsidRDefault="002123FF" w:rsidP="002123FF">
            <w:pPr>
              <w:spacing w:after="0" w:line="240" w:lineRule="auto"/>
              <w:rPr>
                <w:rFonts w:ascii="Times New Roman" w:hAnsi="Times New Roman"/>
              </w:rPr>
            </w:pPr>
          </w:p>
        </w:tc>
      </w:tr>
      <w:tr w:rsidR="002123FF" w:rsidRPr="002123FF" w14:paraId="15F237B7" w14:textId="77777777" w:rsidTr="00893715">
        <w:trPr>
          <w:trHeight w:val="20"/>
          <w:jc w:val="center"/>
        </w:trPr>
        <w:tc>
          <w:tcPr>
            <w:tcW w:w="4820" w:type="dxa"/>
            <w:tcBorders>
              <w:top w:val="single" w:sz="4" w:space="0" w:color="000000"/>
              <w:left w:val="single" w:sz="4" w:space="0" w:color="000000"/>
              <w:bottom w:val="single" w:sz="4" w:space="0" w:color="000000"/>
              <w:right w:val="single" w:sz="4" w:space="0" w:color="000000"/>
            </w:tcBorders>
            <w:hideMark/>
          </w:tcPr>
          <w:p w14:paraId="2ADC50F8"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611B13B5" w14:textId="77777777" w:rsidR="002123FF" w:rsidRPr="002123FF" w:rsidRDefault="002123FF" w:rsidP="002123FF">
            <w:pPr>
              <w:spacing w:after="0" w:line="240" w:lineRule="auto"/>
              <w:rPr>
                <w:rFonts w:ascii="Times New Roman" w:eastAsia="Calibri" w:hAnsi="Times New Roman"/>
                <w:szCs w:val="24"/>
                <w:lang w:eastAsia="en-US"/>
              </w:rPr>
            </w:pPr>
            <w:r w:rsidRPr="002123FF">
              <w:rPr>
                <w:rFonts w:ascii="Times New Roman" w:eastAsia="Calibri" w:hAnsi="Times New Roman"/>
                <w:szCs w:val="24"/>
                <w:lang w:eastAsia="en-US"/>
              </w:rPr>
              <w:t>Tinkami pareiškėjai ir partneriai yra nurodyti Aprašo 13</w:t>
            </w:r>
            <w:r w:rsidRPr="002123FF">
              <w:rPr>
                <w:rFonts w:ascii="Times New Roman" w:hAnsi="Times New Roman"/>
              </w:rPr>
              <w:t xml:space="preserve"> – </w:t>
            </w:r>
            <w:r w:rsidRPr="002123FF">
              <w:rPr>
                <w:rFonts w:ascii="Times New Roman" w:eastAsia="Calibri" w:hAnsi="Times New Roman"/>
                <w:szCs w:val="24"/>
                <w:lang w:eastAsia="en-US"/>
              </w:rPr>
              <w:t>16 punktuose.</w:t>
            </w:r>
          </w:p>
          <w:p w14:paraId="66CFE9E2" w14:textId="77777777" w:rsidR="002123FF" w:rsidRPr="002123FF" w:rsidRDefault="002123FF" w:rsidP="002123FF">
            <w:pPr>
              <w:spacing w:after="0" w:line="240" w:lineRule="auto"/>
              <w:rPr>
                <w:rFonts w:ascii="Times New Roman" w:hAnsi="Times New Roman"/>
              </w:rPr>
            </w:pPr>
            <w:r w:rsidRPr="002123FF">
              <w:rPr>
                <w:rFonts w:ascii="Times New Roman" w:hAnsi="Times New Roman"/>
                <w:i/>
              </w:rPr>
              <w:t>Šio reikalavimo atitiktis tikrinama vadovaujantis informacija, pateikta projekto paraiškos 2 ir 3 punktuose.</w:t>
            </w:r>
          </w:p>
        </w:tc>
        <w:tc>
          <w:tcPr>
            <w:tcW w:w="2127" w:type="dxa"/>
            <w:tcBorders>
              <w:top w:val="single" w:sz="4" w:space="0" w:color="000000"/>
              <w:left w:val="single" w:sz="4" w:space="0" w:color="000000"/>
              <w:bottom w:val="single" w:sz="4" w:space="0" w:color="000000"/>
              <w:right w:val="single" w:sz="4" w:space="0" w:color="000000"/>
            </w:tcBorders>
          </w:tcPr>
          <w:p w14:paraId="514C68DA"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7B5F66A8" w14:textId="77777777" w:rsidR="002123FF" w:rsidRPr="002123FF" w:rsidRDefault="002123FF" w:rsidP="002123FF">
            <w:pPr>
              <w:spacing w:after="0" w:line="240" w:lineRule="auto"/>
              <w:rPr>
                <w:rFonts w:ascii="Times New Roman" w:hAnsi="Times New Roman"/>
              </w:rPr>
            </w:pPr>
          </w:p>
        </w:tc>
      </w:tr>
      <w:tr w:rsidR="002123FF" w:rsidRPr="002123FF" w14:paraId="1DF849EC" w14:textId="77777777" w:rsidTr="00893715">
        <w:trPr>
          <w:trHeight w:val="20"/>
          <w:jc w:val="center"/>
        </w:trPr>
        <w:tc>
          <w:tcPr>
            <w:tcW w:w="4820" w:type="dxa"/>
            <w:tcBorders>
              <w:top w:val="single" w:sz="4" w:space="0" w:color="000000"/>
              <w:left w:val="single" w:sz="4" w:space="0" w:color="000000"/>
              <w:bottom w:val="single" w:sz="4" w:space="0" w:color="000000"/>
              <w:right w:val="single" w:sz="4" w:space="0" w:color="000000"/>
            </w:tcBorders>
            <w:hideMark/>
          </w:tcPr>
          <w:p w14:paraId="0850248D"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5.3. Pareiškėjas (partneris) turi teisinį pagrindą užsiimti ta veikla (atlikti funkcijas), kuriai pradėti ir (arba) vykdyti, ir (arba) plėtoti skirtas projektas.</w:t>
            </w:r>
          </w:p>
          <w:p w14:paraId="0596EA20" w14:textId="77777777" w:rsidR="002123FF" w:rsidRPr="002123FF" w:rsidRDefault="002123FF" w:rsidP="002123FF">
            <w:pPr>
              <w:spacing w:after="0" w:line="240" w:lineRule="auto"/>
              <w:rPr>
                <w:rFonts w:ascii="Times New Roman" w:hAnsi="Times New Roman"/>
              </w:rPr>
            </w:pPr>
            <w:r w:rsidRPr="002123FF">
              <w:rPr>
                <w:rFonts w:ascii="Times New Roman" w:hAnsi="Times New Roman"/>
                <w:i/>
              </w:rPr>
              <w:t>(</w:t>
            </w:r>
            <w:r w:rsidRPr="002123FF">
              <w:rPr>
                <w:rFonts w:ascii="Times New Roman" w:eastAsia="Calibri" w:hAnsi="Times New Roman"/>
                <w:i/>
                <w:iCs/>
                <w:color w:val="000000"/>
              </w:rPr>
              <w:t>Taikoma tais atvejais, kai nacionaliniuose teisės aktuose yra nustatyti reikalavimai turėti teisinį pagrindą vykdyti numatytą projekto veiklą.</w:t>
            </w:r>
            <w:r w:rsidRPr="002123FF">
              <w:rPr>
                <w:rFonts w:ascii="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09A08A3F" w14:textId="77777777" w:rsidR="002123FF" w:rsidRPr="002123FF" w:rsidRDefault="002123FF" w:rsidP="002123FF">
            <w:pPr>
              <w:spacing w:after="0" w:line="240" w:lineRule="auto"/>
              <w:rPr>
                <w:rFonts w:ascii="Times New Roman" w:hAnsi="Times New Roman"/>
              </w:rPr>
            </w:pPr>
            <w:r w:rsidRPr="002123FF">
              <w:rPr>
                <w:rFonts w:ascii="Times New Roman" w:hAnsi="Times New Roman"/>
                <w:i/>
              </w:rPr>
              <w:t>Šio reikalavimo atitiktis tikrinama vadovaujantis informacija, pateikta projekto paraiškos 2 ir 3 punktuose ir projekto paraiškos prieduose.</w:t>
            </w:r>
          </w:p>
        </w:tc>
        <w:tc>
          <w:tcPr>
            <w:tcW w:w="2127" w:type="dxa"/>
            <w:tcBorders>
              <w:top w:val="single" w:sz="4" w:space="0" w:color="000000"/>
              <w:left w:val="single" w:sz="4" w:space="0" w:color="000000"/>
              <w:bottom w:val="single" w:sz="4" w:space="0" w:color="000000"/>
              <w:right w:val="single" w:sz="4" w:space="0" w:color="000000"/>
            </w:tcBorders>
          </w:tcPr>
          <w:p w14:paraId="6EE44456"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461E92F3" w14:textId="77777777" w:rsidR="002123FF" w:rsidRPr="002123FF" w:rsidRDefault="002123FF" w:rsidP="002123FF">
            <w:pPr>
              <w:spacing w:after="0" w:line="240" w:lineRule="auto"/>
              <w:rPr>
                <w:rFonts w:ascii="Times New Roman" w:hAnsi="Times New Roman"/>
              </w:rPr>
            </w:pPr>
          </w:p>
        </w:tc>
      </w:tr>
      <w:tr w:rsidR="002123FF" w:rsidRPr="002123FF" w14:paraId="7D43CC91" w14:textId="77777777" w:rsidTr="00893715">
        <w:trPr>
          <w:trHeight w:val="20"/>
          <w:jc w:val="center"/>
        </w:trPr>
        <w:tc>
          <w:tcPr>
            <w:tcW w:w="4820" w:type="dxa"/>
            <w:tcBorders>
              <w:top w:val="single" w:sz="4" w:space="0" w:color="000000"/>
              <w:left w:val="single" w:sz="4" w:space="0" w:color="000000"/>
              <w:bottom w:val="single" w:sz="4" w:space="0" w:color="000000"/>
              <w:right w:val="single" w:sz="4" w:space="0" w:color="000000"/>
            </w:tcBorders>
            <w:hideMark/>
          </w:tcPr>
          <w:p w14:paraId="5938ADD0"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5.4. Pareiškėjui ir partneriui (-iams) nėra apribojimų gauti finansavimą:</w:t>
            </w:r>
          </w:p>
          <w:p w14:paraId="6E70DE8D"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5.4.1. pareiškėjui</w:t>
            </w:r>
            <w:r w:rsidRPr="002123FF">
              <w:rPr>
                <w:rFonts w:ascii="Times New Roman" w:eastAsia="Calibri" w:hAnsi="Times New Roman"/>
                <w:lang w:eastAsia="en-US"/>
              </w:rPr>
              <w:t xml:space="preserve"> </w:t>
            </w:r>
            <w:r w:rsidRPr="002123FF">
              <w:rPr>
                <w:rFonts w:ascii="Times New Roman" w:hAnsi="Times New Roman"/>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2123FF">
              <w:rPr>
                <w:rFonts w:ascii="Times New Roman" w:hAnsi="Times New Roman"/>
                <w:i/>
              </w:rPr>
              <w:t>(ši nuostata netaikoma biudžetinėms įstaigoms)</w:t>
            </w:r>
            <w:r w:rsidRPr="002123FF">
              <w:rPr>
                <w:rFonts w:ascii="Times New Roman" w:hAnsi="Times New Roman"/>
              </w:rPr>
              <w:t>;</w:t>
            </w:r>
          </w:p>
          <w:p w14:paraId="7B16A6D4"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14:paraId="2F0B0A87"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lastRenderedPageBreak/>
              <w:t>(-iai) yra užsienyje registruotas juridinis asmuo (asmenys)</w:t>
            </w:r>
            <w:r w:rsidRPr="002123FF">
              <w:rPr>
                <w:rFonts w:ascii="Times New Roman" w:hAnsi="Times New Roman"/>
                <w:i/>
              </w:rPr>
              <w:t xml:space="preserve"> (ši nuostata  netaikoma įstaigoms, kurių veikla finansuojama iš Lietuvos Respublikos valstybės ir (arba) savivaldybių biudžetų, </w:t>
            </w:r>
            <w:r w:rsidRPr="002123FF">
              <w:rPr>
                <w:rFonts w:ascii="Times New Roman" w:hAnsi="Times New Roman"/>
                <w:i/>
                <w:color w:val="000000"/>
              </w:rPr>
              <w:t>ir (arba) valstybės pinigų fondų,</w:t>
            </w:r>
            <w:r w:rsidRPr="002123FF">
              <w:rPr>
                <w:rFonts w:ascii="Times New Roman" w:hAnsi="Times New Roman"/>
                <w:i/>
              </w:rPr>
              <w:t xml:space="preserve"> ir juridiniams asmenims, kuriems Lietuvos Respublikos teisės aktų nustatyta tvarka yra atidėti mokesčių arba socialinio draudimo įmokų mokėjimo terminai);</w:t>
            </w:r>
          </w:p>
          <w:p w14:paraId="559FAC17" w14:textId="77777777" w:rsidR="002123FF" w:rsidRPr="002123FF" w:rsidRDefault="002123FF" w:rsidP="002123FF">
            <w:pPr>
              <w:spacing w:after="0" w:line="240" w:lineRule="auto"/>
              <w:rPr>
                <w:rFonts w:ascii="Times New Roman" w:hAnsi="Times New Roman"/>
                <w:color w:val="000000"/>
              </w:rPr>
            </w:pPr>
            <w:r w:rsidRPr="002123FF">
              <w:rPr>
                <w:rFonts w:ascii="Times New Roman" w:hAnsi="Times New Roman"/>
              </w:rPr>
              <w:t>5.4.3.</w:t>
            </w:r>
            <w:r w:rsidRPr="002123FF">
              <w:rPr>
                <w:rFonts w:ascii="Times New Roman" w:eastAsia="Calibri" w:hAnsi="Times New Roman"/>
                <w:lang w:eastAsia="en-US"/>
              </w:rPr>
              <w:t xml:space="preserve"> </w:t>
            </w:r>
            <w:r w:rsidRPr="002123FF">
              <w:rPr>
                <w:rFonts w:ascii="Times New Roman" w:hAnsi="Times New Roman"/>
              </w:rPr>
              <w:t xml:space="preserve">paraiškos vertinimo metu </w:t>
            </w:r>
            <w:r w:rsidRPr="002123FF">
              <w:rPr>
                <w:rFonts w:ascii="Times New Roman" w:hAnsi="Times New Roman"/>
                <w:color w:val="000000"/>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2123FF">
              <w:rPr>
                <w:rFonts w:ascii="Times New Roman" w:hAnsi="Times New Roman"/>
                <w:i/>
                <w:color w:val="000000"/>
              </w:rPr>
              <w:t xml:space="preserve">(jei pareiškėjo arba partnerio (-ių) veikla yra finansuojama iš Lietuvos Respublikos valstybės biudžeto ir (arba) savivaldybių biudžetų, ir (arba) valstybės pinigų fondų, ši nuostata nėra taikoma); </w:t>
            </w:r>
          </w:p>
          <w:p w14:paraId="6999E065"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lastRenderedPageBreak/>
              <w:t xml:space="preserve">5.4.4. paraiškos vertinimo metu pareiškėjui ir partneriui (-iams), jei jis (jie) yra įmonė (-ės), perkėlusi (-ios) gamybinę veiklą valstybėje narėje arba į kitą valstybę narę, nėra taikoma arba nebuvo taikoma išieškojimo procedūra </w:t>
            </w:r>
            <w:r w:rsidRPr="002123FF">
              <w:rPr>
                <w:rFonts w:ascii="Times New Roman" w:hAnsi="Times New Roman"/>
                <w:i/>
              </w:rPr>
              <w:t>(ši nuostata nėra taikoma viešiesiems juridiniams asmenims)</w:t>
            </w:r>
            <w:r w:rsidRPr="002123FF">
              <w:rPr>
                <w:rFonts w:ascii="Times New Roman" w:hAnsi="Times New Roman"/>
              </w:rPr>
              <w:t>;</w:t>
            </w:r>
          </w:p>
          <w:p w14:paraId="4F426E10"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 xml:space="preserve">5.4.5. paraiškos vertinimo metu pareiškėjui ir partneriui (-iams) nėra taikomas apribojimas (iki 5 metų) neskirti ES finansinės paramos dėl trečiųjų šalių piliečių nelegalaus įdarbinimo </w:t>
            </w:r>
            <w:r w:rsidRPr="002123FF">
              <w:rPr>
                <w:rFonts w:ascii="Times New Roman" w:hAnsi="Times New Roman"/>
                <w:i/>
              </w:rPr>
              <w:t>(ši nuostata nėra taikoma viešiesiems juridiniams asmenims)</w:t>
            </w:r>
            <w:r w:rsidRPr="002123FF">
              <w:rPr>
                <w:rFonts w:ascii="Times New Roman" w:hAnsi="Times New Roman"/>
              </w:rPr>
              <w:t>;</w:t>
            </w:r>
          </w:p>
          <w:p w14:paraId="428540D1"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2123FF">
              <w:rPr>
                <w:rFonts w:ascii="Times New Roman" w:hAnsi="Times New Roman"/>
                <w:i/>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2123FF">
              <w:rPr>
                <w:rFonts w:ascii="Times New Roman" w:hAnsi="Times New Roman"/>
              </w:rPr>
              <w:t>;</w:t>
            </w:r>
          </w:p>
          <w:p w14:paraId="0D146613" w14:textId="77777777" w:rsidR="002123FF" w:rsidRPr="002123FF" w:rsidRDefault="002123FF" w:rsidP="002123FF">
            <w:pPr>
              <w:spacing w:after="0" w:line="240" w:lineRule="auto"/>
              <w:rPr>
                <w:rFonts w:ascii="Times New Roman" w:hAnsi="Times New Roman"/>
                <w:i/>
              </w:rPr>
            </w:pPr>
            <w:r w:rsidRPr="002123FF">
              <w:rPr>
                <w:rFonts w:ascii="Times New Roman" w:hAnsi="Times New Roman"/>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2123FF">
              <w:rPr>
                <w:rFonts w:ascii="Times New Roman" w:hAnsi="Times New Roman"/>
                <w:color w:val="000000"/>
              </w:rPr>
              <w:t>„</w:t>
            </w:r>
            <w:r w:rsidRPr="002123FF">
              <w:rPr>
                <w:rFonts w:ascii="Times New Roman" w:hAnsi="Times New Roman"/>
              </w:rPr>
              <w:t xml:space="preserve">Dėl Juridinių asmenų registro įsteigimo ir Juridinių asmenų registro nuostatų patvirtinimo“ </w:t>
            </w:r>
            <w:r w:rsidRPr="002123FF">
              <w:rPr>
                <w:rFonts w:ascii="Times New Roman" w:hAnsi="Times New Roman"/>
                <w:i/>
              </w:rPr>
              <w:t>(ši nuostata taikoma tik tais atvejais, kai finansines ataskaitas būtina rengti pagal įstatymus, taikomus juridiniam asmeniui, užsienio juridiniam asmeniui ar kitai organizacijai arba jų filialui).</w:t>
            </w:r>
          </w:p>
          <w:p w14:paraId="629C99B4" w14:textId="77777777" w:rsidR="002123FF" w:rsidRPr="002123FF" w:rsidRDefault="002123FF" w:rsidP="002123FF">
            <w:pPr>
              <w:spacing w:after="0" w:line="240" w:lineRule="auto"/>
              <w:rPr>
                <w:rFonts w:ascii="Times New Roman" w:hAnsi="Times New Roman"/>
              </w:rPr>
            </w:pPr>
            <w:r w:rsidRPr="002123FF">
              <w:rPr>
                <w:rFonts w:ascii="Times New Roman" w:hAnsi="Times New Roman"/>
                <w:i/>
              </w:rPr>
              <w:lastRenderedPageBreak/>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2CC16E13" w14:textId="77777777" w:rsidR="002123FF" w:rsidRPr="002123FF" w:rsidRDefault="002123FF" w:rsidP="002123FF">
            <w:pPr>
              <w:spacing w:after="0" w:line="240" w:lineRule="auto"/>
              <w:rPr>
                <w:rFonts w:ascii="Times New Roman" w:hAnsi="Times New Roman"/>
              </w:rPr>
            </w:pPr>
            <w:r w:rsidRPr="002123FF">
              <w:rPr>
                <w:rFonts w:ascii="Times New Roman" w:hAnsi="Times New Roman"/>
                <w:i/>
              </w:rPr>
              <w:lastRenderedPageBreak/>
              <w:t xml:space="preserve">Šio reikalavimo atitiktis tikrinama vadovaujantis informacija, pateikta projekto paraiškos 21 punkte ir projekto paraiškos priede „Partnerio deklaracija“ </w:t>
            </w:r>
          </w:p>
        </w:tc>
        <w:tc>
          <w:tcPr>
            <w:tcW w:w="2127" w:type="dxa"/>
            <w:tcBorders>
              <w:top w:val="single" w:sz="4" w:space="0" w:color="000000"/>
              <w:left w:val="single" w:sz="4" w:space="0" w:color="000000"/>
              <w:bottom w:val="single" w:sz="4" w:space="0" w:color="000000"/>
              <w:right w:val="single" w:sz="4" w:space="0" w:color="000000"/>
            </w:tcBorders>
          </w:tcPr>
          <w:p w14:paraId="13A8A705"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481C35AB" w14:textId="77777777" w:rsidR="002123FF" w:rsidRPr="002123FF" w:rsidRDefault="002123FF" w:rsidP="002123FF">
            <w:pPr>
              <w:spacing w:after="0" w:line="240" w:lineRule="auto"/>
              <w:rPr>
                <w:rFonts w:ascii="Times New Roman" w:hAnsi="Times New Roman"/>
              </w:rPr>
            </w:pPr>
          </w:p>
        </w:tc>
      </w:tr>
      <w:tr w:rsidR="002123FF" w:rsidRPr="002123FF" w14:paraId="7D449BC7" w14:textId="77777777" w:rsidTr="00893715">
        <w:trPr>
          <w:trHeight w:val="20"/>
          <w:jc w:val="center"/>
        </w:trPr>
        <w:tc>
          <w:tcPr>
            <w:tcW w:w="4820" w:type="dxa"/>
            <w:tcBorders>
              <w:top w:val="single" w:sz="4" w:space="0" w:color="000000"/>
              <w:left w:val="single" w:sz="4" w:space="0" w:color="000000"/>
              <w:bottom w:val="single" w:sz="4" w:space="0" w:color="000000"/>
              <w:right w:val="single" w:sz="4" w:space="0" w:color="000000"/>
            </w:tcBorders>
            <w:hideMark/>
          </w:tcPr>
          <w:p w14:paraId="2D0BC2A6"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37372A67" w14:textId="77777777" w:rsidR="002123FF" w:rsidRPr="002123FF" w:rsidRDefault="002123FF" w:rsidP="002123FF">
            <w:pPr>
              <w:spacing w:after="0" w:line="240" w:lineRule="auto"/>
              <w:jc w:val="both"/>
              <w:rPr>
                <w:rFonts w:ascii="Times New Roman" w:eastAsia="Calibri" w:hAnsi="Times New Roman"/>
                <w:color w:val="000000"/>
              </w:rPr>
            </w:pPr>
            <w:r w:rsidRPr="002123FF">
              <w:rPr>
                <w:rFonts w:ascii="Times New Roman" w:eastAsia="Calibri" w:hAnsi="Times New Roman"/>
                <w:color w:val="000000"/>
              </w:rPr>
              <w:t xml:space="preserve">Pareiškėjo planuojamos suformuoti projekto komandos atsakomybė ir funkcijos turi būti aiškiai aprašytos ir pakankamos projektui įgyvendinti. Taip pat pareiškėjas turi užtikrinti, kad į projekto komandą bus įtraukti reikiamos kompetencijos asmenys, kaip tai numatyta Aprašo 68 punkte. </w:t>
            </w:r>
          </w:p>
          <w:p w14:paraId="5A6291ED" w14:textId="77777777" w:rsidR="002123FF" w:rsidRPr="002123FF" w:rsidRDefault="002123FF" w:rsidP="002123FF">
            <w:pPr>
              <w:spacing w:after="0" w:line="240" w:lineRule="auto"/>
              <w:rPr>
                <w:rFonts w:ascii="Times New Roman" w:hAnsi="Times New Roman"/>
                <w:sz w:val="18"/>
                <w:szCs w:val="18"/>
                <w:lang w:eastAsia="en-US"/>
              </w:rPr>
            </w:pPr>
          </w:p>
          <w:p w14:paraId="12850924" w14:textId="77777777" w:rsidR="002123FF" w:rsidRPr="002123FF" w:rsidRDefault="002123FF" w:rsidP="002123FF">
            <w:pPr>
              <w:spacing w:after="0" w:line="240" w:lineRule="auto"/>
              <w:rPr>
                <w:rFonts w:ascii="Times New Roman" w:hAnsi="Times New Roman"/>
                <w:i/>
              </w:rPr>
            </w:pPr>
          </w:p>
          <w:p w14:paraId="14BC6DF7" w14:textId="77777777" w:rsidR="002123FF" w:rsidRPr="002123FF" w:rsidRDefault="002123FF" w:rsidP="002123FF">
            <w:pPr>
              <w:spacing w:after="0" w:line="240" w:lineRule="auto"/>
              <w:rPr>
                <w:rFonts w:ascii="Times New Roman" w:hAnsi="Times New Roman"/>
              </w:rPr>
            </w:pPr>
            <w:r w:rsidRPr="002123FF">
              <w:rPr>
                <w:rFonts w:ascii="Times New Roman" w:hAnsi="Times New Roman"/>
                <w:i/>
              </w:rPr>
              <w:t>Šio reikalavimo atitiktis tikrinama vadovaujantis informacija, pateikta projekto paraiškos 5.3 papunktyje.</w:t>
            </w:r>
          </w:p>
        </w:tc>
        <w:tc>
          <w:tcPr>
            <w:tcW w:w="2127" w:type="dxa"/>
            <w:tcBorders>
              <w:top w:val="single" w:sz="4" w:space="0" w:color="000000"/>
              <w:left w:val="single" w:sz="4" w:space="0" w:color="000000"/>
              <w:bottom w:val="single" w:sz="4" w:space="0" w:color="000000"/>
              <w:right w:val="single" w:sz="4" w:space="0" w:color="000000"/>
            </w:tcBorders>
          </w:tcPr>
          <w:p w14:paraId="1BD365F0"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17FA6D6D" w14:textId="77777777" w:rsidR="002123FF" w:rsidRPr="002123FF" w:rsidRDefault="002123FF" w:rsidP="002123FF">
            <w:pPr>
              <w:spacing w:after="0" w:line="240" w:lineRule="auto"/>
              <w:rPr>
                <w:rFonts w:ascii="Times New Roman" w:hAnsi="Times New Roman"/>
              </w:rPr>
            </w:pPr>
          </w:p>
        </w:tc>
      </w:tr>
      <w:tr w:rsidR="002123FF" w:rsidRPr="002123FF" w14:paraId="0A14C1A6" w14:textId="77777777" w:rsidTr="00893715">
        <w:trPr>
          <w:trHeight w:val="1685"/>
          <w:jc w:val="center"/>
        </w:trPr>
        <w:tc>
          <w:tcPr>
            <w:tcW w:w="4820" w:type="dxa"/>
            <w:vMerge w:val="restart"/>
            <w:tcBorders>
              <w:top w:val="single" w:sz="4" w:space="0" w:color="000000"/>
              <w:left w:val="single" w:sz="4" w:space="0" w:color="000000"/>
              <w:right w:val="single" w:sz="4" w:space="0" w:color="000000"/>
            </w:tcBorders>
            <w:hideMark/>
          </w:tcPr>
          <w:p w14:paraId="4C190F70" w14:textId="77777777" w:rsidR="002123FF" w:rsidRPr="002123FF" w:rsidRDefault="002123FF" w:rsidP="002123FF">
            <w:pPr>
              <w:spacing w:after="0" w:line="240" w:lineRule="auto"/>
              <w:rPr>
                <w:rFonts w:ascii="Times New Roman" w:hAnsi="Times New Roman"/>
                <w:spacing w:val="-4"/>
              </w:rPr>
            </w:pPr>
            <w:r w:rsidRPr="002123FF">
              <w:rPr>
                <w:rFonts w:ascii="Times New Roman" w:hAnsi="Times New Roman"/>
                <w:spacing w:val="-4"/>
              </w:rPr>
              <w:t xml:space="preserve">5.6. Projekto parengtumas atitinka projektų finansavimo sąlygų apraše nustatytus reikalavimus. </w:t>
            </w:r>
          </w:p>
          <w:p w14:paraId="7872161F" w14:textId="77777777" w:rsidR="002123FF" w:rsidRPr="002123FF" w:rsidRDefault="002123FF" w:rsidP="002123FF">
            <w:pPr>
              <w:spacing w:after="0" w:line="240" w:lineRule="auto"/>
              <w:rPr>
                <w:rFonts w:ascii="Times New Roman" w:hAnsi="Times New Roman"/>
                <w:i/>
                <w:spacing w:val="-4"/>
              </w:rPr>
            </w:pPr>
            <w:r w:rsidRPr="002123FF">
              <w:rPr>
                <w:rFonts w:ascii="Times New Roman" w:hAnsi="Times New Roman"/>
                <w:i/>
                <w:spacing w:val="-4"/>
              </w:rPr>
              <w:t>(Šį vertinimo aspektą vertina Regiono plėtros tarybos sekretoriatas prieš tai, kai projektas įtraukiamas į regiono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4BC7ACAE" w14:textId="77777777" w:rsidR="002123FF" w:rsidRPr="002123FF" w:rsidRDefault="002123FF" w:rsidP="002123FF">
            <w:pPr>
              <w:spacing w:after="0" w:line="240" w:lineRule="auto"/>
              <w:rPr>
                <w:rFonts w:ascii="Times New Roman" w:hAnsi="Times New Roman"/>
              </w:rPr>
            </w:pPr>
            <w:r w:rsidRPr="002123FF">
              <w:rPr>
                <w:rFonts w:ascii="Times New Roman" w:eastAsia="Calibri" w:hAnsi="Times New Roman"/>
                <w:szCs w:val="24"/>
                <w:lang w:eastAsia="en-US"/>
              </w:rPr>
              <w:t>Projekto parengtumas turi atitikti reikalavimus, nustatytus Aprašo 24 punkte.</w:t>
            </w:r>
          </w:p>
        </w:tc>
        <w:tc>
          <w:tcPr>
            <w:tcW w:w="2127" w:type="dxa"/>
            <w:tcBorders>
              <w:top w:val="single" w:sz="4" w:space="0" w:color="000000"/>
              <w:left w:val="single" w:sz="4" w:space="0" w:color="000000"/>
              <w:bottom w:val="single" w:sz="4" w:space="0" w:color="000000"/>
              <w:right w:val="single" w:sz="4" w:space="0" w:color="000000"/>
            </w:tcBorders>
          </w:tcPr>
          <w:p w14:paraId="46386E25" w14:textId="77777777" w:rsidR="002123FF" w:rsidRPr="002123FF" w:rsidRDefault="002123FF" w:rsidP="002123FF">
            <w:pPr>
              <w:spacing w:after="0" w:line="240" w:lineRule="auto"/>
              <w:jc w:val="center"/>
              <w:rPr>
                <w:rFonts w:ascii="Times New Roman" w:hAnsi="Times New Roman"/>
              </w:rPr>
            </w:pPr>
            <w:r w:rsidRPr="002123FF">
              <w:rPr>
                <w:rFonts w:ascii="Times New Roman" w:eastAsia="Calibri" w:hAnsi="Times New Roman"/>
                <w:i/>
                <w:lang w:eastAsia="en-US"/>
              </w:rPr>
              <w:t>(Regiono plėtros tarybos sekretoriato įvertinimas pagal Aprašo 24.1 papunktį)</w:t>
            </w:r>
          </w:p>
        </w:tc>
        <w:tc>
          <w:tcPr>
            <w:tcW w:w="2976" w:type="dxa"/>
            <w:tcBorders>
              <w:top w:val="single" w:sz="4" w:space="0" w:color="000000"/>
              <w:left w:val="single" w:sz="4" w:space="0" w:color="000000"/>
              <w:right w:val="single" w:sz="4" w:space="0" w:color="000000"/>
            </w:tcBorders>
          </w:tcPr>
          <w:p w14:paraId="7DE66099" w14:textId="77777777" w:rsidR="002123FF" w:rsidRPr="002123FF" w:rsidRDefault="002123FF" w:rsidP="002123FF">
            <w:pPr>
              <w:spacing w:after="0" w:line="240" w:lineRule="auto"/>
              <w:rPr>
                <w:rFonts w:ascii="Times New Roman" w:hAnsi="Times New Roman"/>
              </w:rPr>
            </w:pPr>
          </w:p>
        </w:tc>
      </w:tr>
      <w:tr w:rsidR="002123FF" w:rsidRPr="002123FF" w14:paraId="1746949D" w14:textId="77777777" w:rsidTr="00893715">
        <w:trPr>
          <w:trHeight w:val="1685"/>
          <w:jc w:val="center"/>
        </w:trPr>
        <w:tc>
          <w:tcPr>
            <w:tcW w:w="4820" w:type="dxa"/>
            <w:vMerge/>
            <w:tcBorders>
              <w:left w:val="single" w:sz="4" w:space="0" w:color="000000"/>
              <w:bottom w:val="single" w:sz="4" w:space="0" w:color="000000"/>
              <w:right w:val="single" w:sz="4" w:space="0" w:color="000000"/>
            </w:tcBorders>
          </w:tcPr>
          <w:p w14:paraId="5955BEB7" w14:textId="77777777" w:rsidR="002123FF" w:rsidRPr="002123FF" w:rsidRDefault="002123FF" w:rsidP="002123FF">
            <w:pPr>
              <w:spacing w:after="0" w:line="240" w:lineRule="auto"/>
              <w:rPr>
                <w:rFonts w:ascii="Times New Roman" w:hAnsi="Times New Roman"/>
                <w:spacing w:val="-4"/>
              </w:rPr>
            </w:pPr>
          </w:p>
        </w:tc>
        <w:tc>
          <w:tcPr>
            <w:tcW w:w="4677" w:type="dxa"/>
            <w:vMerge/>
            <w:tcBorders>
              <w:left w:val="single" w:sz="4" w:space="0" w:color="000000"/>
              <w:bottom w:val="single" w:sz="4" w:space="0" w:color="000000"/>
              <w:right w:val="single" w:sz="4" w:space="0" w:color="000000"/>
            </w:tcBorders>
          </w:tcPr>
          <w:p w14:paraId="49826246" w14:textId="77777777" w:rsidR="002123FF" w:rsidRPr="002123FF" w:rsidRDefault="002123FF" w:rsidP="002123FF">
            <w:pPr>
              <w:spacing w:after="0" w:line="240" w:lineRule="auto"/>
              <w:rPr>
                <w:rFonts w:ascii="Times New Roman" w:eastAsia="Calibri" w:hAnsi="Times New Roman"/>
                <w:i/>
                <w:szCs w:val="24"/>
                <w:lang w:eastAsia="en-US"/>
              </w:rPr>
            </w:pPr>
          </w:p>
        </w:tc>
        <w:tc>
          <w:tcPr>
            <w:tcW w:w="2127" w:type="dxa"/>
            <w:tcBorders>
              <w:top w:val="single" w:sz="4" w:space="0" w:color="000000"/>
              <w:left w:val="single" w:sz="4" w:space="0" w:color="000000"/>
              <w:bottom w:val="single" w:sz="4" w:space="0" w:color="000000"/>
              <w:right w:val="single" w:sz="4" w:space="0" w:color="000000"/>
            </w:tcBorders>
          </w:tcPr>
          <w:p w14:paraId="2A00F192" w14:textId="77777777" w:rsidR="002123FF" w:rsidRPr="002123FF" w:rsidRDefault="002123FF" w:rsidP="002123FF">
            <w:pPr>
              <w:spacing w:after="0" w:line="240" w:lineRule="auto"/>
              <w:jc w:val="center"/>
              <w:rPr>
                <w:rFonts w:ascii="Times New Roman" w:hAnsi="Times New Roman"/>
              </w:rPr>
            </w:pPr>
            <w:r w:rsidRPr="002123FF">
              <w:rPr>
                <w:rFonts w:ascii="Times New Roman" w:eastAsia="Calibri" w:hAnsi="Times New Roman"/>
                <w:i/>
                <w:lang w:eastAsia="en-US"/>
              </w:rPr>
              <w:t>(Įgyvendinančiosios institucijos įvertinimas pagal Aprašo 24.2 papunktį)</w:t>
            </w:r>
          </w:p>
        </w:tc>
        <w:tc>
          <w:tcPr>
            <w:tcW w:w="2976" w:type="dxa"/>
            <w:tcBorders>
              <w:left w:val="single" w:sz="4" w:space="0" w:color="000000"/>
              <w:bottom w:val="single" w:sz="4" w:space="0" w:color="000000"/>
              <w:right w:val="single" w:sz="4" w:space="0" w:color="000000"/>
            </w:tcBorders>
          </w:tcPr>
          <w:p w14:paraId="0140353A" w14:textId="77777777" w:rsidR="002123FF" w:rsidRPr="002123FF" w:rsidRDefault="002123FF" w:rsidP="002123FF">
            <w:pPr>
              <w:spacing w:after="0" w:line="240" w:lineRule="auto"/>
              <w:rPr>
                <w:rFonts w:ascii="Times New Roman" w:hAnsi="Times New Roman"/>
              </w:rPr>
            </w:pPr>
          </w:p>
        </w:tc>
      </w:tr>
      <w:tr w:rsidR="002123FF" w:rsidRPr="002123FF" w14:paraId="3B16731D" w14:textId="77777777" w:rsidTr="00893715">
        <w:trPr>
          <w:trHeight w:val="20"/>
          <w:jc w:val="center"/>
        </w:trPr>
        <w:tc>
          <w:tcPr>
            <w:tcW w:w="4820" w:type="dxa"/>
            <w:tcBorders>
              <w:top w:val="single" w:sz="4" w:space="0" w:color="000000"/>
              <w:left w:val="single" w:sz="4" w:space="0" w:color="000000"/>
              <w:bottom w:val="single" w:sz="4" w:space="0" w:color="000000"/>
              <w:right w:val="single" w:sz="4" w:space="0" w:color="000000"/>
            </w:tcBorders>
            <w:hideMark/>
          </w:tcPr>
          <w:p w14:paraId="09C01AC3" w14:textId="77777777" w:rsidR="002123FF" w:rsidRPr="002123FF" w:rsidRDefault="002123FF" w:rsidP="002123FF">
            <w:pPr>
              <w:spacing w:after="0" w:line="240" w:lineRule="auto"/>
              <w:rPr>
                <w:rFonts w:ascii="Times New Roman" w:hAnsi="Times New Roman"/>
                <w:lang w:eastAsia="en-US"/>
              </w:rPr>
            </w:pPr>
            <w:r w:rsidRPr="002123FF">
              <w:rPr>
                <w:rFonts w:ascii="Times New Roman" w:eastAsia="Calibri" w:hAnsi="Times New Roman"/>
                <w:lang w:eastAsia="en-US"/>
              </w:rPr>
              <w:t>5.7. Partnerystė projekte yra pagrįsta ir teikia naudą</w:t>
            </w:r>
            <w:r w:rsidRPr="002123FF">
              <w:rPr>
                <w:rFonts w:ascii="Times New Roman" w:hAnsi="Times New Roman"/>
                <w:lang w:eastAsia="en-US"/>
              </w:rPr>
              <w:t xml:space="preserve">. </w:t>
            </w:r>
          </w:p>
          <w:p w14:paraId="29CF7402" w14:textId="77777777" w:rsidR="002123FF" w:rsidRPr="002123FF" w:rsidRDefault="002123FF" w:rsidP="002123FF">
            <w:pPr>
              <w:spacing w:after="0" w:line="240" w:lineRule="auto"/>
              <w:rPr>
                <w:rFonts w:ascii="Times New Roman" w:eastAsia="Calibri" w:hAnsi="Times New Roman"/>
                <w:lang w:eastAsia="en-US"/>
              </w:rPr>
            </w:pPr>
            <w:r w:rsidRPr="002123FF">
              <w:rPr>
                <w:rFonts w:ascii="Times New Roman" w:hAnsi="Times New Roman"/>
                <w:lang w:eastAsia="en-US"/>
              </w:rPr>
              <w:t>(</w:t>
            </w:r>
            <w:r w:rsidRPr="002123FF">
              <w:rPr>
                <w:rFonts w:ascii="Times New Roman" w:hAnsi="Times New Roman"/>
                <w:i/>
                <w:lang w:eastAsia="en-US"/>
              </w:rPr>
              <w:t>Šis</w:t>
            </w:r>
            <w:r w:rsidRPr="002123FF">
              <w:rPr>
                <w:rFonts w:ascii="Times New Roman" w:eastAsia="Calibri" w:hAnsi="Times New Roman"/>
                <w:i/>
                <w:lang w:eastAsia="en-US"/>
              </w:rPr>
              <w:t xml:space="preserve"> vertinimo aspektas vertinamas tik tais atvejais, jei pareiškėjas numato įgyvendinti projektą kartu su partneriu (-iais</w:t>
            </w:r>
            <w:r w:rsidRPr="002123FF">
              <w:rPr>
                <w:rFonts w:ascii="Times New Roman" w:hAnsi="Times New Roman"/>
                <w:i/>
                <w:lang w:eastAsia="en-US"/>
              </w:rPr>
              <w:t>).)</w:t>
            </w:r>
          </w:p>
        </w:tc>
        <w:tc>
          <w:tcPr>
            <w:tcW w:w="4677" w:type="dxa"/>
            <w:tcBorders>
              <w:top w:val="single" w:sz="4" w:space="0" w:color="000000"/>
              <w:left w:val="single" w:sz="4" w:space="0" w:color="000000"/>
              <w:bottom w:val="single" w:sz="4" w:space="0" w:color="000000"/>
              <w:right w:val="single" w:sz="4" w:space="0" w:color="000000"/>
            </w:tcBorders>
          </w:tcPr>
          <w:p w14:paraId="16A245A9" w14:textId="77777777" w:rsidR="002123FF" w:rsidRPr="002123FF" w:rsidRDefault="002123FF" w:rsidP="002123FF">
            <w:pPr>
              <w:spacing w:after="0" w:line="240" w:lineRule="auto"/>
              <w:jc w:val="both"/>
              <w:rPr>
                <w:rFonts w:ascii="Times New Roman" w:hAnsi="Times New Roman"/>
              </w:rPr>
            </w:pPr>
            <w:r w:rsidRPr="002123FF">
              <w:rPr>
                <w:rFonts w:ascii="Times New Roman" w:hAnsi="Times New Roman"/>
                <w:i/>
              </w:rPr>
              <w:t>Šio reikalavimo atitiktis tikrinama vadovaujantis informacija, pateikta projekto paraiškos 5.3 papunktyje.</w:t>
            </w:r>
          </w:p>
        </w:tc>
        <w:tc>
          <w:tcPr>
            <w:tcW w:w="2127" w:type="dxa"/>
            <w:tcBorders>
              <w:top w:val="single" w:sz="4" w:space="0" w:color="000000"/>
              <w:left w:val="single" w:sz="4" w:space="0" w:color="000000"/>
              <w:bottom w:val="single" w:sz="4" w:space="0" w:color="000000"/>
              <w:right w:val="single" w:sz="4" w:space="0" w:color="000000"/>
            </w:tcBorders>
          </w:tcPr>
          <w:p w14:paraId="6A5726D1"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2C790DE2" w14:textId="77777777" w:rsidR="002123FF" w:rsidRPr="002123FF" w:rsidRDefault="002123FF" w:rsidP="002123FF">
            <w:pPr>
              <w:spacing w:after="0" w:line="240" w:lineRule="auto"/>
              <w:rPr>
                <w:rFonts w:ascii="Times New Roman" w:hAnsi="Times New Roman"/>
              </w:rPr>
            </w:pPr>
          </w:p>
        </w:tc>
      </w:tr>
      <w:tr w:rsidR="002123FF" w:rsidRPr="002123FF" w14:paraId="429E25ED" w14:textId="77777777" w:rsidTr="00893715">
        <w:trPr>
          <w:trHeight w:val="20"/>
          <w:jc w:val="center"/>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74AFB78" w14:textId="77777777" w:rsidR="002123FF" w:rsidRPr="002123FF" w:rsidRDefault="002123FF" w:rsidP="002123FF">
            <w:pPr>
              <w:spacing w:after="0" w:line="240" w:lineRule="auto"/>
              <w:rPr>
                <w:rFonts w:ascii="Times New Roman" w:hAnsi="Times New Roman"/>
              </w:rPr>
            </w:pPr>
            <w:r w:rsidRPr="002123FF">
              <w:rPr>
                <w:rFonts w:ascii="Times New Roman" w:hAnsi="Times New Roman"/>
                <w:b/>
                <w:bCs/>
              </w:rPr>
              <w:t>6. Projektas turi apibrėžtus, aiškius ir užtikrintus projekto išlaidų finansavimo šaltinius.</w:t>
            </w:r>
          </w:p>
        </w:tc>
      </w:tr>
      <w:tr w:rsidR="002123FF" w:rsidRPr="002123FF" w14:paraId="3BC22C21"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4821CE30"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6.1. Pareiškėjo ir (ar) partnerio (-ių)  įnašas atitinka projektų finansavimo sąlygų apraše nustatytus reikalavimus ir yra užtikrintas jo finansavimas.</w:t>
            </w:r>
          </w:p>
        </w:tc>
        <w:tc>
          <w:tcPr>
            <w:tcW w:w="4677" w:type="dxa"/>
            <w:tcBorders>
              <w:top w:val="single" w:sz="4" w:space="0" w:color="000000"/>
              <w:left w:val="single" w:sz="4" w:space="0" w:color="000000"/>
              <w:bottom w:val="single" w:sz="4" w:space="0" w:color="auto"/>
              <w:right w:val="single" w:sz="4" w:space="0" w:color="000000"/>
            </w:tcBorders>
          </w:tcPr>
          <w:p w14:paraId="53EFE027" w14:textId="77777777" w:rsidR="002123FF" w:rsidRPr="002123FF" w:rsidRDefault="002123FF" w:rsidP="002123FF">
            <w:pPr>
              <w:spacing w:after="0" w:line="240" w:lineRule="auto"/>
              <w:jc w:val="both"/>
              <w:rPr>
                <w:rFonts w:ascii="Times New Roman" w:eastAsia="Calibri" w:hAnsi="Times New Roman"/>
                <w:szCs w:val="24"/>
                <w:lang w:eastAsia="en-US"/>
              </w:rPr>
            </w:pPr>
            <w:r w:rsidRPr="002123FF">
              <w:rPr>
                <w:rFonts w:ascii="Times New Roman" w:eastAsia="Calibri" w:hAnsi="Times New Roman"/>
                <w:lang w:eastAsia="en-US"/>
              </w:rPr>
              <w:t xml:space="preserve">Pareiškėjas ir (arba) partneris turi prisidėti prie projekto įgyvendinimo </w:t>
            </w:r>
            <w:r w:rsidRPr="002123FF">
              <w:rPr>
                <w:rFonts w:ascii="Times New Roman" w:eastAsia="Calibri" w:hAnsi="Times New Roman"/>
                <w:szCs w:val="24"/>
                <w:lang w:eastAsia="en-US"/>
              </w:rPr>
              <w:t>Aprašo 30 punkte nurodyta lėšų dalimi.</w:t>
            </w:r>
          </w:p>
          <w:p w14:paraId="34771468" w14:textId="77777777" w:rsidR="002123FF" w:rsidRPr="002123FF" w:rsidRDefault="002123FF" w:rsidP="002123FF">
            <w:pPr>
              <w:spacing w:after="0" w:line="240" w:lineRule="auto"/>
              <w:jc w:val="both"/>
              <w:rPr>
                <w:rFonts w:ascii="Times New Roman" w:hAnsi="Times New Roman"/>
              </w:rPr>
            </w:pPr>
            <w:r w:rsidRPr="002123FF">
              <w:rPr>
                <w:rFonts w:ascii="Times New Roman" w:hAnsi="Times New Roman"/>
                <w:i/>
              </w:rPr>
              <w:lastRenderedPageBreak/>
              <w:t>Šio reikalavimo atitiktis tikrinama vadovaujantis informacija, pateikta projekto paraiškos 11 punkte.</w:t>
            </w:r>
          </w:p>
        </w:tc>
        <w:tc>
          <w:tcPr>
            <w:tcW w:w="2127" w:type="dxa"/>
            <w:tcBorders>
              <w:top w:val="single" w:sz="4" w:space="0" w:color="000000"/>
              <w:left w:val="single" w:sz="4" w:space="0" w:color="000000"/>
              <w:bottom w:val="single" w:sz="4" w:space="0" w:color="auto"/>
              <w:right w:val="single" w:sz="4" w:space="0" w:color="000000"/>
            </w:tcBorders>
          </w:tcPr>
          <w:p w14:paraId="5756A442"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31E866F2" w14:textId="77777777" w:rsidR="002123FF" w:rsidRPr="002123FF" w:rsidRDefault="002123FF" w:rsidP="002123FF">
            <w:pPr>
              <w:spacing w:after="0" w:line="240" w:lineRule="auto"/>
              <w:rPr>
                <w:rFonts w:ascii="Times New Roman" w:hAnsi="Times New Roman"/>
              </w:rPr>
            </w:pPr>
          </w:p>
        </w:tc>
      </w:tr>
      <w:tr w:rsidR="002123FF" w:rsidRPr="002123FF" w14:paraId="706D8136"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tcPr>
          <w:p w14:paraId="2323BC24"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2CF575DD" w14:textId="77777777" w:rsidR="002123FF" w:rsidRPr="002123FF" w:rsidRDefault="002123FF" w:rsidP="002123FF">
            <w:pPr>
              <w:spacing w:after="0" w:line="240" w:lineRule="auto"/>
              <w:rPr>
                <w:rFonts w:ascii="Times New Roman" w:hAnsi="Times New Roman"/>
              </w:rPr>
            </w:pPr>
            <w:r w:rsidRPr="002123FF">
              <w:rPr>
                <w:rFonts w:ascii="Times New Roman" w:hAnsi="Times New Roman"/>
                <w:i/>
              </w:rPr>
              <w:t>Šio reikalavimo atitiktis tikrinama vadovaujantis informacija, pateikta projekto paraiškos 12 punkte.</w:t>
            </w:r>
          </w:p>
        </w:tc>
        <w:tc>
          <w:tcPr>
            <w:tcW w:w="2127" w:type="dxa"/>
            <w:tcBorders>
              <w:top w:val="single" w:sz="4" w:space="0" w:color="000000"/>
              <w:left w:val="single" w:sz="4" w:space="0" w:color="000000"/>
              <w:bottom w:val="single" w:sz="4" w:space="0" w:color="auto"/>
              <w:right w:val="single" w:sz="4" w:space="0" w:color="000000"/>
            </w:tcBorders>
          </w:tcPr>
          <w:p w14:paraId="5FB76F62"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1B38E31D" w14:textId="77777777" w:rsidR="002123FF" w:rsidRPr="002123FF" w:rsidRDefault="002123FF" w:rsidP="002123FF">
            <w:pPr>
              <w:spacing w:after="0" w:line="240" w:lineRule="auto"/>
              <w:rPr>
                <w:rFonts w:ascii="Times New Roman" w:hAnsi="Times New Roman"/>
              </w:rPr>
            </w:pPr>
          </w:p>
        </w:tc>
      </w:tr>
      <w:tr w:rsidR="002123FF" w:rsidRPr="002123FF" w14:paraId="6B068D2C"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3402DEDE" w14:textId="77777777" w:rsidR="002123FF" w:rsidRPr="002123FF" w:rsidRDefault="002123FF" w:rsidP="002123FF">
            <w:pPr>
              <w:spacing w:after="0" w:line="240" w:lineRule="auto"/>
              <w:rPr>
                <w:rFonts w:ascii="Times New Roman" w:hAnsi="Times New Roman"/>
              </w:rPr>
            </w:pPr>
            <w:r w:rsidRPr="002123FF">
              <w:rPr>
                <w:rFonts w:ascii="Times New Roman" w:hAnsi="Times New Roman"/>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6D2CB400" w14:textId="77777777" w:rsidR="002123FF" w:rsidRPr="002123FF" w:rsidRDefault="002123FF" w:rsidP="002123FF">
            <w:pPr>
              <w:spacing w:after="0" w:line="240" w:lineRule="auto"/>
              <w:rPr>
                <w:rFonts w:ascii="Times New Roman" w:hAnsi="Times New Roman"/>
                <w:i/>
              </w:rPr>
            </w:pPr>
            <w:r w:rsidRPr="002123FF">
              <w:rPr>
                <w:rFonts w:ascii="Times New Roman" w:hAnsi="Times New Roman"/>
                <w:i/>
              </w:rPr>
              <w:t>Šio reikalavimo atitiktis tikrinama vadovaujantis informacija, pateikta projekto paraiškos 5.5 papunktyje.</w:t>
            </w:r>
          </w:p>
        </w:tc>
        <w:tc>
          <w:tcPr>
            <w:tcW w:w="2127" w:type="dxa"/>
            <w:tcBorders>
              <w:top w:val="single" w:sz="4" w:space="0" w:color="000000"/>
              <w:left w:val="single" w:sz="4" w:space="0" w:color="000000"/>
              <w:bottom w:val="single" w:sz="4" w:space="0" w:color="auto"/>
              <w:right w:val="single" w:sz="4" w:space="0" w:color="000000"/>
            </w:tcBorders>
          </w:tcPr>
          <w:p w14:paraId="67025D88" w14:textId="77777777" w:rsidR="002123FF" w:rsidRPr="002123FF" w:rsidRDefault="002123FF" w:rsidP="002123FF">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60CB1C38" w14:textId="77777777" w:rsidR="002123FF" w:rsidRPr="002123FF" w:rsidRDefault="002123FF" w:rsidP="002123FF">
            <w:pPr>
              <w:spacing w:after="0" w:line="240" w:lineRule="auto"/>
              <w:rPr>
                <w:rFonts w:ascii="Times New Roman" w:hAnsi="Times New Roman"/>
              </w:rPr>
            </w:pPr>
          </w:p>
        </w:tc>
      </w:tr>
      <w:tr w:rsidR="00893715" w:rsidRPr="002123FF" w14:paraId="083E5950" w14:textId="77777777" w:rsidTr="00893715">
        <w:trPr>
          <w:trHeight w:val="20"/>
          <w:jc w:val="center"/>
        </w:trPr>
        <w:tc>
          <w:tcPr>
            <w:tcW w:w="4820" w:type="dxa"/>
            <w:shd w:val="clear" w:color="auto" w:fill="DEEAF6"/>
          </w:tcPr>
          <w:p w14:paraId="798EAC0A" w14:textId="3610D937" w:rsidR="00893715" w:rsidRPr="00194C09" w:rsidRDefault="00893715" w:rsidP="00893715">
            <w:pPr>
              <w:spacing w:after="0" w:line="240" w:lineRule="auto"/>
              <w:jc w:val="both"/>
              <w:rPr>
                <w:rFonts w:ascii="Times New Roman" w:eastAsia="Calibri" w:hAnsi="Times New Roman"/>
                <w:bCs/>
              </w:rPr>
            </w:pPr>
            <w:r w:rsidRPr="00194C09">
              <w:rPr>
                <w:rFonts w:ascii="Times New Roman" w:eastAsia="Calibri" w:hAnsi="Times New Roman"/>
                <w:bCs/>
              </w:rPr>
              <w:t xml:space="preserve">6.4. Projektas atitinka Europos investicijų banko (toliau – EIB) nustatytas išlaidų tinkamumo finansuoti sąlygas. </w:t>
            </w:r>
          </w:p>
          <w:p w14:paraId="2362B636" w14:textId="716AEE58" w:rsidR="00893715" w:rsidRPr="00194C09" w:rsidRDefault="00893715" w:rsidP="00893715">
            <w:pPr>
              <w:spacing w:after="0" w:line="240" w:lineRule="auto"/>
              <w:rPr>
                <w:rFonts w:ascii="Times New Roman" w:hAnsi="Times New Roman"/>
              </w:rPr>
            </w:pPr>
            <w:r w:rsidRPr="00194C09">
              <w:rPr>
                <w:rFonts w:ascii="Times New Roman" w:eastAsia="Calibri" w:hAnsi="Times New Roman"/>
                <w:bCs/>
                <w:i/>
                <w:iCs/>
              </w:rPr>
              <w:t>(Šis vertinimo aspektas taikomas tik tais atvejais, jei projektą planuojama bendrai finansuoti iš Lietuvos Respublikos valstybės biudžeto lėšų (įskaitant atvejus, kai projekto vykdytojo ir (arba) partnerio nuosavų lėšų šaltinis yra Lietuvos Respublikos valstybės lėšos) arba projekto visą nuosavų lėšų sumą ar jos dalį planuojama bendrai finansuoti iš projekto vykdytojui ir (arba) partneriui perskolintų EIB paskolos lėšų.)</w:t>
            </w:r>
          </w:p>
        </w:tc>
        <w:tc>
          <w:tcPr>
            <w:tcW w:w="4677" w:type="dxa"/>
            <w:shd w:val="clear" w:color="auto" w:fill="DEEAF6"/>
          </w:tcPr>
          <w:p w14:paraId="2E46A9C5" w14:textId="77777777" w:rsidR="00893715" w:rsidRPr="00194C09" w:rsidRDefault="00893715" w:rsidP="00893715">
            <w:pPr>
              <w:spacing w:after="0" w:line="240" w:lineRule="auto"/>
              <w:jc w:val="both"/>
              <w:rPr>
                <w:rFonts w:ascii="Times New Roman" w:eastAsia="Calibri" w:hAnsi="Times New Roman"/>
                <w:bCs/>
                <w:lang w:eastAsia="en-US"/>
              </w:rPr>
            </w:pPr>
            <w:r w:rsidRPr="00194C09">
              <w:rPr>
                <w:rFonts w:ascii="Times New Roman" w:eastAsia="Calibri" w:hAnsi="Times New Roman"/>
                <w:bCs/>
                <w:lang w:eastAsia="en-US"/>
              </w:rPr>
              <w:t>Šio reikalavimo atitiktis tikrinama vadovaujantis informacija, pateikta</w:t>
            </w:r>
          </w:p>
          <w:p w14:paraId="1CF4F502" w14:textId="67EBB185" w:rsidR="00893715" w:rsidRPr="00194C09" w:rsidRDefault="00893715" w:rsidP="00893715">
            <w:pPr>
              <w:spacing w:after="0" w:line="240" w:lineRule="auto"/>
              <w:rPr>
                <w:rFonts w:ascii="Times New Roman" w:hAnsi="Times New Roman"/>
                <w:i/>
              </w:rPr>
            </w:pPr>
            <w:r w:rsidRPr="00194C09">
              <w:rPr>
                <w:rFonts w:ascii="Times New Roman" w:eastAsia="Calibri" w:hAnsi="Times New Roman"/>
                <w:bCs/>
                <w:lang w:eastAsia="en-US"/>
              </w:rPr>
              <w:t>projekto paraiškoje 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7C681AD3" w14:textId="77777777" w:rsidR="00893715" w:rsidRPr="002123FF" w:rsidRDefault="00893715" w:rsidP="00893715">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40DA0D55" w14:textId="77777777" w:rsidR="00893715" w:rsidRPr="002123FF" w:rsidRDefault="00893715" w:rsidP="00893715">
            <w:pPr>
              <w:spacing w:after="0" w:line="240" w:lineRule="auto"/>
              <w:rPr>
                <w:rFonts w:ascii="Times New Roman" w:hAnsi="Times New Roman"/>
              </w:rPr>
            </w:pPr>
          </w:p>
        </w:tc>
      </w:tr>
      <w:tr w:rsidR="00893715" w:rsidRPr="002123FF" w14:paraId="68C6C9CA" w14:textId="77777777" w:rsidTr="00893715">
        <w:trPr>
          <w:trHeight w:val="20"/>
          <w:jc w:val="center"/>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7562C259" w14:textId="77777777" w:rsidR="00893715" w:rsidRPr="002123FF" w:rsidRDefault="00893715" w:rsidP="00893715">
            <w:pPr>
              <w:spacing w:after="0" w:line="240" w:lineRule="auto"/>
              <w:rPr>
                <w:rFonts w:ascii="Times New Roman" w:hAnsi="Times New Roman"/>
              </w:rPr>
            </w:pPr>
            <w:r w:rsidRPr="002123FF">
              <w:rPr>
                <w:rFonts w:ascii="Times New Roman" w:hAnsi="Times New Roman"/>
                <w:b/>
                <w:bCs/>
              </w:rPr>
              <w:t>7. Užtikrintas efektyvus projektui įgyvendinti reikalingų lėšų panaudojimas.</w:t>
            </w:r>
          </w:p>
        </w:tc>
      </w:tr>
      <w:tr w:rsidR="00893715" w:rsidRPr="002123FF" w14:paraId="640F65C7"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2D383528"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 xml:space="preserve">7.1. </w:t>
            </w:r>
            <w:r w:rsidRPr="002123FF">
              <w:rPr>
                <w:rFonts w:ascii="Times New Roman" w:hAnsi="Times New Roman"/>
                <w:color w:val="000000"/>
              </w:rPr>
              <w:t>Projekto įgyvendinimo alternatyvos pasirinkimas pagrįstas sąnaudų ir naudos analizės rezultatais</w:t>
            </w:r>
            <w:r w:rsidRPr="002123FF">
              <w:rPr>
                <w:rFonts w:ascii="Times New Roman" w:hAnsi="Times New Roman"/>
              </w:rPr>
              <w:t xml:space="preserve">: </w:t>
            </w:r>
          </w:p>
          <w:p w14:paraId="605C1326" w14:textId="77777777" w:rsidR="00893715" w:rsidRPr="002123FF" w:rsidRDefault="00893715" w:rsidP="00893715">
            <w:pPr>
              <w:spacing w:after="0" w:line="240" w:lineRule="auto"/>
              <w:rPr>
                <w:rFonts w:ascii="Times New Roman" w:eastAsia="Calibri" w:hAnsi="Times New Roman"/>
                <w:i/>
                <w:lang w:eastAsia="en-US"/>
              </w:rPr>
            </w:pPr>
            <w:r w:rsidRPr="002123FF">
              <w:rPr>
                <w:rFonts w:ascii="Times New Roman" w:eastAsia="Calibri" w:hAnsi="Times New Roman"/>
                <w:i/>
                <w:lang w:eastAsia="en-US"/>
              </w:rPr>
              <w:t xml:space="preserve">(Atitiktį šiam vertinimo aspektui vertina ministerija arba Regiono plėtros tarybos sekretoriatas prieš tai, kai projektas įtraukiamas į valstybės arba regiono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14:paraId="47578DEB" w14:textId="77777777" w:rsidR="00893715" w:rsidRPr="002123FF" w:rsidRDefault="00893715" w:rsidP="00893715">
            <w:pPr>
              <w:spacing w:after="0" w:line="240" w:lineRule="auto"/>
              <w:rPr>
                <w:rFonts w:ascii="Times New Roman" w:eastAsia="Calibri" w:hAnsi="Times New Roman"/>
                <w:i/>
                <w:lang w:eastAsia="en-US"/>
              </w:rPr>
            </w:pPr>
            <w:r w:rsidRPr="002123FF">
              <w:rPr>
                <w:rFonts w:ascii="Times New Roman" w:eastAsia="Calibri" w:hAnsi="Times New Roman"/>
                <w:i/>
                <w:lang w:eastAsia="en-US"/>
              </w:rPr>
              <w:t xml:space="preserve">Šis vertinimo aspektas netaikomas techninės paramos projektams, taip pat projektams, kai išimtys nustatytos Optimalios projekto </w:t>
            </w:r>
            <w:r w:rsidRPr="002123FF">
              <w:rPr>
                <w:rFonts w:ascii="Times New Roman" w:eastAsia="Calibri" w:hAnsi="Times New Roman"/>
                <w:i/>
                <w:lang w:eastAsia="en-US"/>
              </w:rPr>
              <w:lastRenderedPageBreak/>
              <w:t>įgyvendinimo alternatyvos pasirinkimo kokybės vertinimo metodikoje.</w:t>
            </w:r>
          </w:p>
          <w:p w14:paraId="04EC468B" w14:textId="77777777" w:rsidR="00893715" w:rsidRPr="002123FF" w:rsidRDefault="00893715" w:rsidP="00893715">
            <w:pPr>
              <w:spacing w:after="0" w:line="240" w:lineRule="auto"/>
              <w:rPr>
                <w:rFonts w:ascii="Times New Roman" w:hAnsi="Times New Roman"/>
              </w:rPr>
            </w:pPr>
            <w:r w:rsidRPr="002123FF">
              <w:rPr>
                <w:rFonts w:ascii="Times New Roman" w:eastAsia="Calibri" w:hAnsi="Times New Roman"/>
                <w:i/>
                <w:lang w:eastAsia="en-US"/>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775AF19F"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lastRenderedPageBreak/>
              <w:t>Netaikoma (projektai bus pasirenkami atliekant daugiakriterinę analizę integruotos teritorijos vystymo programos tikslo, uždavinio ir priemonių lygiu).</w:t>
            </w:r>
          </w:p>
        </w:tc>
        <w:tc>
          <w:tcPr>
            <w:tcW w:w="2127" w:type="dxa"/>
            <w:tcBorders>
              <w:top w:val="single" w:sz="4" w:space="0" w:color="000000"/>
              <w:left w:val="single" w:sz="4" w:space="0" w:color="000000"/>
              <w:bottom w:val="single" w:sz="4" w:space="0" w:color="auto"/>
              <w:right w:val="single" w:sz="4" w:space="0" w:color="000000"/>
            </w:tcBorders>
          </w:tcPr>
          <w:p w14:paraId="76F46AA0" w14:textId="77777777" w:rsidR="00893715" w:rsidRPr="002123FF" w:rsidRDefault="00893715" w:rsidP="00893715">
            <w:pPr>
              <w:spacing w:after="0" w:line="240" w:lineRule="auto"/>
              <w:ind w:firstLine="50"/>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19AB84B9" w14:textId="77777777" w:rsidR="00893715" w:rsidRPr="002123FF" w:rsidRDefault="00893715" w:rsidP="00893715">
            <w:pPr>
              <w:spacing w:after="0" w:line="240" w:lineRule="auto"/>
              <w:rPr>
                <w:rFonts w:ascii="Times New Roman" w:hAnsi="Times New Roman"/>
              </w:rPr>
            </w:pPr>
          </w:p>
        </w:tc>
      </w:tr>
      <w:tr w:rsidR="00893715" w:rsidRPr="002123FF" w14:paraId="2BB4C0A8"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3DC06274"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188DC9D8" w14:textId="77777777" w:rsidR="00893715" w:rsidRPr="002123FF" w:rsidRDefault="00893715" w:rsidP="00893715">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128524CF" w14:textId="77777777" w:rsidR="00893715" w:rsidRPr="002123FF" w:rsidRDefault="00893715" w:rsidP="00893715">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18E1DBAA" w14:textId="77777777" w:rsidR="00893715" w:rsidRPr="002123FF" w:rsidRDefault="00893715" w:rsidP="00893715">
            <w:pPr>
              <w:spacing w:after="0" w:line="240" w:lineRule="auto"/>
              <w:rPr>
                <w:rFonts w:ascii="Times New Roman" w:hAnsi="Times New Roman"/>
              </w:rPr>
            </w:pPr>
          </w:p>
        </w:tc>
      </w:tr>
      <w:tr w:rsidR="00893715" w:rsidRPr="002123FF" w14:paraId="6A43B407"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504FB3D6"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1CB30B89" w14:textId="77777777" w:rsidR="00893715" w:rsidRPr="002123FF" w:rsidRDefault="00893715" w:rsidP="00893715">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1BCE44BD" w14:textId="77777777" w:rsidR="00893715" w:rsidRPr="002123FF" w:rsidRDefault="00893715" w:rsidP="00893715">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532FC274" w14:textId="77777777" w:rsidR="00893715" w:rsidRPr="002123FF" w:rsidRDefault="00893715" w:rsidP="00893715">
            <w:pPr>
              <w:spacing w:after="0" w:line="240" w:lineRule="auto"/>
              <w:rPr>
                <w:rFonts w:ascii="Times New Roman" w:hAnsi="Times New Roman"/>
              </w:rPr>
            </w:pPr>
          </w:p>
        </w:tc>
      </w:tr>
      <w:tr w:rsidR="00893715" w:rsidRPr="002123FF" w14:paraId="08E6F6D0"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425E7338"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3C76FCCB" w14:textId="77777777" w:rsidR="00893715" w:rsidRPr="002123FF" w:rsidRDefault="00893715" w:rsidP="00893715">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3BCCBC3B" w14:textId="77777777" w:rsidR="00893715" w:rsidRPr="002123FF" w:rsidRDefault="00893715" w:rsidP="00893715">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385DFE06" w14:textId="77777777" w:rsidR="00893715" w:rsidRPr="002123FF" w:rsidRDefault="00893715" w:rsidP="00893715">
            <w:pPr>
              <w:spacing w:after="0" w:line="240" w:lineRule="auto"/>
              <w:rPr>
                <w:rFonts w:ascii="Times New Roman" w:hAnsi="Times New Roman"/>
              </w:rPr>
            </w:pPr>
          </w:p>
        </w:tc>
      </w:tr>
      <w:tr w:rsidR="00893715" w:rsidRPr="002123FF" w14:paraId="36F725A0"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1F9739BE"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078F0000" w14:textId="77777777" w:rsidR="00893715" w:rsidRPr="002123FF" w:rsidRDefault="00893715" w:rsidP="00893715">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13FFA88A" w14:textId="77777777" w:rsidR="00893715" w:rsidRPr="002123FF" w:rsidRDefault="00893715" w:rsidP="00893715">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51F173DF" w14:textId="77777777" w:rsidR="00893715" w:rsidRPr="002123FF" w:rsidRDefault="00893715" w:rsidP="00893715">
            <w:pPr>
              <w:spacing w:after="0" w:line="240" w:lineRule="auto"/>
              <w:rPr>
                <w:rFonts w:ascii="Times New Roman" w:hAnsi="Times New Roman"/>
              </w:rPr>
            </w:pPr>
          </w:p>
        </w:tc>
      </w:tr>
      <w:tr w:rsidR="00893715" w:rsidRPr="002123FF" w14:paraId="5E5BEDA4"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426B4F61"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29D1176D" w14:textId="77777777" w:rsidR="00893715" w:rsidRPr="002123FF" w:rsidRDefault="00893715" w:rsidP="00893715">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557C8C9C" w14:textId="77777777" w:rsidR="00893715" w:rsidRPr="002123FF" w:rsidRDefault="00893715" w:rsidP="00893715">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262B189C" w14:textId="77777777" w:rsidR="00893715" w:rsidRPr="002123FF" w:rsidRDefault="00893715" w:rsidP="00893715">
            <w:pPr>
              <w:spacing w:after="0" w:line="240" w:lineRule="auto"/>
              <w:rPr>
                <w:rFonts w:ascii="Times New Roman" w:hAnsi="Times New Roman"/>
              </w:rPr>
            </w:pPr>
          </w:p>
        </w:tc>
      </w:tr>
      <w:tr w:rsidR="00893715" w:rsidRPr="002123FF" w14:paraId="37139BBD"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07B885AC"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 xml:space="preserve">7.2. Projekto įgyvendinimo alternatyvos pasirinkimas pagrįstas sąnaudų efektyvumo rodikliu. </w:t>
            </w:r>
          </w:p>
          <w:p w14:paraId="4CECC9D6" w14:textId="77777777" w:rsidR="00893715" w:rsidRPr="002123FF" w:rsidRDefault="00893715" w:rsidP="00893715">
            <w:pPr>
              <w:spacing w:after="0" w:line="240" w:lineRule="auto"/>
              <w:rPr>
                <w:rFonts w:ascii="Times New Roman" w:hAnsi="Times New Roman"/>
                <w:i/>
              </w:rPr>
            </w:pPr>
            <w:r w:rsidRPr="002123FF">
              <w:rPr>
                <w:rFonts w:ascii="Times New Roman" w:hAnsi="Times New Roman"/>
                <w:i/>
              </w:rPr>
              <w:t>(Šis vertinimo aspektas taikomas projektams, kuriems netaikomas šių metodinių nurodymų 7.1 papunktyje nurodytas vertinimo aspektas.</w:t>
            </w:r>
          </w:p>
          <w:p w14:paraId="3307F2FB" w14:textId="77777777" w:rsidR="00893715" w:rsidRPr="002123FF" w:rsidRDefault="00893715" w:rsidP="00893715">
            <w:pPr>
              <w:spacing w:after="0" w:line="240" w:lineRule="auto"/>
              <w:rPr>
                <w:rFonts w:ascii="Times New Roman" w:hAnsi="Times New Roman"/>
                <w:i/>
              </w:rPr>
            </w:pPr>
            <w:r w:rsidRPr="002123FF">
              <w:rPr>
                <w:rFonts w:ascii="Times New Roman" w:hAnsi="Times New Roman"/>
                <w:i/>
              </w:rPr>
              <w:t xml:space="preserve">Atitiktį šiam vertinimo aspektui vertina ministerija arba Regiono plėtros tarybos sekretoriatas prieš tai, kai projektas įtraukiamas  į valstybės arba regiono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14:paraId="530151A9" w14:textId="77777777" w:rsidR="00893715" w:rsidRPr="002123FF" w:rsidRDefault="00893715" w:rsidP="00893715">
            <w:pPr>
              <w:spacing w:after="0" w:line="240" w:lineRule="auto"/>
              <w:rPr>
                <w:rFonts w:ascii="Times New Roman" w:hAnsi="Times New Roman"/>
                <w:i/>
              </w:rPr>
            </w:pPr>
            <w:r w:rsidRPr="002123FF">
              <w:rPr>
                <w:rFonts w:ascii="Times New Roman" w:hAnsi="Times New Roman"/>
                <w:i/>
              </w:rPr>
              <w:lastRenderedPageBreak/>
              <w:t>Šis vertinimo aspektas netaikomas techninės paramos projektams, taip pat projektams, kai išimtys nustatytos Optimalios projekto įgyvendinimo alternatyvos pasirinkimo kokybės vertinimo metodikoje.</w:t>
            </w:r>
          </w:p>
          <w:p w14:paraId="74A6AF5C" w14:textId="77777777" w:rsidR="00893715" w:rsidRPr="002123FF" w:rsidRDefault="00893715" w:rsidP="00893715">
            <w:pPr>
              <w:spacing w:after="0" w:line="240" w:lineRule="auto"/>
              <w:rPr>
                <w:rFonts w:ascii="Times New Roman" w:hAnsi="Times New Roman"/>
                <w:i/>
              </w:rPr>
            </w:pPr>
            <w:r w:rsidRPr="002123FF">
              <w:rPr>
                <w:rFonts w:ascii="Times New Roman" w:hAnsi="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39A25D00"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lastRenderedPageBreak/>
              <w:t>Netaikoma (p</w:t>
            </w:r>
            <w:r w:rsidRPr="002123FF">
              <w:rPr>
                <w:rFonts w:ascii="Times New Roman" w:eastAsia="Calibri" w:hAnsi="Times New Roman"/>
                <w:color w:val="000000"/>
                <w:lang w:eastAsia="en-US"/>
              </w:rPr>
              <w:t>rojektai bus pasirenkami atliekant daugiakriterinę analizę integruotos teritorijos vystymo programos tikslo, uždavinio ir priemonių lygiu).</w:t>
            </w:r>
          </w:p>
        </w:tc>
        <w:tc>
          <w:tcPr>
            <w:tcW w:w="2127" w:type="dxa"/>
            <w:tcBorders>
              <w:top w:val="single" w:sz="4" w:space="0" w:color="000000"/>
              <w:left w:val="single" w:sz="4" w:space="0" w:color="000000"/>
              <w:bottom w:val="single" w:sz="4" w:space="0" w:color="auto"/>
              <w:right w:val="single" w:sz="4" w:space="0" w:color="000000"/>
            </w:tcBorders>
          </w:tcPr>
          <w:p w14:paraId="24D69727" w14:textId="77777777" w:rsidR="00893715" w:rsidRPr="002123FF" w:rsidRDefault="00893715" w:rsidP="00893715">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577177F3" w14:textId="77777777" w:rsidR="00893715" w:rsidRPr="002123FF" w:rsidRDefault="00893715" w:rsidP="00893715">
            <w:pPr>
              <w:spacing w:after="0" w:line="240" w:lineRule="auto"/>
              <w:rPr>
                <w:rFonts w:ascii="Times New Roman" w:hAnsi="Times New Roman"/>
              </w:rPr>
            </w:pPr>
          </w:p>
        </w:tc>
      </w:tr>
      <w:tr w:rsidR="00893715" w:rsidRPr="002123FF" w14:paraId="38C441C8"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064A822C" w14:textId="77777777" w:rsidR="00893715" w:rsidRPr="002123FF" w:rsidRDefault="00893715" w:rsidP="00893715">
            <w:pPr>
              <w:spacing w:after="0" w:line="240" w:lineRule="auto"/>
              <w:rPr>
                <w:rFonts w:ascii="Times New Roman" w:eastAsia="Calibri" w:hAnsi="Times New Roman"/>
                <w:lang w:eastAsia="en-US"/>
              </w:rPr>
            </w:pPr>
            <w:r w:rsidRPr="002123FF">
              <w:rPr>
                <w:rFonts w:ascii="Times New Roman" w:hAnsi="Times New Roman"/>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737083A9" w14:textId="77777777" w:rsidR="00893715" w:rsidRPr="002123FF" w:rsidRDefault="00893715" w:rsidP="00893715">
            <w:pPr>
              <w:spacing w:after="0" w:line="240" w:lineRule="auto"/>
              <w:rPr>
                <w:rFonts w:ascii="Times New Roman" w:hAnsi="Times New Roman"/>
                <w:i/>
              </w:rPr>
            </w:pPr>
            <w:r w:rsidRPr="002123FF">
              <w:rPr>
                <w:rFonts w:ascii="Times New Roman" w:hAnsi="Times New Roman"/>
                <w:i/>
              </w:rPr>
              <w:t>Šio reikalavimo atitiktis tikrinama vadovaujantis informacija, pateikta projekto paraiškos 5.4 papunktyje.</w:t>
            </w:r>
          </w:p>
        </w:tc>
        <w:tc>
          <w:tcPr>
            <w:tcW w:w="2127" w:type="dxa"/>
            <w:tcBorders>
              <w:top w:val="single" w:sz="4" w:space="0" w:color="000000"/>
              <w:left w:val="single" w:sz="4" w:space="0" w:color="000000"/>
              <w:bottom w:val="single" w:sz="4" w:space="0" w:color="auto"/>
              <w:right w:val="single" w:sz="4" w:space="0" w:color="000000"/>
            </w:tcBorders>
          </w:tcPr>
          <w:p w14:paraId="3E77D4A5" w14:textId="77777777" w:rsidR="00893715" w:rsidRPr="002123FF" w:rsidRDefault="00893715" w:rsidP="00893715">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1625874D" w14:textId="77777777" w:rsidR="00893715" w:rsidRPr="002123FF" w:rsidRDefault="00893715" w:rsidP="00893715">
            <w:pPr>
              <w:spacing w:after="0" w:line="240" w:lineRule="auto"/>
              <w:rPr>
                <w:rFonts w:ascii="Times New Roman" w:hAnsi="Times New Roman"/>
              </w:rPr>
            </w:pPr>
          </w:p>
        </w:tc>
      </w:tr>
      <w:tr w:rsidR="00893715" w:rsidRPr="002123FF" w14:paraId="55E438CC"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5C1C60F5"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47C085E6" w14:textId="77777777" w:rsidR="00893715" w:rsidRPr="002123FF" w:rsidRDefault="00893715" w:rsidP="00893715">
            <w:pPr>
              <w:spacing w:after="0" w:line="240" w:lineRule="auto"/>
              <w:rPr>
                <w:rFonts w:ascii="Times New Roman" w:hAnsi="Times New Roman"/>
              </w:rPr>
            </w:pPr>
            <w:r w:rsidRPr="002123FF">
              <w:rPr>
                <w:rFonts w:ascii="Times New Roman" w:hAnsi="Times New Roman"/>
                <w:i/>
              </w:rPr>
              <w:t>Šio reikalavimo atitiktis tikrinama vadovaujantis informacija, pateikta projekto paraiškos 6, 7 ir 9 punktuose.</w:t>
            </w:r>
          </w:p>
        </w:tc>
        <w:tc>
          <w:tcPr>
            <w:tcW w:w="2127" w:type="dxa"/>
            <w:tcBorders>
              <w:top w:val="single" w:sz="4" w:space="0" w:color="000000"/>
              <w:left w:val="single" w:sz="4" w:space="0" w:color="000000"/>
              <w:bottom w:val="single" w:sz="4" w:space="0" w:color="auto"/>
              <w:right w:val="single" w:sz="4" w:space="0" w:color="000000"/>
            </w:tcBorders>
          </w:tcPr>
          <w:p w14:paraId="3FDD9BCD" w14:textId="77777777" w:rsidR="00893715" w:rsidRPr="002123FF" w:rsidRDefault="00893715" w:rsidP="00893715">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33AED9BF" w14:textId="77777777" w:rsidR="00893715" w:rsidRPr="002123FF" w:rsidRDefault="00893715" w:rsidP="00893715">
            <w:pPr>
              <w:spacing w:after="0" w:line="240" w:lineRule="auto"/>
              <w:rPr>
                <w:rFonts w:ascii="Times New Roman" w:hAnsi="Times New Roman"/>
              </w:rPr>
            </w:pPr>
          </w:p>
        </w:tc>
      </w:tr>
      <w:tr w:rsidR="00893715" w:rsidRPr="002123FF" w14:paraId="69A11FBC" w14:textId="77777777" w:rsidTr="00893715">
        <w:trPr>
          <w:trHeight w:val="1104"/>
          <w:jc w:val="center"/>
        </w:trPr>
        <w:tc>
          <w:tcPr>
            <w:tcW w:w="4820" w:type="dxa"/>
            <w:tcBorders>
              <w:top w:val="single" w:sz="4" w:space="0" w:color="000000"/>
              <w:left w:val="single" w:sz="4" w:space="0" w:color="000000"/>
              <w:bottom w:val="single" w:sz="4" w:space="0" w:color="000000"/>
              <w:right w:val="single" w:sz="4" w:space="0" w:color="000000"/>
            </w:tcBorders>
            <w:hideMark/>
          </w:tcPr>
          <w:p w14:paraId="2F63BDBB"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 xml:space="preserve">7.5. </w:t>
            </w:r>
            <w:r w:rsidRPr="002123FF">
              <w:rPr>
                <w:rFonts w:ascii="Times New Roman" w:hAnsi="Times New Roman"/>
                <w:spacing w:val="-4"/>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20727DAF" w14:textId="77777777" w:rsidR="00893715" w:rsidRPr="002123FF" w:rsidRDefault="00893715" w:rsidP="00893715">
            <w:pPr>
              <w:spacing w:after="0" w:line="240" w:lineRule="auto"/>
              <w:rPr>
                <w:rFonts w:ascii="Times New Roman" w:eastAsia="Calibri" w:hAnsi="Times New Roman"/>
                <w:lang w:eastAsia="en-US"/>
              </w:rPr>
            </w:pPr>
            <w:r w:rsidRPr="002123FF">
              <w:rPr>
                <w:rFonts w:ascii="Times New Roman" w:eastAsia="Calibri" w:hAnsi="Times New Roman"/>
                <w:lang w:eastAsia="en-US"/>
              </w:rPr>
              <w:t xml:space="preserve">Projekto įgyvendinimo trukmė / terminas ir vieta turi atitikti </w:t>
            </w:r>
            <w:r w:rsidRPr="002123FF">
              <w:rPr>
                <w:rFonts w:ascii="Times New Roman" w:eastAsia="Calibri" w:hAnsi="Times New Roman"/>
                <w:szCs w:val="24"/>
                <w:lang w:eastAsia="en-US"/>
              </w:rPr>
              <w:t>Aprašo 19.1 papunktyje ir 21 punkte</w:t>
            </w:r>
            <w:r w:rsidRPr="002123FF">
              <w:rPr>
                <w:rFonts w:ascii="Times New Roman" w:eastAsia="Calibri" w:hAnsi="Times New Roman"/>
                <w:lang w:eastAsia="en-US"/>
              </w:rPr>
              <w:t xml:space="preserve"> nustatytus reikalavimus.</w:t>
            </w:r>
          </w:p>
          <w:p w14:paraId="634C78BD" w14:textId="77777777" w:rsidR="00893715" w:rsidRPr="002123FF" w:rsidRDefault="00893715" w:rsidP="00893715">
            <w:pPr>
              <w:spacing w:after="0" w:line="240" w:lineRule="auto"/>
              <w:rPr>
                <w:rFonts w:ascii="Times New Roman" w:hAnsi="Times New Roman"/>
              </w:rPr>
            </w:pPr>
            <w:r w:rsidRPr="002123FF">
              <w:rPr>
                <w:rFonts w:ascii="Times New Roman" w:hAnsi="Times New Roman"/>
                <w:i/>
              </w:rPr>
              <w:t>Šio reikalavimo atitiktis tikrinama vadovaujantis informacija, pateikta projekto paraiškos 4 ir  8 punktuose.</w:t>
            </w:r>
          </w:p>
        </w:tc>
        <w:tc>
          <w:tcPr>
            <w:tcW w:w="2127" w:type="dxa"/>
            <w:tcBorders>
              <w:top w:val="single" w:sz="4" w:space="0" w:color="000000"/>
              <w:left w:val="single" w:sz="4" w:space="0" w:color="000000"/>
              <w:bottom w:val="single" w:sz="4" w:space="0" w:color="000000"/>
              <w:right w:val="single" w:sz="4" w:space="0" w:color="000000"/>
            </w:tcBorders>
          </w:tcPr>
          <w:p w14:paraId="07C0E685" w14:textId="77777777" w:rsidR="00893715" w:rsidRPr="002123FF" w:rsidRDefault="00893715" w:rsidP="00893715">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0E583976" w14:textId="77777777" w:rsidR="00893715" w:rsidRPr="002123FF" w:rsidRDefault="00893715" w:rsidP="00893715">
            <w:pPr>
              <w:spacing w:after="0" w:line="240" w:lineRule="auto"/>
              <w:rPr>
                <w:rFonts w:ascii="Times New Roman" w:hAnsi="Times New Roman"/>
              </w:rPr>
            </w:pPr>
          </w:p>
        </w:tc>
      </w:tr>
      <w:tr w:rsidR="00893715" w:rsidRPr="002123FF" w14:paraId="7951E123"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654B4E27"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7.6. Projektas atitinka kryžminio finansavimo reikalavimus.</w:t>
            </w:r>
          </w:p>
          <w:p w14:paraId="15022CBA"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w:t>
            </w:r>
            <w:r w:rsidRPr="002123FF">
              <w:rPr>
                <w:rFonts w:ascii="Times New Roman" w:hAnsi="Times New Roman"/>
                <w:i/>
              </w:rPr>
              <w:t>Taikoma tik tais atvejais, jei paraiškoje numatytas kryžminis finansavimas.</w:t>
            </w:r>
            <w:r w:rsidRPr="002123FF">
              <w:rPr>
                <w:rFonts w:ascii="Times New Roman" w:hAnsi="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F7A8708" w14:textId="77777777" w:rsidR="00893715" w:rsidRPr="002123FF" w:rsidRDefault="00893715" w:rsidP="00893715">
            <w:pPr>
              <w:spacing w:after="0" w:line="240" w:lineRule="auto"/>
              <w:rPr>
                <w:rFonts w:ascii="Times New Roman" w:hAnsi="Times New Roman"/>
              </w:rPr>
            </w:pPr>
            <w:r w:rsidRPr="002123FF">
              <w:rPr>
                <w:rFonts w:ascii="Times New Roman" w:eastAsia="Calibri" w:hAnsi="Times New Roman"/>
                <w:lang w:eastAsia="en-US"/>
              </w:rPr>
              <w:t>Netaikoma.</w:t>
            </w:r>
          </w:p>
        </w:tc>
        <w:tc>
          <w:tcPr>
            <w:tcW w:w="2127" w:type="dxa"/>
            <w:tcBorders>
              <w:top w:val="single" w:sz="4" w:space="0" w:color="000000"/>
              <w:left w:val="single" w:sz="4" w:space="0" w:color="000000"/>
              <w:bottom w:val="single" w:sz="4" w:space="0" w:color="auto"/>
              <w:right w:val="single" w:sz="4" w:space="0" w:color="000000"/>
            </w:tcBorders>
          </w:tcPr>
          <w:p w14:paraId="6A9AFEDE" w14:textId="77777777" w:rsidR="00893715" w:rsidRPr="002123FF" w:rsidRDefault="00893715" w:rsidP="00893715">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573076FE" w14:textId="77777777" w:rsidR="00893715" w:rsidRPr="002123FF" w:rsidRDefault="00893715" w:rsidP="00893715">
            <w:pPr>
              <w:spacing w:after="0" w:line="240" w:lineRule="auto"/>
              <w:rPr>
                <w:rFonts w:ascii="Times New Roman" w:hAnsi="Times New Roman"/>
              </w:rPr>
            </w:pPr>
          </w:p>
        </w:tc>
      </w:tr>
      <w:tr w:rsidR="00893715" w:rsidRPr="002123FF" w14:paraId="1F8AD6AB"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5536E703"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 xml:space="preserve">7.7. Teisingai </w:t>
            </w:r>
            <w:r w:rsidRPr="002123FF">
              <w:rPr>
                <w:rFonts w:ascii="Times New Roman" w:eastAsia="Calibri" w:hAnsi="Times New Roman"/>
                <w:lang w:eastAsia="en-US"/>
              </w:rPr>
              <w:t>pritaikyti fiksuotoji projekto išlaidų norma, fiksuotieji</w:t>
            </w:r>
            <w:r w:rsidRPr="002123FF">
              <w:rPr>
                <w:rFonts w:ascii="Times New Roman" w:hAnsi="Times New Roman"/>
              </w:rPr>
              <w:t xml:space="preserve"> projekto išlaidų </w:t>
            </w:r>
            <w:r w:rsidRPr="002123FF">
              <w:rPr>
                <w:rFonts w:ascii="Times New Roman" w:eastAsia="Calibri" w:hAnsi="Times New Roman"/>
                <w:lang w:eastAsia="en-US"/>
              </w:rPr>
              <w:t>vieneto įkainiai, fiksuotosios projekto išlaidų sumos ir (ar) apdovanojimai (</w:t>
            </w:r>
            <w:r w:rsidRPr="002123FF">
              <w:rPr>
                <w:rFonts w:ascii="Times New Roman" w:eastAsia="Calibri" w:hAnsi="Times New Roman"/>
                <w:i/>
                <w:lang w:eastAsia="en-US"/>
              </w:rPr>
              <w:t>taikoma</w:t>
            </w:r>
            <w:r w:rsidRPr="002123FF">
              <w:rPr>
                <w:rFonts w:ascii="Times New Roman" w:hAnsi="Times New Roman"/>
                <w:i/>
              </w:rPr>
              <w:t xml:space="preserve"> tik tais atvejais, jei paraiškoje yra numatyta taikyti </w:t>
            </w:r>
            <w:r w:rsidRPr="002123FF">
              <w:rPr>
                <w:rFonts w:ascii="Times New Roman" w:eastAsia="Calibri" w:hAnsi="Times New Roman"/>
                <w:i/>
                <w:lang w:eastAsia="en-US"/>
              </w:rPr>
              <w:t xml:space="preserve">šiuos </w:t>
            </w:r>
            <w:r w:rsidRPr="002123FF">
              <w:rPr>
                <w:rFonts w:ascii="Times New Roman" w:eastAsia="Calibri" w:hAnsi="Times New Roman"/>
                <w:i/>
                <w:lang w:eastAsia="en-US"/>
              </w:rPr>
              <w:lastRenderedPageBreak/>
              <w:t>supaprastintus išlaidų apmokėjimo būdus ir (ar) apdovanojimus</w:t>
            </w:r>
            <w:r w:rsidRPr="002123FF">
              <w:rPr>
                <w:rFonts w:ascii="Times New Roman" w:eastAsia="Calibri" w:hAnsi="Times New Roman"/>
                <w:lang w:eastAsia="en-US"/>
              </w:rPr>
              <w:t>).</w:t>
            </w:r>
            <w:r w:rsidRPr="002123FF">
              <w:rPr>
                <w:rFonts w:ascii="Times New Roman" w:hAnsi="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6493C20" w14:textId="77777777" w:rsidR="00893715" w:rsidRPr="002123FF" w:rsidRDefault="00893715" w:rsidP="00893715">
            <w:pPr>
              <w:spacing w:after="0" w:line="240" w:lineRule="auto"/>
              <w:rPr>
                <w:rFonts w:ascii="Times New Roman" w:eastAsia="Calibri" w:hAnsi="Times New Roman"/>
                <w:szCs w:val="24"/>
                <w:lang w:eastAsia="en-US"/>
              </w:rPr>
            </w:pPr>
            <w:r w:rsidRPr="002123FF">
              <w:rPr>
                <w:rFonts w:ascii="Times New Roman" w:eastAsia="Calibri" w:hAnsi="Times New Roman"/>
                <w:lang w:eastAsia="en-US"/>
              </w:rPr>
              <w:lastRenderedPageBreak/>
              <w:t xml:space="preserve">Projektui taikoma fiksuotoji projekto išlaidų norma, turi atitikti reikalavimus, nustatytus </w:t>
            </w:r>
            <w:r w:rsidRPr="002123FF">
              <w:rPr>
                <w:rFonts w:ascii="Times New Roman" w:eastAsia="Calibri" w:hAnsi="Times New Roman"/>
                <w:szCs w:val="24"/>
                <w:lang w:eastAsia="en-US"/>
              </w:rPr>
              <w:t>Aprašo 36 punkte.</w:t>
            </w:r>
          </w:p>
          <w:p w14:paraId="32946FE4" w14:textId="77777777" w:rsidR="00893715" w:rsidRPr="002123FF" w:rsidRDefault="00893715" w:rsidP="00893715">
            <w:pPr>
              <w:spacing w:after="0" w:line="240" w:lineRule="auto"/>
              <w:rPr>
                <w:rFonts w:ascii="Times New Roman" w:hAnsi="Times New Roman"/>
              </w:rPr>
            </w:pPr>
            <w:r w:rsidRPr="002123FF">
              <w:rPr>
                <w:rFonts w:ascii="Times New Roman" w:hAnsi="Times New Roman"/>
                <w:i/>
              </w:rPr>
              <w:t>Šio reikalavimo atitiktis tikrinama vadovaujantis informacija, pateikta projekto paraiškos 7 punkte.</w:t>
            </w:r>
          </w:p>
        </w:tc>
        <w:tc>
          <w:tcPr>
            <w:tcW w:w="2127" w:type="dxa"/>
            <w:tcBorders>
              <w:top w:val="single" w:sz="4" w:space="0" w:color="000000"/>
              <w:left w:val="single" w:sz="4" w:space="0" w:color="000000"/>
              <w:bottom w:val="single" w:sz="4" w:space="0" w:color="auto"/>
              <w:right w:val="single" w:sz="4" w:space="0" w:color="000000"/>
            </w:tcBorders>
          </w:tcPr>
          <w:p w14:paraId="0395569F" w14:textId="77777777" w:rsidR="00893715" w:rsidRPr="002123FF" w:rsidRDefault="00893715" w:rsidP="00893715">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1328CE9B" w14:textId="77777777" w:rsidR="00893715" w:rsidRPr="002123FF" w:rsidRDefault="00893715" w:rsidP="00893715">
            <w:pPr>
              <w:spacing w:after="0" w:line="240" w:lineRule="auto"/>
              <w:rPr>
                <w:rFonts w:ascii="Times New Roman" w:hAnsi="Times New Roman"/>
              </w:rPr>
            </w:pPr>
          </w:p>
        </w:tc>
      </w:tr>
      <w:tr w:rsidR="00893715" w:rsidRPr="002123FF" w14:paraId="168AAF91"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tcPr>
          <w:p w14:paraId="2C5A271A"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99AE724"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 negaunama pajamų;</w:t>
            </w:r>
          </w:p>
          <w:p w14:paraId="66A2099F"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 gaunama pajamų ir jos yra įvertintos iš anksto;</w:t>
            </w:r>
          </w:p>
          <w:p w14:paraId="715805C8"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 xml:space="preserve">– gaunama pajamų,  bet jų iš anksto neįmanoma apskaičiuoti. </w:t>
            </w:r>
          </w:p>
          <w:p w14:paraId="58E2AE82" w14:textId="77777777" w:rsidR="00893715" w:rsidRPr="002123FF" w:rsidRDefault="00893715" w:rsidP="00893715">
            <w:pPr>
              <w:spacing w:after="0" w:line="240" w:lineRule="auto"/>
              <w:rPr>
                <w:rFonts w:ascii="Times New Roman" w:hAnsi="Times New Roman"/>
                <w:i/>
              </w:rPr>
            </w:pPr>
            <w:r w:rsidRPr="002123FF">
              <w:rPr>
                <w:rFonts w:ascii="Times New Roman" w:hAnsi="Times New Roman"/>
                <w:i/>
              </w:rPr>
              <w:t xml:space="preserve">(Šis vertinimo aspektas netaikomas, kai iš ERPF ar SF bendrai finansuojamo projekto tinkamų finansuoti išlaidų suma neviršija </w:t>
            </w:r>
          </w:p>
          <w:p w14:paraId="0B4D9DF3" w14:textId="77777777" w:rsidR="00893715" w:rsidRPr="002123FF" w:rsidRDefault="00893715" w:rsidP="00893715">
            <w:pPr>
              <w:spacing w:after="0" w:line="240" w:lineRule="auto"/>
              <w:rPr>
                <w:rFonts w:ascii="Times New Roman" w:hAnsi="Times New Roman"/>
              </w:rPr>
            </w:pPr>
            <w:r w:rsidRPr="002123FF">
              <w:rPr>
                <w:rFonts w:ascii="Times New Roman" w:hAnsi="Times New Roman"/>
                <w:i/>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2123FF">
              <w:rPr>
                <w:rFonts w:ascii="Times New Roman" w:eastAsia="Calibri" w:hAnsi="Times New Roman"/>
                <w:i/>
                <w:lang w:eastAsia="en-US"/>
              </w:rPr>
              <w:t>, taip pat techninės paramos  projektams, taip pat jeigu pagal reglamento (ES) 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14:paraId="3BB13C42" w14:textId="77777777" w:rsidR="00893715" w:rsidRPr="002123FF" w:rsidRDefault="00893715" w:rsidP="00893715">
            <w:pPr>
              <w:spacing w:after="0" w:line="240" w:lineRule="auto"/>
              <w:rPr>
                <w:rFonts w:ascii="Times New Roman" w:hAnsi="Times New Roman"/>
              </w:rPr>
            </w:pPr>
            <w:r w:rsidRPr="002123FF">
              <w:rPr>
                <w:rFonts w:ascii="Times New Roman" w:hAnsi="Times New Roman"/>
                <w:i/>
              </w:rPr>
              <w:t>Šio reikalavimo atitiktis tikrinama vadovaujantis informacija, pateikta projekto paraiškos 10 punktą.</w:t>
            </w:r>
          </w:p>
        </w:tc>
        <w:tc>
          <w:tcPr>
            <w:tcW w:w="2127" w:type="dxa"/>
            <w:tcBorders>
              <w:top w:val="single" w:sz="4" w:space="0" w:color="000000"/>
              <w:left w:val="single" w:sz="4" w:space="0" w:color="000000"/>
              <w:bottom w:val="single" w:sz="4" w:space="0" w:color="auto"/>
              <w:right w:val="single" w:sz="4" w:space="0" w:color="000000"/>
            </w:tcBorders>
          </w:tcPr>
          <w:p w14:paraId="196186AC" w14:textId="77777777" w:rsidR="00893715" w:rsidRPr="002123FF" w:rsidRDefault="00893715" w:rsidP="00893715">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4D782E07" w14:textId="77777777" w:rsidR="00893715" w:rsidRPr="002123FF" w:rsidRDefault="00893715" w:rsidP="00893715">
            <w:pPr>
              <w:spacing w:after="0" w:line="240" w:lineRule="auto"/>
              <w:rPr>
                <w:rFonts w:ascii="Times New Roman" w:hAnsi="Times New Roman"/>
              </w:rPr>
            </w:pPr>
          </w:p>
        </w:tc>
      </w:tr>
      <w:tr w:rsidR="00893715" w:rsidRPr="002123FF" w14:paraId="3BA593D4" w14:textId="77777777" w:rsidTr="00893715">
        <w:trPr>
          <w:trHeight w:val="20"/>
          <w:jc w:val="center"/>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17E0C2A" w14:textId="77777777" w:rsidR="00893715" w:rsidRPr="002123FF" w:rsidRDefault="00893715" w:rsidP="00893715">
            <w:pPr>
              <w:spacing w:after="0" w:line="240" w:lineRule="auto"/>
              <w:rPr>
                <w:rFonts w:ascii="Times New Roman" w:hAnsi="Times New Roman"/>
              </w:rPr>
            </w:pPr>
            <w:r w:rsidRPr="002123FF">
              <w:rPr>
                <w:rFonts w:ascii="Times New Roman" w:hAnsi="Times New Roman"/>
                <w:b/>
                <w:bCs/>
              </w:rPr>
              <w:t>8. Projekto veiklos vykdomos tinkamoje 2014–2020 m. Europos Sąjungos struktūrinių fondų investicijų</w:t>
            </w:r>
            <w:r w:rsidRPr="002123FF">
              <w:rPr>
                <w:rFonts w:ascii="Times New Roman" w:hAnsi="Times New Roman"/>
                <w:bCs/>
              </w:rPr>
              <w:t xml:space="preserve"> </w:t>
            </w:r>
            <w:r w:rsidRPr="002123FF">
              <w:rPr>
                <w:rFonts w:ascii="Times New Roman" w:hAnsi="Times New Roman"/>
                <w:b/>
                <w:bCs/>
              </w:rPr>
              <w:t>veiksmų programos įgyvendinimo teritorijoje.</w:t>
            </w:r>
          </w:p>
        </w:tc>
      </w:tr>
      <w:tr w:rsidR="00893715" w:rsidRPr="002123FF" w14:paraId="7F4C87A6" w14:textId="77777777" w:rsidTr="00893715">
        <w:trPr>
          <w:trHeight w:val="20"/>
          <w:jc w:val="center"/>
        </w:trPr>
        <w:tc>
          <w:tcPr>
            <w:tcW w:w="4820" w:type="dxa"/>
            <w:tcBorders>
              <w:top w:val="single" w:sz="4" w:space="0" w:color="000000"/>
              <w:left w:val="single" w:sz="4" w:space="0" w:color="000000"/>
              <w:bottom w:val="single" w:sz="4" w:space="0" w:color="auto"/>
              <w:right w:val="single" w:sz="4" w:space="0" w:color="000000"/>
            </w:tcBorders>
            <w:hideMark/>
          </w:tcPr>
          <w:p w14:paraId="5A250D6C"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A80C72B"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 xml:space="preserve">a) iš ERPF ir SF bendrai finansuojamo projekto veiklų, vykdomų ne Lietuvos Respublikoje, bet ES </w:t>
            </w:r>
            <w:r w:rsidRPr="002123FF">
              <w:rPr>
                <w:rFonts w:ascii="Times New Roman" w:hAnsi="Times New Roman"/>
              </w:rPr>
              <w:lastRenderedPageBreak/>
              <w:t>teritorijoje, išlaidos neviršija procento, nustatyto projektų finansavimo sąlygų apraše; arba pagal projektų finansavimo sąlygų aprašą vykdomos reprezentacijai skirtos veiklos;</w:t>
            </w:r>
          </w:p>
          <w:p w14:paraId="19659BC8"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 xml:space="preserve">b) iš ESF bendrai finansuojamo projekto veiklos vykdomos: </w:t>
            </w:r>
          </w:p>
          <w:p w14:paraId="6A16155B"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ES teritorijoje;</w:t>
            </w:r>
          </w:p>
          <w:p w14:paraId="6C3E2BC2"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ne ES teritorijoje, bet tokių veiklų išlaidos neviršija procento, nustatyto projektų finansavimo sąlygų apraše.</w:t>
            </w:r>
          </w:p>
          <w:p w14:paraId="28219A4E" w14:textId="77777777" w:rsidR="00893715" w:rsidRPr="002123FF" w:rsidRDefault="00893715" w:rsidP="00893715">
            <w:pPr>
              <w:spacing w:after="0" w:line="240" w:lineRule="auto"/>
              <w:rPr>
                <w:rFonts w:ascii="Times New Roman" w:hAnsi="Times New Roman"/>
              </w:rPr>
            </w:pPr>
            <w:r w:rsidRPr="002123FF">
              <w:rPr>
                <w:rFonts w:ascii="Times New Roman" w:hAnsi="Times New Roman"/>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2C295A4F" w14:textId="77777777" w:rsidR="00893715" w:rsidRPr="002123FF" w:rsidRDefault="00893715" w:rsidP="00893715">
            <w:pPr>
              <w:spacing w:after="0" w:line="240" w:lineRule="auto"/>
              <w:rPr>
                <w:rFonts w:ascii="Times New Roman" w:hAnsi="Times New Roman"/>
                <w:szCs w:val="24"/>
              </w:rPr>
            </w:pPr>
            <w:r w:rsidRPr="002123FF">
              <w:rPr>
                <w:rFonts w:ascii="Times New Roman" w:hAnsi="Times New Roman"/>
                <w:szCs w:val="24"/>
              </w:rPr>
              <w:lastRenderedPageBreak/>
              <w:t xml:space="preserve">Projekto veiklų vykdymo teritorija turi atitikti Aprašo 19.1 papunktyje </w:t>
            </w:r>
            <w:r w:rsidRPr="002123FF">
              <w:rPr>
                <w:rFonts w:ascii="Times New Roman" w:hAnsi="Times New Roman"/>
              </w:rPr>
              <w:t>nustatytus reikalavimus</w:t>
            </w:r>
            <w:r w:rsidRPr="002123FF">
              <w:rPr>
                <w:rFonts w:ascii="Times New Roman" w:hAnsi="Times New Roman"/>
                <w:szCs w:val="24"/>
              </w:rPr>
              <w:t>.</w:t>
            </w:r>
          </w:p>
          <w:p w14:paraId="497A5679" w14:textId="77777777" w:rsidR="00893715" w:rsidRPr="002123FF" w:rsidRDefault="00893715" w:rsidP="00893715">
            <w:pPr>
              <w:spacing w:after="0" w:line="240" w:lineRule="auto"/>
              <w:rPr>
                <w:rFonts w:ascii="Times New Roman" w:hAnsi="Times New Roman"/>
              </w:rPr>
            </w:pPr>
            <w:r w:rsidRPr="002123FF">
              <w:rPr>
                <w:rFonts w:ascii="Times New Roman" w:hAnsi="Times New Roman"/>
                <w:i/>
              </w:rPr>
              <w:t>Šio reikalavimo atitiktis tikrinama vadovaujantis informacija, pateikta projekto paraiškos 4.1 papunktyje.“</w:t>
            </w:r>
          </w:p>
        </w:tc>
        <w:tc>
          <w:tcPr>
            <w:tcW w:w="2127" w:type="dxa"/>
            <w:tcBorders>
              <w:top w:val="single" w:sz="4" w:space="0" w:color="000000"/>
              <w:left w:val="single" w:sz="4" w:space="0" w:color="000000"/>
              <w:bottom w:val="single" w:sz="4" w:space="0" w:color="auto"/>
              <w:right w:val="single" w:sz="4" w:space="0" w:color="000000"/>
            </w:tcBorders>
          </w:tcPr>
          <w:p w14:paraId="75544EA0" w14:textId="77777777" w:rsidR="00893715" w:rsidRPr="002123FF" w:rsidRDefault="00893715" w:rsidP="00893715">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3E5934D4" w14:textId="77777777" w:rsidR="00893715" w:rsidRPr="002123FF" w:rsidRDefault="00893715" w:rsidP="00893715">
            <w:pPr>
              <w:spacing w:after="0" w:line="240" w:lineRule="auto"/>
              <w:rPr>
                <w:rFonts w:ascii="Times New Roman" w:hAnsi="Times New Roman"/>
              </w:rPr>
            </w:pPr>
          </w:p>
        </w:tc>
      </w:tr>
    </w:tbl>
    <w:p w14:paraId="35FCD4F4" w14:textId="77777777" w:rsidR="002123FF" w:rsidRPr="002123FF" w:rsidRDefault="002123FF" w:rsidP="002123FF">
      <w:pPr>
        <w:spacing w:after="0" w:line="240" w:lineRule="auto"/>
        <w:rPr>
          <w:rFonts w:ascii="Times New Roman" w:hAnsi="Times New Roman"/>
          <w:sz w:val="24"/>
          <w:szCs w:val="20"/>
          <w:lang w:eastAsia="en-US"/>
        </w:rPr>
      </w:pPr>
    </w:p>
    <w:p w14:paraId="3F8272FA" w14:textId="77777777" w:rsidR="002123FF" w:rsidRPr="002123FF" w:rsidRDefault="002123FF" w:rsidP="002123FF">
      <w:pPr>
        <w:keepNext/>
        <w:spacing w:line="240" w:lineRule="auto"/>
        <w:ind w:firstLine="709"/>
        <w:rPr>
          <w:rFonts w:ascii="Times New Roman" w:hAnsi="Times New Roman"/>
        </w:rPr>
      </w:pPr>
      <w:r w:rsidRPr="002123FF">
        <w:rPr>
          <w:rFonts w:ascii="Times New Roman" w:hAnsi="Times New Roman"/>
        </w:rPr>
        <w:t>Galutinė projekto atitikties bendriesiems reikalavimams vertinimo išvada:</w:t>
      </w:r>
    </w:p>
    <w:p w14:paraId="0A81AE99" w14:textId="77777777" w:rsidR="002123FF" w:rsidRPr="002123FF" w:rsidRDefault="002123FF" w:rsidP="002123FF">
      <w:pPr>
        <w:tabs>
          <w:tab w:val="left" w:pos="993"/>
        </w:tabs>
        <w:spacing w:after="0" w:line="240" w:lineRule="auto"/>
        <w:ind w:left="720" w:hanging="11"/>
        <w:rPr>
          <w:rFonts w:ascii="Times New Roman" w:hAnsi="Times New Roman"/>
        </w:rPr>
      </w:pPr>
      <w:r w:rsidRPr="002123FF">
        <w:rPr>
          <w:rFonts w:ascii="Times New Roman" w:hAnsi="Times New Roman"/>
        </w:rPr>
        <w:t>1)</w:t>
      </w:r>
      <w:r w:rsidRPr="002123FF">
        <w:rPr>
          <w:rFonts w:ascii="Times New Roman" w:hAnsi="Times New Roman"/>
        </w:rPr>
        <w:tab/>
        <w:t>Ar paraiška atitinka projektinį pasiūlymą ir regionų projektų sąrašą?</w:t>
      </w:r>
    </w:p>
    <w:p w14:paraId="2C13EBE4" w14:textId="77777777" w:rsidR="002123FF" w:rsidRPr="002123FF" w:rsidRDefault="002123FF" w:rsidP="002123FF">
      <w:pPr>
        <w:spacing w:after="0" w:line="240" w:lineRule="auto"/>
        <w:ind w:left="720"/>
        <w:rPr>
          <w:rFonts w:ascii="Times New Roman" w:hAnsi="Times New Roman"/>
        </w:rPr>
      </w:pPr>
      <w:r w:rsidRPr="002123FF">
        <w:rPr>
          <w:rFonts w:ascii="Times New Roman" w:hAnsi="Times New Roman"/>
        </w:rPr>
        <w:sym w:font="Symbol" w:char="F07F"/>
      </w:r>
      <w:r w:rsidRPr="002123FF">
        <w:rPr>
          <w:rFonts w:ascii="Times New Roman" w:hAnsi="Times New Roman"/>
        </w:rPr>
        <w:t xml:space="preserve"> Taip                                                   </w:t>
      </w:r>
      <w:r w:rsidRPr="002123FF">
        <w:rPr>
          <w:rFonts w:ascii="Times New Roman" w:hAnsi="Times New Roman"/>
        </w:rPr>
        <w:sym w:font="Symbol" w:char="F07F"/>
      </w:r>
      <w:r w:rsidRPr="002123FF">
        <w:rPr>
          <w:rFonts w:ascii="Times New Roman" w:hAnsi="Times New Roman"/>
        </w:rPr>
        <w:t xml:space="preserve"> Ne                                                              </w:t>
      </w:r>
      <w:r w:rsidRPr="002123FF">
        <w:rPr>
          <w:rFonts w:ascii="Times New Roman" w:hAnsi="Times New Roman"/>
        </w:rPr>
        <w:sym w:font="Symbol" w:char="F07F"/>
      </w:r>
      <w:r w:rsidRPr="002123FF">
        <w:rPr>
          <w:rFonts w:ascii="Times New Roman" w:hAnsi="Times New Roman"/>
        </w:rPr>
        <w:t xml:space="preserve"> Taip su išlyga </w:t>
      </w:r>
    </w:p>
    <w:p w14:paraId="134D482C" w14:textId="77777777" w:rsidR="002123FF" w:rsidRPr="002123FF" w:rsidRDefault="002123FF" w:rsidP="002123FF">
      <w:pPr>
        <w:spacing w:after="0" w:line="240" w:lineRule="auto"/>
        <w:ind w:left="720"/>
        <w:rPr>
          <w:rFonts w:ascii="Times New Roman" w:hAnsi="Times New Roman"/>
        </w:rPr>
      </w:pPr>
      <w:r w:rsidRPr="002123FF">
        <w:rPr>
          <w:rFonts w:ascii="Times New Roman" w:hAnsi="Times New Roman"/>
        </w:rPr>
        <w:t>Komentarai: ____________________________________________________________________</w:t>
      </w:r>
    </w:p>
    <w:p w14:paraId="16D67842" w14:textId="7D418F4D" w:rsidR="002123FF" w:rsidRPr="002123FF" w:rsidRDefault="002123FF" w:rsidP="002123FF">
      <w:pPr>
        <w:tabs>
          <w:tab w:val="left" w:pos="212"/>
          <w:tab w:val="left" w:pos="884"/>
        </w:tabs>
        <w:spacing w:after="0" w:line="240" w:lineRule="auto"/>
        <w:ind w:left="142" w:firstLine="487"/>
        <w:jc w:val="both"/>
        <w:rPr>
          <w:rFonts w:ascii="Times New Roman" w:hAnsi="Times New Roman"/>
          <w:i/>
        </w:rPr>
      </w:pPr>
      <w:r w:rsidRPr="002123FF">
        <w:rPr>
          <w:rFonts w:ascii="Times New Roman" w:hAnsi="Times New Roman"/>
        </w:rPr>
        <w:t>(</w:t>
      </w:r>
      <w:r w:rsidRPr="002123FF">
        <w:rPr>
          <w:rFonts w:ascii="Times New Roman" w:hAnsi="Times New Roman"/>
          <w:i/>
        </w:rPr>
        <w:t>Jei palyginus su projektiniu pasiūlymu paraiškoje yra atlikti esminiai pakeitimai</w:t>
      </w:r>
      <w:r w:rsidRPr="00271B83">
        <w:rPr>
          <w:rFonts w:ascii="Times New Roman" w:hAnsi="Times New Roman"/>
          <w:i/>
        </w:rPr>
        <w:t>,</w:t>
      </w:r>
      <w:r w:rsidRPr="002123FF">
        <w:rPr>
          <w:rFonts w:ascii="Times New Roman" w:hAnsi="Times New Roman"/>
          <w:i/>
        </w:rPr>
        <w:t xml:space="preserve"> žymima „Ne“ ir komentaro laukelyje nurodoma, kokie konkrečiai pakeitimai buvo atlikti.</w:t>
      </w:r>
      <w:r w:rsidR="00271B83">
        <w:rPr>
          <w:rFonts w:ascii="Times New Roman" w:hAnsi="Times New Roman"/>
          <w:i/>
        </w:rPr>
        <w:t xml:space="preserve"> </w:t>
      </w:r>
    </w:p>
    <w:p w14:paraId="3CD03F43" w14:textId="1A6CC12E" w:rsidR="002123FF" w:rsidRDefault="002123FF" w:rsidP="002123FF">
      <w:pPr>
        <w:tabs>
          <w:tab w:val="left" w:pos="142"/>
          <w:tab w:val="left" w:pos="212"/>
          <w:tab w:val="left" w:pos="884"/>
        </w:tabs>
        <w:spacing w:after="0" w:line="240" w:lineRule="auto"/>
        <w:ind w:left="142" w:firstLine="487"/>
        <w:jc w:val="both"/>
        <w:rPr>
          <w:rFonts w:ascii="Times New Roman" w:hAnsi="Times New Roman"/>
          <w:i/>
        </w:rPr>
      </w:pPr>
      <w:r w:rsidRPr="002123FF">
        <w:rPr>
          <w:rFonts w:ascii="Times New Roman" w:hAnsi="Times New Roman"/>
          <w:i/>
        </w:rPr>
        <w:t>Jei palyginus su valstybės ar regionų projektų sąrašu paraiškoje yra atlikti esminiai pakeitimai, žymima „Ne“ ir komentaro laukelyje nurodoma, kokie konkrečiai pakeitimai buvo atlikti.</w:t>
      </w:r>
    </w:p>
    <w:p w14:paraId="760E7B8E" w14:textId="77777777" w:rsidR="0051525E" w:rsidRPr="002123FF" w:rsidRDefault="0051525E" w:rsidP="002123FF">
      <w:pPr>
        <w:tabs>
          <w:tab w:val="left" w:pos="142"/>
          <w:tab w:val="left" w:pos="212"/>
          <w:tab w:val="left" w:pos="884"/>
        </w:tabs>
        <w:spacing w:after="0" w:line="240" w:lineRule="auto"/>
        <w:ind w:left="142" w:firstLine="487"/>
        <w:jc w:val="both"/>
        <w:rPr>
          <w:rFonts w:ascii="Times New Roman" w:hAnsi="Times New Roman"/>
          <w:i/>
        </w:rPr>
      </w:pPr>
    </w:p>
    <w:p w14:paraId="1C17CB87" w14:textId="645D7031" w:rsidR="002123FF" w:rsidRPr="002123FF" w:rsidRDefault="002123FF" w:rsidP="002123FF">
      <w:pPr>
        <w:tabs>
          <w:tab w:val="left" w:pos="142"/>
          <w:tab w:val="left" w:pos="212"/>
          <w:tab w:val="left" w:pos="884"/>
        </w:tabs>
        <w:spacing w:after="0" w:line="240" w:lineRule="auto"/>
        <w:ind w:left="142" w:firstLine="487"/>
        <w:jc w:val="both"/>
        <w:rPr>
          <w:rFonts w:ascii="Times New Roman" w:hAnsi="Times New Roman"/>
        </w:rPr>
      </w:pPr>
      <w:r w:rsidRPr="002123FF">
        <w:rPr>
          <w:rFonts w:ascii="Times New Roman" w:hAnsi="Times New Roman"/>
          <w:i/>
        </w:rPr>
        <w:t>Jei palyginus su projektiniu pasiūlymu ir (ar) valstybės ar regionų projektų sąrašu paraiškoje yra atlikti neesminiai pakeitimai, žymima „Taip su išlyga“ ir komentaro laukelyje nurodoma, kokie konkrečiai pakeitimai buvo atlikti.</w:t>
      </w:r>
      <w:r w:rsidRPr="002123FF">
        <w:rPr>
          <w:rFonts w:ascii="Times New Roman" w:hAnsi="Times New Roman"/>
        </w:rPr>
        <w:t>)</w:t>
      </w:r>
    </w:p>
    <w:p w14:paraId="57E7B9E1" w14:textId="77777777" w:rsidR="002123FF" w:rsidRPr="002123FF" w:rsidRDefault="002123FF" w:rsidP="002123FF">
      <w:pPr>
        <w:tabs>
          <w:tab w:val="left" w:pos="212"/>
          <w:tab w:val="left" w:pos="629"/>
          <w:tab w:val="left" w:pos="884"/>
        </w:tabs>
        <w:spacing w:after="0" w:line="240" w:lineRule="auto"/>
        <w:ind w:left="629"/>
        <w:rPr>
          <w:rFonts w:ascii="Times New Roman" w:hAnsi="Times New Roman"/>
          <w:sz w:val="20"/>
          <w:szCs w:val="20"/>
        </w:rPr>
      </w:pPr>
    </w:p>
    <w:p w14:paraId="6FD2E3A6" w14:textId="6FA5F2B9" w:rsidR="002123FF" w:rsidRPr="002123FF" w:rsidRDefault="002123FF" w:rsidP="002123FF">
      <w:pPr>
        <w:tabs>
          <w:tab w:val="left" w:pos="993"/>
        </w:tabs>
        <w:spacing w:after="0" w:line="240" w:lineRule="auto"/>
        <w:ind w:left="720" w:hanging="11"/>
        <w:rPr>
          <w:rFonts w:ascii="Times New Roman" w:hAnsi="Times New Roman"/>
        </w:rPr>
      </w:pPr>
      <w:r w:rsidRPr="002123FF">
        <w:rPr>
          <w:rFonts w:ascii="Times New Roman" w:hAnsi="Times New Roman"/>
        </w:rPr>
        <w:t>2)</w:t>
      </w:r>
      <w:r w:rsidRPr="002123FF">
        <w:rPr>
          <w:rFonts w:ascii="Times New Roman" w:hAnsi="Times New Roman"/>
        </w:rPr>
        <w:tab/>
        <w:t>Paraiška įvertinta teigiamai pagal visus bendruosius reikalavimus:</w:t>
      </w:r>
    </w:p>
    <w:p w14:paraId="08743B43" w14:textId="77777777" w:rsidR="002123FF" w:rsidRPr="002123FF" w:rsidRDefault="002123FF" w:rsidP="002123FF">
      <w:pPr>
        <w:spacing w:after="0" w:line="240" w:lineRule="auto"/>
        <w:ind w:left="720"/>
        <w:rPr>
          <w:rFonts w:ascii="Times New Roman" w:hAnsi="Times New Roman"/>
        </w:rPr>
      </w:pPr>
      <w:r w:rsidRPr="002123FF">
        <w:rPr>
          <w:rFonts w:ascii="Times New Roman" w:hAnsi="Times New Roman"/>
        </w:rPr>
        <w:sym w:font="Symbol" w:char="F07F"/>
      </w:r>
      <w:r w:rsidRPr="002123FF">
        <w:rPr>
          <w:rFonts w:ascii="Times New Roman" w:hAnsi="Times New Roman"/>
        </w:rPr>
        <w:t xml:space="preserve"> Taip                                                   </w:t>
      </w:r>
      <w:r w:rsidRPr="002123FF">
        <w:rPr>
          <w:rFonts w:ascii="Times New Roman" w:hAnsi="Times New Roman"/>
        </w:rPr>
        <w:sym w:font="Symbol" w:char="F07F"/>
      </w:r>
      <w:r w:rsidRPr="002123FF">
        <w:rPr>
          <w:rFonts w:ascii="Times New Roman" w:hAnsi="Times New Roman"/>
        </w:rPr>
        <w:t xml:space="preserve"> Ne                                                              </w:t>
      </w:r>
      <w:r w:rsidRPr="002123FF">
        <w:rPr>
          <w:rFonts w:ascii="Times New Roman" w:hAnsi="Times New Roman"/>
        </w:rPr>
        <w:sym w:font="Symbol" w:char="F07F"/>
      </w:r>
      <w:r w:rsidRPr="002123FF">
        <w:rPr>
          <w:rFonts w:ascii="Times New Roman" w:hAnsi="Times New Roman"/>
        </w:rPr>
        <w:t xml:space="preserve"> Taip su išlyga </w:t>
      </w:r>
    </w:p>
    <w:p w14:paraId="6E1238CD" w14:textId="77777777" w:rsidR="002123FF" w:rsidRPr="002123FF" w:rsidRDefault="002123FF" w:rsidP="002123FF">
      <w:pPr>
        <w:spacing w:after="0" w:line="240" w:lineRule="auto"/>
        <w:ind w:left="720"/>
        <w:rPr>
          <w:rFonts w:ascii="Times New Roman" w:hAnsi="Times New Roman"/>
        </w:rPr>
      </w:pPr>
      <w:r w:rsidRPr="002123FF">
        <w:rPr>
          <w:rFonts w:ascii="Times New Roman" w:hAnsi="Times New Roman"/>
        </w:rPr>
        <w:t>Komentarai: ____________________________________________________________________</w:t>
      </w:r>
    </w:p>
    <w:p w14:paraId="7B8643DD" w14:textId="77777777" w:rsidR="002123FF" w:rsidRPr="002123FF" w:rsidRDefault="002123FF" w:rsidP="002123FF">
      <w:pPr>
        <w:tabs>
          <w:tab w:val="left" w:pos="993"/>
        </w:tabs>
        <w:spacing w:after="0" w:line="240" w:lineRule="auto"/>
        <w:ind w:left="142" w:firstLine="567"/>
        <w:rPr>
          <w:rFonts w:ascii="Times New Roman" w:hAnsi="Times New Roman"/>
        </w:rPr>
      </w:pPr>
      <w:r w:rsidRPr="002123FF">
        <w:rPr>
          <w:rFonts w:ascii="Times New Roman" w:hAnsi="Times New Roman"/>
        </w:rPr>
        <w:t>3)</w:t>
      </w:r>
      <w:r w:rsidRPr="002123FF">
        <w:rPr>
          <w:rFonts w:ascii="Times New Roman" w:hAnsi="Times New Roman"/>
        </w:rPr>
        <w:tab/>
        <w:t>Pareiškėjas nebandė gauti konfidencialios informacijos arba daryti poveikio vertinimą atliekančiai institucijai dabartinio paraiškų vertinimo arba atrankos proceso metu:</w:t>
      </w:r>
    </w:p>
    <w:p w14:paraId="68E66B25" w14:textId="77777777" w:rsidR="002123FF" w:rsidRPr="002123FF" w:rsidRDefault="002123FF" w:rsidP="002123FF">
      <w:pPr>
        <w:spacing w:after="0" w:line="240" w:lineRule="auto"/>
        <w:ind w:left="720"/>
        <w:rPr>
          <w:rFonts w:ascii="Times New Roman" w:hAnsi="Times New Roman"/>
        </w:rPr>
      </w:pPr>
      <w:r w:rsidRPr="002123FF">
        <w:rPr>
          <w:rFonts w:ascii="Times New Roman" w:hAnsi="Times New Roman"/>
        </w:rPr>
        <w:sym w:font="Symbol" w:char="F07F"/>
      </w:r>
      <w:r w:rsidRPr="002123FF">
        <w:rPr>
          <w:rFonts w:ascii="Times New Roman" w:hAnsi="Times New Roman"/>
        </w:rPr>
        <w:t xml:space="preserve"> Taip, nebandė</w:t>
      </w:r>
    </w:p>
    <w:p w14:paraId="6AA96000" w14:textId="77777777" w:rsidR="002123FF" w:rsidRPr="002123FF" w:rsidRDefault="002123FF" w:rsidP="002123FF">
      <w:pPr>
        <w:spacing w:after="0" w:line="240" w:lineRule="auto"/>
        <w:ind w:left="720"/>
        <w:rPr>
          <w:rFonts w:ascii="Times New Roman" w:hAnsi="Times New Roman"/>
        </w:rPr>
      </w:pPr>
      <w:r w:rsidRPr="002123FF">
        <w:rPr>
          <w:rFonts w:ascii="Times New Roman" w:hAnsi="Times New Roman"/>
        </w:rPr>
        <w:sym w:font="Symbol" w:char="F07F"/>
      </w:r>
      <w:r w:rsidRPr="002123FF">
        <w:rPr>
          <w:rFonts w:ascii="Times New Roman" w:hAnsi="Times New Roman"/>
        </w:rPr>
        <w:t xml:space="preserve"> Ne, bandė</w:t>
      </w:r>
    </w:p>
    <w:p w14:paraId="7ED4DFF9" w14:textId="77777777" w:rsidR="002123FF" w:rsidRPr="002123FF" w:rsidRDefault="002123FF" w:rsidP="002123FF">
      <w:pPr>
        <w:spacing w:after="0" w:line="240" w:lineRule="auto"/>
        <w:ind w:left="720"/>
        <w:rPr>
          <w:rFonts w:ascii="Times New Roman" w:hAnsi="Times New Roman"/>
          <w:sz w:val="24"/>
          <w:szCs w:val="24"/>
        </w:rPr>
      </w:pPr>
      <w:r w:rsidRPr="002123FF">
        <w:rPr>
          <w:rFonts w:ascii="Times New Roman" w:hAnsi="Times New Roman"/>
        </w:rPr>
        <w:t>Komentarai: ____________________________________________________________________</w:t>
      </w:r>
    </w:p>
    <w:p w14:paraId="47A15CF3" w14:textId="77777777" w:rsidR="002123FF" w:rsidRPr="002123FF" w:rsidRDefault="002123FF" w:rsidP="002123FF">
      <w:pPr>
        <w:spacing w:after="0" w:line="240" w:lineRule="auto"/>
        <w:ind w:left="720"/>
        <w:rPr>
          <w:rFonts w:ascii="Times New Roman" w:eastAsia="Calibri" w:hAnsi="Times New Roman"/>
          <w:i/>
          <w:lang w:eastAsia="en-US"/>
        </w:rPr>
      </w:pPr>
      <w:r w:rsidRPr="002123FF">
        <w:rPr>
          <w:rFonts w:ascii="Times New Roman" w:eastAsia="Calibri" w:hAnsi="Times New Roman"/>
          <w:i/>
          <w:lang w:eastAsia="en-US"/>
        </w:rPr>
        <w:t>(Privaloma pildyti tik atsakius „Ne, bandė“, t. y. nurodomos faktinės aplinkybės.)</w:t>
      </w:r>
    </w:p>
    <w:p w14:paraId="1477BC1C" w14:textId="77777777" w:rsidR="002123FF" w:rsidRPr="002123FF" w:rsidRDefault="002123FF" w:rsidP="002123FF">
      <w:pPr>
        <w:spacing w:after="0" w:line="240" w:lineRule="auto"/>
        <w:ind w:left="720"/>
        <w:rPr>
          <w:rFonts w:ascii="Times New Roman" w:eastAsia="Calibri" w:hAnsi="Times New Roman"/>
          <w:i/>
          <w:lang w:eastAsia="en-US"/>
        </w:rPr>
      </w:pPr>
    </w:p>
    <w:p w14:paraId="50782BE1" w14:textId="77777777" w:rsidR="002123FF" w:rsidRPr="002123FF" w:rsidRDefault="002123FF" w:rsidP="002123FF">
      <w:pPr>
        <w:spacing w:after="0" w:line="240" w:lineRule="auto"/>
        <w:ind w:left="720"/>
        <w:rPr>
          <w:rFonts w:ascii="Times New Roman" w:eastAsia="Calibri" w:hAnsi="Times New Roman"/>
          <w:i/>
          <w:lang w:eastAsia="en-US"/>
        </w:rPr>
      </w:pPr>
    </w:p>
    <w:p w14:paraId="2D3828F0" w14:textId="77777777" w:rsidR="002123FF" w:rsidRPr="002123FF" w:rsidRDefault="002123FF" w:rsidP="002123FF">
      <w:pPr>
        <w:spacing w:after="0" w:line="240" w:lineRule="auto"/>
        <w:ind w:left="720"/>
        <w:rPr>
          <w:rFonts w:ascii="Times New Roman" w:eastAsia="Calibri" w:hAnsi="Times New Roman"/>
          <w:i/>
          <w:lang w:eastAsia="en-US"/>
        </w:rPr>
      </w:pPr>
    </w:p>
    <w:p w14:paraId="5E873CA1" w14:textId="77777777" w:rsidR="002123FF" w:rsidRPr="002123FF" w:rsidRDefault="002123FF" w:rsidP="002123FF">
      <w:pPr>
        <w:spacing w:after="0" w:line="240" w:lineRule="auto"/>
        <w:ind w:left="720"/>
        <w:rPr>
          <w:rFonts w:ascii="Times New Roman" w:eastAsia="Calibri" w:hAnsi="Times New Roman"/>
          <w:i/>
          <w:lang w:eastAsia="en-US"/>
        </w:rPr>
      </w:pPr>
    </w:p>
    <w:tbl>
      <w:tblPr>
        <w:tblW w:w="5000" w:type="pct"/>
        <w:jc w:val="center"/>
        <w:tblLayout w:type="fixed"/>
        <w:tblCellMar>
          <w:left w:w="40" w:type="dxa"/>
          <w:right w:w="40" w:type="dxa"/>
        </w:tblCellMar>
        <w:tblLook w:val="0000" w:firstRow="0" w:lastRow="0" w:firstColumn="0" w:lastColumn="0" w:noHBand="0" w:noVBand="0"/>
      </w:tblPr>
      <w:tblGrid>
        <w:gridCol w:w="1726"/>
        <w:gridCol w:w="1327"/>
        <w:gridCol w:w="1325"/>
        <w:gridCol w:w="1590"/>
        <w:gridCol w:w="1854"/>
        <w:gridCol w:w="1985"/>
        <w:gridCol w:w="1853"/>
        <w:gridCol w:w="2894"/>
      </w:tblGrid>
      <w:tr w:rsidR="002123FF" w:rsidRPr="002123FF" w14:paraId="606776F1" w14:textId="77777777" w:rsidTr="00893715">
        <w:trPr>
          <w:trHeight w:val="23"/>
          <w:jc w:val="center"/>
        </w:trPr>
        <w:tc>
          <w:tcPr>
            <w:tcW w:w="1737" w:type="dxa"/>
            <w:vMerge w:val="restart"/>
            <w:tcBorders>
              <w:top w:val="single" w:sz="6" w:space="0" w:color="auto"/>
              <w:left w:val="single" w:sz="6" w:space="0" w:color="auto"/>
              <w:bottom w:val="single" w:sz="6" w:space="0" w:color="auto"/>
              <w:right w:val="single" w:sz="6" w:space="0" w:color="auto"/>
            </w:tcBorders>
            <w:vAlign w:val="center"/>
          </w:tcPr>
          <w:p w14:paraId="052DC43C" w14:textId="77777777" w:rsidR="002123FF" w:rsidRPr="002123FF" w:rsidRDefault="002123FF" w:rsidP="002123FF">
            <w:pPr>
              <w:spacing w:after="0" w:line="240" w:lineRule="auto"/>
              <w:ind w:left="-57" w:right="-57"/>
              <w:jc w:val="center"/>
              <w:rPr>
                <w:rFonts w:ascii="Times New Roman" w:eastAsia="Calibri" w:hAnsi="Times New Roman"/>
                <w:lang w:eastAsia="en-US"/>
              </w:rPr>
            </w:pPr>
            <w:r w:rsidRPr="002123FF">
              <w:rPr>
                <w:rFonts w:ascii="Times New Roman" w:eastAsia="Calibri" w:hAnsi="Times New Roman"/>
                <w:lang w:eastAsia="en-US"/>
              </w:rPr>
              <w:t>Bendra projekto vertė</w:t>
            </w:r>
            <w:r w:rsidRPr="002123FF">
              <w:rPr>
                <w:rFonts w:ascii="Times New Roman" w:eastAsia="Calibri" w:hAnsi="Times New Roman"/>
                <w:vertAlign w:val="superscript"/>
                <w:lang w:eastAsia="en-US"/>
              </w:rPr>
              <w:footnoteReference w:id="1"/>
            </w:r>
            <w:r w:rsidRPr="002123FF">
              <w:rPr>
                <w:rFonts w:ascii="Times New Roman" w:eastAsia="Calibri" w:hAnsi="Times New Roman"/>
                <w:lang w:eastAsia="en-US"/>
              </w:rPr>
              <w:t>, Eur</w:t>
            </w:r>
          </w:p>
        </w:tc>
        <w:tc>
          <w:tcPr>
            <w:tcW w:w="8134" w:type="dxa"/>
            <w:gridSpan w:val="5"/>
            <w:tcBorders>
              <w:top w:val="single" w:sz="6" w:space="0" w:color="auto"/>
              <w:left w:val="single" w:sz="6" w:space="0" w:color="auto"/>
              <w:bottom w:val="single" w:sz="6" w:space="0" w:color="auto"/>
              <w:right w:val="single" w:sz="6" w:space="0" w:color="auto"/>
            </w:tcBorders>
            <w:vAlign w:val="center"/>
          </w:tcPr>
          <w:p w14:paraId="47CDD9CF" w14:textId="77777777" w:rsidR="002123FF" w:rsidRPr="002123FF" w:rsidRDefault="002123FF" w:rsidP="002123FF">
            <w:pPr>
              <w:spacing w:after="0" w:line="240" w:lineRule="auto"/>
              <w:ind w:firstLine="50"/>
              <w:jc w:val="center"/>
              <w:rPr>
                <w:rFonts w:ascii="Times New Roman" w:eastAsia="Calibri" w:hAnsi="Times New Roman"/>
                <w:lang w:eastAsia="en-US"/>
              </w:rPr>
            </w:pPr>
            <w:r w:rsidRPr="002123FF">
              <w:rPr>
                <w:rFonts w:ascii="Times New Roman" w:eastAsia="Calibri" w:hAnsi="Times New Roman"/>
                <w:lang w:eastAsia="en-US"/>
              </w:rPr>
              <w:t>Didžiausia galima projekto tinkamumo finansuoti vertinimo metu nustatyta projekto tinkamų finansuoti išlaidų suma:</w:t>
            </w:r>
          </w:p>
        </w:tc>
        <w:tc>
          <w:tcPr>
            <w:tcW w:w="1865" w:type="dxa"/>
            <w:vMerge w:val="restart"/>
            <w:tcBorders>
              <w:top w:val="single" w:sz="6" w:space="0" w:color="auto"/>
              <w:left w:val="single" w:sz="6" w:space="0" w:color="auto"/>
              <w:right w:val="single" w:sz="6" w:space="0" w:color="auto"/>
            </w:tcBorders>
            <w:vAlign w:val="center"/>
          </w:tcPr>
          <w:p w14:paraId="3F29B3E4" w14:textId="77777777" w:rsidR="002123FF" w:rsidRPr="002123FF" w:rsidRDefault="002123FF" w:rsidP="002123FF">
            <w:pPr>
              <w:spacing w:after="0" w:line="240" w:lineRule="auto"/>
              <w:jc w:val="center"/>
              <w:rPr>
                <w:rFonts w:ascii="Times New Roman" w:eastAsia="Calibri" w:hAnsi="Times New Roman"/>
                <w:lang w:eastAsia="en-US"/>
              </w:rPr>
            </w:pPr>
            <w:r w:rsidRPr="002123FF">
              <w:rPr>
                <w:rFonts w:ascii="Times New Roman" w:eastAsia="Calibri" w:hAnsi="Times New Roman"/>
                <w:lang w:eastAsia="en-US"/>
              </w:rPr>
              <w:t>Pajamos, mažinančios tinkamų deklaruoti EK išlaidų sumą, Eur</w:t>
            </w:r>
          </w:p>
        </w:tc>
        <w:tc>
          <w:tcPr>
            <w:tcW w:w="2914" w:type="dxa"/>
            <w:vMerge w:val="restart"/>
            <w:tcBorders>
              <w:top w:val="single" w:sz="6" w:space="0" w:color="auto"/>
              <w:left w:val="single" w:sz="6" w:space="0" w:color="auto"/>
              <w:right w:val="single" w:sz="6" w:space="0" w:color="auto"/>
            </w:tcBorders>
            <w:vAlign w:val="center"/>
          </w:tcPr>
          <w:p w14:paraId="3DE6F590" w14:textId="77777777" w:rsidR="002123FF" w:rsidRPr="002123FF" w:rsidRDefault="002123FF" w:rsidP="002123FF">
            <w:pPr>
              <w:spacing w:after="0" w:line="240" w:lineRule="auto"/>
              <w:jc w:val="center"/>
              <w:rPr>
                <w:rFonts w:ascii="Times New Roman" w:eastAsia="Calibri" w:hAnsi="Times New Roman"/>
                <w:lang w:eastAsia="en-US"/>
              </w:rPr>
            </w:pPr>
            <w:r w:rsidRPr="002123FF">
              <w:rPr>
                <w:rFonts w:ascii="Times New Roman" w:eastAsia="Calibri" w:hAnsi="Times New Roman"/>
                <w:lang w:eastAsia="en-US"/>
              </w:rPr>
              <w:t>Didžiausia EK tinkamų deklaruoti išlaidų suma, Eur</w:t>
            </w:r>
          </w:p>
        </w:tc>
      </w:tr>
      <w:tr w:rsidR="00893715" w:rsidRPr="002123FF" w14:paraId="7739F351" w14:textId="77777777" w:rsidTr="00893715">
        <w:trPr>
          <w:cantSplit/>
          <w:trHeight w:val="23"/>
          <w:jc w:val="center"/>
        </w:trPr>
        <w:tc>
          <w:tcPr>
            <w:tcW w:w="1737" w:type="dxa"/>
            <w:vMerge/>
            <w:tcBorders>
              <w:top w:val="single" w:sz="6" w:space="0" w:color="auto"/>
              <w:left w:val="single" w:sz="6" w:space="0" w:color="auto"/>
              <w:bottom w:val="single" w:sz="6" w:space="0" w:color="auto"/>
              <w:right w:val="single" w:sz="6" w:space="0" w:color="auto"/>
            </w:tcBorders>
            <w:vAlign w:val="center"/>
          </w:tcPr>
          <w:p w14:paraId="7C4AEF63" w14:textId="77777777" w:rsidR="002123FF" w:rsidRPr="002123FF" w:rsidRDefault="002123FF" w:rsidP="002123FF">
            <w:pPr>
              <w:spacing w:after="0" w:line="240" w:lineRule="auto"/>
              <w:rPr>
                <w:rFonts w:ascii="Times New Roman" w:eastAsia="Calibri" w:hAnsi="Times New Roman"/>
                <w:lang w:eastAsia="en-US"/>
              </w:rPr>
            </w:pPr>
          </w:p>
        </w:tc>
        <w:tc>
          <w:tcPr>
            <w:tcW w:w="1336" w:type="dxa"/>
            <w:vMerge w:val="restart"/>
            <w:tcBorders>
              <w:top w:val="single" w:sz="6" w:space="0" w:color="auto"/>
              <w:left w:val="single" w:sz="6" w:space="0" w:color="auto"/>
              <w:bottom w:val="single" w:sz="6" w:space="0" w:color="auto"/>
              <w:right w:val="single" w:sz="6" w:space="0" w:color="auto"/>
            </w:tcBorders>
            <w:vAlign w:val="center"/>
          </w:tcPr>
          <w:p w14:paraId="61CEA21F" w14:textId="77777777" w:rsidR="002123FF" w:rsidRPr="002123FF" w:rsidRDefault="002123FF" w:rsidP="002123FF">
            <w:pPr>
              <w:spacing w:after="0" w:line="240" w:lineRule="auto"/>
              <w:jc w:val="center"/>
              <w:rPr>
                <w:rFonts w:ascii="Times New Roman" w:eastAsia="Calibri" w:hAnsi="Times New Roman"/>
                <w:lang w:eastAsia="en-US"/>
              </w:rPr>
            </w:pPr>
            <w:r w:rsidRPr="002123FF">
              <w:rPr>
                <w:rFonts w:ascii="Times New Roman" w:eastAsia="Calibri" w:hAnsi="Times New Roman"/>
                <w:lang w:eastAsia="en-US"/>
              </w:rPr>
              <w:t>Iš viso, Eur</w:t>
            </w:r>
          </w:p>
        </w:tc>
        <w:tc>
          <w:tcPr>
            <w:tcW w:w="6798" w:type="dxa"/>
            <w:gridSpan w:val="4"/>
            <w:tcBorders>
              <w:top w:val="single" w:sz="6" w:space="0" w:color="auto"/>
              <w:left w:val="single" w:sz="6" w:space="0" w:color="auto"/>
              <w:bottom w:val="single" w:sz="6" w:space="0" w:color="auto"/>
              <w:right w:val="single" w:sz="6" w:space="0" w:color="auto"/>
            </w:tcBorders>
            <w:vAlign w:val="center"/>
          </w:tcPr>
          <w:p w14:paraId="4F2E7486" w14:textId="77777777" w:rsidR="002123FF" w:rsidRPr="002123FF" w:rsidRDefault="002123FF" w:rsidP="002123FF">
            <w:pPr>
              <w:spacing w:after="0" w:line="240" w:lineRule="auto"/>
              <w:jc w:val="center"/>
              <w:rPr>
                <w:rFonts w:ascii="Times New Roman" w:eastAsia="Calibri" w:hAnsi="Times New Roman"/>
                <w:lang w:eastAsia="en-US"/>
              </w:rPr>
            </w:pPr>
            <w:r w:rsidRPr="002123FF">
              <w:rPr>
                <w:rFonts w:ascii="Times New Roman" w:eastAsia="Calibri" w:hAnsi="Times New Roman"/>
                <w:lang w:eastAsia="en-US"/>
              </w:rPr>
              <w:t>Iš jų:</w:t>
            </w:r>
          </w:p>
        </w:tc>
        <w:tc>
          <w:tcPr>
            <w:tcW w:w="1865" w:type="dxa"/>
            <w:vMerge/>
            <w:tcBorders>
              <w:left w:val="single" w:sz="6" w:space="0" w:color="auto"/>
              <w:right w:val="single" w:sz="6" w:space="0" w:color="auto"/>
            </w:tcBorders>
            <w:vAlign w:val="center"/>
          </w:tcPr>
          <w:p w14:paraId="44391CC9" w14:textId="77777777" w:rsidR="002123FF" w:rsidRPr="002123FF" w:rsidRDefault="002123FF" w:rsidP="002123FF">
            <w:pPr>
              <w:spacing w:after="0" w:line="240" w:lineRule="auto"/>
              <w:jc w:val="center"/>
              <w:rPr>
                <w:rFonts w:ascii="Times New Roman" w:eastAsia="Calibri" w:hAnsi="Times New Roman"/>
                <w:lang w:eastAsia="en-US"/>
              </w:rPr>
            </w:pPr>
          </w:p>
        </w:tc>
        <w:tc>
          <w:tcPr>
            <w:tcW w:w="2914" w:type="dxa"/>
            <w:vMerge/>
            <w:tcBorders>
              <w:left w:val="single" w:sz="6" w:space="0" w:color="auto"/>
              <w:right w:val="single" w:sz="6" w:space="0" w:color="auto"/>
            </w:tcBorders>
            <w:vAlign w:val="center"/>
          </w:tcPr>
          <w:p w14:paraId="5E121845" w14:textId="77777777" w:rsidR="002123FF" w:rsidRPr="002123FF" w:rsidRDefault="002123FF" w:rsidP="002123FF">
            <w:pPr>
              <w:spacing w:after="0" w:line="240" w:lineRule="auto"/>
              <w:jc w:val="center"/>
              <w:rPr>
                <w:rFonts w:ascii="Times New Roman" w:eastAsia="Calibri" w:hAnsi="Times New Roman"/>
                <w:lang w:eastAsia="en-US"/>
              </w:rPr>
            </w:pPr>
          </w:p>
        </w:tc>
      </w:tr>
      <w:tr w:rsidR="00893715" w:rsidRPr="002123FF" w14:paraId="09C8B94C" w14:textId="77777777" w:rsidTr="00893715">
        <w:trPr>
          <w:cantSplit/>
          <w:trHeight w:val="23"/>
          <w:jc w:val="center"/>
        </w:trPr>
        <w:tc>
          <w:tcPr>
            <w:tcW w:w="1737" w:type="dxa"/>
            <w:vMerge/>
            <w:tcBorders>
              <w:top w:val="single" w:sz="6" w:space="0" w:color="auto"/>
              <w:left w:val="single" w:sz="6" w:space="0" w:color="auto"/>
              <w:bottom w:val="single" w:sz="6" w:space="0" w:color="auto"/>
              <w:right w:val="single" w:sz="6" w:space="0" w:color="auto"/>
            </w:tcBorders>
            <w:vAlign w:val="center"/>
          </w:tcPr>
          <w:p w14:paraId="05386BFB" w14:textId="77777777" w:rsidR="002123FF" w:rsidRPr="002123FF" w:rsidRDefault="002123FF" w:rsidP="002123FF">
            <w:pPr>
              <w:spacing w:after="0" w:line="240" w:lineRule="auto"/>
              <w:rPr>
                <w:rFonts w:ascii="Times New Roman" w:eastAsia="Calibri" w:hAnsi="Times New Roman"/>
                <w:lang w:eastAsia="en-US"/>
              </w:rPr>
            </w:pPr>
          </w:p>
        </w:tc>
        <w:tc>
          <w:tcPr>
            <w:tcW w:w="1336" w:type="dxa"/>
            <w:vMerge/>
            <w:tcBorders>
              <w:top w:val="single" w:sz="6" w:space="0" w:color="auto"/>
              <w:left w:val="single" w:sz="6" w:space="0" w:color="auto"/>
              <w:bottom w:val="single" w:sz="6" w:space="0" w:color="auto"/>
              <w:right w:val="single" w:sz="6" w:space="0" w:color="auto"/>
            </w:tcBorders>
            <w:vAlign w:val="center"/>
          </w:tcPr>
          <w:p w14:paraId="609331E8" w14:textId="77777777" w:rsidR="002123FF" w:rsidRPr="002123FF" w:rsidRDefault="002123FF" w:rsidP="002123FF">
            <w:pPr>
              <w:spacing w:after="0" w:line="240" w:lineRule="auto"/>
              <w:rPr>
                <w:rFonts w:ascii="Times New Roman" w:eastAsia="Calibri" w:hAnsi="Times New Roman"/>
                <w:lang w:eastAsia="en-US"/>
              </w:rPr>
            </w:pPr>
          </w:p>
        </w:tc>
        <w:tc>
          <w:tcPr>
            <w:tcW w:w="1334" w:type="dxa"/>
            <w:tcBorders>
              <w:top w:val="single" w:sz="6" w:space="0" w:color="auto"/>
              <w:left w:val="single" w:sz="6" w:space="0" w:color="auto"/>
              <w:bottom w:val="single" w:sz="6" w:space="0" w:color="auto"/>
              <w:right w:val="single" w:sz="6" w:space="0" w:color="auto"/>
            </w:tcBorders>
            <w:vAlign w:val="center"/>
          </w:tcPr>
          <w:p w14:paraId="09EE7431" w14:textId="77777777" w:rsidR="002123FF" w:rsidRPr="002123FF" w:rsidRDefault="002123FF" w:rsidP="002123FF">
            <w:pPr>
              <w:spacing w:after="0" w:line="240" w:lineRule="auto"/>
              <w:ind w:left="-57" w:right="-57"/>
              <w:jc w:val="center"/>
              <w:rPr>
                <w:rFonts w:ascii="Times New Roman" w:eastAsia="Calibri" w:hAnsi="Times New Roman"/>
                <w:lang w:eastAsia="en-US"/>
              </w:rPr>
            </w:pPr>
          </w:p>
          <w:p w14:paraId="1BEC264A" w14:textId="77777777" w:rsidR="002123FF" w:rsidRPr="002123FF" w:rsidRDefault="002123FF" w:rsidP="002123FF">
            <w:pPr>
              <w:spacing w:after="0" w:line="240" w:lineRule="auto"/>
              <w:rPr>
                <w:rFonts w:ascii="Times New Roman" w:hAnsi="Times New Roman"/>
                <w:sz w:val="18"/>
                <w:szCs w:val="18"/>
                <w:lang w:eastAsia="en-US"/>
              </w:rPr>
            </w:pPr>
          </w:p>
          <w:p w14:paraId="4D8597FC" w14:textId="77777777" w:rsidR="002123FF" w:rsidRPr="002123FF" w:rsidRDefault="002123FF" w:rsidP="002123FF">
            <w:pPr>
              <w:spacing w:after="0" w:line="240" w:lineRule="auto"/>
              <w:ind w:right="104"/>
              <w:jc w:val="center"/>
              <w:rPr>
                <w:rFonts w:ascii="Times New Roman" w:eastAsia="Calibri" w:hAnsi="Times New Roman"/>
                <w:lang w:eastAsia="en-US"/>
              </w:rPr>
            </w:pPr>
            <w:r w:rsidRPr="002123FF">
              <w:rPr>
                <w:rFonts w:ascii="Times New Roman" w:eastAsia="Calibri" w:hAnsi="Times New Roman"/>
                <w:lang w:eastAsia="en-US"/>
              </w:rPr>
              <w:t>Prašomos skirti lėšos – iki, Eur</w:t>
            </w:r>
          </w:p>
          <w:p w14:paraId="192473BE" w14:textId="77777777" w:rsidR="002123FF" w:rsidRPr="002123FF" w:rsidRDefault="002123FF" w:rsidP="002123FF">
            <w:pPr>
              <w:spacing w:after="0" w:line="240" w:lineRule="auto"/>
              <w:rPr>
                <w:rFonts w:ascii="Times New Roman" w:hAnsi="Times New Roman"/>
                <w:sz w:val="18"/>
                <w:szCs w:val="18"/>
                <w:lang w:eastAsia="en-US"/>
              </w:rPr>
            </w:pPr>
          </w:p>
          <w:p w14:paraId="267907A8" w14:textId="77777777" w:rsidR="002123FF" w:rsidRPr="002123FF" w:rsidRDefault="002123FF" w:rsidP="002123FF">
            <w:pPr>
              <w:spacing w:after="0" w:line="240" w:lineRule="auto"/>
              <w:ind w:right="-57"/>
              <w:rPr>
                <w:rFonts w:ascii="Times New Roman" w:eastAsia="Calibri" w:hAnsi="Times New Roman"/>
                <w:lang w:eastAsia="en-US"/>
              </w:rPr>
            </w:pPr>
          </w:p>
        </w:tc>
        <w:tc>
          <w:tcPr>
            <w:tcW w:w="1600" w:type="dxa"/>
            <w:tcBorders>
              <w:top w:val="single" w:sz="6" w:space="0" w:color="auto"/>
              <w:left w:val="single" w:sz="6" w:space="0" w:color="auto"/>
              <w:bottom w:val="single" w:sz="6" w:space="0" w:color="auto"/>
              <w:right w:val="single" w:sz="6" w:space="0" w:color="auto"/>
            </w:tcBorders>
            <w:vAlign w:val="center"/>
          </w:tcPr>
          <w:p w14:paraId="0C278463" w14:textId="77777777" w:rsidR="002123FF" w:rsidRPr="002123FF" w:rsidRDefault="002123FF" w:rsidP="002123FF">
            <w:pPr>
              <w:spacing w:after="0" w:line="240" w:lineRule="auto"/>
              <w:ind w:left="-57" w:right="-57"/>
              <w:jc w:val="center"/>
              <w:rPr>
                <w:rFonts w:ascii="Times New Roman" w:eastAsia="Calibri" w:hAnsi="Times New Roman"/>
                <w:lang w:eastAsia="en-US"/>
              </w:rPr>
            </w:pPr>
            <w:r w:rsidRPr="002123FF">
              <w:rPr>
                <w:rFonts w:ascii="Times New Roman" w:eastAsia="Calibri" w:hAnsi="Times New Roman"/>
                <w:lang w:eastAsia="en-US"/>
              </w:rPr>
              <w:t>Dalis nuo tinkamų finansuoti išlaidų, proc.</w:t>
            </w:r>
          </w:p>
        </w:tc>
        <w:tc>
          <w:tcPr>
            <w:tcW w:w="1866" w:type="dxa"/>
            <w:tcBorders>
              <w:top w:val="single" w:sz="6" w:space="0" w:color="auto"/>
              <w:left w:val="single" w:sz="6" w:space="0" w:color="auto"/>
              <w:bottom w:val="single" w:sz="6" w:space="0" w:color="auto"/>
              <w:right w:val="single" w:sz="6" w:space="0" w:color="auto"/>
            </w:tcBorders>
            <w:vAlign w:val="center"/>
          </w:tcPr>
          <w:p w14:paraId="630E80F6" w14:textId="77777777" w:rsidR="002123FF" w:rsidRPr="002123FF" w:rsidRDefault="002123FF" w:rsidP="002123FF">
            <w:pPr>
              <w:spacing w:after="0" w:line="240" w:lineRule="auto"/>
              <w:ind w:left="-57" w:right="-57"/>
              <w:jc w:val="center"/>
              <w:rPr>
                <w:rFonts w:ascii="Times New Roman" w:eastAsia="Calibri" w:hAnsi="Times New Roman"/>
                <w:lang w:eastAsia="en-US"/>
              </w:rPr>
            </w:pPr>
            <w:r w:rsidRPr="002123FF">
              <w:rPr>
                <w:rFonts w:ascii="Times New Roman" w:eastAsia="Calibri" w:hAnsi="Times New Roman"/>
                <w:lang w:eastAsia="en-US"/>
              </w:rPr>
              <w:t xml:space="preserve">Pareiškėjo ir partnerio (-ių) nuosavos lėšos, Eur </w:t>
            </w:r>
          </w:p>
        </w:tc>
        <w:tc>
          <w:tcPr>
            <w:tcW w:w="1998" w:type="dxa"/>
            <w:tcBorders>
              <w:top w:val="single" w:sz="6" w:space="0" w:color="auto"/>
              <w:left w:val="single" w:sz="6" w:space="0" w:color="auto"/>
              <w:bottom w:val="single" w:sz="6" w:space="0" w:color="auto"/>
              <w:right w:val="single" w:sz="6" w:space="0" w:color="auto"/>
            </w:tcBorders>
            <w:vAlign w:val="center"/>
          </w:tcPr>
          <w:p w14:paraId="3E7643A5" w14:textId="77777777" w:rsidR="002123FF" w:rsidRPr="002123FF" w:rsidRDefault="002123FF" w:rsidP="002123FF">
            <w:pPr>
              <w:spacing w:after="0" w:line="240" w:lineRule="auto"/>
              <w:ind w:left="-57" w:right="-57"/>
              <w:jc w:val="center"/>
              <w:rPr>
                <w:rFonts w:ascii="Times New Roman" w:eastAsia="Calibri" w:hAnsi="Times New Roman"/>
                <w:lang w:eastAsia="en-US"/>
              </w:rPr>
            </w:pPr>
            <w:r w:rsidRPr="002123FF">
              <w:rPr>
                <w:rFonts w:ascii="Times New Roman" w:eastAsia="Calibri" w:hAnsi="Times New Roman"/>
                <w:lang w:eastAsia="en-US"/>
              </w:rPr>
              <w:t>Dalis nuo tinkamų finansuoti išlaidų, proc.</w:t>
            </w:r>
          </w:p>
        </w:tc>
        <w:tc>
          <w:tcPr>
            <w:tcW w:w="1865" w:type="dxa"/>
            <w:vMerge/>
            <w:tcBorders>
              <w:left w:val="single" w:sz="6" w:space="0" w:color="auto"/>
              <w:bottom w:val="single" w:sz="6" w:space="0" w:color="auto"/>
              <w:right w:val="single" w:sz="6" w:space="0" w:color="auto"/>
            </w:tcBorders>
            <w:vAlign w:val="center"/>
          </w:tcPr>
          <w:p w14:paraId="5A0DE875" w14:textId="77777777" w:rsidR="002123FF" w:rsidRPr="002123FF" w:rsidRDefault="002123FF" w:rsidP="002123FF">
            <w:pPr>
              <w:spacing w:after="0" w:line="240" w:lineRule="auto"/>
              <w:ind w:left="-57" w:right="-57"/>
              <w:jc w:val="center"/>
              <w:rPr>
                <w:rFonts w:ascii="Times New Roman" w:eastAsia="Calibri" w:hAnsi="Times New Roman"/>
                <w:lang w:eastAsia="en-US"/>
              </w:rPr>
            </w:pPr>
          </w:p>
        </w:tc>
        <w:tc>
          <w:tcPr>
            <w:tcW w:w="2914" w:type="dxa"/>
            <w:vMerge/>
            <w:tcBorders>
              <w:left w:val="single" w:sz="6" w:space="0" w:color="auto"/>
              <w:bottom w:val="single" w:sz="6" w:space="0" w:color="auto"/>
              <w:right w:val="single" w:sz="6" w:space="0" w:color="auto"/>
            </w:tcBorders>
            <w:vAlign w:val="center"/>
          </w:tcPr>
          <w:p w14:paraId="629BB056" w14:textId="77777777" w:rsidR="002123FF" w:rsidRPr="002123FF" w:rsidRDefault="002123FF" w:rsidP="002123FF">
            <w:pPr>
              <w:spacing w:after="0" w:line="240" w:lineRule="auto"/>
              <w:ind w:left="-57" w:right="-57"/>
              <w:jc w:val="center"/>
              <w:rPr>
                <w:rFonts w:ascii="Times New Roman" w:eastAsia="Calibri" w:hAnsi="Times New Roman"/>
                <w:lang w:eastAsia="en-US"/>
              </w:rPr>
            </w:pPr>
          </w:p>
        </w:tc>
      </w:tr>
      <w:tr w:rsidR="00893715" w:rsidRPr="002123FF" w14:paraId="25DFC454" w14:textId="77777777" w:rsidTr="00893715">
        <w:trPr>
          <w:cantSplit/>
          <w:trHeight w:val="269"/>
          <w:jc w:val="center"/>
        </w:trPr>
        <w:tc>
          <w:tcPr>
            <w:tcW w:w="1737" w:type="dxa"/>
            <w:tcBorders>
              <w:top w:val="single" w:sz="6" w:space="0" w:color="auto"/>
              <w:left w:val="single" w:sz="6" w:space="0" w:color="auto"/>
              <w:bottom w:val="single" w:sz="4" w:space="0" w:color="auto"/>
              <w:right w:val="single" w:sz="6" w:space="0" w:color="auto"/>
            </w:tcBorders>
            <w:vAlign w:val="center"/>
          </w:tcPr>
          <w:p w14:paraId="74795B38" w14:textId="77777777" w:rsidR="002123FF" w:rsidRPr="002123FF" w:rsidRDefault="002123FF" w:rsidP="002123FF">
            <w:pPr>
              <w:spacing w:after="0" w:line="240" w:lineRule="auto"/>
              <w:jc w:val="center"/>
              <w:rPr>
                <w:rFonts w:ascii="Times New Roman" w:eastAsia="Calibri" w:hAnsi="Times New Roman"/>
                <w:lang w:eastAsia="en-US"/>
              </w:rPr>
            </w:pPr>
          </w:p>
        </w:tc>
        <w:tc>
          <w:tcPr>
            <w:tcW w:w="1336" w:type="dxa"/>
            <w:tcBorders>
              <w:top w:val="single" w:sz="6" w:space="0" w:color="auto"/>
              <w:left w:val="single" w:sz="6" w:space="0" w:color="auto"/>
              <w:bottom w:val="single" w:sz="4" w:space="0" w:color="auto"/>
              <w:right w:val="single" w:sz="6" w:space="0" w:color="auto"/>
            </w:tcBorders>
            <w:vAlign w:val="center"/>
          </w:tcPr>
          <w:p w14:paraId="6EAD5F8A" w14:textId="77777777" w:rsidR="002123FF" w:rsidRPr="002123FF" w:rsidRDefault="002123FF" w:rsidP="002123FF">
            <w:pPr>
              <w:spacing w:after="0" w:line="240" w:lineRule="auto"/>
              <w:jc w:val="center"/>
              <w:rPr>
                <w:rFonts w:ascii="Times New Roman" w:eastAsia="Calibri" w:hAnsi="Times New Roman"/>
                <w:lang w:eastAsia="en-US"/>
              </w:rPr>
            </w:pPr>
          </w:p>
        </w:tc>
        <w:tc>
          <w:tcPr>
            <w:tcW w:w="1334" w:type="dxa"/>
            <w:tcBorders>
              <w:top w:val="single" w:sz="6" w:space="0" w:color="auto"/>
              <w:left w:val="single" w:sz="6" w:space="0" w:color="auto"/>
              <w:bottom w:val="single" w:sz="4" w:space="0" w:color="auto"/>
              <w:right w:val="single" w:sz="6" w:space="0" w:color="auto"/>
            </w:tcBorders>
            <w:vAlign w:val="center"/>
          </w:tcPr>
          <w:p w14:paraId="0C371611" w14:textId="77777777" w:rsidR="002123FF" w:rsidRPr="002123FF" w:rsidRDefault="002123FF" w:rsidP="002123FF">
            <w:pPr>
              <w:spacing w:after="0" w:line="240" w:lineRule="auto"/>
              <w:jc w:val="center"/>
              <w:rPr>
                <w:rFonts w:ascii="Times New Roman" w:eastAsia="Calibri" w:hAnsi="Times New Roman"/>
                <w:lang w:eastAsia="en-US"/>
              </w:rPr>
            </w:pPr>
          </w:p>
        </w:tc>
        <w:tc>
          <w:tcPr>
            <w:tcW w:w="1600" w:type="dxa"/>
            <w:tcBorders>
              <w:top w:val="single" w:sz="6" w:space="0" w:color="auto"/>
              <w:left w:val="single" w:sz="6" w:space="0" w:color="auto"/>
              <w:bottom w:val="single" w:sz="4" w:space="0" w:color="auto"/>
              <w:right w:val="single" w:sz="6" w:space="0" w:color="auto"/>
            </w:tcBorders>
            <w:vAlign w:val="center"/>
          </w:tcPr>
          <w:p w14:paraId="38563110" w14:textId="77777777" w:rsidR="002123FF" w:rsidRPr="002123FF" w:rsidRDefault="002123FF" w:rsidP="002123FF">
            <w:pPr>
              <w:spacing w:after="0" w:line="240" w:lineRule="auto"/>
              <w:jc w:val="center"/>
              <w:rPr>
                <w:rFonts w:ascii="Times New Roman" w:eastAsia="Calibri" w:hAnsi="Times New Roman"/>
                <w:lang w:eastAsia="en-US"/>
              </w:rPr>
            </w:pPr>
          </w:p>
        </w:tc>
        <w:tc>
          <w:tcPr>
            <w:tcW w:w="1866" w:type="dxa"/>
            <w:tcBorders>
              <w:top w:val="single" w:sz="6" w:space="0" w:color="auto"/>
              <w:left w:val="single" w:sz="6" w:space="0" w:color="auto"/>
              <w:bottom w:val="single" w:sz="4" w:space="0" w:color="auto"/>
              <w:right w:val="single" w:sz="6" w:space="0" w:color="auto"/>
            </w:tcBorders>
            <w:vAlign w:val="center"/>
          </w:tcPr>
          <w:p w14:paraId="5DA51711" w14:textId="77777777" w:rsidR="002123FF" w:rsidRPr="002123FF" w:rsidRDefault="002123FF" w:rsidP="002123FF">
            <w:pPr>
              <w:spacing w:after="0" w:line="240" w:lineRule="auto"/>
              <w:jc w:val="center"/>
              <w:rPr>
                <w:rFonts w:ascii="Times New Roman" w:eastAsia="Calibri" w:hAnsi="Times New Roman"/>
                <w:lang w:eastAsia="en-US"/>
              </w:rPr>
            </w:pPr>
          </w:p>
        </w:tc>
        <w:tc>
          <w:tcPr>
            <w:tcW w:w="1998" w:type="dxa"/>
            <w:tcBorders>
              <w:top w:val="single" w:sz="6" w:space="0" w:color="auto"/>
              <w:left w:val="single" w:sz="6" w:space="0" w:color="auto"/>
              <w:bottom w:val="single" w:sz="4" w:space="0" w:color="auto"/>
              <w:right w:val="single" w:sz="6" w:space="0" w:color="auto"/>
            </w:tcBorders>
            <w:vAlign w:val="center"/>
          </w:tcPr>
          <w:p w14:paraId="2172C25E" w14:textId="77777777" w:rsidR="002123FF" w:rsidRPr="002123FF" w:rsidRDefault="002123FF" w:rsidP="002123FF">
            <w:pPr>
              <w:spacing w:after="0" w:line="240" w:lineRule="auto"/>
              <w:jc w:val="center"/>
              <w:rPr>
                <w:rFonts w:ascii="Times New Roman" w:eastAsia="Calibri" w:hAnsi="Times New Roman"/>
                <w:lang w:eastAsia="en-US"/>
              </w:rPr>
            </w:pPr>
          </w:p>
        </w:tc>
        <w:tc>
          <w:tcPr>
            <w:tcW w:w="1865" w:type="dxa"/>
            <w:tcBorders>
              <w:top w:val="single" w:sz="6" w:space="0" w:color="auto"/>
              <w:left w:val="single" w:sz="6" w:space="0" w:color="auto"/>
              <w:bottom w:val="single" w:sz="4" w:space="0" w:color="auto"/>
              <w:right w:val="single" w:sz="6" w:space="0" w:color="auto"/>
            </w:tcBorders>
          </w:tcPr>
          <w:p w14:paraId="4A9745CC" w14:textId="77777777" w:rsidR="002123FF" w:rsidRPr="002123FF" w:rsidRDefault="002123FF" w:rsidP="002123FF">
            <w:pPr>
              <w:spacing w:after="0" w:line="240" w:lineRule="auto"/>
              <w:jc w:val="center"/>
              <w:rPr>
                <w:rFonts w:ascii="Times New Roman" w:eastAsia="Calibri" w:hAnsi="Times New Roman"/>
                <w:lang w:eastAsia="en-US"/>
              </w:rPr>
            </w:pPr>
          </w:p>
        </w:tc>
        <w:tc>
          <w:tcPr>
            <w:tcW w:w="2914" w:type="dxa"/>
            <w:tcBorders>
              <w:top w:val="single" w:sz="6" w:space="0" w:color="auto"/>
              <w:left w:val="single" w:sz="6" w:space="0" w:color="auto"/>
              <w:bottom w:val="single" w:sz="4" w:space="0" w:color="auto"/>
              <w:right w:val="single" w:sz="6" w:space="0" w:color="auto"/>
            </w:tcBorders>
          </w:tcPr>
          <w:p w14:paraId="285D7F0C" w14:textId="77777777" w:rsidR="002123FF" w:rsidRPr="002123FF" w:rsidRDefault="002123FF" w:rsidP="002123FF">
            <w:pPr>
              <w:spacing w:after="0" w:line="240" w:lineRule="auto"/>
              <w:jc w:val="center"/>
              <w:rPr>
                <w:rFonts w:ascii="Times New Roman" w:eastAsia="Calibri" w:hAnsi="Times New Roman"/>
                <w:lang w:eastAsia="en-US"/>
              </w:rPr>
            </w:pPr>
          </w:p>
        </w:tc>
      </w:tr>
    </w:tbl>
    <w:p w14:paraId="147BA39C" w14:textId="77777777" w:rsidR="002123FF" w:rsidRPr="002123FF" w:rsidRDefault="002123FF" w:rsidP="002123FF">
      <w:pPr>
        <w:spacing w:after="0" w:line="240" w:lineRule="auto"/>
        <w:rPr>
          <w:rFonts w:ascii="Times New Roman" w:eastAsia="Calibri" w:hAnsi="Times New Roman"/>
          <w:lang w:eastAsia="en-US"/>
        </w:rPr>
      </w:pPr>
    </w:p>
    <w:p w14:paraId="66404A06" w14:textId="77777777" w:rsidR="002123FF" w:rsidRPr="002123FF" w:rsidRDefault="002123FF" w:rsidP="002123FF">
      <w:pPr>
        <w:spacing w:after="0" w:line="240" w:lineRule="auto"/>
        <w:rPr>
          <w:rFonts w:ascii="Times New Roman" w:hAnsi="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2123FF" w:rsidRPr="002123FF" w14:paraId="1D615444" w14:textId="77777777" w:rsidTr="00893715">
        <w:tc>
          <w:tcPr>
            <w:tcW w:w="15614" w:type="dxa"/>
            <w:shd w:val="clear" w:color="auto" w:fill="auto"/>
          </w:tcPr>
          <w:p w14:paraId="4B64A46B" w14:textId="77777777" w:rsidR="002123FF" w:rsidRPr="002123FF" w:rsidRDefault="002123FF" w:rsidP="002123FF">
            <w:pPr>
              <w:spacing w:after="0" w:line="240" w:lineRule="auto"/>
              <w:rPr>
                <w:rFonts w:ascii="Times New Roman" w:eastAsia="Calibri" w:hAnsi="Times New Roman"/>
                <w:i/>
                <w:lang w:eastAsia="en-US"/>
              </w:rPr>
            </w:pPr>
            <w:r w:rsidRPr="002123FF">
              <w:rPr>
                <w:rFonts w:ascii="Times New Roman" w:eastAsia="Calibri" w:hAnsi="Times New Roman"/>
                <w:i/>
                <w:lang w:eastAsia="en-US"/>
              </w:rPr>
              <w:t xml:space="preserve">(Šiame laukelyje pagal poreikį gali būti įrašomos papildomos sąlygos, kurias ĮI, atsižvelgdama į projekto rizikingumą, siūlo įtraukti į projekto sutartį.) </w:t>
            </w:r>
          </w:p>
          <w:p w14:paraId="6F046759" w14:textId="77777777" w:rsidR="002123FF" w:rsidRPr="002123FF" w:rsidRDefault="002123FF" w:rsidP="002123FF">
            <w:pPr>
              <w:spacing w:after="0" w:line="240" w:lineRule="auto"/>
              <w:rPr>
                <w:rFonts w:ascii="Times New Roman" w:hAnsi="Times New Roman"/>
                <w:sz w:val="18"/>
                <w:szCs w:val="18"/>
                <w:lang w:eastAsia="en-US"/>
              </w:rPr>
            </w:pPr>
          </w:p>
          <w:p w14:paraId="16FDB04E" w14:textId="77777777" w:rsidR="002123FF" w:rsidRPr="002123FF" w:rsidRDefault="002123FF" w:rsidP="002123FF">
            <w:pPr>
              <w:spacing w:after="0" w:line="240" w:lineRule="auto"/>
              <w:rPr>
                <w:rFonts w:ascii="Times New Roman" w:eastAsia="Calibri" w:hAnsi="Times New Roman"/>
                <w:i/>
                <w:lang w:eastAsia="en-US"/>
              </w:rPr>
            </w:pPr>
          </w:p>
        </w:tc>
      </w:tr>
    </w:tbl>
    <w:p w14:paraId="39EA6376" w14:textId="77777777" w:rsidR="002123FF" w:rsidRPr="002123FF" w:rsidRDefault="002123FF" w:rsidP="002123FF">
      <w:pPr>
        <w:tabs>
          <w:tab w:val="left" w:pos="9639"/>
        </w:tabs>
        <w:spacing w:after="0" w:line="240" w:lineRule="auto"/>
        <w:jc w:val="both"/>
        <w:rPr>
          <w:rFonts w:ascii="Times New Roman" w:eastAsia="Calibri" w:hAnsi="Times New Roman"/>
          <w:lang w:eastAsia="en-US"/>
        </w:rPr>
      </w:pPr>
    </w:p>
    <w:p w14:paraId="6FF66687" w14:textId="77777777" w:rsidR="002123FF" w:rsidRPr="002123FF" w:rsidRDefault="002123FF" w:rsidP="002123FF">
      <w:pPr>
        <w:spacing w:after="0" w:line="240" w:lineRule="auto"/>
        <w:rPr>
          <w:rFonts w:ascii="Times New Roman" w:hAnsi="Times New Roman"/>
          <w:sz w:val="18"/>
          <w:szCs w:val="18"/>
          <w:lang w:eastAsia="en-US"/>
        </w:rPr>
      </w:pPr>
    </w:p>
    <w:p w14:paraId="5AC83FE1" w14:textId="77777777" w:rsidR="002123FF" w:rsidRPr="002123FF" w:rsidRDefault="002123FF" w:rsidP="002123FF">
      <w:pPr>
        <w:tabs>
          <w:tab w:val="left" w:pos="9639"/>
        </w:tabs>
        <w:spacing w:after="0" w:line="240" w:lineRule="auto"/>
        <w:jc w:val="both"/>
        <w:rPr>
          <w:rFonts w:ascii="Times New Roman" w:eastAsia="Calibri" w:hAnsi="Times New Roman"/>
          <w:lang w:eastAsia="en-US"/>
        </w:rPr>
      </w:pPr>
      <w:r w:rsidRPr="002123FF">
        <w:rPr>
          <w:rFonts w:ascii="Times New Roman" w:eastAsia="Calibri" w:hAnsi="Times New Roman"/>
          <w:lang w:eastAsia="en-US"/>
        </w:rPr>
        <w:t>____________________________________                                     ______________________</w:t>
      </w:r>
      <w:r w:rsidRPr="002123FF">
        <w:rPr>
          <w:rFonts w:ascii="Times New Roman" w:eastAsia="Calibri" w:hAnsi="Times New Roman"/>
          <w:lang w:eastAsia="en-US"/>
        </w:rPr>
        <w:tab/>
        <w:t xml:space="preserve">  ___________________________</w:t>
      </w:r>
    </w:p>
    <w:p w14:paraId="4F4777E0" w14:textId="77777777" w:rsidR="002123FF" w:rsidRPr="002123FF" w:rsidRDefault="002123FF" w:rsidP="002123FF">
      <w:pPr>
        <w:spacing w:after="0" w:line="240" w:lineRule="auto"/>
        <w:rPr>
          <w:rFonts w:ascii="Times New Roman" w:hAnsi="Times New Roman"/>
          <w:sz w:val="18"/>
          <w:szCs w:val="18"/>
          <w:lang w:eastAsia="en-US"/>
        </w:rPr>
      </w:pPr>
    </w:p>
    <w:p w14:paraId="03CE9DC0" w14:textId="77777777" w:rsidR="002123FF" w:rsidRPr="002123FF" w:rsidRDefault="002123FF" w:rsidP="002123FF">
      <w:pPr>
        <w:tabs>
          <w:tab w:val="center" w:pos="10800"/>
        </w:tabs>
        <w:spacing w:after="0" w:line="240" w:lineRule="auto"/>
        <w:jc w:val="both"/>
        <w:rPr>
          <w:rFonts w:ascii="Times New Roman" w:eastAsia="Calibri" w:hAnsi="Times New Roman"/>
          <w:lang w:eastAsia="en-US"/>
        </w:rPr>
      </w:pPr>
      <w:r w:rsidRPr="002123FF">
        <w:rPr>
          <w:rFonts w:ascii="Times New Roman" w:eastAsia="Calibri" w:hAnsi="Times New Roman"/>
          <w:lang w:eastAsia="en-US"/>
        </w:rPr>
        <w:t xml:space="preserve">(paraiškos vertinimą atlikusios institucijos atsakingo </w:t>
      </w:r>
    </w:p>
    <w:p w14:paraId="28868C45" w14:textId="77777777" w:rsidR="002123FF" w:rsidRPr="002123FF" w:rsidRDefault="002123FF" w:rsidP="002123FF">
      <w:pPr>
        <w:tabs>
          <w:tab w:val="center" w:pos="10800"/>
        </w:tabs>
        <w:spacing w:after="0" w:line="240" w:lineRule="auto"/>
        <w:jc w:val="both"/>
        <w:rPr>
          <w:rFonts w:ascii="Times New Roman" w:eastAsia="Calibri" w:hAnsi="Times New Roman"/>
          <w:lang w:eastAsia="en-US"/>
        </w:rPr>
      </w:pPr>
      <w:r w:rsidRPr="002123FF">
        <w:rPr>
          <w:rFonts w:ascii="Times New Roman" w:eastAsia="Calibri" w:hAnsi="Times New Roman"/>
          <w:lang w:eastAsia="en-US"/>
        </w:rPr>
        <w:t xml:space="preserve">asmens pareigų pavadinimas)                                                                              (data) </w:t>
      </w:r>
      <w:r w:rsidRPr="002123FF">
        <w:rPr>
          <w:rFonts w:ascii="Times New Roman" w:eastAsia="Calibri" w:hAnsi="Times New Roman"/>
          <w:lang w:eastAsia="en-US"/>
        </w:rPr>
        <w:tab/>
        <w:t xml:space="preserve">        (vardas ir pavardė, parašas*)</w:t>
      </w:r>
    </w:p>
    <w:p w14:paraId="4CBFEB69" w14:textId="77777777" w:rsidR="002123FF" w:rsidRPr="002123FF" w:rsidRDefault="002123FF" w:rsidP="002123FF">
      <w:pPr>
        <w:spacing w:after="0" w:line="240" w:lineRule="auto"/>
        <w:rPr>
          <w:rFonts w:ascii="Times New Roman" w:eastAsia="Calibri" w:hAnsi="Times New Roman"/>
          <w:lang w:eastAsia="en-US"/>
        </w:rPr>
      </w:pPr>
    </w:p>
    <w:p w14:paraId="79B70BC2" w14:textId="77777777" w:rsidR="002123FF" w:rsidRPr="002123FF" w:rsidRDefault="002123FF" w:rsidP="002123FF">
      <w:pPr>
        <w:spacing w:after="0" w:line="240" w:lineRule="auto"/>
        <w:rPr>
          <w:rFonts w:ascii="Times New Roman" w:hAnsi="Times New Roman"/>
          <w:sz w:val="18"/>
          <w:szCs w:val="18"/>
          <w:lang w:eastAsia="en-US"/>
        </w:rPr>
      </w:pPr>
    </w:p>
    <w:p w14:paraId="7E4B11E6" w14:textId="77777777" w:rsidR="002123FF" w:rsidRPr="002123FF" w:rsidRDefault="002123FF" w:rsidP="002123FF">
      <w:pPr>
        <w:spacing w:after="0" w:line="240" w:lineRule="auto"/>
        <w:rPr>
          <w:rFonts w:ascii="Times New Roman" w:eastAsia="Calibri" w:hAnsi="Times New Roman"/>
          <w:sz w:val="20"/>
          <w:szCs w:val="20"/>
          <w:lang w:eastAsia="en-US"/>
        </w:rPr>
      </w:pPr>
      <w:r w:rsidRPr="002123FF">
        <w:rPr>
          <w:rFonts w:ascii="Times New Roman" w:eastAsia="Calibri" w:hAnsi="Times New Roman"/>
          <w:sz w:val="20"/>
          <w:szCs w:val="20"/>
          <w:lang w:eastAsia="en-US"/>
        </w:rPr>
        <w:t>* Jei pildoma popierinė versija</w:t>
      </w:r>
    </w:p>
    <w:p w14:paraId="20FAB1A6" w14:textId="77777777" w:rsidR="002123FF" w:rsidRPr="002123FF" w:rsidRDefault="002123FF" w:rsidP="002123FF">
      <w:pPr>
        <w:spacing w:after="0" w:line="240" w:lineRule="auto"/>
        <w:rPr>
          <w:rFonts w:ascii="Times New Roman" w:hAnsi="Times New Roman"/>
          <w:sz w:val="18"/>
          <w:szCs w:val="18"/>
          <w:lang w:eastAsia="en-US"/>
        </w:rPr>
      </w:pPr>
    </w:p>
    <w:p w14:paraId="4C7DE1FB" w14:textId="77777777" w:rsidR="002123FF" w:rsidRPr="002123FF" w:rsidRDefault="002123FF" w:rsidP="002123FF">
      <w:pPr>
        <w:tabs>
          <w:tab w:val="left" w:pos="1276"/>
          <w:tab w:val="left" w:pos="1418"/>
        </w:tabs>
        <w:spacing w:after="0" w:line="240" w:lineRule="auto"/>
        <w:rPr>
          <w:rFonts w:ascii="Times New Roman" w:hAnsi="Times New Roman"/>
          <w:sz w:val="24"/>
          <w:szCs w:val="24"/>
        </w:rPr>
      </w:pPr>
    </w:p>
    <w:p w14:paraId="5BC1EFA2" w14:textId="77777777" w:rsidR="0028648D" w:rsidRPr="003E17B0" w:rsidRDefault="0028648D" w:rsidP="000C69CE">
      <w:pPr>
        <w:spacing w:after="0" w:line="360" w:lineRule="auto"/>
        <w:ind w:firstLine="851"/>
        <w:jc w:val="both"/>
        <w:rPr>
          <w:rFonts w:ascii="Times New Roman" w:hAnsi="Times New Roman"/>
          <w:noProof/>
          <w:sz w:val="24"/>
          <w:szCs w:val="24"/>
        </w:rPr>
      </w:pPr>
    </w:p>
    <w:bookmarkEnd w:id="1"/>
    <w:p w14:paraId="7B4E5390" w14:textId="77777777" w:rsidR="00B442D6" w:rsidRPr="003E17B0" w:rsidRDefault="00B442D6" w:rsidP="000C69CE">
      <w:pPr>
        <w:spacing w:line="240" w:lineRule="auto"/>
        <w:jc w:val="both"/>
        <w:rPr>
          <w:rFonts w:ascii="Times New Roman" w:hAnsi="Times New Roman"/>
          <w:bCs/>
          <w:noProof/>
          <w:sz w:val="24"/>
          <w:szCs w:val="24"/>
        </w:rPr>
      </w:pPr>
    </w:p>
    <w:p w14:paraId="2C164C44" w14:textId="6C8311CA" w:rsidR="00B442D6" w:rsidRPr="003E17B0" w:rsidRDefault="00B442D6" w:rsidP="00B442D6">
      <w:pPr>
        <w:spacing w:line="240" w:lineRule="auto"/>
        <w:jc w:val="both"/>
        <w:rPr>
          <w:rFonts w:ascii="Times New Roman" w:hAnsi="Times New Roman"/>
          <w:noProof/>
          <w:color w:val="000000"/>
          <w:sz w:val="24"/>
          <w:szCs w:val="24"/>
          <w:lang w:eastAsia="en-US"/>
        </w:rPr>
      </w:pPr>
      <w:r w:rsidRPr="003E17B0">
        <w:rPr>
          <w:rFonts w:ascii="Times New Roman" w:hAnsi="Times New Roman"/>
          <w:bCs/>
          <w:noProof/>
          <w:sz w:val="24"/>
          <w:szCs w:val="24"/>
        </w:rPr>
        <w:t>Vidaus reikalų ministras</w:t>
      </w:r>
    </w:p>
    <w:p w14:paraId="68D10163" w14:textId="512EE295" w:rsidR="00DB4BC0" w:rsidRPr="003E17B0" w:rsidRDefault="00DB4BC0" w:rsidP="00AA7D39">
      <w:pPr>
        <w:spacing w:line="240" w:lineRule="auto"/>
        <w:jc w:val="both"/>
        <w:rPr>
          <w:rFonts w:ascii="Times New Roman" w:hAnsi="Times New Roman"/>
          <w:noProof/>
          <w:color w:val="000000"/>
          <w:sz w:val="24"/>
          <w:szCs w:val="24"/>
          <w:lang w:eastAsia="en-US"/>
        </w:rPr>
      </w:pPr>
    </w:p>
    <w:sectPr w:rsidR="00DB4BC0" w:rsidRPr="003E17B0" w:rsidSect="003F630E">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CEB15" w14:textId="77777777" w:rsidR="00A75EE2" w:rsidRDefault="00A75EE2" w:rsidP="00E736C5">
      <w:pPr>
        <w:spacing w:after="0" w:line="240" w:lineRule="auto"/>
      </w:pPr>
      <w:r>
        <w:separator/>
      </w:r>
    </w:p>
  </w:endnote>
  <w:endnote w:type="continuationSeparator" w:id="0">
    <w:p w14:paraId="692856B3" w14:textId="77777777" w:rsidR="00A75EE2" w:rsidRDefault="00A75EE2" w:rsidP="00E73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E0C5A" w14:textId="77777777" w:rsidR="00EA7C5F" w:rsidRDefault="00EA7C5F">
    <w:pPr>
      <w:pStyle w:val="Porat"/>
      <w:jc w:val="center"/>
    </w:pPr>
  </w:p>
  <w:p w14:paraId="64DCAFE9" w14:textId="77777777" w:rsidR="00EA7C5F" w:rsidRDefault="00EA7C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9DD25" w14:textId="77777777" w:rsidR="00A75EE2" w:rsidRDefault="00A75EE2" w:rsidP="00E736C5">
      <w:pPr>
        <w:spacing w:after="0" w:line="240" w:lineRule="auto"/>
      </w:pPr>
      <w:r>
        <w:separator/>
      </w:r>
    </w:p>
  </w:footnote>
  <w:footnote w:type="continuationSeparator" w:id="0">
    <w:p w14:paraId="1468A117" w14:textId="77777777" w:rsidR="00A75EE2" w:rsidRDefault="00A75EE2" w:rsidP="00E736C5">
      <w:pPr>
        <w:spacing w:after="0" w:line="240" w:lineRule="auto"/>
      </w:pPr>
      <w:r>
        <w:continuationSeparator/>
      </w:r>
    </w:p>
  </w:footnote>
  <w:footnote w:id="1">
    <w:p w14:paraId="14532843" w14:textId="77777777" w:rsidR="00EA7C5F" w:rsidRDefault="00EA7C5F" w:rsidP="002123FF">
      <w:pPr>
        <w:rPr>
          <w:rFonts w:eastAsia="Calibri"/>
          <w:sz w:val="20"/>
          <w:lang w:val="x-none"/>
        </w:rPr>
      </w:pPr>
      <w:r>
        <w:rPr>
          <w:rFonts w:eastAsia="Calibri"/>
          <w:sz w:val="20"/>
          <w:vertAlign w:val="superscript"/>
          <w:lang w:val="x-none"/>
        </w:rPr>
        <w:footnoteRef/>
      </w:r>
      <w:r>
        <w:rPr>
          <w:rFonts w:eastAsia="Calibri"/>
          <w:sz w:val="20"/>
          <w:lang w:val="x-none"/>
        </w:rPr>
        <w:t xml:space="preserve"> 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3250448"/>
      <w:docPartObj>
        <w:docPartGallery w:val="Page Numbers (Top of Page)"/>
        <w:docPartUnique/>
      </w:docPartObj>
    </w:sdtPr>
    <w:sdtEndPr/>
    <w:sdtContent>
      <w:p w14:paraId="519EC223" w14:textId="6CF353E5" w:rsidR="00EA7C5F" w:rsidRDefault="00EA7C5F">
        <w:pPr>
          <w:pStyle w:val="Antrats"/>
          <w:jc w:val="center"/>
        </w:pPr>
        <w:r>
          <w:fldChar w:fldCharType="begin"/>
        </w:r>
        <w:r>
          <w:instrText>PAGE   \* MERGEFORMAT</w:instrText>
        </w:r>
        <w:r>
          <w:fldChar w:fldCharType="separate"/>
        </w:r>
        <w:r>
          <w:rPr>
            <w:noProof/>
          </w:rPr>
          <w:t>13</w:t>
        </w:r>
        <w:r>
          <w:fldChar w:fldCharType="end"/>
        </w:r>
      </w:p>
    </w:sdtContent>
  </w:sdt>
  <w:p w14:paraId="61001884" w14:textId="77777777" w:rsidR="00EA7C5F" w:rsidRDefault="00EA7C5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FDAD8" w14:textId="7DD54693" w:rsidR="008E7401" w:rsidRPr="008E7401" w:rsidRDefault="008E7401" w:rsidP="008E7401">
    <w:pPr>
      <w:pStyle w:val="Antrats"/>
      <w:jc w:val="right"/>
      <w:rPr>
        <w:b/>
      </w:rPr>
    </w:pPr>
    <w:r w:rsidRPr="008E7401">
      <w:rPr>
        <w:b/>
        <w:noProof/>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90515"/>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2432FA4"/>
    <w:multiLevelType w:val="hybridMultilevel"/>
    <w:tmpl w:val="002AB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011E15"/>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2B02550"/>
    <w:multiLevelType w:val="multilevel"/>
    <w:tmpl w:val="540E365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pStyle w:val="Papunkiopapunktis"/>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7CC433A7"/>
    <w:multiLevelType w:val="hybridMultilevel"/>
    <w:tmpl w:val="85D00E96"/>
    <w:lvl w:ilvl="0" w:tplc="340644C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35F"/>
    <w:rsid w:val="0000106E"/>
    <w:rsid w:val="00012A41"/>
    <w:rsid w:val="00025D2B"/>
    <w:rsid w:val="00040D6F"/>
    <w:rsid w:val="00043AFF"/>
    <w:rsid w:val="00046FE6"/>
    <w:rsid w:val="00052272"/>
    <w:rsid w:val="0005709E"/>
    <w:rsid w:val="000622C1"/>
    <w:rsid w:val="00075291"/>
    <w:rsid w:val="00081D9C"/>
    <w:rsid w:val="000865A0"/>
    <w:rsid w:val="00096327"/>
    <w:rsid w:val="000C63AA"/>
    <w:rsid w:val="000C69CE"/>
    <w:rsid w:val="000D3858"/>
    <w:rsid w:val="000D77B4"/>
    <w:rsid w:val="000D7AB8"/>
    <w:rsid w:val="000F2811"/>
    <w:rsid w:val="001061BA"/>
    <w:rsid w:val="00107460"/>
    <w:rsid w:val="00107C4A"/>
    <w:rsid w:val="001206AD"/>
    <w:rsid w:val="001620B1"/>
    <w:rsid w:val="00183531"/>
    <w:rsid w:val="00183F1B"/>
    <w:rsid w:val="0018417B"/>
    <w:rsid w:val="001848E4"/>
    <w:rsid w:val="00186C3B"/>
    <w:rsid w:val="00194C09"/>
    <w:rsid w:val="00197C6E"/>
    <w:rsid w:val="001A1687"/>
    <w:rsid w:val="001E5F2B"/>
    <w:rsid w:val="001E6B67"/>
    <w:rsid w:val="001E6D5D"/>
    <w:rsid w:val="001E7C37"/>
    <w:rsid w:val="001F092F"/>
    <w:rsid w:val="002123FF"/>
    <w:rsid w:val="00215774"/>
    <w:rsid w:val="002170A4"/>
    <w:rsid w:val="00217F1C"/>
    <w:rsid w:val="00223473"/>
    <w:rsid w:val="002647B0"/>
    <w:rsid w:val="00265853"/>
    <w:rsid w:val="00271B83"/>
    <w:rsid w:val="0027653E"/>
    <w:rsid w:val="00284203"/>
    <w:rsid w:val="00284D50"/>
    <w:rsid w:val="0028648D"/>
    <w:rsid w:val="002A5161"/>
    <w:rsid w:val="002B5A53"/>
    <w:rsid w:val="002D23CB"/>
    <w:rsid w:val="002F3459"/>
    <w:rsid w:val="00301B5F"/>
    <w:rsid w:val="00316880"/>
    <w:rsid w:val="00351A37"/>
    <w:rsid w:val="0035461D"/>
    <w:rsid w:val="003958D6"/>
    <w:rsid w:val="003A1B9A"/>
    <w:rsid w:val="003B1839"/>
    <w:rsid w:val="003B5DFD"/>
    <w:rsid w:val="003B6760"/>
    <w:rsid w:val="003B71DC"/>
    <w:rsid w:val="003C12F3"/>
    <w:rsid w:val="003D331B"/>
    <w:rsid w:val="003D48B1"/>
    <w:rsid w:val="003E17B0"/>
    <w:rsid w:val="003E3559"/>
    <w:rsid w:val="003E45A3"/>
    <w:rsid w:val="003F1608"/>
    <w:rsid w:val="003F3CAE"/>
    <w:rsid w:val="003F630E"/>
    <w:rsid w:val="00410B66"/>
    <w:rsid w:val="00411A37"/>
    <w:rsid w:val="0041699A"/>
    <w:rsid w:val="00430C9C"/>
    <w:rsid w:val="004352C2"/>
    <w:rsid w:val="00442939"/>
    <w:rsid w:val="00443F93"/>
    <w:rsid w:val="00473612"/>
    <w:rsid w:val="0047685A"/>
    <w:rsid w:val="00482D1E"/>
    <w:rsid w:val="004A2861"/>
    <w:rsid w:val="004B465A"/>
    <w:rsid w:val="004B5446"/>
    <w:rsid w:val="004D1546"/>
    <w:rsid w:val="004D1790"/>
    <w:rsid w:val="004E06A0"/>
    <w:rsid w:val="004F4235"/>
    <w:rsid w:val="004F5691"/>
    <w:rsid w:val="00500327"/>
    <w:rsid w:val="0051390D"/>
    <w:rsid w:val="0051448B"/>
    <w:rsid w:val="00514F52"/>
    <w:rsid w:val="0051525E"/>
    <w:rsid w:val="00515D37"/>
    <w:rsid w:val="005500D0"/>
    <w:rsid w:val="00574432"/>
    <w:rsid w:val="00591885"/>
    <w:rsid w:val="00592DBB"/>
    <w:rsid w:val="005B54F9"/>
    <w:rsid w:val="005C435F"/>
    <w:rsid w:val="005D2115"/>
    <w:rsid w:val="005D2652"/>
    <w:rsid w:val="005D47DB"/>
    <w:rsid w:val="005E014D"/>
    <w:rsid w:val="005E1F26"/>
    <w:rsid w:val="005E2677"/>
    <w:rsid w:val="005F2F2F"/>
    <w:rsid w:val="00602B81"/>
    <w:rsid w:val="006036F6"/>
    <w:rsid w:val="0063149E"/>
    <w:rsid w:val="00656B56"/>
    <w:rsid w:val="00657227"/>
    <w:rsid w:val="00691B22"/>
    <w:rsid w:val="00695B54"/>
    <w:rsid w:val="0069679C"/>
    <w:rsid w:val="006B424E"/>
    <w:rsid w:val="006B463A"/>
    <w:rsid w:val="006C0558"/>
    <w:rsid w:val="006D192F"/>
    <w:rsid w:val="006E3C8D"/>
    <w:rsid w:val="006F214E"/>
    <w:rsid w:val="006F7B0A"/>
    <w:rsid w:val="00713D37"/>
    <w:rsid w:val="007322D9"/>
    <w:rsid w:val="00752B96"/>
    <w:rsid w:val="00755651"/>
    <w:rsid w:val="00761181"/>
    <w:rsid w:val="00767CB4"/>
    <w:rsid w:val="00792D18"/>
    <w:rsid w:val="00794482"/>
    <w:rsid w:val="007A3C18"/>
    <w:rsid w:val="007B7B8F"/>
    <w:rsid w:val="007E3D1F"/>
    <w:rsid w:val="007E65BC"/>
    <w:rsid w:val="00807AE9"/>
    <w:rsid w:val="00820A64"/>
    <w:rsid w:val="008227E6"/>
    <w:rsid w:val="008344FF"/>
    <w:rsid w:val="00842DE5"/>
    <w:rsid w:val="008506EE"/>
    <w:rsid w:val="00851258"/>
    <w:rsid w:val="00860B29"/>
    <w:rsid w:val="00861E72"/>
    <w:rsid w:val="0086773A"/>
    <w:rsid w:val="00872BE3"/>
    <w:rsid w:val="008741E5"/>
    <w:rsid w:val="00876C0D"/>
    <w:rsid w:val="00893715"/>
    <w:rsid w:val="008965A5"/>
    <w:rsid w:val="00897B44"/>
    <w:rsid w:val="008A1072"/>
    <w:rsid w:val="008A4CAB"/>
    <w:rsid w:val="008B2A80"/>
    <w:rsid w:val="008B36AF"/>
    <w:rsid w:val="008C26A2"/>
    <w:rsid w:val="008D18F9"/>
    <w:rsid w:val="008E17D2"/>
    <w:rsid w:val="008E7401"/>
    <w:rsid w:val="0090049D"/>
    <w:rsid w:val="00913268"/>
    <w:rsid w:val="009327C2"/>
    <w:rsid w:val="009460CB"/>
    <w:rsid w:val="00953478"/>
    <w:rsid w:val="009732E6"/>
    <w:rsid w:val="00973D3C"/>
    <w:rsid w:val="00976128"/>
    <w:rsid w:val="009904A7"/>
    <w:rsid w:val="00992AA1"/>
    <w:rsid w:val="009B4BDC"/>
    <w:rsid w:val="009C6E01"/>
    <w:rsid w:val="009C6F70"/>
    <w:rsid w:val="009F7BDA"/>
    <w:rsid w:val="00A058EF"/>
    <w:rsid w:val="00A05F58"/>
    <w:rsid w:val="00A36F79"/>
    <w:rsid w:val="00A43371"/>
    <w:rsid w:val="00A453E8"/>
    <w:rsid w:val="00A611D5"/>
    <w:rsid w:val="00A75EE2"/>
    <w:rsid w:val="00A937D3"/>
    <w:rsid w:val="00A970AA"/>
    <w:rsid w:val="00AA29A6"/>
    <w:rsid w:val="00AA7D39"/>
    <w:rsid w:val="00AB3A70"/>
    <w:rsid w:val="00AB7DF0"/>
    <w:rsid w:val="00AE5C84"/>
    <w:rsid w:val="00AF0E65"/>
    <w:rsid w:val="00AF5F62"/>
    <w:rsid w:val="00AF7F71"/>
    <w:rsid w:val="00B02C73"/>
    <w:rsid w:val="00B27D13"/>
    <w:rsid w:val="00B403F8"/>
    <w:rsid w:val="00B442D6"/>
    <w:rsid w:val="00B457E4"/>
    <w:rsid w:val="00B63E66"/>
    <w:rsid w:val="00B830E5"/>
    <w:rsid w:val="00B86173"/>
    <w:rsid w:val="00B938F5"/>
    <w:rsid w:val="00B93FD3"/>
    <w:rsid w:val="00B964A3"/>
    <w:rsid w:val="00BB1B35"/>
    <w:rsid w:val="00BD1E09"/>
    <w:rsid w:val="00BD523F"/>
    <w:rsid w:val="00BD67E6"/>
    <w:rsid w:val="00BE6CAD"/>
    <w:rsid w:val="00C0560A"/>
    <w:rsid w:val="00C1029F"/>
    <w:rsid w:val="00C22BCC"/>
    <w:rsid w:val="00C350EF"/>
    <w:rsid w:val="00C4795F"/>
    <w:rsid w:val="00C50EDA"/>
    <w:rsid w:val="00C52782"/>
    <w:rsid w:val="00C53AE5"/>
    <w:rsid w:val="00C75CE2"/>
    <w:rsid w:val="00C94F80"/>
    <w:rsid w:val="00C9781D"/>
    <w:rsid w:val="00CC3BED"/>
    <w:rsid w:val="00CD4C90"/>
    <w:rsid w:val="00CE2066"/>
    <w:rsid w:val="00CE6CCA"/>
    <w:rsid w:val="00CF43FC"/>
    <w:rsid w:val="00CF78D4"/>
    <w:rsid w:val="00D00E87"/>
    <w:rsid w:val="00D01231"/>
    <w:rsid w:val="00D01599"/>
    <w:rsid w:val="00D02DFA"/>
    <w:rsid w:val="00D0513A"/>
    <w:rsid w:val="00D21A88"/>
    <w:rsid w:val="00D3157E"/>
    <w:rsid w:val="00D43843"/>
    <w:rsid w:val="00D525C4"/>
    <w:rsid w:val="00D52A85"/>
    <w:rsid w:val="00D60740"/>
    <w:rsid w:val="00D612BD"/>
    <w:rsid w:val="00D72E4A"/>
    <w:rsid w:val="00D858AC"/>
    <w:rsid w:val="00DA1D58"/>
    <w:rsid w:val="00DA6A8B"/>
    <w:rsid w:val="00DA6D98"/>
    <w:rsid w:val="00DB16D4"/>
    <w:rsid w:val="00DB4BC0"/>
    <w:rsid w:val="00DD1432"/>
    <w:rsid w:val="00DE105C"/>
    <w:rsid w:val="00E04530"/>
    <w:rsid w:val="00E170FD"/>
    <w:rsid w:val="00E342E4"/>
    <w:rsid w:val="00E3542C"/>
    <w:rsid w:val="00E72A85"/>
    <w:rsid w:val="00E736C5"/>
    <w:rsid w:val="00E75F39"/>
    <w:rsid w:val="00E83C06"/>
    <w:rsid w:val="00E93C6E"/>
    <w:rsid w:val="00EA4851"/>
    <w:rsid w:val="00EA7C5F"/>
    <w:rsid w:val="00EC2944"/>
    <w:rsid w:val="00EE2C46"/>
    <w:rsid w:val="00EE2C47"/>
    <w:rsid w:val="00EE3193"/>
    <w:rsid w:val="00EE38E6"/>
    <w:rsid w:val="00F15E7D"/>
    <w:rsid w:val="00F32C0A"/>
    <w:rsid w:val="00F3640A"/>
    <w:rsid w:val="00F51E59"/>
    <w:rsid w:val="00F64F04"/>
    <w:rsid w:val="00FA0F66"/>
    <w:rsid w:val="00FA1880"/>
    <w:rsid w:val="00FE1B63"/>
    <w:rsid w:val="00FE6957"/>
    <w:rsid w:val="00FE7057"/>
    <w:rsid w:val="00FF74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BCB7D"/>
  <w15:chartTrackingRefBased/>
  <w15:docId w15:val="{3E13BEE5-0C11-4CE7-809C-2EEC0D4D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C435F"/>
    <w:pPr>
      <w:spacing w:after="200" w:line="276" w:lineRule="auto"/>
    </w:pPr>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2"/>
    <w:uiPriority w:val="99"/>
    <w:rsid w:val="005C435F"/>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basedOn w:val="Numatytasispastraiposriftas"/>
    <w:uiPriority w:val="99"/>
    <w:rsid w:val="005C435F"/>
    <w:rPr>
      <w:rFonts w:ascii="Calibri" w:eastAsia="Times New Roman" w:hAnsi="Calibri" w:cs="Times New Roman"/>
      <w:lang w:eastAsia="lt-LT"/>
    </w:rPr>
  </w:style>
  <w:style w:type="paragraph" w:styleId="Antrat">
    <w:name w:val="caption"/>
    <w:basedOn w:val="prastasis"/>
    <w:next w:val="prastasis"/>
    <w:qFormat/>
    <w:rsid w:val="005C435F"/>
    <w:pPr>
      <w:spacing w:after="0" w:line="240" w:lineRule="auto"/>
      <w:jc w:val="center"/>
    </w:pPr>
    <w:rPr>
      <w:rFonts w:ascii="Times New Roman" w:hAnsi="Times New Roman"/>
      <w:b/>
      <w:sz w:val="28"/>
      <w:szCs w:val="20"/>
      <w:lang w:eastAsia="en-US"/>
    </w:rPr>
  </w:style>
  <w:style w:type="character" w:customStyle="1" w:styleId="AntratsDiagrama2">
    <w:name w:val="Antraštės Diagrama2"/>
    <w:aliases w:val=" Char Diagrama1"/>
    <w:link w:val="Antrats"/>
    <w:uiPriority w:val="99"/>
    <w:rsid w:val="005C435F"/>
    <w:rPr>
      <w:rFonts w:ascii="Times New Roman" w:eastAsia="Times New Roman" w:hAnsi="Times New Roman" w:cs="Times New Roman"/>
      <w:sz w:val="24"/>
      <w:szCs w:val="24"/>
      <w:lang w:eastAsia="lt-LT"/>
    </w:rPr>
  </w:style>
  <w:style w:type="character" w:customStyle="1" w:styleId="AntratsDiagrama1">
    <w:name w:val="Antraštės Diagrama1"/>
    <w:aliases w:val=" Char Diagrama"/>
    <w:uiPriority w:val="99"/>
    <w:rsid w:val="00410B6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0F2811"/>
    <w:rPr>
      <w:sz w:val="16"/>
      <w:szCs w:val="16"/>
    </w:rPr>
  </w:style>
  <w:style w:type="paragraph" w:styleId="Komentarotekstas">
    <w:name w:val="annotation text"/>
    <w:basedOn w:val="prastasis"/>
    <w:link w:val="KomentarotekstasDiagrama"/>
    <w:uiPriority w:val="99"/>
    <w:unhideWhenUsed/>
    <w:rsid w:val="000F2811"/>
    <w:pPr>
      <w:spacing w:after="0" w:line="240" w:lineRule="auto"/>
    </w:pPr>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rsid w:val="000F2811"/>
    <w:rPr>
      <w:rFonts w:ascii="Times New Roman" w:eastAsia="Times New Roman" w:hAnsi="Times New Roman" w:cs="Times New Roman"/>
      <w:sz w:val="20"/>
      <w:szCs w:val="20"/>
    </w:rPr>
  </w:style>
  <w:style w:type="paragraph" w:styleId="Debesliotekstas">
    <w:name w:val="Balloon Text"/>
    <w:basedOn w:val="prastasis"/>
    <w:link w:val="DebesliotekstasDiagrama"/>
    <w:unhideWhenUsed/>
    <w:rsid w:val="000F28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0F2811"/>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E736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36C5"/>
    <w:rPr>
      <w:rFonts w:ascii="Calibri" w:eastAsia="Times New Roman" w:hAnsi="Calibri" w:cs="Times New Roman"/>
      <w:lang w:eastAsia="lt-LT"/>
    </w:rPr>
  </w:style>
  <w:style w:type="character" w:styleId="Hipersaitas">
    <w:name w:val="Hyperlink"/>
    <w:basedOn w:val="Numatytasispastraiposriftas"/>
    <w:uiPriority w:val="99"/>
    <w:unhideWhenUsed/>
    <w:rsid w:val="00E736C5"/>
    <w:rPr>
      <w:color w:val="0563C1" w:themeColor="hyperlink"/>
      <w:u w:val="single"/>
    </w:rPr>
  </w:style>
  <w:style w:type="paragraph" w:customStyle="1" w:styleId="Hipersaitas1">
    <w:name w:val="Hipersaitas1"/>
    <w:basedOn w:val="prastasis"/>
    <w:rsid w:val="00C350EF"/>
    <w:pPr>
      <w:spacing w:before="100" w:beforeAutospacing="1" w:after="100" w:afterAutospacing="1" w:line="240" w:lineRule="auto"/>
    </w:pPr>
    <w:rPr>
      <w:rFonts w:ascii="Times New Roman" w:hAnsi="Times New Roman"/>
      <w:sz w:val="24"/>
      <w:szCs w:val="24"/>
      <w:lang w:val="en-US" w:eastAsia="en-US"/>
    </w:rPr>
  </w:style>
  <w:style w:type="paragraph" w:styleId="Komentarotema">
    <w:name w:val="annotation subject"/>
    <w:basedOn w:val="Komentarotekstas"/>
    <w:next w:val="Komentarotekstas"/>
    <w:link w:val="KomentarotemaDiagrama"/>
    <w:uiPriority w:val="99"/>
    <w:semiHidden/>
    <w:unhideWhenUsed/>
    <w:rsid w:val="00A43371"/>
    <w:pPr>
      <w:spacing w:after="200"/>
    </w:pPr>
    <w:rPr>
      <w:rFonts w:ascii="Calibri" w:hAnsi="Calibri"/>
      <w:b/>
      <w:bCs/>
      <w:lang w:eastAsia="lt-LT"/>
    </w:rPr>
  </w:style>
  <w:style w:type="character" w:customStyle="1" w:styleId="KomentarotemaDiagrama">
    <w:name w:val="Komentaro tema Diagrama"/>
    <w:basedOn w:val="KomentarotekstasDiagrama"/>
    <w:link w:val="Komentarotema"/>
    <w:uiPriority w:val="99"/>
    <w:semiHidden/>
    <w:rsid w:val="00A43371"/>
    <w:rPr>
      <w:rFonts w:ascii="Calibri" w:eastAsia="Times New Roman" w:hAnsi="Calibri" w:cs="Times New Roman"/>
      <w:b/>
      <w:bCs/>
      <w:sz w:val="20"/>
      <w:szCs w:val="20"/>
      <w:lang w:eastAsia="lt-LT"/>
    </w:rPr>
  </w:style>
  <w:style w:type="paragraph" w:styleId="Sraopastraipa">
    <w:name w:val="List Paragraph"/>
    <w:basedOn w:val="prastasis"/>
    <w:uiPriority w:val="34"/>
    <w:qFormat/>
    <w:rsid w:val="00046FE6"/>
    <w:pPr>
      <w:ind w:left="720"/>
      <w:contextualSpacing/>
    </w:pPr>
  </w:style>
  <w:style w:type="paragraph" w:customStyle="1" w:styleId="Numatytasispastraiposriftas11">
    <w:name w:val="Numatytasis pastraipos šriftas11"/>
    <w:aliases w:val=" Char Char Diagrama11, Char Char Diagrama Diagrama1, Char Char Diagrama"/>
    <w:basedOn w:val="prastasis"/>
    <w:rsid w:val="00046FE6"/>
    <w:pPr>
      <w:spacing w:after="160" w:line="240" w:lineRule="exact"/>
    </w:pPr>
    <w:rPr>
      <w:rFonts w:ascii="Tahoma" w:hAnsi="Tahoma"/>
      <w:sz w:val="20"/>
      <w:szCs w:val="20"/>
      <w:lang w:val="en-US" w:eastAsia="en-US"/>
    </w:rPr>
  </w:style>
  <w:style w:type="paragraph" w:customStyle="1" w:styleId="Papunkiopapunktis">
    <w:name w:val="Papunkčio papunktis"/>
    <w:basedOn w:val="prastasis"/>
    <w:rsid w:val="00046FE6"/>
    <w:pPr>
      <w:numPr>
        <w:ilvl w:val="2"/>
        <w:numId w:val="3"/>
      </w:numPr>
      <w:spacing w:after="0" w:line="240" w:lineRule="auto"/>
      <w:jc w:val="both"/>
    </w:pPr>
    <w:rPr>
      <w:rFonts w:ascii="Times New Roman" w:hAnsi="Times New Roman"/>
      <w:sz w:val="24"/>
      <w:szCs w:val="24"/>
      <w:lang w:eastAsia="en-US"/>
    </w:rPr>
  </w:style>
  <w:style w:type="paragraph" w:customStyle="1" w:styleId="tajtip">
    <w:name w:val="tajtip"/>
    <w:basedOn w:val="prastasis"/>
    <w:rsid w:val="00D01231"/>
    <w:pPr>
      <w:spacing w:after="15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157320">
      <w:bodyDiv w:val="1"/>
      <w:marLeft w:val="0"/>
      <w:marRight w:val="0"/>
      <w:marTop w:val="0"/>
      <w:marBottom w:val="0"/>
      <w:divBdr>
        <w:top w:val="none" w:sz="0" w:space="0" w:color="auto"/>
        <w:left w:val="none" w:sz="0" w:space="0" w:color="auto"/>
        <w:bottom w:val="none" w:sz="0" w:space="0" w:color="auto"/>
        <w:right w:val="none" w:sz="0" w:space="0" w:color="auto"/>
      </w:divBdr>
      <w:divsChild>
        <w:div w:id="448015877">
          <w:marLeft w:val="0"/>
          <w:marRight w:val="0"/>
          <w:marTop w:val="0"/>
          <w:marBottom w:val="0"/>
          <w:divBdr>
            <w:top w:val="none" w:sz="0" w:space="0" w:color="auto"/>
            <w:left w:val="none" w:sz="0" w:space="0" w:color="auto"/>
            <w:bottom w:val="none" w:sz="0" w:space="0" w:color="auto"/>
            <w:right w:val="none" w:sz="0" w:space="0" w:color="auto"/>
          </w:divBdr>
          <w:divsChild>
            <w:div w:id="1958415695">
              <w:marLeft w:val="0"/>
              <w:marRight w:val="0"/>
              <w:marTop w:val="0"/>
              <w:marBottom w:val="0"/>
              <w:divBdr>
                <w:top w:val="none" w:sz="0" w:space="0" w:color="auto"/>
                <w:left w:val="none" w:sz="0" w:space="0" w:color="auto"/>
                <w:bottom w:val="none" w:sz="0" w:space="0" w:color="auto"/>
                <w:right w:val="none" w:sz="0" w:space="0" w:color="auto"/>
              </w:divBdr>
              <w:divsChild>
                <w:div w:id="1453816560">
                  <w:marLeft w:val="0"/>
                  <w:marRight w:val="0"/>
                  <w:marTop w:val="0"/>
                  <w:marBottom w:val="0"/>
                  <w:divBdr>
                    <w:top w:val="none" w:sz="0" w:space="0" w:color="auto"/>
                    <w:left w:val="none" w:sz="0" w:space="0" w:color="auto"/>
                    <w:bottom w:val="none" w:sz="0" w:space="0" w:color="auto"/>
                    <w:right w:val="none" w:sz="0" w:space="0" w:color="auto"/>
                  </w:divBdr>
                  <w:divsChild>
                    <w:div w:id="1756244712">
                      <w:marLeft w:val="0"/>
                      <w:marRight w:val="0"/>
                      <w:marTop w:val="0"/>
                      <w:marBottom w:val="0"/>
                      <w:divBdr>
                        <w:top w:val="none" w:sz="0" w:space="0" w:color="auto"/>
                        <w:left w:val="none" w:sz="0" w:space="0" w:color="auto"/>
                        <w:bottom w:val="none" w:sz="0" w:space="0" w:color="auto"/>
                        <w:right w:val="none" w:sz="0" w:space="0" w:color="auto"/>
                      </w:divBdr>
                    </w:div>
                    <w:div w:id="451368855">
                      <w:marLeft w:val="0"/>
                      <w:marRight w:val="0"/>
                      <w:marTop w:val="0"/>
                      <w:marBottom w:val="0"/>
                      <w:divBdr>
                        <w:top w:val="none" w:sz="0" w:space="0" w:color="auto"/>
                        <w:left w:val="none" w:sz="0" w:space="0" w:color="auto"/>
                        <w:bottom w:val="none" w:sz="0" w:space="0" w:color="auto"/>
                        <w:right w:val="none" w:sz="0" w:space="0" w:color="auto"/>
                      </w:divBdr>
                    </w:div>
                    <w:div w:id="12769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942139">
      <w:bodyDiv w:val="1"/>
      <w:marLeft w:val="0"/>
      <w:marRight w:val="0"/>
      <w:marTop w:val="0"/>
      <w:marBottom w:val="0"/>
      <w:divBdr>
        <w:top w:val="none" w:sz="0" w:space="0" w:color="auto"/>
        <w:left w:val="none" w:sz="0" w:space="0" w:color="auto"/>
        <w:bottom w:val="none" w:sz="0" w:space="0" w:color="auto"/>
        <w:right w:val="none" w:sz="0" w:space="0" w:color="auto"/>
      </w:divBdr>
    </w:div>
    <w:div w:id="708530289">
      <w:bodyDiv w:val="1"/>
      <w:marLeft w:val="0"/>
      <w:marRight w:val="0"/>
      <w:marTop w:val="0"/>
      <w:marBottom w:val="0"/>
      <w:divBdr>
        <w:top w:val="none" w:sz="0" w:space="0" w:color="auto"/>
        <w:left w:val="none" w:sz="0" w:space="0" w:color="auto"/>
        <w:bottom w:val="none" w:sz="0" w:space="0" w:color="auto"/>
        <w:right w:val="none" w:sz="0" w:space="0" w:color="auto"/>
      </w:divBdr>
      <w:divsChild>
        <w:div w:id="1059134210">
          <w:marLeft w:val="0"/>
          <w:marRight w:val="0"/>
          <w:marTop w:val="0"/>
          <w:marBottom w:val="0"/>
          <w:divBdr>
            <w:top w:val="none" w:sz="0" w:space="0" w:color="auto"/>
            <w:left w:val="none" w:sz="0" w:space="0" w:color="auto"/>
            <w:bottom w:val="none" w:sz="0" w:space="0" w:color="auto"/>
            <w:right w:val="none" w:sz="0" w:space="0" w:color="auto"/>
          </w:divBdr>
          <w:divsChild>
            <w:div w:id="896279136">
              <w:marLeft w:val="0"/>
              <w:marRight w:val="0"/>
              <w:marTop w:val="0"/>
              <w:marBottom w:val="0"/>
              <w:divBdr>
                <w:top w:val="none" w:sz="0" w:space="0" w:color="auto"/>
                <w:left w:val="none" w:sz="0" w:space="0" w:color="auto"/>
                <w:bottom w:val="none" w:sz="0" w:space="0" w:color="auto"/>
                <w:right w:val="none" w:sz="0" w:space="0" w:color="auto"/>
              </w:divBdr>
              <w:divsChild>
                <w:div w:id="1249922045">
                  <w:marLeft w:val="0"/>
                  <w:marRight w:val="0"/>
                  <w:marTop w:val="0"/>
                  <w:marBottom w:val="0"/>
                  <w:divBdr>
                    <w:top w:val="none" w:sz="0" w:space="0" w:color="auto"/>
                    <w:left w:val="none" w:sz="0" w:space="0" w:color="auto"/>
                    <w:bottom w:val="none" w:sz="0" w:space="0" w:color="auto"/>
                    <w:right w:val="none" w:sz="0" w:space="0" w:color="auto"/>
                  </w:divBdr>
                  <w:divsChild>
                    <w:div w:id="1267154633">
                      <w:marLeft w:val="0"/>
                      <w:marRight w:val="0"/>
                      <w:marTop w:val="0"/>
                      <w:marBottom w:val="0"/>
                      <w:divBdr>
                        <w:top w:val="none" w:sz="0" w:space="0" w:color="auto"/>
                        <w:left w:val="none" w:sz="0" w:space="0" w:color="auto"/>
                        <w:bottom w:val="none" w:sz="0" w:space="0" w:color="auto"/>
                        <w:right w:val="none" w:sz="0" w:space="0" w:color="auto"/>
                      </w:divBdr>
                      <w:divsChild>
                        <w:div w:id="115225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142177">
      <w:bodyDiv w:val="1"/>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928538119">
              <w:marLeft w:val="0"/>
              <w:marRight w:val="0"/>
              <w:marTop w:val="0"/>
              <w:marBottom w:val="0"/>
              <w:divBdr>
                <w:top w:val="none" w:sz="0" w:space="0" w:color="auto"/>
                <w:left w:val="none" w:sz="0" w:space="0" w:color="auto"/>
                <w:bottom w:val="none" w:sz="0" w:space="0" w:color="auto"/>
                <w:right w:val="none" w:sz="0" w:space="0" w:color="auto"/>
              </w:divBdr>
              <w:divsChild>
                <w:div w:id="1142112535">
                  <w:marLeft w:val="0"/>
                  <w:marRight w:val="0"/>
                  <w:marTop w:val="0"/>
                  <w:marBottom w:val="0"/>
                  <w:divBdr>
                    <w:top w:val="none" w:sz="0" w:space="0" w:color="auto"/>
                    <w:left w:val="none" w:sz="0" w:space="0" w:color="auto"/>
                    <w:bottom w:val="none" w:sz="0" w:space="0" w:color="auto"/>
                    <w:right w:val="none" w:sz="0" w:space="0" w:color="auto"/>
                  </w:divBdr>
                  <w:divsChild>
                    <w:div w:id="1618096574">
                      <w:marLeft w:val="0"/>
                      <w:marRight w:val="0"/>
                      <w:marTop w:val="0"/>
                      <w:marBottom w:val="0"/>
                      <w:divBdr>
                        <w:top w:val="none" w:sz="0" w:space="0" w:color="auto"/>
                        <w:left w:val="none" w:sz="0" w:space="0" w:color="auto"/>
                        <w:bottom w:val="none" w:sz="0" w:space="0" w:color="auto"/>
                        <w:right w:val="none" w:sz="0" w:space="0" w:color="auto"/>
                      </w:divBdr>
                    </w:div>
                    <w:div w:id="1855995874">
                      <w:marLeft w:val="0"/>
                      <w:marRight w:val="0"/>
                      <w:marTop w:val="0"/>
                      <w:marBottom w:val="0"/>
                      <w:divBdr>
                        <w:top w:val="none" w:sz="0" w:space="0" w:color="auto"/>
                        <w:left w:val="none" w:sz="0" w:space="0" w:color="auto"/>
                        <w:bottom w:val="none" w:sz="0" w:space="0" w:color="auto"/>
                        <w:right w:val="none" w:sz="0" w:space="0" w:color="auto"/>
                      </w:divBdr>
                    </w:div>
                    <w:div w:id="15548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80701">
      <w:bodyDiv w:val="1"/>
      <w:marLeft w:val="0"/>
      <w:marRight w:val="0"/>
      <w:marTop w:val="0"/>
      <w:marBottom w:val="0"/>
      <w:divBdr>
        <w:top w:val="none" w:sz="0" w:space="0" w:color="auto"/>
        <w:left w:val="none" w:sz="0" w:space="0" w:color="auto"/>
        <w:bottom w:val="none" w:sz="0" w:space="0" w:color="auto"/>
        <w:right w:val="none" w:sz="0" w:space="0" w:color="auto"/>
      </w:divBdr>
      <w:divsChild>
        <w:div w:id="176847351">
          <w:marLeft w:val="0"/>
          <w:marRight w:val="0"/>
          <w:marTop w:val="0"/>
          <w:marBottom w:val="0"/>
          <w:divBdr>
            <w:top w:val="none" w:sz="0" w:space="0" w:color="auto"/>
            <w:left w:val="none" w:sz="0" w:space="0" w:color="auto"/>
            <w:bottom w:val="none" w:sz="0" w:space="0" w:color="auto"/>
            <w:right w:val="none" w:sz="0" w:space="0" w:color="auto"/>
          </w:divBdr>
          <w:divsChild>
            <w:div w:id="1844515294">
              <w:marLeft w:val="0"/>
              <w:marRight w:val="0"/>
              <w:marTop w:val="0"/>
              <w:marBottom w:val="0"/>
              <w:divBdr>
                <w:top w:val="none" w:sz="0" w:space="0" w:color="auto"/>
                <w:left w:val="none" w:sz="0" w:space="0" w:color="auto"/>
                <w:bottom w:val="none" w:sz="0" w:space="0" w:color="auto"/>
                <w:right w:val="none" w:sz="0" w:space="0" w:color="auto"/>
              </w:divBdr>
              <w:divsChild>
                <w:div w:id="1699043547">
                  <w:marLeft w:val="0"/>
                  <w:marRight w:val="0"/>
                  <w:marTop w:val="0"/>
                  <w:marBottom w:val="0"/>
                  <w:divBdr>
                    <w:top w:val="none" w:sz="0" w:space="0" w:color="auto"/>
                    <w:left w:val="none" w:sz="0" w:space="0" w:color="auto"/>
                    <w:bottom w:val="none" w:sz="0" w:space="0" w:color="auto"/>
                    <w:right w:val="none" w:sz="0" w:space="0" w:color="auto"/>
                  </w:divBdr>
                  <w:divsChild>
                    <w:div w:id="1944220524">
                      <w:marLeft w:val="0"/>
                      <w:marRight w:val="0"/>
                      <w:marTop w:val="0"/>
                      <w:marBottom w:val="0"/>
                      <w:divBdr>
                        <w:top w:val="none" w:sz="0" w:space="0" w:color="auto"/>
                        <w:left w:val="none" w:sz="0" w:space="0" w:color="auto"/>
                        <w:bottom w:val="none" w:sz="0" w:space="0" w:color="auto"/>
                        <w:right w:val="none" w:sz="0" w:space="0" w:color="auto"/>
                      </w:divBdr>
                    </w:div>
                    <w:div w:id="274142451">
                      <w:marLeft w:val="0"/>
                      <w:marRight w:val="0"/>
                      <w:marTop w:val="0"/>
                      <w:marBottom w:val="0"/>
                      <w:divBdr>
                        <w:top w:val="none" w:sz="0" w:space="0" w:color="auto"/>
                        <w:left w:val="none" w:sz="0" w:space="0" w:color="auto"/>
                        <w:bottom w:val="none" w:sz="0" w:space="0" w:color="auto"/>
                        <w:right w:val="none" w:sz="0" w:space="0" w:color="auto"/>
                      </w:divBdr>
                    </w:div>
                    <w:div w:id="1134441774">
                      <w:marLeft w:val="0"/>
                      <w:marRight w:val="0"/>
                      <w:marTop w:val="0"/>
                      <w:marBottom w:val="0"/>
                      <w:divBdr>
                        <w:top w:val="none" w:sz="0" w:space="0" w:color="auto"/>
                        <w:left w:val="none" w:sz="0" w:space="0" w:color="auto"/>
                        <w:bottom w:val="none" w:sz="0" w:space="0" w:color="auto"/>
                        <w:right w:val="none" w:sz="0" w:space="0" w:color="auto"/>
                      </w:divBdr>
                    </w:div>
                    <w:div w:id="1192914099">
                      <w:marLeft w:val="0"/>
                      <w:marRight w:val="0"/>
                      <w:marTop w:val="0"/>
                      <w:marBottom w:val="0"/>
                      <w:divBdr>
                        <w:top w:val="none" w:sz="0" w:space="0" w:color="auto"/>
                        <w:left w:val="none" w:sz="0" w:space="0" w:color="auto"/>
                        <w:bottom w:val="none" w:sz="0" w:space="0" w:color="auto"/>
                        <w:right w:val="none" w:sz="0" w:space="0" w:color="auto"/>
                      </w:divBdr>
                    </w:div>
                    <w:div w:id="1158695180">
                      <w:marLeft w:val="0"/>
                      <w:marRight w:val="0"/>
                      <w:marTop w:val="0"/>
                      <w:marBottom w:val="0"/>
                      <w:divBdr>
                        <w:top w:val="none" w:sz="0" w:space="0" w:color="auto"/>
                        <w:left w:val="none" w:sz="0" w:space="0" w:color="auto"/>
                        <w:bottom w:val="none" w:sz="0" w:space="0" w:color="auto"/>
                        <w:right w:val="none" w:sz="0" w:space="0" w:color="auto"/>
                      </w:divBdr>
                    </w:div>
                    <w:div w:id="1548495858">
                      <w:marLeft w:val="0"/>
                      <w:marRight w:val="0"/>
                      <w:marTop w:val="0"/>
                      <w:marBottom w:val="0"/>
                      <w:divBdr>
                        <w:top w:val="none" w:sz="0" w:space="0" w:color="auto"/>
                        <w:left w:val="none" w:sz="0" w:space="0" w:color="auto"/>
                        <w:bottom w:val="none" w:sz="0" w:space="0" w:color="auto"/>
                        <w:right w:val="none" w:sz="0" w:space="0" w:color="auto"/>
                      </w:divBdr>
                    </w:div>
                    <w:div w:id="1811703873">
                      <w:marLeft w:val="0"/>
                      <w:marRight w:val="0"/>
                      <w:marTop w:val="0"/>
                      <w:marBottom w:val="0"/>
                      <w:divBdr>
                        <w:top w:val="none" w:sz="0" w:space="0" w:color="auto"/>
                        <w:left w:val="none" w:sz="0" w:space="0" w:color="auto"/>
                        <w:bottom w:val="none" w:sz="0" w:space="0" w:color="auto"/>
                        <w:right w:val="none" w:sz="0" w:space="0" w:color="auto"/>
                      </w:divBdr>
                    </w:div>
                    <w:div w:id="757217739">
                      <w:marLeft w:val="0"/>
                      <w:marRight w:val="0"/>
                      <w:marTop w:val="0"/>
                      <w:marBottom w:val="0"/>
                      <w:divBdr>
                        <w:top w:val="none" w:sz="0" w:space="0" w:color="auto"/>
                        <w:left w:val="none" w:sz="0" w:space="0" w:color="auto"/>
                        <w:bottom w:val="none" w:sz="0" w:space="0" w:color="auto"/>
                        <w:right w:val="none" w:sz="0" w:space="0" w:color="auto"/>
                      </w:divBdr>
                    </w:div>
                    <w:div w:id="806051614">
                      <w:marLeft w:val="0"/>
                      <w:marRight w:val="0"/>
                      <w:marTop w:val="0"/>
                      <w:marBottom w:val="0"/>
                      <w:divBdr>
                        <w:top w:val="none" w:sz="0" w:space="0" w:color="auto"/>
                        <w:left w:val="none" w:sz="0" w:space="0" w:color="auto"/>
                        <w:bottom w:val="none" w:sz="0" w:space="0" w:color="auto"/>
                        <w:right w:val="none" w:sz="0" w:space="0" w:color="auto"/>
                      </w:divBdr>
                    </w:div>
                    <w:div w:id="685207755">
                      <w:marLeft w:val="0"/>
                      <w:marRight w:val="0"/>
                      <w:marTop w:val="0"/>
                      <w:marBottom w:val="0"/>
                      <w:divBdr>
                        <w:top w:val="none" w:sz="0" w:space="0" w:color="auto"/>
                        <w:left w:val="none" w:sz="0" w:space="0" w:color="auto"/>
                        <w:bottom w:val="none" w:sz="0" w:space="0" w:color="auto"/>
                        <w:right w:val="none" w:sz="0" w:space="0" w:color="auto"/>
                      </w:divBdr>
                    </w:div>
                    <w:div w:id="13760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3551">
      <w:bodyDiv w:val="1"/>
      <w:marLeft w:val="0"/>
      <w:marRight w:val="0"/>
      <w:marTop w:val="0"/>
      <w:marBottom w:val="0"/>
      <w:divBdr>
        <w:top w:val="none" w:sz="0" w:space="0" w:color="auto"/>
        <w:left w:val="none" w:sz="0" w:space="0" w:color="auto"/>
        <w:bottom w:val="none" w:sz="0" w:space="0" w:color="auto"/>
        <w:right w:val="none" w:sz="0" w:space="0" w:color="auto"/>
      </w:divBdr>
      <w:divsChild>
        <w:div w:id="1069112925">
          <w:marLeft w:val="0"/>
          <w:marRight w:val="0"/>
          <w:marTop w:val="0"/>
          <w:marBottom w:val="0"/>
          <w:divBdr>
            <w:top w:val="none" w:sz="0" w:space="0" w:color="auto"/>
            <w:left w:val="none" w:sz="0" w:space="0" w:color="auto"/>
            <w:bottom w:val="none" w:sz="0" w:space="0" w:color="auto"/>
            <w:right w:val="none" w:sz="0" w:space="0" w:color="auto"/>
          </w:divBdr>
        </w:div>
      </w:divsChild>
    </w:div>
    <w:div w:id="109983941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77">
          <w:marLeft w:val="0"/>
          <w:marRight w:val="0"/>
          <w:marTop w:val="0"/>
          <w:marBottom w:val="0"/>
          <w:divBdr>
            <w:top w:val="none" w:sz="0" w:space="0" w:color="auto"/>
            <w:left w:val="none" w:sz="0" w:space="0" w:color="auto"/>
            <w:bottom w:val="none" w:sz="0" w:space="0" w:color="auto"/>
            <w:right w:val="none" w:sz="0" w:space="0" w:color="auto"/>
          </w:divBdr>
          <w:divsChild>
            <w:div w:id="831212555">
              <w:marLeft w:val="0"/>
              <w:marRight w:val="0"/>
              <w:marTop w:val="0"/>
              <w:marBottom w:val="0"/>
              <w:divBdr>
                <w:top w:val="none" w:sz="0" w:space="0" w:color="auto"/>
                <w:left w:val="none" w:sz="0" w:space="0" w:color="auto"/>
                <w:bottom w:val="none" w:sz="0" w:space="0" w:color="auto"/>
                <w:right w:val="none" w:sz="0" w:space="0" w:color="auto"/>
              </w:divBdr>
              <w:divsChild>
                <w:div w:id="1725715910">
                  <w:marLeft w:val="0"/>
                  <w:marRight w:val="0"/>
                  <w:marTop w:val="0"/>
                  <w:marBottom w:val="0"/>
                  <w:divBdr>
                    <w:top w:val="none" w:sz="0" w:space="0" w:color="auto"/>
                    <w:left w:val="none" w:sz="0" w:space="0" w:color="auto"/>
                    <w:bottom w:val="none" w:sz="0" w:space="0" w:color="auto"/>
                    <w:right w:val="none" w:sz="0" w:space="0" w:color="auto"/>
                  </w:divBdr>
                  <w:divsChild>
                    <w:div w:id="212892343">
                      <w:marLeft w:val="0"/>
                      <w:marRight w:val="0"/>
                      <w:marTop w:val="0"/>
                      <w:marBottom w:val="0"/>
                      <w:divBdr>
                        <w:top w:val="none" w:sz="0" w:space="0" w:color="auto"/>
                        <w:left w:val="none" w:sz="0" w:space="0" w:color="auto"/>
                        <w:bottom w:val="none" w:sz="0" w:space="0" w:color="auto"/>
                        <w:right w:val="none" w:sz="0" w:space="0" w:color="auto"/>
                      </w:divBdr>
                    </w:div>
                    <w:div w:id="16816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848244">
      <w:bodyDiv w:val="1"/>
      <w:marLeft w:val="0"/>
      <w:marRight w:val="0"/>
      <w:marTop w:val="0"/>
      <w:marBottom w:val="0"/>
      <w:divBdr>
        <w:top w:val="none" w:sz="0" w:space="0" w:color="auto"/>
        <w:left w:val="none" w:sz="0" w:space="0" w:color="auto"/>
        <w:bottom w:val="none" w:sz="0" w:space="0" w:color="auto"/>
        <w:right w:val="none" w:sz="0" w:space="0" w:color="auto"/>
      </w:divBdr>
      <w:divsChild>
        <w:div w:id="2012373101">
          <w:marLeft w:val="0"/>
          <w:marRight w:val="0"/>
          <w:marTop w:val="0"/>
          <w:marBottom w:val="0"/>
          <w:divBdr>
            <w:top w:val="none" w:sz="0" w:space="0" w:color="auto"/>
            <w:left w:val="none" w:sz="0" w:space="0" w:color="auto"/>
            <w:bottom w:val="none" w:sz="0" w:space="0" w:color="auto"/>
            <w:right w:val="none" w:sz="0" w:space="0" w:color="auto"/>
          </w:divBdr>
        </w:div>
      </w:divsChild>
    </w:div>
    <w:div w:id="1549682845">
      <w:bodyDiv w:val="1"/>
      <w:marLeft w:val="0"/>
      <w:marRight w:val="0"/>
      <w:marTop w:val="0"/>
      <w:marBottom w:val="0"/>
      <w:divBdr>
        <w:top w:val="none" w:sz="0" w:space="0" w:color="auto"/>
        <w:left w:val="none" w:sz="0" w:space="0" w:color="auto"/>
        <w:bottom w:val="none" w:sz="0" w:space="0" w:color="auto"/>
        <w:right w:val="none" w:sz="0" w:space="0" w:color="auto"/>
      </w:divBdr>
      <w:divsChild>
        <w:div w:id="2103791731">
          <w:marLeft w:val="0"/>
          <w:marRight w:val="0"/>
          <w:marTop w:val="0"/>
          <w:marBottom w:val="0"/>
          <w:divBdr>
            <w:top w:val="none" w:sz="0" w:space="0" w:color="auto"/>
            <w:left w:val="none" w:sz="0" w:space="0" w:color="auto"/>
            <w:bottom w:val="none" w:sz="0" w:space="0" w:color="auto"/>
            <w:right w:val="none" w:sz="0" w:space="0" w:color="auto"/>
          </w:divBdr>
          <w:divsChild>
            <w:div w:id="1035082877">
              <w:marLeft w:val="0"/>
              <w:marRight w:val="0"/>
              <w:marTop w:val="0"/>
              <w:marBottom w:val="0"/>
              <w:divBdr>
                <w:top w:val="none" w:sz="0" w:space="0" w:color="auto"/>
                <w:left w:val="none" w:sz="0" w:space="0" w:color="auto"/>
                <w:bottom w:val="none" w:sz="0" w:space="0" w:color="auto"/>
                <w:right w:val="none" w:sz="0" w:space="0" w:color="auto"/>
              </w:divBdr>
              <w:divsChild>
                <w:div w:id="1787771883">
                  <w:marLeft w:val="0"/>
                  <w:marRight w:val="0"/>
                  <w:marTop w:val="0"/>
                  <w:marBottom w:val="0"/>
                  <w:divBdr>
                    <w:top w:val="none" w:sz="0" w:space="0" w:color="auto"/>
                    <w:left w:val="none" w:sz="0" w:space="0" w:color="auto"/>
                    <w:bottom w:val="none" w:sz="0" w:space="0" w:color="auto"/>
                    <w:right w:val="none" w:sz="0" w:space="0" w:color="auto"/>
                  </w:divBdr>
                  <w:divsChild>
                    <w:div w:id="1188643163">
                      <w:marLeft w:val="0"/>
                      <w:marRight w:val="0"/>
                      <w:marTop w:val="0"/>
                      <w:marBottom w:val="0"/>
                      <w:divBdr>
                        <w:top w:val="none" w:sz="0" w:space="0" w:color="auto"/>
                        <w:left w:val="none" w:sz="0" w:space="0" w:color="auto"/>
                        <w:bottom w:val="none" w:sz="0" w:space="0" w:color="auto"/>
                        <w:right w:val="none" w:sz="0" w:space="0" w:color="auto"/>
                      </w:divBdr>
                    </w:div>
                    <w:div w:id="13762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86857">
      <w:bodyDiv w:val="1"/>
      <w:marLeft w:val="0"/>
      <w:marRight w:val="0"/>
      <w:marTop w:val="0"/>
      <w:marBottom w:val="0"/>
      <w:divBdr>
        <w:top w:val="none" w:sz="0" w:space="0" w:color="auto"/>
        <w:left w:val="none" w:sz="0" w:space="0" w:color="auto"/>
        <w:bottom w:val="none" w:sz="0" w:space="0" w:color="auto"/>
        <w:right w:val="none" w:sz="0" w:space="0" w:color="auto"/>
      </w:divBdr>
      <w:divsChild>
        <w:div w:id="1984918999">
          <w:marLeft w:val="0"/>
          <w:marRight w:val="0"/>
          <w:marTop w:val="0"/>
          <w:marBottom w:val="0"/>
          <w:divBdr>
            <w:top w:val="none" w:sz="0" w:space="0" w:color="auto"/>
            <w:left w:val="none" w:sz="0" w:space="0" w:color="auto"/>
            <w:bottom w:val="none" w:sz="0" w:space="0" w:color="auto"/>
            <w:right w:val="none" w:sz="0" w:space="0" w:color="auto"/>
          </w:divBdr>
          <w:divsChild>
            <w:div w:id="1571161595">
              <w:marLeft w:val="0"/>
              <w:marRight w:val="0"/>
              <w:marTop w:val="0"/>
              <w:marBottom w:val="0"/>
              <w:divBdr>
                <w:top w:val="none" w:sz="0" w:space="0" w:color="auto"/>
                <w:left w:val="none" w:sz="0" w:space="0" w:color="auto"/>
                <w:bottom w:val="none" w:sz="0" w:space="0" w:color="auto"/>
                <w:right w:val="none" w:sz="0" w:space="0" w:color="auto"/>
              </w:divBdr>
              <w:divsChild>
                <w:div w:id="123816621">
                  <w:marLeft w:val="0"/>
                  <w:marRight w:val="0"/>
                  <w:marTop w:val="0"/>
                  <w:marBottom w:val="0"/>
                  <w:divBdr>
                    <w:top w:val="none" w:sz="0" w:space="0" w:color="auto"/>
                    <w:left w:val="none" w:sz="0" w:space="0" w:color="auto"/>
                    <w:bottom w:val="none" w:sz="0" w:space="0" w:color="auto"/>
                    <w:right w:val="none" w:sz="0" w:space="0" w:color="auto"/>
                  </w:divBdr>
                  <w:divsChild>
                    <w:div w:id="1763985084">
                      <w:marLeft w:val="0"/>
                      <w:marRight w:val="0"/>
                      <w:marTop w:val="0"/>
                      <w:marBottom w:val="0"/>
                      <w:divBdr>
                        <w:top w:val="none" w:sz="0" w:space="0" w:color="auto"/>
                        <w:left w:val="none" w:sz="0" w:space="0" w:color="auto"/>
                        <w:bottom w:val="none" w:sz="0" w:space="0" w:color="auto"/>
                        <w:right w:val="none" w:sz="0" w:space="0" w:color="auto"/>
                      </w:divBdr>
                    </w:div>
                    <w:div w:id="790242068">
                      <w:marLeft w:val="0"/>
                      <w:marRight w:val="0"/>
                      <w:marTop w:val="0"/>
                      <w:marBottom w:val="0"/>
                      <w:divBdr>
                        <w:top w:val="none" w:sz="0" w:space="0" w:color="auto"/>
                        <w:left w:val="none" w:sz="0" w:space="0" w:color="auto"/>
                        <w:bottom w:val="none" w:sz="0" w:space="0" w:color="auto"/>
                        <w:right w:val="none" w:sz="0" w:space="0" w:color="auto"/>
                      </w:divBdr>
                    </w:div>
                    <w:div w:id="11411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61158">
      <w:bodyDiv w:val="1"/>
      <w:marLeft w:val="0"/>
      <w:marRight w:val="0"/>
      <w:marTop w:val="0"/>
      <w:marBottom w:val="0"/>
      <w:divBdr>
        <w:top w:val="none" w:sz="0" w:space="0" w:color="auto"/>
        <w:left w:val="none" w:sz="0" w:space="0" w:color="auto"/>
        <w:bottom w:val="none" w:sz="0" w:space="0" w:color="auto"/>
        <w:right w:val="none" w:sz="0" w:space="0" w:color="auto"/>
      </w:divBdr>
    </w:div>
    <w:div w:id="1997024763">
      <w:bodyDiv w:val="1"/>
      <w:marLeft w:val="0"/>
      <w:marRight w:val="0"/>
      <w:marTop w:val="0"/>
      <w:marBottom w:val="0"/>
      <w:divBdr>
        <w:top w:val="none" w:sz="0" w:space="0" w:color="auto"/>
        <w:left w:val="none" w:sz="0" w:space="0" w:color="auto"/>
        <w:bottom w:val="none" w:sz="0" w:space="0" w:color="auto"/>
        <w:right w:val="none" w:sz="0" w:space="0" w:color="auto"/>
      </w:divBdr>
      <w:divsChild>
        <w:div w:id="157890734">
          <w:marLeft w:val="0"/>
          <w:marRight w:val="0"/>
          <w:marTop w:val="0"/>
          <w:marBottom w:val="0"/>
          <w:divBdr>
            <w:top w:val="none" w:sz="0" w:space="0" w:color="auto"/>
            <w:left w:val="none" w:sz="0" w:space="0" w:color="auto"/>
            <w:bottom w:val="none" w:sz="0" w:space="0" w:color="auto"/>
            <w:right w:val="none" w:sz="0" w:space="0" w:color="auto"/>
          </w:divBdr>
          <w:divsChild>
            <w:div w:id="2004890668">
              <w:marLeft w:val="0"/>
              <w:marRight w:val="0"/>
              <w:marTop w:val="0"/>
              <w:marBottom w:val="0"/>
              <w:divBdr>
                <w:top w:val="none" w:sz="0" w:space="0" w:color="auto"/>
                <w:left w:val="none" w:sz="0" w:space="0" w:color="auto"/>
                <w:bottom w:val="none" w:sz="0" w:space="0" w:color="auto"/>
                <w:right w:val="none" w:sz="0" w:space="0" w:color="auto"/>
              </w:divBdr>
              <w:divsChild>
                <w:div w:id="1495992434">
                  <w:marLeft w:val="0"/>
                  <w:marRight w:val="0"/>
                  <w:marTop w:val="0"/>
                  <w:marBottom w:val="0"/>
                  <w:divBdr>
                    <w:top w:val="none" w:sz="0" w:space="0" w:color="auto"/>
                    <w:left w:val="none" w:sz="0" w:space="0" w:color="auto"/>
                    <w:bottom w:val="none" w:sz="0" w:space="0" w:color="auto"/>
                    <w:right w:val="none" w:sz="0" w:space="0" w:color="auto"/>
                  </w:divBdr>
                  <w:divsChild>
                    <w:div w:id="924995495">
                      <w:marLeft w:val="0"/>
                      <w:marRight w:val="0"/>
                      <w:marTop w:val="0"/>
                      <w:marBottom w:val="0"/>
                      <w:divBdr>
                        <w:top w:val="none" w:sz="0" w:space="0" w:color="auto"/>
                        <w:left w:val="none" w:sz="0" w:space="0" w:color="auto"/>
                        <w:bottom w:val="none" w:sz="0" w:space="0" w:color="auto"/>
                        <w:right w:val="none" w:sz="0" w:space="0" w:color="auto"/>
                      </w:divBdr>
                    </w:div>
                    <w:div w:id="1671910138">
                      <w:marLeft w:val="0"/>
                      <w:marRight w:val="0"/>
                      <w:marTop w:val="0"/>
                      <w:marBottom w:val="0"/>
                      <w:divBdr>
                        <w:top w:val="none" w:sz="0" w:space="0" w:color="auto"/>
                        <w:left w:val="none" w:sz="0" w:space="0" w:color="auto"/>
                        <w:bottom w:val="none" w:sz="0" w:space="0" w:color="auto"/>
                        <w:right w:val="none" w:sz="0" w:space="0" w:color="auto"/>
                      </w:divBdr>
                    </w:div>
                    <w:div w:id="1790126018">
                      <w:marLeft w:val="0"/>
                      <w:marRight w:val="0"/>
                      <w:marTop w:val="0"/>
                      <w:marBottom w:val="0"/>
                      <w:divBdr>
                        <w:top w:val="none" w:sz="0" w:space="0" w:color="auto"/>
                        <w:left w:val="none" w:sz="0" w:space="0" w:color="auto"/>
                        <w:bottom w:val="none" w:sz="0" w:space="0" w:color="auto"/>
                        <w:right w:val="none" w:sz="0" w:space="0" w:color="auto"/>
                      </w:divBdr>
                    </w:div>
                    <w:div w:id="1391614448">
                      <w:marLeft w:val="0"/>
                      <w:marRight w:val="0"/>
                      <w:marTop w:val="0"/>
                      <w:marBottom w:val="0"/>
                      <w:divBdr>
                        <w:top w:val="none" w:sz="0" w:space="0" w:color="auto"/>
                        <w:left w:val="none" w:sz="0" w:space="0" w:color="auto"/>
                        <w:bottom w:val="none" w:sz="0" w:space="0" w:color="auto"/>
                        <w:right w:val="none" w:sz="0" w:space="0" w:color="auto"/>
                      </w:divBdr>
                    </w:div>
                    <w:div w:id="1881235438">
                      <w:marLeft w:val="0"/>
                      <w:marRight w:val="0"/>
                      <w:marTop w:val="0"/>
                      <w:marBottom w:val="0"/>
                      <w:divBdr>
                        <w:top w:val="none" w:sz="0" w:space="0" w:color="auto"/>
                        <w:left w:val="none" w:sz="0" w:space="0" w:color="auto"/>
                        <w:bottom w:val="none" w:sz="0" w:space="0" w:color="auto"/>
                        <w:right w:val="none" w:sz="0" w:space="0" w:color="auto"/>
                      </w:divBdr>
                    </w:div>
                    <w:div w:id="1089615487">
                      <w:marLeft w:val="0"/>
                      <w:marRight w:val="0"/>
                      <w:marTop w:val="0"/>
                      <w:marBottom w:val="0"/>
                      <w:divBdr>
                        <w:top w:val="none" w:sz="0" w:space="0" w:color="auto"/>
                        <w:left w:val="none" w:sz="0" w:space="0" w:color="auto"/>
                        <w:bottom w:val="none" w:sz="0" w:space="0" w:color="auto"/>
                        <w:right w:val="none" w:sz="0" w:space="0" w:color="auto"/>
                      </w:divBdr>
                    </w:div>
                    <w:div w:id="808598848">
                      <w:marLeft w:val="0"/>
                      <w:marRight w:val="0"/>
                      <w:marTop w:val="0"/>
                      <w:marBottom w:val="0"/>
                      <w:divBdr>
                        <w:top w:val="none" w:sz="0" w:space="0" w:color="auto"/>
                        <w:left w:val="none" w:sz="0" w:space="0" w:color="auto"/>
                        <w:bottom w:val="none" w:sz="0" w:space="0" w:color="auto"/>
                        <w:right w:val="none" w:sz="0" w:space="0" w:color="auto"/>
                      </w:divBdr>
                    </w:div>
                    <w:div w:id="1436094568">
                      <w:marLeft w:val="0"/>
                      <w:marRight w:val="0"/>
                      <w:marTop w:val="0"/>
                      <w:marBottom w:val="0"/>
                      <w:divBdr>
                        <w:top w:val="none" w:sz="0" w:space="0" w:color="auto"/>
                        <w:left w:val="none" w:sz="0" w:space="0" w:color="auto"/>
                        <w:bottom w:val="none" w:sz="0" w:space="0" w:color="auto"/>
                        <w:right w:val="none" w:sz="0" w:space="0" w:color="auto"/>
                      </w:divBdr>
                    </w:div>
                    <w:div w:id="600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0F3AE-6E20-4618-AE03-9832FCD9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29</Pages>
  <Words>41122</Words>
  <Characters>23440</Characters>
  <Application>Microsoft Office Word</Application>
  <DocSecurity>0</DocSecurity>
  <Lines>195</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Kauzonas</dc:creator>
  <cp:keywords/>
  <dc:description/>
  <cp:lastModifiedBy>Rasa Micevičienė</cp:lastModifiedBy>
  <cp:revision>8</cp:revision>
  <cp:lastPrinted>2019-02-04T11:21:00Z</cp:lastPrinted>
  <dcterms:created xsi:type="dcterms:W3CDTF">2019-02-20T11:12:00Z</dcterms:created>
  <dcterms:modified xsi:type="dcterms:W3CDTF">2019-03-01T14:00:00Z</dcterms:modified>
</cp:coreProperties>
</file>