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51F1D" w14:textId="77777777" w:rsidR="00B34D50" w:rsidRDefault="00B34D50"/>
    <w:tbl>
      <w:tblPr>
        <w:tblStyle w:val="TableGrid"/>
        <w:tblW w:w="83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9"/>
      </w:tblGrid>
      <w:tr w:rsidR="00B30FB7" w:rsidRPr="00665F58" w14:paraId="14C8E7E6" w14:textId="77777777" w:rsidTr="00602237">
        <w:trPr>
          <w:trHeight w:val="1534"/>
          <w:jc w:val="center"/>
        </w:trPr>
        <w:tc>
          <w:tcPr>
            <w:tcW w:w="8399" w:type="dxa"/>
          </w:tcPr>
          <w:p w14:paraId="554BCAF9" w14:textId="77777777" w:rsidR="00061F68" w:rsidRPr="00061F68" w:rsidRDefault="00061F68" w:rsidP="00B34D50">
            <w:pPr>
              <w:spacing w:line="320" w:lineRule="atLeast"/>
              <w:ind w:firstLine="0"/>
              <w:jc w:val="center"/>
              <w:rPr>
                <w:rFonts w:eastAsia="Times New Roman"/>
                <w:b/>
                <w:caps/>
              </w:rPr>
            </w:pPr>
            <w:r w:rsidRPr="00061F68">
              <w:rPr>
                <w:b/>
              </w:rPr>
              <w:t xml:space="preserve">2014–2020 METŲ EUROPOS SĄJUNGOS FONDŲ INVESTICIJŲ VEIKSMŲ PROGRAMOS </w:t>
            </w:r>
            <w:r>
              <w:rPr>
                <w:b/>
              </w:rPr>
              <w:t xml:space="preserve">5 </w:t>
            </w:r>
            <w:r w:rsidR="00B30FB7" w:rsidRPr="00061F68">
              <w:rPr>
                <w:b/>
              </w:rPr>
              <w:t>PRIORITETO</w:t>
            </w:r>
            <w:r>
              <w:rPr>
                <w:b/>
              </w:rPr>
              <w:t xml:space="preserve"> </w:t>
            </w:r>
            <w:r w:rsidRPr="00061F68">
              <w:rPr>
                <w:rFonts w:eastAsia="Calibri"/>
                <w:b/>
                <w:lang w:eastAsia="lt-LT"/>
              </w:rPr>
              <w:t>„</w:t>
            </w:r>
            <w:r w:rsidRPr="00061F68">
              <w:rPr>
                <w:rFonts w:eastAsia="Calibri"/>
                <w:b/>
                <w:bCs/>
                <w:lang w:eastAsia="lt-LT"/>
              </w:rPr>
              <w:t>APLINKOSAUGA, GAMTOS IŠTEKLIŲ DARNUS NAUDOJIMAS IR PRISITAIKYMAS PRIE KLIMATO KAITOS</w:t>
            </w:r>
            <w:r w:rsidRPr="00061F68">
              <w:rPr>
                <w:rFonts w:eastAsia="Calibri"/>
                <w:b/>
                <w:lang w:eastAsia="lt-LT"/>
              </w:rPr>
              <w:t>“</w:t>
            </w:r>
            <w:r>
              <w:rPr>
                <w:b/>
                <w:caps/>
              </w:rPr>
              <w:t xml:space="preserve"> 05.3.2-VIPA-T-024 PRIEMONĖS </w:t>
            </w:r>
            <w:r w:rsidRPr="00061F68">
              <w:rPr>
                <w:rFonts w:eastAsia="Times New Roman"/>
                <w:b/>
                <w:caps/>
              </w:rPr>
              <w:t>„nuotekų SURINKIMO TINKLŲ plėtra“</w:t>
            </w:r>
            <w:r w:rsidRPr="00061F68">
              <w:rPr>
                <w:b/>
              </w:rPr>
              <w:t xml:space="preserve"> </w:t>
            </w:r>
            <w:r w:rsidRPr="00061F68">
              <w:rPr>
                <w:rFonts w:eastAsia="Times New Roman"/>
                <w:b/>
                <w:caps/>
              </w:rPr>
              <w:t xml:space="preserve">PROJEKTŲ FINANSAVIMO SĄLYGŲ APRAŠAS NR. </w:t>
            </w:r>
            <w:r>
              <w:rPr>
                <w:rFonts w:eastAsia="Times New Roman"/>
                <w:b/>
                <w:caps/>
              </w:rPr>
              <w:t>1</w:t>
            </w:r>
          </w:p>
          <w:p w14:paraId="57B6A446" w14:textId="77777777" w:rsidR="00B30FB7" w:rsidRPr="00061F68" w:rsidRDefault="00B30FB7" w:rsidP="00061F68">
            <w:pPr>
              <w:spacing w:line="320" w:lineRule="atLeast"/>
              <w:ind w:firstLine="0"/>
              <w:rPr>
                <w:b/>
              </w:rPr>
            </w:pPr>
          </w:p>
        </w:tc>
      </w:tr>
    </w:tbl>
    <w:p w14:paraId="7A752D8E" w14:textId="77777777" w:rsidR="00B30FB7" w:rsidRPr="00665F58" w:rsidRDefault="00B30FB7" w:rsidP="00B30FB7">
      <w:pPr>
        <w:ind w:firstLine="0"/>
      </w:pPr>
    </w:p>
    <w:p w14:paraId="7C6199F7" w14:textId="77777777" w:rsidR="00B30FB7" w:rsidRPr="00665F58" w:rsidRDefault="00B30FB7" w:rsidP="00810E99">
      <w:pPr>
        <w:pStyle w:val="Heading1"/>
      </w:pPr>
      <w:r w:rsidRPr="00665F58">
        <w:t>I SKYRIUS</w:t>
      </w:r>
    </w:p>
    <w:p w14:paraId="475CA2D3" w14:textId="77777777" w:rsidR="00B30FB7" w:rsidRPr="00665F58" w:rsidRDefault="00B30FB7" w:rsidP="00810E99">
      <w:pPr>
        <w:pStyle w:val="Heading1"/>
      </w:pPr>
      <w:r w:rsidRPr="00665F58">
        <w:t>BENDROSIOS NUOSTATOS</w:t>
      </w:r>
    </w:p>
    <w:p w14:paraId="47DF4980" w14:textId="77777777" w:rsidR="00A8774B" w:rsidRPr="00665F58" w:rsidRDefault="00A8774B" w:rsidP="00B30FB7">
      <w:pPr>
        <w:ind w:firstLine="0"/>
      </w:pPr>
    </w:p>
    <w:p w14:paraId="5C138CF7" w14:textId="77777777" w:rsidR="001E5087" w:rsidRDefault="00DC5D85" w:rsidP="00B30FB7">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CF1617" w:rsidRPr="0032764A">
        <w:t>5 prioriteto „Aplinkosauga, gamtos išteklių darnus naudojimas ir prisitaikymas prie klimato kaitos“</w:t>
      </w:r>
      <w:r w:rsidR="00CF1617" w:rsidRPr="00CF1617">
        <w:rPr>
          <w:rFonts w:eastAsia="Times New Roman"/>
          <w:lang w:eastAsia="lt-LT"/>
        </w:rPr>
        <w:t xml:space="preserve"> </w:t>
      </w:r>
      <w:bookmarkStart w:id="0" w:name="_Hlk266079"/>
      <w:r w:rsidR="00CF1617" w:rsidRPr="00CF1617">
        <w:rPr>
          <w:rFonts w:eastAsia="Times New Roman"/>
          <w:lang w:eastAsia="lt-LT"/>
        </w:rPr>
        <w:t>05.3.2-VIPA-T-024</w:t>
      </w:r>
      <w:r w:rsidR="00CF1617">
        <w:rPr>
          <w:rFonts w:eastAsia="Times New Roman"/>
          <w:lang w:eastAsia="lt-LT"/>
        </w:rPr>
        <w:t xml:space="preserve"> priemonės</w:t>
      </w:r>
      <w:r w:rsidR="00CF1617" w:rsidRPr="00CF1617">
        <w:rPr>
          <w:rFonts w:eastAsia="Times New Roman"/>
          <w:lang w:eastAsia="lt-LT"/>
        </w:rPr>
        <w:t xml:space="preserve"> „Nuotekų surinkimo tinklų plėtra“</w:t>
      </w:r>
      <w:r w:rsidR="00CF1617">
        <w:rPr>
          <w:rFonts w:eastAsia="Times New Roman"/>
          <w:lang w:eastAsia="lt-LT"/>
        </w:rPr>
        <w:t xml:space="preserve"> </w:t>
      </w:r>
      <w:bookmarkEnd w:id="0"/>
      <w:r w:rsidR="002958F9" w:rsidRPr="00665F58">
        <w:t xml:space="preserve">projektų finansavimo sąlygų aprašas Nr. </w:t>
      </w:r>
      <w:r w:rsidR="00CF1617">
        <w:t xml:space="preserve">1 </w:t>
      </w:r>
      <w:r w:rsidR="002958F9" w:rsidRPr="00665F58">
        <w:t xml:space="preserve">(toliau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1E5087" w:rsidRPr="001E5087">
        <w:t>5 prioriteto „Aplinkosauga, gamtos išteklių darnus naudojimas ir prisitaikymas prie klimato kaitos“ 05.3.2-VIPA-T-024 priemonės „Nuotekų surinkimo tinklų plėtra“</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p>
    <w:p w14:paraId="7513B4EC" w14:textId="77777777" w:rsidR="008B21D2" w:rsidRPr="00665F58" w:rsidRDefault="008B21D2" w:rsidP="00B30FB7">
      <w:r w:rsidRPr="00665F58">
        <w:t xml:space="preserve">2. </w:t>
      </w:r>
      <w:r w:rsidR="002958F9" w:rsidRPr="00665F58">
        <w:t>Aprašas yra parengtas atsižvelgiant į:</w:t>
      </w:r>
    </w:p>
    <w:p w14:paraId="1010AFBB" w14:textId="42F5871A"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1E5087" w:rsidRPr="001E5087">
        <w:rPr>
          <w:rFonts w:eastAsia="Calibri"/>
        </w:rPr>
        <w:t>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(toliau – Priemonių įgyvendinimo planas);</w:t>
      </w:r>
    </w:p>
    <w:p w14:paraId="6B326549"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07647EE2" w14:textId="77777777" w:rsidR="00D612AC" w:rsidRDefault="00A520F3" w:rsidP="001E5087">
      <w:r w:rsidRPr="00665F58">
        <w:t>2.3</w:t>
      </w:r>
      <w:r w:rsidR="009350BD" w:rsidRPr="00665F58">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564642B" w14:textId="77777777" w:rsidR="001E5087" w:rsidRPr="00665F58" w:rsidRDefault="001E5087" w:rsidP="001E5087">
      <w:r>
        <w:t>2.4. Atsakomybės ir funkcijų paskirstymo tarp institucijų, įgyvendinant 2014–2020 metų Europos Sąjungos fondų investicijų veiksmų programą, taisykles, patvirtintas Lietuvos Respublikos Vyriausybės 2014 m. birželio 4 d. nutarimu Nr. 528 „Dėl atsakomybės ir funkcijų paskirstymo tarp institucijų, įgyvendinant 2014–2020 metų Europos Sąjungos fondų investicijų veiksmų programą“;</w:t>
      </w:r>
    </w:p>
    <w:p w14:paraId="676384B5" w14:textId="77777777" w:rsidR="001E5087" w:rsidRDefault="00634174" w:rsidP="001E5087">
      <w:pPr>
        <w:rPr>
          <w:lang w:eastAsia="lt-LT"/>
        </w:rPr>
      </w:pPr>
      <w:r w:rsidRPr="00665F58">
        <w:rPr>
          <w:lang w:eastAsia="lt-LT"/>
        </w:rPr>
        <w:t>2.</w:t>
      </w:r>
      <w:r w:rsidR="001E5087">
        <w:rPr>
          <w:lang w:eastAsia="lt-LT"/>
        </w:rPr>
        <w:t>5</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 xml:space="preserve">s Žmogiškųjų išteklių plėtros veiksmų programos, Ekonomikos augimo </w:t>
      </w:r>
      <w:r w:rsidRPr="00665F58">
        <w:rPr>
          <w:color w:val="000000"/>
        </w:rPr>
        <w:lastRenderedPageBreak/>
        <w:t>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r w:rsidR="003960DE">
        <w:rPr>
          <w:rStyle w:val="Hyperlink"/>
          <w:rFonts w:eastAsia="Times New Roman"/>
          <w:color w:val="auto"/>
          <w:u w:val="none"/>
          <w:lang w:eastAsia="lt-LT"/>
        </w:rPr>
        <w:fldChar w:fldCharType="begin"/>
      </w:r>
      <w:r w:rsidR="003960DE">
        <w:rPr>
          <w:rStyle w:val="Hyperlink"/>
          <w:rFonts w:eastAsia="Times New Roman"/>
          <w:color w:val="auto"/>
          <w:u w:val="none"/>
          <w:lang w:eastAsia="lt-LT"/>
        </w:rPr>
        <w:instrText xml:space="preserve"> HYPERLINK "http://www.esinvesticijos.lt" </w:instrText>
      </w:r>
      <w:r w:rsidR="003960DE">
        <w:rPr>
          <w:rStyle w:val="Hyperlink"/>
          <w:rFonts w:eastAsia="Times New Roman"/>
          <w:color w:val="auto"/>
          <w:u w:val="none"/>
          <w:lang w:eastAsia="lt-LT"/>
        </w:rPr>
        <w:fldChar w:fldCharType="separate"/>
      </w:r>
      <w:r w:rsidRPr="00F87A79">
        <w:rPr>
          <w:rStyle w:val="Hyperlink"/>
          <w:rFonts w:eastAsia="Times New Roman"/>
          <w:color w:val="auto"/>
          <w:u w:val="none"/>
          <w:lang w:eastAsia="lt-LT"/>
        </w:rPr>
        <w:t>www.esinvesticijos.lt</w:t>
      </w:r>
      <w:r w:rsidR="003960DE">
        <w:rPr>
          <w:rStyle w:val="Hyperlink"/>
          <w:rFonts w:eastAsia="Times New Roman"/>
          <w:color w:val="auto"/>
          <w:u w:val="none"/>
          <w:lang w:eastAsia="lt-LT"/>
        </w:rPr>
        <w:fldChar w:fldCharType="end"/>
      </w:r>
      <w:r w:rsidR="00DD68F3" w:rsidRPr="00F87A79">
        <w:rPr>
          <w:rStyle w:val="Hyperlink"/>
          <w:rFonts w:eastAsia="Times New Roman"/>
          <w:color w:val="auto"/>
          <w:u w:val="none"/>
          <w:lang w:eastAsia="lt-LT"/>
        </w:rPr>
        <w:t xml:space="preserve"> </w:t>
      </w:r>
      <w:r w:rsidR="00DD68F3" w:rsidRPr="00125534">
        <w:rPr>
          <w:rStyle w:val="Hyperlink"/>
          <w:rFonts w:eastAsia="Times New Roman"/>
          <w:color w:val="auto"/>
          <w:u w:val="none"/>
          <w:lang w:eastAsia="lt-LT"/>
        </w:rPr>
        <w:t>(toliau –</w:t>
      </w:r>
      <w:r w:rsidR="00125534">
        <w:rPr>
          <w:rStyle w:val="Hyperlink"/>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14:paraId="6FE711B5" w14:textId="77777777" w:rsidR="00E24D6E" w:rsidRDefault="00E24D6E" w:rsidP="001E5087">
      <w:pPr>
        <w:rPr>
          <w:bCs/>
          <w:lang w:eastAsia="lt-LT"/>
        </w:rPr>
      </w:pPr>
      <w:r>
        <w:rPr>
          <w:bCs/>
          <w:lang w:eastAsia="lt-LT"/>
        </w:rPr>
        <w:t xml:space="preserve">2.6. </w:t>
      </w:r>
      <w:r>
        <w:t>2014–2020 metų grąžintinų ir grąžintų lėšų administravimo taisykles, patvirtintas Lietuvos Respublikos finansų ministro 2015 m. vasario 12 d. įsakymu Nr. 1K-059 „Dėl 2014–2020 metų grąžintinų ir grąžintų lėšų administravimo taisyklių patvirtinimo“ (toliau – Grąžintinų ir grąžintų lėšų administravimo taisyklės);</w:t>
      </w:r>
    </w:p>
    <w:p w14:paraId="0E9F338F" w14:textId="5C1047AA" w:rsidR="00701E71" w:rsidRPr="001E5087" w:rsidRDefault="00434686" w:rsidP="001E5087">
      <w:pPr>
        <w:rPr>
          <w:bCs/>
          <w:lang w:eastAsia="lt-LT"/>
        </w:rPr>
      </w:pPr>
      <w:r w:rsidRPr="00665F58">
        <w:t>2.</w:t>
      </w:r>
      <w:r w:rsidR="00E24D6E">
        <w:t>7</w:t>
      </w:r>
      <w:r w:rsidRPr="00665F58">
        <w:t xml:space="preserve">. </w:t>
      </w:r>
      <w:r w:rsidR="001E5087" w:rsidRPr="001E5087">
        <w:rPr>
          <w:rFonts w:eastAsia="Calibri"/>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14:paraId="0C89B085"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E24D6E">
        <w:t>.</w:t>
      </w:r>
    </w:p>
    <w:p w14:paraId="1945A14E" w14:textId="77777777" w:rsidR="00701E71" w:rsidRPr="00665F58" w:rsidRDefault="00CD5951" w:rsidP="00B30FB7">
      <w:r w:rsidRPr="00665F58">
        <w:t xml:space="preserve">4. Apraše vartojamos </w:t>
      </w:r>
      <w:r w:rsidR="0055014E" w:rsidRPr="00665F58">
        <w:t xml:space="preserve">kitos </w:t>
      </w:r>
      <w:r w:rsidRPr="00665F58">
        <w:t>sąvokos:</w:t>
      </w:r>
    </w:p>
    <w:p w14:paraId="1F49EFA6" w14:textId="779A1A53" w:rsidR="00E24D6E" w:rsidRPr="00E24D6E" w:rsidRDefault="00E24D6E" w:rsidP="00625D20">
      <w:pPr>
        <w:rPr>
          <w:rFonts w:eastAsia="Times New Roman"/>
          <w:lang w:val="en-US" w:eastAsia="lt-LT"/>
        </w:rPr>
      </w:pPr>
      <w:r w:rsidRPr="00E24D6E">
        <w:rPr>
          <w:rFonts w:eastAsia="Times New Roman"/>
          <w:lang w:eastAsia="lt-LT"/>
        </w:rPr>
        <w:t>Šio Aprašo tikslais</w:t>
      </w:r>
      <w:r w:rsidRPr="00E24D6E">
        <w:rPr>
          <w:rFonts w:eastAsia="Times New Roman"/>
          <w:b/>
          <w:bCs/>
          <w:lang w:eastAsia="lt-LT"/>
        </w:rPr>
        <w:t xml:space="preserve"> </w:t>
      </w:r>
      <w:r w:rsidRPr="00E24D6E">
        <w:rPr>
          <w:rFonts w:eastAsia="Times New Roman"/>
          <w:lang w:eastAsia="lt-LT"/>
        </w:rPr>
        <w:t xml:space="preserve">grąžinamoji subsidija suprantama taip, kaip apibrėžta Projektų taisyklių 6.7 papunktyje. </w:t>
      </w:r>
    </w:p>
    <w:p w14:paraId="7D5E2926" w14:textId="0687B3F5" w:rsidR="003056AC" w:rsidRPr="00805DC1" w:rsidRDefault="00E24D6E" w:rsidP="003056AC">
      <w:pPr>
        <w:rPr>
          <w:rFonts w:eastAsia="Times New Roman"/>
          <w:lang w:eastAsia="lt-LT"/>
        </w:rPr>
      </w:pPr>
      <w:r w:rsidRPr="00E24D6E">
        <w:rPr>
          <w:rFonts w:eastAsia="Times New Roman"/>
          <w:lang w:eastAsia="lt-LT"/>
        </w:rPr>
        <w:t>Grąžinamosios subsidijos lėšų grąžinimo grafikas</w:t>
      </w:r>
      <w:r w:rsidRPr="00E24D6E">
        <w:rPr>
          <w:rFonts w:eastAsia="Times New Roman"/>
          <w:b/>
          <w:bCs/>
          <w:lang w:eastAsia="lt-LT"/>
        </w:rPr>
        <w:t xml:space="preserve"> </w:t>
      </w:r>
      <w:r w:rsidRPr="00E24D6E">
        <w:rPr>
          <w:rFonts w:eastAsia="Times New Roman"/>
          <w:lang w:eastAsia="lt-LT"/>
        </w:rPr>
        <w:t>(toliau – Grafikas)</w:t>
      </w:r>
      <w:r w:rsidRPr="00E24D6E">
        <w:rPr>
          <w:rFonts w:eastAsia="Times New Roman"/>
          <w:b/>
          <w:bCs/>
          <w:lang w:eastAsia="lt-LT"/>
        </w:rPr>
        <w:t xml:space="preserve"> </w:t>
      </w:r>
      <w:r w:rsidRPr="00E24D6E">
        <w:rPr>
          <w:rFonts w:eastAsia="Times New Roman"/>
          <w:lang w:eastAsia="lt-LT"/>
        </w:rPr>
        <w:t>suprantamas kaip</w:t>
      </w:r>
      <w:r w:rsidRPr="00E24D6E">
        <w:rPr>
          <w:rFonts w:eastAsia="Times New Roman"/>
          <w:b/>
          <w:bCs/>
          <w:lang w:eastAsia="lt-LT"/>
        </w:rPr>
        <w:t xml:space="preserve"> </w:t>
      </w:r>
      <w:r w:rsidRPr="00E24D6E">
        <w:rPr>
          <w:rFonts w:eastAsia="Times New Roman"/>
          <w:lang w:eastAsia="lt-LT"/>
        </w:rPr>
        <w:t xml:space="preserve">įgyvendinančiosios institucijos pagal 2014–2020 metų Europos Sąjungos struktūrinių fondų administravimo darbo grupės, sudarytos Lietuvos Respublikos finansų ministro 2013 m. liepos </w:t>
      </w:r>
      <w:r w:rsidR="0060359D">
        <w:rPr>
          <w:rFonts w:eastAsia="Times New Roman"/>
          <w:lang w:eastAsia="lt-LT"/>
        </w:rPr>
        <w:t xml:space="preserve">      </w:t>
      </w:r>
      <w:r w:rsidRPr="00E24D6E">
        <w:rPr>
          <w:rFonts w:eastAsia="Times New Roman"/>
          <w:lang w:eastAsia="lt-LT"/>
        </w:rPr>
        <w:t xml:space="preserve">11 d. įsakymu Nr. 1K-243 „Dėl darbo </w:t>
      </w:r>
      <w:r w:rsidRPr="00805DC1">
        <w:rPr>
          <w:rFonts w:eastAsia="Times New Roman"/>
          <w:lang w:eastAsia="lt-LT"/>
        </w:rPr>
        <w:t>grupės sudarymo“, pavyzdinę formą parengtas ir</w:t>
      </w:r>
      <w:r w:rsidRPr="00805DC1">
        <w:rPr>
          <w:rFonts w:eastAsia="Times New Roman"/>
          <w:b/>
          <w:bCs/>
          <w:lang w:eastAsia="lt-LT"/>
        </w:rPr>
        <w:t xml:space="preserve"> </w:t>
      </w:r>
      <w:r w:rsidRPr="00805DC1">
        <w:rPr>
          <w:rFonts w:eastAsia="Times New Roman"/>
          <w:lang w:eastAsia="lt-LT"/>
        </w:rPr>
        <w:t>i</w:t>
      </w:r>
      <w:r w:rsidRPr="00805DC1">
        <w:rPr>
          <w:rFonts w:eastAsia="Times New Roman"/>
          <w:color w:val="000000"/>
          <w:lang w:eastAsia="lt-LT"/>
        </w:rPr>
        <w:t>š Europos Sąjungos struktūrinių fondų lėšų bendrai finansuojamo</w:t>
      </w:r>
      <w:r w:rsidRPr="00805DC1">
        <w:rPr>
          <w:rFonts w:eastAsia="Times New Roman"/>
          <w:color w:val="000000"/>
          <w:sz w:val="22"/>
          <w:szCs w:val="22"/>
          <w:lang w:eastAsia="lt-LT"/>
        </w:rPr>
        <w:t xml:space="preserve"> </w:t>
      </w:r>
      <w:r w:rsidRPr="00805DC1">
        <w:rPr>
          <w:rFonts w:eastAsia="Times New Roman"/>
          <w:lang w:eastAsia="lt-LT"/>
        </w:rPr>
        <w:t xml:space="preserve">projekto sutartyje </w:t>
      </w:r>
      <w:r w:rsidRPr="00805DC1">
        <w:rPr>
          <w:rFonts w:eastAsia="Times New Roman"/>
          <w:color w:val="000000"/>
          <w:lang w:eastAsia="lt-LT"/>
        </w:rPr>
        <w:t xml:space="preserve">(toliau – projekto sutartis) </w:t>
      </w:r>
      <w:r w:rsidRPr="00805DC1">
        <w:rPr>
          <w:rFonts w:eastAsia="Times New Roman"/>
          <w:lang w:eastAsia="lt-LT"/>
        </w:rPr>
        <w:t>nurodytomis sąlygomis su galutiniu mokėjimo prašymu</w:t>
      </w:r>
      <w:r w:rsidR="00834956" w:rsidRPr="00805DC1">
        <w:rPr>
          <w:rFonts w:eastAsia="Times New Roman"/>
          <w:lang w:eastAsia="lt-LT"/>
        </w:rPr>
        <w:t>, t</w:t>
      </w:r>
      <w:r w:rsidRPr="00805DC1">
        <w:rPr>
          <w:rFonts w:eastAsia="Times New Roman"/>
          <w:lang w:eastAsia="lt-LT"/>
        </w:rPr>
        <w:t>virtinamas dokumentas. Grafiko forma tvirtinama kaip projekto sutarties priedas.</w:t>
      </w:r>
    </w:p>
    <w:p w14:paraId="4842FC44" w14:textId="626261A7" w:rsidR="008B572D" w:rsidRPr="00805DC1" w:rsidRDefault="008B572D" w:rsidP="003056AC">
      <w:pPr>
        <w:rPr>
          <w:rFonts w:eastAsia="Times New Roman"/>
          <w:lang w:eastAsia="lt-LT"/>
        </w:rPr>
      </w:pPr>
      <w:r w:rsidRPr="00805DC1">
        <w:rPr>
          <w:rFonts w:eastAsia="Times New Roman"/>
          <w:lang w:eastAsia="lt-LT"/>
        </w:rPr>
        <w:t>Pagal šį Aprašą projektas suprantamas kaip investicijų projekto</w:t>
      </w:r>
      <w:r w:rsidR="004568C2">
        <w:rPr>
          <w:rFonts w:eastAsia="Times New Roman"/>
          <w:lang w:eastAsia="lt-LT"/>
        </w:rPr>
        <w:t xml:space="preserve"> veiklos „</w:t>
      </w:r>
      <w:r w:rsidR="004568C2">
        <w:rPr>
          <w:rFonts w:eastAsia="Calibri"/>
        </w:rPr>
        <w:t>C</w:t>
      </w:r>
      <w:r w:rsidR="004568C2" w:rsidRPr="00082543">
        <w:rPr>
          <w:rFonts w:eastAsia="Calibri"/>
        </w:rPr>
        <w:t xml:space="preserve">entralizuotųjų nuotekų surinkimo sistemų įrengimas </w:t>
      </w:r>
      <w:r w:rsidR="004568C2" w:rsidRPr="00415A02">
        <w:rPr>
          <w:rFonts w:eastAsia="Calibri"/>
        </w:rPr>
        <w:t>ir</w:t>
      </w:r>
      <w:r w:rsidR="004568C2">
        <w:rPr>
          <w:rFonts w:eastAsia="Calibri"/>
        </w:rPr>
        <w:t xml:space="preserve"> (arba)</w:t>
      </w:r>
      <w:r w:rsidR="004568C2" w:rsidRPr="00415A02">
        <w:rPr>
          <w:rFonts w:eastAsia="Calibri"/>
        </w:rPr>
        <w:t xml:space="preserve"> nuotekų išleidimo tinklų tiesimas </w:t>
      </w:r>
      <w:r w:rsidR="004568C2">
        <w:rPr>
          <w:rFonts w:eastAsia="Calibri"/>
        </w:rPr>
        <w:t>(</w:t>
      </w:r>
      <w:r w:rsidR="004568C2" w:rsidRPr="00415A02">
        <w:rPr>
          <w:rFonts w:eastAsia="Calibri"/>
        </w:rPr>
        <w:t>vartotojui nuosavybės teise priklausančio ar kitaip valdomo ir (arba) naudojamo turto ribose</w:t>
      </w:r>
      <w:r w:rsidR="004568C2">
        <w:rPr>
          <w:rFonts w:eastAsia="Calibri"/>
        </w:rPr>
        <w:t>)</w:t>
      </w:r>
      <w:r w:rsidR="004568C2" w:rsidRPr="00415A02">
        <w:rPr>
          <w:rFonts w:eastAsia="Calibri"/>
        </w:rPr>
        <w:t xml:space="preserve"> aglomer</w:t>
      </w:r>
      <w:r w:rsidR="004568C2" w:rsidRPr="00082543">
        <w:rPr>
          <w:rFonts w:eastAsia="Calibri"/>
        </w:rPr>
        <w:t>acijose, kuriose susidaro 2000 ir daugiau gyventojų ekvivalentų atitinkanti apkrova</w:t>
      </w:r>
      <w:r w:rsidR="004568C2">
        <w:rPr>
          <w:rFonts w:eastAsia="Calibri"/>
        </w:rPr>
        <w:t>“</w:t>
      </w:r>
      <w:r w:rsidR="009760B6" w:rsidRPr="00805DC1">
        <w:rPr>
          <w:rFonts w:eastAsia="Times New Roman"/>
          <w:lang w:eastAsia="lt-LT"/>
        </w:rPr>
        <w:t xml:space="preserve">, </w:t>
      </w:r>
      <w:r w:rsidR="00834956" w:rsidRPr="00805DC1">
        <w:rPr>
          <w:rFonts w:eastAsia="Times New Roman"/>
          <w:lang w:eastAsia="lt-LT"/>
        </w:rPr>
        <w:t xml:space="preserve">bendrai </w:t>
      </w:r>
      <w:r w:rsidR="009760B6" w:rsidRPr="00805DC1">
        <w:rPr>
          <w:rFonts w:eastAsia="Times New Roman"/>
          <w:lang w:eastAsia="lt-LT"/>
        </w:rPr>
        <w:t>finansuojamo</w:t>
      </w:r>
      <w:r w:rsidR="001068BA">
        <w:rPr>
          <w:rFonts w:eastAsia="Times New Roman"/>
          <w:lang w:eastAsia="lt-LT"/>
        </w:rPr>
        <w:t>s</w:t>
      </w:r>
      <w:r w:rsidR="009760B6" w:rsidRPr="00805DC1">
        <w:rPr>
          <w:rFonts w:eastAsia="Times New Roman"/>
          <w:lang w:eastAsia="lt-LT"/>
        </w:rPr>
        <w:t xml:space="preserve"> pagal Priemonę ir </w:t>
      </w:r>
      <w:r w:rsidR="007A66F4" w:rsidRPr="00805DC1">
        <w:rPr>
          <w:rFonts w:eastAsia="Times New Roman"/>
          <w:lang w:eastAsia="lt-LT"/>
        </w:rPr>
        <w:t xml:space="preserve">priemonę </w:t>
      </w:r>
      <w:r w:rsidR="009760B6" w:rsidRPr="00805DC1">
        <w:rPr>
          <w:rFonts w:eastAsia="Times New Roman"/>
          <w:lang w:eastAsia="lt-LT"/>
        </w:rPr>
        <w:t xml:space="preserve">Nr. 05.3.2-FM-F-015  „Vandentvarkos fondas“ (toliau </w:t>
      </w:r>
      <w:r w:rsidR="007A66F4">
        <w:rPr>
          <w:rFonts w:eastAsia="Times New Roman"/>
          <w:lang w:eastAsia="lt-LT"/>
        </w:rPr>
        <w:t xml:space="preserve">- </w:t>
      </w:r>
      <w:r w:rsidR="009760B6" w:rsidRPr="00805DC1">
        <w:rPr>
          <w:rFonts w:eastAsia="Times New Roman"/>
          <w:lang w:eastAsia="lt-LT"/>
        </w:rPr>
        <w:t>finansinė priemonė),</w:t>
      </w:r>
      <w:r w:rsidRPr="00805DC1">
        <w:rPr>
          <w:rFonts w:eastAsia="Times New Roman"/>
          <w:lang w:eastAsia="lt-LT"/>
        </w:rPr>
        <w:t xml:space="preserve"> </w:t>
      </w:r>
      <w:r w:rsidR="007A66F4">
        <w:rPr>
          <w:rFonts w:eastAsia="Times New Roman"/>
          <w:lang w:eastAsia="lt-LT"/>
        </w:rPr>
        <w:t>5</w:t>
      </w:r>
      <w:r w:rsidR="007A66F4" w:rsidRPr="00805DC1">
        <w:rPr>
          <w:rFonts w:eastAsia="Times New Roman"/>
          <w:lang w:eastAsia="lt-LT"/>
        </w:rPr>
        <w:t xml:space="preserve">0 </w:t>
      </w:r>
      <w:r w:rsidR="009760B6" w:rsidRPr="00805DC1">
        <w:rPr>
          <w:rFonts w:eastAsia="Times New Roman"/>
          <w:lang w:eastAsia="lt-LT"/>
        </w:rPr>
        <w:t xml:space="preserve">procentų </w:t>
      </w:r>
      <w:r w:rsidRPr="00805DC1">
        <w:rPr>
          <w:rFonts w:eastAsia="Times New Roman"/>
          <w:lang w:eastAsia="lt-LT"/>
        </w:rPr>
        <w:t>dalis</w:t>
      </w:r>
      <w:r w:rsidR="009760B6" w:rsidRPr="00805DC1">
        <w:rPr>
          <w:rFonts w:eastAsia="Times New Roman"/>
          <w:lang w:eastAsia="lt-LT"/>
        </w:rPr>
        <w:t>.</w:t>
      </w:r>
      <w:r w:rsidR="004568C2">
        <w:rPr>
          <w:rFonts w:eastAsia="Times New Roman"/>
          <w:lang w:eastAsia="lt-LT"/>
        </w:rPr>
        <w:t xml:space="preserve"> Bendrai nuotekų surinkimo tinklų plėtros ir geriamojo vandens tiekimo tinklų plėtros ir  (ar) rekonstrukcijos investicija nebus finansuojama daugiau nei 100 procentų išlaidų, kurios būtų pripažintos tinkamomis finansuoti susumavus pagal Priemonę ir finansinę priemonę</w:t>
      </w:r>
      <w:r w:rsidR="00D714DF">
        <w:rPr>
          <w:rFonts w:eastAsia="Times New Roman"/>
          <w:lang w:eastAsia="lt-LT"/>
        </w:rPr>
        <w:t>.</w:t>
      </w:r>
    </w:p>
    <w:p w14:paraId="0775868B" w14:textId="715195E4" w:rsidR="00E24D6E" w:rsidRDefault="007F1131" w:rsidP="00B30FB7">
      <w:r w:rsidRPr="00805DC1">
        <w:t xml:space="preserve">5. Priemonės įgyvendinimą administruoja </w:t>
      </w:r>
      <w:r w:rsidR="00E24D6E" w:rsidRPr="00805DC1">
        <w:t>Lietuvos Respublikos aplinkos</w:t>
      </w:r>
      <w:r w:rsidRPr="00805DC1">
        <w:t xml:space="preserve"> ministerija (toliau – Ministerija)</w:t>
      </w:r>
      <w:r w:rsidR="00E24D6E" w:rsidRPr="00805DC1">
        <w:t xml:space="preserve"> ir</w:t>
      </w:r>
      <w:r w:rsidR="00A17A35" w:rsidRPr="00805DC1">
        <w:t xml:space="preserve"> </w:t>
      </w:r>
      <w:r w:rsidR="00E24D6E" w:rsidRPr="00805DC1">
        <w:t>uždaroji akcinė bendrovė Viešųjų</w:t>
      </w:r>
      <w:r w:rsidR="00E24D6E">
        <w:t xml:space="preserve"> investicijų plėtros agentūra (toliau – įgyvendinančioji institucija</w:t>
      </w:r>
      <w:r w:rsidR="00D714DF">
        <w:t xml:space="preserve"> arba </w:t>
      </w:r>
      <w:r w:rsidR="007A66F4">
        <w:t>finansinės priemonės</w:t>
      </w:r>
      <w:r w:rsidR="00D714DF">
        <w:t xml:space="preserve"> valdytojas</w:t>
      </w:r>
      <w:r w:rsidR="00E24D6E">
        <w:t>).</w:t>
      </w:r>
    </w:p>
    <w:p w14:paraId="42B727E3" w14:textId="77777777" w:rsidR="00B870DC" w:rsidRPr="00665F58" w:rsidRDefault="00B870DC" w:rsidP="00B30FB7">
      <w:r w:rsidRPr="00665F58">
        <w:t>6. Pagal Priemonę teikiamo finansavimo forma –</w:t>
      </w:r>
      <w:r w:rsidR="008C6FCF" w:rsidRPr="008C6FCF">
        <w:t xml:space="preserve"> </w:t>
      </w:r>
      <w:r w:rsidR="008C6FCF">
        <w:t>grąžinamoji subsidija.</w:t>
      </w:r>
    </w:p>
    <w:p w14:paraId="0781FB72" w14:textId="22610B2B" w:rsidR="000F02CB" w:rsidRDefault="00BE6078" w:rsidP="000F02CB">
      <w:r w:rsidRPr="00665F58">
        <w:t>7</w:t>
      </w:r>
      <w:r w:rsidR="007F1131" w:rsidRPr="000F02CB">
        <w:t>. Projektų</w:t>
      </w:r>
      <w:r w:rsidR="007F1131" w:rsidRPr="00665F58">
        <w:t xml:space="preserve"> atranka pagal P</w:t>
      </w:r>
      <w:r w:rsidR="00AD56D3" w:rsidRPr="00665F58">
        <w:t xml:space="preserve">riemonę bus atliekama </w:t>
      </w:r>
      <w:r w:rsidR="00AD56D3" w:rsidRPr="000F02CB">
        <w:t>tęstinės projektų atrankos</w:t>
      </w:r>
      <w:r w:rsidR="003056AC">
        <w:t xml:space="preserve"> </w:t>
      </w:r>
      <w:r w:rsidR="00AD56D3" w:rsidRPr="00665F58">
        <w:t>būdu.</w:t>
      </w:r>
    </w:p>
    <w:p w14:paraId="2097FEEF" w14:textId="77777777" w:rsidR="00500EB5" w:rsidRPr="00665F58" w:rsidRDefault="00BE6078" w:rsidP="000F02CB">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0F02CB">
        <w:t xml:space="preserve">10 000 000 </w:t>
      </w:r>
      <w:r w:rsidR="00432C85" w:rsidRPr="00665F58">
        <w:t>eurų</w:t>
      </w:r>
      <w:r w:rsidR="008E0CEF" w:rsidRPr="00665F58">
        <w:t xml:space="preserve"> </w:t>
      </w:r>
      <w:r w:rsidR="008E0CEF" w:rsidRPr="000F02CB">
        <w:t>(</w:t>
      </w:r>
      <w:r w:rsidR="000F02CB" w:rsidRPr="000F02CB">
        <w:t>dešimt milijonų eurų</w:t>
      </w:r>
      <w:r w:rsidR="00C4159D" w:rsidRPr="000F02CB">
        <w:t>)</w:t>
      </w:r>
      <w:r w:rsidR="000F02CB">
        <w:t xml:space="preserve"> </w:t>
      </w:r>
      <w:r w:rsidR="000F02CB" w:rsidRPr="000F02CB">
        <w:rPr>
          <w:rFonts w:eastAsia="Calibri"/>
        </w:rPr>
        <w:t>Sanglaudos fondo lėšų.</w:t>
      </w:r>
    </w:p>
    <w:p w14:paraId="021BEB59" w14:textId="77777777" w:rsidR="003624F6" w:rsidRDefault="009E1C30" w:rsidP="003624F6">
      <w:r w:rsidRPr="00665F58">
        <w:rPr>
          <w:color w:val="000000"/>
        </w:rPr>
        <w:t>9</w:t>
      </w:r>
      <w:r w:rsidR="00EF5FCC" w:rsidRPr="00665F58">
        <w:rPr>
          <w:color w:val="000000"/>
        </w:rPr>
        <w:t xml:space="preserve">. </w:t>
      </w:r>
      <w:r w:rsidR="00CA32B9" w:rsidRPr="00665F58">
        <w:t xml:space="preserve">Pagal Aprašą numatoma skelbti </w:t>
      </w:r>
      <w:r w:rsidR="000F02CB">
        <w:t>1</w:t>
      </w:r>
      <w:r w:rsidR="00CA32B9" w:rsidRPr="00665F58">
        <w:rPr>
          <w:i/>
        </w:rPr>
        <w:t xml:space="preserve"> </w:t>
      </w:r>
      <w:r w:rsidR="00CA32B9" w:rsidRPr="00665F58">
        <w:t>kvietim</w:t>
      </w:r>
      <w:r w:rsidR="000F02CB">
        <w:t>ą</w:t>
      </w:r>
      <w:r w:rsidR="00CA32B9" w:rsidRPr="00665F58">
        <w:t xml:space="preserve"> teikti paraiškas</w:t>
      </w:r>
      <w:r w:rsidR="000F02CB">
        <w:t>.</w:t>
      </w:r>
      <w:r w:rsidR="008A6D80" w:rsidRPr="00665F58">
        <w:rPr>
          <w:i/>
        </w:rPr>
        <w:t xml:space="preserve"> </w:t>
      </w:r>
      <w:r w:rsidR="003647DD" w:rsidRPr="00665F58">
        <w:t xml:space="preserve">Priimdama sprendimą dėl projektų finansavimo </w:t>
      </w:r>
      <w:r w:rsidR="00363C32" w:rsidRPr="00665F58">
        <w:t>M</w:t>
      </w:r>
      <w:r w:rsidR="007F1131" w:rsidRPr="00665F58">
        <w:t xml:space="preserve">inisterija turi teisę </w:t>
      </w:r>
      <w:r w:rsidR="00D55A6A" w:rsidRPr="000F02CB">
        <w:t>Aprašo 8</w:t>
      </w:r>
      <w:r w:rsidR="00D55A6A" w:rsidRPr="00665F58">
        <w:t xml:space="preserve"> </w:t>
      </w:r>
      <w:r w:rsidR="001F2AD4" w:rsidRPr="00665F58">
        <w:t xml:space="preserve"> </w:t>
      </w:r>
      <w:r w:rsidR="003647DD" w:rsidRPr="00665F58">
        <w:t>punkte nurodyt</w:t>
      </w:r>
      <w:r w:rsidR="000F02CB">
        <w:t>ą</w:t>
      </w:r>
      <w:r w:rsidR="007F1131" w:rsidRPr="00665F58">
        <w:t xml:space="preserve"> sum</w:t>
      </w:r>
      <w:r w:rsidR="000F02CB">
        <w:t>ą</w:t>
      </w:r>
      <w:r w:rsidR="007F1131" w:rsidRPr="00665F58">
        <w:t xml:space="preserve"> padidinti</w:t>
      </w:r>
      <w:r w:rsidR="002D52FB" w:rsidRPr="00665F58">
        <w:t xml:space="preserve">, neviršydama </w:t>
      </w:r>
      <w:r w:rsidR="00644D97" w:rsidRPr="00665F58">
        <w:t>P</w:t>
      </w:r>
      <w:r w:rsidR="002D52FB" w:rsidRPr="00665F58">
        <w:t xml:space="preserve">riemonių įgyvendinimo plane nurodytos </w:t>
      </w:r>
      <w:r w:rsidR="00644D97" w:rsidRPr="00665F58">
        <w:t>P</w:t>
      </w:r>
      <w:r w:rsidR="002D52FB" w:rsidRPr="00665F58">
        <w:t>riemonei skirtos lėšų sumos</w:t>
      </w:r>
      <w:r w:rsidR="000B3E3D" w:rsidRPr="00665F58">
        <w:t xml:space="preserve"> ir nepažeisdama teisėtų pareiškėjų lūkesčių</w:t>
      </w:r>
      <w:r w:rsidR="00981FF5" w:rsidRPr="00665F58">
        <w:t xml:space="preserve">. </w:t>
      </w:r>
    </w:p>
    <w:p w14:paraId="0420649E" w14:textId="4B989A10" w:rsidR="00132388" w:rsidRPr="003624F6" w:rsidRDefault="009E1C30" w:rsidP="003624F6">
      <w:r w:rsidRPr="00665F58">
        <w:t>10</w:t>
      </w:r>
      <w:r w:rsidR="0024608F" w:rsidRPr="00665F58">
        <w:t xml:space="preserve">. </w:t>
      </w:r>
      <w:r w:rsidR="00701E71" w:rsidRPr="00665F58">
        <w:t xml:space="preserve">Priemonės tikslas – </w:t>
      </w:r>
      <w:r w:rsidR="00132388" w:rsidRPr="00EC4F2D">
        <w:t>padidinti nuotekų tvarkymo paslaugų prieinamumą ir sistemos efektyvumą</w:t>
      </w:r>
      <w:r w:rsidR="003624F6">
        <w:t xml:space="preserve"> </w:t>
      </w:r>
      <w:r w:rsidR="003624F6" w:rsidRPr="003624F6">
        <w:t>aglomeracijose, kuriose susidaro 2000 ir daugiau gyventojų ekvivalentų atitinkanti apkrova</w:t>
      </w:r>
      <w:r w:rsidR="00132388" w:rsidRPr="003624F6">
        <w:t xml:space="preserve">. </w:t>
      </w:r>
    </w:p>
    <w:p w14:paraId="1EB19785" w14:textId="1D247299" w:rsidR="003624F6" w:rsidRDefault="00B56D51" w:rsidP="00B3366D">
      <w:r w:rsidRPr="00665F58">
        <w:t>1</w:t>
      </w:r>
      <w:r w:rsidR="003624F6">
        <w:t>1</w:t>
      </w:r>
      <w:r w:rsidRPr="00665F58">
        <w:t xml:space="preserve">. </w:t>
      </w:r>
      <w:r w:rsidR="005A59CC" w:rsidRPr="00665F58">
        <w:t xml:space="preserve">Pagal Aprašą remiama veikla </w:t>
      </w:r>
      <w:r w:rsidR="003624F6">
        <w:t xml:space="preserve">– </w:t>
      </w:r>
      <w:r w:rsidR="00082543" w:rsidRPr="00082543">
        <w:rPr>
          <w:rFonts w:eastAsia="Calibri"/>
        </w:rPr>
        <w:t xml:space="preserve">centralizuotųjų nuotekų surinkimo sistemų įrengimas </w:t>
      </w:r>
      <w:r w:rsidR="00082543" w:rsidRPr="00415A02">
        <w:rPr>
          <w:rFonts w:eastAsia="Calibri"/>
        </w:rPr>
        <w:t>ir</w:t>
      </w:r>
      <w:r w:rsidR="00415A02">
        <w:rPr>
          <w:rFonts w:eastAsia="Calibri"/>
        </w:rPr>
        <w:t xml:space="preserve"> (arba)</w:t>
      </w:r>
      <w:r w:rsidR="00082543" w:rsidRPr="00415A02">
        <w:rPr>
          <w:rFonts w:eastAsia="Calibri"/>
        </w:rPr>
        <w:t xml:space="preserve"> nuotekų išleidimo tinklų tiesimas </w:t>
      </w:r>
      <w:r w:rsidR="00415A02">
        <w:rPr>
          <w:rFonts w:eastAsia="Calibri"/>
        </w:rPr>
        <w:t>(</w:t>
      </w:r>
      <w:r w:rsidR="00082543" w:rsidRPr="00415A02">
        <w:rPr>
          <w:rFonts w:eastAsia="Calibri"/>
        </w:rPr>
        <w:t xml:space="preserve">vartotojui nuosavybės teise priklausančio ar kitaip </w:t>
      </w:r>
      <w:r w:rsidR="00082543" w:rsidRPr="00415A02">
        <w:rPr>
          <w:rFonts w:eastAsia="Calibri"/>
        </w:rPr>
        <w:lastRenderedPageBreak/>
        <w:t>valdomo ir (arba) naudojamo turto ribose</w:t>
      </w:r>
      <w:r w:rsidR="00415A02">
        <w:rPr>
          <w:rFonts w:eastAsia="Calibri"/>
        </w:rPr>
        <w:t>)</w:t>
      </w:r>
      <w:r w:rsidR="00082543" w:rsidRPr="00415A02">
        <w:rPr>
          <w:rFonts w:eastAsia="Calibri"/>
        </w:rPr>
        <w:t xml:space="preserve"> aglomer</w:t>
      </w:r>
      <w:r w:rsidR="00082543" w:rsidRPr="00082543">
        <w:rPr>
          <w:rFonts w:eastAsia="Calibri"/>
        </w:rPr>
        <w:t>acijose, kuriose susidaro 2000 ir daugiau gyventojų ekvivalentų atitinkanti apkrova</w:t>
      </w:r>
      <w:r w:rsidR="0050780B">
        <w:t>.</w:t>
      </w:r>
    </w:p>
    <w:p w14:paraId="1E0E9093" w14:textId="141CACAD" w:rsidR="00D457A2" w:rsidRPr="003624F6" w:rsidRDefault="003624F6" w:rsidP="003624F6">
      <w:r>
        <w:t>1</w:t>
      </w:r>
      <w:r w:rsidR="00B3366D">
        <w:t>2</w:t>
      </w:r>
      <w:r>
        <w:t xml:space="preserve">. </w:t>
      </w:r>
      <w:r w:rsidR="00D457A2" w:rsidRPr="003624F6">
        <w:t xml:space="preserve">Pagal </w:t>
      </w:r>
      <w:r w:rsidR="000A6B5C" w:rsidRPr="003624F6">
        <w:t>A</w:t>
      </w:r>
      <w:r w:rsidR="00D457A2" w:rsidRPr="003624F6">
        <w:t>praš</w:t>
      </w:r>
      <w:r w:rsidR="00A7350C">
        <w:t>o 11 punkte</w:t>
      </w:r>
      <w:r w:rsidR="00E83D5C" w:rsidRPr="003624F6">
        <w:t xml:space="preserve"> nurodytą</w:t>
      </w:r>
      <w:r w:rsidR="002875B4" w:rsidRPr="003624F6">
        <w:t xml:space="preserve"> </w:t>
      </w:r>
      <w:r w:rsidR="00D457A2" w:rsidRPr="003624F6">
        <w:t xml:space="preserve">remiamą veiklą kvietimą </w:t>
      </w:r>
      <w:r w:rsidR="00F40B70" w:rsidRPr="003624F6">
        <w:t xml:space="preserve">teikti paraiškas </w:t>
      </w:r>
      <w:r w:rsidR="00D457A2" w:rsidRPr="003624F6">
        <w:t>numatoma paskelbti</w:t>
      </w:r>
      <w:r>
        <w:t xml:space="preserve"> </w:t>
      </w:r>
      <w:r w:rsidRPr="003624F6">
        <w:t>2019</w:t>
      </w:r>
      <w:r w:rsidR="00BF3425" w:rsidRPr="003624F6">
        <w:t xml:space="preserve"> m. </w:t>
      </w:r>
      <w:r w:rsidRPr="003624F6">
        <w:t>II</w:t>
      </w:r>
      <w:r w:rsidR="00BF3425" w:rsidRPr="003624F6">
        <w:t xml:space="preserve"> ketvirtį</w:t>
      </w:r>
      <w:r w:rsidRPr="003624F6">
        <w:t>.</w:t>
      </w:r>
      <w:r w:rsidR="00AC7F14" w:rsidRPr="003624F6">
        <w:t xml:space="preserve"> </w:t>
      </w:r>
      <w:r w:rsidR="00A7350C" w:rsidRPr="00A7350C">
        <w:t>Informacija apie planuojamus skelbti kvietimus pateikiama ES struktūrinių fondų svetainėje www. esinvesticijos.lt</w:t>
      </w:r>
    </w:p>
    <w:p w14:paraId="2FCD2747" w14:textId="77777777" w:rsidR="00341B0A" w:rsidRPr="00665F58" w:rsidRDefault="00341B0A" w:rsidP="00B30FB7"/>
    <w:p w14:paraId="6C689A65" w14:textId="77777777" w:rsidR="0017184B" w:rsidRPr="00665F58" w:rsidRDefault="00341B0A" w:rsidP="00B42EBF">
      <w:pPr>
        <w:pStyle w:val="Heading1"/>
      </w:pPr>
      <w:r w:rsidRPr="00665F58">
        <w:t>II</w:t>
      </w:r>
      <w:r w:rsidR="007A2C9A" w:rsidRPr="00665F58">
        <w:t xml:space="preserve"> </w:t>
      </w:r>
      <w:r w:rsidR="0017184B" w:rsidRPr="00665F58">
        <w:t>SKYRIUS</w:t>
      </w:r>
    </w:p>
    <w:p w14:paraId="03F7F919" w14:textId="77777777" w:rsidR="00341B0A" w:rsidRPr="00665F58" w:rsidRDefault="00341B0A" w:rsidP="00B42EBF">
      <w:pPr>
        <w:pStyle w:val="Heading1"/>
      </w:pPr>
      <w:r w:rsidRPr="00665F58">
        <w:t>REIKALAVIMAI PAREIŠKĖJAMS IR PARTNERIAMS</w:t>
      </w:r>
    </w:p>
    <w:p w14:paraId="5B1BF6D8" w14:textId="77777777" w:rsidR="00E83D5C" w:rsidRPr="00665F58" w:rsidRDefault="00E83D5C" w:rsidP="00B30FB7"/>
    <w:p w14:paraId="2BBEB2EC" w14:textId="01D4DFD3" w:rsidR="00957FB1" w:rsidRDefault="00E85671" w:rsidP="00957FB1">
      <w:r w:rsidRPr="00665F58">
        <w:t>1</w:t>
      </w:r>
      <w:r w:rsidR="00B3366D">
        <w:t>3</w:t>
      </w:r>
      <w:r w:rsidRPr="00665F58">
        <w:t xml:space="preserve">. </w:t>
      </w:r>
      <w:r w:rsidR="00B8112F" w:rsidRPr="00665F58">
        <w:t xml:space="preserve">Pagal Aprašą </w:t>
      </w:r>
      <w:r w:rsidR="005765D2" w:rsidRPr="005765D2">
        <w:rPr>
          <w:rFonts w:eastAsia="Calibri"/>
        </w:rPr>
        <w:t xml:space="preserve">galimi pareiškėjai yra </w:t>
      </w:r>
      <w:r w:rsidR="00BF6A25">
        <w:rPr>
          <w:rFonts w:eastAsia="Calibri"/>
          <w:bCs/>
        </w:rPr>
        <w:t>g</w:t>
      </w:r>
      <w:r w:rsidR="00BF6A25" w:rsidRPr="00BF6A25">
        <w:rPr>
          <w:rFonts w:eastAsia="Calibri"/>
          <w:bCs/>
        </w:rPr>
        <w:t>eriamojo vandens tiekėja</w:t>
      </w:r>
      <w:r w:rsidR="00BF6A25">
        <w:rPr>
          <w:rFonts w:eastAsia="Calibri"/>
          <w:bCs/>
        </w:rPr>
        <w:t>i</w:t>
      </w:r>
      <w:r w:rsidR="00BF6A25" w:rsidRPr="00BF6A25">
        <w:rPr>
          <w:rFonts w:eastAsia="Calibri"/>
          <w:bCs/>
        </w:rPr>
        <w:t xml:space="preserve"> ir nuotekų tvarkytoja</w:t>
      </w:r>
      <w:r w:rsidR="00BF6A25">
        <w:rPr>
          <w:rFonts w:eastAsia="Calibri"/>
          <w:bCs/>
        </w:rPr>
        <w:t>i</w:t>
      </w:r>
      <w:r w:rsidR="00BF6A25" w:rsidRPr="00BF6A25">
        <w:rPr>
          <w:rFonts w:eastAsia="Calibri"/>
          <w:b/>
          <w:bCs/>
        </w:rPr>
        <w:t xml:space="preserve"> </w:t>
      </w:r>
      <w:r w:rsidR="005765D2" w:rsidRPr="005765D2">
        <w:rPr>
          <w:rFonts w:eastAsia="Calibri"/>
        </w:rPr>
        <w:t>(</w:t>
      </w:r>
      <w:r w:rsidR="00DA4C86" w:rsidRPr="00DA4C86">
        <w:rPr>
          <w:rFonts w:eastAsia="Calibri"/>
        </w:rPr>
        <w:t>regioniniai viešieji geriamojo vandens tiekėjai ir viešieji geriamojo vandens tiekėjai ir nuotekų tvarkytojai</w:t>
      </w:r>
      <w:r w:rsidR="005765D2" w:rsidRPr="005765D2">
        <w:rPr>
          <w:rFonts w:eastAsia="Calibri"/>
        </w:rPr>
        <w:t>, turintys vandens tiekėjo licencijas)</w:t>
      </w:r>
      <w:r w:rsidR="005765D2">
        <w:rPr>
          <w:rFonts w:eastAsia="Calibri"/>
        </w:rPr>
        <w:t>.</w:t>
      </w:r>
      <w:r w:rsidR="005765D2" w:rsidRPr="00665F58">
        <w:rPr>
          <w:i/>
        </w:rPr>
        <w:t xml:space="preserve"> </w:t>
      </w:r>
      <w:r w:rsidR="005765D2" w:rsidRPr="005765D2">
        <w:t>Partneriai pagal šį Aprašą negalimi.</w:t>
      </w:r>
    </w:p>
    <w:p w14:paraId="17EDA94F" w14:textId="0A1309E6" w:rsidR="00BE7B34" w:rsidRPr="00055F3C" w:rsidRDefault="00BE7B34" w:rsidP="00055F3C">
      <w:r>
        <w:t>1</w:t>
      </w:r>
      <w:r w:rsidR="00B3366D">
        <w:t>4</w:t>
      </w:r>
      <w:r>
        <w:t xml:space="preserve">. </w:t>
      </w:r>
      <w:r w:rsidRPr="002F4CCD">
        <w:t>Pareiškėjas (projekto vykdytojas) turi užtikrinti pakankamus administracinius gebėjimus vykdyti projektą</w:t>
      </w:r>
      <w:r w:rsidR="002E20F4">
        <w:t xml:space="preserve"> (</w:t>
      </w:r>
      <w:r w:rsidRPr="00327977">
        <w:t>projekto vadovas</w:t>
      </w:r>
      <w:r w:rsidR="00BE0C43" w:rsidRPr="00BE0C43">
        <w:t xml:space="preserve"> turi turėti ne mažesnę nei 1 metų darbo patirtį</w:t>
      </w:r>
      <w:r w:rsidR="00BE0C43">
        <w:t xml:space="preserve"> projektų valdyme</w:t>
      </w:r>
      <w:r w:rsidR="00BE0C43">
        <w:rPr>
          <w:color w:val="000000"/>
        </w:rPr>
        <w:t xml:space="preserve">, </w:t>
      </w:r>
      <w:r w:rsidRPr="00285F7F">
        <w:t xml:space="preserve">už projekto veiklų vykdymo priežiūrą atsakingas asmuo </w:t>
      </w:r>
      <w:r w:rsidR="00BE0C43">
        <w:t xml:space="preserve">– </w:t>
      </w:r>
      <w:r w:rsidRPr="00285F7F">
        <w:t xml:space="preserve">ne mažesnę nei </w:t>
      </w:r>
      <w:r w:rsidR="00055F3C">
        <w:t>1</w:t>
      </w:r>
      <w:r w:rsidRPr="00285F7F">
        <w:t xml:space="preserve"> metų </w:t>
      </w:r>
      <w:r w:rsidR="006F2257">
        <w:t xml:space="preserve">darbo </w:t>
      </w:r>
      <w:r w:rsidRPr="00285F7F">
        <w:t>patirtį vandentvarkos</w:t>
      </w:r>
      <w:r w:rsidR="00BE0C43">
        <w:t xml:space="preserve"> s</w:t>
      </w:r>
      <w:r w:rsidRPr="00285F7F">
        <w:t>rityje</w:t>
      </w:r>
      <w:r w:rsidR="007A66F4">
        <w:t>,</w:t>
      </w:r>
      <w:r w:rsidR="007A66F4" w:rsidRPr="007A66F4">
        <w:rPr>
          <w:color w:val="000000"/>
        </w:rPr>
        <w:t xml:space="preserve"> </w:t>
      </w:r>
      <w:r w:rsidR="007A66F4">
        <w:rPr>
          <w:color w:val="000000"/>
        </w:rPr>
        <w:t>f</w:t>
      </w:r>
      <w:r w:rsidR="007A66F4" w:rsidRPr="00285F7F">
        <w:t>inansininkas</w:t>
      </w:r>
      <w:r w:rsidR="006F2257">
        <w:t xml:space="preserve"> </w:t>
      </w:r>
      <w:r w:rsidR="00BE0C43">
        <w:t>–</w:t>
      </w:r>
      <w:r w:rsidR="007A66F4">
        <w:t xml:space="preserve"> ne mažesnę nei 1 metų darbo patirtį</w:t>
      </w:r>
      <w:r w:rsidR="006F2257">
        <w:t xml:space="preserve"> buhalterinės apskaitos srityje</w:t>
      </w:r>
      <w:r w:rsidR="002E20F4">
        <w:t>)</w:t>
      </w:r>
      <w:r w:rsidRPr="00285F7F">
        <w:t>.</w:t>
      </w:r>
      <w:r>
        <w:rPr>
          <w:color w:val="000000"/>
        </w:rPr>
        <w:t xml:space="preserve"> </w:t>
      </w:r>
    </w:p>
    <w:p w14:paraId="1384F4B9" w14:textId="09597FC0" w:rsidR="00BE7B34" w:rsidRPr="00BE7B34" w:rsidRDefault="00BE7B34" w:rsidP="00BE7B34">
      <w:pPr>
        <w:rPr>
          <w:color w:val="000000"/>
        </w:rPr>
      </w:pPr>
      <w:r>
        <w:rPr>
          <w:color w:val="000000"/>
        </w:rPr>
        <w:t>1</w:t>
      </w:r>
      <w:r w:rsidR="00B3366D">
        <w:rPr>
          <w:color w:val="000000"/>
        </w:rPr>
        <w:t>5</w:t>
      </w:r>
      <w:r>
        <w:rPr>
          <w:color w:val="000000"/>
        </w:rPr>
        <w:t xml:space="preserve">. </w:t>
      </w:r>
      <w:r>
        <w:t xml:space="preserve">Pareiškėjas </w:t>
      </w:r>
      <w:r w:rsidRPr="002F4CCD">
        <w:t>organizaciniu požiūriu turi būti pajėg</w:t>
      </w:r>
      <w:r w:rsidR="008D762B">
        <w:t>u</w:t>
      </w:r>
      <w:r w:rsidRPr="002F4CCD">
        <w:t>s tinkamai ir laiku įgyvendinti teikiamą projektą ir atitikti jam keliamus reikalavimus, išdėstytus Aprašo 1 priedo 5 punkte.</w:t>
      </w:r>
    </w:p>
    <w:p w14:paraId="6EAD1972" w14:textId="77777777" w:rsidR="00BE7B34" w:rsidRDefault="00BE7B34" w:rsidP="00B30FB7"/>
    <w:p w14:paraId="01B62C1E" w14:textId="77777777" w:rsidR="005765D2" w:rsidRPr="00665F58" w:rsidRDefault="005765D2" w:rsidP="00B30FB7"/>
    <w:p w14:paraId="44C73E8F" w14:textId="77777777" w:rsidR="0017184B" w:rsidRPr="00665F58" w:rsidRDefault="0018255A" w:rsidP="00B42EBF">
      <w:pPr>
        <w:pStyle w:val="Heading1"/>
      </w:pPr>
      <w:r w:rsidRPr="00665F58">
        <w:t>III</w:t>
      </w:r>
      <w:r w:rsidR="007A2C9A" w:rsidRPr="00665F58">
        <w:t xml:space="preserve"> </w:t>
      </w:r>
      <w:r w:rsidR="0017184B" w:rsidRPr="00665F58">
        <w:t>SKYRIUS</w:t>
      </w:r>
    </w:p>
    <w:p w14:paraId="2AB7CE9E" w14:textId="77777777" w:rsidR="0018255A" w:rsidRPr="00665F58" w:rsidRDefault="0018255A" w:rsidP="00B42EBF">
      <w:pPr>
        <w:pStyle w:val="Heading1"/>
      </w:pPr>
      <w:r w:rsidRPr="00665F58">
        <w:t xml:space="preserve"> PROJEKTAMS</w:t>
      </w:r>
      <w:r w:rsidR="00792A49" w:rsidRPr="00665F58">
        <w:t xml:space="preserve"> TAIKOMI REIKALAVIMAI</w:t>
      </w:r>
    </w:p>
    <w:p w14:paraId="687E45A2" w14:textId="77777777" w:rsidR="00792A49" w:rsidRPr="00665F58" w:rsidRDefault="00792A49" w:rsidP="00B30FB7"/>
    <w:p w14:paraId="4F424792" w14:textId="7E9133F2" w:rsidR="000D4DF9" w:rsidRPr="00B3366D" w:rsidRDefault="00D84416" w:rsidP="00B3366D">
      <w:pPr>
        <w:pStyle w:val="ListParagraph"/>
        <w:numPr>
          <w:ilvl w:val="0"/>
          <w:numId w:val="31"/>
        </w:numPr>
        <w:tabs>
          <w:tab w:val="left" w:pos="1418"/>
        </w:tabs>
        <w:ind w:left="0" w:firstLine="851"/>
        <w:rPr>
          <w:color w:val="000000"/>
        </w:rPr>
      </w:pPr>
      <w:r w:rsidRPr="00665F58">
        <w:t xml:space="preserve">Projektas turi atitikti Projektų taisyklių 10 skirsnyje nustatytus bendruosius reikalavimus. </w:t>
      </w:r>
    </w:p>
    <w:p w14:paraId="6735200F" w14:textId="1596445C" w:rsidR="00B2428A" w:rsidRDefault="00D84416" w:rsidP="00B2428A">
      <w:pPr>
        <w:pStyle w:val="ListParagraph"/>
        <w:numPr>
          <w:ilvl w:val="0"/>
          <w:numId w:val="31"/>
        </w:numPr>
        <w:tabs>
          <w:tab w:val="left" w:pos="1418"/>
        </w:tabs>
        <w:ind w:left="0" w:firstLine="851"/>
      </w:pPr>
      <w:r w:rsidRPr="00665F58">
        <w:t>Projektas turi atitikti šiuos</w:t>
      </w:r>
      <w:r w:rsidR="003A751F">
        <w:t xml:space="preserve"> </w:t>
      </w:r>
      <w:r w:rsidRPr="00665F58">
        <w:t>specialiuosius projektų atrankos kriterijus</w:t>
      </w:r>
      <w:r w:rsidR="00730545" w:rsidRPr="00665F58">
        <w:t>, patvirtint</w:t>
      </w:r>
      <w:r w:rsidR="003A751F">
        <w:t>us</w:t>
      </w:r>
      <w:r w:rsidR="00730545" w:rsidRPr="00665F58">
        <w:t xml:space="preserve"> Veiksmų programos stebėsenos komiteto 20</w:t>
      </w:r>
      <w:r w:rsidR="003A751F">
        <w:t>19</w:t>
      </w:r>
      <w:r w:rsidR="00730545" w:rsidRPr="00665F58">
        <w:t xml:space="preserve"> m. </w:t>
      </w:r>
      <w:r w:rsidR="003A751F">
        <w:t xml:space="preserve">sausio </w:t>
      </w:r>
      <w:r w:rsidR="00CD179C">
        <w:t xml:space="preserve">31 </w:t>
      </w:r>
      <w:r w:rsidR="00730545" w:rsidRPr="00665F58">
        <w:t xml:space="preserve">d. posėdžio nutarimu Nr. </w:t>
      </w:r>
      <w:r w:rsidR="00E05821" w:rsidRPr="00E05821">
        <w:rPr>
          <w:bCs/>
        </w:rPr>
        <w:t>11298</w:t>
      </w:r>
      <w:r w:rsidR="003A751F">
        <w:t>:</w:t>
      </w:r>
      <w:r w:rsidR="00B2428A">
        <w:t xml:space="preserve"> </w:t>
      </w:r>
    </w:p>
    <w:p w14:paraId="357AC3AA" w14:textId="6BC3B3E3" w:rsidR="00FB079E" w:rsidRDefault="00B2428A" w:rsidP="00FB079E">
      <w:pPr>
        <w:pStyle w:val="ListParagraph"/>
        <w:tabs>
          <w:tab w:val="left" w:pos="1418"/>
        </w:tabs>
        <w:ind w:left="0"/>
        <w:rPr>
          <w:color w:val="000000"/>
          <w:lang w:val="en-US"/>
        </w:rPr>
      </w:pPr>
      <w:r>
        <w:t>1</w:t>
      </w:r>
      <w:r w:rsidR="00B3366D">
        <w:t>7</w:t>
      </w:r>
      <w:r>
        <w:t xml:space="preserve">.1. </w:t>
      </w:r>
      <w:proofErr w:type="spellStart"/>
      <w:r w:rsidR="003A751F" w:rsidRPr="00B2428A">
        <w:rPr>
          <w:lang w:val="en-US"/>
        </w:rPr>
        <w:t>projekto</w:t>
      </w:r>
      <w:proofErr w:type="spellEnd"/>
      <w:r w:rsidR="003A751F" w:rsidRPr="00B2428A">
        <w:rPr>
          <w:lang w:val="en-US"/>
        </w:rPr>
        <w:t xml:space="preserve"> </w:t>
      </w:r>
      <w:proofErr w:type="spellStart"/>
      <w:r w:rsidR="003A751F" w:rsidRPr="00B2428A">
        <w:rPr>
          <w:lang w:val="en-US"/>
        </w:rPr>
        <w:t>vykdytojas</w:t>
      </w:r>
      <w:proofErr w:type="spellEnd"/>
      <w:r w:rsidR="003A751F" w:rsidRPr="00B2428A">
        <w:rPr>
          <w:lang w:val="en-US"/>
        </w:rPr>
        <w:t xml:space="preserve"> </w:t>
      </w:r>
      <w:proofErr w:type="spellStart"/>
      <w:r w:rsidR="003A751F" w:rsidRPr="00B2428A">
        <w:rPr>
          <w:lang w:val="en-US"/>
        </w:rPr>
        <w:t>turi</w:t>
      </w:r>
      <w:proofErr w:type="spellEnd"/>
      <w:r w:rsidR="003A751F" w:rsidRPr="00B2428A">
        <w:rPr>
          <w:lang w:val="en-US"/>
        </w:rPr>
        <w:t xml:space="preserve"> </w:t>
      </w:r>
      <w:proofErr w:type="spellStart"/>
      <w:r w:rsidR="003A751F" w:rsidRPr="00B2428A">
        <w:rPr>
          <w:lang w:val="en-US"/>
        </w:rPr>
        <w:t>turėti</w:t>
      </w:r>
      <w:proofErr w:type="spellEnd"/>
      <w:r w:rsidR="003A751F" w:rsidRPr="00B2428A">
        <w:rPr>
          <w:lang w:val="en-US"/>
        </w:rPr>
        <w:t xml:space="preserve"> </w:t>
      </w:r>
      <w:proofErr w:type="spellStart"/>
      <w:r w:rsidR="003A751F" w:rsidRPr="00B2428A">
        <w:rPr>
          <w:lang w:val="en-US"/>
        </w:rPr>
        <w:t>geriamojo</w:t>
      </w:r>
      <w:proofErr w:type="spellEnd"/>
      <w:r w:rsidR="003A751F" w:rsidRPr="00B2428A">
        <w:rPr>
          <w:lang w:val="en-US"/>
        </w:rPr>
        <w:t xml:space="preserve"> </w:t>
      </w:r>
      <w:proofErr w:type="spellStart"/>
      <w:r w:rsidR="003A751F" w:rsidRPr="00B2428A">
        <w:rPr>
          <w:lang w:val="en-US"/>
        </w:rPr>
        <w:t>vandens</w:t>
      </w:r>
      <w:proofErr w:type="spellEnd"/>
      <w:r w:rsidR="003A751F" w:rsidRPr="00B2428A">
        <w:rPr>
          <w:lang w:val="en-US"/>
        </w:rPr>
        <w:t xml:space="preserve"> </w:t>
      </w:r>
      <w:proofErr w:type="spellStart"/>
      <w:r w:rsidR="003A751F" w:rsidRPr="00B2428A">
        <w:rPr>
          <w:lang w:val="en-US"/>
        </w:rPr>
        <w:t>tiekimo</w:t>
      </w:r>
      <w:proofErr w:type="spellEnd"/>
      <w:r w:rsidR="003A751F" w:rsidRPr="00B2428A">
        <w:rPr>
          <w:lang w:val="en-US"/>
        </w:rPr>
        <w:t xml:space="preserve"> </w:t>
      </w:r>
      <w:proofErr w:type="spellStart"/>
      <w:r w:rsidR="003A751F" w:rsidRPr="00B2428A">
        <w:rPr>
          <w:lang w:val="en-US"/>
        </w:rPr>
        <w:t>ir</w:t>
      </w:r>
      <w:proofErr w:type="spellEnd"/>
      <w:r w:rsidR="003A751F" w:rsidRPr="00B2428A">
        <w:rPr>
          <w:lang w:val="en-US"/>
        </w:rPr>
        <w:t xml:space="preserve"> </w:t>
      </w:r>
      <w:proofErr w:type="spellStart"/>
      <w:r w:rsidR="003A751F" w:rsidRPr="00B2428A">
        <w:rPr>
          <w:lang w:val="en-US"/>
        </w:rPr>
        <w:t>nuotekų</w:t>
      </w:r>
      <w:proofErr w:type="spellEnd"/>
      <w:r w:rsidR="003A751F" w:rsidRPr="00B2428A">
        <w:rPr>
          <w:lang w:val="en-US"/>
        </w:rPr>
        <w:t xml:space="preserve"> </w:t>
      </w:r>
      <w:proofErr w:type="spellStart"/>
      <w:r w:rsidR="003A751F" w:rsidRPr="00B2428A">
        <w:rPr>
          <w:lang w:val="en-US"/>
        </w:rPr>
        <w:t>tvarkymo</w:t>
      </w:r>
      <w:proofErr w:type="spellEnd"/>
      <w:r w:rsidR="003A751F" w:rsidRPr="00B2428A">
        <w:rPr>
          <w:lang w:val="en-US"/>
        </w:rPr>
        <w:t xml:space="preserve"> </w:t>
      </w:r>
      <w:proofErr w:type="spellStart"/>
      <w:r w:rsidR="003A751F" w:rsidRPr="00B2428A">
        <w:rPr>
          <w:lang w:val="en-US"/>
        </w:rPr>
        <w:t>licenciją</w:t>
      </w:r>
      <w:proofErr w:type="spellEnd"/>
      <w:r w:rsidR="003A751F" w:rsidRPr="00B2428A">
        <w:rPr>
          <w:lang w:val="en-US"/>
        </w:rPr>
        <w:t xml:space="preserve">, </w:t>
      </w:r>
      <w:proofErr w:type="spellStart"/>
      <w:r w:rsidR="003A751F" w:rsidRPr="00B2428A">
        <w:rPr>
          <w:lang w:val="en-US"/>
        </w:rPr>
        <w:t>išduotą</w:t>
      </w:r>
      <w:proofErr w:type="spellEnd"/>
      <w:r w:rsidR="003A751F" w:rsidRPr="00B2428A">
        <w:rPr>
          <w:lang w:val="en-US"/>
        </w:rPr>
        <w:t xml:space="preserve"> </w:t>
      </w:r>
      <w:proofErr w:type="spellStart"/>
      <w:r w:rsidR="003A751F" w:rsidRPr="00B2428A">
        <w:rPr>
          <w:lang w:val="en-US"/>
        </w:rPr>
        <w:t>Valstybinės</w:t>
      </w:r>
      <w:proofErr w:type="spellEnd"/>
      <w:r w:rsidR="003A751F" w:rsidRPr="00B2428A">
        <w:rPr>
          <w:lang w:val="en-US"/>
        </w:rPr>
        <w:t xml:space="preserve"> </w:t>
      </w:r>
      <w:proofErr w:type="spellStart"/>
      <w:r w:rsidR="003A751F" w:rsidRPr="00B2428A">
        <w:rPr>
          <w:lang w:val="en-US"/>
        </w:rPr>
        <w:t>kainų</w:t>
      </w:r>
      <w:proofErr w:type="spellEnd"/>
      <w:r w:rsidR="003A751F" w:rsidRPr="00B2428A">
        <w:rPr>
          <w:lang w:val="en-US"/>
        </w:rPr>
        <w:t xml:space="preserve"> </w:t>
      </w:r>
      <w:proofErr w:type="spellStart"/>
      <w:r w:rsidR="003A751F" w:rsidRPr="00B2428A">
        <w:rPr>
          <w:lang w:val="en-US"/>
        </w:rPr>
        <w:t>ir</w:t>
      </w:r>
      <w:proofErr w:type="spellEnd"/>
      <w:r w:rsidR="003A751F" w:rsidRPr="00B2428A">
        <w:rPr>
          <w:lang w:val="en-US"/>
        </w:rPr>
        <w:t xml:space="preserve"> </w:t>
      </w:r>
      <w:proofErr w:type="spellStart"/>
      <w:r w:rsidR="003A751F" w:rsidRPr="00B2428A">
        <w:rPr>
          <w:lang w:val="en-US"/>
        </w:rPr>
        <w:t>energetikos</w:t>
      </w:r>
      <w:proofErr w:type="spellEnd"/>
      <w:r w:rsidR="003A751F" w:rsidRPr="00B2428A">
        <w:rPr>
          <w:lang w:val="en-US"/>
        </w:rPr>
        <w:t xml:space="preserve"> </w:t>
      </w:r>
      <w:proofErr w:type="spellStart"/>
      <w:r w:rsidR="003A751F" w:rsidRPr="00B2428A">
        <w:rPr>
          <w:lang w:val="en-US"/>
        </w:rPr>
        <w:t>kontrolės</w:t>
      </w:r>
      <w:proofErr w:type="spellEnd"/>
      <w:r w:rsidR="003A751F" w:rsidRPr="00B2428A">
        <w:rPr>
          <w:lang w:val="en-US"/>
        </w:rPr>
        <w:t xml:space="preserve"> </w:t>
      </w:r>
      <w:proofErr w:type="spellStart"/>
      <w:r w:rsidR="003A751F" w:rsidRPr="00B2428A">
        <w:rPr>
          <w:lang w:val="en-US"/>
        </w:rPr>
        <w:t>komisijos</w:t>
      </w:r>
      <w:proofErr w:type="spellEnd"/>
      <w:r w:rsidR="003A751F" w:rsidRPr="00B2428A">
        <w:rPr>
          <w:lang w:val="en-US"/>
        </w:rPr>
        <w:t xml:space="preserve"> </w:t>
      </w:r>
      <w:proofErr w:type="spellStart"/>
      <w:r w:rsidR="003A751F" w:rsidRPr="00B2428A">
        <w:rPr>
          <w:lang w:val="en-US"/>
        </w:rPr>
        <w:t>ir</w:t>
      </w:r>
      <w:proofErr w:type="spellEnd"/>
      <w:r w:rsidR="003A751F" w:rsidRPr="00B2428A">
        <w:rPr>
          <w:lang w:val="en-US"/>
        </w:rPr>
        <w:t xml:space="preserve"> </w:t>
      </w:r>
      <w:proofErr w:type="spellStart"/>
      <w:r w:rsidR="003A751F" w:rsidRPr="00B2428A">
        <w:rPr>
          <w:lang w:val="en-US"/>
        </w:rPr>
        <w:t>būti</w:t>
      </w:r>
      <w:proofErr w:type="spellEnd"/>
      <w:r w:rsidR="003A751F" w:rsidRPr="00B2428A">
        <w:rPr>
          <w:lang w:val="en-US"/>
        </w:rPr>
        <w:t xml:space="preserve"> </w:t>
      </w:r>
      <w:proofErr w:type="spellStart"/>
      <w:r w:rsidR="003A751F" w:rsidRPr="00B2428A">
        <w:rPr>
          <w:lang w:val="en-US"/>
        </w:rPr>
        <w:t>paskirtas</w:t>
      </w:r>
      <w:proofErr w:type="spellEnd"/>
      <w:r w:rsidR="003A751F" w:rsidRPr="00B2428A">
        <w:rPr>
          <w:lang w:val="en-US"/>
        </w:rPr>
        <w:t xml:space="preserve"> </w:t>
      </w:r>
      <w:proofErr w:type="spellStart"/>
      <w:r w:rsidR="003A751F" w:rsidRPr="00B2428A">
        <w:rPr>
          <w:lang w:val="en-US"/>
        </w:rPr>
        <w:t>regioniniu</w:t>
      </w:r>
      <w:proofErr w:type="spellEnd"/>
      <w:r w:rsidR="003A751F" w:rsidRPr="00B2428A">
        <w:rPr>
          <w:lang w:val="en-US"/>
        </w:rPr>
        <w:t xml:space="preserve"> </w:t>
      </w:r>
      <w:proofErr w:type="spellStart"/>
      <w:r w:rsidR="003A751F" w:rsidRPr="00B2428A">
        <w:rPr>
          <w:lang w:val="en-US"/>
        </w:rPr>
        <w:t>viešuoju</w:t>
      </w:r>
      <w:proofErr w:type="spellEnd"/>
      <w:r w:rsidR="003A751F" w:rsidRPr="00B2428A">
        <w:rPr>
          <w:lang w:val="en-US"/>
        </w:rPr>
        <w:t xml:space="preserve"> </w:t>
      </w:r>
      <w:proofErr w:type="spellStart"/>
      <w:r w:rsidR="003A751F" w:rsidRPr="00B2428A">
        <w:rPr>
          <w:lang w:val="en-US"/>
        </w:rPr>
        <w:t>geriamojo</w:t>
      </w:r>
      <w:proofErr w:type="spellEnd"/>
      <w:r w:rsidR="003A751F" w:rsidRPr="00B2428A">
        <w:rPr>
          <w:lang w:val="en-US"/>
        </w:rPr>
        <w:t xml:space="preserve"> </w:t>
      </w:r>
      <w:proofErr w:type="spellStart"/>
      <w:r w:rsidR="003A751F" w:rsidRPr="00B2428A">
        <w:rPr>
          <w:lang w:val="en-US"/>
        </w:rPr>
        <w:t>vandens</w:t>
      </w:r>
      <w:proofErr w:type="spellEnd"/>
      <w:r w:rsidR="003A751F" w:rsidRPr="00B2428A">
        <w:rPr>
          <w:lang w:val="en-US"/>
        </w:rPr>
        <w:t xml:space="preserve"> </w:t>
      </w:r>
      <w:proofErr w:type="spellStart"/>
      <w:r w:rsidR="003A751F" w:rsidRPr="00B2428A">
        <w:rPr>
          <w:lang w:val="en-US"/>
        </w:rPr>
        <w:t>tiekėju</w:t>
      </w:r>
      <w:proofErr w:type="spellEnd"/>
      <w:r w:rsidR="003A751F" w:rsidRPr="00B2428A">
        <w:rPr>
          <w:lang w:val="en-US"/>
        </w:rPr>
        <w:t xml:space="preserve"> </w:t>
      </w:r>
      <w:proofErr w:type="spellStart"/>
      <w:r w:rsidR="003A751F" w:rsidRPr="00B2428A">
        <w:rPr>
          <w:lang w:val="en-US"/>
        </w:rPr>
        <w:t>arba</w:t>
      </w:r>
      <w:proofErr w:type="spellEnd"/>
      <w:r w:rsidR="003A751F" w:rsidRPr="00B2428A">
        <w:rPr>
          <w:lang w:val="en-US"/>
        </w:rPr>
        <w:t xml:space="preserve"> </w:t>
      </w:r>
      <w:proofErr w:type="spellStart"/>
      <w:r w:rsidR="003A751F" w:rsidRPr="00B2428A">
        <w:rPr>
          <w:lang w:val="en-US"/>
        </w:rPr>
        <w:t>viešuoju</w:t>
      </w:r>
      <w:proofErr w:type="spellEnd"/>
      <w:r w:rsidR="003A751F" w:rsidRPr="00B2428A">
        <w:rPr>
          <w:lang w:val="en-US"/>
        </w:rPr>
        <w:t xml:space="preserve"> </w:t>
      </w:r>
      <w:proofErr w:type="spellStart"/>
      <w:r w:rsidR="003A751F" w:rsidRPr="00B2428A">
        <w:rPr>
          <w:lang w:val="en-US"/>
        </w:rPr>
        <w:t>geriamojo</w:t>
      </w:r>
      <w:proofErr w:type="spellEnd"/>
      <w:r w:rsidR="003A751F" w:rsidRPr="00B2428A">
        <w:rPr>
          <w:lang w:val="en-US"/>
        </w:rPr>
        <w:t xml:space="preserve"> </w:t>
      </w:r>
      <w:proofErr w:type="spellStart"/>
      <w:r w:rsidR="003A751F" w:rsidRPr="00B2428A">
        <w:rPr>
          <w:lang w:val="en-US"/>
        </w:rPr>
        <w:t>vandens</w:t>
      </w:r>
      <w:proofErr w:type="spellEnd"/>
      <w:r w:rsidR="003A751F" w:rsidRPr="00B2428A">
        <w:rPr>
          <w:lang w:val="en-US"/>
        </w:rPr>
        <w:t xml:space="preserve"> </w:t>
      </w:r>
      <w:proofErr w:type="spellStart"/>
      <w:r w:rsidR="003A751F" w:rsidRPr="00B2428A">
        <w:rPr>
          <w:lang w:val="en-US"/>
        </w:rPr>
        <w:t>tiekėju</w:t>
      </w:r>
      <w:proofErr w:type="spellEnd"/>
      <w:r w:rsidR="003A751F" w:rsidRPr="00B2428A">
        <w:rPr>
          <w:lang w:val="en-US"/>
        </w:rPr>
        <w:t xml:space="preserve"> </w:t>
      </w:r>
      <w:proofErr w:type="spellStart"/>
      <w:r w:rsidR="003A751F" w:rsidRPr="00B2428A">
        <w:rPr>
          <w:lang w:val="en-US"/>
        </w:rPr>
        <w:t>ir</w:t>
      </w:r>
      <w:proofErr w:type="spellEnd"/>
      <w:r w:rsidR="003A751F" w:rsidRPr="00B2428A">
        <w:rPr>
          <w:lang w:val="en-US"/>
        </w:rPr>
        <w:t xml:space="preserve"> </w:t>
      </w:r>
      <w:proofErr w:type="spellStart"/>
      <w:r w:rsidR="003A751F" w:rsidRPr="00B2428A">
        <w:rPr>
          <w:lang w:val="en-US"/>
        </w:rPr>
        <w:t>nuotekų</w:t>
      </w:r>
      <w:proofErr w:type="spellEnd"/>
      <w:r w:rsidR="003A751F" w:rsidRPr="00B2428A">
        <w:rPr>
          <w:lang w:val="en-US"/>
        </w:rPr>
        <w:t xml:space="preserve"> </w:t>
      </w:r>
      <w:proofErr w:type="spellStart"/>
      <w:r w:rsidR="003A751F" w:rsidRPr="00B2428A">
        <w:rPr>
          <w:lang w:val="en-US"/>
        </w:rPr>
        <w:t>tvarkytoju</w:t>
      </w:r>
      <w:proofErr w:type="spellEnd"/>
      <w:r w:rsidR="003A751F" w:rsidRPr="00B2428A">
        <w:rPr>
          <w:lang w:val="en-US"/>
        </w:rPr>
        <w:t>.</w:t>
      </w:r>
      <w:r w:rsidR="003A751F" w:rsidRPr="00B2428A">
        <w:rPr>
          <w:b/>
          <w:lang w:val="en-US"/>
        </w:rPr>
        <w:t xml:space="preserve"> </w:t>
      </w:r>
      <w:proofErr w:type="spellStart"/>
      <w:r w:rsidR="003A751F" w:rsidRPr="00B2428A">
        <w:rPr>
          <w:color w:val="000000"/>
          <w:lang w:val="en-US"/>
        </w:rPr>
        <w:t>Vertinama</w:t>
      </w:r>
      <w:proofErr w:type="spellEnd"/>
      <w:r w:rsidR="003A751F" w:rsidRPr="00B2428A">
        <w:rPr>
          <w:color w:val="000000"/>
          <w:lang w:val="en-US"/>
        </w:rPr>
        <w:t xml:space="preserve">, </w:t>
      </w:r>
      <w:proofErr w:type="spellStart"/>
      <w:r w:rsidR="003A751F" w:rsidRPr="00B2428A">
        <w:rPr>
          <w:color w:val="000000"/>
          <w:lang w:val="en-US"/>
        </w:rPr>
        <w:t>ar</w:t>
      </w:r>
      <w:proofErr w:type="spellEnd"/>
      <w:r w:rsidR="003A751F" w:rsidRPr="00B2428A">
        <w:rPr>
          <w:color w:val="000000"/>
          <w:lang w:val="en-US"/>
        </w:rPr>
        <w:t xml:space="preserve"> </w:t>
      </w:r>
      <w:proofErr w:type="spellStart"/>
      <w:r w:rsidR="003A751F" w:rsidRPr="00B2428A">
        <w:rPr>
          <w:color w:val="000000"/>
          <w:lang w:val="en-US"/>
        </w:rPr>
        <w:t>projekto</w:t>
      </w:r>
      <w:proofErr w:type="spellEnd"/>
      <w:r w:rsidR="003A751F" w:rsidRPr="00B2428A">
        <w:rPr>
          <w:color w:val="000000"/>
          <w:lang w:val="en-US"/>
        </w:rPr>
        <w:t xml:space="preserve"> </w:t>
      </w:r>
      <w:proofErr w:type="spellStart"/>
      <w:r w:rsidR="003A751F" w:rsidRPr="00B2428A">
        <w:rPr>
          <w:color w:val="000000"/>
          <w:lang w:val="en-US"/>
        </w:rPr>
        <w:t>vykdytojas</w:t>
      </w:r>
      <w:proofErr w:type="spellEnd"/>
      <w:r w:rsidR="003A751F" w:rsidRPr="00B2428A">
        <w:rPr>
          <w:color w:val="000000"/>
          <w:lang w:val="en-US"/>
        </w:rPr>
        <w:t xml:space="preserve"> </w:t>
      </w:r>
      <w:proofErr w:type="spellStart"/>
      <w:r w:rsidR="003A751F" w:rsidRPr="00B2428A">
        <w:rPr>
          <w:color w:val="000000"/>
          <w:lang w:val="en-US"/>
        </w:rPr>
        <w:t>turi</w:t>
      </w:r>
      <w:proofErr w:type="spellEnd"/>
      <w:r w:rsidR="003A751F" w:rsidRPr="00B2428A">
        <w:rPr>
          <w:color w:val="000000"/>
          <w:lang w:val="en-US"/>
        </w:rPr>
        <w:t xml:space="preserve"> </w:t>
      </w:r>
      <w:proofErr w:type="spellStart"/>
      <w:r w:rsidR="003A751F" w:rsidRPr="00B2428A">
        <w:rPr>
          <w:color w:val="000000"/>
          <w:lang w:val="en-US"/>
        </w:rPr>
        <w:t>geriamojo</w:t>
      </w:r>
      <w:proofErr w:type="spellEnd"/>
      <w:r w:rsidR="003A751F" w:rsidRPr="00B2428A">
        <w:rPr>
          <w:color w:val="000000"/>
          <w:lang w:val="en-US"/>
        </w:rPr>
        <w:t xml:space="preserve"> </w:t>
      </w:r>
      <w:proofErr w:type="spellStart"/>
      <w:r w:rsidR="003A751F" w:rsidRPr="00B2428A">
        <w:rPr>
          <w:color w:val="000000"/>
          <w:lang w:val="en-US"/>
        </w:rPr>
        <w:t>vandens</w:t>
      </w:r>
      <w:proofErr w:type="spellEnd"/>
      <w:r w:rsidR="003A751F" w:rsidRPr="00B2428A">
        <w:rPr>
          <w:color w:val="000000"/>
          <w:lang w:val="en-US"/>
        </w:rPr>
        <w:t xml:space="preserve"> </w:t>
      </w:r>
      <w:proofErr w:type="spellStart"/>
      <w:r w:rsidR="003A751F" w:rsidRPr="00B2428A">
        <w:rPr>
          <w:color w:val="000000"/>
          <w:lang w:val="en-US"/>
        </w:rPr>
        <w:t>tiekimo</w:t>
      </w:r>
      <w:proofErr w:type="spellEnd"/>
      <w:r w:rsidR="003A751F" w:rsidRPr="00B2428A">
        <w:rPr>
          <w:color w:val="000000"/>
          <w:lang w:val="en-US"/>
        </w:rPr>
        <w:t xml:space="preserve"> </w:t>
      </w:r>
      <w:proofErr w:type="spellStart"/>
      <w:r w:rsidR="003A751F" w:rsidRPr="00B2428A">
        <w:rPr>
          <w:color w:val="000000"/>
          <w:lang w:val="en-US"/>
        </w:rPr>
        <w:t>ir</w:t>
      </w:r>
      <w:proofErr w:type="spellEnd"/>
      <w:r w:rsidR="003A751F" w:rsidRPr="00B2428A">
        <w:rPr>
          <w:color w:val="000000"/>
          <w:lang w:val="en-US"/>
        </w:rPr>
        <w:t xml:space="preserve"> </w:t>
      </w:r>
      <w:proofErr w:type="spellStart"/>
      <w:r w:rsidR="003A751F" w:rsidRPr="00B2428A">
        <w:rPr>
          <w:color w:val="000000"/>
          <w:lang w:val="en-US"/>
        </w:rPr>
        <w:t>nuotekų</w:t>
      </w:r>
      <w:proofErr w:type="spellEnd"/>
      <w:r w:rsidR="003A751F" w:rsidRPr="00B2428A">
        <w:rPr>
          <w:color w:val="000000"/>
          <w:lang w:val="en-US"/>
        </w:rPr>
        <w:t xml:space="preserve"> </w:t>
      </w:r>
      <w:proofErr w:type="spellStart"/>
      <w:r w:rsidR="003A751F" w:rsidRPr="00B2428A">
        <w:rPr>
          <w:color w:val="000000"/>
          <w:lang w:val="en-US"/>
        </w:rPr>
        <w:t>tvarkymo</w:t>
      </w:r>
      <w:proofErr w:type="spellEnd"/>
      <w:r w:rsidR="003A751F" w:rsidRPr="00B2428A">
        <w:rPr>
          <w:color w:val="000000"/>
          <w:lang w:val="en-US"/>
        </w:rPr>
        <w:t xml:space="preserve"> </w:t>
      </w:r>
      <w:proofErr w:type="spellStart"/>
      <w:r w:rsidR="003A751F" w:rsidRPr="00B2428A">
        <w:rPr>
          <w:color w:val="000000"/>
          <w:lang w:val="en-US"/>
        </w:rPr>
        <w:t>licenciją</w:t>
      </w:r>
      <w:proofErr w:type="spellEnd"/>
      <w:r w:rsidR="003A751F" w:rsidRPr="00B2428A">
        <w:rPr>
          <w:color w:val="000000"/>
          <w:lang w:val="en-US"/>
        </w:rPr>
        <w:t xml:space="preserve">, </w:t>
      </w:r>
      <w:proofErr w:type="spellStart"/>
      <w:r w:rsidR="003A751F" w:rsidRPr="00B2428A">
        <w:rPr>
          <w:color w:val="000000"/>
          <w:lang w:val="en-US"/>
        </w:rPr>
        <w:t>išduotą</w:t>
      </w:r>
      <w:proofErr w:type="spellEnd"/>
      <w:r w:rsidR="003A751F" w:rsidRPr="00B2428A">
        <w:rPr>
          <w:color w:val="000000"/>
          <w:lang w:val="en-US"/>
        </w:rPr>
        <w:t xml:space="preserve"> </w:t>
      </w:r>
      <w:proofErr w:type="spellStart"/>
      <w:r w:rsidR="003A751F" w:rsidRPr="00B2428A">
        <w:rPr>
          <w:color w:val="000000"/>
          <w:lang w:val="en-US"/>
        </w:rPr>
        <w:t>Valstybinės</w:t>
      </w:r>
      <w:proofErr w:type="spellEnd"/>
      <w:r w:rsidR="003A751F" w:rsidRPr="00B2428A">
        <w:rPr>
          <w:color w:val="000000"/>
          <w:lang w:val="en-US"/>
        </w:rPr>
        <w:t xml:space="preserve"> </w:t>
      </w:r>
      <w:proofErr w:type="spellStart"/>
      <w:r w:rsidR="003A751F" w:rsidRPr="00B2428A">
        <w:rPr>
          <w:color w:val="000000"/>
          <w:lang w:val="en-US"/>
        </w:rPr>
        <w:t>kainų</w:t>
      </w:r>
      <w:proofErr w:type="spellEnd"/>
      <w:r w:rsidR="003A751F" w:rsidRPr="00B2428A">
        <w:rPr>
          <w:color w:val="000000"/>
          <w:lang w:val="en-US"/>
        </w:rPr>
        <w:t xml:space="preserve"> </w:t>
      </w:r>
      <w:proofErr w:type="spellStart"/>
      <w:r w:rsidR="003A751F" w:rsidRPr="00B2428A">
        <w:rPr>
          <w:color w:val="000000"/>
          <w:lang w:val="en-US"/>
        </w:rPr>
        <w:t>ir</w:t>
      </w:r>
      <w:proofErr w:type="spellEnd"/>
      <w:r w:rsidR="003A751F" w:rsidRPr="00B2428A">
        <w:rPr>
          <w:color w:val="000000"/>
          <w:lang w:val="en-US"/>
        </w:rPr>
        <w:t xml:space="preserve"> </w:t>
      </w:r>
      <w:proofErr w:type="spellStart"/>
      <w:r w:rsidR="003A751F" w:rsidRPr="00B2428A">
        <w:rPr>
          <w:color w:val="000000"/>
          <w:lang w:val="en-US"/>
        </w:rPr>
        <w:t>energetikos</w:t>
      </w:r>
      <w:proofErr w:type="spellEnd"/>
      <w:r w:rsidR="003A751F" w:rsidRPr="00B2428A">
        <w:rPr>
          <w:color w:val="000000"/>
          <w:lang w:val="en-US"/>
        </w:rPr>
        <w:t xml:space="preserve"> </w:t>
      </w:r>
      <w:proofErr w:type="spellStart"/>
      <w:r w:rsidR="003A751F" w:rsidRPr="00B2428A">
        <w:rPr>
          <w:color w:val="000000"/>
          <w:lang w:val="en-US"/>
        </w:rPr>
        <w:t>kontrolės</w:t>
      </w:r>
      <w:proofErr w:type="spellEnd"/>
      <w:r w:rsidR="003A751F" w:rsidRPr="00B2428A">
        <w:rPr>
          <w:color w:val="000000"/>
          <w:lang w:val="en-US"/>
        </w:rPr>
        <w:t xml:space="preserve"> </w:t>
      </w:r>
      <w:proofErr w:type="spellStart"/>
      <w:r w:rsidR="003A751F" w:rsidRPr="00B2428A">
        <w:rPr>
          <w:color w:val="000000"/>
          <w:lang w:val="en-US"/>
        </w:rPr>
        <w:t>komisijos</w:t>
      </w:r>
      <w:proofErr w:type="spellEnd"/>
      <w:r w:rsidR="003A751F" w:rsidRPr="00B2428A">
        <w:rPr>
          <w:color w:val="000000"/>
          <w:lang w:val="en-US"/>
        </w:rPr>
        <w:t xml:space="preserve"> </w:t>
      </w:r>
      <w:proofErr w:type="spellStart"/>
      <w:r w:rsidR="003A751F" w:rsidRPr="00B2428A">
        <w:rPr>
          <w:color w:val="000000"/>
          <w:lang w:val="en-US"/>
        </w:rPr>
        <w:t>ir</w:t>
      </w:r>
      <w:proofErr w:type="spellEnd"/>
      <w:r w:rsidR="003A751F" w:rsidRPr="00B2428A">
        <w:rPr>
          <w:color w:val="000000"/>
          <w:lang w:val="en-US"/>
        </w:rPr>
        <w:t xml:space="preserve"> </w:t>
      </w:r>
      <w:proofErr w:type="spellStart"/>
      <w:r w:rsidR="003A751F" w:rsidRPr="00B2428A">
        <w:rPr>
          <w:color w:val="000000"/>
          <w:lang w:val="en-US"/>
        </w:rPr>
        <w:t>yra</w:t>
      </w:r>
      <w:proofErr w:type="spellEnd"/>
      <w:r w:rsidR="003A751F" w:rsidRPr="00B2428A">
        <w:rPr>
          <w:color w:val="000000"/>
          <w:lang w:val="en-US"/>
        </w:rPr>
        <w:t xml:space="preserve"> </w:t>
      </w:r>
      <w:proofErr w:type="spellStart"/>
      <w:r w:rsidR="003A751F" w:rsidRPr="00B2428A">
        <w:rPr>
          <w:color w:val="000000"/>
          <w:lang w:val="en-US"/>
        </w:rPr>
        <w:t>paskirtas</w:t>
      </w:r>
      <w:proofErr w:type="spellEnd"/>
      <w:r w:rsidR="003A751F" w:rsidRPr="00B2428A">
        <w:rPr>
          <w:color w:val="000000"/>
          <w:lang w:val="en-US"/>
        </w:rPr>
        <w:t xml:space="preserve"> </w:t>
      </w:r>
      <w:proofErr w:type="spellStart"/>
      <w:r w:rsidR="003A751F" w:rsidRPr="00B2428A">
        <w:rPr>
          <w:color w:val="000000"/>
          <w:lang w:val="en-US"/>
        </w:rPr>
        <w:t>regioniniu</w:t>
      </w:r>
      <w:proofErr w:type="spellEnd"/>
      <w:r w:rsidR="003A751F" w:rsidRPr="00B2428A">
        <w:rPr>
          <w:color w:val="000000"/>
          <w:lang w:val="en-US"/>
        </w:rPr>
        <w:t xml:space="preserve"> </w:t>
      </w:r>
      <w:proofErr w:type="spellStart"/>
      <w:r w:rsidR="003A751F" w:rsidRPr="00B2428A">
        <w:rPr>
          <w:color w:val="000000"/>
          <w:lang w:val="en-US"/>
        </w:rPr>
        <w:t>viešuoju</w:t>
      </w:r>
      <w:proofErr w:type="spellEnd"/>
      <w:r w:rsidR="003A751F" w:rsidRPr="00B2428A">
        <w:rPr>
          <w:color w:val="000000"/>
          <w:lang w:val="en-US"/>
        </w:rPr>
        <w:t xml:space="preserve"> </w:t>
      </w:r>
      <w:proofErr w:type="spellStart"/>
      <w:r w:rsidR="003A751F" w:rsidRPr="00B2428A">
        <w:rPr>
          <w:color w:val="000000"/>
          <w:lang w:val="en-US"/>
        </w:rPr>
        <w:t>geriamojo</w:t>
      </w:r>
      <w:proofErr w:type="spellEnd"/>
      <w:r w:rsidR="003A751F" w:rsidRPr="00B2428A">
        <w:rPr>
          <w:color w:val="000000"/>
          <w:lang w:val="en-US"/>
        </w:rPr>
        <w:t xml:space="preserve"> </w:t>
      </w:r>
      <w:proofErr w:type="spellStart"/>
      <w:r w:rsidR="003A751F" w:rsidRPr="00B2428A">
        <w:rPr>
          <w:color w:val="000000"/>
          <w:lang w:val="en-US"/>
        </w:rPr>
        <w:t>vandens</w:t>
      </w:r>
      <w:proofErr w:type="spellEnd"/>
      <w:r w:rsidR="003A751F" w:rsidRPr="00B2428A">
        <w:rPr>
          <w:color w:val="000000"/>
          <w:lang w:val="en-US"/>
        </w:rPr>
        <w:t xml:space="preserve"> </w:t>
      </w:r>
      <w:proofErr w:type="spellStart"/>
      <w:r w:rsidR="003A751F" w:rsidRPr="00B2428A">
        <w:rPr>
          <w:color w:val="000000"/>
          <w:lang w:val="en-US"/>
        </w:rPr>
        <w:t>tiekėju</w:t>
      </w:r>
      <w:proofErr w:type="spellEnd"/>
      <w:r w:rsidR="003A751F" w:rsidRPr="00B2428A">
        <w:rPr>
          <w:color w:val="000000"/>
          <w:lang w:val="en-US"/>
        </w:rPr>
        <w:t xml:space="preserve"> </w:t>
      </w:r>
      <w:proofErr w:type="spellStart"/>
      <w:r w:rsidR="003A751F" w:rsidRPr="00B2428A">
        <w:rPr>
          <w:color w:val="000000"/>
          <w:lang w:val="en-US"/>
        </w:rPr>
        <w:t>arba</w:t>
      </w:r>
      <w:proofErr w:type="spellEnd"/>
      <w:r w:rsidR="003A751F" w:rsidRPr="00B2428A">
        <w:rPr>
          <w:color w:val="000000"/>
          <w:lang w:val="en-US"/>
        </w:rPr>
        <w:t xml:space="preserve"> </w:t>
      </w:r>
      <w:proofErr w:type="spellStart"/>
      <w:r w:rsidR="003A751F" w:rsidRPr="00B2428A">
        <w:rPr>
          <w:color w:val="000000"/>
          <w:lang w:val="en-US"/>
        </w:rPr>
        <w:t>viešuoju</w:t>
      </w:r>
      <w:proofErr w:type="spellEnd"/>
      <w:r w:rsidR="003A751F" w:rsidRPr="00B2428A">
        <w:rPr>
          <w:color w:val="000000"/>
          <w:lang w:val="en-US"/>
        </w:rPr>
        <w:t xml:space="preserve"> </w:t>
      </w:r>
      <w:proofErr w:type="spellStart"/>
      <w:r w:rsidR="003A751F" w:rsidRPr="00B2428A">
        <w:rPr>
          <w:color w:val="000000"/>
          <w:lang w:val="en-US"/>
        </w:rPr>
        <w:t>geriamojo</w:t>
      </w:r>
      <w:proofErr w:type="spellEnd"/>
      <w:r w:rsidR="003A751F" w:rsidRPr="00B2428A">
        <w:rPr>
          <w:color w:val="000000"/>
          <w:lang w:val="en-US"/>
        </w:rPr>
        <w:t xml:space="preserve"> </w:t>
      </w:r>
      <w:proofErr w:type="spellStart"/>
      <w:r w:rsidR="003A751F" w:rsidRPr="00B2428A">
        <w:rPr>
          <w:color w:val="000000"/>
          <w:lang w:val="en-US"/>
        </w:rPr>
        <w:t>vandens</w:t>
      </w:r>
      <w:proofErr w:type="spellEnd"/>
      <w:r w:rsidR="003A751F" w:rsidRPr="00B2428A">
        <w:rPr>
          <w:color w:val="000000"/>
          <w:lang w:val="en-US"/>
        </w:rPr>
        <w:t xml:space="preserve"> </w:t>
      </w:r>
      <w:proofErr w:type="spellStart"/>
      <w:r w:rsidR="003A751F" w:rsidRPr="00B2428A">
        <w:rPr>
          <w:color w:val="000000"/>
          <w:lang w:val="en-US"/>
        </w:rPr>
        <w:t>tiekėju</w:t>
      </w:r>
      <w:proofErr w:type="spellEnd"/>
      <w:r w:rsidR="003A751F" w:rsidRPr="00B2428A">
        <w:rPr>
          <w:color w:val="000000"/>
          <w:lang w:val="en-US"/>
        </w:rPr>
        <w:t xml:space="preserve"> </w:t>
      </w:r>
      <w:proofErr w:type="spellStart"/>
      <w:r w:rsidR="003A751F" w:rsidRPr="00B2428A">
        <w:rPr>
          <w:color w:val="000000"/>
          <w:lang w:val="en-US"/>
        </w:rPr>
        <w:t>ir</w:t>
      </w:r>
      <w:proofErr w:type="spellEnd"/>
      <w:r w:rsidR="003A751F" w:rsidRPr="00B2428A">
        <w:rPr>
          <w:color w:val="000000"/>
          <w:lang w:val="en-US"/>
        </w:rPr>
        <w:t xml:space="preserve"> </w:t>
      </w:r>
      <w:proofErr w:type="spellStart"/>
      <w:r w:rsidR="003A751F" w:rsidRPr="00B2428A">
        <w:rPr>
          <w:color w:val="000000"/>
          <w:lang w:val="en-US"/>
        </w:rPr>
        <w:t>nuotekų</w:t>
      </w:r>
      <w:proofErr w:type="spellEnd"/>
      <w:r w:rsidR="003A751F" w:rsidRPr="00B2428A">
        <w:rPr>
          <w:color w:val="000000"/>
          <w:lang w:val="en-US"/>
        </w:rPr>
        <w:t xml:space="preserve"> </w:t>
      </w:r>
      <w:proofErr w:type="spellStart"/>
      <w:r w:rsidR="003A751F" w:rsidRPr="00B2428A">
        <w:rPr>
          <w:color w:val="000000"/>
          <w:lang w:val="en-US"/>
        </w:rPr>
        <w:t>tvarkytoju</w:t>
      </w:r>
      <w:proofErr w:type="spellEnd"/>
      <w:r w:rsidR="003A751F" w:rsidRPr="00B2428A">
        <w:rPr>
          <w:color w:val="000000"/>
          <w:lang w:val="en-US"/>
        </w:rPr>
        <w:t>;</w:t>
      </w:r>
      <w:r w:rsidR="00FB079E">
        <w:rPr>
          <w:color w:val="000000"/>
          <w:lang w:val="en-US"/>
        </w:rPr>
        <w:t xml:space="preserve"> </w:t>
      </w:r>
    </w:p>
    <w:p w14:paraId="1D38F744" w14:textId="18542B75" w:rsidR="003A751F" w:rsidRPr="00FB079E" w:rsidRDefault="00FB079E" w:rsidP="00FB079E">
      <w:pPr>
        <w:pStyle w:val="ListParagraph"/>
        <w:tabs>
          <w:tab w:val="left" w:pos="1418"/>
        </w:tabs>
        <w:ind w:left="0"/>
      </w:pPr>
      <w:r>
        <w:rPr>
          <w:color w:val="000000"/>
          <w:lang w:val="en-US"/>
        </w:rPr>
        <w:t>1</w:t>
      </w:r>
      <w:r w:rsidR="00B3366D">
        <w:rPr>
          <w:color w:val="000000"/>
          <w:lang w:val="en-US"/>
        </w:rPr>
        <w:t>7</w:t>
      </w:r>
      <w:r>
        <w:rPr>
          <w:color w:val="000000"/>
          <w:lang w:val="en-US"/>
        </w:rPr>
        <w:t xml:space="preserve">.2. </w:t>
      </w:r>
      <w:r w:rsidR="003A751F">
        <w:rPr>
          <w:bCs/>
        </w:rPr>
        <w:t xml:space="preserve">įgyvendinamas </w:t>
      </w:r>
      <w:r w:rsidR="003A751F" w:rsidRPr="003A751F">
        <w:rPr>
          <w:bCs/>
        </w:rPr>
        <w:t xml:space="preserve">projektas turi atitikti savivaldybės geriamojo vandens tiekimo ir nuotekų tvarkymo infrastruktūros plėtros planą. </w:t>
      </w:r>
      <w:proofErr w:type="spellStart"/>
      <w:r w:rsidR="003A751F" w:rsidRPr="003A751F">
        <w:rPr>
          <w:lang w:val="en-US"/>
        </w:rPr>
        <w:t>Vertinama</w:t>
      </w:r>
      <w:proofErr w:type="spellEnd"/>
      <w:r w:rsidR="003A751F" w:rsidRPr="003A751F">
        <w:rPr>
          <w:lang w:val="en-US"/>
        </w:rPr>
        <w:t xml:space="preserve">, </w:t>
      </w:r>
      <w:proofErr w:type="spellStart"/>
      <w:r w:rsidR="003A751F" w:rsidRPr="003A751F">
        <w:rPr>
          <w:lang w:val="en-US"/>
        </w:rPr>
        <w:t>ar</w:t>
      </w:r>
      <w:proofErr w:type="spellEnd"/>
      <w:r w:rsidR="003A751F" w:rsidRPr="003A751F">
        <w:rPr>
          <w:lang w:val="en-US"/>
        </w:rPr>
        <w:t xml:space="preserve"> </w:t>
      </w:r>
      <w:proofErr w:type="spellStart"/>
      <w:r w:rsidR="003A751F" w:rsidRPr="003A751F">
        <w:rPr>
          <w:bCs/>
          <w:lang w:val="en-US"/>
        </w:rPr>
        <w:t>įgyvendinamo</w:t>
      </w:r>
      <w:proofErr w:type="spellEnd"/>
      <w:r w:rsidR="003A751F" w:rsidRPr="003A751F">
        <w:rPr>
          <w:bCs/>
          <w:lang w:val="en-US"/>
        </w:rPr>
        <w:t xml:space="preserve"> </w:t>
      </w:r>
      <w:proofErr w:type="spellStart"/>
      <w:r w:rsidR="003A751F" w:rsidRPr="003A751F">
        <w:rPr>
          <w:bCs/>
          <w:lang w:val="en-US"/>
        </w:rPr>
        <w:t>projekto</w:t>
      </w:r>
      <w:proofErr w:type="spellEnd"/>
      <w:r w:rsidR="003A751F" w:rsidRPr="003A751F">
        <w:rPr>
          <w:bCs/>
          <w:lang w:val="en-US"/>
        </w:rPr>
        <w:t xml:space="preserve"> </w:t>
      </w:r>
      <w:proofErr w:type="spellStart"/>
      <w:r w:rsidR="003A751F" w:rsidRPr="003A751F">
        <w:rPr>
          <w:lang w:val="en-US"/>
        </w:rPr>
        <w:t>veikla</w:t>
      </w:r>
      <w:proofErr w:type="spellEnd"/>
      <w:r w:rsidR="003A751F" w:rsidRPr="003A751F">
        <w:rPr>
          <w:lang w:val="en-US"/>
        </w:rPr>
        <w:t xml:space="preserve"> </w:t>
      </w:r>
      <w:proofErr w:type="spellStart"/>
      <w:r w:rsidR="003A751F" w:rsidRPr="003A751F">
        <w:rPr>
          <w:lang w:val="en-US"/>
        </w:rPr>
        <w:t>atitinka</w:t>
      </w:r>
      <w:proofErr w:type="spellEnd"/>
      <w:r w:rsidR="003A751F" w:rsidRPr="003A751F">
        <w:rPr>
          <w:lang w:val="en-US"/>
        </w:rPr>
        <w:t xml:space="preserve"> </w:t>
      </w:r>
      <w:proofErr w:type="spellStart"/>
      <w:r w:rsidR="003A751F" w:rsidRPr="003A751F">
        <w:rPr>
          <w:lang w:val="en-US"/>
        </w:rPr>
        <w:t>savivaldybės</w:t>
      </w:r>
      <w:proofErr w:type="spellEnd"/>
      <w:r w:rsidR="003A751F" w:rsidRPr="003A751F">
        <w:rPr>
          <w:lang w:val="en-US"/>
        </w:rPr>
        <w:t xml:space="preserve"> </w:t>
      </w:r>
      <w:proofErr w:type="spellStart"/>
      <w:r w:rsidR="003A751F" w:rsidRPr="003A751F">
        <w:rPr>
          <w:lang w:val="en-US"/>
        </w:rPr>
        <w:t>geriamojo</w:t>
      </w:r>
      <w:proofErr w:type="spellEnd"/>
      <w:r w:rsidR="003A751F" w:rsidRPr="003A751F">
        <w:rPr>
          <w:lang w:val="en-US"/>
        </w:rPr>
        <w:t xml:space="preserve"> </w:t>
      </w:r>
      <w:proofErr w:type="spellStart"/>
      <w:r w:rsidR="003A751F" w:rsidRPr="003A751F">
        <w:rPr>
          <w:lang w:val="en-US"/>
        </w:rPr>
        <w:t>vandens</w:t>
      </w:r>
      <w:proofErr w:type="spellEnd"/>
      <w:r w:rsidR="003A751F" w:rsidRPr="003A751F">
        <w:rPr>
          <w:lang w:val="en-US"/>
        </w:rPr>
        <w:t xml:space="preserve"> </w:t>
      </w:r>
      <w:proofErr w:type="spellStart"/>
      <w:r w:rsidR="003A751F" w:rsidRPr="003A751F">
        <w:rPr>
          <w:lang w:val="en-US"/>
        </w:rPr>
        <w:t>tiekimo</w:t>
      </w:r>
      <w:proofErr w:type="spellEnd"/>
      <w:r w:rsidR="003A751F" w:rsidRPr="003A751F">
        <w:rPr>
          <w:lang w:val="en-US"/>
        </w:rPr>
        <w:t xml:space="preserve"> </w:t>
      </w:r>
      <w:proofErr w:type="spellStart"/>
      <w:r w:rsidR="003A751F" w:rsidRPr="003A751F">
        <w:rPr>
          <w:lang w:val="en-US"/>
        </w:rPr>
        <w:t>ir</w:t>
      </w:r>
      <w:proofErr w:type="spellEnd"/>
      <w:r w:rsidR="003A751F" w:rsidRPr="003A751F">
        <w:rPr>
          <w:lang w:val="en-US"/>
        </w:rPr>
        <w:t xml:space="preserve"> </w:t>
      </w:r>
      <w:proofErr w:type="spellStart"/>
      <w:r w:rsidR="003A751F" w:rsidRPr="003A751F">
        <w:rPr>
          <w:lang w:val="en-US"/>
        </w:rPr>
        <w:t>nuotekų</w:t>
      </w:r>
      <w:proofErr w:type="spellEnd"/>
      <w:r w:rsidR="003A751F" w:rsidRPr="003A751F">
        <w:rPr>
          <w:lang w:val="en-US"/>
        </w:rPr>
        <w:t xml:space="preserve"> </w:t>
      </w:r>
      <w:proofErr w:type="spellStart"/>
      <w:r w:rsidR="003A751F" w:rsidRPr="003A751F">
        <w:rPr>
          <w:lang w:val="en-US"/>
        </w:rPr>
        <w:t>tvarkymo</w:t>
      </w:r>
      <w:proofErr w:type="spellEnd"/>
      <w:r w:rsidR="003A751F" w:rsidRPr="003A751F">
        <w:rPr>
          <w:lang w:val="en-US"/>
        </w:rPr>
        <w:t xml:space="preserve"> </w:t>
      </w:r>
      <w:proofErr w:type="spellStart"/>
      <w:r w:rsidR="003A751F" w:rsidRPr="003A751F">
        <w:rPr>
          <w:lang w:val="en-US"/>
        </w:rPr>
        <w:t>infrastruktūros</w:t>
      </w:r>
      <w:proofErr w:type="spellEnd"/>
      <w:r w:rsidR="003A751F" w:rsidRPr="003A751F">
        <w:rPr>
          <w:lang w:val="en-US"/>
        </w:rPr>
        <w:t xml:space="preserve"> </w:t>
      </w:r>
      <w:proofErr w:type="spellStart"/>
      <w:r w:rsidR="003A751F" w:rsidRPr="003A751F">
        <w:rPr>
          <w:lang w:val="en-US"/>
        </w:rPr>
        <w:t>plėtros</w:t>
      </w:r>
      <w:proofErr w:type="spellEnd"/>
      <w:r w:rsidR="003A751F" w:rsidRPr="003A751F">
        <w:rPr>
          <w:lang w:val="en-US"/>
        </w:rPr>
        <w:t xml:space="preserve"> </w:t>
      </w:r>
      <w:proofErr w:type="spellStart"/>
      <w:r w:rsidR="003A751F" w:rsidRPr="003A751F">
        <w:rPr>
          <w:lang w:val="en-US"/>
        </w:rPr>
        <w:t>plano</w:t>
      </w:r>
      <w:proofErr w:type="spellEnd"/>
      <w:r w:rsidR="003A751F" w:rsidRPr="003A751F">
        <w:rPr>
          <w:lang w:val="en-US"/>
        </w:rPr>
        <w:t xml:space="preserve"> </w:t>
      </w:r>
      <w:proofErr w:type="spellStart"/>
      <w:r w:rsidR="003A751F" w:rsidRPr="003A751F">
        <w:rPr>
          <w:lang w:val="en-US"/>
        </w:rPr>
        <w:t>įgyvendinimo</w:t>
      </w:r>
      <w:proofErr w:type="spellEnd"/>
      <w:r w:rsidR="003A751F" w:rsidRPr="003A751F">
        <w:rPr>
          <w:lang w:val="en-US"/>
        </w:rPr>
        <w:t xml:space="preserve"> </w:t>
      </w:r>
      <w:proofErr w:type="spellStart"/>
      <w:r w:rsidR="003A751F" w:rsidRPr="003A751F">
        <w:rPr>
          <w:lang w:val="en-US"/>
        </w:rPr>
        <w:t>priemones</w:t>
      </w:r>
      <w:proofErr w:type="spellEnd"/>
      <w:r w:rsidR="003A751F">
        <w:rPr>
          <w:lang w:val="en-US"/>
        </w:rPr>
        <w:t>;</w:t>
      </w:r>
    </w:p>
    <w:p w14:paraId="2D72BEF3" w14:textId="46E9A827" w:rsidR="008F1A3B" w:rsidRPr="009E63AE" w:rsidRDefault="003963D5" w:rsidP="009E63AE">
      <w:pPr>
        <w:rPr>
          <w:lang w:val="en-US"/>
        </w:rPr>
      </w:pPr>
      <w:r>
        <w:t>1</w:t>
      </w:r>
      <w:r w:rsidR="00B3366D">
        <w:t>7</w:t>
      </w:r>
      <w:r w:rsidRPr="009E63AE">
        <w:rPr>
          <w:lang w:val="en-US"/>
        </w:rPr>
        <w:t>.3. projektas turi patekti į vieną iš aglomeracijų, kurioms taikomi direktyvos 91/271/EEB dėl miestų nuotekų valymo reikalavimai ir apie kurias informacija teikiama Europos Komisijai.</w:t>
      </w:r>
      <w:r w:rsidRPr="003963D5">
        <w:rPr>
          <w:lang w:val="en-US"/>
        </w:rPr>
        <w:t xml:space="preserve"> </w:t>
      </w:r>
      <w:proofErr w:type="spellStart"/>
      <w:r w:rsidRPr="003963D5">
        <w:rPr>
          <w:lang w:val="en-US"/>
        </w:rPr>
        <w:t>Vertinama</w:t>
      </w:r>
      <w:proofErr w:type="spellEnd"/>
      <w:r w:rsidRPr="003963D5">
        <w:rPr>
          <w:lang w:val="en-US"/>
        </w:rPr>
        <w:t xml:space="preserve">, </w:t>
      </w:r>
      <w:proofErr w:type="spellStart"/>
      <w:r w:rsidRPr="003963D5">
        <w:rPr>
          <w:lang w:val="en-US"/>
        </w:rPr>
        <w:t>ar</w:t>
      </w:r>
      <w:proofErr w:type="spellEnd"/>
      <w:r w:rsidRPr="003963D5">
        <w:rPr>
          <w:lang w:val="en-US"/>
        </w:rPr>
        <w:t xml:space="preserve"> </w:t>
      </w:r>
      <w:proofErr w:type="spellStart"/>
      <w:r w:rsidRPr="003963D5">
        <w:rPr>
          <w:lang w:val="en-US"/>
        </w:rPr>
        <w:t>projektas</w:t>
      </w:r>
      <w:proofErr w:type="spellEnd"/>
      <w:r w:rsidRPr="003963D5">
        <w:rPr>
          <w:lang w:val="en-US"/>
        </w:rPr>
        <w:t xml:space="preserve"> </w:t>
      </w:r>
      <w:proofErr w:type="spellStart"/>
      <w:r w:rsidRPr="003963D5">
        <w:rPr>
          <w:lang w:val="en-US"/>
        </w:rPr>
        <w:t>patenka</w:t>
      </w:r>
      <w:proofErr w:type="spellEnd"/>
      <w:r w:rsidRPr="003963D5">
        <w:rPr>
          <w:lang w:val="en-US"/>
        </w:rPr>
        <w:t xml:space="preserve"> į </w:t>
      </w:r>
      <w:proofErr w:type="spellStart"/>
      <w:r w:rsidRPr="003963D5">
        <w:rPr>
          <w:lang w:val="en-US"/>
        </w:rPr>
        <w:t>vieną</w:t>
      </w:r>
      <w:proofErr w:type="spellEnd"/>
      <w:r w:rsidRPr="003963D5">
        <w:rPr>
          <w:lang w:val="en-US"/>
        </w:rPr>
        <w:t xml:space="preserve"> </w:t>
      </w:r>
      <w:proofErr w:type="spellStart"/>
      <w:r w:rsidRPr="003963D5">
        <w:rPr>
          <w:lang w:val="en-US"/>
        </w:rPr>
        <w:t>iš</w:t>
      </w:r>
      <w:proofErr w:type="spellEnd"/>
      <w:r w:rsidRPr="003963D5">
        <w:rPr>
          <w:lang w:val="en-US"/>
        </w:rPr>
        <w:t xml:space="preserve"> </w:t>
      </w:r>
      <w:proofErr w:type="spellStart"/>
      <w:r w:rsidRPr="003963D5">
        <w:rPr>
          <w:lang w:val="en-US"/>
        </w:rPr>
        <w:t>išvardintų</w:t>
      </w:r>
      <w:proofErr w:type="spellEnd"/>
      <w:r w:rsidRPr="003963D5">
        <w:rPr>
          <w:lang w:val="en-US"/>
        </w:rPr>
        <w:t xml:space="preserve"> </w:t>
      </w:r>
      <w:proofErr w:type="spellStart"/>
      <w:r w:rsidRPr="003963D5">
        <w:rPr>
          <w:lang w:val="en-US"/>
        </w:rPr>
        <w:t>aglomeracijų</w:t>
      </w:r>
      <w:proofErr w:type="spellEnd"/>
      <w:r w:rsidRPr="003963D5">
        <w:rPr>
          <w:lang w:val="en-US"/>
        </w:rPr>
        <w:t xml:space="preserve">, </w:t>
      </w:r>
      <w:r w:rsidRPr="009E63AE">
        <w:rPr>
          <w:lang w:val="en-US"/>
        </w:rPr>
        <w:t>kurioms taikomi direktyvos 91/271/EEB dėl miestų nuotekų valymo reikalavimai ir apie kurias informacija teikiama Europos Komisijai</w:t>
      </w:r>
      <w:r w:rsidRPr="003963D5">
        <w:rPr>
          <w:lang w:val="en-US"/>
        </w:rPr>
        <w:t xml:space="preserve">: </w:t>
      </w:r>
      <w:r w:rsidRPr="009E63AE">
        <w:rPr>
          <w:lang w:val="en-US"/>
        </w:rPr>
        <w:t xml:space="preserve">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w:t>
      </w:r>
      <w:r w:rsidRPr="009E63AE">
        <w:rPr>
          <w:lang w:val="en-US"/>
        </w:rPr>
        <w:lastRenderedPageBreak/>
        <w:t>Širvintos, Šakiai, Šalčininkai, Nida, Nemenčinė, Švenčionėliai, Pabradė, Kybartai, Pakruojis, Ignalina, Šilalė, Lazdijai, Švenčionys, Kalvarija, Skaidiškės, Raudondvaris (Kauno raj.), Rietavas, Rukla, Žiežmariai, Akmenė, Eišiškės, Ariogala, Šeduva, Venta, Baisogala, Juodkrantė, Nemėžis, Pagėgiai, Gelgaudiškis, Vilkija, Kudirkos Naumiestis, Veisiejai</w:t>
      </w:r>
      <w:r w:rsidR="000E5918" w:rsidRPr="009E63AE">
        <w:rPr>
          <w:lang w:val="en-US"/>
        </w:rPr>
        <w:t>;</w:t>
      </w:r>
    </w:p>
    <w:p w14:paraId="2614428D" w14:textId="43ED2BF4" w:rsidR="008F1A3B" w:rsidRPr="009E63AE" w:rsidRDefault="008F1A3B" w:rsidP="009E63AE">
      <w:pPr>
        <w:rPr>
          <w:lang w:val="en-US"/>
        </w:rPr>
      </w:pPr>
      <w:r w:rsidRPr="009E63AE">
        <w:rPr>
          <w:lang w:val="en-US"/>
        </w:rPr>
        <w:t>1</w:t>
      </w:r>
      <w:r w:rsidR="00B3366D">
        <w:rPr>
          <w:lang w:val="en-US"/>
        </w:rPr>
        <w:t>7</w:t>
      </w:r>
      <w:r w:rsidRPr="009E63AE">
        <w:rPr>
          <w:lang w:val="en-US"/>
        </w:rPr>
        <w:t xml:space="preserve">.4. </w:t>
      </w:r>
      <w:r w:rsidR="000E5918" w:rsidRPr="009E63AE">
        <w:rPr>
          <w:lang w:val="en-US"/>
        </w:rPr>
        <w:t>p</w:t>
      </w:r>
      <w:r w:rsidRPr="009E63AE">
        <w:rPr>
          <w:lang w:val="en-US"/>
        </w:rPr>
        <w:t xml:space="preserve">rojekte visi suplanuoti gyventojų prijungimai prie </w:t>
      </w:r>
      <w:r w:rsidR="009E63AE" w:rsidRPr="009E63AE">
        <w:rPr>
          <w:lang w:val="en-US"/>
        </w:rPr>
        <w:t xml:space="preserve">tiesiamų nuotekų surinkimo tinklų </w:t>
      </w:r>
      <w:r w:rsidRPr="009E63AE">
        <w:rPr>
          <w:lang w:val="en-US"/>
        </w:rPr>
        <w:t xml:space="preserve">pagrįsti preliminariomis sutartimis su gyventojais. </w:t>
      </w:r>
      <w:proofErr w:type="spellStart"/>
      <w:r w:rsidRPr="009E63AE">
        <w:rPr>
          <w:lang w:val="en-US"/>
        </w:rPr>
        <w:t>Vertinama</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projekte</w:t>
      </w:r>
      <w:proofErr w:type="spellEnd"/>
      <w:r w:rsidRPr="009E63AE">
        <w:rPr>
          <w:lang w:val="en-US"/>
        </w:rPr>
        <w:t xml:space="preserve"> </w:t>
      </w:r>
      <w:proofErr w:type="spellStart"/>
      <w:r w:rsidRPr="009E63AE">
        <w:rPr>
          <w:lang w:val="en-US"/>
        </w:rPr>
        <w:t>visi</w:t>
      </w:r>
      <w:proofErr w:type="spellEnd"/>
      <w:r w:rsidRPr="009E63AE">
        <w:rPr>
          <w:lang w:val="en-US"/>
        </w:rPr>
        <w:t xml:space="preserve"> </w:t>
      </w:r>
      <w:proofErr w:type="spellStart"/>
      <w:r w:rsidRPr="009E63AE">
        <w:rPr>
          <w:lang w:val="en-US"/>
        </w:rPr>
        <w:t>suplanuoti</w:t>
      </w:r>
      <w:proofErr w:type="spellEnd"/>
      <w:r w:rsidRPr="009E63AE">
        <w:rPr>
          <w:lang w:val="en-US"/>
        </w:rPr>
        <w:t xml:space="preserve"> </w:t>
      </w:r>
      <w:proofErr w:type="spellStart"/>
      <w:r w:rsidRPr="009E63AE">
        <w:rPr>
          <w:lang w:val="en-US"/>
        </w:rPr>
        <w:t>gyventojų</w:t>
      </w:r>
      <w:proofErr w:type="spellEnd"/>
      <w:r w:rsidRPr="009E63AE">
        <w:rPr>
          <w:lang w:val="en-US"/>
        </w:rPr>
        <w:t xml:space="preserve"> </w:t>
      </w:r>
      <w:proofErr w:type="spellStart"/>
      <w:r w:rsidRPr="009E63AE">
        <w:rPr>
          <w:lang w:val="en-US"/>
        </w:rPr>
        <w:t>prijungimai</w:t>
      </w:r>
      <w:proofErr w:type="spellEnd"/>
      <w:r w:rsidRPr="009E63AE">
        <w:rPr>
          <w:lang w:val="en-US"/>
        </w:rPr>
        <w:t xml:space="preserve"> </w:t>
      </w:r>
      <w:proofErr w:type="spellStart"/>
      <w:r w:rsidRPr="009E63AE">
        <w:rPr>
          <w:lang w:val="en-US"/>
        </w:rPr>
        <w:t>prie</w:t>
      </w:r>
      <w:proofErr w:type="spellEnd"/>
      <w:r w:rsidRPr="009E63AE">
        <w:rPr>
          <w:lang w:val="en-US"/>
        </w:rPr>
        <w:t xml:space="preserve"> </w:t>
      </w:r>
      <w:proofErr w:type="spellStart"/>
      <w:r w:rsidR="009E63AE" w:rsidRPr="009E63AE">
        <w:rPr>
          <w:lang w:val="en-US"/>
        </w:rPr>
        <w:t>tiesiamų</w:t>
      </w:r>
      <w:proofErr w:type="spellEnd"/>
      <w:r w:rsidR="009E63AE" w:rsidRPr="009E63AE">
        <w:rPr>
          <w:lang w:val="en-US"/>
        </w:rPr>
        <w:t xml:space="preserve"> </w:t>
      </w:r>
      <w:proofErr w:type="spellStart"/>
      <w:r w:rsidR="009E63AE" w:rsidRPr="009E63AE">
        <w:rPr>
          <w:lang w:val="en-US"/>
        </w:rPr>
        <w:t>nuotekų</w:t>
      </w:r>
      <w:proofErr w:type="spellEnd"/>
      <w:r w:rsidR="009E63AE" w:rsidRPr="009E63AE">
        <w:rPr>
          <w:lang w:val="en-US"/>
        </w:rPr>
        <w:t xml:space="preserve"> </w:t>
      </w:r>
      <w:proofErr w:type="spellStart"/>
      <w:r w:rsidR="009E63AE" w:rsidRPr="009E63AE">
        <w:rPr>
          <w:lang w:val="en-US"/>
        </w:rPr>
        <w:t>surinkimo</w:t>
      </w:r>
      <w:proofErr w:type="spellEnd"/>
      <w:r w:rsidR="009E63AE" w:rsidRPr="009E63AE">
        <w:rPr>
          <w:lang w:val="en-US"/>
        </w:rPr>
        <w:t xml:space="preserve"> </w:t>
      </w:r>
      <w:proofErr w:type="spellStart"/>
      <w:r w:rsidR="009E63AE" w:rsidRPr="009E63AE">
        <w:rPr>
          <w:lang w:val="en-US"/>
        </w:rPr>
        <w:t>tinklų</w:t>
      </w:r>
      <w:proofErr w:type="spellEnd"/>
      <w:r w:rsidR="009E63AE" w:rsidRPr="009E63AE">
        <w:rPr>
          <w:lang w:val="en-US"/>
        </w:rPr>
        <w:t xml:space="preserve"> </w:t>
      </w:r>
      <w:proofErr w:type="spellStart"/>
      <w:r w:rsidRPr="009E63AE">
        <w:rPr>
          <w:lang w:val="en-US"/>
        </w:rPr>
        <w:t>pagrįsti</w:t>
      </w:r>
      <w:proofErr w:type="spellEnd"/>
      <w:r w:rsidRPr="009E63AE">
        <w:rPr>
          <w:lang w:val="en-US"/>
        </w:rPr>
        <w:t xml:space="preserve"> </w:t>
      </w:r>
      <w:proofErr w:type="spellStart"/>
      <w:r w:rsidRPr="009E63AE">
        <w:rPr>
          <w:lang w:val="en-US"/>
        </w:rPr>
        <w:t>preliminariomis</w:t>
      </w:r>
      <w:proofErr w:type="spellEnd"/>
      <w:r w:rsidRPr="009E63AE">
        <w:rPr>
          <w:lang w:val="en-US"/>
        </w:rPr>
        <w:t xml:space="preserve"> </w:t>
      </w:r>
      <w:proofErr w:type="spellStart"/>
      <w:r w:rsidRPr="009E63AE">
        <w:rPr>
          <w:lang w:val="en-US"/>
        </w:rPr>
        <w:t>sutartimis</w:t>
      </w:r>
      <w:proofErr w:type="spellEnd"/>
      <w:r w:rsidRPr="009E63AE">
        <w:rPr>
          <w:lang w:val="en-US"/>
        </w:rPr>
        <w:t xml:space="preserve"> </w:t>
      </w:r>
      <w:proofErr w:type="spellStart"/>
      <w:r w:rsidRPr="009E63AE">
        <w:rPr>
          <w:lang w:val="en-US"/>
        </w:rPr>
        <w:t>su</w:t>
      </w:r>
      <w:proofErr w:type="spellEnd"/>
      <w:r w:rsidRPr="009E63AE">
        <w:rPr>
          <w:lang w:val="en-US"/>
        </w:rPr>
        <w:t xml:space="preserve"> </w:t>
      </w:r>
      <w:proofErr w:type="spellStart"/>
      <w:r w:rsidRPr="009E63AE">
        <w:rPr>
          <w:lang w:val="en-US"/>
        </w:rPr>
        <w:t>gyventojais</w:t>
      </w:r>
      <w:proofErr w:type="spellEnd"/>
      <w:r w:rsidRPr="009E63AE">
        <w:rPr>
          <w:lang w:val="en-US"/>
        </w:rPr>
        <w:t xml:space="preserve"> </w:t>
      </w:r>
      <w:proofErr w:type="spellStart"/>
      <w:r w:rsidRPr="009E63AE">
        <w:rPr>
          <w:lang w:val="en-US"/>
        </w:rPr>
        <w:t>dėl</w:t>
      </w:r>
      <w:proofErr w:type="spellEnd"/>
      <w:r w:rsidRPr="009E63AE">
        <w:rPr>
          <w:lang w:val="en-US"/>
        </w:rPr>
        <w:t xml:space="preserve"> </w:t>
      </w:r>
      <w:proofErr w:type="spellStart"/>
      <w:r w:rsidRPr="009E63AE">
        <w:rPr>
          <w:lang w:val="en-US"/>
        </w:rPr>
        <w:t>įsipareigojimo</w:t>
      </w:r>
      <w:proofErr w:type="spellEnd"/>
      <w:r w:rsidRPr="009E63AE">
        <w:rPr>
          <w:lang w:val="en-US"/>
        </w:rPr>
        <w:t xml:space="preserve"> </w:t>
      </w:r>
      <w:proofErr w:type="spellStart"/>
      <w:r w:rsidRPr="009E63AE">
        <w:rPr>
          <w:lang w:val="en-US"/>
        </w:rPr>
        <w:t>jungtis</w:t>
      </w:r>
      <w:proofErr w:type="spellEnd"/>
      <w:r w:rsidRPr="009E63AE">
        <w:rPr>
          <w:lang w:val="en-US"/>
        </w:rPr>
        <w:t xml:space="preserve"> </w:t>
      </w:r>
      <w:proofErr w:type="spellStart"/>
      <w:r w:rsidRPr="009E63AE">
        <w:rPr>
          <w:lang w:val="en-US"/>
        </w:rPr>
        <w:t>prie</w:t>
      </w:r>
      <w:proofErr w:type="spellEnd"/>
      <w:r w:rsidRPr="009E63AE">
        <w:rPr>
          <w:lang w:val="en-US"/>
        </w:rPr>
        <w:t xml:space="preserve"> </w:t>
      </w:r>
      <w:proofErr w:type="spellStart"/>
      <w:r w:rsidRPr="009E63AE">
        <w:rPr>
          <w:lang w:val="en-US"/>
        </w:rPr>
        <w:t>nutiestų</w:t>
      </w:r>
      <w:proofErr w:type="spellEnd"/>
      <w:r w:rsidRPr="009E63AE">
        <w:rPr>
          <w:lang w:val="en-US"/>
        </w:rPr>
        <w:t xml:space="preserve"> </w:t>
      </w:r>
      <w:proofErr w:type="spellStart"/>
      <w:r w:rsidRPr="009E63AE">
        <w:rPr>
          <w:lang w:val="en-US"/>
        </w:rPr>
        <w:t>naujų</w:t>
      </w:r>
      <w:proofErr w:type="spellEnd"/>
      <w:r w:rsidRPr="009E63AE">
        <w:rPr>
          <w:lang w:val="en-US"/>
        </w:rPr>
        <w:t xml:space="preserve"> </w:t>
      </w:r>
      <w:proofErr w:type="spellStart"/>
      <w:r w:rsidRPr="009E63AE">
        <w:rPr>
          <w:lang w:val="en-US"/>
        </w:rPr>
        <w:t>centralizuotųjų</w:t>
      </w:r>
      <w:proofErr w:type="spellEnd"/>
      <w:r w:rsidRPr="009E63AE">
        <w:rPr>
          <w:lang w:val="en-US"/>
        </w:rPr>
        <w:t xml:space="preserve"> </w:t>
      </w:r>
      <w:proofErr w:type="spellStart"/>
      <w:r w:rsidRPr="009E63AE">
        <w:rPr>
          <w:lang w:val="en-US"/>
        </w:rPr>
        <w:t>nuotekų</w:t>
      </w:r>
      <w:proofErr w:type="spellEnd"/>
      <w:r w:rsidRPr="009E63AE">
        <w:rPr>
          <w:lang w:val="en-US"/>
        </w:rPr>
        <w:t xml:space="preserve"> </w:t>
      </w:r>
      <w:proofErr w:type="spellStart"/>
      <w:r w:rsidRPr="009E63AE">
        <w:rPr>
          <w:lang w:val="en-US"/>
        </w:rPr>
        <w:t>surinkimo</w:t>
      </w:r>
      <w:proofErr w:type="spellEnd"/>
      <w:r w:rsidRPr="009E63AE">
        <w:rPr>
          <w:lang w:val="en-US"/>
        </w:rPr>
        <w:t xml:space="preserve"> </w:t>
      </w:r>
      <w:proofErr w:type="spellStart"/>
      <w:r w:rsidRPr="009E63AE">
        <w:rPr>
          <w:lang w:val="en-US"/>
        </w:rPr>
        <w:t>sistemų</w:t>
      </w:r>
      <w:proofErr w:type="spellEnd"/>
      <w:r w:rsidRPr="009E63AE">
        <w:rPr>
          <w:lang w:val="en-US"/>
        </w:rPr>
        <w:t xml:space="preserve"> </w:t>
      </w:r>
      <w:proofErr w:type="spellStart"/>
      <w:r w:rsidRPr="009E63AE">
        <w:rPr>
          <w:lang w:val="en-US"/>
        </w:rPr>
        <w:t>arba</w:t>
      </w:r>
      <w:proofErr w:type="spellEnd"/>
      <w:r w:rsidRPr="009E63AE">
        <w:rPr>
          <w:lang w:val="en-US"/>
        </w:rPr>
        <w:t xml:space="preserve"> </w:t>
      </w:r>
      <w:proofErr w:type="spellStart"/>
      <w:r w:rsidR="00125FA0">
        <w:rPr>
          <w:lang w:val="en-US"/>
        </w:rPr>
        <w:t>dėl</w:t>
      </w:r>
      <w:proofErr w:type="spellEnd"/>
      <w:r w:rsidR="00125FA0">
        <w:rPr>
          <w:lang w:val="en-US"/>
        </w:rPr>
        <w:t xml:space="preserve"> </w:t>
      </w:r>
      <w:proofErr w:type="spellStart"/>
      <w:r w:rsidRPr="009E63AE">
        <w:rPr>
          <w:lang w:val="en-US"/>
        </w:rPr>
        <w:t>sutikimo</w:t>
      </w:r>
      <w:proofErr w:type="spellEnd"/>
      <w:r w:rsidRPr="009E63AE">
        <w:rPr>
          <w:lang w:val="en-US"/>
        </w:rPr>
        <w:t xml:space="preserve"> </w:t>
      </w:r>
      <w:proofErr w:type="spellStart"/>
      <w:r w:rsidRPr="009E63AE">
        <w:rPr>
          <w:lang w:val="en-US"/>
        </w:rPr>
        <w:t>tiesti</w:t>
      </w:r>
      <w:proofErr w:type="spellEnd"/>
      <w:r w:rsidRPr="009E63AE">
        <w:rPr>
          <w:lang w:val="en-US"/>
        </w:rPr>
        <w:t xml:space="preserve"> </w:t>
      </w:r>
      <w:proofErr w:type="spellStart"/>
      <w:r w:rsidRPr="009E63AE">
        <w:rPr>
          <w:lang w:val="en-US"/>
        </w:rPr>
        <w:t>nuotekų</w:t>
      </w:r>
      <w:proofErr w:type="spellEnd"/>
      <w:r w:rsidRPr="009E63AE">
        <w:rPr>
          <w:lang w:val="en-US"/>
        </w:rPr>
        <w:t xml:space="preserve"> </w:t>
      </w:r>
      <w:proofErr w:type="spellStart"/>
      <w:r w:rsidRPr="009E63AE">
        <w:rPr>
          <w:lang w:val="en-US"/>
        </w:rPr>
        <w:t>išleidimo</w:t>
      </w:r>
      <w:proofErr w:type="spellEnd"/>
      <w:r w:rsidRPr="009E63AE">
        <w:rPr>
          <w:lang w:val="en-US"/>
        </w:rPr>
        <w:t xml:space="preserve"> </w:t>
      </w:r>
      <w:proofErr w:type="spellStart"/>
      <w:r w:rsidRPr="009E63AE">
        <w:rPr>
          <w:lang w:val="en-US"/>
        </w:rPr>
        <w:t>tinklus</w:t>
      </w:r>
      <w:proofErr w:type="spellEnd"/>
      <w:r w:rsidRPr="009E63AE">
        <w:rPr>
          <w:lang w:val="en-US"/>
        </w:rPr>
        <w:t xml:space="preserve"> per </w:t>
      </w:r>
      <w:proofErr w:type="spellStart"/>
      <w:r w:rsidRPr="009E63AE">
        <w:rPr>
          <w:lang w:val="en-US"/>
        </w:rPr>
        <w:t>vartotojui</w:t>
      </w:r>
      <w:proofErr w:type="spellEnd"/>
      <w:r w:rsidRPr="009E63AE">
        <w:rPr>
          <w:lang w:val="en-US"/>
        </w:rPr>
        <w:t xml:space="preserve"> </w:t>
      </w:r>
      <w:proofErr w:type="spellStart"/>
      <w:r w:rsidRPr="009E63AE">
        <w:rPr>
          <w:lang w:val="en-US"/>
        </w:rPr>
        <w:t>nuosavybės</w:t>
      </w:r>
      <w:proofErr w:type="spellEnd"/>
      <w:r w:rsidRPr="009E63AE">
        <w:rPr>
          <w:lang w:val="en-US"/>
        </w:rPr>
        <w:t xml:space="preserve"> </w:t>
      </w:r>
      <w:proofErr w:type="spellStart"/>
      <w:r w:rsidRPr="009E63AE">
        <w:rPr>
          <w:lang w:val="en-US"/>
        </w:rPr>
        <w:t>teise</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bendrosios</w:t>
      </w:r>
      <w:proofErr w:type="spellEnd"/>
      <w:r w:rsidRPr="009E63AE">
        <w:rPr>
          <w:lang w:val="en-US"/>
        </w:rPr>
        <w:t xml:space="preserve"> </w:t>
      </w:r>
      <w:proofErr w:type="spellStart"/>
      <w:r w:rsidRPr="009E63AE">
        <w:rPr>
          <w:lang w:val="en-US"/>
        </w:rPr>
        <w:t>dalinės</w:t>
      </w:r>
      <w:proofErr w:type="spellEnd"/>
      <w:r w:rsidRPr="009E63AE">
        <w:rPr>
          <w:lang w:val="en-US"/>
        </w:rPr>
        <w:t xml:space="preserve"> </w:t>
      </w:r>
      <w:proofErr w:type="spellStart"/>
      <w:r w:rsidRPr="009E63AE">
        <w:rPr>
          <w:lang w:val="en-US"/>
        </w:rPr>
        <w:t>nuosavybės</w:t>
      </w:r>
      <w:proofErr w:type="spellEnd"/>
      <w:r w:rsidRPr="009E63AE">
        <w:rPr>
          <w:lang w:val="en-US"/>
        </w:rPr>
        <w:t xml:space="preserve"> </w:t>
      </w:r>
      <w:proofErr w:type="spellStart"/>
      <w:r w:rsidRPr="009E63AE">
        <w:rPr>
          <w:lang w:val="en-US"/>
        </w:rPr>
        <w:t>teise</w:t>
      </w:r>
      <w:proofErr w:type="spellEnd"/>
      <w:r w:rsidRPr="009E63AE">
        <w:rPr>
          <w:lang w:val="en-US"/>
        </w:rPr>
        <w:t xml:space="preserve"> </w:t>
      </w:r>
      <w:proofErr w:type="spellStart"/>
      <w:r w:rsidRPr="009E63AE">
        <w:rPr>
          <w:lang w:val="en-US"/>
        </w:rPr>
        <w:t>priklausantį</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kitaip</w:t>
      </w:r>
      <w:proofErr w:type="spellEnd"/>
      <w:r w:rsidRPr="009E63AE">
        <w:rPr>
          <w:lang w:val="en-US"/>
        </w:rPr>
        <w:t xml:space="preserve"> </w:t>
      </w:r>
      <w:proofErr w:type="spellStart"/>
      <w:r w:rsidRPr="009E63AE">
        <w:rPr>
          <w:lang w:val="en-US"/>
        </w:rPr>
        <w:t>valdomą</w:t>
      </w:r>
      <w:proofErr w:type="spellEnd"/>
      <w:r w:rsidRPr="009E63AE">
        <w:rPr>
          <w:lang w:val="en-US"/>
        </w:rPr>
        <w:t xml:space="preserve"> </w:t>
      </w:r>
      <w:proofErr w:type="spellStart"/>
      <w:r w:rsidRPr="009E63AE">
        <w:rPr>
          <w:lang w:val="en-US"/>
        </w:rPr>
        <w:t>sklypą</w:t>
      </w:r>
      <w:proofErr w:type="spellEnd"/>
      <w:r w:rsidRPr="009E63AE">
        <w:rPr>
          <w:lang w:val="en-US"/>
        </w:rPr>
        <w:t xml:space="preserve"> </w:t>
      </w:r>
      <w:proofErr w:type="spellStart"/>
      <w:r w:rsidRPr="009E63AE">
        <w:rPr>
          <w:lang w:val="en-US"/>
        </w:rPr>
        <w:t>iki</w:t>
      </w:r>
      <w:proofErr w:type="spellEnd"/>
      <w:r w:rsidRPr="009E63AE">
        <w:rPr>
          <w:lang w:val="en-US"/>
        </w:rPr>
        <w:t xml:space="preserve"> </w:t>
      </w:r>
      <w:proofErr w:type="spellStart"/>
      <w:r w:rsidRPr="009E63AE">
        <w:rPr>
          <w:lang w:val="en-US"/>
        </w:rPr>
        <w:t>vartotojui</w:t>
      </w:r>
      <w:proofErr w:type="spellEnd"/>
      <w:r w:rsidRPr="009E63AE">
        <w:rPr>
          <w:lang w:val="en-US"/>
        </w:rPr>
        <w:t xml:space="preserve"> </w:t>
      </w:r>
      <w:proofErr w:type="spellStart"/>
      <w:r w:rsidRPr="009E63AE">
        <w:rPr>
          <w:lang w:val="en-US"/>
        </w:rPr>
        <w:t>priklausančio</w:t>
      </w:r>
      <w:proofErr w:type="spellEnd"/>
      <w:r w:rsidRPr="009E63AE">
        <w:rPr>
          <w:lang w:val="en-US"/>
        </w:rPr>
        <w:t xml:space="preserve"> </w:t>
      </w:r>
      <w:proofErr w:type="spellStart"/>
      <w:r w:rsidRPr="009E63AE">
        <w:rPr>
          <w:lang w:val="en-US"/>
        </w:rPr>
        <w:t>pastato</w:t>
      </w:r>
      <w:proofErr w:type="spellEnd"/>
      <w:r w:rsidRPr="009E63AE">
        <w:rPr>
          <w:lang w:val="en-US"/>
        </w:rPr>
        <w:t xml:space="preserve"> (</w:t>
      </w:r>
      <w:proofErr w:type="spellStart"/>
      <w:r w:rsidRPr="009E63AE">
        <w:rPr>
          <w:lang w:val="en-US"/>
        </w:rPr>
        <w:t>būsto</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teritorijos</w:t>
      </w:r>
      <w:proofErr w:type="spellEnd"/>
      <w:r w:rsidRPr="009E63AE">
        <w:rPr>
          <w:lang w:val="en-US"/>
        </w:rPr>
        <w:t xml:space="preserve"> </w:t>
      </w:r>
      <w:proofErr w:type="spellStart"/>
      <w:r w:rsidRPr="009E63AE">
        <w:rPr>
          <w:lang w:val="en-US"/>
        </w:rPr>
        <w:t>vidaus</w:t>
      </w:r>
      <w:proofErr w:type="spellEnd"/>
      <w:r w:rsidRPr="009E63AE">
        <w:rPr>
          <w:lang w:val="en-US"/>
        </w:rPr>
        <w:t xml:space="preserve"> </w:t>
      </w:r>
      <w:proofErr w:type="spellStart"/>
      <w:r w:rsidRPr="009E63AE">
        <w:rPr>
          <w:lang w:val="en-US"/>
        </w:rPr>
        <w:t>tinklo</w:t>
      </w:r>
      <w:proofErr w:type="spellEnd"/>
      <w:r w:rsidRPr="009E63AE">
        <w:rPr>
          <w:lang w:val="en-US"/>
        </w:rPr>
        <w:t xml:space="preserve"> </w:t>
      </w:r>
      <w:proofErr w:type="spellStart"/>
      <w:r w:rsidRPr="009E63AE">
        <w:rPr>
          <w:lang w:val="en-US"/>
        </w:rPr>
        <w:t>ir</w:t>
      </w:r>
      <w:proofErr w:type="spellEnd"/>
      <w:r w:rsidRPr="009E63AE">
        <w:rPr>
          <w:lang w:val="en-US"/>
        </w:rPr>
        <w:t xml:space="preserve"> </w:t>
      </w:r>
      <w:proofErr w:type="spellStart"/>
      <w:r w:rsidRPr="009E63AE">
        <w:rPr>
          <w:lang w:val="en-US"/>
        </w:rPr>
        <w:t>įsipareigojimo</w:t>
      </w:r>
      <w:proofErr w:type="spellEnd"/>
      <w:r w:rsidRPr="009E63AE">
        <w:rPr>
          <w:lang w:val="en-US"/>
        </w:rPr>
        <w:t xml:space="preserve"> </w:t>
      </w:r>
      <w:proofErr w:type="spellStart"/>
      <w:r w:rsidRPr="009E63AE">
        <w:rPr>
          <w:lang w:val="en-US"/>
        </w:rPr>
        <w:t>jungtis</w:t>
      </w:r>
      <w:proofErr w:type="spellEnd"/>
      <w:r w:rsidRPr="009E63AE">
        <w:rPr>
          <w:lang w:val="en-US"/>
        </w:rPr>
        <w:t xml:space="preserve"> </w:t>
      </w:r>
      <w:proofErr w:type="spellStart"/>
      <w:r w:rsidRPr="009E63AE">
        <w:rPr>
          <w:lang w:val="en-US"/>
        </w:rPr>
        <w:t>prie</w:t>
      </w:r>
      <w:proofErr w:type="spellEnd"/>
      <w:r w:rsidRPr="009E63AE">
        <w:rPr>
          <w:lang w:val="en-US"/>
        </w:rPr>
        <w:t xml:space="preserve"> </w:t>
      </w:r>
      <w:proofErr w:type="spellStart"/>
      <w:r w:rsidRPr="009E63AE">
        <w:rPr>
          <w:lang w:val="en-US"/>
        </w:rPr>
        <w:t>nutiestų</w:t>
      </w:r>
      <w:proofErr w:type="spellEnd"/>
      <w:r w:rsidRPr="009E63AE">
        <w:rPr>
          <w:lang w:val="en-US"/>
        </w:rPr>
        <w:t xml:space="preserve"> </w:t>
      </w:r>
      <w:proofErr w:type="spellStart"/>
      <w:r w:rsidRPr="009E63AE">
        <w:rPr>
          <w:lang w:val="en-US"/>
        </w:rPr>
        <w:t>naujų</w:t>
      </w:r>
      <w:proofErr w:type="spellEnd"/>
      <w:r w:rsidRPr="009E63AE">
        <w:rPr>
          <w:lang w:val="en-US"/>
        </w:rPr>
        <w:t xml:space="preserve"> </w:t>
      </w:r>
      <w:proofErr w:type="spellStart"/>
      <w:r w:rsidRPr="009E63AE">
        <w:rPr>
          <w:lang w:val="en-US"/>
        </w:rPr>
        <w:t>nuotekų</w:t>
      </w:r>
      <w:proofErr w:type="spellEnd"/>
      <w:r w:rsidRPr="009E63AE">
        <w:rPr>
          <w:lang w:val="en-US"/>
        </w:rPr>
        <w:t xml:space="preserve"> </w:t>
      </w:r>
      <w:proofErr w:type="spellStart"/>
      <w:r w:rsidRPr="009E63AE">
        <w:rPr>
          <w:lang w:val="en-US"/>
        </w:rPr>
        <w:t>išleidimo</w:t>
      </w:r>
      <w:proofErr w:type="spellEnd"/>
      <w:r w:rsidRPr="009E63AE">
        <w:rPr>
          <w:lang w:val="en-US"/>
        </w:rPr>
        <w:t xml:space="preserve"> </w:t>
      </w:r>
      <w:proofErr w:type="spellStart"/>
      <w:r w:rsidR="000E5918" w:rsidRPr="009E63AE">
        <w:rPr>
          <w:lang w:val="en-US"/>
        </w:rPr>
        <w:t>tinkl</w:t>
      </w:r>
      <w:r w:rsidR="0059557F">
        <w:rPr>
          <w:lang w:val="en-US"/>
        </w:rPr>
        <w:t>ų</w:t>
      </w:r>
      <w:proofErr w:type="spellEnd"/>
      <w:r w:rsidR="000E5918" w:rsidRPr="009E63AE">
        <w:rPr>
          <w:lang w:val="en-US"/>
        </w:rPr>
        <w:t>;</w:t>
      </w:r>
    </w:p>
    <w:p w14:paraId="7249DFA1" w14:textId="56AE8DC9" w:rsidR="000E5918" w:rsidRPr="009E63AE" w:rsidRDefault="000E5918" w:rsidP="009E63AE">
      <w:pPr>
        <w:rPr>
          <w:lang w:val="en-US"/>
        </w:rPr>
      </w:pPr>
      <w:r w:rsidRPr="009E63AE">
        <w:rPr>
          <w:lang w:val="en-US"/>
        </w:rPr>
        <w:t>1</w:t>
      </w:r>
      <w:r w:rsidR="00B3366D">
        <w:rPr>
          <w:lang w:val="en-US"/>
        </w:rPr>
        <w:t>7</w:t>
      </w:r>
      <w:r w:rsidRPr="009E63AE">
        <w:rPr>
          <w:lang w:val="en-US"/>
        </w:rPr>
        <w:t xml:space="preserve">.5. </w:t>
      </w:r>
      <w:proofErr w:type="spellStart"/>
      <w:r w:rsidRPr="009E63AE">
        <w:rPr>
          <w:lang w:val="en-US"/>
        </w:rPr>
        <w:t>dalinis</w:t>
      </w:r>
      <w:proofErr w:type="spellEnd"/>
      <w:r w:rsidRPr="009E63AE">
        <w:rPr>
          <w:lang w:val="en-US"/>
        </w:rPr>
        <w:t xml:space="preserve"> </w:t>
      </w:r>
      <w:proofErr w:type="spellStart"/>
      <w:r w:rsidRPr="009E63AE">
        <w:rPr>
          <w:lang w:val="en-US"/>
        </w:rPr>
        <w:t>projekto</w:t>
      </w:r>
      <w:proofErr w:type="spellEnd"/>
      <w:r w:rsidRPr="009E63AE">
        <w:rPr>
          <w:lang w:val="en-US"/>
        </w:rPr>
        <w:t xml:space="preserve"> </w:t>
      </w:r>
      <w:proofErr w:type="spellStart"/>
      <w:r w:rsidRPr="009E63AE">
        <w:rPr>
          <w:lang w:val="en-US"/>
        </w:rPr>
        <w:t>investicijų</w:t>
      </w:r>
      <w:proofErr w:type="spellEnd"/>
      <w:r w:rsidRPr="009E63AE">
        <w:rPr>
          <w:lang w:val="en-US"/>
        </w:rPr>
        <w:t xml:space="preserve"> </w:t>
      </w:r>
      <w:proofErr w:type="spellStart"/>
      <w:r w:rsidRPr="009E63AE">
        <w:rPr>
          <w:lang w:val="en-US"/>
        </w:rPr>
        <w:t>finansavimas</w:t>
      </w:r>
      <w:proofErr w:type="spellEnd"/>
      <w:r w:rsidRPr="009E63AE">
        <w:rPr>
          <w:lang w:val="en-US"/>
        </w:rPr>
        <w:t xml:space="preserve"> </w:t>
      </w:r>
      <w:proofErr w:type="spellStart"/>
      <w:r w:rsidRPr="009E63AE">
        <w:rPr>
          <w:lang w:val="en-US"/>
        </w:rPr>
        <w:t>taikant</w:t>
      </w:r>
      <w:proofErr w:type="spellEnd"/>
      <w:r w:rsidRPr="009E63AE">
        <w:rPr>
          <w:lang w:val="en-US"/>
        </w:rPr>
        <w:t xml:space="preserve"> </w:t>
      </w:r>
      <w:proofErr w:type="spellStart"/>
      <w:r w:rsidRPr="009E63AE">
        <w:rPr>
          <w:lang w:val="en-US"/>
        </w:rPr>
        <w:t>finansinę</w:t>
      </w:r>
      <w:proofErr w:type="spellEnd"/>
      <w:r w:rsidRPr="009E63AE">
        <w:rPr>
          <w:lang w:val="en-US"/>
        </w:rPr>
        <w:t xml:space="preserve"> </w:t>
      </w:r>
      <w:proofErr w:type="spellStart"/>
      <w:r w:rsidRPr="009E63AE">
        <w:rPr>
          <w:lang w:val="en-US"/>
        </w:rPr>
        <w:t>priemonę</w:t>
      </w:r>
      <w:proofErr w:type="spellEnd"/>
      <w:r w:rsidRPr="009E63AE">
        <w:rPr>
          <w:lang w:val="en-US"/>
        </w:rPr>
        <w:t xml:space="preserve">. </w:t>
      </w:r>
      <w:proofErr w:type="spellStart"/>
      <w:r w:rsidRPr="009E63AE">
        <w:rPr>
          <w:lang w:val="en-US"/>
        </w:rPr>
        <w:t>Vertinama</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projekto</w:t>
      </w:r>
      <w:proofErr w:type="spellEnd"/>
      <w:r w:rsidRPr="009E63AE">
        <w:rPr>
          <w:lang w:val="en-US"/>
        </w:rPr>
        <w:t xml:space="preserve"> </w:t>
      </w:r>
      <w:proofErr w:type="spellStart"/>
      <w:r w:rsidRPr="009E63AE">
        <w:rPr>
          <w:lang w:val="en-US"/>
        </w:rPr>
        <w:t>investicijų</w:t>
      </w:r>
      <w:proofErr w:type="spellEnd"/>
      <w:r w:rsidRPr="009E63AE">
        <w:rPr>
          <w:lang w:val="en-US"/>
        </w:rPr>
        <w:t xml:space="preserve"> </w:t>
      </w:r>
      <w:proofErr w:type="spellStart"/>
      <w:r w:rsidRPr="009E63AE">
        <w:rPr>
          <w:lang w:val="en-US"/>
        </w:rPr>
        <w:t>dalis</w:t>
      </w:r>
      <w:proofErr w:type="spellEnd"/>
      <w:r w:rsidRPr="009E63AE">
        <w:rPr>
          <w:lang w:val="en-US"/>
        </w:rPr>
        <w:t xml:space="preserve"> </w:t>
      </w:r>
      <w:proofErr w:type="spellStart"/>
      <w:r w:rsidRPr="009E63AE">
        <w:rPr>
          <w:lang w:val="en-US"/>
        </w:rPr>
        <w:t>finansuojama</w:t>
      </w:r>
      <w:proofErr w:type="spellEnd"/>
      <w:r w:rsidRPr="009E63AE">
        <w:rPr>
          <w:lang w:val="en-US"/>
        </w:rPr>
        <w:t xml:space="preserve"> </w:t>
      </w:r>
      <w:proofErr w:type="spellStart"/>
      <w:r w:rsidR="00B5482A">
        <w:rPr>
          <w:lang w:val="en-US"/>
        </w:rPr>
        <w:t>finansinės</w:t>
      </w:r>
      <w:proofErr w:type="spellEnd"/>
      <w:r w:rsidRPr="009E63AE">
        <w:rPr>
          <w:lang w:val="en-US"/>
        </w:rPr>
        <w:t xml:space="preserve"> </w:t>
      </w:r>
      <w:proofErr w:type="spellStart"/>
      <w:r w:rsidRPr="009E63AE">
        <w:rPr>
          <w:lang w:val="en-US"/>
        </w:rPr>
        <w:t>priemonės</w:t>
      </w:r>
      <w:proofErr w:type="spellEnd"/>
      <w:r w:rsidRPr="009E63AE">
        <w:rPr>
          <w:lang w:val="en-US"/>
        </w:rPr>
        <w:t xml:space="preserve"> </w:t>
      </w:r>
      <w:proofErr w:type="spellStart"/>
      <w:r w:rsidRPr="009E63AE">
        <w:rPr>
          <w:lang w:val="en-US"/>
        </w:rPr>
        <w:t>lėšomis</w:t>
      </w:r>
      <w:proofErr w:type="spellEnd"/>
      <w:r w:rsidRPr="009E63AE">
        <w:rPr>
          <w:lang w:val="en-US"/>
        </w:rPr>
        <w:t xml:space="preserve">, t. y. </w:t>
      </w:r>
      <w:proofErr w:type="spellStart"/>
      <w:r w:rsidRPr="009E63AE">
        <w:rPr>
          <w:lang w:val="en-US"/>
        </w:rPr>
        <w:t>ar</w:t>
      </w:r>
      <w:proofErr w:type="spellEnd"/>
      <w:r w:rsidRPr="009E63AE">
        <w:rPr>
          <w:lang w:val="en-US"/>
        </w:rPr>
        <w:t xml:space="preserve"> </w:t>
      </w:r>
      <w:proofErr w:type="spellStart"/>
      <w:r w:rsidRPr="009E63AE">
        <w:rPr>
          <w:lang w:val="en-US"/>
        </w:rPr>
        <w:t>dėl</w:t>
      </w:r>
      <w:proofErr w:type="spellEnd"/>
      <w:r w:rsidRPr="009E63AE">
        <w:rPr>
          <w:lang w:val="en-US"/>
        </w:rPr>
        <w:t xml:space="preserve"> </w:t>
      </w:r>
      <w:proofErr w:type="spellStart"/>
      <w:r w:rsidRPr="009E63AE">
        <w:rPr>
          <w:lang w:val="en-US"/>
        </w:rPr>
        <w:t>konkrečiam</w:t>
      </w:r>
      <w:proofErr w:type="spellEnd"/>
      <w:r w:rsidRPr="009E63AE">
        <w:rPr>
          <w:lang w:val="en-US"/>
        </w:rPr>
        <w:t xml:space="preserve"> </w:t>
      </w:r>
      <w:proofErr w:type="spellStart"/>
      <w:r w:rsidRPr="009E63AE">
        <w:rPr>
          <w:lang w:val="en-US"/>
        </w:rPr>
        <w:t>projektui</w:t>
      </w:r>
      <w:proofErr w:type="spellEnd"/>
      <w:r w:rsidRPr="009E63AE">
        <w:rPr>
          <w:lang w:val="en-US"/>
        </w:rPr>
        <w:t xml:space="preserve"> </w:t>
      </w:r>
      <w:proofErr w:type="spellStart"/>
      <w:r w:rsidRPr="009E63AE">
        <w:rPr>
          <w:lang w:val="en-US"/>
        </w:rPr>
        <w:t>įgyvendinti</w:t>
      </w:r>
      <w:proofErr w:type="spellEnd"/>
      <w:r w:rsidRPr="009E63AE">
        <w:rPr>
          <w:lang w:val="en-US"/>
        </w:rPr>
        <w:t xml:space="preserve"> </w:t>
      </w:r>
      <w:proofErr w:type="spellStart"/>
      <w:r w:rsidRPr="009E63AE">
        <w:rPr>
          <w:lang w:val="en-US"/>
        </w:rPr>
        <w:t>reikalingų</w:t>
      </w:r>
      <w:proofErr w:type="spellEnd"/>
      <w:r w:rsidRPr="009E63AE">
        <w:rPr>
          <w:lang w:val="en-US"/>
        </w:rPr>
        <w:t xml:space="preserve"> </w:t>
      </w:r>
      <w:proofErr w:type="spellStart"/>
      <w:r w:rsidRPr="009E63AE">
        <w:rPr>
          <w:lang w:val="en-US"/>
        </w:rPr>
        <w:t>investicijų</w:t>
      </w:r>
      <w:proofErr w:type="spellEnd"/>
      <w:r w:rsidRPr="009E63AE">
        <w:rPr>
          <w:lang w:val="en-US"/>
        </w:rPr>
        <w:t xml:space="preserve"> </w:t>
      </w:r>
      <w:proofErr w:type="spellStart"/>
      <w:r w:rsidRPr="009E63AE">
        <w:rPr>
          <w:lang w:val="en-US"/>
        </w:rPr>
        <w:t>dalies</w:t>
      </w:r>
      <w:proofErr w:type="spellEnd"/>
      <w:r w:rsidRPr="009E63AE">
        <w:rPr>
          <w:lang w:val="en-US"/>
        </w:rPr>
        <w:t xml:space="preserve"> </w:t>
      </w:r>
      <w:proofErr w:type="spellStart"/>
      <w:r w:rsidRPr="009E63AE">
        <w:rPr>
          <w:lang w:val="en-US"/>
        </w:rPr>
        <w:t>finansavimo</w:t>
      </w:r>
      <w:proofErr w:type="spellEnd"/>
      <w:r w:rsidRPr="009E63AE">
        <w:rPr>
          <w:lang w:val="en-US"/>
        </w:rPr>
        <w:t xml:space="preserve"> </w:t>
      </w:r>
      <w:proofErr w:type="spellStart"/>
      <w:r w:rsidRPr="009E63AE">
        <w:rPr>
          <w:lang w:val="en-US"/>
        </w:rPr>
        <w:t>gautas</w:t>
      </w:r>
      <w:proofErr w:type="spellEnd"/>
      <w:r w:rsidRPr="009E63AE">
        <w:rPr>
          <w:lang w:val="en-US"/>
        </w:rPr>
        <w:t xml:space="preserve"> </w:t>
      </w:r>
      <w:proofErr w:type="spellStart"/>
      <w:r w:rsidRPr="009E63AE">
        <w:rPr>
          <w:lang w:val="en-US"/>
        </w:rPr>
        <w:t>pritarimas</w:t>
      </w:r>
      <w:proofErr w:type="spellEnd"/>
      <w:r w:rsidRPr="009E63AE">
        <w:rPr>
          <w:lang w:val="en-US"/>
        </w:rPr>
        <w:t xml:space="preserve"> </w:t>
      </w:r>
      <w:proofErr w:type="spellStart"/>
      <w:r w:rsidRPr="009E63AE">
        <w:rPr>
          <w:lang w:val="en-US"/>
        </w:rPr>
        <w:t>iš</w:t>
      </w:r>
      <w:proofErr w:type="spellEnd"/>
      <w:r w:rsidR="00797AD2">
        <w:rPr>
          <w:lang w:val="en-US"/>
        </w:rPr>
        <w:t xml:space="preserve"> </w:t>
      </w:r>
      <w:proofErr w:type="spellStart"/>
      <w:r w:rsidR="009063FB">
        <w:rPr>
          <w:lang w:val="en-US"/>
        </w:rPr>
        <w:t>finansinės</w:t>
      </w:r>
      <w:proofErr w:type="spellEnd"/>
      <w:r w:rsidR="009063FB">
        <w:rPr>
          <w:lang w:val="en-US"/>
        </w:rPr>
        <w:t xml:space="preserve"> </w:t>
      </w:r>
      <w:proofErr w:type="spellStart"/>
      <w:r w:rsidR="009063FB">
        <w:rPr>
          <w:lang w:val="en-US"/>
        </w:rPr>
        <w:t>priemonės</w:t>
      </w:r>
      <w:proofErr w:type="spellEnd"/>
      <w:r w:rsidR="009063FB">
        <w:rPr>
          <w:lang w:val="en-US"/>
        </w:rPr>
        <w:t xml:space="preserve"> </w:t>
      </w:r>
      <w:proofErr w:type="spellStart"/>
      <w:r w:rsidR="009063FB">
        <w:rPr>
          <w:lang w:val="en-US"/>
        </w:rPr>
        <w:t>valdytojo</w:t>
      </w:r>
      <w:proofErr w:type="spellEnd"/>
      <w:r w:rsidR="000169EB">
        <w:rPr>
          <w:lang w:val="en-US"/>
        </w:rPr>
        <w:t xml:space="preserve"> </w:t>
      </w:r>
      <w:proofErr w:type="spellStart"/>
      <w:r w:rsidRPr="009E63AE">
        <w:rPr>
          <w:lang w:val="en-US"/>
        </w:rPr>
        <w:t>pagal</w:t>
      </w:r>
      <w:proofErr w:type="spellEnd"/>
      <w:r w:rsidRPr="009E63AE">
        <w:rPr>
          <w:lang w:val="en-US"/>
        </w:rPr>
        <w:t xml:space="preserve"> </w:t>
      </w:r>
      <w:proofErr w:type="spellStart"/>
      <w:r w:rsidR="00B5482A">
        <w:rPr>
          <w:lang w:val="en-US"/>
        </w:rPr>
        <w:t>finansinę</w:t>
      </w:r>
      <w:proofErr w:type="spellEnd"/>
      <w:r w:rsidRPr="009E63AE">
        <w:rPr>
          <w:lang w:val="en-US"/>
        </w:rPr>
        <w:t xml:space="preserve"> </w:t>
      </w:r>
      <w:proofErr w:type="spellStart"/>
      <w:r w:rsidRPr="009E63AE">
        <w:rPr>
          <w:lang w:val="en-US"/>
        </w:rPr>
        <w:t>priemonę</w:t>
      </w:r>
      <w:proofErr w:type="spellEnd"/>
      <w:r w:rsidRPr="009E63AE">
        <w:rPr>
          <w:lang w:val="en-US"/>
        </w:rPr>
        <w:t>;</w:t>
      </w:r>
    </w:p>
    <w:p w14:paraId="17151D79" w14:textId="25BCE037" w:rsidR="005D15DA" w:rsidRPr="009E63AE" w:rsidRDefault="000E5918" w:rsidP="009E63AE">
      <w:pPr>
        <w:rPr>
          <w:lang w:val="en-US"/>
        </w:rPr>
      </w:pPr>
      <w:r w:rsidRPr="009E63AE">
        <w:rPr>
          <w:lang w:val="en-US"/>
        </w:rPr>
        <w:t>1</w:t>
      </w:r>
      <w:r w:rsidR="00B3366D">
        <w:rPr>
          <w:lang w:val="en-US"/>
        </w:rPr>
        <w:t>7</w:t>
      </w:r>
      <w:r w:rsidRPr="009E63AE">
        <w:rPr>
          <w:lang w:val="en-US"/>
        </w:rPr>
        <w:t xml:space="preserve">.6. </w:t>
      </w:r>
      <w:proofErr w:type="spellStart"/>
      <w:r w:rsidRPr="009E63AE">
        <w:rPr>
          <w:lang w:val="en-US"/>
        </w:rPr>
        <w:t>projektu</w:t>
      </w:r>
      <w:proofErr w:type="spellEnd"/>
      <w:r w:rsidRPr="009E63AE">
        <w:rPr>
          <w:lang w:val="en-US"/>
        </w:rPr>
        <w:t xml:space="preserve"> </w:t>
      </w:r>
      <w:proofErr w:type="spellStart"/>
      <w:r w:rsidRPr="009E63AE">
        <w:rPr>
          <w:lang w:val="en-US"/>
        </w:rPr>
        <w:t>siekiama</w:t>
      </w:r>
      <w:proofErr w:type="spellEnd"/>
      <w:r w:rsidRPr="009E63AE">
        <w:rPr>
          <w:lang w:val="en-US"/>
        </w:rPr>
        <w:t xml:space="preserve"> </w:t>
      </w:r>
      <w:proofErr w:type="spellStart"/>
      <w:r w:rsidRPr="009E63AE">
        <w:rPr>
          <w:lang w:val="en-US"/>
        </w:rPr>
        <w:t>prijungti</w:t>
      </w:r>
      <w:proofErr w:type="spellEnd"/>
      <w:r w:rsidRPr="009E63AE">
        <w:rPr>
          <w:lang w:val="en-US"/>
        </w:rPr>
        <w:t xml:space="preserve"> ne </w:t>
      </w:r>
      <w:proofErr w:type="spellStart"/>
      <w:r w:rsidRPr="009E63AE">
        <w:rPr>
          <w:lang w:val="en-US"/>
        </w:rPr>
        <w:t>mažiau</w:t>
      </w:r>
      <w:proofErr w:type="spellEnd"/>
      <w:r w:rsidRPr="009E63AE">
        <w:rPr>
          <w:lang w:val="en-US"/>
        </w:rPr>
        <w:t xml:space="preserve"> </w:t>
      </w:r>
      <w:proofErr w:type="spellStart"/>
      <w:r w:rsidRPr="009E63AE">
        <w:rPr>
          <w:lang w:val="en-US"/>
        </w:rPr>
        <w:t>kaip</w:t>
      </w:r>
      <w:proofErr w:type="spellEnd"/>
      <w:r w:rsidRPr="009E63AE">
        <w:rPr>
          <w:lang w:val="en-US"/>
        </w:rPr>
        <w:t xml:space="preserve"> 11 proc. </w:t>
      </w:r>
      <w:proofErr w:type="spellStart"/>
      <w:r w:rsidRPr="009E63AE">
        <w:rPr>
          <w:lang w:val="en-US"/>
        </w:rPr>
        <w:t>aglomeracijoje</w:t>
      </w:r>
      <w:proofErr w:type="spellEnd"/>
      <w:r w:rsidRPr="009E63AE">
        <w:rPr>
          <w:lang w:val="en-US"/>
        </w:rPr>
        <w:t xml:space="preserve"> </w:t>
      </w:r>
      <w:proofErr w:type="spellStart"/>
      <w:r w:rsidRPr="009E63AE">
        <w:rPr>
          <w:lang w:val="en-US"/>
        </w:rPr>
        <w:t>neprijungų</w:t>
      </w:r>
      <w:proofErr w:type="spellEnd"/>
      <w:r w:rsidRPr="009E63AE">
        <w:rPr>
          <w:lang w:val="en-US"/>
        </w:rPr>
        <w:t xml:space="preserve"> </w:t>
      </w:r>
      <w:proofErr w:type="spellStart"/>
      <w:r w:rsidRPr="009E63AE">
        <w:rPr>
          <w:lang w:val="en-US"/>
        </w:rPr>
        <w:t>gyventojų</w:t>
      </w:r>
      <w:proofErr w:type="spellEnd"/>
      <w:r w:rsidRPr="009E63AE">
        <w:rPr>
          <w:lang w:val="en-US"/>
        </w:rPr>
        <w:t xml:space="preserve"> </w:t>
      </w:r>
      <w:proofErr w:type="spellStart"/>
      <w:r w:rsidRPr="009E63AE">
        <w:rPr>
          <w:lang w:val="en-US"/>
        </w:rPr>
        <w:t>skaičiaus</w:t>
      </w:r>
      <w:proofErr w:type="spellEnd"/>
      <w:r w:rsidRPr="009E63AE">
        <w:rPr>
          <w:lang w:val="en-US"/>
        </w:rPr>
        <w:t xml:space="preserve">. </w:t>
      </w:r>
      <w:proofErr w:type="spellStart"/>
      <w:r w:rsidRPr="009E63AE">
        <w:rPr>
          <w:lang w:val="en-US"/>
        </w:rPr>
        <w:t>Vertinama</w:t>
      </w:r>
      <w:proofErr w:type="spellEnd"/>
      <w:r w:rsidRPr="009E63AE">
        <w:rPr>
          <w:lang w:val="en-US"/>
        </w:rPr>
        <w:t xml:space="preserve">, </w:t>
      </w:r>
      <w:proofErr w:type="spellStart"/>
      <w:r w:rsidRPr="009E63AE">
        <w:rPr>
          <w:lang w:val="en-US"/>
        </w:rPr>
        <w:t>ar</w:t>
      </w:r>
      <w:proofErr w:type="spellEnd"/>
      <w:r w:rsidRPr="009E63AE">
        <w:rPr>
          <w:lang w:val="en-US"/>
        </w:rPr>
        <w:t xml:space="preserve"> </w:t>
      </w:r>
      <w:proofErr w:type="spellStart"/>
      <w:r w:rsidRPr="009E63AE">
        <w:rPr>
          <w:lang w:val="en-US"/>
        </w:rPr>
        <w:t>projektu</w:t>
      </w:r>
      <w:proofErr w:type="spellEnd"/>
      <w:r w:rsidRPr="009E63AE">
        <w:rPr>
          <w:lang w:val="en-US"/>
        </w:rPr>
        <w:t xml:space="preserve"> </w:t>
      </w:r>
      <w:proofErr w:type="spellStart"/>
      <w:r w:rsidRPr="009E63AE">
        <w:rPr>
          <w:lang w:val="en-US"/>
        </w:rPr>
        <w:t>siekiama</w:t>
      </w:r>
      <w:proofErr w:type="spellEnd"/>
      <w:r w:rsidRPr="009E63AE">
        <w:rPr>
          <w:lang w:val="en-US"/>
        </w:rPr>
        <w:t xml:space="preserve"> </w:t>
      </w:r>
      <w:proofErr w:type="spellStart"/>
      <w:r w:rsidRPr="009E63AE">
        <w:rPr>
          <w:lang w:val="en-US"/>
        </w:rPr>
        <w:t>prijungti</w:t>
      </w:r>
      <w:proofErr w:type="spellEnd"/>
      <w:r w:rsidRPr="009E63AE">
        <w:rPr>
          <w:lang w:val="en-US"/>
        </w:rPr>
        <w:t xml:space="preserve"> ne </w:t>
      </w:r>
      <w:proofErr w:type="spellStart"/>
      <w:r w:rsidRPr="009E63AE">
        <w:rPr>
          <w:lang w:val="en-US"/>
        </w:rPr>
        <w:t>mažiau</w:t>
      </w:r>
      <w:proofErr w:type="spellEnd"/>
      <w:r w:rsidRPr="009E63AE">
        <w:rPr>
          <w:lang w:val="en-US"/>
        </w:rPr>
        <w:t xml:space="preserve"> </w:t>
      </w:r>
      <w:proofErr w:type="spellStart"/>
      <w:r w:rsidRPr="009E63AE">
        <w:rPr>
          <w:lang w:val="en-US"/>
        </w:rPr>
        <w:t>kaip</w:t>
      </w:r>
      <w:proofErr w:type="spellEnd"/>
      <w:r w:rsidRPr="009E63AE">
        <w:rPr>
          <w:lang w:val="en-US"/>
        </w:rPr>
        <w:t xml:space="preserve"> 11 proc. </w:t>
      </w:r>
      <w:proofErr w:type="spellStart"/>
      <w:r w:rsidRPr="009E63AE">
        <w:rPr>
          <w:lang w:val="en-US"/>
        </w:rPr>
        <w:t>aglomeracijoje</w:t>
      </w:r>
      <w:proofErr w:type="spellEnd"/>
      <w:r w:rsidRPr="009E63AE">
        <w:rPr>
          <w:lang w:val="en-US"/>
        </w:rPr>
        <w:t xml:space="preserve"> </w:t>
      </w:r>
      <w:proofErr w:type="spellStart"/>
      <w:r w:rsidRPr="009E63AE">
        <w:rPr>
          <w:lang w:val="en-US"/>
        </w:rPr>
        <w:t>neprijungų</w:t>
      </w:r>
      <w:proofErr w:type="spellEnd"/>
      <w:r w:rsidRPr="009E63AE">
        <w:rPr>
          <w:lang w:val="en-US"/>
        </w:rPr>
        <w:t xml:space="preserve"> </w:t>
      </w:r>
      <w:proofErr w:type="spellStart"/>
      <w:r w:rsidRPr="009E63AE">
        <w:rPr>
          <w:lang w:val="en-US"/>
        </w:rPr>
        <w:t>gyventojų</w:t>
      </w:r>
      <w:proofErr w:type="spellEnd"/>
      <w:r w:rsidRPr="009E63AE">
        <w:rPr>
          <w:lang w:val="en-US"/>
        </w:rPr>
        <w:t xml:space="preserve"> </w:t>
      </w:r>
      <w:proofErr w:type="spellStart"/>
      <w:r w:rsidRPr="009E63AE">
        <w:rPr>
          <w:lang w:val="en-US"/>
        </w:rPr>
        <w:t>skaičiaus</w:t>
      </w:r>
      <w:proofErr w:type="spellEnd"/>
      <w:r w:rsidRPr="009E63AE">
        <w:rPr>
          <w:lang w:val="en-US"/>
        </w:rPr>
        <w:t>.</w:t>
      </w:r>
    </w:p>
    <w:p w14:paraId="201879B5" w14:textId="45EB84F6" w:rsidR="00592564" w:rsidRDefault="005D15DA" w:rsidP="009E63AE">
      <w:r>
        <w:t>1</w:t>
      </w:r>
      <w:r w:rsidR="00B3366D">
        <w:t>8</w:t>
      </w:r>
      <w:r>
        <w:t xml:space="preserve">. </w:t>
      </w:r>
      <w:r w:rsidR="002B603C" w:rsidRPr="00665F58">
        <w:t xml:space="preserve">Pagal Aprašą </w:t>
      </w:r>
      <w:r w:rsidR="002B603C" w:rsidRPr="005D15DA">
        <w:t>nefinansuojami</w:t>
      </w:r>
      <w:r w:rsidR="002B603C" w:rsidRPr="00665F58">
        <w:t xml:space="preserve"> didelės apimties projektai. </w:t>
      </w:r>
    </w:p>
    <w:p w14:paraId="6601EAEB" w14:textId="02A6E5D3" w:rsidR="00366F61" w:rsidRDefault="00B3366D" w:rsidP="00B3366D">
      <w:r>
        <w:t>19</w:t>
      </w:r>
      <w:r w:rsidR="00592564">
        <w:t>.</w:t>
      </w:r>
      <w:r w:rsidR="00592564" w:rsidRPr="00592564">
        <w:rPr>
          <w:bCs/>
        </w:rPr>
        <w:t xml:space="preserve"> Pagal </w:t>
      </w:r>
      <w:r w:rsidR="00592564">
        <w:rPr>
          <w:bCs/>
        </w:rPr>
        <w:t>Aprašą</w:t>
      </w:r>
      <w:r w:rsidR="00592564" w:rsidRPr="00592564">
        <w:rPr>
          <w:bCs/>
        </w:rPr>
        <w:t xml:space="preserve"> nefinansuojami projektai, kurie finansuojami pagal priemones Nr. 05.3.2-APVA-V-013 „Geriamojo vandens tiekimo ir nuotekų tvarkymo ūkio gerinimas“ </w:t>
      </w:r>
      <w:r w:rsidR="00592564" w:rsidRPr="00592564">
        <w:t>ir Nr. 05.3.2-APVA-R-014 „Geriamojo vandens tiekimo ir nuotekų tvarkymo sistemų renovavimas ir plėtra, įmonių valdymo tobulinimas“.</w:t>
      </w:r>
      <w:r w:rsidRPr="00B3366D">
        <w:rPr>
          <w:bCs/>
        </w:rPr>
        <w:t xml:space="preserve"> Pagal š</w:t>
      </w:r>
      <w:r>
        <w:rPr>
          <w:bCs/>
        </w:rPr>
        <w:t>į Aprašą</w:t>
      </w:r>
      <w:r w:rsidR="00814FB8">
        <w:rPr>
          <w:bCs/>
        </w:rPr>
        <w:t xml:space="preserve"> finansuojami</w:t>
      </w:r>
      <w:r w:rsidRPr="00B3366D">
        <w:rPr>
          <w:bCs/>
        </w:rPr>
        <w:t xml:space="preserve"> projektai derinami su </w:t>
      </w:r>
      <w:r w:rsidR="00CD687E">
        <w:rPr>
          <w:bCs/>
        </w:rPr>
        <w:t xml:space="preserve">finansine priemone </w:t>
      </w:r>
      <w:r w:rsidRPr="00B3366D">
        <w:t xml:space="preserve">ir finansuojami </w:t>
      </w:r>
      <w:r w:rsidRPr="00B3366D">
        <w:rPr>
          <w:i/>
        </w:rPr>
        <w:t>pro rata</w:t>
      </w:r>
      <w:r w:rsidRPr="00B3366D">
        <w:t xml:space="preserve"> principu</w:t>
      </w:r>
      <w:r w:rsidR="00B831D8">
        <w:t xml:space="preserve"> (</w:t>
      </w:r>
      <w:r w:rsidR="00C851D9">
        <w:t>50</w:t>
      </w:r>
      <w:r w:rsidR="00B831D8">
        <w:t xml:space="preserve"> proc</w:t>
      </w:r>
      <w:r w:rsidR="00814FB8">
        <w:t xml:space="preserve">entų </w:t>
      </w:r>
      <w:r w:rsidR="00B831D8">
        <w:t xml:space="preserve">visų tinkamų </w:t>
      </w:r>
      <w:r w:rsidR="00640FDB">
        <w:t xml:space="preserve">finansuoti </w:t>
      </w:r>
      <w:r w:rsidR="00B831D8">
        <w:t xml:space="preserve">išlaidų nuotekų tinklų </w:t>
      </w:r>
      <w:r w:rsidR="00640FDB">
        <w:t>p</w:t>
      </w:r>
      <w:r w:rsidR="00B831D8">
        <w:t>lėtrai finansuojama</w:t>
      </w:r>
      <w:r w:rsidR="00640FDB">
        <w:t xml:space="preserve"> </w:t>
      </w:r>
      <w:r w:rsidR="00B037A8">
        <w:rPr>
          <w:rFonts w:eastAsia="Times New Roman"/>
          <w:lang w:eastAsia="lt-LT"/>
        </w:rPr>
        <w:t>P</w:t>
      </w:r>
      <w:r w:rsidR="00640FDB">
        <w:rPr>
          <w:rFonts w:eastAsia="Times New Roman"/>
          <w:lang w:eastAsia="lt-LT"/>
        </w:rPr>
        <w:t>riemonės</w:t>
      </w:r>
      <w:r w:rsidR="00640FDB" w:rsidRPr="00CF1617">
        <w:rPr>
          <w:rFonts w:eastAsia="Times New Roman"/>
          <w:lang w:eastAsia="lt-LT"/>
        </w:rPr>
        <w:t xml:space="preserve"> </w:t>
      </w:r>
      <w:r w:rsidR="00B037A8">
        <w:rPr>
          <w:rFonts w:eastAsia="Times New Roman"/>
          <w:lang w:eastAsia="lt-LT"/>
        </w:rPr>
        <w:t xml:space="preserve">lėšomis, o </w:t>
      </w:r>
      <w:r w:rsidR="00C851D9">
        <w:rPr>
          <w:rFonts w:eastAsia="Times New Roman"/>
          <w:lang w:eastAsia="lt-LT"/>
        </w:rPr>
        <w:t>50</w:t>
      </w:r>
      <w:r w:rsidR="00640FDB">
        <w:rPr>
          <w:rFonts w:eastAsia="Times New Roman"/>
          <w:lang w:eastAsia="lt-LT"/>
        </w:rPr>
        <w:t xml:space="preserve"> proc</w:t>
      </w:r>
      <w:r w:rsidR="00814FB8">
        <w:rPr>
          <w:rFonts w:eastAsia="Times New Roman"/>
          <w:lang w:eastAsia="lt-LT"/>
        </w:rPr>
        <w:t>entų</w:t>
      </w:r>
      <w:r w:rsidR="00B037A8">
        <w:rPr>
          <w:rFonts w:eastAsia="Times New Roman"/>
          <w:lang w:eastAsia="lt-LT"/>
        </w:rPr>
        <w:t xml:space="preserve"> finansinės priemonės lėšomis</w:t>
      </w:r>
      <w:r w:rsidR="00640FDB">
        <w:rPr>
          <w:rFonts w:eastAsia="Times New Roman"/>
          <w:lang w:eastAsia="lt-LT"/>
        </w:rPr>
        <w:t>)</w:t>
      </w:r>
      <w:r w:rsidRPr="00B3366D">
        <w:t xml:space="preserve">. </w:t>
      </w:r>
    </w:p>
    <w:p w14:paraId="729E353A" w14:textId="69C14D09" w:rsidR="00182CA5" w:rsidRDefault="00182CA5" w:rsidP="009E63AE">
      <w:r w:rsidRPr="00182CA5">
        <w:t>2</w:t>
      </w:r>
      <w:r w:rsidR="00B3366D">
        <w:t>0</w:t>
      </w:r>
      <w:r w:rsidR="003341E4" w:rsidRPr="00182CA5">
        <w:t>.</w:t>
      </w:r>
      <w:r w:rsidR="003341E4">
        <w:rPr>
          <w:i/>
        </w:rPr>
        <w:t xml:space="preserve"> </w:t>
      </w:r>
      <w:r w:rsidR="00B5482A">
        <w:t>P</w:t>
      </w:r>
      <w:r w:rsidR="001C036E" w:rsidRPr="00665F58">
        <w:t>agal Aprašą</w:t>
      </w:r>
      <w:r w:rsidR="00B5482A">
        <w:t xml:space="preserve"> įgyvendinamų</w:t>
      </w:r>
      <w:r w:rsidR="001C036E" w:rsidRPr="00665F58">
        <w:t xml:space="preserve"> projektų </w:t>
      </w:r>
      <w:r w:rsidR="006D60A1" w:rsidRPr="00665F58">
        <w:t>veikl</w:t>
      </w:r>
      <w:r w:rsidR="00B5482A">
        <w:t xml:space="preserve">ų terminas </w:t>
      </w:r>
      <w:r w:rsidR="006D60A1" w:rsidRPr="00665F58">
        <w:t xml:space="preserve">turi būti </w:t>
      </w:r>
      <w:r w:rsidR="00B5482A">
        <w:t xml:space="preserve"> ne ilgesnis nei 24 mėnesiai. Visos veiklos turi būti </w:t>
      </w:r>
      <w:r w:rsidR="006D60A1" w:rsidRPr="00665F58">
        <w:t>baigtos</w:t>
      </w:r>
      <w:r>
        <w:t xml:space="preserve"> ir </w:t>
      </w:r>
      <w:r w:rsidR="00B5482A">
        <w:t>rodikliai pasiekti</w:t>
      </w:r>
      <w:r w:rsidR="006D60A1" w:rsidRPr="00665F58">
        <w:t xml:space="preserve"> </w:t>
      </w:r>
      <w:r>
        <w:t xml:space="preserve">iki </w:t>
      </w:r>
      <w:r w:rsidR="003341E4">
        <w:t xml:space="preserve">2023 </w:t>
      </w:r>
      <w:r w:rsidR="001C036E" w:rsidRPr="00665F58">
        <w:t xml:space="preserve">m. </w:t>
      </w:r>
      <w:r>
        <w:t>rugsėjo</w:t>
      </w:r>
      <w:r w:rsidR="003341E4">
        <w:t xml:space="preserve"> 1</w:t>
      </w:r>
      <w:r w:rsidR="001C036E" w:rsidRPr="00665F58">
        <w:t xml:space="preserve"> d</w:t>
      </w:r>
      <w:r w:rsidR="003341E4">
        <w:t>.</w:t>
      </w:r>
      <w:r w:rsidR="00CC7E3C">
        <w:t>,</w:t>
      </w:r>
      <w:r w:rsidR="000471DA" w:rsidRPr="00665F58">
        <w:t xml:space="preserve"> </w:t>
      </w:r>
      <w:r w:rsidRPr="00182CA5">
        <w:t>o išlaidos apmok</w:t>
      </w:r>
      <w:r w:rsidR="009063FB">
        <w:t>ėto</w:t>
      </w:r>
      <w:r w:rsidRPr="00182CA5">
        <w:t xml:space="preserve">s ne vėliau nei iki 2023 m. gruodžio 31 d. </w:t>
      </w:r>
      <w:r w:rsidR="001C036E" w:rsidRPr="00665F58">
        <w:t xml:space="preserve"> </w:t>
      </w:r>
    </w:p>
    <w:p w14:paraId="3A6CD593" w14:textId="315F0038" w:rsidR="003057BB" w:rsidRDefault="00182CA5" w:rsidP="009E63AE">
      <w:r>
        <w:t>2</w:t>
      </w:r>
      <w:r w:rsidR="00B3366D">
        <w:t>1</w:t>
      </w:r>
      <w:r>
        <w:t xml:space="preserve">. </w:t>
      </w:r>
      <w:r w:rsidRPr="00182CA5">
        <w:t>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14:paraId="7C4A4AA1" w14:textId="622EFF71" w:rsidR="003057BB" w:rsidRDefault="003057BB" w:rsidP="009E63AE">
      <w:r>
        <w:t>2</w:t>
      </w:r>
      <w:r w:rsidR="00B3366D">
        <w:t>2</w:t>
      </w:r>
      <w:r>
        <w:t xml:space="preserve">. </w:t>
      </w:r>
      <w:r w:rsidR="00ED5669" w:rsidRPr="00665F58">
        <w:t>Projekto veiklos turi būti vykdomos Lietuvos Respublikoje</w:t>
      </w:r>
      <w:r>
        <w:t xml:space="preserve">. </w:t>
      </w:r>
    </w:p>
    <w:p w14:paraId="491E07B6" w14:textId="6F40A8CD" w:rsidR="00D7666E" w:rsidRDefault="003057BB" w:rsidP="009E63AE">
      <w:r>
        <w:t>2</w:t>
      </w:r>
      <w:r w:rsidR="00B3366D">
        <w:t>3</w:t>
      </w:r>
      <w:r>
        <w:t xml:space="preserve">. </w:t>
      </w:r>
      <w:r w:rsidR="00D7666E" w:rsidRPr="00665F58">
        <w:t xml:space="preserve"> </w:t>
      </w:r>
      <w:r w:rsidR="00D5384C" w:rsidRPr="00665F58">
        <w:t>Projekt</w:t>
      </w:r>
      <w:r w:rsidR="00A04995" w:rsidRPr="00665F58">
        <w:t>u</w:t>
      </w:r>
      <w:r w:rsidR="00D5384C" w:rsidRPr="00665F58">
        <w:t xml:space="preserve"> turi </w:t>
      </w:r>
      <w:r w:rsidR="00A04995" w:rsidRPr="00665F58">
        <w:t xml:space="preserve">būti </w:t>
      </w:r>
      <w:r w:rsidR="00D5384C" w:rsidRPr="00665F58">
        <w:t>siek</w:t>
      </w:r>
      <w:r w:rsidR="00A04995" w:rsidRPr="00665F58">
        <w:t>iama</w:t>
      </w:r>
      <w:r w:rsidR="00D5384C" w:rsidRPr="00665F58">
        <w:t xml:space="preserve"> </w:t>
      </w:r>
      <w:r w:rsidR="00D5384C" w:rsidRPr="003057BB">
        <w:t>visų</w:t>
      </w:r>
      <w:r w:rsidR="00620A62" w:rsidRPr="003057BB">
        <w:t xml:space="preserve"> </w:t>
      </w:r>
      <w:r w:rsidR="00D5384C" w:rsidRPr="003057BB">
        <w:t>iš</w:t>
      </w:r>
      <w:r w:rsidR="00D5384C" w:rsidRPr="00665F58">
        <w:t xml:space="preserve"> </w:t>
      </w:r>
      <w:r w:rsidR="006805AE" w:rsidRPr="00665F58">
        <w:t xml:space="preserve">toliau </w:t>
      </w:r>
      <w:r w:rsidR="00D5384C" w:rsidRPr="00665F58">
        <w:t xml:space="preserve">išvardytų </w:t>
      </w:r>
      <w:r w:rsidR="00554917" w:rsidRPr="00665F58">
        <w:t xml:space="preserve">priemonės įgyvendinimo </w:t>
      </w:r>
      <w:r w:rsidR="00694FCF" w:rsidRPr="00665F58">
        <w:t xml:space="preserve">stebėsenos </w:t>
      </w:r>
      <w:r w:rsidR="00D5384C" w:rsidRPr="00665F58">
        <w:t>rodiklių:</w:t>
      </w:r>
    </w:p>
    <w:p w14:paraId="201AA976" w14:textId="6472469C" w:rsidR="003057BB" w:rsidRDefault="003057BB" w:rsidP="009E63AE">
      <w:r>
        <w:t>2</w:t>
      </w:r>
      <w:r w:rsidR="00B3366D">
        <w:t>3</w:t>
      </w:r>
      <w:r>
        <w:t>.1.</w:t>
      </w:r>
      <w:r w:rsidR="00592564">
        <w:t xml:space="preserve"> </w:t>
      </w:r>
      <w:r w:rsidR="00592564" w:rsidRPr="00592564">
        <w:t>„Gyventojai, kuriems teikiamos paslaugos naujai pastatytais nuotekų surinkimo tinklais“</w:t>
      </w:r>
      <w:r w:rsidR="00592564">
        <w:t xml:space="preserve"> (P.N.05</w:t>
      </w:r>
      <w:r w:rsidR="00DC3FD5">
        <w:t>3</w:t>
      </w:r>
      <w:r w:rsidR="00592564">
        <w:t>);</w:t>
      </w:r>
    </w:p>
    <w:p w14:paraId="39E3CD43" w14:textId="5212244C" w:rsidR="002D7A10" w:rsidRDefault="003057BB" w:rsidP="009E63AE">
      <w:r>
        <w:t>2</w:t>
      </w:r>
      <w:r w:rsidR="00B3366D">
        <w:t>3</w:t>
      </w:r>
      <w:r>
        <w:t>.2.</w:t>
      </w:r>
      <w:r w:rsidR="00592564" w:rsidRPr="00592564">
        <w:t xml:space="preserve"> „Papildomi gyventojai, kuriems teikiamos pagerintos nuotekų tvarkymo paslaugos“</w:t>
      </w:r>
      <w:r w:rsidR="00592564">
        <w:t xml:space="preserve"> (P.B.219).</w:t>
      </w:r>
      <w:r w:rsidR="002D7A10">
        <w:t xml:space="preserve"> </w:t>
      </w:r>
    </w:p>
    <w:p w14:paraId="7346626C" w14:textId="28B5E1CB" w:rsidR="002D7A10" w:rsidRPr="00E05821" w:rsidRDefault="002D7A10" w:rsidP="002D7A10">
      <w:pPr>
        <w:pStyle w:val="Default"/>
        <w:ind w:firstLine="851"/>
        <w:jc w:val="both"/>
      </w:pPr>
      <w:r>
        <w:rPr>
          <w:color w:val="auto"/>
        </w:rPr>
        <w:t>2</w:t>
      </w:r>
      <w:r w:rsidR="00B3366D">
        <w:rPr>
          <w:color w:val="auto"/>
        </w:rPr>
        <w:t>4</w:t>
      </w:r>
      <w:r>
        <w:rPr>
          <w:color w:val="auto"/>
        </w:rPr>
        <w:t xml:space="preserve">. </w:t>
      </w:r>
      <w:r w:rsidR="00554917" w:rsidRPr="00665F58">
        <w:t xml:space="preserve">Aprašo </w:t>
      </w:r>
      <w:r>
        <w:t>2</w:t>
      </w:r>
      <w:r w:rsidR="00B3366D">
        <w:t>3</w:t>
      </w:r>
      <w:r>
        <w:t>.1</w:t>
      </w:r>
      <w:r w:rsidR="00554917" w:rsidRPr="00665F58">
        <w:t xml:space="preserve"> papunk</w:t>
      </w:r>
      <w:r>
        <w:t xml:space="preserve">tyje </w:t>
      </w:r>
      <w:r w:rsidR="00554917" w:rsidRPr="00665F58">
        <w:t>nurodyt</w:t>
      </w:r>
      <w:r>
        <w:t>o</w:t>
      </w:r>
      <w:r w:rsidR="00554917" w:rsidRPr="00665F58">
        <w:t xml:space="preserve"> priemonės įgyvendinimo stebėsenos rodikli</w:t>
      </w:r>
      <w:r>
        <w:t>o</w:t>
      </w:r>
      <w:r w:rsidR="00554917" w:rsidRPr="00665F58">
        <w:t xml:space="preserve"> skaičiavim</w:t>
      </w:r>
      <w:r w:rsidR="006A008F" w:rsidRPr="00665F58">
        <w:t>ui</w:t>
      </w:r>
      <w:r w:rsidR="00554917" w:rsidRPr="00665F58">
        <w:t xml:space="preserve"> </w:t>
      </w:r>
      <w:r w:rsidR="006A008F" w:rsidRPr="00665F58">
        <w:t>taikomas Nacionalinis stebėsenos rodiklių skaičiavimo</w:t>
      </w:r>
      <w:r w:rsidR="00BD7CF4" w:rsidRPr="00665F58">
        <w:t xml:space="preserve"> </w:t>
      </w:r>
      <w:r w:rsidR="00554917" w:rsidRPr="00665F58">
        <w:t xml:space="preserve">aprašas nustatytas Priemonių įgyvendinimo plane. Aprašo </w:t>
      </w:r>
      <w:r>
        <w:t>2</w:t>
      </w:r>
      <w:r w:rsidR="00B3366D">
        <w:t>3</w:t>
      </w:r>
      <w:r>
        <w:t>.2</w:t>
      </w:r>
      <w:r w:rsidR="00554917" w:rsidRPr="00665F58">
        <w:t xml:space="preserve"> papunk</w:t>
      </w:r>
      <w:r>
        <w:t>tyje</w:t>
      </w:r>
      <w:r w:rsidR="00554917" w:rsidRPr="00665F58">
        <w:t xml:space="preserve"> nurodyt</w:t>
      </w:r>
      <w:r>
        <w:t>o</w:t>
      </w:r>
      <w:r w:rsidR="00554917" w:rsidRPr="00665F58">
        <w:t xml:space="preserve"> priemonės įgyvendinimo stebėsenos rodikli</w:t>
      </w:r>
      <w:r>
        <w:t>o</w:t>
      </w:r>
      <w:r w:rsidR="00554917" w:rsidRPr="00665F58">
        <w:t xml:space="preserve"> skaičiavim</w:t>
      </w:r>
      <w:r w:rsidR="00E340FF" w:rsidRPr="00665F58">
        <w:t>ui taikomas</w:t>
      </w:r>
      <w:r w:rsidR="00554917" w:rsidRPr="00665F58">
        <w:t xml:space="preserve"> Veiksmų programos stebėsenos rodiklių skaičiavimo apraš</w:t>
      </w:r>
      <w:r w:rsidR="00E340FF" w:rsidRPr="00665F58">
        <w:t>as</w:t>
      </w:r>
      <w:r w:rsidR="00554917" w:rsidRPr="00665F58">
        <w:t xml:space="preserve">. Visų priemonės įgyvendinimo stebėsenos rodiklių </w:t>
      </w:r>
      <w:r w:rsidR="00554917" w:rsidRPr="00E05821">
        <w:t xml:space="preserve">skaičiavimo aprašai skelbiami ES struktūrinių fondų svetainėje </w:t>
      </w:r>
      <w:r w:rsidR="003960DE">
        <w:rPr>
          <w:rStyle w:val="Hyperlink"/>
          <w:color w:val="auto"/>
          <w:u w:val="none"/>
        </w:rPr>
        <w:fldChar w:fldCharType="begin"/>
      </w:r>
      <w:r w:rsidR="003960DE">
        <w:rPr>
          <w:rStyle w:val="Hyperlink"/>
          <w:color w:val="auto"/>
          <w:u w:val="none"/>
        </w:rPr>
        <w:instrText xml:space="preserve"> HYPERLINK "http://www.esinvesticijos.lt" </w:instrText>
      </w:r>
      <w:r w:rsidR="003960DE">
        <w:rPr>
          <w:rStyle w:val="Hyperlink"/>
          <w:color w:val="auto"/>
          <w:u w:val="none"/>
        </w:rPr>
        <w:fldChar w:fldCharType="separate"/>
      </w:r>
      <w:r w:rsidR="00554917" w:rsidRPr="00E05821">
        <w:rPr>
          <w:rStyle w:val="Hyperlink"/>
          <w:color w:val="auto"/>
          <w:u w:val="none"/>
        </w:rPr>
        <w:t>www.esinvesticijos.lt</w:t>
      </w:r>
      <w:r w:rsidR="003960DE">
        <w:rPr>
          <w:rStyle w:val="Hyperlink"/>
          <w:color w:val="auto"/>
          <w:u w:val="none"/>
        </w:rPr>
        <w:fldChar w:fldCharType="end"/>
      </w:r>
      <w:r w:rsidR="00554917" w:rsidRPr="00E05821">
        <w:rPr>
          <w:color w:val="auto"/>
        </w:rPr>
        <w:t>.</w:t>
      </w:r>
      <w:r w:rsidR="0055135C" w:rsidRPr="00E05821">
        <w:rPr>
          <w:rFonts w:eastAsiaTheme="minorHAnsi"/>
          <w:color w:val="auto"/>
          <w:lang w:eastAsia="en-US"/>
        </w:rPr>
        <w:t xml:space="preserve"> </w:t>
      </w:r>
      <w:r w:rsidR="0055135C" w:rsidRPr="00E05821">
        <w:t xml:space="preserve">Pagal šią </w:t>
      </w:r>
      <w:r w:rsidR="008F24E1">
        <w:t>P</w:t>
      </w:r>
      <w:r w:rsidR="0055135C" w:rsidRPr="00E05821">
        <w:t>riemonę rodikliai bus išskaičiuojami proporcingai (</w:t>
      </w:r>
      <w:r w:rsidR="0055135C" w:rsidRPr="00E05821">
        <w:rPr>
          <w:i/>
          <w:iCs/>
        </w:rPr>
        <w:t>pro rata</w:t>
      </w:r>
      <w:r w:rsidR="0055135C" w:rsidRPr="00E05821">
        <w:t xml:space="preserve">) pagal </w:t>
      </w:r>
      <w:r w:rsidR="00047BB8" w:rsidRPr="00E05821">
        <w:t xml:space="preserve">Aprašo </w:t>
      </w:r>
      <w:r w:rsidR="003143E6" w:rsidRPr="003143E6">
        <w:t xml:space="preserve">31 </w:t>
      </w:r>
      <w:r w:rsidR="0055135C" w:rsidRPr="003143E6">
        <w:t>punkte</w:t>
      </w:r>
      <w:r w:rsidR="0055135C" w:rsidRPr="00E05821">
        <w:t xml:space="preserve"> pritaikytą finansavimo </w:t>
      </w:r>
      <w:r w:rsidR="0055135C" w:rsidRPr="00805DC1">
        <w:t xml:space="preserve">proporciją, skaičiuojant nuo visų, kartu su </w:t>
      </w:r>
      <w:r w:rsidR="00F34DED" w:rsidRPr="00805DC1">
        <w:rPr>
          <w:color w:val="auto"/>
          <w:lang w:eastAsia="en-US"/>
        </w:rPr>
        <w:t>finansine priemone</w:t>
      </w:r>
      <w:r w:rsidR="0055135C" w:rsidRPr="00805DC1">
        <w:t>, siektinų</w:t>
      </w:r>
      <w:r w:rsidR="00250620" w:rsidRPr="00E05821">
        <w:t xml:space="preserve"> veiklos „</w:t>
      </w:r>
      <w:r w:rsidR="00CD7278" w:rsidRPr="00E05821">
        <w:t xml:space="preserve">Centralizuotųjų nuotekų surinkimo sistemų įrengimas ir (arba) nuotekų išleidimo tinklų tiesimas (vartotojui nuosavybės teise priklausančio ar kitaip valdomo ir </w:t>
      </w:r>
      <w:r w:rsidR="00CD7278" w:rsidRPr="00E05821">
        <w:lastRenderedPageBreak/>
        <w:t>(arba) naudojamao turto ribose) aglomeracijose, kuriose susidaro 2000 ir daugiau gyventojų ekvivalentų atitinkanti apkrova“</w:t>
      </w:r>
      <w:r w:rsidR="0055135C" w:rsidRPr="00E05821">
        <w:t xml:space="preserve"> rodiklių.</w:t>
      </w:r>
    </w:p>
    <w:p w14:paraId="6E3AB654" w14:textId="67B510CE" w:rsidR="001C036E" w:rsidRPr="002D7A10" w:rsidRDefault="002D7A10" w:rsidP="002D7A10">
      <w:pPr>
        <w:pStyle w:val="Default"/>
        <w:ind w:firstLine="851"/>
        <w:jc w:val="both"/>
        <w:rPr>
          <w:lang w:val="en-US"/>
        </w:rPr>
      </w:pPr>
      <w:r w:rsidRPr="00E05821">
        <w:t>2</w:t>
      </w:r>
      <w:r w:rsidR="00B3366D" w:rsidRPr="00E05821">
        <w:t>5</w:t>
      </w:r>
      <w:r w:rsidRPr="00E05821">
        <w:t xml:space="preserve">. </w:t>
      </w:r>
      <w:r w:rsidR="00FB501E" w:rsidRPr="00E05821">
        <w:t>Projekto parengtumui taikom</w:t>
      </w:r>
      <w:r w:rsidR="000A7109">
        <w:t xml:space="preserve">as </w:t>
      </w:r>
      <w:r w:rsidR="00FB501E" w:rsidRPr="00E05821">
        <w:t>ši</w:t>
      </w:r>
      <w:r w:rsidR="000A7109">
        <w:t>s</w:t>
      </w:r>
      <w:r w:rsidR="00FB501E" w:rsidRPr="00E05821">
        <w:t xml:space="preserve"> reikalavima</w:t>
      </w:r>
      <w:r w:rsidR="000A7109">
        <w:t>s</w:t>
      </w:r>
      <w:r w:rsidR="00FB501E" w:rsidRPr="00E05821">
        <w:t>:</w:t>
      </w:r>
      <w:r w:rsidR="00FB501E" w:rsidRPr="00665F58">
        <w:t xml:space="preserve"> </w:t>
      </w:r>
    </w:p>
    <w:p w14:paraId="6B20EBC4" w14:textId="0676AB4B" w:rsidR="009D1AD3" w:rsidRPr="006967FB" w:rsidRDefault="006967FB" w:rsidP="009A23C9">
      <w:r>
        <w:t>2</w:t>
      </w:r>
      <w:r w:rsidR="00B3366D">
        <w:t>5</w:t>
      </w:r>
      <w:r w:rsidR="006C7E32" w:rsidRPr="00665F58">
        <w:t>.1.</w:t>
      </w:r>
      <w:r w:rsidR="007802F9" w:rsidRPr="00665F58">
        <w:t xml:space="preserve"> </w:t>
      </w:r>
      <w:r w:rsidRPr="006967FB">
        <w:t>planuojamai ūkinei veiklai atliktas poveikio aplinkai vertinimas arba atranka dėl poveikio aplinkai, kai tokios procedūros turi būti atliktos pagal Lietuvos Respublikos planuojamos ūkinės veiklos poveikio aplinkai vertinimo įstatymo reikalavimus</w:t>
      </w:r>
      <w:r w:rsidR="000A7109">
        <w:t>.</w:t>
      </w:r>
    </w:p>
    <w:p w14:paraId="7F6EB614" w14:textId="0927BAF2" w:rsidR="00DC3FD5" w:rsidRDefault="00B3366D" w:rsidP="00DC3FD5">
      <w:r>
        <w:t>26</w:t>
      </w:r>
      <w:r w:rsidR="00DC3FD5">
        <w:t xml:space="preserve">. </w:t>
      </w:r>
      <w:r w:rsidR="00B32193" w:rsidRPr="00665F58">
        <w:t>N</w:t>
      </w:r>
      <w:r w:rsidR="006C2F18" w:rsidRPr="00665F58">
        <w:t>egali</w:t>
      </w:r>
      <w:r w:rsidR="004D7975" w:rsidRPr="00665F58">
        <w:t xml:space="preserve"> būti numatyti </w:t>
      </w:r>
      <w:r w:rsidR="00B32193"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554C1C7E" w14:textId="457B51E6" w:rsidR="00DC3FD5" w:rsidRDefault="00B3366D" w:rsidP="00DC3FD5">
      <w:r>
        <w:t>27</w:t>
      </w:r>
      <w:r w:rsidR="00DC3FD5">
        <w:t xml:space="preserve">. </w:t>
      </w:r>
      <w:r w:rsidR="00B32193" w:rsidRPr="00665F58">
        <w:t>N</w:t>
      </w:r>
      <w:r w:rsidR="004D7975" w:rsidRPr="00665F58">
        <w:t xml:space="preserve">eturi būti numatyti </w:t>
      </w:r>
      <w:r w:rsidR="00B32193" w:rsidRPr="00665F58">
        <w:t xml:space="preserve">projekto </w:t>
      </w:r>
      <w:r w:rsidR="004D7975" w:rsidRPr="00665F58">
        <w:t xml:space="preserve">veiksmai, kurie turėtų neigiamą poveikį darnaus vystymosi principo įgyvendinimui. </w:t>
      </w:r>
    </w:p>
    <w:p w14:paraId="63EDF818" w14:textId="097565B4" w:rsidR="007E2607" w:rsidRDefault="00B3366D" w:rsidP="00DC3FD5">
      <w:r>
        <w:t>28</w:t>
      </w:r>
      <w:r w:rsidR="00DC3FD5" w:rsidRPr="00DC3FD5">
        <w:t>.</w:t>
      </w:r>
      <w:r w:rsidR="00DC3FD5">
        <w:rPr>
          <w:i/>
        </w:rPr>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00604C5B" w:rsidRPr="00665F58">
        <w:t>neteikiama</w:t>
      </w:r>
      <w:r w:rsidR="00B308D4" w:rsidRPr="00665F58">
        <w:t xml:space="preserve">. </w:t>
      </w:r>
    </w:p>
    <w:p w14:paraId="3B53A742" w14:textId="059AFD82" w:rsidR="001560F6" w:rsidRPr="001560F6" w:rsidRDefault="00B3366D" w:rsidP="00DC3FD5">
      <w:r>
        <w:t>29</w:t>
      </w:r>
      <w:r w:rsidR="001560F6">
        <w:t xml:space="preserve">. </w:t>
      </w:r>
      <w:r w:rsidR="00530774">
        <w:t>P</w:t>
      </w:r>
      <w:r w:rsidR="001560F6">
        <w:t xml:space="preserve">rojekto investicijos dydis (vertinama tik rangos darbų suma) negali viršyti </w:t>
      </w:r>
      <w:r w:rsidR="003E36DD">
        <w:t>6 000</w:t>
      </w:r>
      <w:r w:rsidR="001560F6">
        <w:t xml:space="preserve"> eurų (</w:t>
      </w:r>
      <w:r w:rsidR="003E36DD">
        <w:t>šeši</w:t>
      </w:r>
      <w:r w:rsidR="00AC6B44">
        <w:t>ų</w:t>
      </w:r>
      <w:r w:rsidR="003E36DD">
        <w:t xml:space="preserve"> tūkstanči</w:t>
      </w:r>
      <w:r w:rsidR="00AC6B44">
        <w:t>ų eurų</w:t>
      </w:r>
      <w:r w:rsidR="001560F6">
        <w:t xml:space="preserve">) vienam </w:t>
      </w:r>
      <w:r w:rsidR="00413C3A">
        <w:t>būstui</w:t>
      </w:r>
      <w:r w:rsidR="001560F6">
        <w:t>.</w:t>
      </w:r>
    </w:p>
    <w:p w14:paraId="13445018" w14:textId="77777777" w:rsidR="003656A7" w:rsidRPr="00665F58" w:rsidRDefault="003656A7" w:rsidP="00B30FB7">
      <w:pPr>
        <w:rPr>
          <w:lang w:eastAsia="lt-LT"/>
        </w:rPr>
      </w:pPr>
    </w:p>
    <w:p w14:paraId="3EC15647" w14:textId="77777777" w:rsidR="0017184B" w:rsidRPr="00665F58" w:rsidRDefault="00F05128" w:rsidP="00774F7D">
      <w:pPr>
        <w:pStyle w:val="Heading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1A17A60E" w14:textId="77777777" w:rsidR="00F05128" w:rsidRPr="00665F58" w:rsidRDefault="00F05128" w:rsidP="00774F7D">
      <w:pPr>
        <w:pStyle w:val="Heading1"/>
        <w:keepNext/>
        <w:rPr>
          <w:lang w:eastAsia="lt-LT"/>
        </w:rPr>
      </w:pPr>
      <w:r w:rsidRPr="00665F58">
        <w:rPr>
          <w:lang w:eastAsia="lt-LT"/>
        </w:rPr>
        <w:t xml:space="preserve"> TINKAMŲ FINANSUOTI PROJEKTO IŠLAIDŲ IR FINANSAVIMO REIKALAVIMAI</w:t>
      </w:r>
    </w:p>
    <w:p w14:paraId="184A2CC6" w14:textId="77777777" w:rsidR="00697E65" w:rsidRPr="00665F58" w:rsidRDefault="00697E65" w:rsidP="00774F7D">
      <w:pPr>
        <w:keepNext/>
        <w:rPr>
          <w:lang w:eastAsia="lt-LT"/>
        </w:rPr>
      </w:pPr>
    </w:p>
    <w:p w14:paraId="5C448714" w14:textId="77777777" w:rsidR="00B3366D" w:rsidRPr="00B3366D" w:rsidRDefault="00313EFE" w:rsidP="00D81AD1">
      <w:pPr>
        <w:pStyle w:val="ListParagraph"/>
        <w:numPr>
          <w:ilvl w:val="0"/>
          <w:numId w:val="39"/>
        </w:numPr>
        <w:tabs>
          <w:tab w:val="left" w:pos="1276"/>
        </w:tabs>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7B0FCDBC" w14:textId="7A7B8693" w:rsidR="00E5025C" w:rsidRPr="00805DC1" w:rsidRDefault="005726D2" w:rsidP="00D81AD1">
      <w:pPr>
        <w:pStyle w:val="ListParagraph"/>
        <w:numPr>
          <w:ilvl w:val="0"/>
          <w:numId w:val="39"/>
        </w:numPr>
        <w:tabs>
          <w:tab w:val="left" w:pos="1276"/>
        </w:tabs>
        <w:ind w:left="0" w:firstLine="851"/>
        <w:rPr>
          <w:rFonts w:ascii="Tms Rmn" w:hAnsi="Tms Rmn"/>
        </w:rPr>
      </w:pPr>
      <w:r w:rsidRPr="00805DC1">
        <w:rPr>
          <w:lang w:eastAsia="lt-LT"/>
        </w:rPr>
        <w:t xml:space="preserve"> Projekto</w:t>
      </w:r>
      <w:r w:rsidR="00A435E2" w:rsidRPr="00805DC1">
        <w:rPr>
          <w:lang w:eastAsia="lt-LT"/>
        </w:rPr>
        <w:t>,</w:t>
      </w:r>
      <w:r w:rsidRPr="00805DC1">
        <w:rPr>
          <w:lang w:eastAsia="lt-LT"/>
        </w:rPr>
        <w:t xml:space="preserve"> </w:t>
      </w:r>
      <w:r w:rsidR="00A435E2" w:rsidRPr="00805DC1">
        <w:rPr>
          <w:lang w:eastAsia="lt-LT"/>
        </w:rPr>
        <w:t xml:space="preserve">finansuojamo pagal šį Aprašą, </w:t>
      </w:r>
      <w:r w:rsidR="0036492C" w:rsidRPr="00805DC1">
        <w:rPr>
          <w:lang w:eastAsia="lt-LT"/>
        </w:rPr>
        <w:t xml:space="preserve">investicijų </w:t>
      </w:r>
      <w:r w:rsidRPr="00805DC1">
        <w:rPr>
          <w:lang w:eastAsia="lt-LT"/>
        </w:rPr>
        <w:t xml:space="preserve">intensyvumas yra </w:t>
      </w:r>
      <w:r w:rsidRPr="00805DC1">
        <w:rPr>
          <w:lang w:val="en-US" w:eastAsia="lt-LT"/>
        </w:rPr>
        <w:t xml:space="preserve">100 </w:t>
      </w:r>
      <w:proofErr w:type="spellStart"/>
      <w:r w:rsidRPr="00805DC1">
        <w:rPr>
          <w:lang w:val="en-US" w:eastAsia="lt-LT"/>
        </w:rPr>
        <w:t>proc</w:t>
      </w:r>
      <w:r w:rsidR="00ED3D58">
        <w:rPr>
          <w:lang w:val="en-US" w:eastAsia="lt-LT"/>
        </w:rPr>
        <w:t>entų</w:t>
      </w:r>
      <w:proofErr w:type="spellEnd"/>
      <w:r w:rsidRPr="00805DC1">
        <w:rPr>
          <w:lang w:eastAsia="lt-LT"/>
        </w:rPr>
        <w:t xml:space="preserve">. </w:t>
      </w:r>
      <w:r w:rsidR="00E5025C" w:rsidRPr="00805DC1">
        <w:rPr>
          <w:lang w:eastAsia="lt-LT"/>
        </w:rPr>
        <w:t>Pareiškėjas, norėdamas gauti finansavimą pagal šią Priemonę,</w:t>
      </w:r>
      <w:r w:rsidR="000B1D6C">
        <w:rPr>
          <w:lang w:eastAsia="lt-LT"/>
        </w:rPr>
        <w:t xml:space="preserve"> </w:t>
      </w:r>
      <w:r w:rsidR="00E5025C" w:rsidRPr="00805DC1">
        <w:rPr>
          <w:lang w:eastAsia="lt-LT"/>
        </w:rPr>
        <w:t xml:space="preserve">turi kreiptis į </w:t>
      </w:r>
      <w:r w:rsidR="0085428A">
        <w:rPr>
          <w:lang w:eastAsia="lt-LT"/>
        </w:rPr>
        <w:t>finansinės priemonės</w:t>
      </w:r>
      <w:r w:rsidR="00D714DF">
        <w:rPr>
          <w:lang w:eastAsia="lt-LT"/>
        </w:rPr>
        <w:t xml:space="preserve"> </w:t>
      </w:r>
      <w:r w:rsidR="0085428A">
        <w:rPr>
          <w:lang w:eastAsia="lt-LT"/>
        </w:rPr>
        <w:t>valdytoją</w:t>
      </w:r>
      <w:r w:rsidR="000169EB">
        <w:rPr>
          <w:lang w:eastAsia="lt-LT"/>
        </w:rPr>
        <w:t>,</w:t>
      </w:r>
      <w:r w:rsidR="00E5025C" w:rsidRPr="00805DC1">
        <w:rPr>
          <w:lang w:eastAsia="lt-LT"/>
        </w:rPr>
        <w:t xml:space="preserve"> </w:t>
      </w:r>
      <w:r w:rsidR="00616DB4" w:rsidRPr="00805DC1">
        <w:rPr>
          <w:lang w:eastAsia="lt-LT"/>
        </w:rPr>
        <w:t xml:space="preserve">ir gauti pritarimą </w:t>
      </w:r>
      <w:r w:rsidR="00E5025C" w:rsidRPr="00805DC1">
        <w:rPr>
          <w:lang w:eastAsia="lt-LT"/>
        </w:rPr>
        <w:t xml:space="preserve">dėl  </w:t>
      </w:r>
      <w:r w:rsidR="00DE1F00" w:rsidRPr="00805DC1">
        <w:rPr>
          <w:lang w:eastAsia="lt-LT"/>
        </w:rPr>
        <w:t>investicijų finansavimo pagal finansinę priemonę</w:t>
      </w:r>
      <w:r w:rsidR="00DE1F00" w:rsidRPr="00805DC1">
        <w:rPr>
          <w:rFonts w:eastAsia="Times New Roman"/>
          <w:bCs/>
          <w:lang w:val="en-US"/>
        </w:rPr>
        <w:t xml:space="preserve">, </w:t>
      </w:r>
      <w:proofErr w:type="spellStart"/>
      <w:r w:rsidR="00DE1F00" w:rsidRPr="00805DC1">
        <w:rPr>
          <w:rFonts w:eastAsia="Times New Roman"/>
          <w:bCs/>
          <w:lang w:val="en-US"/>
        </w:rPr>
        <w:t>kad</w:t>
      </w:r>
      <w:proofErr w:type="spellEnd"/>
      <w:r w:rsidR="00DE1F00" w:rsidRPr="00805DC1">
        <w:rPr>
          <w:rFonts w:eastAsia="Times New Roman"/>
          <w:bCs/>
          <w:lang w:val="en-US"/>
        </w:rPr>
        <w:t xml:space="preserve"> </w:t>
      </w:r>
      <w:proofErr w:type="spellStart"/>
      <w:r w:rsidR="00DE1F00" w:rsidRPr="00805DC1">
        <w:rPr>
          <w:rFonts w:eastAsia="Times New Roman"/>
          <w:bCs/>
          <w:lang w:val="en-US"/>
        </w:rPr>
        <w:t>užtikrinti</w:t>
      </w:r>
      <w:proofErr w:type="spellEnd"/>
      <w:r w:rsidR="00DE1F00" w:rsidRPr="00805DC1">
        <w:rPr>
          <w:rFonts w:eastAsia="Times New Roman"/>
          <w:bCs/>
          <w:lang w:val="en-US"/>
        </w:rPr>
        <w:t xml:space="preserve"> </w:t>
      </w:r>
      <w:proofErr w:type="spellStart"/>
      <w:r w:rsidR="00DE1F00" w:rsidRPr="00805DC1">
        <w:rPr>
          <w:rFonts w:eastAsia="Times New Roman"/>
          <w:bCs/>
          <w:lang w:val="en-US"/>
        </w:rPr>
        <w:t>likus</w:t>
      </w:r>
      <w:proofErr w:type="spellEnd"/>
      <w:r w:rsidR="00805DC1" w:rsidRPr="00805DC1">
        <w:rPr>
          <w:rFonts w:eastAsia="Times New Roman"/>
          <w:bCs/>
        </w:rPr>
        <w:t>į</w:t>
      </w:r>
      <w:r w:rsidR="00ED3D58">
        <w:rPr>
          <w:rFonts w:eastAsia="Times New Roman"/>
          <w:bCs/>
        </w:rPr>
        <w:t xml:space="preserve"> </w:t>
      </w:r>
      <w:r w:rsidR="0085428A">
        <w:rPr>
          <w:rFonts w:eastAsia="Times New Roman"/>
          <w:bCs/>
        </w:rPr>
        <w:t>5</w:t>
      </w:r>
      <w:r w:rsidR="00ED3D58">
        <w:rPr>
          <w:rFonts w:eastAsia="Times New Roman"/>
          <w:bCs/>
        </w:rPr>
        <w:t>0 procentų</w:t>
      </w:r>
      <w:r w:rsidR="00805DC1" w:rsidRPr="00805DC1">
        <w:rPr>
          <w:rFonts w:eastAsia="Times New Roman"/>
          <w:bCs/>
        </w:rPr>
        <w:t>,</w:t>
      </w:r>
      <w:r w:rsidR="00DE1F00" w:rsidRPr="00805DC1">
        <w:rPr>
          <w:rFonts w:eastAsia="Times New Roman"/>
          <w:bCs/>
          <w:lang w:val="en-US"/>
        </w:rPr>
        <w:t xml:space="preserve"> </w:t>
      </w:r>
      <w:proofErr w:type="spellStart"/>
      <w:r w:rsidR="00DE1F00" w:rsidRPr="00805DC1">
        <w:rPr>
          <w:rFonts w:eastAsia="Times New Roman"/>
          <w:bCs/>
          <w:lang w:val="en-US"/>
        </w:rPr>
        <w:t>investici</w:t>
      </w:r>
      <w:r w:rsidR="00ED3D58">
        <w:rPr>
          <w:rFonts w:eastAsia="Times New Roman"/>
          <w:bCs/>
          <w:lang w:val="en-US"/>
        </w:rPr>
        <w:t>jų</w:t>
      </w:r>
      <w:proofErr w:type="spellEnd"/>
      <w:r w:rsidR="00ED3D58">
        <w:rPr>
          <w:rFonts w:eastAsia="Times New Roman"/>
          <w:bCs/>
          <w:lang w:val="en-US"/>
        </w:rPr>
        <w:t xml:space="preserve"> </w:t>
      </w:r>
      <w:proofErr w:type="spellStart"/>
      <w:r w:rsidR="00DE1F00" w:rsidRPr="00805DC1">
        <w:rPr>
          <w:rFonts w:eastAsia="Times New Roman"/>
          <w:bCs/>
          <w:lang w:val="en-US"/>
        </w:rPr>
        <w:t>projekte</w:t>
      </w:r>
      <w:proofErr w:type="spellEnd"/>
      <w:r w:rsidR="00DE1F00" w:rsidRPr="00805DC1">
        <w:rPr>
          <w:rFonts w:eastAsia="Times New Roman"/>
          <w:bCs/>
          <w:lang w:val="en-US"/>
        </w:rPr>
        <w:t xml:space="preserve"> </w:t>
      </w:r>
      <w:proofErr w:type="spellStart"/>
      <w:r w:rsidR="00DE1F00" w:rsidRPr="00805DC1">
        <w:rPr>
          <w:rFonts w:eastAsia="Times New Roman"/>
          <w:bCs/>
          <w:lang w:val="en-US"/>
        </w:rPr>
        <w:t>numatytą</w:t>
      </w:r>
      <w:proofErr w:type="spellEnd"/>
      <w:r w:rsidR="00ED3D58">
        <w:rPr>
          <w:rFonts w:eastAsia="Times New Roman"/>
          <w:bCs/>
          <w:lang w:val="en-US"/>
        </w:rPr>
        <w:t>,</w:t>
      </w:r>
      <w:r w:rsidR="00DE1F00" w:rsidRPr="00805DC1">
        <w:rPr>
          <w:rFonts w:eastAsia="Times New Roman"/>
          <w:lang w:val="en-US"/>
        </w:rPr>
        <w:t xml:space="preserve"> </w:t>
      </w:r>
      <w:proofErr w:type="spellStart"/>
      <w:r w:rsidR="00DE1F00" w:rsidRPr="00805DC1">
        <w:rPr>
          <w:rFonts w:eastAsia="Times New Roman"/>
          <w:lang w:val="en-US"/>
        </w:rPr>
        <w:t>lėšų</w:t>
      </w:r>
      <w:proofErr w:type="spellEnd"/>
      <w:r w:rsidR="00DE1F00" w:rsidRPr="00805DC1">
        <w:rPr>
          <w:rFonts w:eastAsia="Times New Roman"/>
          <w:lang w:val="en-US"/>
        </w:rPr>
        <w:t xml:space="preserve"> </w:t>
      </w:r>
      <w:proofErr w:type="spellStart"/>
      <w:r w:rsidR="00DE1F00" w:rsidRPr="00805DC1">
        <w:rPr>
          <w:rFonts w:eastAsia="Times New Roman"/>
          <w:lang w:val="en-US"/>
        </w:rPr>
        <w:t>poreikį</w:t>
      </w:r>
      <w:proofErr w:type="spellEnd"/>
      <w:r w:rsidR="00DE1F00" w:rsidRPr="00805DC1">
        <w:rPr>
          <w:rFonts w:eastAsia="Times New Roman"/>
          <w:lang w:val="en-US"/>
        </w:rPr>
        <w:t>.</w:t>
      </w:r>
    </w:p>
    <w:p w14:paraId="4FA18F7E" w14:textId="77777777" w:rsidR="00B3366D" w:rsidRPr="00B3366D" w:rsidRDefault="00825B45" w:rsidP="00D81AD1">
      <w:pPr>
        <w:pStyle w:val="ListParagraph"/>
        <w:numPr>
          <w:ilvl w:val="0"/>
          <w:numId w:val="39"/>
        </w:numPr>
        <w:tabs>
          <w:tab w:val="left" w:pos="1276"/>
          <w:tab w:val="left" w:pos="1701"/>
        </w:tabs>
        <w:ind w:left="0" w:firstLine="851"/>
        <w:rPr>
          <w:rFonts w:ascii="Tms Rmn" w:hAnsi="Tms Rmn"/>
        </w:rPr>
      </w:pPr>
      <w:r w:rsidRPr="00665F58">
        <w:rPr>
          <w:lang w:eastAsia="lt-LT"/>
        </w:rPr>
        <w:t xml:space="preserve">Projekto tinkamų finansuoti išlaidų dalis, kurios nepadengia projektui skiriamo finansavimo lėšos, turi būti finansuojama iš projekto vykdytojo lėšų. </w:t>
      </w:r>
    </w:p>
    <w:p w14:paraId="0B2CEC52" w14:textId="77777777" w:rsidR="00B3366D" w:rsidRPr="00B3366D" w:rsidRDefault="001675FC" w:rsidP="00D81AD1">
      <w:pPr>
        <w:pStyle w:val="ListParagraph"/>
        <w:numPr>
          <w:ilvl w:val="0"/>
          <w:numId w:val="39"/>
        </w:numPr>
        <w:tabs>
          <w:tab w:val="left" w:pos="1276"/>
        </w:tabs>
        <w:ind w:left="0" w:firstLine="851"/>
        <w:rPr>
          <w:rFonts w:ascii="Tms Rmn" w:hAnsi="Tms Rmn"/>
        </w:rPr>
      </w:pPr>
      <w:r w:rsidRPr="001675FC">
        <w:rPr>
          <w:lang w:eastAsia="lt-LT"/>
        </w:rPr>
        <w:t>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r w:rsidR="00AB1676" w:rsidRPr="00665F58">
        <w:rPr>
          <w:lang w:eastAsia="lt-LT"/>
        </w:rPr>
        <w:t xml:space="preserve"> </w:t>
      </w:r>
    </w:p>
    <w:p w14:paraId="10704F9B" w14:textId="592568A8" w:rsidR="00217458" w:rsidRPr="00B3366D" w:rsidRDefault="00217458" w:rsidP="00D81AD1">
      <w:pPr>
        <w:pStyle w:val="ListParagraph"/>
        <w:numPr>
          <w:ilvl w:val="0"/>
          <w:numId w:val="39"/>
        </w:numPr>
        <w:tabs>
          <w:tab w:val="left" w:pos="1276"/>
        </w:tabs>
        <w:ind w:left="0" w:firstLine="851"/>
        <w:rPr>
          <w:rFonts w:ascii="Tms Rmn" w:hAnsi="Tms Rmn"/>
        </w:rPr>
      </w:pPr>
      <w:r w:rsidRPr="00191D0C">
        <w:t>Pagal Apr</w:t>
      </w:r>
      <w:r w:rsidR="002C501E" w:rsidRPr="00191D0C">
        <w:t>ašą tinkamų</w:t>
      </w:r>
      <w:r w:rsidR="00B805A4" w:rsidRPr="00191D0C">
        <w:t xml:space="preserve"> arba netinkamų</w:t>
      </w:r>
      <w:r w:rsidRPr="00191D0C">
        <w:t xml:space="preserve"> finansuoti išlaidų kategorijos yra šios</w:t>
      </w:r>
      <w:r w:rsidRPr="00191D0C">
        <w:rPr>
          <w:lang w:eastAsia="lt-LT"/>
        </w:rPr>
        <w:t xml:space="preserve">: </w:t>
      </w:r>
    </w:p>
    <w:p w14:paraId="3FAAA9A0" w14:textId="77777777" w:rsidR="00774F7D" w:rsidRPr="00665F58" w:rsidRDefault="00774F7D" w:rsidP="00B30FB7">
      <w:pPr>
        <w:rPr>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2694"/>
        <w:gridCol w:w="5699"/>
      </w:tblGrid>
      <w:tr w:rsidR="00191D0C" w:rsidRPr="00191D0C" w14:paraId="4D27590D"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A416F" w14:textId="77777777" w:rsidR="00191D0C" w:rsidRPr="00191D0C" w:rsidRDefault="00191D0C" w:rsidP="00191D0C">
            <w:pPr>
              <w:ind w:firstLine="0"/>
              <w:rPr>
                <w:lang w:eastAsia="lt-LT"/>
              </w:rPr>
            </w:pPr>
            <w:r w:rsidRPr="00191D0C">
              <w:rPr>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CFECB" w14:textId="77777777" w:rsidR="00191D0C" w:rsidRPr="00191D0C" w:rsidRDefault="00191D0C" w:rsidP="00191D0C">
            <w:pPr>
              <w:ind w:firstLine="0"/>
              <w:jc w:val="left"/>
              <w:rPr>
                <w:lang w:eastAsia="lt-LT"/>
              </w:rPr>
            </w:pPr>
            <w:r w:rsidRPr="00191D0C">
              <w:rPr>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75F73" w14:textId="77777777" w:rsidR="00191D0C" w:rsidRPr="00191D0C" w:rsidRDefault="00191D0C" w:rsidP="00191D0C">
            <w:pPr>
              <w:ind w:firstLine="0"/>
              <w:rPr>
                <w:lang w:eastAsia="lt-LT"/>
              </w:rPr>
            </w:pPr>
            <w:r w:rsidRPr="00191D0C">
              <w:rPr>
                <w:lang w:eastAsia="lt-LT"/>
              </w:rPr>
              <w:t>Reikalavimai ir paaiškinimai</w:t>
            </w:r>
          </w:p>
          <w:p w14:paraId="2515B757" w14:textId="77777777" w:rsidR="00191D0C" w:rsidRPr="00191D0C" w:rsidRDefault="00191D0C" w:rsidP="00191D0C">
            <w:pPr>
              <w:ind w:firstLine="0"/>
              <w:rPr>
                <w:lang w:eastAsia="lt-LT"/>
              </w:rPr>
            </w:pPr>
            <w:r w:rsidRPr="00191D0C">
              <w:rPr>
                <w:lang w:eastAsia="lt-LT"/>
              </w:rPr>
              <w:t> </w:t>
            </w:r>
          </w:p>
        </w:tc>
      </w:tr>
      <w:tr w:rsidR="00191D0C" w:rsidRPr="00191D0C" w14:paraId="3D64FB96"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01665" w14:textId="77777777" w:rsidR="00191D0C" w:rsidRPr="00191D0C" w:rsidRDefault="00191D0C" w:rsidP="00191D0C">
            <w:pPr>
              <w:ind w:firstLine="0"/>
              <w:rPr>
                <w:lang w:eastAsia="lt-LT"/>
              </w:rPr>
            </w:pPr>
            <w:r w:rsidRPr="00191D0C">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81641" w14:textId="77777777" w:rsidR="00191D0C" w:rsidRPr="00191D0C" w:rsidRDefault="00191D0C" w:rsidP="00191D0C">
            <w:pPr>
              <w:ind w:firstLine="0"/>
              <w:jc w:val="left"/>
              <w:rPr>
                <w:lang w:eastAsia="lt-LT"/>
              </w:rPr>
            </w:pPr>
            <w:r w:rsidRPr="00191D0C">
              <w:rPr>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A954D" w14:textId="77777777" w:rsidR="00191D0C" w:rsidRPr="00191D0C" w:rsidRDefault="00191D0C" w:rsidP="00191D0C">
            <w:pPr>
              <w:ind w:firstLine="0"/>
              <w:rPr>
                <w:lang w:eastAsia="lt-LT"/>
              </w:rPr>
            </w:pPr>
            <w:r w:rsidRPr="00191D0C">
              <w:rPr>
                <w:lang w:eastAsia="lt-LT"/>
              </w:rPr>
              <w:t> </w:t>
            </w:r>
          </w:p>
          <w:p w14:paraId="4E7E9512" w14:textId="77777777" w:rsidR="00191D0C" w:rsidRPr="00191D0C" w:rsidRDefault="00191D0C" w:rsidP="00191D0C">
            <w:pPr>
              <w:ind w:firstLine="0"/>
              <w:rPr>
                <w:lang w:eastAsia="lt-LT"/>
              </w:rPr>
            </w:pPr>
            <w:r w:rsidRPr="00191D0C">
              <w:rPr>
                <w:lang w:eastAsia="lt-LT"/>
              </w:rPr>
              <w:t> </w:t>
            </w:r>
          </w:p>
          <w:p w14:paraId="6929B52B" w14:textId="77777777" w:rsidR="00191D0C" w:rsidRPr="00191D0C" w:rsidRDefault="00191D0C" w:rsidP="00191D0C">
            <w:pPr>
              <w:ind w:firstLine="0"/>
              <w:rPr>
                <w:lang w:eastAsia="lt-LT"/>
              </w:rPr>
            </w:pPr>
            <w:r w:rsidRPr="00191D0C">
              <w:rPr>
                <w:lang w:eastAsia="lt-LT"/>
              </w:rPr>
              <w:t>Netinkama finansuoti.</w:t>
            </w:r>
          </w:p>
          <w:p w14:paraId="00182677" w14:textId="77777777" w:rsidR="00191D0C" w:rsidRPr="00191D0C" w:rsidRDefault="00191D0C" w:rsidP="00191D0C">
            <w:pPr>
              <w:ind w:firstLine="0"/>
              <w:rPr>
                <w:lang w:eastAsia="lt-LT"/>
              </w:rPr>
            </w:pPr>
            <w:r w:rsidRPr="00191D0C">
              <w:rPr>
                <w:lang w:eastAsia="lt-LT"/>
              </w:rPr>
              <w:t> </w:t>
            </w:r>
          </w:p>
          <w:p w14:paraId="39884FAA" w14:textId="77777777" w:rsidR="00191D0C" w:rsidRPr="00191D0C" w:rsidRDefault="00191D0C" w:rsidP="00191D0C">
            <w:pPr>
              <w:ind w:firstLine="0"/>
              <w:rPr>
                <w:lang w:eastAsia="lt-LT"/>
              </w:rPr>
            </w:pPr>
            <w:r w:rsidRPr="00191D0C">
              <w:rPr>
                <w:lang w:eastAsia="lt-LT"/>
              </w:rPr>
              <w:t> </w:t>
            </w:r>
          </w:p>
        </w:tc>
      </w:tr>
      <w:tr w:rsidR="00191D0C" w:rsidRPr="00191D0C" w14:paraId="7A22FE5E"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46DE6" w14:textId="77777777" w:rsidR="00191D0C" w:rsidRPr="00191D0C" w:rsidRDefault="00191D0C" w:rsidP="00191D0C">
            <w:pPr>
              <w:ind w:firstLine="0"/>
              <w:rPr>
                <w:lang w:eastAsia="lt-LT"/>
              </w:rPr>
            </w:pPr>
            <w:r w:rsidRPr="00191D0C">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90A8A" w14:textId="77777777" w:rsidR="00191D0C" w:rsidRPr="00191D0C" w:rsidRDefault="00191D0C" w:rsidP="00191D0C">
            <w:pPr>
              <w:ind w:firstLine="0"/>
              <w:jc w:val="left"/>
              <w:rPr>
                <w:lang w:eastAsia="lt-LT"/>
              </w:rPr>
            </w:pPr>
            <w:r w:rsidRPr="00191D0C">
              <w:rPr>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61EE3" w14:textId="77777777" w:rsidR="00191D0C" w:rsidRPr="00191D0C" w:rsidRDefault="00191D0C" w:rsidP="00191D0C">
            <w:pPr>
              <w:ind w:firstLine="0"/>
              <w:rPr>
                <w:lang w:eastAsia="lt-LT"/>
              </w:rPr>
            </w:pPr>
            <w:r w:rsidRPr="00191D0C">
              <w:rPr>
                <w:lang w:eastAsia="lt-LT"/>
              </w:rPr>
              <w:t> </w:t>
            </w:r>
          </w:p>
          <w:p w14:paraId="66FB9A44" w14:textId="77777777" w:rsidR="00191D0C" w:rsidRPr="00191D0C" w:rsidRDefault="00191D0C" w:rsidP="00191D0C">
            <w:pPr>
              <w:ind w:firstLine="0"/>
              <w:rPr>
                <w:lang w:eastAsia="lt-LT"/>
              </w:rPr>
            </w:pPr>
            <w:r w:rsidRPr="00191D0C">
              <w:rPr>
                <w:lang w:eastAsia="lt-LT"/>
              </w:rPr>
              <w:t> </w:t>
            </w:r>
          </w:p>
          <w:p w14:paraId="5D5A1E8F" w14:textId="77777777" w:rsidR="00191D0C" w:rsidRPr="00191D0C" w:rsidRDefault="00191D0C" w:rsidP="00191D0C">
            <w:pPr>
              <w:ind w:firstLine="0"/>
              <w:rPr>
                <w:lang w:eastAsia="lt-LT"/>
              </w:rPr>
            </w:pPr>
            <w:r w:rsidRPr="00191D0C">
              <w:rPr>
                <w:lang w:eastAsia="lt-LT"/>
              </w:rPr>
              <w:t>Netinkama finansuoti.</w:t>
            </w:r>
          </w:p>
          <w:p w14:paraId="65533774" w14:textId="77777777" w:rsidR="00191D0C" w:rsidRPr="00191D0C" w:rsidRDefault="00191D0C" w:rsidP="00191D0C">
            <w:pPr>
              <w:ind w:firstLine="0"/>
              <w:rPr>
                <w:lang w:eastAsia="lt-LT"/>
              </w:rPr>
            </w:pPr>
            <w:r w:rsidRPr="00191D0C">
              <w:rPr>
                <w:lang w:eastAsia="lt-LT"/>
              </w:rPr>
              <w:t> </w:t>
            </w:r>
          </w:p>
          <w:p w14:paraId="44833F5F" w14:textId="77777777" w:rsidR="00191D0C" w:rsidRPr="00191D0C" w:rsidRDefault="00191D0C" w:rsidP="00191D0C">
            <w:pPr>
              <w:ind w:firstLine="0"/>
              <w:rPr>
                <w:lang w:eastAsia="lt-LT"/>
              </w:rPr>
            </w:pPr>
            <w:r w:rsidRPr="00191D0C">
              <w:rPr>
                <w:lang w:eastAsia="lt-LT"/>
              </w:rPr>
              <w:lastRenderedPageBreak/>
              <w:t> </w:t>
            </w:r>
          </w:p>
        </w:tc>
      </w:tr>
      <w:tr w:rsidR="00191D0C" w:rsidRPr="00191D0C" w14:paraId="5DCE9A3F"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55AB4" w14:textId="77777777" w:rsidR="00191D0C" w:rsidRPr="00191D0C" w:rsidRDefault="00191D0C" w:rsidP="00191D0C">
            <w:pPr>
              <w:ind w:firstLine="0"/>
              <w:rPr>
                <w:lang w:eastAsia="lt-LT"/>
              </w:rPr>
            </w:pPr>
            <w:r w:rsidRPr="00191D0C">
              <w:rPr>
                <w:lang w:eastAsia="lt-LT"/>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57D4A" w14:textId="77777777" w:rsidR="00191D0C" w:rsidRPr="00191D0C" w:rsidRDefault="00191D0C" w:rsidP="00191D0C">
            <w:pPr>
              <w:ind w:firstLine="0"/>
              <w:jc w:val="left"/>
              <w:rPr>
                <w:lang w:eastAsia="lt-LT"/>
              </w:rPr>
            </w:pPr>
            <w:r w:rsidRPr="00191D0C">
              <w:rPr>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447D1" w14:textId="77777777" w:rsidR="00191D0C" w:rsidRPr="00191D0C" w:rsidRDefault="00191D0C" w:rsidP="00191D0C">
            <w:pPr>
              <w:ind w:firstLine="0"/>
              <w:rPr>
                <w:lang w:eastAsia="lt-LT"/>
              </w:rPr>
            </w:pPr>
            <w:r w:rsidRPr="00191D0C">
              <w:rPr>
                <w:lang w:eastAsia="lt-LT"/>
              </w:rPr>
              <w:t> </w:t>
            </w:r>
          </w:p>
          <w:p w14:paraId="5BD3DEC9" w14:textId="77777777" w:rsidR="00191D0C" w:rsidRPr="00191D0C" w:rsidRDefault="00191D0C" w:rsidP="00191D0C">
            <w:pPr>
              <w:ind w:firstLine="0"/>
              <w:rPr>
                <w:lang w:eastAsia="lt-LT"/>
              </w:rPr>
            </w:pPr>
            <w:r w:rsidRPr="00191D0C">
              <w:rPr>
                <w:lang w:eastAsia="lt-LT"/>
              </w:rPr>
              <w:t>Tinkama finansuoti:</w:t>
            </w:r>
          </w:p>
          <w:p w14:paraId="6A16B842" w14:textId="77777777" w:rsidR="00191D0C" w:rsidRPr="00191D0C" w:rsidRDefault="00191D0C" w:rsidP="00191D0C">
            <w:pPr>
              <w:ind w:firstLine="0"/>
              <w:rPr>
                <w:lang w:eastAsia="lt-LT"/>
              </w:rPr>
            </w:pPr>
            <w:r w:rsidRPr="00191D0C">
              <w:rPr>
                <w:lang w:eastAsia="lt-LT"/>
              </w:rPr>
              <w:t> </w:t>
            </w:r>
          </w:p>
          <w:p w14:paraId="04A7A3C2" w14:textId="51E59D6C" w:rsidR="00191D0C" w:rsidRPr="00191D0C" w:rsidRDefault="00191D0C" w:rsidP="00191D0C">
            <w:pPr>
              <w:ind w:firstLine="0"/>
              <w:rPr>
                <w:lang w:eastAsia="lt-LT"/>
              </w:rPr>
            </w:pPr>
            <w:r w:rsidRPr="00191D0C">
              <w:rPr>
                <w:lang w:eastAsia="lt-LT"/>
              </w:rPr>
              <w:t>3.</w:t>
            </w:r>
            <w:r>
              <w:rPr>
                <w:lang w:eastAsia="lt-LT"/>
              </w:rPr>
              <w:t>1</w:t>
            </w:r>
            <w:r w:rsidRPr="00191D0C">
              <w:rPr>
                <w:lang w:eastAsia="lt-LT"/>
              </w:rPr>
              <w:t>. geodezinių matavimų, kadastrinių matavimų, statybinių tyrinėjimų ir teisinės registracijos išlaidos</w:t>
            </w:r>
            <w:r w:rsidR="000B1D6C">
              <w:rPr>
                <w:lang w:eastAsia="lt-LT"/>
              </w:rPr>
              <w:t>,</w:t>
            </w:r>
            <w:r w:rsidRPr="00191D0C">
              <w:rPr>
                <w:lang w:eastAsia="lt-LT"/>
              </w:rPr>
              <w:t xml:space="preserve"> tiesiogiai susijusios su projekto veiklomis;</w:t>
            </w:r>
          </w:p>
          <w:p w14:paraId="2E41EC8B" w14:textId="45208B18" w:rsidR="00191D0C" w:rsidRPr="00191D0C" w:rsidRDefault="00191D0C" w:rsidP="00191D0C">
            <w:pPr>
              <w:ind w:firstLine="0"/>
              <w:rPr>
                <w:lang w:eastAsia="lt-LT"/>
              </w:rPr>
            </w:pPr>
            <w:r w:rsidRPr="00191D0C">
              <w:rPr>
                <w:lang w:eastAsia="lt-LT"/>
              </w:rPr>
              <w:t>3.</w:t>
            </w:r>
            <w:r>
              <w:rPr>
                <w:lang w:eastAsia="lt-LT"/>
              </w:rPr>
              <w:t>2</w:t>
            </w:r>
            <w:r w:rsidRPr="00191D0C">
              <w:rPr>
                <w:lang w:eastAsia="lt-LT"/>
              </w:rPr>
              <w:t>.</w:t>
            </w:r>
            <w:r>
              <w:rPr>
                <w:lang w:eastAsia="lt-LT"/>
              </w:rPr>
              <w:t xml:space="preserve"> </w:t>
            </w:r>
            <w:r w:rsidRPr="00805DC1">
              <w:rPr>
                <w:lang w:eastAsia="lt-LT"/>
              </w:rPr>
              <w:t xml:space="preserve">centralizuotųjų nuotekų surinkimo </w:t>
            </w:r>
            <w:r w:rsidR="00E05821" w:rsidRPr="00805DC1">
              <w:rPr>
                <w:lang w:eastAsia="lt-LT"/>
              </w:rPr>
              <w:t xml:space="preserve">tinklų įrengimo </w:t>
            </w:r>
            <w:r w:rsidRPr="00805DC1">
              <w:rPr>
                <w:lang w:eastAsia="lt-LT"/>
              </w:rPr>
              <w:t xml:space="preserve">ir (arba) nuotekų išleidimo tinklų </w:t>
            </w:r>
            <w:r w:rsidR="00E05821" w:rsidRPr="00805DC1">
              <w:rPr>
                <w:lang w:eastAsia="lt-LT"/>
              </w:rPr>
              <w:t xml:space="preserve">tiesimo </w:t>
            </w:r>
            <w:r w:rsidRPr="00805DC1">
              <w:rPr>
                <w:lang w:eastAsia="lt-LT"/>
              </w:rPr>
              <w:t>(vartotojui nuosavybės teise priklausančio ar kitaip valdomo ir (arba) naudojamao turto ribose)</w:t>
            </w:r>
            <w:r w:rsidR="00E05821" w:rsidRPr="00805DC1">
              <w:rPr>
                <w:lang w:eastAsia="lt-LT"/>
              </w:rPr>
              <w:t xml:space="preserve"> išlaidos</w:t>
            </w:r>
            <w:r w:rsidRPr="00805DC1">
              <w:rPr>
                <w:lang w:eastAsia="lt-LT"/>
              </w:rPr>
              <w:t>;</w:t>
            </w:r>
          </w:p>
          <w:p w14:paraId="321C6AA3" w14:textId="64EB98D5" w:rsidR="00191D0C" w:rsidRPr="00191D0C" w:rsidRDefault="00191D0C" w:rsidP="00191D0C">
            <w:pPr>
              <w:ind w:firstLine="0"/>
              <w:rPr>
                <w:lang w:eastAsia="lt-LT"/>
              </w:rPr>
            </w:pPr>
            <w:r w:rsidRPr="00E71F87">
              <w:rPr>
                <w:lang w:eastAsia="lt-LT"/>
              </w:rPr>
              <w:t>3.3.</w:t>
            </w:r>
            <w:r w:rsidRPr="00191D0C">
              <w:rPr>
                <w:lang w:eastAsia="lt-LT"/>
              </w:rPr>
              <w:t xml:space="preserve"> dangų atstatymo išlaidos (finansuojama tik ta dalis, kuri buvo pažeista dėl projekto vykdymo ir turi būti atstatyta iki buvusios būklės);</w:t>
            </w:r>
          </w:p>
          <w:p w14:paraId="0733B667" w14:textId="77777777" w:rsidR="00191D0C" w:rsidRPr="00191D0C" w:rsidRDefault="00191D0C" w:rsidP="00191D0C">
            <w:pPr>
              <w:ind w:firstLine="0"/>
              <w:rPr>
                <w:lang w:eastAsia="lt-LT"/>
              </w:rPr>
            </w:pPr>
            <w:r w:rsidRPr="00191D0C">
              <w:rPr>
                <w:lang w:eastAsia="lt-LT"/>
              </w:rPr>
              <w:t>3.</w:t>
            </w:r>
            <w:r>
              <w:rPr>
                <w:lang w:eastAsia="lt-LT"/>
              </w:rPr>
              <w:t>4</w:t>
            </w:r>
            <w:r w:rsidRPr="00191D0C">
              <w:rPr>
                <w:lang w:eastAsia="lt-LT"/>
              </w:rPr>
              <w:t>. statinio statybos techninės priežiūros išlaidos;</w:t>
            </w:r>
          </w:p>
          <w:p w14:paraId="65E92FF5" w14:textId="77777777" w:rsidR="00191D0C" w:rsidRPr="00191D0C" w:rsidRDefault="00191D0C" w:rsidP="00191D0C">
            <w:pPr>
              <w:ind w:firstLine="0"/>
              <w:rPr>
                <w:lang w:eastAsia="lt-LT"/>
              </w:rPr>
            </w:pPr>
            <w:r w:rsidRPr="00191D0C">
              <w:rPr>
                <w:lang w:eastAsia="lt-LT"/>
              </w:rPr>
              <w:t>3.</w:t>
            </w:r>
            <w:r>
              <w:rPr>
                <w:lang w:eastAsia="lt-LT"/>
              </w:rPr>
              <w:t>5</w:t>
            </w:r>
            <w:r w:rsidRPr="00191D0C">
              <w:rPr>
                <w:lang w:eastAsia="lt-LT"/>
              </w:rPr>
              <w:t>. projektinių pasiūlymų, nustatytų Statybos techniniame reglamente STR 1.05.06:2010 „Statinio projektavimas“, statinio projekto rengimo, statinio projekto vykdymo priežiūros ir ekspertizių atlikimo išlaidos (tinkama finansuoti, kai visos išlaidos kartu neviršija 5 proc. projekto tinkamų finansuoti išlaidų sumos);</w:t>
            </w:r>
          </w:p>
          <w:p w14:paraId="3DE1C017" w14:textId="77777777" w:rsidR="00191D0C" w:rsidRPr="00191D0C" w:rsidRDefault="00191D0C" w:rsidP="00191D0C">
            <w:pPr>
              <w:ind w:firstLine="0"/>
              <w:rPr>
                <w:lang w:eastAsia="lt-LT"/>
              </w:rPr>
            </w:pPr>
            <w:r w:rsidRPr="00191D0C">
              <w:rPr>
                <w:lang w:eastAsia="lt-LT"/>
              </w:rPr>
              <w:t>3.</w:t>
            </w:r>
            <w:r>
              <w:rPr>
                <w:lang w:eastAsia="lt-LT"/>
              </w:rPr>
              <w:t>6</w:t>
            </w:r>
            <w:r w:rsidRPr="00191D0C">
              <w:rPr>
                <w:lang w:eastAsia="lt-LT"/>
              </w:rPr>
              <w:t xml:space="preserve">. statybą leidžiančių ir statybos užbaigimą patvirtinančių dokumentų, nustatytų Statybos techniniame reglamente STR 1.05.01:2017 „Statybą leidžiantys dokumentai. Statybos užbaigimas. Statybos sustabdymas. Savavališkos statybos padarinių šalinimas. Statybos pagal neteisėtai išduotą statybą leidžiantį dokumentą padarinių šalinimas“, parengimo išlaidos; </w:t>
            </w:r>
          </w:p>
          <w:p w14:paraId="18931663" w14:textId="77777777" w:rsidR="00191D0C" w:rsidRPr="00191D0C" w:rsidRDefault="00191D0C" w:rsidP="00191D0C">
            <w:pPr>
              <w:ind w:firstLine="0"/>
              <w:rPr>
                <w:lang w:eastAsia="lt-LT"/>
              </w:rPr>
            </w:pPr>
            <w:r w:rsidRPr="00191D0C">
              <w:rPr>
                <w:lang w:eastAsia="lt-LT"/>
              </w:rPr>
              <w:t>3.</w:t>
            </w:r>
            <w:r>
              <w:rPr>
                <w:lang w:eastAsia="lt-LT"/>
              </w:rPr>
              <w:t>7</w:t>
            </w:r>
            <w:r w:rsidRPr="00191D0C">
              <w:rPr>
                <w:lang w:eastAsia="lt-LT"/>
              </w:rPr>
              <w:t>. statinio projektuotojo, statinio projekto (jo dalies) ekspertizės rangovo, statinio statybos techninio prižiūrėtojo civilinės atsakomybės, statinio statybos, rekonstravimo, remonto, atnaujinimo (modernizavimo), griovimo ir kultūros paveldo statinio tvarkomųjų statybos darbų ir civilinės atsakomybės privalomojo draudimo išlaidos</w:t>
            </w:r>
            <w:r>
              <w:rPr>
                <w:lang w:eastAsia="lt-LT"/>
              </w:rPr>
              <w:t>.</w:t>
            </w:r>
          </w:p>
        </w:tc>
      </w:tr>
      <w:tr w:rsidR="00191D0C" w:rsidRPr="00191D0C" w14:paraId="3A17790D"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04B43" w14:textId="77777777" w:rsidR="00191D0C" w:rsidRPr="00191D0C" w:rsidRDefault="00191D0C" w:rsidP="00191D0C">
            <w:pPr>
              <w:ind w:firstLine="0"/>
              <w:rPr>
                <w:lang w:eastAsia="lt-LT"/>
              </w:rPr>
            </w:pPr>
            <w:r w:rsidRPr="00191D0C">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42427" w14:textId="77777777" w:rsidR="00191D0C" w:rsidRPr="00191D0C" w:rsidRDefault="00191D0C" w:rsidP="00191D0C">
            <w:pPr>
              <w:ind w:firstLine="0"/>
              <w:jc w:val="left"/>
              <w:rPr>
                <w:lang w:eastAsia="lt-LT"/>
              </w:rPr>
            </w:pPr>
            <w:r w:rsidRPr="00191D0C">
              <w:rPr>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FBCBB4" w14:textId="77777777" w:rsidR="00191D0C" w:rsidRDefault="00191D0C" w:rsidP="00191D0C">
            <w:pPr>
              <w:ind w:firstLine="0"/>
              <w:rPr>
                <w:lang w:eastAsia="lt-LT"/>
              </w:rPr>
            </w:pPr>
          </w:p>
          <w:p w14:paraId="0CC28293" w14:textId="77777777" w:rsidR="00191D0C" w:rsidRPr="00191D0C" w:rsidRDefault="00191D0C" w:rsidP="00191D0C">
            <w:pPr>
              <w:ind w:firstLine="0"/>
              <w:rPr>
                <w:lang w:eastAsia="lt-LT"/>
              </w:rPr>
            </w:pPr>
            <w:r>
              <w:rPr>
                <w:lang w:eastAsia="lt-LT"/>
              </w:rPr>
              <w:t>Net</w:t>
            </w:r>
            <w:r w:rsidRPr="00191D0C">
              <w:rPr>
                <w:lang w:eastAsia="lt-LT"/>
              </w:rPr>
              <w:t>inkama finansuoti</w:t>
            </w:r>
            <w:r>
              <w:rPr>
                <w:lang w:eastAsia="lt-LT"/>
              </w:rPr>
              <w:t>.</w:t>
            </w:r>
          </w:p>
          <w:p w14:paraId="1D17EE23" w14:textId="77777777" w:rsidR="00191D0C" w:rsidRPr="00191D0C" w:rsidRDefault="00191D0C" w:rsidP="00191D0C">
            <w:pPr>
              <w:ind w:firstLine="0"/>
              <w:rPr>
                <w:lang w:eastAsia="lt-LT"/>
              </w:rPr>
            </w:pPr>
            <w:r w:rsidRPr="00191D0C">
              <w:rPr>
                <w:lang w:eastAsia="lt-LT"/>
              </w:rPr>
              <w:t> </w:t>
            </w:r>
          </w:p>
        </w:tc>
      </w:tr>
      <w:tr w:rsidR="00191D0C" w:rsidRPr="00191D0C" w14:paraId="4BCE140C"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BB460" w14:textId="77777777" w:rsidR="00191D0C" w:rsidRPr="00191D0C" w:rsidRDefault="00191D0C" w:rsidP="00191D0C">
            <w:pPr>
              <w:ind w:firstLine="0"/>
              <w:rPr>
                <w:lang w:eastAsia="lt-LT"/>
              </w:rPr>
            </w:pPr>
            <w:r w:rsidRPr="00191D0C">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399BF" w14:textId="77777777" w:rsidR="00191D0C" w:rsidRPr="00191D0C" w:rsidRDefault="00191D0C" w:rsidP="00191D0C">
            <w:pPr>
              <w:ind w:firstLine="0"/>
              <w:jc w:val="left"/>
              <w:rPr>
                <w:lang w:eastAsia="lt-LT"/>
              </w:rPr>
            </w:pPr>
            <w:r w:rsidRPr="00191D0C">
              <w:rPr>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D3BCC" w14:textId="77777777" w:rsidR="000B1D6C" w:rsidRPr="000B1D6C" w:rsidRDefault="000B1D6C" w:rsidP="000B1D6C">
            <w:pPr>
              <w:ind w:firstLine="0"/>
              <w:rPr>
                <w:lang w:eastAsia="lt-LT"/>
              </w:rPr>
            </w:pPr>
            <w:r w:rsidRPr="000B1D6C">
              <w:rPr>
                <w:lang w:eastAsia="lt-LT"/>
              </w:rPr>
              <w:t>Netinkama finansuoti.</w:t>
            </w:r>
          </w:p>
          <w:p w14:paraId="4149EB20" w14:textId="70CE4014" w:rsidR="00191D0C" w:rsidRPr="00191D0C" w:rsidRDefault="00191D0C" w:rsidP="00191D0C">
            <w:pPr>
              <w:ind w:firstLine="0"/>
              <w:rPr>
                <w:lang w:eastAsia="lt-LT"/>
              </w:rPr>
            </w:pPr>
          </w:p>
        </w:tc>
      </w:tr>
      <w:tr w:rsidR="00191D0C" w:rsidRPr="00191D0C" w14:paraId="1D4147FF"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40001" w14:textId="77777777" w:rsidR="00191D0C" w:rsidRPr="00191D0C" w:rsidRDefault="00191D0C" w:rsidP="00191D0C">
            <w:pPr>
              <w:ind w:firstLine="0"/>
              <w:rPr>
                <w:lang w:eastAsia="lt-LT"/>
              </w:rPr>
            </w:pPr>
            <w:r w:rsidRPr="00191D0C">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0F291" w14:textId="77777777" w:rsidR="00191D0C" w:rsidRPr="00191D0C" w:rsidRDefault="00191D0C" w:rsidP="00191D0C">
            <w:pPr>
              <w:ind w:firstLine="0"/>
              <w:jc w:val="left"/>
              <w:rPr>
                <w:lang w:eastAsia="lt-LT"/>
              </w:rPr>
            </w:pPr>
            <w:r w:rsidRPr="00191D0C">
              <w:rPr>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5D154" w14:textId="77777777" w:rsidR="000B1D6C" w:rsidRPr="000B1D6C" w:rsidRDefault="000B1D6C" w:rsidP="000B1D6C">
            <w:pPr>
              <w:ind w:firstLine="0"/>
              <w:rPr>
                <w:lang w:eastAsia="lt-LT"/>
              </w:rPr>
            </w:pPr>
            <w:r w:rsidRPr="000B1D6C">
              <w:rPr>
                <w:lang w:eastAsia="lt-LT"/>
              </w:rPr>
              <w:t>Netinkama finansuoti.</w:t>
            </w:r>
          </w:p>
          <w:p w14:paraId="6955D7B6" w14:textId="11CB7936" w:rsidR="00191D0C" w:rsidRPr="00191D0C" w:rsidRDefault="00191D0C" w:rsidP="00191D0C">
            <w:pPr>
              <w:ind w:firstLine="0"/>
              <w:rPr>
                <w:lang w:eastAsia="lt-LT"/>
              </w:rPr>
            </w:pPr>
          </w:p>
        </w:tc>
      </w:tr>
      <w:tr w:rsidR="00191D0C" w:rsidRPr="00191D0C" w14:paraId="2443FE7F" w14:textId="77777777" w:rsidTr="003960DE">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3C42C" w14:textId="77777777" w:rsidR="00191D0C" w:rsidRPr="00191D0C" w:rsidRDefault="00191D0C" w:rsidP="00191D0C">
            <w:pPr>
              <w:ind w:firstLine="0"/>
              <w:rPr>
                <w:lang w:eastAsia="lt-LT"/>
              </w:rPr>
            </w:pPr>
            <w:r w:rsidRPr="00191D0C">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9B137" w14:textId="77777777" w:rsidR="00191D0C" w:rsidRPr="00191D0C" w:rsidRDefault="00191D0C" w:rsidP="00191D0C">
            <w:pPr>
              <w:ind w:firstLine="0"/>
              <w:jc w:val="left"/>
              <w:rPr>
                <w:lang w:eastAsia="lt-LT"/>
              </w:rPr>
            </w:pPr>
            <w:r w:rsidRPr="00191D0C">
              <w:rPr>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C8C541" w14:textId="35F9E1F0" w:rsidR="00191D0C" w:rsidRPr="00191D0C" w:rsidRDefault="00191D0C" w:rsidP="00191D0C">
            <w:pPr>
              <w:ind w:firstLine="0"/>
              <w:rPr>
                <w:lang w:eastAsia="lt-LT"/>
              </w:rPr>
            </w:pPr>
            <w:r w:rsidRPr="00191D0C">
              <w:rPr>
                <w:lang w:eastAsia="lt-LT"/>
              </w:rPr>
              <w:t> </w:t>
            </w:r>
            <w:r w:rsidR="000B1D6C" w:rsidRPr="000B1D6C">
              <w:rPr>
                <w:lang w:eastAsia="lt-LT"/>
              </w:rPr>
              <w:t>Netinkama finansuoti.</w:t>
            </w:r>
          </w:p>
        </w:tc>
      </w:tr>
    </w:tbl>
    <w:p w14:paraId="11916AE4" w14:textId="741B82EA" w:rsidR="00CB5DD6" w:rsidRPr="00713C64" w:rsidRDefault="00CB5DD6" w:rsidP="00704BCF">
      <w:pPr>
        <w:pStyle w:val="ListParagraph"/>
        <w:numPr>
          <w:ilvl w:val="0"/>
          <w:numId w:val="34"/>
        </w:numPr>
        <w:tabs>
          <w:tab w:val="left" w:pos="1418"/>
        </w:tabs>
        <w:ind w:right="-2" w:hanging="502"/>
        <w:rPr>
          <w:rFonts w:eastAsia="Calibri"/>
          <w:color w:val="000000"/>
          <w:lang w:eastAsia="lt-LT"/>
        </w:rPr>
      </w:pPr>
      <w:r w:rsidRPr="00713C64">
        <w:rPr>
          <w:rFonts w:eastAsia="Calibri"/>
          <w:color w:val="000000"/>
          <w:lang w:eastAsia="lt-LT"/>
        </w:rPr>
        <w:t>Pagal šį Aprašą netinkamomis finansuoti išlaidomis laikomos:</w:t>
      </w:r>
    </w:p>
    <w:p w14:paraId="04E7CC19" w14:textId="35E81347" w:rsidR="00CB5DD6" w:rsidRPr="00713C64" w:rsidRDefault="00CB5DD6" w:rsidP="00D01794">
      <w:pPr>
        <w:pStyle w:val="ListParagraph"/>
        <w:numPr>
          <w:ilvl w:val="1"/>
          <w:numId w:val="34"/>
        </w:numPr>
        <w:tabs>
          <w:tab w:val="left" w:pos="1418"/>
        </w:tabs>
        <w:ind w:left="0" w:right="-2" w:firstLine="851"/>
        <w:rPr>
          <w:rFonts w:eastAsia="Calibri"/>
          <w:color w:val="000000"/>
          <w:lang w:eastAsia="lt-LT"/>
        </w:rPr>
      </w:pPr>
      <w:r w:rsidRPr="00713C64">
        <w:rPr>
          <w:rFonts w:eastAsia="Calibri"/>
          <w:color w:val="000000"/>
          <w:lang w:eastAsia="lt-LT"/>
        </w:rPr>
        <w:t xml:space="preserve"> išlaidos, nenustatytos šio Aprašo </w:t>
      </w:r>
      <w:r w:rsidR="00116AC3" w:rsidRPr="00713C64">
        <w:rPr>
          <w:rFonts w:eastAsia="Calibri"/>
          <w:color w:val="000000"/>
          <w:lang w:eastAsia="lt-LT"/>
        </w:rPr>
        <w:t>3</w:t>
      </w:r>
      <w:r w:rsidR="009D3ACD">
        <w:rPr>
          <w:rFonts w:eastAsia="Calibri"/>
          <w:color w:val="000000"/>
          <w:lang w:eastAsia="lt-LT"/>
        </w:rPr>
        <w:t>4</w:t>
      </w:r>
      <w:r w:rsidR="00116AC3" w:rsidRPr="00713C64">
        <w:rPr>
          <w:rFonts w:eastAsia="Calibri"/>
          <w:color w:val="000000"/>
          <w:lang w:eastAsia="lt-LT"/>
        </w:rPr>
        <w:t xml:space="preserve"> </w:t>
      </w:r>
      <w:r w:rsidRPr="00713C64">
        <w:rPr>
          <w:rFonts w:eastAsia="Calibri"/>
          <w:color w:val="000000"/>
          <w:lang w:eastAsia="lt-LT"/>
        </w:rPr>
        <w:t xml:space="preserve">punkte, įskaitant paraiškos parengimo išlaidas; </w:t>
      </w:r>
    </w:p>
    <w:p w14:paraId="0A1A4E54" w14:textId="27568C01" w:rsidR="00CB5DD6" w:rsidRPr="00CB5DD6" w:rsidRDefault="00CB5DD6" w:rsidP="001E415D">
      <w:pPr>
        <w:pStyle w:val="ListParagraph"/>
        <w:numPr>
          <w:ilvl w:val="1"/>
          <w:numId w:val="34"/>
        </w:numPr>
        <w:tabs>
          <w:tab w:val="left" w:pos="1418"/>
        </w:tabs>
        <w:ind w:left="0" w:right="-2" w:firstLine="851"/>
        <w:rPr>
          <w:rFonts w:eastAsia="Calibri"/>
          <w:color w:val="000000"/>
          <w:lang w:eastAsia="lt-LT"/>
        </w:rPr>
      </w:pPr>
      <w:r w:rsidRPr="00CB5DD6">
        <w:rPr>
          <w:rFonts w:eastAsia="Calibri"/>
          <w:color w:val="000000"/>
          <w:lang w:eastAsia="lt-LT"/>
        </w:rPr>
        <w:t xml:space="preserve"> išlaidos, nustatytos Projektų taisyklių 34 skirsnyje</w:t>
      </w:r>
      <w:r>
        <w:rPr>
          <w:rFonts w:eastAsia="Calibri"/>
          <w:color w:val="000000"/>
          <w:lang w:eastAsia="lt-LT"/>
        </w:rPr>
        <w:t>.</w:t>
      </w:r>
    </w:p>
    <w:p w14:paraId="50E8E2C3" w14:textId="77777777" w:rsidR="006363C1" w:rsidRDefault="00924EB7" w:rsidP="00D01794">
      <w:pPr>
        <w:pStyle w:val="ListParagraph"/>
        <w:numPr>
          <w:ilvl w:val="0"/>
          <w:numId w:val="34"/>
        </w:numPr>
        <w:tabs>
          <w:tab w:val="left" w:pos="1276"/>
          <w:tab w:val="left" w:pos="1418"/>
        </w:tabs>
        <w:ind w:left="0" w:right="-2" w:firstLine="851"/>
      </w:pPr>
      <w:r w:rsidRPr="00665F58">
        <w:lastRenderedPageBreak/>
        <w:t xml:space="preserve">Pajamoms iš projekto veiklų, gautoms projekto įgyvendinimo metu ir </w:t>
      </w:r>
      <w:r w:rsidR="00EA2018" w:rsidRPr="00665F58">
        <w:t xml:space="preserve">po </w:t>
      </w:r>
      <w:r w:rsidRPr="00665F58">
        <w:t xml:space="preserve">projekto </w:t>
      </w:r>
      <w:r w:rsidR="00EA2018" w:rsidRPr="00665F58">
        <w:t>finansavimo pabaigos</w:t>
      </w:r>
      <w:r w:rsidRPr="00665F58">
        <w:t>, taikomi reikalavimai nustatyti Projekt</w:t>
      </w:r>
      <w:r w:rsidR="007E556B" w:rsidRPr="00665F58">
        <w:t>ų</w:t>
      </w:r>
      <w:r w:rsidRPr="00665F58">
        <w:t xml:space="preserve"> taisyklių 3</w:t>
      </w:r>
      <w:r w:rsidR="00652283" w:rsidRPr="00665F58">
        <w:t>6</w:t>
      </w:r>
      <w:r w:rsidRPr="00665F58">
        <w:t xml:space="preserve"> skirsnyje.</w:t>
      </w:r>
      <w:r w:rsidR="00D23FB5" w:rsidRPr="00665F58">
        <w:t xml:space="preserve"> </w:t>
      </w:r>
    </w:p>
    <w:p w14:paraId="11503CCB" w14:textId="77777777" w:rsidR="002155E6" w:rsidRPr="00665F58" w:rsidRDefault="002155E6" w:rsidP="00D01794">
      <w:pPr>
        <w:pStyle w:val="ListParagraph"/>
        <w:numPr>
          <w:ilvl w:val="0"/>
          <w:numId w:val="34"/>
        </w:numPr>
        <w:tabs>
          <w:tab w:val="left" w:pos="1276"/>
          <w:tab w:val="left" w:pos="1418"/>
        </w:tabs>
        <w:ind w:left="0" w:right="-2" w:firstLine="851"/>
      </w:pPr>
      <w:r>
        <w:t>Visi su projekto įgyvendinimu susiję viešieji pirkimai turi būti vykdomi vadovaujantis Lietuvos Respublikos viešųjų pirkimų įstatymu ir šio įstatymo įgyvendinamaisiais teisės aktais</w:t>
      </w:r>
      <w:r>
        <w:rPr>
          <w:sz w:val="23"/>
          <w:szCs w:val="23"/>
        </w:rPr>
        <w:t>.</w:t>
      </w:r>
    </w:p>
    <w:p w14:paraId="77B905FB" w14:textId="77777777" w:rsidR="002155E6" w:rsidRPr="00501418" w:rsidRDefault="002155E6" w:rsidP="00501418">
      <w:pPr>
        <w:ind w:firstLine="0"/>
        <w:rPr>
          <w:b/>
        </w:rPr>
      </w:pPr>
    </w:p>
    <w:p w14:paraId="10276699" w14:textId="77777777" w:rsidR="002155E6" w:rsidRDefault="002155E6" w:rsidP="00EE14C5">
      <w:pPr>
        <w:pStyle w:val="ListParagraph"/>
        <w:ind w:left="1637" w:firstLine="0"/>
        <w:jc w:val="center"/>
        <w:rPr>
          <w:b/>
        </w:rPr>
      </w:pPr>
    </w:p>
    <w:p w14:paraId="5297AB29" w14:textId="77777777" w:rsidR="00871EF1" w:rsidRPr="00665F58" w:rsidRDefault="00924EB7" w:rsidP="00EE14C5">
      <w:pPr>
        <w:pStyle w:val="ListParagraph"/>
        <w:ind w:left="1637" w:firstLine="0"/>
        <w:jc w:val="center"/>
      </w:pPr>
      <w:r w:rsidRPr="00665F58">
        <w:rPr>
          <w:b/>
        </w:rPr>
        <w:t>V</w:t>
      </w:r>
      <w:r w:rsidR="00871EF1" w:rsidRPr="00665F58">
        <w:rPr>
          <w:b/>
        </w:rPr>
        <w:t xml:space="preserve"> SKYRIUS</w:t>
      </w:r>
    </w:p>
    <w:p w14:paraId="1F8E2AD9" w14:textId="77777777" w:rsidR="00924EB7" w:rsidRPr="00665F58" w:rsidRDefault="00924EB7" w:rsidP="00EE14C5">
      <w:pPr>
        <w:pStyle w:val="ListParagraph"/>
        <w:ind w:left="1637" w:firstLine="0"/>
        <w:jc w:val="center"/>
      </w:pPr>
      <w:r w:rsidRPr="00665F58">
        <w:rPr>
          <w:b/>
        </w:rPr>
        <w:t>PARAIŠKŲ RENGIMAS, PAREIŠKĖJŲ INFORMAVIMAS, KONSULTAVIMAS, PARAIŠKŲ TEIKIMAS IR VERTINIMAS</w:t>
      </w:r>
    </w:p>
    <w:p w14:paraId="2C0E9057" w14:textId="77777777" w:rsidR="00871EF1" w:rsidRPr="00665F58" w:rsidRDefault="00871EF1" w:rsidP="00EE14C5">
      <w:pPr>
        <w:pStyle w:val="ListParagraph"/>
        <w:ind w:left="1637" w:firstLine="0"/>
      </w:pPr>
    </w:p>
    <w:p w14:paraId="45C41459" w14:textId="50802753" w:rsidR="00531676" w:rsidRPr="0035177D" w:rsidRDefault="00531676" w:rsidP="0035177D">
      <w:pPr>
        <w:pStyle w:val="ListParagraph"/>
        <w:numPr>
          <w:ilvl w:val="0"/>
          <w:numId w:val="34"/>
        </w:numPr>
        <w:tabs>
          <w:tab w:val="left" w:pos="1276"/>
        </w:tabs>
        <w:ind w:left="0" w:firstLine="851"/>
        <w:rPr>
          <w:rFonts w:eastAsia="Times New Roman"/>
          <w:lang w:eastAsia="lt-LT"/>
        </w:rPr>
      </w:pPr>
      <w:r w:rsidRPr="0035177D">
        <w:rPr>
          <w:rFonts w:eastAsia="Times New Roman"/>
          <w:lang w:eastAsia="lt-LT"/>
        </w:rPr>
        <w:t>Įgyvendinančioji institucija kvietimą teikti paraiškas skelbia ES struktūrinių fondų svetainėje Projektų taisyklių 82 punkte nustatyta tvarka ir gali pasirinkti papildomus kvietimo teikti paraiškas skelbimo būdus ir priemones.</w:t>
      </w:r>
    </w:p>
    <w:p w14:paraId="0E4D83C2" w14:textId="77777777" w:rsidR="00531676" w:rsidRDefault="00742C25" w:rsidP="0035177D">
      <w:pPr>
        <w:pStyle w:val="ListParagraph"/>
        <w:numPr>
          <w:ilvl w:val="0"/>
          <w:numId w:val="34"/>
        </w:numPr>
        <w:tabs>
          <w:tab w:val="left" w:pos="1276"/>
          <w:tab w:val="left" w:pos="1418"/>
        </w:tabs>
        <w:ind w:left="0" w:firstLine="851"/>
        <w:rPr>
          <w:rFonts w:eastAsia="Times New Roman"/>
          <w:lang w:eastAsia="lt-LT"/>
        </w:rPr>
      </w:pPr>
      <w:r w:rsidRPr="00531676">
        <w:rPr>
          <w:rFonts w:eastAsia="Times New Roman"/>
          <w:lang w:eastAsia="lt-LT"/>
        </w:rPr>
        <w:t xml:space="preserve">Siekdamas gauti finansavimą pareiškėjas turi </w:t>
      </w:r>
      <w:r w:rsidR="00EC5C72" w:rsidRPr="00531676">
        <w:rPr>
          <w:rFonts w:eastAsia="Times New Roman"/>
          <w:lang w:eastAsia="lt-LT"/>
        </w:rPr>
        <w:t xml:space="preserve">užpildyti paraišką, kurios </w:t>
      </w:r>
      <w:r w:rsidR="00C878CC" w:rsidRPr="00531676">
        <w:rPr>
          <w:rFonts w:eastAsia="Times New Roman"/>
          <w:lang w:eastAsia="lt-LT"/>
        </w:rPr>
        <w:t xml:space="preserve">iš dalies užpildyta </w:t>
      </w:r>
      <w:r w:rsidR="00EC5C72" w:rsidRPr="00531676">
        <w:rPr>
          <w:rFonts w:eastAsia="Times New Roman"/>
          <w:lang w:eastAsia="lt-LT"/>
        </w:rPr>
        <w:t>forma</w:t>
      </w:r>
      <w:r w:rsidRPr="00531676">
        <w:rPr>
          <w:rFonts w:eastAsia="Times New Roman"/>
          <w:lang w:eastAsia="lt-LT"/>
        </w:rPr>
        <w:t xml:space="preserve"> </w:t>
      </w:r>
      <w:r w:rsidR="00C878CC" w:rsidRPr="00531676">
        <w:rPr>
          <w:rFonts w:eastAsia="Times New Roman"/>
          <w:lang w:eastAsia="lt-LT"/>
        </w:rPr>
        <w:t>PDF formatu</w:t>
      </w:r>
      <w:r w:rsidR="00C878CC" w:rsidRPr="00531676" w:rsidDel="00775916">
        <w:rPr>
          <w:rFonts w:eastAsia="Times New Roman"/>
          <w:lang w:eastAsia="lt-LT"/>
        </w:rPr>
        <w:t xml:space="preserve"> </w:t>
      </w:r>
      <w:r w:rsidR="00C878CC" w:rsidRPr="00531676">
        <w:t>skelbiama</w:t>
      </w:r>
      <w:r w:rsidR="00775916" w:rsidRPr="00531676">
        <w:t xml:space="preserve"> </w:t>
      </w:r>
      <w:r w:rsidR="00775916" w:rsidRPr="00531676">
        <w:rPr>
          <w:rFonts w:eastAsia="Times New Roman"/>
          <w:lang w:eastAsia="lt-LT"/>
        </w:rPr>
        <w:t xml:space="preserve">ES struktūrinių fondų </w:t>
      </w:r>
      <w:r w:rsidR="00C878CC" w:rsidRPr="00531676">
        <w:t>svetainės</w:t>
      </w:r>
      <w:r w:rsidR="00775916" w:rsidRPr="00531676">
        <w:t xml:space="preserve"> </w:t>
      </w:r>
      <w:hyperlink r:id="rId8" w:history="1">
        <w:r w:rsidR="00775916" w:rsidRPr="00DD29B9">
          <w:rPr>
            <w:rStyle w:val="Hyperlink"/>
            <w:color w:val="auto"/>
            <w:u w:val="none"/>
          </w:rPr>
          <w:t>www.esinvesticijos.lt</w:t>
        </w:r>
      </w:hyperlink>
      <w:r w:rsidR="00775916" w:rsidRPr="00DD29B9">
        <w:t xml:space="preserve"> </w:t>
      </w:r>
      <w:r w:rsidR="002812BF" w:rsidRPr="00531676">
        <w:t xml:space="preserve"> </w:t>
      </w:r>
      <w:r w:rsidR="00C878CC" w:rsidRPr="00531676">
        <w:t xml:space="preserve">skiltyje „Finansavimas“ prie </w:t>
      </w:r>
      <w:r w:rsidR="002812BF" w:rsidRPr="00531676">
        <w:t xml:space="preserve">paskelbto </w:t>
      </w:r>
      <w:r w:rsidR="00775916" w:rsidRPr="00531676">
        <w:t xml:space="preserve">kvietimo teikti paraiškas </w:t>
      </w:r>
      <w:r w:rsidR="000A5053" w:rsidRPr="00531676">
        <w:t xml:space="preserve">„Susijusių </w:t>
      </w:r>
      <w:r w:rsidR="00775916" w:rsidRPr="00531676">
        <w:t>dokumentų</w:t>
      </w:r>
      <w:r w:rsidR="000A5053" w:rsidRPr="00531676">
        <w:t>“</w:t>
      </w:r>
      <w:r w:rsidR="00531676">
        <w:rPr>
          <w:rFonts w:eastAsia="Times New Roman"/>
          <w:lang w:eastAsia="lt-LT"/>
        </w:rPr>
        <w:t>.</w:t>
      </w:r>
    </w:p>
    <w:p w14:paraId="4EC472C1" w14:textId="1EC48465" w:rsidR="008044D2" w:rsidRPr="00531676" w:rsidRDefault="00407E2A" w:rsidP="0035177D">
      <w:pPr>
        <w:pStyle w:val="ListParagraph"/>
        <w:numPr>
          <w:ilvl w:val="0"/>
          <w:numId w:val="34"/>
        </w:numPr>
        <w:tabs>
          <w:tab w:val="left" w:pos="1276"/>
        </w:tabs>
        <w:ind w:left="0" w:firstLine="851"/>
        <w:rPr>
          <w:rFonts w:eastAsia="Times New Roman"/>
          <w:lang w:eastAsia="lt-LT"/>
        </w:rPr>
      </w:pPr>
      <w:r w:rsidRPr="00665F58">
        <w:t>Pareiškėjas pildo paraišk</w:t>
      </w:r>
      <w:r w:rsidR="00775916" w:rsidRPr="00665F58">
        <w:t>ą</w:t>
      </w:r>
      <w:r w:rsidRPr="00665F58">
        <w:t xml:space="preserve"> </w:t>
      </w:r>
      <w:r w:rsidR="004857C5" w:rsidRPr="00665F58">
        <w:t xml:space="preserve">ir </w:t>
      </w:r>
      <w:r w:rsidR="008044D2" w:rsidRPr="00665F58">
        <w:t xml:space="preserve">kartu su Aprašo </w:t>
      </w:r>
      <w:r w:rsidR="00116AC3">
        <w:t>4</w:t>
      </w:r>
      <w:r w:rsidR="008E7AE1">
        <w:t>4</w:t>
      </w:r>
      <w:r w:rsidR="00116AC3">
        <w:t xml:space="preserve"> </w:t>
      </w:r>
      <w:r w:rsidR="008044D2" w:rsidRPr="00665F58">
        <w:t>punkte nurodytais priedais</w:t>
      </w:r>
      <w:r w:rsidR="00531676">
        <w:t xml:space="preserve"> </w:t>
      </w:r>
      <w:r w:rsidR="00683AA7" w:rsidRPr="00926328">
        <w:t xml:space="preserve">iki </w:t>
      </w:r>
      <w:r w:rsidR="009A188A" w:rsidRPr="00926328">
        <w:t>kvietimo teikti paraiškas skelbime nustatyto termino paskutinės dienos</w:t>
      </w:r>
      <w:r w:rsidR="00531676" w:rsidRPr="00926328">
        <w:t xml:space="preserve"> </w:t>
      </w:r>
      <w:r w:rsidR="004857C5" w:rsidRPr="00926328">
        <w:t>teikia</w:t>
      </w:r>
      <w:r w:rsidR="004857C5" w:rsidRPr="00665F58">
        <w:t xml:space="preserve"> ją</w:t>
      </w:r>
      <w:r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Pr="00665F58">
        <w:t>uomenų mainų svetain</w:t>
      </w:r>
      <w:r w:rsidR="00BF371D" w:rsidRPr="00665F58">
        <w:t>ę</w:t>
      </w:r>
      <w:r w:rsidRPr="00665F58">
        <w:t xml:space="preserve"> (</w:t>
      </w:r>
      <w:r w:rsidR="00B96867" w:rsidRPr="00665F58">
        <w:t xml:space="preserve">toliau – </w:t>
      </w:r>
      <w:r w:rsidRPr="00665F58">
        <w:t>DMS)</w:t>
      </w:r>
      <w:r w:rsidR="008044D2" w:rsidRPr="00665F58">
        <w:t>,</w:t>
      </w:r>
      <w:r w:rsidR="00735134" w:rsidRPr="00665F58">
        <w:t xml:space="preserve"> </w:t>
      </w:r>
      <w:r w:rsidR="008044D2" w:rsidRPr="00531676">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Pr="00665F58">
        <w:t>12 skirsnyje nu</w:t>
      </w:r>
      <w:r w:rsidR="00750682" w:rsidRPr="00665F58">
        <w:t>statyta</w:t>
      </w:r>
      <w:r w:rsidRPr="00665F58">
        <w:t xml:space="preserve"> tvarka.</w:t>
      </w:r>
      <w:r w:rsidR="00F1680D" w:rsidRPr="00665F58">
        <w:t xml:space="preserve"> </w:t>
      </w:r>
    </w:p>
    <w:p w14:paraId="617348AD" w14:textId="1E542165" w:rsidR="00F12C52" w:rsidRPr="00665F58" w:rsidRDefault="00D22CCA" w:rsidP="008E7AE1">
      <w:pPr>
        <w:pStyle w:val="ListParagraph"/>
        <w:numPr>
          <w:ilvl w:val="0"/>
          <w:numId w:val="34"/>
        </w:numPr>
        <w:tabs>
          <w:tab w:val="left" w:pos="1276"/>
        </w:tabs>
        <w:ind w:left="0" w:firstLine="851"/>
      </w:pPr>
      <w:r w:rsidRPr="00665F58">
        <w:t xml:space="preserve">Jeigu vadovaujantis </w:t>
      </w:r>
      <w:r w:rsidR="00F12C52" w:rsidRPr="00665F58">
        <w:t>Aprašo</w:t>
      </w:r>
      <w:r w:rsidRPr="00665F58">
        <w:t xml:space="preserve"> </w:t>
      </w:r>
      <w:r w:rsidR="00116AC3">
        <w:t>4</w:t>
      </w:r>
      <w:r w:rsidR="008E7AE1">
        <w:t>0</w:t>
      </w:r>
      <w:r w:rsidR="00116AC3">
        <w:t xml:space="preserve"> </w:t>
      </w:r>
      <w:r w:rsidRPr="00665F58">
        <w:t>punktu paraiška teikiama raštu</w:t>
      </w:r>
      <w:r w:rsidR="00D26E99" w:rsidRPr="00665F58">
        <w:t>, ji gali būti teikiama vienu iš šių būdų</w:t>
      </w:r>
      <w:r w:rsidR="00F12C52" w:rsidRPr="00665F58">
        <w:t>:</w:t>
      </w:r>
    </w:p>
    <w:p w14:paraId="1EB80AA3" w14:textId="77777777" w:rsidR="00D26E99" w:rsidRPr="00665F58" w:rsidRDefault="00D22CCA" w:rsidP="0035177D">
      <w:pPr>
        <w:pStyle w:val="ListParagraph"/>
        <w:numPr>
          <w:ilvl w:val="1"/>
          <w:numId w:val="34"/>
        </w:numPr>
        <w:tabs>
          <w:tab w:val="left" w:pos="1418"/>
        </w:tabs>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14:paraId="157CD760" w14:textId="77777777" w:rsidR="00531676" w:rsidRDefault="002D227E" w:rsidP="0035177D">
      <w:pPr>
        <w:pStyle w:val="ListParagraph"/>
        <w:numPr>
          <w:ilvl w:val="1"/>
          <w:numId w:val="34"/>
        </w:numPr>
        <w:tabs>
          <w:tab w:val="left" w:pos="1418"/>
        </w:tabs>
        <w:ind w:left="0" w:firstLine="851"/>
      </w:pPr>
      <w:r w:rsidRPr="00665F58">
        <w:t xml:space="preserve">įgyvendinančiajai institucijai kvietime nurodytu elektroninio pašto adresu siunčiamas elektroninis dokumentas, pasirašytas </w:t>
      </w:r>
      <w:r w:rsidR="000E54C0">
        <w:t>kvalifikuotu</w:t>
      </w:r>
      <w:r w:rsidR="000E54C0" w:rsidRPr="00665F58">
        <w:t xml:space="preserve"> </w:t>
      </w:r>
      <w:r w:rsidRPr="00665F58">
        <w:t xml:space="preserve">elektroniniu parašu. </w:t>
      </w:r>
    </w:p>
    <w:p w14:paraId="715F2E47" w14:textId="77777777" w:rsidR="00881B4C" w:rsidRPr="00531676" w:rsidRDefault="008044D2" w:rsidP="0035177D">
      <w:pPr>
        <w:pStyle w:val="ListParagraph"/>
        <w:numPr>
          <w:ilvl w:val="0"/>
          <w:numId w:val="34"/>
        </w:numPr>
        <w:tabs>
          <w:tab w:val="left" w:pos="1276"/>
        </w:tabs>
        <w:ind w:left="142" w:firstLine="709"/>
      </w:pPr>
      <w:r w:rsidRPr="00531676">
        <w:rPr>
          <w:rFonts w:eastAsia="Times New Roman"/>
          <w:lang w:eastAsia="lt-LT"/>
        </w:rPr>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sąveikumo platforma ir užsiregistravęs tampa DMS naudotoju.</w:t>
      </w:r>
      <w:r w:rsidR="0037127F" w:rsidRPr="00665F58">
        <w:t xml:space="preserve"> </w:t>
      </w:r>
    </w:p>
    <w:p w14:paraId="6B7F40AB" w14:textId="77777777" w:rsidR="00D278A8" w:rsidRPr="002E2FF1" w:rsidRDefault="0089420F" w:rsidP="0035177D">
      <w:pPr>
        <w:pStyle w:val="ListParagraph"/>
        <w:numPr>
          <w:ilvl w:val="0"/>
          <w:numId w:val="34"/>
        </w:numPr>
        <w:tabs>
          <w:tab w:val="left" w:pos="1276"/>
        </w:tabs>
        <w:ind w:left="0" w:firstLine="851"/>
      </w:pPr>
      <w:r w:rsidRPr="00665F58">
        <w:t xml:space="preserve">Jei laikinai </w:t>
      </w:r>
      <w:r w:rsidR="002C50A6" w:rsidRPr="00665F58">
        <w:t xml:space="preserve">nėra </w:t>
      </w:r>
      <w:r w:rsidR="00E732C2" w:rsidRPr="00665F58">
        <w:t xml:space="preserve">užtikrintos </w:t>
      </w:r>
      <w:r w:rsidRPr="00665F58">
        <w:t>DMS funkcin</w:t>
      </w:r>
      <w:r w:rsidR="00E732C2" w:rsidRPr="00665F58">
        <w:t>ės</w:t>
      </w:r>
      <w:r w:rsidRPr="00665F58">
        <w:t xml:space="preserve"> galimyb</w:t>
      </w:r>
      <w:r w:rsidR="00E732C2" w:rsidRPr="00665F58">
        <w:t>ės</w:t>
      </w:r>
      <w:r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Pr="00665F58">
        <w:t xml:space="preserve">ir (arba) sudaro galimybę paraiškas ar jų priedus pateikti kitu būdu </w:t>
      </w:r>
      <w:r w:rsidR="00024954" w:rsidRPr="00665F58">
        <w:t xml:space="preserve">bei </w:t>
      </w:r>
      <w:r w:rsidRPr="002E2FF1">
        <w:t>apie tai</w:t>
      </w:r>
      <w:r w:rsidRPr="002E2FF1">
        <w:rPr>
          <w:i/>
          <w:lang w:eastAsia="lt-LT"/>
        </w:rPr>
        <w:t xml:space="preserve"> </w:t>
      </w:r>
      <w:r w:rsidRPr="002E2FF1">
        <w:rPr>
          <w:lang w:eastAsia="lt-LT"/>
        </w:rPr>
        <w:t>paskelbia Projektų taisyklių 82 punkte nustatyta tvarka</w:t>
      </w:r>
      <w:r w:rsidR="002E2FF1" w:rsidRPr="002E2FF1">
        <w:t>.</w:t>
      </w:r>
    </w:p>
    <w:p w14:paraId="0BE0C919" w14:textId="663242E3" w:rsidR="00490812" w:rsidRPr="00665F58" w:rsidRDefault="00490812" w:rsidP="008E7AE1">
      <w:pPr>
        <w:pStyle w:val="ListParagraph"/>
        <w:numPr>
          <w:ilvl w:val="0"/>
          <w:numId w:val="34"/>
        </w:numPr>
        <w:tabs>
          <w:tab w:val="left" w:pos="1276"/>
        </w:tabs>
        <w:ind w:left="0" w:firstLine="851"/>
      </w:pPr>
      <w:r w:rsidRPr="00665F58">
        <w:t>Kartu su paraiška pareiškėjas turi pateikti šiuos priedus</w:t>
      </w:r>
      <w:r w:rsidR="00E432D0">
        <w:t xml:space="preserve"> </w:t>
      </w:r>
      <w:r w:rsidR="00E432D0" w:rsidRPr="00E432D0">
        <w:rPr>
          <w:rFonts w:eastAsia="Calibri"/>
        </w:rPr>
        <w:t>(Aprašo 4</w:t>
      </w:r>
      <w:r w:rsidR="008E7AE1">
        <w:rPr>
          <w:rFonts w:eastAsia="Calibri"/>
        </w:rPr>
        <w:t>4</w:t>
      </w:r>
      <w:r w:rsidR="00E432D0" w:rsidRPr="00E432D0">
        <w:rPr>
          <w:rFonts w:eastAsia="Calibri"/>
        </w:rPr>
        <w:t>.</w:t>
      </w:r>
      <w:r w:rsidR="00E432D0">
        <w:rPr>
          <w:rFonts w:eastAsia="Calibri"/>
        </w:rPr>
        <w:t>1</w:t>
      </w:r>
      <w:r w:rsidR="00E432D0" w:rsidRPr="00E432D0">
        <w:rPr>
          <w:rFonts w:eastAsia="Calibri"/>
        </w:rPr>
        <w:t>–4</w:t>
      </w:r>
      <w:r w:rsidR="008E7AE1">
        <w:rPr>
          <w:rFonts w:eastAsia="Calibri"/>
        </w:rPr>
        <w:t>4</w:t>
      </w:r>
      <w:r w:rsidR="00E432D0" w:rsidRPr="00E432D0">
        <w:rPr>
          <w:rFonts w:eastAsia="Calibri"/>
        </w:rPr>
        <w:t>.</w:t>
      </w:r>
      <w:r w:rsidR="00E432D0">
        <w:rPr>
          <w:rFonts w:eastAsia="Calibri"/>
        </w:rPr>
        <w:t>2</w:t>
      </w:r>
      <w:r w:rsidR="00E432D0" w:rsidRPr="00E432D0">
        <w:rPr>
          <w:rFonts w:eastAsia="Calibri"/>
        </w:rPr>
        <w:t xml:space="preserve"> papunkčiuose nurodytų paraiškos priedų formos skelbiamos ES struktūrinių fondų svetainės </w:t>
      </w:r>
      <w:r w:rsidR="003960DE">
        <w:rPr>
          <w:rFonts w:eastAsia="Calibri"/>
          <w:lang w:eastAsia="lt-LT"/>
        </w:rPr>
        <w:fldChar w:fldCharType="begin"/>
      </w:r>
      <w:r w:rsidR="003960DE">
        <w:rPr>
          <w:rFonts w:eastAsia="Calibri"/>
          <w:lang w:eastAsia="lt-LT"/>
        </w:rPr>
        <w:instrText xml:space="preserve"> HYPERLINK "http://www.esinvesticijos.lt" </w:instrText>
      </w:r>
      <w:r w:rsidR="003960DE">
        <w:rPr>
          <w:rFonts w:eastAsia="Calibri"/>
          <w:lang w:eastAsia="lt-LT"/>
        </w:rPr>
        <w:fldChar w:fldCharType="separate"/>
      </w:r>
      <w:r w:rsidR="00E432D0" w:rsidRPr="00E432D0">
        <w:rPr>
          <w:rFonts w:eastAsia="Calibri"/>
          <w:lang w:eastAsia="lt-LT"/>
        </w:rPr>
        <w:t>www.esinvesticijos.lt</w:t>
      </w:r>
      <w:r w:rsidR="003960DE">
        <w:rPr>
          <w:rFonts w:eastAsia="Calibri"/>
          <w:lang w:eastAsia="lt-LT"/>
        </w:rPr>
        <w:fldChar w:fldCharType="end"/>
      </w:r>
      <w:r w:rsidR="00E432D0" w:rsidRPr="00E432D0">
        <w:rPr>
          <w:rFonts w:eastAsia="Calibri"/>
          <w:lang w:eastAsia="lt-LT"/>
        </w:rPr>
        <w:t xml:space="preserve"> skiltyje „Dokumentai“, ieškant dokumento tipo „</w:t>
      </w:r>
      <w:r w:rsidR="00E432D0" w:rsidRPr="00E432D0">
        <w:rPr>
          <w:rFonts w:eastAsia="Calibri"/>
        </w:rPr>
        <w:t>paraiškų priedų formos“</w:t>
      </w:r>
      <w:r w:rsidR="00E432D0">
        <w:rPr>
          <w:rFonts w:eastAsia="Calibri"/>
        </w:rPr>
        <w:t>)</w:t>
      </w:r>
      <w:r w:rsidRPr="00665F58">
        <w:t xml:space="preserve">: </w:t>
      </w:r>
    </w:p>
    <w:p w14:paraId="498F89FD" w14:textId="0B487C55" w:rsidR="00DA6CAD" w:rsidRPr="00665F58" w:rsidRDefault="00024954" w:rsidP="008E7AE1">
      <w:pPr>
        <w:pStyle w:val="ListParagraph"/>
        <w:numPr>
          <w:ilvl w:val="1"/>
          <w:numId w:val="34"/>
        </w:numPr>
        <w:tabs>
          <w:tab w:val="left" w:pos="1134"/>
          <w:tab w:val="left" w:pos="1418"/>
        </w:tabs>
        <w:ind w:left="0" w:firstLine="851"/>
      </w:pPr>
      <w:r w:rsidRPr="00665F58">
        <w:t>i</w:t>
      </w:r>
      <w:r w:rsidR="00DA6CAD" w:rsidRPr="00665F58">
        <w:t>nformacij</w:t>
      </w:r>
      <w:r w:rsidRPr="00665F58">
        <w:t>ą</w:t>
      </w:r>
      <w:r w:rsidR="00DA6CAD" w:rsidRPr="00665F58">
        <w:t xml:space="preserve"> apie projektui taikomus aplinkosauginius reikalavimus;</w:t>
      </w:r>
    </w:p>
    <w:p w14:paraId="22AD9ACF" w14:textId="494F8906" w:rsidR="003D51FD" w:rsidRDefault="003D51FD" w:rsidP="0035177D">
      <w:pPr>
        <w:pStyle w:val="ListParagraph"/>
        <w:numPr>
          <w:ilvl w:val="1"/>
          <w:numId w:val="34"/>
        </w:numPr>
        <w:tabs>
          <w:tab w:val="left" w:pos="1418"/>
        </w:tabs>
        <w:ind w:left="0" w:firstLine="851"/>
      </w:pPr>
      <w:r>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r>
        <w:t xml:space="preserve">, kai </w:t>
      </w:r>
      <w:r w:rsidRPr="003D51FD">
        <w:rPr>
          <w:lang w:eastAsia="lt-LT"/>
        </w:rPr>
        <w:t>finansuojamo projekto tinkamų finansuoti išlaidų suma viršija 1 mln. eurų;</w:t>
      </w:r>
      <w:r w:rsidR="00BE5080" w:rsidRPr="00665F58">
        <w:t xml:space="preserve"> </w:t>
      </w:r>
    </w:p>
    <w:p w14:paraId="7918C040" w14:textId="730CB382" w:rsidR="0094327E" w:rsidRDefault="001356B2" w:rsidP="008E7AE1">
      <w:pPr>
        <w:pStyle w:val="ListParagraph"/>
        <w:numPr>
          <w:ilvl w:val="1"/>
          <w:numId w:val="34"/>
        </w:numPr>
        <w:tabs>
          <w:tab w:val="left" w:pos="1418"/>
        </w:tabs>
        <w:ind w:left="0" w:firstLine="851"/>
      </w:pPr>
      <w:r w:rsidRPr="00DB28C0">
        <w:t>investicijų</w:t>
      </w:r>
      <w:r w:rsidRPr="00665F58">
        <w:t xml:space="preserve"> projektą </w:t>
      </w:r>
      <w:r w:rsidR="00372544">
        <w:t xml:space="preserve">bendroms investicijoms pagal finansinę priemonę ir šią Priemonę </w:t>
      </w:r>
      <w:r w:rsidRPr="00665F58">
        <w:t xml:space="preserve">su viena siūloma įgyvendinti projekto </w:t>
      </w:r>
      <w:r w:rsidRPr="002721A2">
        <w:t>alternatyva</w:t>
      </w:r>
      <w:r w:rsidR="00940AD4" w:rsidRPr="00940AD4">
        <w:t xml:space="preserve"> </w:t>
      </w:r>
      <w:r w:rsidR="00936AC1">
        <w:t>(</w:t>
      </w:r>
      <w:r w:rsidR="00936AC1" w:rsidRPr="00936AC1">
        <w:t xml:space="preserve">alternatyvos </w:t>
      </w:r>
      <w:r w:rsidR="00936AC1">
        <w:t>t</w:t>
      </w:r>
      <w:r w:rsidR="005B3D17">
        <w:t>u</w:t>
      </w:r>
      <w:r w:rsidR="00936AC1">
        <w:t xml:space="preserve">ri būti išnagrinėtos </w:t>
      </w:r>
      <w:r w:rsidR="00936AC1" w:rsidRPr="00936AC1">
        <w:lastRenderedPageBreak/>
        <w:t>pagal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priede patvirtintas alternatyvų nagrinėjimo schemas</w:t>
      </w:r>
      <w:r w:rsidR="00936AC1">
        <w:t xml:space="preserve">) </w:t>
      </w:r>
      <w:r w:rsidR="00940AD4" w:rsidRPr="003D51FD">
        <w:rPr>
          <w:rFonts w:eastAsia="Times New Roman"/>
          <w:bCs/>
        </w:rPr>
        <w:t xml:space="preserve">ir </w:t>
      </w:r>
      <w:r w:rsidR="00940AD4" w:rsidRPr="003D51FD">
        <w:rPr>
          <w:rFonts w:eastAsia="Times New Roman"/>
        </w:rPr>
        <w:t xml:space="preserve">sąnaudų ir naudos analizės </w:t>
      </w:r>
      <w:r w:rsidR="00940AD4" w:rsidRPr="003D51FD">
        <w:rPr>
          <w:rFonts w:eastAsia="Times New Roman"/>
          <w:bCs/>
        </w:rPr>
        <w:t>skaičiuokl</w:t>
      </w:r>
      <w:r w:rsidR="008E7AE1">
        <w:rPr>
          <w:rFonts w:eastAsia="Times New Roman"/>
          <w:bCs/>
        </w:rPr>
        <w:t>ę</w:t>
      </w:r>
      <w:r w:rsidR="006F0D2A" w:rsidRPr="00940AD4">
        <w:t>,</w:t>
      </w:r>
      <w:r w:rsidR="006F0D2A" w:rsidRPr="00665F58">
        <w:t xml:space="preserve"> </w:t>
      </w:r>
      <w:r w:rsidRPr="00665F58">
        <w:t>parengtą pagal Investicijų projektų</w:t>
      </w:r>
      <w:r w:rsidR="00140C96">
        <w:t xml:space="preserve"> </w:t>
      </w:r>
      <w:r w:rsidR="00140C96" w:rsidRPr="00665F58">
        <w:t xml:space="preserve">kuriems siekiama gauti finansavimą iš Europos Sąjungos struktūrinės paramos ir / ar valstybės biudžeto lėšų, </w:t>
      </w:r>
      <w:r w:rsidRPr="00665F58">
        <w:t xml:space="preserve">rengimo metodiką, kuri skelbiama ES struktūrinių fondų svetainėje </w:t>
      </w:r>
      <w:r w:rsidR="003960DE">
        <w:rPr>
          <w:rStyle w:val="Hyperlink"/>
          <w:color w:val="auto"/>
          <w:u w:val="none"/>
        </w:rPr>
        <w:fldChar w:fldCharType="begin"/>
      </w:r>
      <w:r w:rsidR="003960DE">
        <w:rPr>
          <w:rStyle w:val="Hyperlink"/>
          <w:color w:val="auto"/>
          <w:u w:val="none"/>
        </w:rPr>
        <w:instrText xml:space="preserve"> HYPERLINK "http://www.esinvesticijos.lt" </w:instrText>
      </w:r>
      <w:r w:rsidR="003960DE">
        <w:rPr>
          <w:rStyle w:val="Hyperlink"/>
          <w:color w:val="auto"/>
          <w:u w:val="none"/>
        </w:rPr>
        <w:fldChar w:fldCharType="separate"/>
      </w:r>
      <w:r w:rsidRPr="00C84DB0">
        <w:rPr>
          <w:rStyle w:val="Hyperlink"/>
          <w:color w:val="auto"/>
          <w:u w:val="none"/>
        </w:rPr>
        <w:t>www.esinvesticijos.lt</w:t>
      </w:r>
      <w:r w:rsidR="003960DE">
        <w:rPr>
          <w:rStyle w:val="Hyperlink"/>
          <w:color w:val="auto"/>
          <w:u w:val="none"/>
        </w:rPr>
        <w:fldChar w:fldCharType="end"/>
      </w:r>
      <w:r w:rsidRPr="00665F58">
        <w:t xml:space="preserve">, jei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w:t>
      </w:r>
      <w:r w:rsidR="0094327E">
        <w:t>s normas), viršija 300 000 eurų</w:t>
      </w:r>
      <w:r w:rsidR="00297DED">
        <w:t>.</w:t>
      </w:r>
    </w:p>
    <w:p w14:paraId="2C040E32" w14:textId="354D945A" w:rsidR="002A081C" w:rsidRDefault="00C52B0F" w:rsidP="0035177D">
      <w:pPr>
        <w:pStyle w:val="ListParagraph"/>
        <w:numPr>
          <w:ilvl w:val="1"/>
          <w:numId w:val="34"/>
        </w:numPr>
        <w:tabs>
          <w:tab w:val="left" w:pos="1560"/>
        </w:tabs>
        <w:ind w:left="0" w:firstLine="851"/>
      </w:pPr>
      <w:r w:rsidRPr="00C52B0F">
        <w:t xml:space="preserve">dokumentus, pagrindžiančius projekto </w:t>
      </w:r>
      <w:r w:rsidR="002721A2" w:rsidRPr="00C52B0F">
        <w:t>biudžet</w:t>
      </w:r>
      <w:r w:rsidR="002721A2">
        <w:t>ą</w:t>
      </w:r>
      <w:r w:rsidR="002721A2" w:rsidRPr="00C52B0F">
        <w:t xml:space="preserve"> </w:t>
      </w:r>
      <w:r w:rsidRPr="00C52B0F">
        <w:t xml:space="preserve">(projektinės sąmatos ir (arba) techniniai projektai, ir (arba) tiekėjų komerciniai pasiūlymai, ir (arba) </w:t>
      </w:r>
      <w:r w:rsidR="002721A2">
        <w:t xml:space="preserve">rangos </w:t>
      </w:r>
      <w:r w:rsidR="002721A2" w:rsidRPr="00C52B0F">
        <w:t>sutart</w:t>
      </w:r>
      <w:r w:rsidR="002721A2">
        <w:t>y</w:t>
      </w:r>
      <w:r w:rsidR="002721A2" w:rsidRPr="00C52B0F">
        <w:t>s</w:t>
      </w:r>
      <w:r w:rsidRPr="00C52B0F">
        <w:t xml:space="preserve">, ir (arba) kainų apklausos </w:t>
      </w:r>
      <w:r w:rsidR="002721A2" w:rsidRPr="00C52B0F">
        <w:t>suvestin</w:t>
      </w:r>
      <w:r w:rsidR="002721A2">
        <w:t>ė</w:t>
      </w:r>
      <w:r w:rsidR="002721A2" w:rsidRPr="00C52B0F">
        <w:t>s</w:t>
      </w:r>
      <w:r w:rsidRPr="00C52B0F">
        <w:t>,)</w:t>
      </w:r>
      <w:r w:rsidR="002A081C">
        <w:t xml:space="preserve">, </w:t>
      </w:r>
      <w:r w:rsidR="002A081C" w:rsidRPr="00665F58">
        <w:t>jei projektui įgyvendinti suplanuotų investicijų į nurodytus investavimo objektus išlaidų suma, išskyrus (atėmus) joms tenkantį PVM ir išlaidas, kurios apmokamos supaprastintai pagal iš anksto nustatytus dydžius (fiksuotuosius įkainius, fiksuotąsias sumas arba fiksuotąsia</w:t>
      </w:r>
      <w:r w:rsidR="002A081C">
        <w:t>s normas), neviršija 300 000 eurų</w:t>
      </w:r>
      <w:r w:rsidRPr="00C52B0F">
        <w:t xml:space="preserve">; </w:t>
      </w:r>
    </w:p>
    <w:p w14:paraId="677E685D" w14:textId="0BCE67D6" w:rsidR="0049796D" w:rsidRDefault="0049796D" w:rsidP="0035177D">
      <w:pPr>
        <w:pStyle w:val="ListParagraph"/>
        <w:numPr>
          <w:ilvl w:val="1"/>
          <w:numId w:val="34"/>
        </w:numPr>
        <w:tabs>
          <w:tab w:val="left" w:pos="1560"/>
        </w:tabs>
        <w:ind w:left="0" w:firstLine="851"/>
      </w:pPr>
      <w:r w:rsidRPr="00805DC1">
        <w:t>pareiškėjo įsipareigojimą (juridinio asmens</w:t>
      </w:r>
      <w:r w:rsidRPr="0049796D">
        <w:t xml:space="preserve"> valdymo organo, turinčio kompetenciją priimti atitinkamą sprendimą) padengti netinkamas finansuoti, tačiau šiam projektui įgyvendinti būtinas išlaidas, ir tinkamas išlaidas, kurių nepadengia projekto finansavimas</w:t>
      </w:r>
      <w:r w:rsidR="0009329A">
        <w:t>, kai tokių išlaidų yra</w:t>
      </w:r>
      <w:r>
        <w:t>;</w:t>
      </w:r>
    </w:p>
    <w:p w14:paraId="7776B31D" w14:textId="77777777" w:rsidR="0049796D" w:rsidRDefault="0049796D" w:rsidP="0035177D">
      <w:pPr>
        <w:pStyle w:val="ListParagraph"/>
        <w:numPr>
          <w:ilvl w:val="1"/>
          <w:numId w:val="34"/>
        </w:numPr>
        <w:tabs>
          <w:tab w:val="left" w:pos="1560"/>
        </w:tabs>
        <w:ind w:left="0" w:firstLine="851"/>
      </w:pPr>
      <w:r w:rsidRPr="00DD29B9">
        <w:t>atsa</w:t>
      </w:r>
      <w:r w:rsidRPr="0049796D">
        <w:t>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1FC25EFE" w14:textId="3DED92D7" w:rsidR="0049796D" w:rsidRDefault="00EE2723" w:rsidP="0035177D">
      <w:pPr>
        <w:pStyle w:val="ListParagraph"/>
        <w:numPr>
          <w:ilvl w:val="1"/>
          <w:numId w:val="34"/>
        </w:numPr>
        <w:tabs>
          <w:tab w:val="left" w:pos="1560"/>
        </w:tabs>
        <w:ind w:left="0" w:firstLine="851"/>
      </w:pPr>
      <w:r>
        <w:t xml:space="preserve">paraišką </w:t>
      </w:r>
      <w:r w:rsidR="0009329A">
        <w:t>dėl</w:t>
      </w:r>
      <w:r>
        <w:t xml:space="preserve"> prašomos suteikti</w:t>
      </w:r>
      <w:r w:rsidR="0009329A">
        <w:t xml:space="preserve"> paskolos iš </w:t>
      </w:r>
      <w:r w:rsidR="00926328">
        <w:t xml:space="preserve"> finansinės priemonės</w:t>
      </w:r>
      <w:r>
        <w:t>, užpildytą pagal formą, patalpintą interneto svetainėje www.vipa.lt</w:t>
      </w:r>
      <w:r w:rsidR="0049796D" w:rsidRPr="0049796D">
        <w:t>;</w:t>
      </w:r>
    </w:p>
    <w:p w14:paraId="7EC2E8B2" w14:textId="0178506D" w:rsidR="0049796D" w:rsidRDefault="0009329A" w:rsidP="0035177D">
      <w:pPr>
        <w:pStyle w:val="ListParagraph"/>
        <w:numPr>
          <w:ilvl w:val="1"/>
          <w:numId w:val="34"/>
        </w:numPr>
        <w:tabs>
          <w:tab w:val="left" w:pos="1560"/>
        </w:tabs>
        <w:ind w:left="0" w:firstLine="851"/>
      </w:pPr>
      <w:r>
        <w:t xml:space="preserve">savivaldybės </w:t>
      </w:r>
      <w:r w:rsidR="0049796D" w:rsidRPr="0049796D">
        <w:t>tarybos sprendimo kopiją, kad pareiškėjas yra paskirtas viešuoju geriamojo vandens tiekėju ir nuotekų tvarkytoju savivaldybės viešojo geriamojo vandens tiekimo teritorijoje ir jam pavesta vykdyti viešąjį geriamojo vandens tiekimą ir nuotekų tvarky</w:t>
      </w:r>
      <w:r w:rsidR="0049796D">
        <w:t>mą;</w:t>
      </w:r>
    </w:p>
    <w:p w14:paraId="199392B3" w14:textId="5E271C64" w:rsidR="00EF3733" w:rsidRPr="00805DC1" w:rsidRDefault="00EF3733" w:rsidP="0035177D">
      <w:pPr>
        <w:pStyle w:val="ListParagraph"/>
        <w:numPr>
          <w:ilvl w:val="1"/>
          <w:numId w:val="34"/>
        </w:numPr>
        <w:tabs>
          <w:tab w:val="left" w:pos="1560"/>
        </w:tabs>
        <w:ind w:left="0" w:firstLine="851"/>
      </w:pPr>
      <w:proofErr w:type="spellStart"/>
      <w:r w:rsidRPr="00805DC1">
        <w:rPr>
          <w:lang w:val="en-US"/>
        </w:rPr>
        <w:t>preliminarių</w:t>
      </w:r>
      <w:proofErr w:type="spellEnd"/>
      <w:r w:rsidRPr="00805DC1">
        <w:rPr>
          <w:lang w:val="en-US"/>
        </w:rPr>
        <w:t xml:space="preserve"> </w:t>
      </w:r>
      <w:proofErr w:type="spellStart"/>
      <w:r w:rsidRPr="00805DC1">
        <w:rPr>
          <w:lang w:val="en-US"/>
        </w:rPr>
        <w:t>sutarčių</w:t>
      </w:r>
      <w:proofErr w:type="spellEnd"/>
      <w:r w:rsidRPr="00805DC1">
        <w:rPr>
          <w:lang w:val="en-US"/>
        </w:rPr>
        <w:t xml:space="preserve"> </w:t>
      </w:r>
      <w:proofErr w:type="spellStart"/>
      <w:r w:rsidRPr="00805DC1">
        <w:rPr>
          <w:lang w:val="en-US"/>
        </w:rPr>
        <w:t>su</w:t>
      </w:r>
      <w:proofErr w:type="spellEnd"/>
      <w:r w:rsidRPr="00805DC1">
        <w:rPr>
          <w:lang w:val="en-US"/>
        </w:rPr>
        <w:t xml:space="preserve"> </w:t>
      </w:r>
      <w:proofErr w:type="spellStart"/>
      <w:r w:rsidRPr="00805DC1">
        <w:rPr>
          <w:lang w:val="en-US"/>
        </w:rPr>
        <w:t>gyventojais</w:t>
      </w:r>
      <w:proofErr w:type="spellEnd"/>
      <w:r w:rsidRPr="00805DC1">
        <w:rPr>
          <w:lang w:val="en-US"/>
        </w:rPr>
        <w:t xml:space="preserve"> </w:t>
      </w:r>
      <w:proofErr w:type="spellStart"/>
      <w:r w:rsidRPr="00805DC1">
        <w:rPr>
          <w:lang w:val="en-US"/>
        </w:rPr>
        <w:t>dėl</w:t>
      </w:r>
      <w:proofErr w:type="spellEnd"/>
      <w:r w:rsidRPr="00805DC1">
        <w:rPr>
          <w:lang w:val="en-US"/>
        </w:rPr>
        <w:t xml:space="preserve"> </w:t>
      </w:r>
      <w:proofErr w:type="spellStart"/>
      <w:r w:rsidRPr="00805DC1">
        <w:rPr>
          <w:lang w:val="en-US"/>
        </w:rPr>
        <w:t>įsipareigojimo</w:t>
      </w:r>
      <w:proofErr w:type="spellEnd"/>
      <w:r w:rsidRPr="00805DC1">
        <w:rPr>
          <w:lang w:val="en-US"/>
        </w:rPr>
        <w:t xml:space="preserve"> </w:t>
      </w:r>
      <w:proofErr w:type="spellStart"/>
      <w:r w:rsidRPr="00805DC1">
        <w:rPr>
          <w:lang w:val="en-US"/>
        </w:rPr>
        <w:t>jungtis</w:t>
      </w:r>
      <w:proofErr w:type="spellEnd"/>
      <w:r w:rsidRPr="00805DC1">
        <w:rPr>
          <w:lang w:val="en-US"/>
        </w:rPr>
        <w:t xml:space="preserve"> </w:t>
      </w:r>
      <w:proofErr w:type="spellStart"/>
      <w:r w:rsidRPr="00805DC1">
        <w:rPr>
          <w:lang w:val="en-US"/>
        </w:rPr>
        <w:t>prie</w:t>
      </w:r>
      <w:proofErr w:type="spellEnd"/>
      <w:r w:rsidRPr="00805DC1">
        <w:rPr>
          <w:lang w:val="en-US"/>
        </w:rPr>
        <w:t xml:space="preserve"> </w:t>
      </w:r>
      <w:proofErr w:type="spellStart"/>
      <w:r w:rsidRPr="00805DC1">
        <w:rPr>
          <w:lang w:val="en-US"/>
        </w:rPr>
        <w:t>nutiestų</w:t>
      </w:r>
      <w:proofErr w:type="spellEnd"/>
      <w:r w:rsidRPr="00805DC1">
        <w:rPr>
          <w:lang w:val="en-US"/>
        </w:rPr>
        <w:t xml:space="preserve"> </w:t>
      </w:r>
      <w:proofErr w:type="spellStart"/>
      <w:r w:rsidRPr="00805DC1">
        <w:rPr>
          <w:lang w:val="en-US"/>
        </w:rPr>
        <w:t>naujų</w:t>
      </w:r>
      <w:proofErr w:type="spellEnd"/>
      <w:r w:rsidRPr="00805DC1">
        <w:rPr>
          <w:lang w:val="en-US"/>
        </w:rPr>
        <w:t xml:space="preserve"> </w:t>
      </w:r>
      <w:proofErr w:type="spellStart"/>
      <w:r w:rsidRPr="00805DC1">
        <w:rPr>
          <w:lang w:val="en-US"/>
        </w:rPr>
        <w:t>centralizuotųjų</w:t>
      </w:r>
      <w:proofErr w:type="spellEnd"/>
      <w:r w:rsidRPr="00805DC1">
        <w:rPr>
          <w:lang w:val="en-US"/>
        </w:rPr>
        <w:t xml:space="preserve"> </w:t>
      </w:r>
      <w:proofErr w:type="spellStart"/>
      <w:r w:rsidRPr="00805DC1">
        <w:rPr>
          <w:lang w:val="en-US"/>
        </w:rPr>
        <w:t>nuotekų</w:t>
      </w:r>
      <w:proofErr w:type="spellEnd"/>
      <w:r w:rsidRPr="00805DC1">
        <w:rPr>
          <w:lang w:val="en-US"/>
        </w:rPr>
        <w:t xml:space="preserve"> </w:t>
      </w:r>
      <w:proofErr w:type="spellStart"/>
      <w:r w:rsidRPr="00805DC1">
        <w:rPr>
          <w:lang w:val="en-US"/>
        </w:rPr>
        <w:t>surinkimo</w:t>
      </w:r>
      <w:proofErr w:type="spellEnd"/>
      <w:r w:rsidRPr="00805DC1">
        <w:rPr>
          <w:lang w:val="en-US"/>
        </w:rPr>
        <w:t xml:space="preserve"> </w:t>
      </w:r>
      <w:proofErr w:type="spellStart"/>
      <w:r w:rsidR="009F21A4" w:rsidRPr="00805DC1">
        <w:rPr>
          <w:lang w:val="en-US"/>
        </w:rPr>
        <w:t>tinklų</w:t>
      </w:r>
      <w:proofErr w:type="spellEnd"/>
      <w:r w:rsidR="009F21A4" w:rsidRPr="00805DC1">
        <w:rPr>
          <w:lang w:val="en-US"/>
        </w:rPr>
        <w:t xml:space="preserve"> </w:t>
      </w:r>
      <w:proofErr w:type="spellStart"/>
      <w:r w:rsidRPr="00805DC1">
        <w:rPr>
          <w:lang w:val="en-US"/>
        </w:rPr>
        <w:t>kopijas</w:t>
      </w:r>
      <w:proofErr w:type="spellEnd"/>
      <w:r w:rsidR="0009329A">
        <w:rPr>
          <w:lang w:val="en-US"/>
        </w:rPr>
        <w:t xml:space="preserve"> </w:t>
      </w:r>
      <w:proofErr w:type="spellStart"/>
      <w:r w:rsidR="0009329A">
        <w:rPr>
          <w:lang w:val="en-US"/>
        </w:rPr>
        <w:t>ir</w:t>
      </w:r>
      <w:proofErr w:type="spellEnd"/>
      <w:r w:rsidR="0009329A">
        <w:rPr>
          <w:lang w:val="en-US"/>
        </w:rPr>
        <w:t xml:space="preserve"> </w:t>
      </w:r>
      <w:proofErr w:type="spellStart"/>
      <w:r w:rsidR="0009329A">
        <w:rPr>
          <w:lang w:val="en-US"/>
        </w:rPr>
        <w:t>šių</w:t>
      </w:r>
      <w:proofErr w:type="spellEnd"/>
      <w:r w:rsidR="0009329A">
        <w:rPr>
          <w:lang w:val="en-US"/>
        </w:rPr>
        <w:t xml:space="preserve"> </w:t>
      </w:r>
      <w:proofErr w:type="spellStart"/>
      <w:r w:rsidR="0009329A">
        <w:rPr>
          <w:lang w:val="en-US"/>
        </w:rPr>
        <w:t>sutarčių</w:t>
      </w:r>
      <w:proofErr w:type="spellEnd"/>
      <w:r w:rsidR="0009329A">
        <w:rPr>
          <w:lang w:val="en-US"/>
        </w:rPr>
        <w:t xml:space="preserve"> </w:t>
      </w:r>
      <w:proofErr w:type="spellStart"/>
      <w:r w:rsidR="0009329A">
        <w:rPr>
          <w:lang w:val="en-US"/>
        </w:rPr>
        <w:t>sąrašą</w:t>
      </w:r>
      <w:proofErr w:type="spellEnd"/>
      <w:r w:rsidRPr="00805DC1">
        <w:rPr>
          <w:lang w:val="en-US"/>
        </w:rPr>
        <w:t xml:space="preserve"> </w:t>
      </w:r>
      <w:proofErr w:type="spellStart"/>
      <w:r w:rsidRPr="00805DC1">
        <w:rPr>
          <w:lang w:val="en-US"/>
        </w:rPr>
        <w:t>ir</w:t>
      </w:r>
      <w:proofErr w:type="spellEnd"/>
      <w:r w:rsidRPr="00805DC1">
        <w:rPr>
          <w:lang w:val="en-US"/>
        </w:rPr>
        <w:t xml:space="preserve"> / </w:t>
      </w:r>
      <w:proofErr w:type="spellStart"/>
      <w:r w:rsidRPr="00805DC1">
        <w:rPr>
          <w:lang w:val="en-US"/>
        </w:rPr>
        <w:t>arba</w:t>
      </w:r>
      <w:proofErr w:type="spellEnd"/>
      <w:r w:rsidRPr="00805DC1">
        <w:rPr>
          <w:lang w:val="en-US"/>
        </w:rPr>
        <w:t xml:space="preserve"> </w:t>
      </w:r>
      <w:proofErr w:type="spellStart"/>
      <w:r w:rsidRPr="00805DC1">
        <w:rPr>
          <w:lang w:val="en-US"/>
        </w:rPr>
        <w:t>sutikimų</w:t>
      </w:r>
      <w:proofErr w:type="spellEnd"/>
      <w:r w:rsidRPr="00805DC1">
        <w:rPr>
          <w:lang w:val="en-US"/>
        </w:rPr>
        <w:t xml:space="preserve"> </w:t>
      </w:r>
      <w:bookmarkStart w:id="1" w:name="_Hlk530921"/>
      <w:proofErr w:type="spellStart"/>
      <w:r w:rsidRPr="00805DC1">
        <w:rPr>
          <w:lang w:val="en-US"/>
        </w:rPr>
        <w:t>tiesti</w:t>
      </w:r>
      <w:proofErr w:type="spellEnd"/>
      <w:r w:rsidRPr="00805DC1">
        <w:rPr>
          <w:lang w:val="en-US"/>
        </w:rPr>
        <w:t xml:space="preserve"> </w:t>
      </w:r>
      <w:bookmarkStart w:id="2" w:name="_Hlk530718"/>
      <w:proofErr w:type="spellStart"/>
      <w:r w:rsidRPr="00805DC1">
        <w:rPr>
          <w:lang w:val="en-US"/>
        </w:rPr>
        <w:t>nuotekų</w:t>
      </w:r>
      <w:proofErr w:type="spellEnd"/>
      <w:r w:rsidRPr="00805DC1">
        <w:rPr>
          <w:lang w:val="en-US"/>
        </w:rPr>
        <w:t xml:space="preserve"> </w:t>
      </w:r>
      <w:proofErr w:type="spellStart"/>
      <w:r w:rsidRPr="00805DC1">
        <w:rPr>
          <w:lang w:val="en-US"/>
        </w:rPr>
        <w:t>išleidimo</w:t>
      </w:r>
      <w:proofErr w:type="spellEnd"/>
      <w:r w:rsidRPr="00805DC1">
        <w:rPr>
          <w:lang w:val="en-US"/>
        </w:rPr>
        <w:t xml:space="preserve"> </w:t>
      </w:r>
      <w:proofErr w:type="spellStart"/>
      <w:r w:rsidRPr="00805DC1">
        <w:rPr>
          <w:lang w:val="en-US"/>
        </w:rPr>
        <w:t>tinklus</w:t>
      </w:r>
      <w:proofErr w:type="spellEnd"/>
      <w:r w:rsidRPr="00805DC1">
        <w:rPr>
          <w:lang w:val="en-US"/>
        </w:rPr>
        <w:t xml:space="preserve"> per </w:t>
      </w:r>
      <w:proofErr w:type="spellStart"/>
      <w:r w:rsidRPr="00805DC1">
        <w:rPr>
          <w:lang w:val="en-US"/>
        </w:rPr>
        <w:t>vartotojui</w:t>
      </w:r>
      <w:proofErr w:type="spellEnd"/>
      <w:r w:rsidRPr="00805DC1">
        <w:rPr>
          <w:lang w:val="en-US"/>
        </w:rPr>
        <w:t xml:space="preserve"> </w:t>
      </w:r>
      <w:proofErr w:type="spellStart"/>
      <w:r w:rsidRPr="00805DC1">
        <w:rPr>
          <w:lang w:val="en-US"/>
        </w:rPr>
        <w:t>nuosavybės</w:t>
      </w:r>
      <w:proofErr w:type="spellEnd"/>
      <w:r w:rsidRPr="00805DC1">
        <w:rPr>
          <w:lang w:val="en-US"/>
        </w:rPr>
        <w:t xml:space="preserve"> </w:t>
      </w:r>
      <w:proofErr w:type="spellStart"/>
      <w:r w:rsidRPr="00805DC1">
        <w:rPr>
          <w:lang w:val="en-US"/>
        </w:rPr>
        <w:t>teise</w:t>
      </w:r>
      <w:proofErr w:type="spellEnd"/>
      <w:r w:rsidRPr="00805DC1">
        <w:rPr>
          <w:lang w:val="en-US"/>
        </w:rPr>
        <w:t xml:space="preserve"> </w:t>
      </w:r>
      <w:proofErr w:type="spellStart"/>
      <w:r w:rsidRPr="00805DC1">
        <w:rPr>
          <w:lang w:val="en-US"/>
        </w:rPr>
        <w:t>ar</w:t>
      </w:r>
      <w:proofErr w:type="spellEnd"/>
      <w:r w:rsidRPr="00805DC1">
        <w:rPr>
          <w:lang w:val="en-US"/>
        </w:rPr>
        <w:t xml:space="preserve"> </w:t>
      </w:r>
      <w:proofErr w:type="spellStart"/>
      <w:r w:rsidRPr="00805DC1">
        <w:rPr>
          <w:lang w:val="en-US"/>
        </w:rPr>
        <w:t>bendrosios</w:t>
      </w:r>
      <w:proofErr w:type="spellEnd"/>
      <w:r w:rsidRPr="00805DC1">
        <w:rPr>
          <w:lang w:val="en-US"/>
        </w:rPr>
        <w:t xml:space="preserve"> </w:t>
      </w:r>
      <w:proofErr w:type="spellStart"/>
      <w:r w:rsidRPr="00805DC1">
        <w:rPr>
          <w:lang w:val="en-US"/>
        </w:rPr>
        <w:t>dalinės</w:t>
      </w:r>
      <w:proofErr w:type="spellEnd"/>
      <w:r w:rsidRPr="00805DC1">
        <w:rPr>
          <w:lang w:val="en-US"/>
        </w:rPr>
        <w:t xml:space="preserve"> </w:t>
      </w:r>
      <w:proofErr w:type="spellStart"/>
      <w:r w:rsidRPr="00805DC1">
        <w:rPr>
          <w:lang w:val="en-US"/>
        </w:rPr>
        <w:t>nuosavybės</w:t>
      </w:r>
      <w:proofErr w:type="spellEnd"/>
      <w:r w:rsidRPr="00805DC1">
        <w:rPr>
          <w:lang w:val="en-US"/>
        </w:rPr>
        <w:t xml:space="preserve"> </w:t>
      </w:r>
      <w:proofErr w:type="spellStart"/>
      <w:r w:rsidRPr="00805DC1">
        <w:rPr>
          <w:lang w:val="en-US"/>
        </w:rPr>
        <w:t>teise</w:t>
      </w:r>
      <w:proofErr w:type="spellEnd"/>
      <w:r w:rsidRPr="00805DC1">
        <w:rPr>
          <w:lang w:val="en-US"/>
        </w:rPr>
        <w:t xml:space="preserve"> </w:t>
      </w:r>
      <w:proofErr w:type="spellStart"/>
      <w:r w:rsidRPr="00805DC1">
        <w:rPr>
          <w:lang w:val="en-US"/>
        </w:rPr>
        <w:t>priklausantį</w:t>
      </w:r>
      <w:proofErr w:type="spellEnd"/>
      <w:r w:rsidRPr="00805DC1">
        <w:rPr>
          <w:lang w:val="en-US"/>
        </w:rPr>
        <w:t xml:space="preserve"> </w:t>
      </w:r>
      <w:proofErr w:type="spellStart"/>
      <w:r w:rsidRPr="00805DC1">
        <w:rPr>
          <w:lang w:val="en-US"/>
        </w:rPr>
        <w:t>ar</w:t>
      </w:r>
      <w:proofErr w:type="spellEnd"/>
      <w:r w:rsidRPr="00805DC1">
        <w:rPr>
          <w:lang w:val="en-US"/>
        </w:rPr>
        <w:t xml:space="preserve"> </w:t>
      </w:r>
      <w:proofErr w:type="spellStart"/>
      <w:r w:rsidRPr="00805DC1">
        <w:rPr>
          <w:lang w:val="en-US"/>
        </w:rPr>
        <w:t>kitaip</w:t>
      </w:r>
      <w:proofErr w:type="spellEnd"/>
      <w:r w:rsidRPr="00805DC1">
        <w:rPr>
          <w:lang w:val="en-US"/>
        </w:rPr>
        <w:t xml:space="preserve"> </w:t>
      </w:r>
      <w:proofErr w:type="spellStart"/>
      <w:r w:rsidRPr="00805DC1">
        <w:rPr>
          <w:lang w:val="en-US"/>
        </w:rPr>
        <w:t>valdomą</w:t>
      </w:r>
      <w:proofErr w:type="spellEnd"/>
      <w:r w:rsidRPr="00805DC1">
        <w:rPr>
          <w:lang w:val="en-US"/>
        </w:rPr>
        <w:t xml:space="preserve"> </w:t>
      </w:r>
      <w:proofErr w:type="spellStart"/>
      <w:r w:rsidRPr="00805DC1">
        <w:rPr>
          <w:lang w:val="en-US"/>
        </w:rPr>
        <w:t>sklypą</w:t>
      </w:r>
      <w:proofErr w:type="spellEnd"/>
      <w:r w:rsidRPr="00805DC1">
        <w:rPr>
          <w:lang w:val="en-US"/>
        </w:rPr>
        <w:t xml:space="preserve"> </w:t>
      </w:r>
      <w:proofErr w:type="spellStart"/>
      <w:r w:rsidRPr="00805DC1">
        <w:rPr>
          <w:lang w:val="en-US"/>
        </w:rPr>
        <w:t>iki</w:t>
      </w:r>
      <w:proofErr w:type="spellEnd"/>
      <w:r w:rsidRPr="00805DC1">
        <w:rPr>
          <w:lang w:val="en-US"/>
        </w:rPr>
        <w:t xml:space="preserve"> </w:t>
      </w:r>
      <w:proofErr w:type="spellStart"/>
      <w:r w:rsidRPr="00805DC1">
        <w:rPr>
          <w:lang w:val="en-US"/>
        </w:rPr>
        <w:t>vartotojui</w:t>
      </w:r>
      <w:proofErr w:type="spellEnd"/>
      <w:r w:rsidRPr="00805DC1">
        <w:rPr>
          <w:lang w:val="en-US"/>
        </w:rPr>
        <w:t xml:space="preserve"> </w:t>
      </w:r>
      <w:proofErr w:type="spellStart"/>
      <w:r w:rsidRPr="00805DC1">
        <w:rPr>
          <w:lang w:val="en-US"/>
        </w:rPr>
        <w:t>priklausančio</w:t>
      </w:r>
      <w:proofErr w:type="spellEnd"/>
      <w:r w:rsidRPr="00805DC1">
        <w:rPr>
          <w:lang w:val="en-US"/>
        </w:rPr>
        <w:t xml:space="preserve"> </w:t>
      </w:r>
      <w:proofErr w:type="spellStart"/>
      <w:r w:rsidRPr="00805DC1">
        <w:rPr>
          <w:lang w:val="en-US"/>
        </w:rPr>
        <w:t>pastato</w:t>
      </w:r>
      <w:proofErr w:type="spellEnd"/>
      <w:r w:rsidRPr="00805DC1">
        <w:rPr>
          <w:lang w:val="en-US"/>
        </w:rPr>
        <w:t xml:space="preserve"> (</w:t>
      </w:r>
      <w:proofErr w:type="spellStart"/>
      <w:r w:rsidRPr="00805DC1">
        <w:rPr>
          <w:lang w:val="en-US"/>
        </w:rPr>
        <w:t>būsto</w:t>
      </w:r>
      <w:proofErr w:type="spellEnd"/>
      <w:r w:rsidRPr="00805DC1">
        <w:rPr>
          <w:lang w:val="en-US"/>
        </w:rPr>
        <w:t xml:space="preserve">) </w:t>
      </w:r>
      <w:proofErr w:type="spellStart"/>
      <w:r w:rsidRPr="00805DC1">
        <w:rPr>
          <w:lang w:val="en-US"/>
        </w:rPr>
        <w:t>ar</w:t>
      </w:r>
      <w:proofErr w:type="spellEnd"/>
      <w:r w:rsidRPr="00805DC1">
        <w:rPr>
          <w:lang w:val="en-US"/>
        </w:rPr>
        <w:t xml:space="preserve"> </w:t>
      </w:r>
      <w:proofErr w:type="spellStart"/>
      <w:r w:rsidRPr="00805DC1">
        <w:rPr>
          <w:lang w:val="en-US"/>
        </w:rPr>
        <w:t>teritorijos</w:t>
      </w:r>
      <w:proofErr w:type="spellEnd"/>
      <w:r w:rsidRPr="00805DC1">
        <w:rPr>
          <w:lang w:val="en-US"/>
        </w:rPr>
        <w:t xml:space="preserve"> </w:t>
      </w:r>
      <w:proofErr w:type="spellStart"/>
      <w:r w:rsidRPr="00805DC1">
        <w:rPr>
          <w:lang w:val="en-US"/>
        </w:rPr>
        <w:t>vidaus</w:t>
      </w:r>
      <w:proofErr w:type="spellEnd"/>
      <w:r w:rsidRPr="00805DC1">
        <w:rPr>
          <w:lang w:val="en-US"/>
        </w:rPr>
        <w:t xml:space="preserve"> </w:t>
      </w:r>
      <w:proofErr w:type="spellStart"/>
      <w:r w:rsidRPr="00805DC1">
        <w:rPr>
          <w:lang w:val="en-US"/>
        </w:rPr>
        <w:t>tinklo</w:t>
      </w:r>
      <w:proofErr w:type="spellEnd"/>
      <w:r w:rsidRPr="00805DC1">
        <w:rPr>
          <w:lang w:val="en-US"/>
        </w:rPr>
        <w:t xml:space="preserve"> </w:t>
      </w:r>
      <w:proofErr w:type="spellStart"/>
      <w:r w:rsidRPr="00805DC1">
        <w:rPr>
          <w:lang w:val="en-US"/>
        </w:rPr>
        <w:t>ir</w:t>
      </w:r>
      <w:proofErr w:type="spellEnd"/>
      <w:r w:rsidRPr="00805DC1">
        <w:rPr>
          <w:lang w:val="en-US"/>
        </w:rPr>
        <w:t xml:space="preserve"> </w:t>
      </w:r>
      <w:proofErr w:type="spellStart"/>
      <w:r w:rsidRPr="00805DC1">
        <w:rPr>
          <w:lang w:val="en-US"/>
        </w:rPr>
        <w:t>įsipareigojimo</w:t>
      </w:r>
      <w:proofErr w:type="spellEnd"/>
      <w:r w:rsidRPr="00805DC1">
        <w:rPr>
          <w:lang w:val="en-US"/>
        </w:rPr>
        <w:t xml:space="preserve"> </w:t>
      </w:r>
      <w:r w:rsidR="00D901B1" w:rsidRPr="00805DC1">
        <w:rPr>
          <w:lang w:val="en-US"/>
        </w:rPr>
        <w:t xml:space="preserve">per 1 </w:t>
      </w:r>
      <w:proofErr w:type="spellStart"/>
      <w:r w:rsidR="00D901B1" w:rsidRPr="00805DC1">
        <w:rPr>
          <w:lang w:val="en-US"/>
        </w:rPr>
        <w:t>metus</w:t>
      </w:r>
      <w:proofErr w:type="spellEnd"/>
      <w:r w:rsidR="00D901B1" w:rsidRPr="00805DC1">
        <w:rPr>
          <w:lang w:val="en-US"/>
        </w:rPr>
        <w:t xml:space="preserve"> </w:t>
      </w:r>
      <w:proofErr w:type="spellStart"/>
      <w:r w:rsidR="00D901B1" w:rsidRPr="00805DC1">
        <w:rPr>
          <w:lang w:val="en-US"/>
        </w:rPr>
        <w:t>prisi</w:t>
      </w:r>
      <w:r w:rsidRPr="00805DC1">
        <w:rPr>
          <w:lang w:val="en-US"/>
        </w:rPr>
        <w:t>jungti</w:t>
      </w:r>
      <w:proofErr w:type="spellEnd"/>
      <w:r w:rsidRPr="00805DC1">
        <w:rPr>
          <w:lang w:val="en-US"/>
        </w:rPr>
        <w:t xml:space="preserve"> </w:t>
      </w:r>
      <w:proofErr w:type="spellStart"/>
      <w:r w:rsidRPr="00805DC1">
        <w:rPr>
          <w:lang w:val="en-US"/>
        </w:rPr>
        <w:t>prie</w:t>
      </w:r>
      <w:proofErr w:type="spellEnd"/>
      <w:r w:rsidRPr="00805DC1">
        <w:rPr>
          <w:lang w:val="en-US"/>
        </w:rPr>
        <w:t xml:space="preserve"> </w:t>
      </w:r>
      <w:proofErr w:type="spellStart"/>
      <w:r w:rsidRPr="00805DC1">
        <w:rPr>
          <w:lang w:val="en-US"/>
        </w:rPr>
        <w:t>nutiestų</w:t>
      </w:r>
      <w:proofErr w:type="spellEnd"/>
      <w:r w:rsidRPr="00805DC1">
        <w:rPr>
          <w:lang w:val="en-US"/>
        </w:rPr>
        <w:t xml:space="preserve"> </w:t>
      </w:r>
      <w:proofErr w:type="spellStart"/>
      <w:r w:rsidRPr="00805DC1">
        <w:rPr>
          <w:lang w:val="en-US"/>
        </w:rPr>
        <w:t>naujų</w:t>
      </w:r>
      <w:proofErr w:type="spellEnd"/>
      <w:r w:rsidRPr="00805DC1">
        <w:rPr>
          <w:lang w:val="en-US"/>
        </w:rPr>
        <w:t xml:space="preserve"> </w:t>
      </w:r>
      <w:proofErr w:type="spellStart"/>
      <w:r w:rsidRPr="00805DC1">
        <w:rPr>
          <w:lang w:val="en-US"/>
        </w:rPr>
        <w:t>nuotekų</w:t>
      </w:r>
      <w:proofErr w:type="spellEnd"/>
      <w:r w:rsidRPr="00805DC1">
        <w:rPr>
          <w:lang w:val="en-US"/>
        </w:rPr>
        <w:t xml:space="preserve"> </w:t>
      </w:r>
      <w:proofErr w:type="spellStart"/>
      <w:r w:rsidRPr="00805DC1">
        <w:rPr>
          <w:lang w:val="en-US"/>
        </w:rPr>
        <w:t>išleidimo</w:t>
      </w:r>
      <w:proofErr w:type="spellEnd"/>
      <w:r w:rsidRPr="00805DC1">
        <w:rPr>
          <w:lang w:val="en-US"/>
        </w:rPr>
        <w:t xml:space="preserve"> </w:t>
      </w:r>
      <w:proofErr w:type="spellStart"/>
      <w:r w:rsidR="009F21A4" w:rsidRPr="00805DC1">
        <w:rPr>
          <w:lang w:val="en-US"/>
        </w:rPr>
        <w:t>tinklų</w:t>
      </w:r>
      <w:proofErr w:type="spellEnd"/>
      <w:r w:rsidR="009F21A4" w:rsidRPr="00805DC1">
        <w:rPr>
          <w:lang w:val="en-US"/>
        </w:rPr>
        <w:t xml:space="preserve"> </w:t>
      </w:r>
      <w:bookmarkEnd w:id="1"/>
      <w:proofErr w:type="spellStart"/>
      <w:r w:rsidRPr="00805DC1">
        <w:rPr>
          <w:lang w:val="en-US"/>
        </w:rPr>
        <w:t>kopijas</w:t>
      </w:r>
      <w:proofErr w:type="spellEnd"/>
      <w:r w:rsidR="0009329A">
        <w:rPr>
          <w:lang w:val="en-US"/>
        </w:rPr>
        <w:t xml:space="preserve"> </w:t>
      </w:r>
      <w:proofErr w:type="spellStart"/>
      <w:r w:rsidR="0009329A">
        <w:rPr>
          <w:lang w:val="en-US"/>
        </w:rPr>
        <w:t>ir</w:t>
      </w:r>
      <w:proofErr w:type="spellEnd"/>
      <w:r w:rsidR="0009329A">
        <w:rPr>
          <w:lang w:val="en-US"/>
        </w:rPr>
        <w:t xml:space="preserve"> </w:t>
      </w:r>
      <w:proofErr w:type="spellStart"/>
      <w:r w:rsidR="0009329A">
        <w:rPr>
          <w:lang w:val="en-US"/>
        </w:rPr>
        <w:t>šių</w:t>
      </w:r>
      <w:proofErr w:type="spellEnd"/>
      <w:r w:rsidR="0009329A">
        <w:rPr>
          <w:lang w:val="en-US"/>
        </w:rPr>
        <w:t xml:space="preserve"> </w:t>
      </w:r>
      <w:proofErr w:type="spellStart"/>
      <w:r w:rsidR="0009329A">
        <w:rPr>
          <w:lang w:val="en-US"/>
        </w:rPr>
        <w:t>dokumentų</w:t>
      </w:r>
      <w:proofErr w:type="spellEnd"/>
      <w:r w:rsidR="0009329A">
        <w:rPr>
          <w:lang w:val="en-US"/>
        </w:rPr>
        <w:t xml:space="preserve"> </w:t>
      </w:r>
      <w:proofErr w:type="spellStart"/>
      <w:r w:rsidR="0009329A">
        <w:rPr>
          <w:lang w:val="en-US"/>
        </w:rPr>
        <w:t>sąrašą</w:t>
      </w:r>
      <w:proofErr w:type="spellEnd"/>
      <w:r w:rsidRPr="00805DC1">
        <w:rPr>
          <w:lang w:val="en-US"/>
        </w:rPr>
        <w:t>.</w:t>
      </w:r>
    </w:p>
    <w:bookmarkEnd w:id="2"/>
    <w:p w14:paraId="44B59D48" w14:textId="1E0E8BEA" w:rsidR="002F22CF" w:rsidRDefault="00233F49" w:rsidP="00C8624F">
      <w:pPr>
        <w:pStyle w:val="ListParagraph"/>
        <w:numPr>
          <w:ilvl w:val="0"/>
          <w:numId w:val="34"/>
        </w:numPr>
        <w:tabs>
          <w:tab w:val="left" w:pos="1276"/>
        </w:tabs>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2F22CF">
        <w:rPr>
          <w:lang w:eastAsia="lt-LT"/>
        </w:rPr>
        <w:t>kvietime teikti paraiškas</w:t>
      </w:r>
      <w:r w:rsidR="00D87723" w:rsidRPr="002F22CF">
        <w:t>,</w:t>
      </w:r>
      <w:r w:rsidR="00D87723" w:rsidRPr="00665F58">
        <w:t xml:space="preserve"> kuris skelbiamas ES struktūrinių fondų svetainėje </w:t>
      </w:r>
      <w:hyperlink r:id="rId9" w:history="1">
        <w:r w:rsidR="005106C5" w:rsidRPr="00926328">
          <w:rPr>
            <w:rStyle w:val="Hyperlink"/>
            <w:color w:val="auto"/>
            <w:u w:val="none"/>
            <w:lang w:eastAsia="lt-LT"/>
          </w:rPr>
          <w:t>www.esinvesticijos.lt</w:t>
        </w:r>
      </w:hyperlink>
      <w:r w:rsidRPr="00D262FA">
        <w:t>.</w:t>
      </w:r>
      <w:r w:rsidR="00D87723" w:rsidRPr="00665F58">
        <w:t xml:space="preserve"> </w:t>
      </w:r>
      <w:r w:rsidR="00F542D3" w:rsidRPr="00182CA5">
        <w:t>Paraiškos pagal Aprašą gali būti teikiamos iki 20</w:t>
      </w:r>
      <w:r w:rsidR="00F542D3">
        <w:t>20</w:t>
      </w:r>
      <w:r w:rsidR="00F542D3" w:rsidRPr="00182CA5">
        <w:t xml:space="preserve"> m. </w:t>
      </w:r>
      <w:r w:rsidR="00F542D3">
        <w:t xml:space="preserve">liepos </w:t>
      </w:r>
      <w:r w:rsidR="00F542D3" w:rsidRPr="00182CA5">
        <w:t>1 d.</w:t>
      </w:r>
      <w:r w:rsidR="00F542D3">
        <w:t xml:space="preserve"> </w:t>
      </w:r>
      <w:r w:rsidR="002F22CF" w:rsidRPr="002F22CF">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065FB311" w14:textId="77777777" w:rsidR="00222D9F" w:rsidRPr="00665F58" w:rsidRDefault="00222D9F" w:rsidP="0035177D">
      <w:pPr>
        <w:pStyle w:val="ListParagraph"/>
        <w:numPr>
          <w:ilvl w:val="0"/>
          <w:numId w:val="34"/>
        </w:numPr>
        <w:tabs>
          <w:tab w:val="left" w:pos="1276"/>
        </w:tabs>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5D1624">
        <w:rPr>
          <w:lang w:eastAsia="lt-LT"/>
        </w:rPr>
        <w:t>kvietimo teikti paraiškas</w:t>
      </w:r>
      <w:r w:rsidR="005D1624" w:rsidRPr="005D1624">
        <w:rPr>
          <w:lang w:eastAsia="lt-LT"/>
        </w:rPr>
        <w:t>.</w:t>
      </w:r>
    </w:p>
    <w:p w14:paraId="206559D6" w14:textId="77777777" w:rsidR="00360E7A" w:rsidRPr="00665F58" w:rsidRDefault="006C2F18" w:rsidP="0035177D">
      <w:pPr>
        <w:pStyle w:val="ListParagraph"/>
        <w:numPr>
          <w:ilvl w:val="0"/>
          <w:numId w:val="34"/>
        </w:numPr>
        <w:tabs>
          <w:tab w:val="left" w:pos="1276"/>
        </w:tabs>
        <w:ind w:left="0"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inkamumo finansuoti vertinimo lentelė“ nustatytus reikalavimus</w:t>
      </w:r>
      <w:r w:rsidR="00C74515">
        <w:t>.</w:t>
      </w:r>
      <w:r w:rsidRPr="00665F58">
        <w:t xml:space="preserve"> </w:t>
      </w:r>
    </w:p>
    <w:p w14:paraId="5192B2E1" w14:textId="77777777" w:rsidR="00C8624F" w:rsidRDefault="00360E7A" w:rsidP="00C8624F">
      <w:pPr>
        <w:pStyle w:val="ListParagraph"/>
        <w:numPr>
          <w:ilvl w:val="0"/>
          <w:numId w:val="34"/>
        </w:numPr>
        <w:tabs>
          <w:tab w:val="left" w:pos="1276"/>
        </w:tabs>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14:paraId="4A853501" w14:textId="29BA2535" w:rsidR="004849DF" w:rsidRDefault="00310642" w:rsidP="00C8624F">
      <w:pPr>
        <w:pStyle w:val="ListParagraph"/>
        <w:numPr>
          <w:ilvl w:val="0"/>
          <w:numId w:val="34"/>
        </w:numPr>
        <w:tabs>
          <w:tab w:val="left" w:pos="1276"/>
        </w:tabs>
        <w:ind w:left="0" w:firstLine="851"/>
      </w:pPr>
      <w:r w:rsidRPr="00665F58">
        <w:t xml:space="preserve">Paraiškos vertinamos ne ilgiau kaip </w:t>
      </w:r>
      <w:r w:rsidR="001969C9">
        <w:t>60</w:t>
      </w:r>
      <w:r w:rsidRPr="00665F58">
        <w:t xml:space="preserve"> dienų</w:t>
      </w:r>
      <w:r w:rsidR="00750682" w:rsidRPr="00665F58">
        <w:t xml:space="preserve"> </w:t>
      </w:r>
      <w:r w:rsidRPr="001969C9">
        <w:rPr>
          <w:lang w:eastAsia="lt-LT"/>
        </w:rPr>
        <w:t>nuo paraiškos gavimo dienos</w:t>
      </w:r>
      <w:r w:rsidR="001969C9" w:rsidRPr="001969C9">
        <w:rPr>
          <w:lang w:eastAsia="lt-LT"/>
        </w:rPr>
        <w:t>.</w:t>
      </w:r>
    </w:p>
    <w:p w14:paraId="734F48D8" w14:textId="3A373583" w:rsidR="00A658FA" w:rsidRDefault="008A61DC" w:rsidP="0035177D">
      <w:pPr>
        <w:pStyle w:val="ListParagraph"/>
        <w:numPr>
          <w:ilvl w:val="0"/>
          <w:numId w:val="34"/>
        </w:numPr>
        <w:tabs>
          <w:tab w:val="left" w:pos="1276"/>
        </w:tabs>
        <w:ind w:left="0" w:firstLine="851"/>
      </w:pPr>
      <w:r w:rsidRPr="00665F58">
        <w:lastRenderedPageBreak/>
        <w:t xml:space="preserve">Nepavykus paraiškų įvertinti per nustatytą terminą </w:t>
      </w:r>
      <w:r w:rsidR="0089420F" w:rsidRPr="00665F58">
        <w:t xml:space="preserve">(kai paraiškų vertinimo metu reikia kreiptis į kitas institucijas, atliekama patikra projekto įgyvendinimo ir (ar) administravimo vietoje, </w:t>
      </w:r>
      <w:r w:rsidRPr="00665F58">
        <w:t xml:space="preserve">vertinimo terminas gali būti pratęstas įgyvendinančiosios institucijos sprendimu. Apie naują paraiškų vertinimo terminą įgyvendinančioji institucija informuoja pareiškėjus </w:t>
      </w:r>
      <w:r w:rsidRPr="001F4F8F">
        <w:rPr>
          <w:lang w:eastAsia="lt-LT"/>
        </w:rPr>
        <w:t>per DMS</w:t>
      </w:r>
      <w:r w:rsidR="001F4F8F" w:rsidRPr="001F4F8F">
        <w:rPr>
          <w:lang w:eastAsia="lt-LT"/>
        </w:rPr>
        <w:t>.</w:t>
      </w:r>
    </w:p>
    <w:p w14:paraId="43AA6C5F" w14:textId="17BE4E15" w:rsidR="00587127" w:rsidRPr="00665F58" w:rsidRDefault="00747BA9" w:rsidP="0035177D">
      <w:pPr>
        <w:pStyle w:val="ListParagraph"/>
        <w:numPr>
          <w:ilvl w:val="0"/>
          <w:numId w:val="34"/>
        </w:numPr>
        <w:tabs>
          <w:tab w:val="left" w:pos="1276"/>
        </w:tabs>
        <w:ind w:left="0" w:firstLine="851"/>
      </w:pPr>
      <w:r w:rsidRPr="004849DF">
        <w:t xml:space="preserve">Paraiška </w:t>
      </w:r>
      <w:r w:rsidR="00587127" w:rsidRPr="004849DF">
        <w:t>atmetama</w:t>
      </w:r>
      <w:r w:rsidRPr="00665F58">
        <w:t xml:space="preserve"> Projektų taisyklių 14</w:t>
      </w:r>
      <w:r w:rsidR="00E279C5" w:rsidRPr="00665F58">
        <w:t>–</w:t>
      </w:r>
      <w:r w:rsidR="00DC605E" w:rsidRPr="00665F58">
        <w:t>16 skirsniuose</w:t>
      </w:r>
      <w:r w:rsidR="00C279A2" w:rsidRPr="00665F58">
        <w:t xml:space="preserve"> </w:t>
      </w:r>
      <w:r w:rsidR="00DC605E" w:rsidRPr="00665F58">
        <w:t xml:space="preserve">nustatyta tvarka. </w:t>
      </w:r>
      <w:r w:rsidR="00A658FA" w:rsidRPr="00A658FA">
        <w:t>Apie paraiškos atmetimą pareiškėjas informuojamas per DMS, jei nėra užtikrintos DMS funkcinės galimybės – raštu, ir paraiškoje nurodytu elektroniniu paštu.</w:t>
      </w:r>
    </w:p>
    <w:p w14:paraId="7C0C538C" w14:textId="77777777" w:rsidR="00A658FA" w:rsidRDefault="00360E7A" w:rsidP="0035177D">
      <w:pPr>
        <w:pStyle w:val="ListParagraph"/>
        <w:numPr>
          <w:ilvl w:val="0"/>
          <w:numId w:val="34"/>
        </w:numPr>
        <w:tabs>
          <w:tab w:val="left" w:pos="1276"/>
        </w:tabs>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14:paraId="7FEE164B" w14:textId="77777777" w:rsidR="00A658FA" w:rsidRDefault="00AC668D" w:rsidP="0035177D">
      <w:pPr>
        <w:pStyle w:val="ListParagraph"/>
        <w:numPr>
          <w:ilvl w:val="0"/>
          <w:numId w:val="34"/>
        </w:numPr>
        <w:tabs>
          <w:tab w:val="left" w:pos="1276"/>
        </w:tabs>
        <w:ind w:left="0" w:firstLine="851"/>
      </w:pPr>
      <w:r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EF7E3B" w:rsidRPr="00665F58">
        <w:t xml:space="preserve"> </w:t>
      </w:r>
    </w:p>
    <w:p w14:paraId="6BDA45F0" w14:textId="77777777" w:rsidR="00A658FA" w:rsidRDefault="00E279C5" w:rsidP="0035177D">
      <w:pPr>
        <w:pStyle w:val="ListParagraph"/>
        <w:numPr>
          <w:ilvl w:val="0"/>
          <w:numId w:val="34"/>
        </w:numPr>
        <w:tabs>
          <w:tab w:val="left" w:pos="1276"/>
        </w:tabs>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 pateikia šį sprendimą pareiškėjams</w:t>
      </w:r>
      <w:r w:rsidR="00A658FA">
        <w:t>,</w:t>
      </w:r>
      <w:r w:rsidR="00EF7E3B" w:rsidRPr="00665F58">
        <w:t xml:space="preserve"> </w:t>
      </w:r>
      <w:r w:rsidR="00A658FA" w:rsidRPr="00A658FA">
        <w:t>o jei nėra užtikrintos DMS funkcinės galimybės, raštu</w:t>
      </w:r>
      <w:r w:rsidR="00A658FA" w:rsidRPr="00A658FA">
        <w:rPr>
          <w:i/>
          <w:iCs/>
        </w:rPr>
        <w:t xml:space="preserve"> </w:t>
      </w:r>
      <w:r w:rsidR="00A658FA" w:rsidRPr="00A658FA">
        <w:t>pateikia šį sprendimą jame nurodytiems pareiškėjams.</w:t>
      </w:r>
    </w:p>
    <w:p w14:paraId="2FB9EA6B" w14:textId="77777777" w:rsidR="00A658FA" w:rsidRDefault="006F060F" w:rsidP="0035177D">
      <w:pPr>
        <w:pStyle w:val="ListParagraph"/>
        <w:numPr>
          <w:ilvl w:val="0"/>
          <w:numId w:val="34"/>
        </w:numPr>
        <w:tabs>
          <w:tab w:val="left" w:pos="1276"/>
        </w:tabs>
        <w:ind w:left="0" w:firstLine="851"/>
      </w:pPr>
      <w:r w:rsidRPr="00665F58">
        <w:t xml:space="preserve">Pagal Aprašą finansuojamiems projektams </w:t>
      </w:r>
      <w:r w:rsidR="00C771E9" w:rsidRPr="00665F58">
        <w:t xml:space="preserve">įgyvendinti </w:t>
      </w:r>
      <w:r w:rsidRPr="00665F58">
        <w:t xml:space="preserve">bus sudaromos </w:t>
      </w:r>
      <w:r w:rsidRPr="00BC4F74">
        <w:rPr>
          <w:lang w:eastAsia="lt-LT"/>
        </w:rPr>
        <w:t xml:space="preserve">dvišalės </w:t>
      </w:r>
      <w:r w:rsidR="00E53F31" w:rsidRPr="00665F58">
        <w:t xml:space="preserve">projektų </w:t>
      </w:r>
      <w:r w:rsidRPr="00665F58">
        <w:t>sutartys</w:t>
      </w:r>
      <w:r w:rsidR="00E53F31" w:rsidRPr="00665F58">
        <w:t xml:space="preserve"> tarp pareiškėj</w:t>
      </w:r>
      <w:r w:rsidR="00637274" w:rsidRPr="00665F58">
        <w:t>ų</w:t>
      </w:r>
      <w:r w:rsidR="00A658FA">
        <w:t xml:space="preserve"> ir</w:t>
      </w:r>
      <w:r w:rsidR="00321720" w:rsidRPr="00665F58">
        <w:t xml:space="preserve"> įgyvendinančiosios institucijos</w:t>
      </w:r>
      <w:r w:rsidR="00A658FA">
        <w:t>.</w:t>
      </w:r>
      <w:r w:rsidR="00321720" w:rsidRPr="00665F58">
        <w:t xml:space="preserve"> </w:t>
      </w:r>
    </w:p>
    <w:p w14:paraId="0A62E9CF" w14:textId="77777777" w:rsidR="008D6814" w:rsidRDefault="00B06B38" w:rsidP="0035177D">
      <w:pPr>
        <w:pStyle w:val="ListParagraph"/>
        <w:numPr>
          <w:ilvl w:val="0"/>
          <w:numId w:val="34"/>
        </w:numPr>
        <w:tabs>
          <w:tab w:val="left" w:pos="1276"/>
        </w:tabs>
        <w:ind w:left="0" w:firstLine="851"/>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pagal Projektų taisyklių 4 priede nustatytą formą</w:t>
      </w:r>
      <w:r w:rsidR="00A658FA">
        <w:t xml:space="preserve">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p>
    <w:p w14:paraId="0FB06300" w14:textId="77777777" w:rsidR="00E279C5" w:rsidRPr="00665F58" w:rsidRDefault="006F060F" w:rsidP="0035177D">
      <w:pPr>
        <w:pStyle w:val="ListParagraph"/>
        <w:numPr>
          <w:ilvl w:val="0"/>
          <w:numId w:val="34"/>
        </w:numPr>
        <w:tabs>
          <w:tab w:val="left" w:pos="1276"/>
        </w:tabs>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7CD29E55" w14:textId="077A5406" w:rsidR="00E279C5" w:rsidRPr="00665F58" w:rsidRDefault="00E279C5" w:rsidP="00C8624F">
      <w:pPr>
        <w:pStyle w:val="ListParagraph"/>
        <w:numPr>
          <w:ilvl w:val="1"/>
          <w:numId w:val="34"/>
        </w:numPr>
        <w:tabs>
          <w:tab w:val="left" w:pos="1418"/>
        </w:tabs>
        <w:ind w:left="0" w:firstLine="851"/>
      </w:pPr>
      <w:r w:rsidRPr="00665F58">
        <w:t>pasirašyt</w:t>
      </w:r>
      <w:r w:rsidR="00C771E9" w:rsidRPr="00665F58">
        <w:t>as</w:t>
      </w:r>
      <w:r w:rsidRPr="00665F58">
        <w:t xml:space="preserve"> </w:t>
      </w:r>
      <w:r w:rsidR="00A64FFE">
        <w:t>raštu popierinėje laikmenoje</w:t>
      </w:r>
      <w:r w:rsidR="000E1E4E">
        <w:t>;</w:t>
      </w:r>
    </w:p>
    <w:p w14:paraId="26476BD3" w14:textId="77777777" w:rsidR="00291E3A" w:rsidRDefault="00A64FFE" w:rsidP="00C8624F">
      <w:pPr>
        <w:pStyle w:val="ListParagraph"/>
        <w:numPr>
          <w:ilvl w:val="1"/>
          <w:numId w:val="34"/>
        </w:numPr>
        <w:tabs>
          <w:tab w:val="left" w:pos="1276"/>
          <w:tab w:val="left" w:pos="1418"/>
        </w:tabs>
        <w:ind w:left="0" w:firstLine="851"/>
      </w:pPr>
      <w:r>
        <w:t>pasirašytas kvalifikuotu elektroniniu parašu (tik elektroninėje laikmenoje)</w:t>
      </w:r>
      <w:r w:rsidR="0016111B" w:rsidRPr="00665F58">
        <w:t xml:space="preserve">. </w:t>
      </w:r>
    </w:p>
    <w:p w14:paraId="371130F2" w14:textId="4C6B1617" w:rsidR="0016111B" w:rsidRPr="00665F58" w:rsidRDefault="00291E3A" w:rsidP="00291E3A">
      <w:pPr>
        <w:pStyle w:val="ListParagraph"/>
        <w:numPr>
          <w:ilvl w:val="0"/>
          <w:numId w:val="34"/>
        </w:numPr>
        <w:tabs>
          <w:tab w:val="left" w:pos="1276"/>
          <w:tab w:val="left" w:pos="1560"/>
        </w:tabs>
        <w:ind w:left="0" w:firstLine="851"/>
      </w:pPr>
      <w:r>
        <w:t>Per 3</w:t>
      </w:r>
      <w:r w:rsidR="009F0C58">
        <w:t xml:space="preserve"> </w:t>
      </w:r>
      <w:r>
        <w:t>mėnesius nuo projekto sutarties pasirašymo, projekto vykdytojas turi pradėti viešųjų pirkimų procedūras ir apie tai informuoti įgyvendinančiąją instituciją.</w:t>
      </w:r>
      <w:r w:rsidR="0016111B" w:rsidRPr="00665F58">
        <w:t xml:space="preserve"> </w:t>
      </w:r>
    </w:p>
    <w:p w14:paraId="298F7661" w14:textId="77777777" w:rsidR="009B520B" w:rsidRPr="00665F58" w:rsidRDefault="009B520B" w:rsidP="00EE14C5">
      <w:pPr>
        <w:pStyle w:val="ListParagraph"/>
        <w:ind w:left="480" w:firstLine="0"/>
      </w:pPr>
    </w:p>
    <w:p w14:paraId="7FBD1F22" w14:textId="77777777" w:rsidR="0017184B" w:rsidRPr="00665F58" w:rsidRDefault="002B568D" w:rsidP="00EE14C5">
      <w:pPr>
        <w:pStyle w:val="ListParagraph"/>
        <w:ind w:left="480" w:firstLine="0"/>
        <w:jc w:val="center"/>
      </w:pPr>
      <w:r w:rsidRPr="00665F58">
        <w:rPr>
          <w:b/>
        </w:rPr>
        <w:t>VI</w:t>
      </w:r>
      <w:r w:rsidR="00AA64E1" w:rsidRPr="00665F58">
        <w:rPr>
          <w:b/>
        </w:rPr>
        <w:t xml:space="preserve"> </w:t>
      </w:r>
      <w:r w:rsidR="0017184B" w:rsidRPr="00665F58">
        <w:rPr>
          <w:b/>
        </w:rPr>
        <w:t>SKYRIUS</w:t>
      </w:r>
    </w:p>
    <w:p w14:paraId="15604886" w14:textId="77777777" w:rsidR="009B520B" w:rsidRPr="00665F58" w:rsidRDefault="009B520B" w:rsidP="00EE14C5">
      <w:pPr>
        <w:pStyle w:val="ListParagraph"/>
        <w:ind w:left="480" w:firstLine="0"/>
        <w:jc w:val="center"/>
      </w:pPr>
      <w:r w:rsidRPr="00665F58">
        <w:rPr>
          <w:b/>
        </w:rPr>
        <w:t>PROJEKTŲ ĮGYVENDINIM</w:t>
      </w:r>
      <w:r w:rsidR="00F64BE6" w:rsidRPr="00665F58">
        <w:rPr>
          <w:b/>
        </w:rPr>
        <w:t>O REIKALAVIMAI</w:t>
      </w:r>
    </w:p>
    <w:p w14:paraId="29CB092F" w14:textId="77777777" w:rsidR="009517F7" w:rsidRPr="00665F58" w:rsidRDefault="009517F7" w:rsidP="00EE14C5">
      <w:pPr>
        <w:pStyle w:val="ListParagraph"/>
        <w:ind w:left="480" w:firstLine="0"/>
      </w:pPr>
    </w:p>
    <w:p w14:paraId="6D2C1501" w14:textId="77777777" w:rsidR="00CA2562" w:rsidRDefault="00954B55" w:rsidP="00C8624F">
      <w:pPr>
        <w:pStyle w:val="ListParagraph"/>
        <w:numPr>
          <w:ilvl w:val="0"/>
          <w:numId w:val="34"/>
        </w:numPr>
        <w:tabs>
          <w:tab w:val="left" w:pos="1276"/>
        </w:tabs>
        <w:ind w:left="0" w:firstLine="851"/>
      </w:pPr>
      <w:r w:rsidRPr="00665F58">
        <w:t xml:space="preserve">Projektas įgyvendinamas pagal </w:t>
      </w:r>
      <w:r w:rsidR="006E5357" w:rsidRPr="001A7C81">
        <w:rPr>
          <w:lang w:eastAsia="lt-LT"/>
        </w:rPr>
        <w:t>projekto</w:t>
      </w:r>
      <w:r w:rsidR="00B23D32" w:rsidRPr="001A7C81">
        <w:t>,</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4F2ECBC3" w14:textId="6E176786" w:rsidR="00CA2562" w:rsidRDefault="00F56968" w:rsidP="00C8624F">
      <w:pPr>
        <w:pStyle w:val="ListParagraph"/>
        <w:numPr>
          <w:ilvl w:val="0"/>
          <w:numId w:val="34"/>
        </w:numPr>
        <w:tabs>
          <w:tab w:val="left" w:pos="1276"/>
        </w:tabs>
        <w:ind w:left="0" w:firstLine="851"/>
      </w:pPr>
      <w:r>
        <w:t>I</w:t>
      </w:r>
      <w:r w:rsidR="00DB0694" w:rsidRPr="00665F58">
        <w:t xml:space="preserve">nvesticijų </w:t>
      </w:r>
      <w:r w:rsidR="00572CE6" w:rsidRPr="00665F58">
        <w:t xml:space="preserve">tęstinumas </w:t>
      </w:r>
      <w:r w:rsidRPr="00F56968">
        <w:t>turi būti užtikrintas</w:t>
      </w:r>
      <w:r>
        <w:t xml:space="preserve"> </w:t>
      </w:r>
      <w:r w:rsidRPr="00F56968">
        <w:t xml:space="preserve">5 metus po projekto finansavimo pabaigos </w:t>
      </w:r>
      <w:r w:rsidR="00572CE6" w:rsidRPr="00665F58">
        <w:t>Projektų taisyklių 2</w:t>
      </w:r>
      <w:r w:rsidR="00DB0694" w:rsidRPr="00665F58">
        <w:t>7</w:t>
      </w:r>
      <w:r w:rsidR="00572CE6" w:rsidRPr="00665F58">
        <w:t xml:space="preserve"> skirsnyje nustatyta tvarka.</w:t>
      </w:r>
    </w:p>
    <w:p w14:paraId="514BD02E" w14:textId="76C6BA45" w:rsidR="001A7C81" w:rsidRDefault="00CA2562" w:rsidP="00C8624F">
      <w:pPr>
        <w:pStyle w:val="ListParagraph"/>
        <w:numPr>
          <w:ilvl w:val="0"/>
          <w:numId w:val="34"/>
        </w:numPr>
        <w:tabs>
          <w:tab w:val="left" w:pos="1276"/>
        </w:tabs>
        <w:ind w:left="0" w:firstLine="851"/>
      </w:pPr>
      <w:r w:rsidRPr="00CA2562">
        <w:t>Projekto vykdytojas privalo informuoti apie įgyvendinamą ar įgyvendintą projektą Projektų taisyklių 37 skirsnyje nustatyta tvarka.</w:t>
      </w:r>
      <w:r w:rsidR="002821D1" w:rsidRPr="00665F58">
        <w:t xml:space="preserve"> </w:t>
      </w:r>
    </w:p>
    <w:p w14:paraId="647E5478" w14:textId="40E4DB8F" w:rsidR="00CA2562" w:rsidRDefault="00CA2562" w:rsidP="00C8624F">
      <w:pPr>
        <w:pStyle w:val="ListParagraph"/>
        <w:numPr>
          <w:ilvl w:val="0"/>
          <w:numId w:val="34"/>
        </w:numPr>
        <w:tabs>
          <w:tab w:val="left" w:pos="1276"/>
        </w:tabs>
        <w:ind w:left="0" w:firstLine="851"/>
      </w:pPr>
      <w:r w:rsidRPr="00CA2562">
        <w:t>Projekto užbaigimo reikalavimai nustatyti Projektų taisyklių 27 skirsnyje.</w:t>
      </w:r>
    </w:p>
    <w:p w14:paraId="5D7B5EAD" w14:textId="26C7C568" w:rsidR="00CA2562" w:rsidRDefault="00CA2562" w:rsidP="0035177D">
      <w:pPr>
        <w:pStyle w:val="ListParagraph"/>
        <w:numPr>
          <w:ilvl w:val="0"/>
          <w:numId w:val="34"/>
        </w:numPr>
        <w:tabs>
          <w:tab w:val="left" w:pos="1276"/>
        </w:tabs>
        <w:ind w:left="0" w:firstLine="851"/>
      </w:pPr>
      <w:r w:rsidRPr="00CA2562">
        <w:t>Visi su projekto įgyvendinimu susiję dokumentai turi būti saugomi Projektų taisyklių 42 skirsnyje</w:t>
      </w:r>
      <w:r>
        <w:t xml:space="preserve"> nustatyta tvarka.</w:t>
      </w:r>
    </w:p>
    <w:p w14:paraId="60EBFFF1" w14:textId="77777777" w:rsidR="00CA2562" w:rsidRPr="00CA2562" w:rsidRDefault="00CA2562" w:rsidP="00CA2562">
      <w:pPr>
        <w:pStyle w:val="ListParagraph"/>
        <w:ind w:left="851" w:firstLine="0"/>
      </w:pPr>
    </w:p>
    <w:p w14:paraId="58C6AC5F" w14:textId="77777777" w:rsidR="001A7C81" w:rsidRPr="001A7C81" w:rsidRDefault="001A7C81" w:rsidP="001A7C81">
      <w:pPr>
        <w:pStyle w:val="ListParagraph"/>
        <w:ind w:left="851" w:firstLine="0"/>
        <w:jc w:val="center"/>
        <w:rPr>
          <w:lang w:val="en-US" w:eastAsia="lt-LT"/>
        </w:rPr>
      </w:pPr>
      <w:r w:rsidRPr="001A7C81">
        <w:rPr>
          <w:b/>
          <w:bCs/>
          <w:lang w:eastAsia="lt-LT"/>
        </w:rPr>
        <w:t>VII SKYRIUS</w:t>
      </w:r>
    </w:p>
    <w:p w14:paraId="58CFA0F6" w14:textId="77777777" w:rsidR="001A7C81" w:rsidRPr="00B42F37" w:rsidRDefault="001A7C81" w:rsidP="001A7C81">
      <w:pPr>
        <w:pStyle w:val="ListParagraph"/>
        <w:ind w:left="851" w:firstLine="0"/>
        <w:jc w:val="center"/>
        <w:rPr>
          <w:lang w:val="en-US" w:eastAsia="lt-LT"/>
        </w:rPr>
      </w:pPr>
      <w:r w:rsidRPr="00B42F37">
        <w:rPr>
          <w:b/>
          <w:bCs/>
          <w:lang w:eastAsia="lt-LT"/>
        </w:rPr>
        <w:t>GRĄŽINAMOSIOS SUBSIDIJOS GRĄŽINIMO TVARKA</w:t>
      </w:r>
    </w:p>
    <w:p w14:paraId="305EDF26" w14:textId="77777777" w:rsidR="001A7C81" w:rsidRPr="00B42F37" w:rsidRDefault="001A7C81" w:rsidP="001A7C81">
      <w:pPr>
        <w:pStyle w:val="ListParagraph"/>
        <w:ind w:left="851" w:firstLine="0"/>
        <w:rPr>
          <w:i/>
          <w:lang w:val="en-US" w:eastAsia="lt-LT"/>
        </w:rPr>
      </w:pPr>
      <w:r w:rsidRPr="00B42F37">
        <w:rPr>
          <w:i/>
          <w:lang w:eastAsia="lt-LT"/>
        </w:rPr>
        <w:t> </w:t>
      </w:r>
    </w:p>
    <w:p w14:paraId="42A39038" w14:textId="30B983B8" w:rsidR="001A7C81" w:rsidRPr="00B42F37" w:rsidRDefault="001A7C81" w:rsidP="0035177D">
      <w:pPr>
        <w:pStyle w:val="ListParagraph"/>
        <w:numPr>
          <w:ilvl w:val="0"/>
          <w:numId w:val="34"/>
        </w:numPr>
        <w:tabs>
          <w:tab w:val="left" w:pos="1276"/>
        </w:tabs>
        <w:ind w:left="0" w:firstLine="851"/>
        <w:rPr>
          <w:lang w:val="en-US" w:eastAsia="lt-LT"/>
        </w:rPr>
      </w:pPr>
      <w:bookmarkStart w:id="3" w:name="part_654b903a23e745189b02d06a8b9ca63d"/>
      <w:bookmarkEnd w:id="3"/>
      <w:r w:rsidRPr="00B42F37">
        <w:rPr>
          <w:lang w:eastAsia="lt-LT"/>
        </w:rPr>
        <w:t>Grąžinamosios subsidijos grąžinimo tvarka yra išdėstyta šiame Apraše, Projektų taisyklėse, taip pat bus nustatyta projekto sutartyje ir Grafike.</w:t>
      </w:r>
    </w:p>
    <w:p w14:paraId="331D4CEE" w14:textId="6C686BD0" w:rsidR="00B40F4F" w:rsidRDefault="001A7C81" w:rsidP="00B40F4F">
      <w:pPr>
        <w:pStyle w:val="ListParagraph"/>
        <w:numPr>
          <w:ilvl w:val="0"/>
          <w:numId w:val="34"/>
        </w:numPr>
        <w:tabs>
          <w:tab w:val="left" w:pos="1276"/>
          <w:tab w:val="left" w:pos="1560"/>
        </w:tabs>
        <w:ind w:left="0" w:firstLine="851"/>
        <w:rPr>
          <w:lang w:eastAsia="lt-LT"/>
        </w:rPr>
      </w:pPr>
      <w:bookmarkStart w:id="4" w:name="part_8ddbbbc4fe2f4f1c9ad4e44783a2ac50"/>
      <w:bookmarkEnd w:id="4"/>
      <w:r w:rsidRPr="00805DC1">
        <w:rPr>
          <w:lang w:eastAsia="lt-LT"/>
        </w:rPr>
        <w:lastRenderedPageBreak/>
        <w:t xml:space="preserve">Projekto vykdytojas, įgyvendinęs projektą, su galutiniu mokėjimo prašymu įgyvendinančiajai institucijai pateikia ir suderina Grafiką pagal </w:t>
      </w:r>
      <w:r w:rsidR="00B40F4F" w:rsidRPr="00805DC1">
        <w:rPr>
          <w:lang w:eastAsia="lt-LT"/>
        </w:rPr>
        <w:t>6</w:t>
      </w:r>
      <w:r w:rsidR="00375D62">
        <w:rPr>
          <w:lang w:eastAsia="lt-LT"/>
        </w:rPr>
        <w:t>6</w:t>
      </w:r>
      <w:r w:rsidR="00B40F4F">
        <w:rPr>
          <w:lang w:eastAsia="lt-LT"/>
        </w:rPr>
        <w:t xml:space="preserve"> </w:t>
      </w:r>
      <w:r w:rsidRPr="00805DC1">
        <w:rPr>
          <w:lang w:eastAsia="lt-LT"/>
        </w:rPr>
        <w:t>punkte nurodytus kriterijus.</w:t>
      </w:r>
      <w:bookmarkStart w:id="5" w:name="part_a8d709f5d6f24d6f930a29eb9cc14762"/>
      <w:bookmarkEnd w:id="5"/>
    </w:p>
    <w:p w14:paraId="5ABF5E4B" w14:textId="1236D717" w:rsidR="00B40F4F" w:rsidRDefault="00B40F4F" w:rsidP="00C8624F">
      <w:pPr>
        <w:tabs>
          <w:tab w:val="left" w:pos="851"/>
        </w:tabs>
        <w:ind w:firstLine="0"/>
        <w:rPr>
          <w:lang w:eastAsia="lt-LT"/>
        </w:rPr>
      </w:pPr>
      <w:r>
        <w:rPr>
          <w:lang w:eastAsia="lt-LT"/>
        </w:rPr>
        <w:tab/>
        <w:t>6</w:t>
      </w:r>
      <w:r w:rsidR="00375D62">
        <w:rPr>
          <w:lang w:eastAsia="lt-LT"/>
        </w:rPr>
        <w:t>6</w:t>
      </w:r>
      <w:r>
        <w:rPr>
          <w:lang w:eastAsia="lt-LT"/>
        </w:rPr>
        <w:t xml:space="preserve">. </w:t>
      </w:r>
      <w:r w:rsidR="0023311A" w:rsidRPr="00805DC1">
        <w:rPr>
          <w:lang w:eastAsia="lt-LT"/>
        </w:rPr>
        <w:t>G</w:t>
      </w:r>
      <w:r w:rsidR="001A7C81" w:rsidRPr="00805DC1">
        <w:rPr>
          <w:lang w:eastAsia="lt-LT"/>
        </w:rPr>
        <w:t>rąžintinų lėšų dydis</w:t>
      </w:r>
      <w:r w:rsidR="0023311A" w:rsidRPr="00805DC1">
        <w:rPr>
          <w:lang w:eastAsia="lt-LT"/>
        </w:rPr>
        <w:t>, nepasiekus stebėsenos rodiklių iki projekto veiklų įgyvendinimo pabaigos</w:t>
      </w:r>
      <w:r w:rsidR="00001992">
        <w:rPr>
          <w:lang w:eastAsia="lt-LT"/>
        </w:rPr>
        <w:t xml:space="preserve"> arba po metų nuo projekto veiklų įgyvendinimo pabaigos</w:t>
      </w:r>
      <w:r w:rsidR="00520E6D">
        <w:rPr>
          <w:lang w:eastAsia="lt-LT"/>
        </w:rPr>
        <w:t>,</w:t>
      </w:r>
      <w:r w:rsidR="00001992">
        <w:rPr>
          <w:lang w:eastAsia="lt-LT"/>
        </w:rPr>
        <w:t xml:space="preserve"> kai</w:t>
      </w:r>
      <w:r w:rsidR="001A7C81" w:rsidRPr="00805DC1">
        <w:rPr>
          <w:lang w:eastAsia="lt-LT"/>
        </w:rPr>
        <w:t xml:space="preserve"> </w:t>
      </w:r>
      <w:r w:rsidR="00001992">
        <w:rPr>
          <w:lang w:eastAsia="lt-LT"/>
        </w:rPr>
        <w:t>gyventojai patys jungiasi prie</w:t>
      </w:r>
      <w:r w:rsidR="00001992" w:rsidRPr="00B40F4F">
        <w:rPr>
          <w:rFonts w:eastAsia="Calibri"/>
        </w:rPr>
        <w:t xml:space="preserve"> centralizuotųjų nuotekų surinkimo sistemų,</w:t>
      </w:r>
      <w:r w:rsidR="00001992">
        <w:rPr>
          <w:lang w:eastAsia="lt-LT"/>
        </w:rPr>
        <w:t xml:space="preserve"> </w:t>
      </w:r>
      <w:r w:rsidR="001A7C81" w:rsidRPr="00805DC1">
        <w:rPr>
          <w:lang w:eastAsia="lt-LT"/>
        </w:rPr>
        <w:t>kiekvienam projektui nustatomas individualiai, atsižvelgiant į pasiektus produkto stebėsenos rodiklius ir šiuos grąžinimo kriterijus</w:t>
      </w:r>
      <w:bookmarkStart w:id="6" w:name="part_65d99618edfb4e639e9bb36d24b68b03"/>
      <w:bookmarkStart w:id="7" w:name="part_e02531d0910b4f2aadfc860639a71c78"/>
      <w:bookmarkEnd w:id="6"/>
      <w:bookmarkEnd w:id="7"/>
      <w:r>
        <w:rPr>
          <w:lang w:eastAsia="lt-LT"/>
        </w:rPr>
        <w:t>:</w:t>
      </w:r>
    </w:p>
    <w:p w14:paraId="5092BB07" w14:textId="0BD2D4B4" w:rsidR="00951F80" w:rsidRDefault="00B40F4F" w:rsidP="00951F80">
      <w:pPr>
        <w:tabs>
          <w:tab w:val="left" w:pos="851"/>
        </w:tabs>
        <w:ind w:firstLine="0"/>
        <w:rPr>
          <w:lang w:eastAsia="lt-LT"/>
        </w:rPr>
      </w:pPr>
      <w:r>
        <w:rPr>
          <w:lang w:eastAsia="lt-LT"/>
        </w:rPr>
        <w:tab/>
      </w:r>
      <w:r w:rsidR="00926328">
        <w:rPr>
          <w:lang w:eastAsia="lt-LT"/>
        </w:rPr>
        <w:t>6</w:t>
      </w:r>
      <w:r w:rsidR="00375D62">
        <w:rPr>
          <w:lang w:eastAsia="lt-LT"/>
        </w:rPr>
        <w:t>6</w:t>
      </w:r>
      <w:r w:rsidR="00926328">
        <w:rPr>
          <w:lang w:eastAsia="lt-LT"/>
        </w:rPr>
        <w:t xml:space="preserve">.1. </w:t>
      </w:r>
      <w:r w:rsidR="00DC3ECF" w:rsidRPr="001E415D">
        <w:rPr>
          <w:lang w:eastAsia="lt-LT"/>
        </w:rPr>
        <w:t>jei stebėsenos rodiklai pasiekti (skaičiuojant nuo projekto sutartyje nustatytos stebėsenos rodiklio reikšmės) nuo 9</w:t>
      </w:r>
      <w:r w:rsidR="00001992" w:rsidRPr="001E415D">
        <w:rPr>
          <w:lang w:eastAsia="lt-LT"/>
        </w:rPr>
        <w:t>5</w:t>
      </w:r>
      <w:r w:rsidR="00DC3ECF" w:rsidRPr="001E415D">
        <w:rPr>
          <w:lang w:eastAsia="lt-LT"/>
        </w:rPr>
        <w:t xml:space="preserve"> iki 100 proc</w:t>
      </w:r>
      <w:r w:rsidR="00A46EB2" w:rsidRPr="001E415D">
        <w:rPr>
          <w:lang w:eastAsia="lt-LT"/>
        </w:rPr>
        <w:t>entų</w:t>
      </w:r>
      <w:r w:rsidR="00163D13">
        <w:rPr>
          <w:lang w:eastAsia="lt-LT"/>
        </w:rPr>
        <w:t xml:space="preserve"> (įskaitytinai)</w:t>
      </w:r>
      <w:r w:rsidR="00DC3ECF" w:rsidRPr="001E415D">
        <w:rPr>
          <w:lang w:eastAsia="lt-LT"/>
        </w:rPr>
        <w:t xml:space="preserve"> – grąžinamoji subsidija nėra grąžinama;</w:t>
      </w:r>
      <w:bookmarkStart w:id="8" w:name="_Hlk536451887"/>
    </w:p>
    <w:p w14:paraId="5CE57EC8" w14:textId="79E3A705" w:rsidR="00951F80" w:rsidRDefault="00951F80" w:rsidP="00951F80">
      <w:pPr>
        <w:tabs>
          <w:tab w:val="left" w:pos="851"/>
        </w:tabs>
        <w:ind w:firstLine="0"/>
        <w:rPr>
          <w:lang w:eastAsia="lt-LT"/>
        </w:rPr>
      </w:pPr>
      <w:r>
        <w:rPr>
          <w:lang w:eastAsia="lt-LT"/>
        </w:rPr>
        <w:tab/>
        <w:t>6</w:t>
      </w:r>
      <w:r w:rsidR="00375D62">
        <w:rPr>
          <w:lang w:eastAsia="lt-LT"/>
        </w:rPr>
        <w:t>6</w:t>
      </w:r>
      <w:r>
        <w:rPr>
          <w:lang w:eastAsia="lt-LT"/>
        </w:rPr>
        <w:t xml:space="preserve">.2. </w:t>
      </w:r>
      <w:r w:rsidR="00926328">
        <w:rPr>
          <w:lang w:eastAsia="lt-LT"/>
        </w:rPr>
        <w:t>j</w:t>
      </w:r>
      <w:r w:rsidR="003B2EE9" w:rsidRPr="001E415D">
        <w:rPr>
          <w:lang w:eastAsia="lt-LT"/>
        </w:rPr>
        <w:t>ei rodikliai pasiekti mažiau nei 9</w:t>
      </w:r>
      <w:r w:rsidR="00EB4679">
        <w:rPr>
          <w:lang w:eastAsia="lt-LT"/>
        </w:rPr>
        <w:t>5</w:t>
      </w:r>
      <w:r w:rsidR="003B2EE9" w:rsidRPr="001E415D">
        <w:rPr>
          <w:lang w:eastAsia="lt-LT"/>
        </w:rPr>
        <w:t xml:space="preserve"> procentai, grąžintina suma apskaičiuojama dauginant investicijos dydį vienam būstui, nustatytą kiekvienam projektui individualiai, iš neprijungtų gyventojų skaičiaus</w:t>
      </w:r>
      <w:r w:rsidR="003B2EE9">
        <w:rPr>
          <w:lang w:eastAsia="lt-LT"/>
        </w:rPr>
        <w:t>.</w:t>
      </w:r>
      <w:bookmarkStart w:id="9" w:name="part_d9a4df02236a4aabad62762635f4a5ff"/>
      <w:bookmarkStart w:id="10" w:name="part_df8fb728a7854e2d871202e34afd46b2"/>
      <w:bookmarkEnd w:id="8"/>
      <w:bookmarkEnd w:id="9"/>
      <w:bookmarkEnd w:id="10"/>
    </w:p>
    <w:p w14:paraId="6F710021" w14:textId="5889F114" w:rsidR="00C8624F" w:rsidRDefault="00951F80" w:rsidP="00C8624F">
      <w:pPr>
        <w:tabs>
          <w:tab w:val="left" w:pos="851"/>
          <w:tab w:val="left" w:pos="1276"/>
        </w:tabs>
        <w:ind w:firstLine="0"/>
        <w:rPr>
          <w:lang w:eastAsia="lt-LT"/>
        </w:rPr>
      </w:pPr>
      <w:r>
        <w:rPr>
          <w:lang w:eastAsia="lt-LT"/>
        </w:rPr>
        <w:tab/>
      </w:r>
      <w:r w:rsidR="00926328">
        <w:rPr>
          <w:lang w:eastAsia="lt-LT"/>
        </w:rPr>
        <w:t>6</w:t>
      </w:r>
      <w:r w:rsidR="00375D62">
        <w:rPr>
          <w:lang w:eastAsia="lt-LT"/>
        </w:rPr>
        <w:t>7</w:t>
      </w:r>
      <w:r w:rsidR="0073544C">
        <w:rPr>
          <w:lang w:eastAsia="lt-LT"/>
        </w:rPr>
        <w:t>.</w:t>
      </w:r>
      <w:r w:rsidR="001A7C81" w:rsidRPr="00A737C8">
        <w:rPr>
          <w:lang w:eastAsia="lt-LT"/>
        </w:rPr>
        <w:t xml:space="preserve"> </w:t>
      </w:r>
      <w:r w:rsidR="001A7C81" w:rsidRPr="00805DC1">
        <w:rPr>
          <w:lang w:eastAsia="lt-LT"/>
        </w:rPr>
        <w:t xml:space="preserve">Grąžinamosios subsidijos lėšų grąžinimas vykdomas, vadovaujantis suderintu Grafiku. Grąžinimo terminas – </w:t>
      </w:r>
      <w:r w:rsidR="00D34531" w:rsidRPr="00951F80">
        <w:rPr>
          <w:lang w:val="en-US" w:eastAsia="lt-LT"/>
        </w:rPr>
        <w:t>3</w:t>
      </w:r>
      <w:r w:rsidR="00713C64">
        <w:rPr>
          <w:lang w:eastAsia="lt-LT"/>
        </w:rPr>
        <w:t xml:space="preserve"> </w:t>
      </w:r>
      <w:r w:rsidR="001A7C81" w:rsidRPr="00805DC1">
        <w:rPr>
          <w:lang w:eastAsia="lt-LT"/>
        </w:rPr>
        <w:t xml:space="preserve">metai, pradedant skaičiuoti </w:t>
      </w:r>
      <w:r w:rsidR="001A7C81" w:rsidRPr="003E36DD">
        <w:rPr>
          <w:lang w:eastAsia="lt-LT"/>
        </w:rPr>
        <w:t>nuo kitų metų po projekto veiklų įgyvendinimo pabaigos</w:t>
      </w:r>
      <w:r w:rsidR="001A7C81" w:rsidRPr="00805DC1">
        <w:rPr>
          <w:lang w:eastAsia="lt-LT"/>
        </w:rPr>
        <w:t>. Grąžinimai atliekami vieną kartą per metus: iki einamųjų metų birželio 30 d.</w:t>
      </w:r>
      <w:bookmarkStart w:id="11" w:name="part_1bef1d15ce774edb9f41ece781502a87"/>
      <w:bookmarkEnd w:id="11"/>
    </w:p>
    <w:p w14:paraId="4E08C580" w14:textId="0DAD354F" w:rsidR="0073544C" w:rsidRPr="00C8624F" w:rsidRDefault="00C8624F" w:rsidP="00F54AF4">
      <w:pPr>
        <w:tabs>
          <w:tab w:val="left" w:pos="851"/>
          <w:tab w:val="left" w:pos="1134"/>
        </w:tabs>
        <w:ind w:firstLine="0"/>
        <w:rPr>
          <w:lang w:eastAsia="lt-LT"/>
        </w:rPr>
      </w:pPr>
      <w:r>
        <w:rPr>
          <w:lang w:eastAsia="lt-LT"/>
        </w:rPr>
        <w:tab/>
        <w:t>6</w:t>
      </w:r>
      <w:r w:rsidR="00375D62">
        <w:rPr>
          <w:lang w:eastAsia="lt-LT"/>
        </w:rPr>
        <w:t>8</w:t>
      </w:r>
      <w:r>
        <w:rPr>
          <w:lang w:eastAsia="lt-LT"/>
        </w:rPr>
        <w:t>.</w:t>
      </w:r>
      <w:r w:rsidR="00F54AF4">
        <w:rPr>
          <w:lang w:eastAsia="lt-LT"/>
        </w:rPr>
        <w:t xml:space="preserve"> </w:t>
      </w:r>
      <w:r w:rsidR="001A7C81" w:rsidRPr="00A737C8">
        <w:rPr>
          <w:lang w:eastAsia="lt-LT"/>
        </w:rPr>
        <w:t>Patvirtintas Grafikas gali būti tikslinamas, jeigu įgyvendinančioji institucija, išnagrinėjusi projekto vykdytojo raštu pateiktą argumentuotą prašymą tikslinti Grafiką ir jį pagrindžiančius dokumentus, priima sprendimą</w:t>
      </w:r>
      <w:r w:rsidR="001A7C81" w:rsidRPr="0073544C">
        <w:rPr>
          <w:b/>
          <w:bCs/>
          <w:lang w:eastAsia="lt-LT"/>
        </w:rPr>
        <w:t xml:space="preserve"> </w:t>
      </w:r>
      <w:r w:rsidR="001A7C81" w:rsidRPr="00A737C8">
        <w:rPr>
          <w:lang w:eastAsia="lt-LT"/>
        </w:rPr>
        <w:t>dėl jo pakeitimo.</w:t>
      </w:r>
      <w:bookmarkStart w:id="12" w:name="part_a0ab508d6a01428caed2fa254525f073"/>
      <w:bookmarkEnd w:id="12"/>
    </w:p>
    <w:p w14:paraId="57DF79D8" w14:textId="698B7264" w:rsidR="0073544C" w:rsidRDefault="00375D62" w:rsidP="0073544C">
      <w:pPr>
        <w:tabs>
          <w:tab w:val="left" w:pos="1276"/>
        </w:tabs>
        <w:rPr>
          <w:lang w:val="en-US" w:eastAsia="lt-LT"/>
        </w:rPr>
      </w:pPr>
      <w:r>
        <w:rPr>
          <w:lang w:eastAsia="lt-LT"/>
        </w:rPr>
        <w:t>69</w:t>
      </w:r>
      <w:r w:rsidR="0073544C">
        <w:rPr>
          <w:lang w:eastAsia="lt-LT"/>
        </w:rPr>
        <w:t xml:space="preserve">. </w:t>
      </w:r>
      <w:r w:rsidR="001A7C81" w:rsidRPr="00A737C8">
        <w:rPr>
          <w:lang w:eastAsia="lt-LT"/>
        </w:rPr>
        <w:t xml:space="preserve">Įgyvendinančioji institucija apie suderintą su </w:t>
      </w:r>
      <w:r w:rsidR="00E3514D">
        <w:rPr>
          <w:lang w:eastAsia="lt-LT"/>
        </w:rPr>
        <w:t>p</w:t>
      </w:r>
      <w:r w:rsidR="001A7C81" w:rsidRPr="00A737C8">
        <w:rPr>
          <w:lang w:eastAsia="lt-LT"/>
        </w:rPr>
        <w:t>rojekto vykdytoju Grafiką arba Grafiko koregavimus informuoja Ministeriją ir pateikia Grafiko kopiją Ministerijai</w:t>
      </w:r>
      <w:r w:rsidR="00441855">
        <w:rPr>
          <w:lang w:eastAsia="lt-LT"/>
        </w:rPr>
        <w:t>.</w:t>
      </w:r>
      <w:r w:rsidR="001A7C81" w:rsidRPr="00A737C8">
        <w:rPr>
          <w:lang w:eastAsia="lt-LT"/>
        </w:rPr>
        <w:t xml:space="preserve">  </w:t>
      </w:r>
      <w:bookmarkStart w:id="13" w:name="part_3580bc0ec12b4d4fbf9bf64ac37fcb28"/>
      <w:bookmarkEnd w:id="13"/>
    </w:p>
    <w:p w14:paraId="38AC0E54" w14:textId="35A14204" w:rsidR="0073544C" w:rsidRDefault="00616DB4" w:rsidP="00C8624F">
      <w:pPr>
        <w:tabs>
          <w:tab w:val="left" w:pos="1276"/>
        </w:tabs>
        <w:rPr>
          <w:lang w:val="en-US" w:eastAsia="lt-LT"/>
        </w:rPr>
      </w:pPr>
      <w:r>
        <w:rPr>
          <w:lang w:eastAsia="lt-LT"/>
        </w:rPr>
        <w:t>7</w:t>
      </w:r>
      <w:r w:rsidR="00375D62">
        <w:rPr>
          <w:lang w:eastAsia="lt-LT"/>
        </w:rPr>
        <w:t>0</w:t>
      </w:r>
      <w:r w:rsidR="0073544C">
        <w:rPr>
          <w:lang w:eastAsia="lt-LT"/>
        </w:rPr>
        <w:t xml:space="preserve">. </w:t>
      </w:r>
      <w:r w:rsidR="001A7C81" w:rsidRPr="00875EC2">
        <w:rPr>
          <w:lang w:eastAsia="lt-LT"/>
        </w:rPr>
        <w:t>Projekto vykdytojas lėšas grąžina vadovaudamasis Projektų taisyklėmis bei Grąžintinų ir grąžintų lėšų administravimo taisyklėmis.</w:t>
      </w:r>
      <w:bookmarkStart w:id="14" w:name="part_bf5e4bee0a4e4c5ead5758a8321770e1"/>
      <w:bookmarkEnd w:id="14"/>
    </w:p>
    <w:p w14:paraId="0F77C6B3" w14:textId="521C4DAE" w:rsidR="0073544C" w:rsidRDefault="00616DB4" w:rsidP="0073544C">
      <w:pPr>
        <w:tabs>
          <w:tab w:val="left" w:pos="1276"/>
        </w:tabs>
        <w:rPr>
          <w:lang w:val="en-US" w:eastAsia="lt-LT"/>
        </w:rPr>
      </w:pPr>
      <w:r>
        <w:rPr>
          <w:lang w:eastAsia="lt-LT"/>
        </w:rPr>
        <w:t>7</w:t>
      </w:r>
      <w:r w:rsidR="00375D62">
        <w:rPr>
          <w:lang w:eastAsia="lt-LT"/>
        </w:rPr>
        <w:t>1</w:t>
      </w:r>
      <w:r w:rsidR="0073544C">
        <w:rPr>
          <w:lang w:eastAsia="lt-LT"/>
        </w:rPr>
        <w:t xml:space="preserve">. </w:t>
      </w:r>
      <w:r w:rsidR="001A7C81" w:rsidRPr="00875EC2">
        <w:rPr>
          <w:lang w:eastAsia="lt-LT"/>
        </w:rPr>
        <w:t xml:space="preserve">Jei įgyvendinančioji institucija nustato, kad finansiniai įsipareigojimai yra nevykdomi ilgiau negu </w:t>
      </w:r>
      <w:r w:rsidR="00576FE1">
        <w:rPr>
          <w:lang w:eastAsia="lt-LT"/>
        </w:rPr>
        <w:t>3</w:t>
      </w:r>
      <w:r w:rsidR="001A7C81" w:rsidRPr="00875EC2">
        <w:rPr>
          <w:lang w:eastAsia="lt-LT"/>
        </w:rPr>
        <w:t xml:space="preserve">0 kalendorinių dienų, papildomai apie tai raštu informuoja projekto vykdytoją ir numato papildomą terminą prievolei įvykdyti. Jei projekto vykdytojas ir po priminimo nevykdo grąžinimo, įgyvendinančioji institucija </w:t>
      </w:r>
      <w:r w:rsidR="00576FE1">
        <w:rPr>
          <w:lang w:eastAsia="lt-LT"/>
        </w:rPr>
        <w:t>gali pradėti pažeidimo procedūrą ir imtis veiksmų</w:t>
      </w:r>
      <w:r w:rsidR="001A7C81" w:rsidRPr="00875EC2">
        <w:rPr>
          <w:lang w:eastAsia="lt-LT"/>
        </w:rPr>
        <w:t>, nustatytų Finansinės paramos, išmokėtos ir (arba) panaudotos pažeidžiant teisės aktus, grąžinimo į Lietuvos Respublikos valstybės biudžetą taisyklėse, patvirtintose Lietuvos Respublikos Vyriausybės 2005 m. gegužės 30 d. nutarimu Nr. 590 „Dėl Finansinės paramos, išmokėtos</w:t>
      </w:r>
      <w:r w:rsidR="001A7C81" w:rsidRPr="0073544C">
        <w:rPr>
          <w:i/>
          <w:lang w:eastAsia="lt-LT"/>
        </w:rPr>
        <w:t xml:space="preserve"> </w:t>
      </w:r>
      <w:r w:rsidR="001A7C81" w:rsidRPr="00875EC2">
        <w:rPr>
          <w:lang w:eastAsia="lt-LT"/>
        </w:rPr>
        <w:t>ir (arba) panaudotos pažeidžiant teisės aktus, grąžinimo į Lietuvos Respublikos valstybės biudžetą taisyklių patvirtinimo“ (toliau – Finansinės paramos grąžinimo į Lietuvos Respublikos valstybės biudžetą taisyklės). Projekto vykdytojui panaudojus išmokėtas Europos Sąjungos fondų lėšas pažeidžiant teisės aktus, lėšos grąžinamos į Lietuvos Respublikos valstybės biudžetą vadovaujantis Finansinės paramos grąžinimo į Lietuvos Respublikos valstybės biudžetą taisyklių nuostatomis.</w:t>
      </w:r>
      <w:bookmarkStart w:id="15" w:name="part_1ef40484e6e14af4b39ca7f86e2356de"/>
      <w:bookmarkEnd w:id="15"/>
    </w:p>
    <w:p w14:paraId="2685A9C7" w14:textId="15DF0E2F" w:rsidR="001A7C81" w:rsidRPr="0073544C" w:rsidRDefault="00616DB4" w:rsidP="0073544C">
      <w:pPr>
        <w:tabs>
          <w:tab w:val="left" w:pos="1276"/>
        </w:tabs>
        <w:rPr>
          <w:lang w:val="en-US" w:eastAsia="lt-LT"/>
        </w:rPr>
      </w:pPr>
      <w:r>
        <w:rPr>
          <w:lang w:eastAsia="lt-LT"/>
        </w:rPr>
        <w:t>7</w:t>
      </w:r>
      <w:r w:rsidR="00375D62">
        <w:rPr>
          <w:lang w:eastAsia="lt-LT"/>
        </w:rPr>
        <w:t>2</w:t>
      </w:r>
      <w:r w:rsidR="0073544C">
        <w:rPr>
          <w:lang w:eastAsia="lt-LT"/>
        </w:rPr>
        <w:t xml:space="preserve">. </w:t>
      </w:r>
      <w:r w:rsidR="001A7C81" w:rsidRPr="00875EC2">
        <w:rPr>
          <w:lang w:eastAsia="lt-LT"/>
        </w:rPr>
        <w:t>Susigrąžintos grąžinamosios subsidijos lėšos turi būti pakartotinai panaudojamos tam pačiam tikslui, kaip nustatyta Projektų taisyklių 390 punkte.</w:t>
      </w:r>
    </w:p>
    <w:p w14:paraId="70CEF15C" w14:textId="77777777" w:rsidR="007935E5" w:rsidRPr="00665F58" w:rsidRDefault="007935E5" w:rsidP="00875EC2">
      <w:pPr>
        <w:ind w:firstLine="0"/>
      </w:pPr>
    </w:p>
    <w:p w14:paraId="4E0E4DDB" w14:textId="77777777" w:rsidR="0063551E" w:rsidRPr="00665F58" w:rsidRDefault="0020212E" w:rsidP="00B30FB7">
      <w:pPr>
        <w:rPr>
          <w:lang w:eastAsia="lt-LT"/>
        </w:rPr>
      </w:pPr>
      <w:r w:rsidRPr="00665F58">
        <w:rPr>
          <w:lang w:eastAsia="lt-LT"/>
        </w:rPr>
        <w:t xml:space="preserve"> </w:t>
      </w:r>
    </w:p>
    <w:p w14:paraId="15CDB915" w14:textId="77777777" w:rsidR="007935E5" w:rsidRPr="00665F58" w:rsidRDefault="00954B55" w:rsidP="00B42EBF">
      <w:pPr>
        <w:pStyle w:val="Heading1"/>
        <w:rPr>
          <w:lang w:eastAsia="lt-LT"/>
        </w:rPr>
      </w:pPr>
      <w:r w:rsidRPr="00665F58">
        <w:rPr>
          <w:lang w:eastAsia="lt-LT"/>
        </w:rPr>
        <w:t>VII</w:t>
      </w:r>
      <w:r w:rsidR="007935E5" w:rsidRPr="00665F58">
        <w:rPr>
          <w:lang w:eastAsia="lt-LT"/>
        </w:rPr>
        <w:t xml:space="preserve"> SKYRIUS</w:t>
      </w:r>
    </w:p>
    <w:p w14:paraId="10420B09" w14:textId="77777777" w:rsidR="00954B55" w:rsidRPr="00665F58" w:rsidRDefault="00954B55" w:rsidP="00B42EBF">
      <w:pPr>
        <w:pStyle w:val="Heading1"/>
        <w:rPr>
          <w:lang w:eastAsia="lt-LT"/>
        </w:rPr>
      </w:pPr>
      <w:r w:rsidRPr="00665F58">
        <w:rPr>
          <w:lang w:eastAsia="lt-LT"/>
        </w:rPr>
        <w:t xml:space="preserve"> APRAŠO KEITIMO TVARKA</w:t>
      </w:r>
    </w:p>
    <w:p w14:paraId="50AE18C8" w14:textId="77777777" w:rsidR="007935E5" w:rsidRPr="00665F58" w:rsidRDefault="007935E5" w:rsidP="00B30FB7">
      <w:pPr>
        <w:rPr>
          <w:lang w:eastAsia="lt-LT"/>
        </w:rPr>
      </w:pPr>
    </w:p>
    <w:p w14:paraId="72910EC2" w14:textId="60BA0ED5" w:rsidR="00E3514D" w:rsidRDefault="00F54AF4" w:rsidP="00F54AF4">
      <w:pPr>
        <w:tabs>
          <w:tab w:val="left" w:pos="851"/>
          <w:tab w:val="left" w:pos="1276"/>
        </w:tabs>
        <w:rPr>
          <w:lang w:eastAsia="lt-LT"/>
        </w:rPr>
      </w:pPr>
      <w:r>
        <w:rPr>
          <w:lang w:eastAsia="lt-LT"/>
        </w:rPr>
        <w:t xml:space="preserve">73. </w:t>
      </w:r>
      <w:r w:rsidR="00CB0108" w:rsidRPr="00665F58">
        <w:rPr>
          <w:lang w:eastAsia="lt-LT"/>
        </w:rPr>
        <w:t xml:space="preserve">Aprašo keitimo tvarka nustatyta Projektų taisyklių 11 skirsnyje. </w:t>
      </w:r>
    </w:p>
    <w:p w14:paraId="1F84C1D1" w14:textId="66404D80" w:rsidR="00A21544" w:rsidRPr="00665F58" w:rsidRDefault="00F54AF4" w:rsidP="000F35D9">
      <w:pPr>
        <w:tabs>
          <w:tab w:val="left" w:pos="851"/>
          <w:tab w:val="left" w:pos="1134"/>
          <w:tab w:val="left" w:pos="1276"/>
        </w:tabs>
        <w:ind w:firstLine="0"/>
        <w:rPr>
          <w:lang w:eastAsia="lt-LT"/>
        </w:rPr>
      </w:pPr>
      <w:r>
        <w:rPr>
          <w:lang w:eastAsia="lt-LT"/>
        </w:rPr>
        <w:tab/>
        <w:t>74</w:t>
      </w:r>
      <w:r w:rsidR="000F35D9">
        <w:rPr>
          <w:lang w:eastAsia="lt-LT"/>
        </w:rPr>
        <w:t xml:space="preserve">. </w:t>
      </w:r>
      <w:bookmarkStart w:id="16" w:name="_GoBack"/>
      <w:bookmarkEnd w:id="16"/>
      <w:r>
        <w:rPr>
          <w:lang w:eastAsia="lt-LT"/>
        </w:rPr>
        <w:t xml:space="preserve">Jei </w:t>
      </w:r>
      <w:r w:rsidR="00A21544" w:rsidRPr="00665F58">
        <w:rPr>
          <w:lang w:eastAsia="lt-LT"/>
        </w:rPr>
        <w:t xml:space="preserve">Aprašas keičiamas jau atrinkus projektus, šie pakeitimai, nepažeidžiant lygiateisiškumo principo, taikomi ir įgyvendinamiems projektams Projektų taisyklių 91 punkte nustatytais atvejais. </w:t>
      </w:r>
    </w:p>
    <w:p w14:paraId="430C319D" w14:textId="77777777" w:rsidR="00D340D5" w:rsidRPr="00665F58" w:rsidRDefault="00D340D5" w:rsidP="00B30FB7">
      <w:pPr>
        <w:rPr>
          <w:lang w:eastAsia="lt-LT"/>
        </w:rPr>
      </w:pPr>
    </w:p>
    <w:p w14:paraId="45D820D6" w14:textId="77777777" w:rsidR="00F85C62" w:rsidRPr="00AA3482" w:rsidRDefault="00800DCC" w:rsidP="00030120">
      <w:pPr>
        <w:rPr>
          <w:lang w:eastAsia="lt-LT"/>
        </w:rPr>
      </w:pPr>
      <w:r w:rsidRPr="00665F58">
        <w:rPr>
          <w:lang w:eastAsia="lt-LT"/>
        </w:rPr>
        <w:t xml:space="preserve"> </w:t>
      </w:r>
    </w:p>
    <w:p w14:paraId="0F70928E" w14:textId="4F3F9C9C" w:rsidR="00F85C62" w:rsidRPr="000C63E6" w:rsidRDefault="00DC47DE" w:rsidP="00DC47DE">
      <w:pPr>
        <w:jc w:val="center"/>
        <w:rPr>
          <w:lang w:eastAsia="lt-LT"/>
        </w:rPr>
      </w:pPr>
      <w:r>
        <w:rPr>
          <w:lang w:eastAsia="lt-LT"/>
        </w:rPr>
        <w:t>________________________________</w:t>
      </w:r>
    </w:p>
    <w:sectPr w:rsidR="00F85C62" w:rsidRPr="000C63E6" w:rsidSect="00B34D50">
      <w:headerReference w:type="default" r:id="rId10"/>
      <w:headerReference w:type="first" r:id="rId11"/>
      <w:pgSz w:w="11906" w:h="16838"/>
      <w:pgMar w:top="1701"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2F3D" w14:textId="77777777" w:rsidR="00C13CC8" w:rsidRDefault="00C13CC8" w:rsidP="00B30FB7">
      <w:r>
        <w:separator/>
      </w:r>
    </w:p>
    <w:p w14:paraId="2CC20BC1" w14:textId="77777777" w:rsidR="00C13CC8" w:rsidRDefault="00C13CC8" w:rsidP="00B30FB7"/>
    <w:p w14:paraId="2B49C7BA" w14:textId="77777777" w:rsidR="00C13CC8" w:rsidRDefault="00C13CC8" w:rsidP="00B30FB7"/>
  </w:endnote>
  <w:endnote w:type="continuationSeparator" w:id="0">
    <w:p w14:paraId="6F61A267" w14:textId="77777777" w:rsidR="00C13CC8" w:rsidRDefault="00C13CC8" w:rsidP="00B30FB7">
      <w:r>
        <w:continuationSeparator/>
      </w:r>
    </w:p>
    <w:p w14:paraId="0FA04BDF" w14:textId="77777777" w:rsidR="00C13CC8" w:rsidRDefault="00C13CC8" w:rsidP="00B30FB7"/>
    <w:p w14:paraId="138B66A2" w14:textId="77777777" w:rsidR="00C13CC8" w:rsidRDefault="00C13CC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36AF" w14:textId="77777777" w:rsidR="00C13CC8" w:rsidRDefault="00C13CC8" w:rsidP="00B30FB7">
      <w:r>
        <w:separator/>
      </w:r>
    </w:p>
    <w:p w14:paraId="0FB99578" w14:textId="77777777" w:rsidR="00C13CC8" w:rsidRDefault="00C13CC8" w:rsidP="00B30FB7"/>
    <w:p w14:paraId="5DA7D16B" w14:textId="77777777" w:rsidR="00C13CC8" w:rsidRDefault="00C13CC8" w:rsidP="00B30FB7"/>
  </w:footnote>
  <w:footnote w:type="continuationSeparator" w:id="0">
    <w:p w14:paraId="1D4EE327" w14:textId="77777777" w:rsidR="00C13CC8" w:rsidRDefault="00C13CC8" w:rsidP="00B30FB7">
      <w:r>
        <w:continuationSeparator/>
      </w:r>
    </w:p>
    <w:p w14:paraId="766D0DE1" w14:textId="77777777" w:rsidR="00C13CC8" w:rsidRDefault="00C13CC8" w:rsidP="00B30FB7"/>
    <w:p w14:paraId="50BA7237" w14:textId="77777777" w:rsidR="00C13CC8" w:rsidRDefault="00C13CC8"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062984"/>
      <w:docPartObj>
        <w:docPartGallery w:val="Page Numbers (Top of Page)"/>
        <w:docPartUnique/>
      </w:docPartObj>
    </w:sdtPr>
    <w:sdtEndPr>
      <w:rPr>
        <w:noProof/>
      </w:rPr>
    </w:sdtEndPr>
    <w:sdtContent>
      <w:p w14:paraId="3B2E8019" w14:textId="30E6FD22" w:rsidR="00D85E2B" w:rsidRDefault="00D85E2B" w:rsidP="00D85E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CB7CBB" w14:textId="77777777" w:rsidR="00AD0EFA" w:rsidRDefault="00AD0EFA" w:rsidP="009502BD">
    <w:pPr>
      <w:pStyle w:val="Header"/>
      <w:tabs>
        <w:tab w:val="clear" w:pos="4819"/>
      </w:tabs>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B1E9" w14:textId="77777777" w:rsidR="00B34D50" w:rsidRPr="00B34D50" w:rsidRDefault="00B34D50" w:rsidP="00B34D50">
    <w:pPr>
      <w:suppressAutoHyphens/>
      <w:ind w:firstLine="5387"/>
      <w:jc w:val="left"/>
      <w:rPr>
        <w:rFonts w:eastAsia="Times New Roman"/>
        <w:szCs w:val="20"/>
        <w:lang w:eastAsia="lt-LT"/>
      </w:rPr>
    </w:pPr>
    <w:r w:rsidRPr="00B34D50">
      <w:rPr>
        <w:rFonts w:eastAsia="Times New Roman"/>
        <w:szCs w:val="20"/>
        <w:lang w:eastAsia="lt-LT"/>
      </w:rPr>
      <w:t>PATVIRTINTA</w:t>
    </w:r>
  </w:p>
  <w:p w14:paraId="5B031395" w14:textId="77777777" w:rsidR="00B34D50" w:rsidRPr="00B34D50" w:rsidRDefault="00B34D50" w:rsidP="00B34D50">
    <w:pPr>
      <w:suppressAutoHyphens/>
      <w:ind w:firstLine="5387"/>
      <w:jc w:val="left"/>
      <w:rPr>
        <w:rFonts w:eastAsia="Times New Roman"/>
        <w:szCs w:val="20"/>
        <w:lang w:eastAsia="lt-LT"/>
      </w:rPr>
    </w:pPr>
    <w:r w:rsidRPr="00B34D50">
      <w:rPr>
        <w:rFonts w:eastAsia="Times New Roman"/>
        <w:szCs w:val="20"/>
        <w:lang w:eastAsia="lt-LT"/>
      </w:rPr>
      <w:t>Lietuvos Respublikos aplinkos ministro</w:t>
    </w:r>
  </w:p>
  <w:p w14:paraId="2013101A" w14:textId="41AEA356" w:rsidR="00B34D50" w:rsidRPr="00B34D50" w:rsidRDefault="00B34D50" w:rsidP="00B34D50">
    <w:pPr>
      <w:tabs>
        <w:tab w:val="left" w:pos="5103"/>
      </w:tabs>
      <w:suppressAutoHyphens/>
      <w:ind w:firstLine="5387"/>
      <w:rPr>
        <w:rFonts w:eastAsia="Times New Roman"/>
        <w:lang w:eastAsia="lt-LT"/>
      </w:rPr>
    </w:pPr>
    <w:r w:rsidRPr="00B34D50">
      <w:rPr>
        <w:rFonts w:eastAsia="Times New Roman"/>
        <w:lang w:eastAsia="lt-LT"/>
      </w:rPr>
      <w:t>201</w:t>
    </w:r>
    <w:r>
      <w:rPr>
        <w:rFonts w:eastAsia="Times New Roman"/>
        <w:lang w:eastAsia="lt-LT"/>
      </w:rPr>
      <w:t>9</w:t>
    </w:r>
    <w:r w:rsidRPr="00B34D50">
      <w:rPr>
        <w:rFonts w:eastAsia="Times New Roman"/>
        <w:lang w:eastAsia="lt-LT"/>
      </w:rPr>
      <w:t xml:space="preserve"> m. </w:t>
    </w:r>
    <w:r>
      <w:rPr>
        <w:rFonts w:eastAsia="Times New Roman"/>
        <w:lang w:eastAsia="lt-LT"/>
      </w:rPr>
      <w:t xml:space="preserve">kovo  </w:t>
    </w:r>
    <w:r w:rsidRPr="00B34D50">
      <w:rPr>
        <w:rFonts w:eastAsia="Times New Roman"/>
        <w:lang w:eastAsia="lt-LT"/>
      </w:rPr>
      <w:t> d. įsakymu Nr. D1-</w:t>
    </w:r>
  </w:p>
  <w:p w14:paraId="1F7F6054" w14:textId="77777777" w:rsidR="00B34D50" w:rsidRDefault="00B34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F83D9A"/>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DD507B"/>
    <w:multiLevelType w:val="hybridMultilevel"/>
    <w:tmpl w:val="B334832C"/>
    <w:lvl w:ilvl="0" w:tplc="44EC8264">
      <w:start w:val="30"/>
      <w:numFmt w:val="decimal"/>
      <w:lvlText w:val="%1."/>
      <w:lvlJc w:val="left"/>
      <w:pPr>
        <w:ind w:left="1211" w:hanging="360"/>
      </w:pPr>
      <w:rPr>
        <w:rFonts w:ascii="Times New Roman" w:hAnsi="Times New Roman"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7" w15:restartNumberingAfterBreak="0">
    <w:nsid w:val="0DC6084C"/>
    <w:multiLevelType w:val="multilevel"/>
    <w:tmpl w:val="4704D076"/>
    <w:lvl w:ilvl="0">
      <w:start w:val="16"/>
      <w:numFmt w:val="decimal"/>
      <w:lvlText w:val="%1."/>
      <w:lvlJc w:val="left"/>
      <w:pPr>
        <w:ind w:left="1211" w:hanging="360"/>
      </w:pPr>
      <w:rPr>
        <w:rFonts w:hint="default"/>
        <w:color w:val="auto"/>
      </w:rPr>
    </w:lvl>
    <w:lvl w:ilvl="1">
      <w:start w:val="1"/>
      <w:numFmt w:val="decimal"/>
      <w:isLgl/>
      <w:lvlText w:val="%1.%2."/>
      <w:lvlJc w:val="left"/>
      <w:pPr>
        <w:ind w:left="1391" w:hanging="54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0D74D61"/>
    <w:multiLevelType w:val="multilevel"/>
    <w:tmpl w:val="75F6C3EC"/>
    <w:lvl w:ilvl="0">
      <w:start w:val="8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EDC080A"/>
    <w:multiLevelType w:val="hybridMultilevel"/>
    <w:tmpl w:val="13AAE306"/>
    <w:lvl w:ilvl="0" w:tplc="86E0BFE4">
      <w:start w:val="19"/>
      <w:numFmt w:val="decimal"/>
      <w:lvlText w:val="%1."/>
      <w:lvlJc w:val="left"/>
      <w:pPr>
        <w:ind w:left="1211" w:hanging="360"/>
      </w:pPr>
      <w:rPr>
        <w:rFonts w:hint="default"/>
        <w:i w:val="0"/>
      </w:rPr>
    </w:lvl>
    <w:lvl w:ilvl="1" w:tplc="C254B7F0">
      <w:start w:val="1"/>
      <w:numFmt w:val="decimal"/>
      <w:lvlText w:val="%2.1."/>
      <w:lvlJc w:val="left"/>
      <w:pPr>
        <w:ind w:left="1014" w:hanging="360"/>
      </w:pPr>
      <w:rPr>
        <w:rFonts w:hint="default"/>
      </w:rPr>
    </w:lvl>
    <w:lvl w:ilvl="2" w:tplc="0427001B">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1"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0B74E62"/>
    <w:multiLevelType w:val="multilevel"/>
    <w:tmpl w:val="15A831FC"/>
    <w:lvl w:ilvl="0">
      <w:start w:val="1"/>
      <w:numFmt w:val="decimal"/>
      <w:lvlText w:val="%1."/>
      <w:lvlJc w:val="left"/>
      <w:pPr>
        <w:ind w:left="927" w:hanging="360"/>
      </w:pPr>
      <w:rPr>
        <w:rFonts w:cs="Times New Roman"/>
        <w:i w:val="0"/>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941E8D"/>
    <w:multiLevelType w:val="hybridMultilevel"/>
    <w:tmpl w:val="A2341E36"/>
    <w:lvl w:ilvl="0" w:tplc="3AE0FAF8">
      <w:start w:val="73"/>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5" w15:restartNumberingAfterBreak="0">
    <w:nsid w:val="2A930A6D"/>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E744BAE"/>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1CD340F"/>
    <w:multiLevelType w:val="hybridMultilevel"/>
    <w:tmpl w:val="DEAA9BFC"/>
    <w:lvl w:ilvl="0" w:tplc="6AD27B40">
      <w:start w:val="7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D4E42"/>
    <w:multiLevelType w:val="multilevel"/>
    <w:tmpl w:val="BCF2218E"/>
    <w:lvl w:ilvl="0">
      <w:start w:val="35"/>
      <w:numFmt w:val="decimal"/>
      <w:lvlText w:val="%1."/>
      <w:lvlJc w:val="left"/>
      <w:pPr>
        <w:ind w:left="1353" w:hanging="360"/>
      </w:pPr>
      <w:rPr>
        <w:rFonts w:ascii="Times New Roman" w:hAnsi="Times New Roman" w:hint="default"/>
        <w:sz w:val="24"/>
        <w:szCs w:val="24"/>
      </w:rPr>
    </w:lvl>
    <w:lvl w:ilvl="1">
      <w:start w:val="1"/>
      <w:numFmt w:val="decimal"/>
      <w:isLgl/>
      <w:lvlText w:val="%1.%2."/>
      <w:lvlJc w:val="left"/>
      <w:pPr>
        <w:ind w:left="3458" w:hanging="480"/>
      </w:pPr>
      <w:rPr>
        <w:rFonts w:ascii="Times New Roman" w:hAnsi="Times New Roman" w:cs="Times New Roman" w:hint="default"/>
        <w:sz w:val="24"/>
      </w:rPr>
    </w:lvl>
    <w:lvl w:ilvl="2">
      <w:start w:val="1"/>
      <w:numFmt w:val="decimal"/>
      <w:isLgl/>
      <w:lvlText w:val="%1.%2.%3."/>
      <w:lvlJc w:val="left"/>
      <w:pPr>
        <w:ind w:left="1571" w:hanging="720"/>
      </w:pPr>
      <w:rPr>
        <w:rFonts w:ascii="Times New Roman" w:hAnsi="Times New Roman" w:cs="Times New Roman" w:hint="default"/>
        <w:sz w:val="24"/>
      </w:rPr>
    </w:lvl>
    <w:lvl w:ilvl="3">
      <w:start w:val="1"/>
      <w:numFmt w:val="decimal"/>
      <w:isLgl/>
      <w:lvlText w:val="%1.%2.%3.%4."/>
      <w:lvlJc w:val="left"/>
      <w:pPr>
        <w:ind w:left="1857" w:hanging="720"/>
      </w:pPr>
      <w:rPr>
        <w:rFonts w:ascii="Times New Roman" w:hAnsi="Times New Roman" w:cs="Times New Roman" w:hint="default"/>
        <w:sz w:val="24"/>
      </w:rPr>
    </w:lvl>
    <w:lvl w:ilvl="4">
      <w:start w:val="1"/>
      <w:numFmt w:val="decimal"/>
      <w:isLgl/>
      <w:lvlText w:val="%1.%2.%3.%4.%5."/>
      <w:lvlJc w:val="left"/>
      <w:pPr>
        <w:ind w:left="2360" w:hanging="1080"/>
      </w:pPr>
      <w:rPr>
        <w:rFonts w:ascii="Times New Roman" w:hAnsi="Times New Roman" w:cs="Times New Roman" w:hint="default"/>
        <w:sz w:val="24"/>
      </w:rPr>
    </w:lvl>
    <w:lvl w:ilvl="5">
      <w:start w:val="1"/>
      <w:numFmt w:val="decimal"/>
      <w:isLgl/>
      <w:lvlText w:val="%1.%2.%3.%4.%5.%6."/>
      <w:lvlJc w:val="left"/>
      <w:pPr>
        <w:ind w:left="2503" w:hanging="1080"/>
      </w:pPr>
      <w:rPr>
        <w:rFonts w:ascii="Times New Roman" w:hAnsi="Times New Roman" w:cs="Times New Roman" w:hint="default"/>
        <w:sz w:val="24"/>
      </w:rPr>
    </w:lvl>
    <w:lvl w:ilvl="6">
      <w:start w:val="1"/>
      <w:numFmt w:val="decimal"/>
      <w:isLgl/>
      <w:lvlText w:val="%1.%2.%3.%4.%5.%6.%7."/>
      <w:lvlJc w:val="left"/>
      <w:pPr>
        <w:ind w:left="3006" w:hanging="1440"/>
      </w:pPr>
      <w:rPr>
        <w:rFonts w:ascii="Times New Roman" w:hAnsi="Times New Roman" w:cs="Times New Roman" w:hint="default"/>
        <w:sz w:val="24"/>
      </w:rPr>
    </w:lvl>
    <w:lvl w:ilvl="7">
      <w:start w:val="1"/>
      <w:numFmt w:val="decimal"/>
      <w:isLgl/>
      <w:lvlText w:val="%1.%2.%3.%4.%5.%6.%7.%8."/>
      <w:lvlJc w:val="left"/>
      <w:pPr>
        <w:ind w:left="3149" w:hanging="1440"/>
      </w:pPr>
      <w:rPr>
        <w:rFonts w:ascii="Times New Roman" w:hAnsi="Times New Roman" w:cs="Times New Roman" w:hint="default"/>
        <w:sz w:val="24"/>
      </w:rPr>
    </w:lvl>
    <w:lvl w:ilvl="8">
      <w:start w:val="1"/>
      <w:numFmt w:val="decimal"/>
      <w:isLgl/>
      <w:lvlText w:val="%1.%2.%3.%4.%5.%6.%7.%8.%9."/>
      <w:lvlJc w:val="left"/>
      <w:pPr>
        <w:ind w:left="3652" w:hanging="1800"/>
      </w:pPr>
      <w:rPr>
        <w:rFonts w:ascii="Times New Roman" w:hAnsi="Times New Roman" w:cs="Times New Roman" w:hint="default"/>
        <w:sz w:val="24"/>
      </w:rPr>
    </w:lvl>
  </w:abstractNum>
  <w:abstractNum w:abstractNumId="2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7"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81417C2"/>
    <w:multiLevelType w:val="hybridMultilevel"/>
    <w:tmpl w:val="DA2668C8"/>
    <w:lvl w:ilvl="0" w:tplc="50E8489C">
      <w:start w:val="36"/>
      <w:numFmt w:val="decimal"/>
      <w:lvlText w:val="%1."/>
      <w:lvlJc w:val="left"/>
      <w:pPr>
        <w:ind w:left="1068" w:hanging="360"/>
      </w:pPr>
      <w:rPr>
        <w:rFonts w:ascii="Times New Roman" w:hAnsi="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B6017B"/>
    <w:multiLevelType w:val="multilevel"/>
    <w:tmpl w:val="F5848126"/>
    <w:lvl w:ilvl="0">
      <w:start w:val="20"/>
      <w:numFmt w:val="decimal"/>
      <w:lvlText w:val="%1."/>
      <w:lvlJc w:val="left"/>
      <w:pPr>
        <w:ind w:left="480" w:hanging="480"/>
      </w:pPr>
      <w:rPr>
        <w:rFonts w:eastAsia="Times New Roman" w:hint="default"/>
        <w:color w:val="auto"/>
      </w:rPr>
    </w:lvl>
    <w:lvl w:ilvl="1">
      <w:start w:val="1"/>
      <w:numFmt w:val="decimal"/>
      <w:lvlText w:val="%1.%2."/>
      <w:lvlJc w:val="left"/>
      <w:pPr>
        <w:ind w:left="1757" w:hanging="480"/>
      </w:pPr>
      <w:rPr>
        <w:rFonts w:eastAsia="Times New Roman" w:hint="default"/>
        <w:color w:val="auto"/>
      </w:rPr>
    </w:lvl>
    <w:lvl w:ilvl="2">
      <w:start w:val="1"/>
      <w:numFmt w:val="decimal"/>
      <w:lvlText w:val="%1.%2.%3."/>
      <w:lvlJc w:val="left"/>
      <w:pPr>
        <w:ind w:left="3274" w:hanging="720"/>
      </w:pPr>
      <w:rPr>
        <w:rFonts w:eastAsia="Times New Roman" w:hint="default"/>
        <w:color w:val="auto"/>
      </w:rPr>
    </w:lvl>
    <w:lvl w:ilvl="3">
      <w:start w:val="1"/>
      <w:numFmt w:val="decimal"/>
      <w:lvlText w:val="%1.%2.%3.%4."/>
      <w:lvlJc w:val="left"/>
      <w:pPr>
        <w:ind w:left="4551" w:hanging="720"/>
      </w:pPr>
      <w:rPr>
        <w:rFonts w:eastAsia="Times New Roman" w:hint="default"/>
        <w:color w:val="auto"/>
      </w:rPr>
    </w:lvl>
    <w:lvl w:ilvl="4">
      <w:start w:val="1"/>
      <w:numFmt w:val="decimal"/>
      <w:lvlText w:val="%1.%2.%3.%4.%5."/>
      <w:lvlJc w:val="left"/>
      <w:pPr>
        <w:ind w:left="6188" w:hanging="1080"/>
      </w:pPr>
      <w:rPr>
        <w:rFonts w:eastAsia="Times New Roman" w:hint="default"/>
        <w:color w:val="auto"/>
      </w:rPr>
    </w:lvl>
    <w:lvl w:ilvl="5">
      <w:start w:val="1"/>
      <w:numFmt w:val="decimal"/>
      <w:lvlText w:val="%1.%2.%3.%4.%5.%6."/>
      <w:lvlJc w:val="left"/>
      <w:pPr>
        <w:ind w:left="7465" w:hanging="1080"/>
      </w:pPr>
      <w:rPr>
        <w:rFonts w:eastAsia="Times New Roman" w:hint="default"/>
        <w:color w:val="auto"/>
      </w:rPr>
    </w:lvl>
    <w:lvl w:ilvl="6">
      <w:start w:val="1"/>
      <w:numFmt w:val="decimal"/>
      <w:lvlText w:val="%1.%2.%3.%4.%5.%6.%7."/>
      <w:lvlJc w:val="left"/>
      <w:pPr>
        <w:ind w:left="9102" w:hanging="1440"/>
      </w:pPr>
      <w:rPr>
        <w:rFonts w:eastAsia="Times New Roman" w:hint="default"/>
        <w:color w:val="auto"/>
      </w:rPr>
    </w:lvl>
    <w:lvl w:ilvl="7">
      <w:start w:val="1"/>
      <w:numFmt w:val="decimal"/>
      <w:lvlText w:val="%1.%2.%3.%4.%5.%6.%7.%8."/>
      <w:lvlJc w:val="left"/>
      <w:pPr>
        <w:ind w:left="10379" w:hanging="1440"/>
      </w:pPr>
      <w:rPr>
        <w:rFonts w:eastAsia="Times New Roman" w:hint="default"/>
        <w:color w:val="auto"/>
      </w:rPr>
    </w:lvl>
    <w:lvl w:ilvl="8">
      <w:start w:val="1"/>
      <w:numFmt w:val="decimal"/>
      <w:lvlText w:val="%1.%2.%3.%4.%5.%6.%7.%8.%9."/>
      <w:lvlJc w:val="left"/>
      <w:pPr>
        <w:ind w:left="12016" w:hanging="1800"/>
      </w:pPr>
      <w:rPr>
        <w:rFonts w:eastAsia="Times New Roman" w:hint="default"/>
        <w:color w:val="auto"/>
      </w:rPr>
    </w:lvl>
  </w:abstractNum>
  <w:abstractNum w:abstractNumId="35" w15:restartNumberingAfterBreak="0">
    <w:nsid w:val="700D7720"/>
    <w:multiLevelType w:val="hybridMultilevel"/>
    <w:tmpl w:val="0234BCC4"/>
    <w:lvl w:ilvl="0" w:tplc="131C9964">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1ED56B0"/>
    <w:multiLevelType w:val="hybridMultilevel"/>
    <w:tmpl w:val="E06E63D6"/>
    <w:lvl w:ilvl="0" w:tplc="60806D1A">
      <w:start w:val="1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7E444CDF"/>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23"/>
  </w:num>
  <w:num w:numId="3">
    <w:abstractNumId w:val="31"/>
  </w:num>
  <w:num w:numId="4">
    <w:abstractNumId w:val="0"/>
  </w:num>
  <w:num w:numId="5">
    <w:abstractNumId w:val="26"/>
  </w:num>
  <w:num w:numId="6">
    <w:abstractNumId w:val="29"/>
  </w:num>
  <w:num w:numId="7">
    <w:abstractNumId w:val="4"/>
  </w:num>
  <w:num w:numId="8">
    <w:abstractNumId w:val="2"/>
  </w:num>
  <w:num w:numId="9">
    <w:abstractNumId w:val="30"/>
  </w:num>
  <w:num w:numId="10">
    <w:abstractNumId w:val="1"/>
  </w:num>
  <w:num w:numId="11">
    <w:abstractNumId w:val="32"/>
  </w:num>
  <w:num w:numId="12">
    <w:abstractNumId w:val="10"/>
  </w:num>
  <w:num w:numId="13">
    <w:abstractNumId w:val="24"/>
  </w:num>
  <w:num w:numId="14">
    <w:abstractNumId w:val="37"/>
  </w:num>
  <w:num w:numId="15">
    <w:abstractNumId w:val="12"/>
  </w:num>
  <w:num w:numId="16">
    <w:abstractNumId w:val="5"/>
  </w:num>
  <w:num w:numId="17">
    <w:abstractNumId w:val="16"/>
  </w:num>
  <w:num w:numId="18">
    <w:abstractNumId w:val="21"/>
  </w:num>
  <w:num w:numId="19">
    <w:abstractNumId w:val="11"/>
  </w:num>
  <w:num w:numId="20">
    <w:abstractNumId w:val="40"/>
  </w:num>
  <w:num w:numId="21">
    <w:abstractNumId w:val="20"/>
  </w:num>
  <w:num w:numId="22">
    <w:abstractNumId w:val="19"/>
  </w:num>
  <w:num w:numId="23">
    <w:abstractNumId w:val="38"/>
  </w:num>
  <w:num w:numId="24">
    <w:abstractNumId w:val="27"/>
  </w:num>
  <w:num w:numId="25">
    <w:abstractNumId w:val="28"/>
  </w:num>
  <w:num w:numId="26">
    <w:abstractNumId w:val="22"/>
  </w:num>
  <w:num w:numId="27">
    <w:abstractNumId w:val="39"/>
  </w:num>
  <w:num w:numId="28">
    <w:abstractNumId w:val="13"/>
  </w:num>
  <w:num w:numId="29">
    <w:abstractNumId w:val="34"/>
  </w:num>
  <w:num w:numId="30">
    <w:abstractNumId w:val="36"/>
  </w:num>
  <w:num w:numId="31">
    <w:abstractNumId w:val="7"/>
  </w:num>
  <w:num w:numId="32">
    <w:abstractNumId w:val="35"/>
  </w:num>
  <w:num w:numId="33">
    <w:abstractNumId w:val="33"/>
  </w:num>
  <w:num w:numId="34">
    <w:abstractNumId w:val="25"/>
  </w:num>
  <w:num w:numId="35">
    <w:abstractNumId w:val="3"/>
  </w:num>
  <w:num w:numId="36">
    <w:abstractNumId w:val="15"/>
  </w:num>
  <w:num w:numId="37">
    <w:abstractNumId w:val="17"/>
  </w:num>
  <w:num w:numId="38">
    <w:abstractNumId w:val="8"/>
  </w:num>
  <w:num w:numId="39">
    <w:abstractNumId w:val="6"/>
  </w:num>
  <w:num w:numId="40">
    <w:abstractNumId w:val="1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1992"/>
    <w:rsid w:val="000044C8"/>
    <w:rsid w:val="000047E6"/>
    <w:rsid w:val="0000698F"/>
    <w:rsid w:val="0000781B"/>
    <w:rsid w:val="000122D7"/>
    <w:rsid w:val="00014D0B"/>
    <w:rsid w:val="00014D19"/>
    <w:rsid w:val="000168F5"/>
    <w:rsid w:val="000169EB"/>
    <w:rsid w:val="00017CD5"/>
    <w:rsid w:val="000208D5"/>
    <w:rsid w:val="00021A88"/>
    <w:rsid w:val="00023973"/>
    <w:rsid w:val="0002407E"/>
    <w:rsid w:val="00024485"/>
    <w:rsid w:val="00024954"/>
    <w:rsid w:val="00024EBE"/>
    <w:rsid w:val="00025E27"/>
    <w:rsid w:val="00025EF8"/>
    <w:rsid w:val="00026525"/>
    <w:rsid w:val="00030120"/>
    <w:rsid w:val="0003739D"/>
    <w:rsid w:val="00037A1A"/>
    <w:rsid w:val="00040811"/>
    <w:rsid w:val="00040A08"/>
    <w:rsid w:val="00041B03"/>
    <w:rsid w:val="00043383"/>
    <w:rsid w:val="0004349E"/>
    <w:rsid w:val="000441F4"/>
    <w:rsid w:val="00044C92"/>
    <w:rsid w:val="00046A6F"/>
    <w:rsid w:val="000471DA"/>
    <w:rsid w:val="00047313"/>
    <w:rsid w:val="00047BB8"/>
    <w:rsid w:val="00054FC1"/>
    <w:rsid w:val="00055F3C"/>
    <w:rsid w:val="0006015D"/>
    <w:rsid w:val="00061F68"/>
    <w:rsid w:val="000623F3"/>
    <w:rsid w:val="00062CF0"/>
    <w:rsid w:val="00063893"/>
    <w:rsid w:val="00064A30"/>
    <w:rsid w:val="000660AA"/>
    <w:rsid w:val="00067EDC"/>
    <w:rsid w:val="00070923"/>
    <w:rsid w:val="00070BE9"/>
    <w:rsid w:val="00070C0B"/>
    <w:rsid w:val="0007140E"/>
    <w:rsid w:val="000729EB"/>
    <w:rsid w:val="00072D16"/>
    <w:rsid w:val="00073CE2"/>
    <w:rsid w:val="00081CC8"/>
    <w:rsid w:val="0008230C"/>
    <w:rsid w:val="00082543"/>
    <w:rsid w:val="000829E9"/>
    <w:rsid w:val="0008426D"/>
    <w:rsid w:val="0008429C"/>
    <w:rsid w:val="00086C29"/>
    <w:rsid w:val="0009082C"/>
    <w:rsid w:val="00090862"/>
    <w:rsid w:val="00091C63"/>
    <w:rsid w:val="00092BD2"/>
    <w:rsid w:val="0009329A"/>
    <w:rsid w:val="00093AFF"/>
    <w:rsid w:val="00094657"/>
    <w:rsid w:val="00095F70"/>
    <w:rsid w:val="000960DA"/>
    <w:rsid w:val="000978F2"/>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109"/>
    <w:rsid w:val="000A7410"/>
    <w:rsid w:val="000B0F95"/>
    <w:rsid w:val="000B11E0"/>
    <w:rsid w:val="000B1803"/>
    <w:rsid w:val="000B1D06"/>
    <w:rsid w:val="000B1D6C"/>
    <w:rsid w:val="000B357C"/>
    <w:rsid w:val="000B3E3D"/>
    <w:rsid w:val="000B424C"/>
    <w:rsid w:val="000B4B17"/>
    <w:rsid w:val="000B7002"/>
    <w:rsid w:val="000C1E17"/>
    <w:rsid w:val="000C4869"/>
    <w:rsid w:val="000C4ACF"/>
    <w:rsid w:val="000C63E6"/>
    <w:rsid w:val="000C7BA4"/>
    <w:rsid w:val="000D1990"/>
    <w:rsid w:val="000D4619"/>
    <w:rsid w:val="000D4DF9"/>
    <w:rsid w:val="000D6360"/>
    <w:rsid w:val="000E1E4E"/>
    <w:rsid w:val="000E54C0"/>
    <w:rsid w:val="000E5918"/>
    <w:rsid w:val="000E6614"/>
    <w:rsid w:val="000E781F"/>
    <w:rsid w:val="000F0240"/>
    <w:rsid w:val="000F02CB"/>
    <w:rsid w:val="000F0977"/>
    <w:rsid w:val="000F1F5F"/>
    <w:rsid w:val="000F23B1"/>
    <w:rsid w:val="000F35D9"/>
    <w:rsid w:val="000F4D5D"/>
    <w:rsid w:val="000F510B"/>
    <w:rsid w:val="000F7FC5"/>
    <w:rsid w:val="00102879"/>
    <w:rsid w:val="00104E51"/>
    <w:rsid w:val="0010544A"/>
    <w:rsid w:val="00106073"/>
    <w:rsid w:val="001068BA"/>
    <w:rsid w:val="00113F60"/>
    <w:rsid w:val="00114D71"/>
    <w:rsid w:val="00115D71"/>
    <w:rsid w:val="00116AC3"/>
    <w:rsid w:val="00117409"/>
    <w:rsid w:val="0011749C"/>
    <w:rsid w:val="0011773E"/>
    <w:rsid w:val="00122315"/>
    <w:rsid w:val="0012358E"/>
    <w:rsid w:val="00123B93"/>
    <w:rsid w:val="00125534"/>
    <w:rsid w:val="00125FA0"/>
    <w:rsid w:val="00126904"/>
    <w:rsid w:val="00127356"/>
    <w:rsid w:val="001317DD"/>
    <w:rsid w:val="00131FF7"/>
    <w:rsid w:val="00132388"/>
    <w:rsid w:val="001325B2"/>
    <w:rsid w:val="00132F14"/>
    <w:rsid w:val="00134413"/>
    <w:rsid w:val="00134D85"/>
    <w:rsid w:val="001356B2"/>
    <w:rsid w:val="001365FF"/>
    <w:rsid w:val="0013722E"/>
    <w:rsid w:val="00140C96"/>
    <w:rsid w:val="00141100"/>
    <w:rsid w:val="0014331B"/>
    <w:rsid w:val="0014358C"/>
    <w:rsid w:val="00144B17"/>
    <w:rsid w:val="00147CD8"/>
    <w:rsid w:val="0015064E"/>
    <w:rsid w:val="00151243"/>
    <w:rsid w:val="00153D84"/>
    <w:rsid w:val="001560F6"/>
    <w:rsid w:val="00156CC8"/>
    <w:rsid w:val="00160ED2"/>
    <w:rsid w:val="0016111B"/>
    <w:rsid w:val="0016196E"/>
    <w:rsid w:val="00163D13"/>
    <w:rsid w:val="0016442C"/>
    <w:rsid w:val="001648A1"/>
    <w:rsid w:val="001675FC"/>
    <w:rsid w:val="00171093"/>
    <w:rsid w:val="00171433"/>
    <w:rsid w:val="0017184B"/>
    <w:rsid w:val="00172E5B"/>
    <w:rsid w:val="00173B8B"/>
    <w:rsid w:val="00173FA6"/>
    <w:rsid w:val="00175797"/>
    <w:rsid w:val="00175826"/>
    <w:rsid w:val="00176D62"/>
    <w:rsid w:val="00181010"/>
    <w:rsid w:val="0018255A"/>
    <w:rsid w:val="00182907"/>
    <w:rsid w:val="00182CA5"/>
    <w:rsid w:val="00185850"/>
    <w:rsid w:val="00186CCD"/>
    <w:rsid w:val="0018705C"/>
    <w:rsid w:val="00187135"/>
    <w:rsid w:val="00187A02"/>
    <w:rsid w:val="00187B9F"/>
    <w:rsid w:val="00191953"/>
    <w:rsid w:val="00191D0C"/>
    <w:rsid w:val="0019305A"/>
    <w:rsid w:val="00193CBB"/>
    <w:rsid w:val="00196008"/>
    <w:rsid w:val="001969C9"/>
    <w:rsid w:val="00196A1E"/>
    <w:rsid w:val="001A029A"/>
    <w:rsid w:val="001A5962"/>
    <w:rsid w:val="001A7C81"/>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1B5F"/>
    <w:rsid w:val="001E415D"/>
    <w:rsid w:val="001E4E7F"/>
    <w:rsid w:val="001E5087"/>
    <w:rsid w:val="001E6299"/>
    <w:rsid w:val="001F006B"/>
    <w:rsid w:val="001F00FA"/>
    <w:rsid w:val="001F11B1"/>
    <w:rsid w:val="001F1DD6"/>
    <w:rsid w:val="001F2463"/>
    <w:rsid w:val="001F2AD4"/>
    <w:rsid w:val="001F4012"/>
    <w:rsid w:val="001F4F8F"/>
    <w:rsid w:val="001F5E41"/>
    <w:rsid w:val="001F6BD6"/>
    <w:rsid w:val="0020045E"/>
    <w:rsid w:val="00201736"/>
    <w:rsid w:val="0020212E"/>
    <w:rsid w:val="002037A6"/>
    <w:rsid w:val="00205EAF"/>
    <w:rsid w:val="00207B7C"/>
    <w:rsid w:val="00207F24"/>
    <w:rsid w:val="00211EE5"/>
    <w:rsid w:val="0021231A"/>
    <w:rsid w:val="002155E6"/>
    <w:rsid w:val="00217458"/>
    <w:rsid w:val="00217949"/>
    <w:rsid w:val="00217EA1"/>
    <w:rsid w:val="00222D9F"/>
    <w:rsid w:val="00232CAF"/>
    <w:rsid w:val="00232DA7"/>
    <w:rsid w:val="0023305D"/>
    <w:rsid w:val="0023311A"/>
    <w:rsid w:val="00233F49"/>
    <w:rsid w:val="002370EA"/>
    <w:rsid w:val="0024040A"/>
    <w:rsid w:val="002437FF"/>
    <w:rsid w:val="0024451E"/>
    <w:rsid w:val="00245121"/>
    <w:rsid w:val="00245C96"/>
    <w:rsid w:val="00245FAB"/>
    <w:rsid w:val="0024608F"/>
    <w:rsid w:val="00250620"/>
    <w:rsid w:val="00252B4A"/>
    <w:rsid w:val="002544CA"/>
    <w:rsid w:val="00254986"/>
    <w:rsid w:val="00255514"/>
    <w:rsid w:val="002626C6"/>
    <w:rsid w:val="0026561F"/>
    <w:rsid w:val="00271E9C"/>
    <w:rsid w:val="002721A2"/>
    <w:rsid w:val="00276B93"/>
    <w:rsid w:val="002812BF"/>
    <w:rsid w:val="002821D1"/>
    <w:rsid w:val="00282F50"/>
    <w:rsid w:val="00285BEA"/>
    <w:rsid w:val="00285E82"/>
    <w:rsid w:val="00286518"/>
    <w:rsid w:val="002875B4"/>
    <w:rsid w:val="00290CD5"/>
    <w:rsid w:val="00291667"/>
    <w:rsid w:val="00291E3A"/>
    <w:rsid w:val="00293616"/>
    <w:rsid w:val="00293665"/>
    <w:rsid w:val="002958F9"/>
    <w:rsid w:val="002965F2"/>
    <w:rsid w:val="00297DED"/>
    <w:rsid w:val="002A081C"/>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33E1"/>
    <w:rsid w:val="002D5003"/>
    <w:rsid w:val="002D52FB"/>
    <w:rsid w:val="002D75D5"/>
    <w:rsid w:val="002D7A10"/>
    <w:rsid w:val="002E0DEF"/>
    <w:rsid w:val="002E20F4"/>
    <w:rsid w:val="002E2838"/>
    <w:rsid w:val="002E2FF1"/>
    <w:rsid w:val="002E3715"/>
    <w:rsid w:val="002E42FF"/>
    <w:rsid w:val="002E50EA"/>
    <w:rsid w:val="002E58BD"/>
    <w:rsid w:val="002E5EAE"/>
    <w:rsid w:val="002E6CDB"/>
    <w:rsid w:val="002E6FB4"/>
    <w:rsid w:val="002F22CF"/>
    <w:rsid w:val="002F5B2F"/>
    <w:rsid w:val="002F5CDF"/>
    <w:rsid w:val="002F61A3"/>
    <w:rsid w:val="00303131"/>
    <w:rsid w:val="00303C5D"/>
    <w:rsid w:val="003043BF"/>
    <w:rsid w:val="00304E50"/>
    <w:rsid w:val="003056AC"/>
    <w:rsid w:val="003057BB"/>
    <w:rsid w:val="003067E0"/>
    <w:rsid w:val="003068DE"/>
    <w:rsid w:val="00310642"/>
    <w:rsid w:val="00312DC2"/>
    <w:rsid w:val="00313EFE"/>
    <w:rsid w:val="003143E6"/>
    <w:rsid w:val="00317B95"/>
    <w:rsid w:val="00320EC0"/>
    <w:rsid w:val="00321720"/>
    <w:rsid w:val="00322CF7"/>
    <w:rsid w:val="00323FF9"/>
    <w:rsid w:val="00327977"/>
    <w:rsid w:val="00327E97"/>
    <w:rsid w:val="00333482"/>
    <w:rsid w:val="00333A3C"/>
    <w:rsid w:val="003341E4"/>
    <w:rsid w:val="00335140"/>
    <w:rsid w:val="00336F11"/>
    <w:rsid w:val="00337511"/>
    <w:rsid w:val="00341B0A"/>
    <w:rsid w:val="0034341B"/>
    <w:rsid w:val="003438C5"/>
    <w:rsid w:val="00345A11"/>
    <w:rsid w:val="0034769B"/>
    <w:rsid w:val="00350324"/>
    <w:rsid w:val="003507F2"/>
    <w:rsid w:val="0035177D"/>
    <w:rsid w:val="00352206"/>
    <w:rsid w:val="00354B1C"/>
    <w:rsid w:val="00360E7A"/>
    <w:rsid w:val="003624F6"/>
    <w:rsid w:val="003638B1"/>
    <w:rsid w:val="00363C32"/>
    <w:rsid w:val="00364622"/>
    <w:rsid w:val="0036467C"/>
    <w:rsid w:val="003647DD"/>
    <w:rsid w:val="0036492C"/>
    <w:rsid w:val="00364EE7"/>
    <w:rsid w:val="003656A7"/>
    <w:rsid w:val="00366B25"/>
    <w:rsid w:val="00366F61"/>
    <w:rsid w:val="00370C60"/>
    <w:rsid w:val="0037127F"/>
    <w:rsid w:val="00371BA4"/>
    <w:rsid w:val="00371D95"/>
    <w:rsid w:val="00372544"/>
    <w:rsid w:val="0037444B"/>
    <w:rsid w:val="00374B74"/>
    <w:rsid w:val="00375881"/>
    <w:rsid w:val="00375D62"/>
    <w:rsid w:val="00376B95"/>
    <w:rsid w:val="00380D5E"/>
    <w:rsid w:val="003818AE"/>
    <w:rsid w:val="003837FA"/>
    <w:rsid w:val="00383DA1"/>
    <w:rsid w:val="003874ED"/>
    <w:rsid w:val="0038759B"/>
    <w:rsid w:val="0039208F"/>
    <w:rsid w:val="003937B3"/>
    <w:rsid w:val="00393EBD"/>
    <w:rsid w:val="00393F31"/>
    <w:rsid w:val="00395E80"/>
    <w:rsid w:val="003960DE"/>
    <w:rsid w:val="003963D5"/>
    <w:rsid w:val="00397C1A"/>
    <w:rsid w:val="00397ED0"/>
    <w:rsid w:val="003A0534"/>
    <w:rsid w:val="003A0780"/>
    <w:rsid w:val="003A308F"/>
    <w:rsid w:val="003A323E"/>
    <w:rsid w:val="003A39CB"/>
    <w:rsid w:val="003A4AEE"/>
    <w:rsid w:val="003A751F"/>
    <w:rsid w:val="003B0475"/>
    <w:rsid w:val="003B0912"/>
    <w:rsid w:val="003B1312"/>
    <w:rsid w:val="003B2678"/>
    <w:rsid w:val="003B2EE9"/>
    <w:rsid w:val="003B40FD"/>
    <w:rsid w:val="003C0061"/>
    <w:rsid w:val="003C289A"/>
    <w:rsid w:val="003C5A71"/>
    <w:rsid w:val="003C6839"/>
    <w:rsid w:val="003C708D"/>
    <w:rsid w:val="003D1D57"/>
    <w:rsid w:val="003D24A6"/>
    <w:rsid w:val="003D2DCF"/>
    <w:rsid w:val="003D2F77"/>
    <w:rsid w:val="003D4A1C"/>
    <w:rsid w:val="003D5110"/>
    <w:rsid w:val="003D51FD"/>
    <w:rsid w:val="003D542D"/>
    <w:rsid w:val="003D5577"/>
    <w:rsid w:val="003D725B"/>
    <w:rsid w:val="003D782D"/>
    <w:rsid w:val="003E024E"/>
    <w:rsid w:val="003E1D5D"/>
    <w:rsid w:val="003E36DD"/>
    <w:rsid w:val="003E41F7"/>
    <w:rsid w:val="003E53CB"/>
    <w:rsid w:val="003E5D03"/>
    <w:rsid w:val="003F093C"/>
    <w:rsid w:val="003F2676"/>
    <w:rsid w:val="003F3A22"/>
    <w:rsid w:val="003F4774"/>
    <w:rsid w:val="003F4BD5"/>
    <w:rsid w:val="003F4E68"/>
    <w:rsid w:val="003F62EF"/>
    <w:rsid w:val="00401B60"/>
    <w:rsid w:val="00402DED"/>
    <w:rsid w:val="004049E2"/>
    <w:rsid w:val="004054FC"/>
    <w:rsid w:val="004059FB"/>
    <w:rsid w:val="00406E16"/>
    <w:rsid w:val="00407E2A"/>
    <w:rsid w:val="00410562"/>
    <w:rsid w:val="00410EDB"/>
    <w:rsid w:val="004119C1"/>
    <w:rsid w:val="00413C3A"/>
    <w:rsid w:val="00414D69"/>
    <w:rsid w:val="00415997"/>
    <w:rsid w:val="00415A02"/>
    <w:rsid w:val="00417A9F"/>
    <w:rsid w:val="004205C7"/>
    <w:rsid w:val="00422434"/>
    <w:rsid w:val="0042391B"/>
    <w:rsid w:val="004250F4"/>
    <w:rsid w:val="00425152"/>
    <w:rsid w:val="00426B9B"/>
    <w:rsid w:val="00430202"/>
    <w:rsid w:val="004302E6"/>
    <w:rsid w:val="00430D62"/>
    <w:rsid w:val="00430E55"/>
    <w:rsid w:val="00431291"/>
    <w:rsid w:val="00431B87"/>
    <w:rsid w:val="00432C85"/>
    <w:rsid w:val="00432E23"/>
    <w:rsid w:val="004334C8"/>
    <w:rsid w:val="00434686"/>
    <w:rsid w:val="00436ED8"/>
    <w:rsid w:val="00441855"/>
    <w:rsid w:val="00442D66"/>
    <w:rsid w:val="004449F1"/>
    <w:rsid w:val="00446891"/>
    <w:rsid w:val="00447065"/>
    <w:rsid w:val="0044763B"/>
    <w:rsid w:val="00453877"/>
    <w:rsid w:val="00454EB0"/>
    <w:rsid w:val="0045587C"/>
    <w:rsid w:val="004563E6"/>
    <w:rsid w:val="004568C2"/>
    <w:rsid w:val="00463F33"/>
    <w:rsid w:val="00464558"/>
    <w:rsid w:val="004667A3"/>
    <w:rsid w:val="00466DE9"/>
    <w:rsid w:val="00466FC0"/>
    <w:rsid w:val="00471136"/>
    <w:rsid w:val="00475790"/>
    <w:rsid w:val="004761ED"/>
    <w:rsid w:val="004766D3"/>
    <w:rsid w:val="004803A1"/>
    <w:rsid w:val="00482196"/>
    <w:rsid w:val="00484488"/>
    <w:rsid w:val="004849DF"/>
    <w:rsid w:val="00484B80"/>
    <w:rsid w:val="00484E6D"/>
    <w:rsid w:val="004857C5"/>
    <w:rsid w:val="004875E3"/>
    <w:rsid w:val="00490812"/>
    <w:rsid w:val="0049376D"/>
    <w:rsid w:val="00495887"/>
    <w:rsid w:val="004968B5"/>
    <w:rsid w:val="0049776C"/>
    <w:rsid w:val="0049796D"/>
    <w:rsid w:val="00497E8E"/>
    <w:rsid w:val="004A05A6"/>
    <w:rsid w:val="004A3055"/>
    <w:rsid w:val="004A431D"/>
    <w:rsid w:val="004A4F76"/>
    <w:rsid w:val="004A580B"/>
    <w:rsid w:val="004A6E97"/>
    <w:rsid w:val="004B0E1B"/>
    <w:rsid w:val="004B1774"/>
    <w:rsid w:val="004B397B"/>
    <w:rsid w:val="004B7422"/>
    <w:rsid w:val="004B7F3A"/>
    <w:rsid w:val="004C02E5"/>
    <w:rsid w:val="004C2A39"/>
    <w:rsid w:val="004C331B"/>
    <w:rsid w:val="004C3B22"/>
    <w:rsid w:val="004C77FC"/>
    <w:rsid w:val="004D2639"/>
    <w:rsid w:val="004D2B39"/>
    <w:rsid w:val="004D472F"/>
    <w:rsid w:val="004D63AF"/>
    <w:rsid w:val="004D656D"/>
    <w:rsid w:val="004D7975"/>
    <w:rsid w:val="004E7BAA"/>
    <w:rsid w:val="004F027E"/>
    <w:rsid w:val="004F44F4"/>
    <w:rsid w:val="004F54A8"/>
    <w:rsid w:val="004F5CAD"/>
    <w:rsid w:val="004F6C2E"/>
    <w:rsid w:val="004F7EC5"/>
    <w:rsid w:val="0050012B"/>
    <w:rsid w:val="00500EB5"/>
    <w:rsid w:val="00501418"/>
    <w:rsid w:val="00503145"/>
    <w:rsid w:val="00504492"/>
    <w:rsid w:val="00507223"/>
    <w:rsid w:val="0050780B"/>
    <w:rsid w:val="005106C5"/>
    <w:rsid w:val="005114CA"/>
    <w:rsid w:val="00513802"/>
    <w:rsid w:val="005155FA"/>
    <w:rsid w:val="005163CE"/>
    <w:rsid w:val="00520E6D"/>
    <w:rsid w:val="005241C7"/>
    <w:rsid w:val="00526105"/>
    <w:rsid w:val="00530774"/>
    <w:rsid w:val="005307E6"/>
    <w:rsid w:val="00530C83"/>
    <w:rsid w:val="00531676"/>
    <w:rsid w:val="005329DD"/>
    <w:rsid w:val="005426B7"/>
    <w:rsid w:val="005432FA"/>
    <w:rsid w:val="00543EFE"/>
    <w:rsid w:val="0054422D"/>
    <w:rsid w:val="005444A8"/>
    <w:rsid w:val="005468E4"/>
    <w:rsid w:val="00546BA9"/>
    <w:rsid w:val="005500F6"/>
    <w:rsid w:val="0055014E"/>
    <w:rsid w:val="005503BF"/>
    <w:rsid w:val="0055135C"/>
    <w:rsid w:val="00551C56"/>
    <w:rsid w:val="00551CEF"/>
    <w:rsid w:val="005528BC"/>
    <w:rsid w:val="00552CE6"/>
    <w:rsid w:val="00554342"/>
    <w:rsid w:val="00554917"/>
    <w:rsid w:val="00556767"/>
    <w:rsid w:val="00557C49"/>
    <w:rsid w:val="00557C8A"/>
    <w:rsid w:val="00561135"/>
    <w:rsid w:val="00562DEB"/>
    <w:rsid w:val="0056570B"/>
    <w:rsid w:val="00566F7A"/>
    <w:rsid w:val="005675DC"/>
    <w:rsid w:val="00571316"/>
    <w:rsid w:val="005726D2"/>
    <w:rsid w:val="00572CE6"/>
    <w:rsid w:val="00574FEA"/>
    <w:rsid w:val="005764D7"/>
    <w:rsid w:val="005765D2"/>
    <w:rsid w:val="00576FE1"/>
    <w:rsid w:val="00577000"/>
    <w:rsid w:val="005775EA"/>
    <w:rsid w:val="005806D8"/>
    <w:rsid w:val="00580E9F"/>
    <w:rsid w:val="00582C48"/>
    <w:rsid w:val="00582EDF"/>
    <w:rsid w:val="00584AFD"/>
    <w:rsid w:val="0058540C"/>
    <w:rsid w:val="0058572A"/>
    <w:rsid w:val="00587127"/>
    <w:rsid w:val="0058765E"/>
    <w:rsid w:val="00591503"/>
    <w:rsid w:val="00592564"/>
    <w:rsid w:val="00592B99"/>
    <w:rsid w:val="0059557F"/>
    <w:rsid w:val="0059785D"/>
    <w:rsid w:val="005A032C"/>
    <w:rsid w:val="005A2133"/>
    <w:rsid w:val="005A59CC"/>
    <w:rsid w:val="005B3975"/>
    <w:rsid w:val="005B3D17"/>
    <w:rsid w:val="005B69B3"/>
    <w:rsid w:val="005B7056"/>
    <w:rsid w:val="005B7B76"/>
    <w:rsid w:val="005C574B"/>
    <w:rsid w:val="005D0730"/>
    <w:rsid w:val="005D0BFF"/>
    <w:rsid w:val="005D1027"/>
    <w:rsid w:val="005D15DA"/>
    <w:rsid w:val="005D1624"/>
    <w:rsid w:val="005D26F0"/>
    <w:rsid w:val="005D3C3B"/>
    <w:rsid w:val="005D4CA4"/>
    <w:rsid w:val="005D708F"/>
    <w:rsid w:val="005F2FBE"/>
    <w:rsid w:val="005F53E3"/>
    <w:rsid w:val="005F64D0"/>
    <w:rsid w:val="005F66C2"/>
    <w:rsid w:val="005F6DDA"/>
    <w:rsid w:val="005F7E7B"/>
    <w:rsid w:val="00602237"/>
    <w:rsid w:val="0060236B"/>
    <w:rsid w:val="00602F3D"/>
    <w:rsid w:val="0060359D"/>
    <w:rsid w:val="00604BFC"/>
    <w:rsid w:val="00604C5B"/>
    <w:rsid w:val="00605351"/>
    <w:rsid w:val="0061070B"/>
    <w:rsid w:val="00610C3A"/>
    <w:rsid w:val="006128A6"/>
    <w:rsid w:val="00612C97"/>
    <w:rsid w:val="00615561"/>
    <w:rsid w:val="00616DB4"/>
    <w:rsid w:val="00620A62"/>
    <w:rsid w:val="00621283"/>
    <w:rsid w:val="0062248E"/>
    <w:rsid w:val="00624761"/>
    <w:rsid w:val="00624AAD"/>
    <w:rsid w:val="00624BE0"/>
    <w:rsid w:val="00625D20"/>
    <w:rsid w:val="00626B19"/>
    <w:rsid w:val="00627A1C"/>
    <w:rsid w:val="00627B3B"/>
    <w:rsid w:val="00632079"/>
    <w:rsid w:val="00634174"/>
    <w:rsid w:val="00634FD0"/>
    <w:rsid w:val="0063551E"/>
    <w:rsid w:val="006363C1"/>
    <w:rsid w:val="006365C7"/>
    <w:rsid w:val="00637274"/>
    <w:rsid w:val="006402DD"/>
    <w:rsid w:val="00640FDB"/>
    <w:rsid w:val="00641ED5"/>
    <w:rsid w:val="00642D7B"/>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0042"/>
    <w:rsid w:val="0067300F"/>
    <w:rsid w:val="006746EB"/>
    <w:rsid w:val="00674B85"/>
    <w:rsid w:val="00680203"/>
    <w:rsid w:val="006805AE"/>
    <w:rsid w:val="006837C8"/>
    <w:rsid w:val="00683AA7"/>
    <w:rsid w:val="006854D7"/>
    <w:rsid w:val="006863BE"/>
    <w:rsid w:val="006870F1"/>
    <w:rsid w:val="00694FCF"/>
    <w:rsid w:val="00695386"/>
    <w:rsid w:val="006967FB"/>
    <w:rsid w:val="00697538"/>
    <w:rsid w:val="0069791F"/>
    <w:rsid w:val="00697E65"/>
    <w:rsid w:val="006A008F"/>
    <w:rsid w:val="006A0D0F"/>
    <w:rsid w:val="006A120B"/>
    <w:rsid w:val="006A20A2"/>
    <w:rsid w:val="006A4EF4"/>
    <w:rsid w:val="006A4FD6"/>
    <w:rsid w:val="006A5D74"/>
    <w:rsid w:val="006A61EC"/>
    <w:rsid w:val="006A65C0"/>
    <w:rsid w:val="006B3287"/>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2257"/>
    <w:rsid w:val="006F46E1"/>
    <w:rsid w:val="006F580B"/>
    <w:rsid w:val="006F5847"/>
    <w:rsid w:val="006F6A92"/>
    <w:rsid w:val="006F7F17"/>
    <w:rsid w:val="00701E71"/>
    <w:rsid w:val="00704103"/>
    <w:rsid w:val="00704BCF"/>
    <w:rsid w:val="00710C62"/>
    <w:rsid w:val="00713279"/>
    <w:rsid w:val="0071358F"/>
    <w:rsid w:val="00713719"/>
    <w:rsid w:val="00713C64"/>
    <w:rsid w:val="007219D9"/>
    <w:rsid w:val="00721A68"/>
    <w:rsid w:val="00722384"/>
    <w:rsid w:val="00722764"/>
    <w:rsid w:val="00724C40"/>
    <w:rsid w:val="00730545"/>
    <w:rsid w:val="00730887"/>
    <w:rsid w:val="00730A4D"/>
    <w:rsid w:val="007324CE"/>
    <w:rsid w:val="00735134"/>
    <w:rsid w:val="0073544C"/>
    <w:rsid w:val="00736DBD"/>
    <w:rsid w:val="00737838"/>
    <w:rsid w:val="00742C25"/>
    <w:rsid w:val="0074373E"/>
    <w:rsid w:val="00744BCE"/>
    <w:rsid w:val="00745F0F"/>
    <w:rsid w:val="00747BA9"/>
    <w:rsid w:val="00750682"/>
    <w:rsid w:val="00751730"/>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01D"/>
    <w:rsid w:val="00795423"/>
    <w:rsid w:val="007961DA"/>
    <w:rsid w:val="00797AD2"/>
    <w:rsid w:val="007A1C46"/>
    <w:rsid w:val="007A2C9A"/>
    <w:rsid w:val="007A403B"/>
    <w:rsid w:val="007A44C4"/>
    <w:rsid w:val="007A6295"/>
    <w:rsid w:val="007A66F4"/>
    <w:rsid w:val="007A69B5"/>
    <w:rsid w:val="007A7252"/>
    <w:rsid w:val="007A735E"/>
    <w:rsid w:val="007B2692"/>
    <w:rsid w:val="007B2774"/>
    <w:rsid w:val="007B33FA"/>
    <w:rsid w:val="007B42EF"/>
    <w:rsid w:val="007B4340"/>
    <w:rsid w:val="007C0FA3"/>
    <w:rsid w:val="007C13C4"/>
    <w:rsid w:val="007C3480"/>
    <w:rsid w:val="007C48E8"/>
    <w:rsid w:val="007C544A"/>
    <w:rsid w:val="007C76EA"/>
    <w:rsid w:val="007D0E46"/>
    <w:rsid w:val="007D167D"/>
    <w:rsid w:val="007D2186"/>
    <w:rsid w:val="007D28D5"/>
    <w:rsid w:val="007D3AAD"/>
    <w:rsid w:val="007D3FDF"/>
    <w:rsid w:val="007D57DD"/>
    <w:rsid w:val="007D5D4F"/>
    <w:rsid w:val="007D67EA"/>
    <w:rsid w:val="007D70C9"/>
    <w:rsid w:val="007E0918"/>
    <w:rsid w:val="007E0CF6"/>
    <w:rsid w:val="007E0E83"/>
    <w:rsid w:val="007E0FD9"/>
    <w:rsid w:val="007E1623"/>
    <w:rsid w:val="007E2607"/>
    <w:rsid w:val="007E2E78"/>
    <w:rsid w:val="007E35EB"/>
    <w:rsid w:val="007E556B"/>
    <w:rsid w:val="007E7CC8"/>
    <w:rsid w:val="007E7E8B"/>
    <w:rsid w:val="007F017F"/>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5DC1"/>
    <w:rsid w:val="0080603D"/>
    <w:rsid w:val="0081033C"/>
    <w:rsid w:val="00810402"/>
    <w:rsid w:val="00810E99"/>
    <w:rsid w:val="0081103D"/>
    <w:rsid w:val="0081224A"/>
    <w:rsid w:val="0081475F"/>
    <w:rsid w:val="00814FB8"/>
    <w:rsid w:val="00816ACE"/>
    <w:rsid w:val="00816F88"/>
    <w:rsid w:val="0082007C"/>
    <w:rsid w:val="008202A1"/>
    <w:rsid w:val="008237A2"/>
    <w:rsid w:val="00825B45"/>
    <w:rsid w:val="00825F79"/>
    <w:rsid w:val="00825FFF"/>
    <w:rsid w:val="00826FB9"/>
    <w:rsid w:val="00830A27"/>
    <w:rsid w:val="00831DFE"/>
    <w:rsid w:val="00832ABA"/>
    <w:rsid w:val="008333E4"/>
    <w:rsid w:val="00833528"/>
    <w:rsid w:val="00834956"/>
    <w:rsid w:val="00834A2D"/>
    <w:rsid w:val="00835B55"/>
    <w:rsid w:val="0083719D"/>
    <w:rsid w:val="00840831"/>
    <w:rsid w:val="00842A6F"/>
    <w:rsid w:val="00842FE1"/>
    <w:rsid w:val="00843605"/>
    <w:rsid w:val="0084387F"/>
    <w:rsid w:val="00850FEC"/>
    <w:rsid w:val="00851C4B"/>
    <w:rsid w:val="0085355F"/>
    <w:rsid w:val="0085428A"/>
    <w:rsid w:val="008545D2"/>
    <w:rsid w:val="008547FE"/>
    <w:rsid w:val="00855D07"/>
    <w:rsid w:val="00855FBA"/>
    <w:rsid w:val="00857B95"/>
    <w:rsid w:val="00860302"/>
    <w:rsid w:val="00864219"/>
    <w:rsid w:val="00864CBD"/>
    <w:rsid w:val="00865507"/>
    <w:rsid w:val="0086584C"/>
    <w:rsid w:val="00866219"/>
    <w:rsid w:val="00871EF1"/>
    <w:rsid w:val="00872B60"/>
    <w:rsid w:val="0087398D"/>
    <w:rsid w:val="00875EC2"/>
    <w:rsid w:val="00876578"/>
    <w:rsid w:val="00877F65"/>
    <w:rsid w:val="00881B4C"/>
    <w:rsid w:val="00890AA2"/>
    <w:rsid w:val="00892BEC"/>
    <w:rsid w:val="00893576"/>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72D"/>
    <w:rsid w:val="008B5E95"/>
    <w:rsid w:val="008C0591"/>
    <w:rsid w:val="008C11C2"/>
    <w:rsid w:val="008C1734"/>
    <w:rsid w:val="008C1D98"/>
    <w:rsid w:val="008C4BC0"/>
    <w:rsid w:val="008C4C4C"/>
    <w:rsid w:val="008C6B3E"/>
    <w:rsid w:val="008C6B79"/>
    <w:rsid w:val="008C6FCF"/>
    <w:rsid w:val="008D36EA"/>
    <w:rsid w:val="008D478A"/>
    <w:rsid w:val="008D654E"/>
    <w:rsid w:val="008D674A"/>
    <w:rsid w:val="008D6814"/>
    <w:rsid w:val="008D762B"/>
    <w:rsid w:val="008E0CEF"/>
    <w:rsid w:val="008E0F43"/>
    <w:rsid w:val="008E5923"/>
    <w:rsid w:val="008E65EF"/>
    <w:rsid w:val="008E7AE1"/>
    <w:rsid w:val="008F1941"/>
    <w:rsid w:val="008F1A3B"/>
    <w:rsid w:val="008F24E1"/>
    <w:rsid w:val="008F2613"/>
    <w:rsid w:val="008F263B"/>
    <w:rsid w:val="008F57FE"/>
    <w:rsid w:val="008F6697"/>
    <w:rsid w:val="009009A4"/>
    <w:rsid w:val="00901614"/>
    <w:rsid w:val="00901FF8"/>
    <w:rsid w:val="00902FD7"/>
    <w:rsid w:val="00904962"/>
    <w:rsid w:val="009063FB"/>
    <w:rsid w:val="00910F71"/>
    <w:rsid w:val="00912B1D"/>
    <w:rsid w:val="0091584E"/>
    <w:rsid w:val="00915E6E"/>
    <w:rsid w:val="009161BF"/>
    <w:rsid w:val="00917740"/>
    <w:rsid w:val="00921AF9"/>
    <w:rsid w:val="00921C24"/>
    <w:rsid w:val="00924379"/>
    <w:rsid w:val="00924EB7"/>
    <w:rsid w:val="00925208"/>
    <w:rsid w:val="00926328"/>
    <w:rsid w:val="00926830"/>
    <w:rsid w:val="00927BE2"/>
    <w:rsid w:val="00932F49"/>
    <w:rsid w:val="009350BD"/>
    <w:rsid w:val="00936AC1"/>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1F80"/>
    <w:rsid w:val="00954077"/>
    <w:rsid w:val="00954B55"/>
    <w:rsid w:val="0095736F"/>
    <w:rsid w:val="00957FB1"/>
    <w:rsid w:val="009616CD"/>
    <w:rsid w:val="009619CC"/>
    <w:rsid w:val="0096233B"/>
    <w:rsid w:val="009638F8"/>
    <w:rsid w:val="009646BC"/>
    <w:rsid w:val="009646C0"/>
    <w:rsid w:val="009670F7"/>
    <w:rsid w:val="00967A25"/>
    <w:rsid w:val="00970AC0"/>
    <w:rsid w:val="009760B6"/>
    <w:rsid w:val="009763ED"/>
    <w:rsid w:val="00977448"/>
    <w:rsid w:val="009779D1"/>
    <w:rsid w:val="009802FE"/>
    <w:rsid w:val="00981413"/>
    <w:rsid w:val="00981FF5"/>
    <w:rsid w:val="00982EA1"/>
    <w:rsid w:val="009836D5"/>
    <w:rsid w:val="00983B02"/>
    <w:rsid w:val="00986735"/>
    <w:rsid w:val="00986ED8"/>
    <w:rsid w:val="00987403"/>
    <w:rsid w:val="0098759C"/>
    <w:rsid w:val="00991A25"/>
    <w:rsid w:val="00992586"/>
    <w:rsid w:val="00993CF6"/>
    <w:rsid w:val="00993FB4"/>
    <w:rsid w:val="00995B8F"/>
    <w:rsid w:val="00996826"/>
    <w:rsid w:val="009A188A"/>
    <w:rsid w:val="009A23C9"/>
    <w:rsid w:val="009A3573"/>
    <w:rsid w:val="009A444E"/>
    <w:rsid w:val="009A60E8"/>
    <w:rsid w:val="009A6877"/>
    <w:rsid w:val="009B1C02"/>
    <w:rsid w:val="009B27D0"/>
    <w:rsid w:val="009B520B"/>
    <w:rsid w:val="009B707E"/>
    <w:rsid w:val="009C107A"/>
    <w:rsid w:val="009C150D"/>
    <w:rsid w:val="009C3762"/>
    <w:rsid w:val="009C693F"/>
    <w:rsid w:val="009D0886"/>
    <w:rsid w:val="009D1AD3"/>
    <w:rsid w:val="009D3ACD"/>
    <w:rsid w:val="009D58BC"/>
    <w:rsid w:val="009D7D45"/>
    <w:rsid w:val="009E1C30"/>
    <w:rsid w:val="009E63AE"/>
    <w:rsid w:val="009E6C1D"/>
    <w:rsid w:val="009E79E4"/>
    <w:rsid w:val="009F0C58"/>
    <w:rsid w:val="009F21A4"/>
    <w:rsid w:val="009F3350"/>
    <w:rsid w:val="009F3C37"/>
    <w:rsid w:val="009F40DA"/>
    <w:rsid w:val="009F4EFE"/>
    <w:rsid w:val="009F5FA0"/>
    <w:rsid w:val="009F720C"/>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4DE1"/>
    <w:rsid w:val="00A37FF4"/>
    <w:rsid w:val="00A42E49"/>
    <w:rsid w:val="00A435E2"/>
    <w:rsid w:val="00A439B0"/>
    <w:rsid w:val="00A46EB2"/>
    <w:rsid w:val="00A520F3"/>
    <w:rsid w:val="00A54710"/>
    <w:rsid w:val="00A55B35"/>
    <w:rsid w:val="00A57556"/>
    <w:rsid w:val="00A60374"/>
    <w:rsid w:val="00A64FFE"/>
    <w:rsid w:val="00A6509F"/>
    <w:rsid w:val="00A657F2"/>
    <w:rsid w:val="00A658FA"/>
    <w:rsid w:val="00A66D26"/>
    <w:rsid w:val="00A70277"/>
    <w:rsid w:val="00A71A4F"/>
    <w:rsid w:val="00A726E4"/>
    <w:rsid w:val="00A728E0"/>
    <w:rsid w:val="00A7350C"/>
    <w:rsid w:val="00A737C8"/>
    <w:rsid w:val="00A73906"/>
    <w:rsid w:val="00A745F4"/>
    <w:rsid w:val="00A805D3"/>
    <w:rsid w:val="00A815D4"/>
    <w:rsid w:val="00A815FC"/>
    <w:rsid w:val="00A8163F"/>
    <w:rsid w:val="00A81BB1"/>
    <w:rsid w:val="00A82490"/>
    <w:rsid w:val="00A8379D"/>
    <w:rsid w:val="00A839D3"/>
    <w:rsid w:val="00A8774B"/>
    <w:rsid w:val="00A92300"/>
    <w:rsid w:val="00A92B4E"/>
    <w:rsid w:val="00A940A7"/>
    <w:rsid w:val="00A97BDD"/>
    <w:rsid w:val="00AA0279"/>
    <w:rsid w:val="00AA310A"/>
    <w:rsid w:val="00AA3482"/>
    <w:rsid w:val="00AA42B9"/>
    <w:rsid w:val="00AA4FF5"/>
    <w:rsid w:val="00AA52C0"/>
    <w:rsid w:val="00AA6308"/>
    <w:rsid w:val="00AA641B"/>
    <w:rsid w:val="00AA64E1"/>
    <w:rsid w:val="00AB1538"/>
    <w:rsid w:val="00AB1676"/>
    <w:rsid w:val="00AB1F2D"/>
    <w:rsid w:val="00AB36BC"/>
    <w:rsid w:val="00AB4334"/>
    <w:rsid w:val="00AB4717"/>
    <w:rsid w:val="00AB472D"/>
    <w:rsid w:val="00AB52B2"/>
    <w:rsid w:val="00AB607B"/>
    <w:rsid w:val="00AC0D2D"/>
    <w:rsid w:val="00AC1C37"/>
    <w:rsid w:val="00AC4856"/>
    <w:rsid w:val="00AC668D"/>
    <w:rsid w:val="00AC6B44"/>
    <w:rsid w:val="00AC75EB"/>
    <w:rsid w:val="00AC7A43"/>
    <w:rsid w:val="00AC7F14"/>
    <w:rsid w:val="00AD03AA"/>
    <w:rsid w:val="00AD0EFA"/>
    <w:rsid w:val="00AD176D"/>
    <w:rsid w:val="00AD2624"/>
    <w:rsid w:val="00AD3595"/>
    <w:rsid w:val="00AD4DB7"/>
    <w:rsid w:val="00AD56D3"/>
    <w:rsid w:val="00AD64D6"/>
    <w:rsid w:val="00AD7F5D"/>
    <w:rsid w:val="00AE177D"/>
    <w:rsid w:val="00AE1C8C"/>
    <w:rsid w:val="00AE26EF"/>
    <w:rsid w:val="00AE6B23"/>
    <w:rsid w:val="00AE7E2A"/>
    <w:rsid w:val="00AF0010"/>
    <w:rsid w:val="00AF165A"/>
    <w:rsid w:val="00AF2408"/>
    <w:rsid w:val="00AF656C"/>
    <w:rsid w:val="00AF6C47"/>
    <w:rsid w:val="00B02980"/>
    <w:rsid w:val="00B037A8"/>
    <w:rsid w:val="00B04163"/>
    <w:rsid w:val="00B0469F"/>
    <w:rsid w:val="00B06B38"/>
    <w:rsid w:val="00B11733"/>
    <w:rsid w:val="00B11F42"/>
    <w:rsid w:val="00B12486"/>
    <w:rsid w:val="00B1411C"/>
    <w:rsid w:val="00B16B16"/>
    <w:rsid w:val="00B17C25"/>
    <w:rsid w:val="00B21652"/>
    <w:rsid w:val="00B23D32"/>
    <w:rsid w:val="00B2428A"/>
    <w:rsid w:val="00B308D4"/>
    <w:rsid w:val="00B30FB7"/>
    <w:rsid w:val="00B32193"/>
    <w:rsid w:val="00B32553"/>
    <w:rsid w:val="00B3361B"/>
    <w:rsid w:val="00B3366D"/>
    <w:rsid w:val="00B34D50"/>
    <w:rsid w:val="00B36FEF"/>
    <w:rsid w:val="00B40F4F"/>
    <w:rsid w:val="00B42EBF"/>
    <w:rsid w:val="00B42F17"/>
    <w:rsid w:val="00B42F37"/>
    <w:rsid w:val="00B43A17"/>
    <w:rsid w:val="00B43F70"/>
    <w:rsid w:val="00B4465E"/>
    <w:rsid w:val="00B47323"/>
    <w:rsid w:val="00B5482A"/>
    <w:rsid w:val="00B559E9"/>
    <w:rsid w:val="00B5690A"/>
    <w:rsid w:val="00B56D51"/>
    <w:rsid w:val="00B57418"/>
    <w:rsid w:val="00B579BA"/>
    <w:rsid w:val="00B57EF5"/>
    <w:rsid w:val="00B60DB9"/>
    <w:rsid w:val="00B63512"/>
    <w:rsid w:val="00B6438D"/>
    <w:rsid w:val="00B7172D"/>
    <w:rsid w:val="00B71792"/>
    <w:rsid w:val="00B71AEF"/>
    <w:rsid w:val="00B71BAD"/>
    <w:rsid w:val="00B76099"/>
    <w:rsid w:val="00B805A4"/>
    <w:rsid w:val="00B8112F"/>
    <w:rsid w:val="00B831D8"/>
    <w:rsid w:val="00B84AE4"/>
    <w:rsid w:val="00B866D5"/>
    <w:rsid w:val="00B870DC"/>
    <w:rsid w:val="00B903BF"/>
    <w:rsid w:val="00B9160E"/>
    <w:rsid w:val="00B932C5"/>
    <w:rsid w:val="00B96867"/>
    <w:rsid w:val="00BA4C3C"/>
    <w:rsid w:val="00BA5685"/>
    <w:rsid w:val="00BA608A"/>
    <w:rsid w:val="00BA7448"/>
    <w:rsid w:val="00BA79B8"/>
    <w:rsid w:val="00BB44B6"/>
    <w:rsid w:val="00BB4ECF"/>
    <w:rsid w:val="00BB504D"/>
    <w:rsid w:val="00BB5A07"/>
    <w:rsid w:val="00BB7221"/>
    <w:rsid w:val="00BB7BE0"/>
    <w:rsid w:val="00BC22C1"/>
    <w:rsid w:val="00BC3A08"/>
    <w:rsid w:val="00BC401C"/>
    <w:rsid w:val="00BC4F74"/>
    <w:rsid w:val="00BD0C3C"/>
    <w:rsid w:val="00BD3503"/>
    <w:rsid w:val="00BD7CF4"/>
    <w:rsid w:val="00BE02AB"/>
    <w:rsid w:val="00BE0C43"/>
    <w:rsid w:val="00BE12F7"/>
    <w:rsid w:val="00BE1441"/>
    <w:rsid w:val="00BE5080"/>
    <w:rsid w:val="00BE6078"/>
    <w:rsid w:val="00BE7B34"/>
    <w:rsid w:val="00BF05A7"/>
    <w:rsid w:val="00BF1E56"/>
    <w:rsid w:val="00BF3128"/>
    <w:rsid w:val="00BF3425"/>
    <w:rsid w:val="00BF371D"/>
    <w:rsid w:val="00BF3E90"/>
    <w:rsid w:val="00BF441C"/>
    <w:rsid w:val="00BF6A25"/>
    <w:rsid w:val="00C03236"/>
    <w:rsid w:val="00C0391B"/>
    <w:rsid w:val="00C04511"/>
    <w:rsid w:val="00C052ED"/>
    <w:rsid w:val="00C057A2"/>
    <w:rsid w:val="00C05FE3"/>
    <w:rsid w:val="00C063A3"/>
    <w:rsid w:val="00C06ADE"/>
    <w:rsid w:val="00C13796"/>
    <w:rsid w:val="00C13CC8"/>
    <w:rsid w:val="00C14AC0"/>
    <w:rsid w:val="00C15C84"/>
    <w:rsid w:val="00C16280"/>
    <w:rsid w:val="00C16392"/>
    <w:rsid w:val="00C16B4E"/>
    <w:rsid w:val="00C1719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736"/>
    <w:rsid w:val="00C47B41"/>
    <w:rsid w:val="00C500B9"/>
    <w:rsid w:val="00C50907"/>
    <w:rsid w:val="00C51100"/>
    <w:rsid w:val="00C51B82"/>
    <w:rsid w:val="00C51E95"/>
    <w:rsid w:val="00C52B0F"/>
    <w:rsid w:val="00C53197"/>
    <w:rsid w:val="00C55C73"/>
    <w:rsid w:val="00C604E2"/>
    <w:rsid w:val="00C63A48"/>
    <w:rsid w:val="00C65A82"/>
    <w:rsid w:val="00C66ACE"/>
    <w:rsid w:val="00C67E83"/>
    <w:rsid w:val="00C7118D"/>
    <w:rsid w:val="00C74515"/>
    <w:rsid w:val="00C76100"/>
    <w:rsid w:val="00C771E9"/>
    <w:rsid w:val="00C80EFB"/>
    <w:rsid w:val="00C81D5F"/>
    <w:rsid w:val="00C827CE"/>
    <w:rsid w:val="00C82F3F"/>
    <w:rsid w:val="00C83FD8"/>
    <w:rsid w:val="00C84050"/>
    <w:rsid w:val="00C84DB0"/>
    <w:rsid w:val="00C850DB"/>
    <w:rsid w:val="00C851D9"/>
    <w:rsid w:val="00C8538E"/>
    <w:rsid w:val="00C8624F"/>
    <w:rsid w:val="00C874B4"/>
    <w:rsid w:val="00C874E8"/>
    <w:rsid w:val="00C878CC"/>
    <w:rsid w:val="00C90629"/>
    <w:rsid w:val="00C911F0"/>
    <w:rsid w:val="00C93AE5"/>
    <w:rsid w:val="00C95119"/>
    <w:rsid w:val="00C95412"/>
    <w:rsid w:val="00C97B6A"/>
    <w:rsid w:val="00CA16F9"/>
    <w:rsid w:val="00CA2562"/>
    <w:rsid w:val="00CA2C13"/>
    <w:rsid w:val="00CA32B9"/>
    <w:rsid w:val="00CA5627"/>
    <w:rsid w:val="00CA583D"/>
    <w:rsid w:val="00CB0108"/>
    <w:rsid w:val="00CB235B"/>
    <w:rsid w:val="00CB367C"/>
    <w:rsid w:val="00CB5DD6"/>
    <w:rsid w:val="00CB7423"/>
    <w:rsid w:val="00CC3494"/>
    <w:rsid w:val="00CC371A"/>
    <w:rsid w:val="00CC4526"/>
    <w:rsid w:val="00CC5016"/>
    <w:rsid w:val="00CC691F"/>
    <w:rsid w:val="00CC6CA8"/>
    <w:rsid w:val="00CC7E3C"/>
    <w:rsid w:val="00CD1121"/>
    <w:rsid w:val="00CD179C"/>
    <w:rsid w:val="00CD183D"/>
    <w:rsid w:val="00CD1D6E"/>
    <w:rsid w:val="00CD5951"/>
    <w:rsid w:val="00CD687E"/>
    <w:rsid w:val="00CD6BA8"/>
    <w:rsid w:val="00CD7278"/>
    <w:rsid w:val="00CD7DF2"/>
    <w:rsid w:val="00CE09F3"/>
    <w:rsid w:val="00CE0CF4"/>
    <w:rsid w:val="00CE1025"/>
    <w:rsid w:val="00CE155D"/>
    <w:rsid w:val="00CE1C9B"/>
    <w:rsid w:val="00CE3E68"/>
    <w:rsid w:val="00CF03AE"/>
    <w:rsid w:val="00CF1617"/>
    <w:rsid w:val="00CF1DCF"/>
    <w:rsid w:val="00CF2E9C"/>
    <w:rsid w:val="00CF35EA"/>
    <w:rsid w:val="00CF371B"/>
    <w:rsid w:val="00CF378C"/>
    <w:rsid w:val="00CF37D0"/>
    <w:rsid w:val="00D01794"/>
    <w:rsid w:val="00D01EFE"/>
    <w:rsid w:val="00D02566"/>
    <w:rsid w:val="00D02CE0"/>
    <w:rsid w:val="00D052DC"/>
    <w:rsid w:val="00D05C1F"/>
    <w:rsid w:val="00D0657F"/>
    <w:rsid w:val="00D070A6"/>
    <w:rsid w:val="00D109B0"/>
    <w:rsid w:val="00D116AF"/>
    <w:rsid w:val="00D11CFD"/>
    <w:rsid w:val="00D124B0"/>
    <w:rsid w:val="00D167C8"/>
    <w:rsid w:val="00D2016E"/>
    <w:rsid w:val="00D2174F"/>
    <w:rsid w:val="00D22CCA"/>
    <w:rsid w:val="00D23FB5"/>
    <w:rsid w:val="00D262FA"/>
    <w:rsid w:val="00D265A6"/>
    <w:rsid w:val="00D26E99"/>
    <w:rsid w:val="00D278A8"/>
    <w:rsid w:val="00D31B48"/>
    <w:rsid w:val="00D32753"/>
    <w:rsid w:val="00D3365D"/>
    <w:rsid w:val="00D340D5"/>
    <w:rsid w:val="00D3448C"/>
    <w:rsid w:val="00D34531"/>
    <w:rsid w:val="00D3460F"/>
    <w:rsid w:val="00D40351"/>
    <w:rsid w:val="00D4061B"/>
    <w:rsid w:val="00D439EF"/>
    <w:rsid w:val="00D457A2"/>
    <w:rsid w:val="00D5088A"/>
    <w:rsid w:val="00D519C7"/>
    <w:rsid w:val="00D5384C"/>
    <w:rsid w:val="00D55A6A"/>
    <w:rsid w:val="00D55DE3"/>
    <w:rsid w:val="00D609A2"/>
    <w:rsid w:val="00D61022"/>
    <w:rsid w:val="00D612AC"/>
    <w:rsid w:val="00D62736"/>
    <w:rsid w:val="00D634CB"/>
    <w:rsid w:val="00D63C68"/>
    <w:rsid w:val="00D64026"/>
    <w:rsid w:val="00D65BE8"/>
    <w:rsid w:val="00D668B1"/>
    <w:rsid w:val="00D670CB"/>
    <w:rsid w:val="00D70321"/>
    <w:rsid w:val="00D70502"/>
    <w:rsid w:val="00D714DF"/>
    <w:rsid w:val="00D741ED"/>
    <w:rsid w:val="00D7666E"/>
    <w:rsid w:val="00D7745B"/>
    <w:rsid w:val="00D80A1B"/>
    <w:rsid w:val="00D80BDF"/>
    <w:rsid w:val="00D81AD1"/>
    <w:rsid w:val="00D82DCD"/>
    <w:rsid w:val="00D84416"/>
    <w:rsid w:val="00D8500A"/>
    <w:rsid w:val="00D859F1"/>
    <w:rsid w:val="00D85E2B"/>
    <w:rsid w:val="00D86BD7"/>
    <w:rsid w:val="00D872DF"/>
    <w:rsid w:val="00D87723"/>
    <w:rsid w:val="00D901B1"/>
    <w:rsid w:val="00D903AA"/>
    <w:rsid w:val="00D9149F"/>
    <w:rsid w:val="00D918E5"/>
    <w:rsid w:val="00D923CD"/>
    <w:rsid w:val="00D933AD"/>
    <w:rsid w:val="00D949C5"/>
    <w:rsid w:val="00D9574D"/>
    <w:rsid w:val="00D95E3B"/>
    <w:rsid w:val="00D97277"/>
    <w:rsid w:val="00D9759C"/>
    <w:rsid w:val="00D97CE1"/>
    <w:rsid w:val="00DA297E"/>
    <w:rsid w:val="00DA4C86"/>
    <w:rsid w:val="00DA4F36"/>
    <w:rsid w:val="00DA6CAD"/>
    <w:rsid w:val="00DA7A45"/>
    <w:rsid w:val="00DB0694"/>
    <w:rsid w:val="00DB28C0"/>
    <w:rsid w:val="00DB4A0E"/>
    <w:rsid w:val="00DB6CA0"/>
    <w:rsid w:val="00DC0525"/>
    <w:rsid w:val="00DC1224"/>
    <w:rsid w:val="00DC3ECF"/>
    <w:rsid w:val="00DC3FD5"/>
    <w:rsid w:val="00DC42B9"/>
    <w:rsid w:val="00DC47DE"/>
    <w:rsid w:val="00DC5D85"/>
    <w:rsid w:val="00DC605E"/>
    <w:rsid w:val="00DC715B"/>
    <w:rsid w:val="00DC7682"/>
    <w:rsid w:val="00DD29B9"/>
    <w:rsid w:val="00DD68F3"/>
    <w:rsid w:val="00DE018A"/>
    <w:rsid w:val="00DE1438"/>
    <w:rsid w:val="00DE1F00"/>
    <w:rsid w:val="00DE1FB4"/>
    <w:rsid w:val="00DE2FA9"/>
    <w:rsid w:val="00DE3E96"/>
    <w:rsid w:val="00DF0B70"/>
    <w:rsid w:val="00DF1855"/>
    <w:rsid w:val="00DF1EF0"/>
    <w:rsid w:val="00DF2A86"/>
    <w:rsid w:val="00DF2D61"/>
    <w:rsid w:val="00DF50BE"/>
    <w:rsid w:val="00DF6185"/>
    <w:rsid w:val="00DF7D66"/>
    <w:rsid w:val="00E0128C"/>
    <w:rsid w:val="00E02305"/>
    <w:rsid w:val="00E045D8"/>
    <w:rsid w:val="00E05821"/>
    <w:rsid w:val="00E059A3"/>
    <w:rsid w:val="00E1457B"/>
    <w:rsid w:val="00E154E5"/>
    <w:rsid w:val="00E17883"/>
    <w:rsid w:val="00E2303B"/>
    <w:rsid w:val="00E24D6E"/>
    <w:rsid w:val="00E26C73"/>
    <w:rsid w:val="00E2707A"/>
    <w:rsid w:val="00E27744"/>
    <w:rsid w:val="00E279C5"/>
    <w:rsid w:val="00E317EC"/>
    <w:rsid w:val="00E319F1"/>
    <w:rsid w:val="00E340FF"/>
    <w:rsid w:val="00E3514D"/>
    <w:rsid w:val="00E416C6"/>
    <w:rsid w:val="00E432D0"/>
    <w:rsid w:val="00E444BA"/>
    <w:rsid w:val="00E46C7D"/>
    <w:rsid w:val="00E47732"/>
    <w:rsid w:val="00E5025C"/>
    <w:rsid w:val="00E521B5"/>
    <w:rsid w:val="00E5264E"/>
    <w:rsid w:val="00E53090"/>
    <w:rsid w:val="00E53F31"/>
    <w:rsid w:val="00E571A0"/>
    <w:rsid w:val="00E57B0E"/>
    <w:rsid w:val="00E62551"/>
    <w:rsid w:val="00E62C47"/>
    <w:rsid w:val="00E63CAA"/>
    <w:rsid w:val="00E652B3"/>
    <w:rsid w:val="00E65BE1"/>
    <w:rsid w:val="00E65E97"/>
    <w:rsid w:val="00E67D6A"/>
    <w:rsid w:val="00E701E1"/>
    <w:rsid w:val="00E70592"/>
    <w:rsid w:val="00E71EE8"/>
    <w:rsid w:val="00E71F87"/>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A38B4"/>
    <w:rsid w:val="00EB27B8"/>
    <w:rsid w:val="00EB4679"/>
    <w:rsid w:val="00EB51F7"/>
    <w:rsid w:val="00EB59DB"/>
    <w:rsid w:val="00EB6963"/>
    <w:rsid w:val="00EB6F34"/>
    <w:rsid w:val="00EC1B14"/>
    <w:rsid w:val="00EC2C02"/>
    <w:rsid w:val="00EC4E4E"/>
    <w:rsid w:val="00EC596D"/>
    <w:rsid w:val="00EC5C72"/>
    <w:rsid w:val="00EC5D15"/>
    <w:rsid w:val="00EC74AC"/>
    <w:rsid w:val="00ED0130"/>
    <w:rsid w:val="00ED1CDE"/>
    <w:rsid w:val="00ED3D58"/>
    <w:rsid w:val="00ED5669"/>
    <w:rsid w:val="00EE029B"/>
    <w:rsid w:val="00EE14C5"/>
    <w:rsid w:val="00EE2723"/>
    <w:rsid w:val="00EE7B1F"/>
    <w:rsid w:val="00EF1FFA"/>
    <w:rsid w:val="00EF2C18"/>
    <w:rsid w:val="00EF3733"/>
    <w:rsid w:val="00EF4C67"/>
    <w:rsid w:val="00EF5FCC"/>
    <w:rsid w:val="00EF7AA2"/>
    <w:rsid w:val="00EF7C41"/>
    <w:rsid w:val="00EF7E3B"/>
    <w:rsid w:val="00F0106C"/>
    <w:rsid w:val="00F03012"/>
    <w:rsid w:val="00F03959"/>
    <w:rsid w:val="00F03BD6"/>
    <w:rsid w:val="00F0474A"/>
    <w:rsid w:val="00F05128"/>
    <w:rsid w:val="00F05527"/>
    <w:rsid w:val="00F062D6"/>
    <w:rsid w:val="00F103BE"/>
    <w:rsid w:val="00F10797"/>
    <w:rsid w:val="00F121E6"/>
    <w:rsid w:val="00F12C52"/>
    <w:rsid w:val="00F12DE2"/>
    <w:rsid w:val="00F1397D"/>
    <w:rsid w:val="00F13CB5"/>
    <w:rsid w:val="00F15ABE"/>
    <w:rsid w:val="00F15B2B"/>
    <w:rsid w:val="00F1680D"/>
    <w:rsid w:val="00F16860"/>
    <w:rsid w:val="00F2548C"/>
    <w:rsid w:val="00F25C41"/>
    <w:rsid w:val="00F27732"/>
    <w:rsid w:val="00F279F2"/>
    <w:rsid w:val="00F33269"/>
    <w:rsid w:val="00F33EA9"/>
    <w:rsid w:val="00F34344"/>
    <w:rsid w:val="00F34DED"/>
    <w:rsid w:val="00F35BA7"/>
    <w:rsid w:val="00F40B70"/>
    <w:rsid w:val="00F4125A"/>
    <w:rsid w:val="00F4270A"/>
    <w:rsid w:val="00F42B66"/>
    <w:rsid w:val="00F44566"/>
    <w:rsid w:val="00F45009"/>
    <w:rsid w:val="00F468C9"/>
    <w:rsid w:val="00F47BFE"/>
    <w:rsid w:val="00F47C35"/>
    <w:rsid w:val="00F502B8"/>
    <w:rsid w:val="00F519DC"/>
    <w:rsid w:val="00F542D3"/>
    <w:rsid w:val="00F54397"/>
    <w:rsid w:val="00F543EF"/>
    <w:rsid w:val="00F54550"/>
    <w:rsid w:val="00F54AF4"/>
    <w:rsid w:val="00F54EA2"/>
    <w:rsid w:val="00F56968"/>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87A79"/>
    <w:rsid w:val="00F90C0A"/>
    <w:rsid w:val="00F92A6E"/>
    <w:rsid w:val="00F96A75"/>
    <w:rsid w:val="00F96B61"/>
    <w:rsid w:val="00F97662"/>
    <w:rsid w:val="00FA0095"/>
    <w:rsid w:val="00FA0122"/>
    <w:rsid w:val="00FA0A57"/>
    <w:rsid w:val="00FA7C02"/>
    <w:rsid w:val="00FB079E"/>
    <w:rsid w:val="00FB0898"/>
    <w:rsid w:val="00FB2A6D"/>
    <w:rsid w:val="00FB3882"/>
    <w:rsid w:val="00FB501E"/>
    <w:rsid w:val="00FC0FF9"/>
    <w:rsid w:val="00FC389C"/>
    <w:rsid w:val="00FC46BC"/>
    <w:rsid w:val="00FC48CD"/>
    <w:rsid w:val="00FC6424"/>
    <w:rsid w:val="00FC6EFD"/>
    <w:rsid w:val="00FC7882"/>
    <w:rsid w:val="00FD0346"/>
    <w:rsid w:val="00FD0567"/>
    <w:rsid w:val="00FD0D65"/>
    <w:rsid w:val="00FD105F"/>
    <w:rsid w:val="00FD26D3"/>
    <w:rsid w:val="00FD529E"/>
    <w:rsid w:val="00FD59FC"/>
    <w:rsid w:val="00FD6E98"/>
    <w:rsid w:val="00FD712A"/>
    <w:rsid w:val="00FE04D8"/>
    <w:rsid w:val="00FE1AF4"/>
    <w:rsid w:val="00FE4A6C"/>
    <w:rsid w:val="00FE537E"/>
    <w:rsid w:val="00FE72FB"/>
    <w:rsid w:val="00FF0B44"/>
    <w:rsid w:val="00FF0DB8"/>
    <w:rsid w:val="00FF0F15"/>
    <w:rsid w:val="00FF108E"/>
    <w:rsid w:val="00FF3205"/>
    <w:rsid w:val="00FF5839"/>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AB31E2"/>
  <w15:docId w15:val="{7BFEDEEA-C0AA-4949-A2A6-782D334F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32797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UnresolvedMention">
    <w:name w:val="Unresolved Mention"/>
    <w:basedOn w:val="DefaultParagraphFont"/>
    <w:uiPriority w:val="99"/>
    <w:semiHidden/>
    <w:unhideWhenUsed/>
    <w:rsid w:val="0014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7678">
      <w:bodyDiv w:val="1"/>
      <w:marLeft w:val="0"/>
      <w:marRight w:val="0"/>
      <w:marTop w:val="0"/>
      <w:marBottom w:val="0"/>
      <w:divBdr>
        <w:top w:val="none" w:sz="0" w:space="0" w:color="auto"/>
        <w:left w:val="none" w:sz="0" w:space="0" w:color="auto"/>
        <w:bottom w:val="none" w:sz="0" w:space="0" w:color="auto"/>
        <w:right w:val="none" w:sz="0" w:space="0" w:color="auto"/>
      </w:divBdr>
      <w:divsChild>
        <w:div w:id="449083184">
          <w:marLeft w:val="0"/>
          <w:marRight w:val="0"/>
          <w:marTop w:val="0"/>
          <w:marBottom w:val="0"/>
          <w:divBdr>
            <w:top w:val="none" w:sz="0" w:space="0" w:color="auto"/>
            <w:left w:val="none" w:sz="0" w:space="0" w:color="auto"/>
            <w:bottom w:val="none" w:sz="0" w:space="0" w:color="auto"/>
            <w:right w:val="none" w:sz="0" w:space="0" w:color="auto"/>
          </w:divBdr>
          <w:divsChild>
            <w:div w:id="903874775">
              <w:marLeft w:val="0"/>
              <w:marRight w:val="0"/>
              <w:marTop w:val="0"/>
              <w:marBottom w:val="0"/>
              <w:divBdr>
                <w:top w:val="none" w:sz="0" w:space="0" w:color="auto"/>
                <w:left w:val="none" w:sz="0" w:space="0" w:color="auto"/>
                <w:bottom w:val="none" w:sz="0" w:space="0" w:color="auto"/>
                <w:right w:val="none" w:sz="0" w:space="0" w:color="auto"/>
              </w:divBdr>
              <w:divsChild>
                <w:div w:id="2091389223">
                  <w:marLeft w:val="0"/>
                  <w:marRight w:val="0"/>
                  <w:marTop w:val="0"/>
                  <w:marBottom w:val="0"/>
                  <w:divBdr>
                    <w:top w:val="none" w:sz="0" w:space="0" w:color="auto"/>
                    <w:left w:val="none" w:sz="0" w:space="0" w:color="auto"/>
                    <w:bottom w:val="none" w:sz="0" w:space="0" w:color="auto"/>
                    <w:right w:val="none" w:sz="0" w:space="0" w:color="auto"/>
                  </w:divBdr>
                </w:div>
                <w:div w:id="156575923">
                  <w:marLeft w:val="0"/>
                  <w:marRight w:val="0"/>
                  <w:marTop w:val="0"/>
                  <w:marBottom w:val="0"/>
                  <w:divBdr>
                    <w:top w:val="none" w:sz="0" w:space="0" w:color="auto"/>
                    <w:left w:val="none" w:sz="0" w:space="0" w:color="auto"/>
                    <w:bottom w:val="none" w:sz="0" w:space="0" w:color="auto"/>
                    <w:right w:val="none" w:sz="0" w:space="0" w:color="auto"/>
                  </w:divBdr>
                </w:div>
                <w:div w:id="2017492274">
                  <w:marLeft w:val="0"/>
                  <w:marRight w:val="0"/>
                  <w:marTop w:val="0"/>
                  <w:marBottom w:val="0"/>
                  <w:divBdr>
                    <w:top w:val="none" w:sz="0" w:space="0" w:color="auto"/>
                    <w:left w:val="none" w:sz="0" w:space="0" w:color="auto"/>
                    <w:bottom w:val="none" w:sz="0" w:space="0" w:color="auto"/>
                    <w:right w:val="none" w:sz="0" w:space="0" w:color="auto"/>
                  </w:divBdr>
                  <w:divsChild>
                    <w:div w:id="1781413252">
                      <w:marLeft w:val="0"/>
                      <w:marRight w:val="0"/>
                      <w:marTop w:val="0"/>
                      <w:marBottom w:val="0"/>
                      <w:divBdr>
                        <w:top w:val="none" w:sz="0" w:space="0" w:color="auto"/>
                        <w:left w:val="none" w:sz="0" w:space="0" w:color="auto"/>
                        <w:bottom w:val="none" w:sz="0" w:space="0" w:color="auto"/>
                        <w:right w:val="none" w:sz="0" w:space="0" w:color="auto"/>
                      </w:divBdr>
                    </w:div>
                    <w:div w:id="871840558">
                      <w:marLeft w:val="0"/>
                      <w:marRight w:val="0"/>
                      <w:marTop w:val="0"/>
                      <w:marBottom w:val="0"/>
                      <w:divBdr>
                        <w:top w:val="none" w:sz="0" w:space="0" w:color="auto"/>
                        <w:left w:val="none" w:sz="0" w:space="0" w:color="auto"/>
                        <w:bottom w:val="none" w:sz="0" w:space="0" w:color="auto"/>
                        <w:right w:val="none" w:sz="0" w:space="0" w:color="auto"/>
                      </w:divBdr>
                    </w:div>
                    <w:div w:id="1686591480">
                      <w:marLeft w:val="0"/>
                      <w:marRight w:val="0"/>
                      <w:marTop w:val="0"/>
                      <w:marBottom w:val="0"/>
                      <w:divBdr>
                        <w:top w:val="none" w:sz="0" w:space="0" w:color="auto"/>
                        <w:left w:val="none" w:sz="0" w:space="0" w:color="auto"/>
                        <w:bottom w:val="none" w:sz="0" w:space="0" w:color="auto"/>
                        <w:right w:val="none" w:sz="0" w:space="0" w:color="auto"/>
                      </w:divBdr>
                    </w:div>
                    <w:div w:id="1552888025">
                      <w:marLeft w:val="0"/>
                      <w:marRight w:val="0"/>
                      <w:marTop w:val="0"/>
                      <w:marBottom w:val="0"/>
                      <w:divBdr>
                        <w:top w:val="none" w:sz="0" w:space="0" w:color="auto"/>
                        <w:left w:val="none" w:sz="0" w:space="0" w:color="auto"/>
                        <w:bottom w:val="none" w:sz="0" w:space="0" w:color="auto"/>
                        <w:right w:val="none" w:sz="0" w:space="0" w:color="auto"/>
                      </w:divBdr>
                    </w:div>
                  </w:divsChild>
                </w:div>
                <w:div w:id="259024405">
                  <w:marLeft w:val="0"/>
                  <w:marRight w:val="0"/>
                  <w:marTop w:val="0"/>
                  <w:marBottom w:val="0"/>
                  <w:divBdr>
                    <w:top w:val="none" w:sz="0" w:space="0" w:color="auto"/>
                    <w:left w:val="none" w:sz="0" w:space="0" w:color="auto"/>
                    <w:bottom w:val="none" w:sz="0" w:space="0" w:color="auto"/>
                    <w:right w:val="none" w:sz="0" w:space="0" w:color="auto"/>
                  </w:divBdr>
                </w:div>
                <w:div w:id="1274093306">
                  <w:marLeft w:val="0"/>
                  <w:marRight w:val="0"/>
                  <w:marTop w:val="0"/>
                  <w:marBottom w:val="0"/>
                  <w:divBdr>
                    <w:top w:val="none" w:sz="0" w:space="0" w:color="auto"/>
                    <w:left w:val="none" w:sz="0" w:space="0" w:color="auto"/>
                    <w:bottom w:val="none" w:sz="0" w:space="0" w:color="auto"/>
                    <w:right w:val="none" w:sz="0" w:space="0" w:color="auto"/>
                  </w:divBdr>
                </w:div>
                <w:div w:id="1617908347">
                  <w:marLeft w:val="0"/>
                  <w:marRight w:val="0"/>
                  <w:marTop w:val="0"/>
                  <w:marBottom w:val="0"/>
                  <w:divBdr>
                    <w:top w:val="none" w:sz="0" w:space="0" w:color="auto"/>
                    <w:left w:val="none" w:sz="0" w:space="0" w:color="auto"/>
                    <w:bottom w:val="none" w:sz="0" w:space="0" w:color="auto"/>
                    <w:right w:val="none" w:sz="0" w:space="0" w:color="auto"/>
                  </w:divBdr>
                </w:div>
                <w:div w:id="1771927031">
                  <w:marLeft w:val="0"/>
                  <w:marRight w:val="0"/>
                  <w:marTop w:val="0"/>
                  <w:marBottom w:val="0"/>
                  <w:divBdr>
                    <w:top w:val="none" w:sz="0" w:space="0" w:color="auto"/>
                    <w:left w:val="none" w:sz="0" w:space="0" w:color="auto"/>
                    <w:bottom w:val="none" w:sz="0" w:space="0" w:color="auto"/>
                    <w:right w:val="none" w:sz="0" w:space="0" w:color="auto"/>
                  </w:divBdr>
                </w:div>
                <w:div w:id="744912920">
                  <w:marLeft w:val="0"/>
                  <w:marRight w:val="0"/>
                  <w:marTop w:val="0"/>
                  <w:marBottom w:val="0"/>
                  <w:divBdr>
                    <w:top w:val="none" w:sz="0" w:space="0" w:color="auto"/>
                    <w:left w:val="none" w:sz="0" w:space="0" w:color="auto"/>
                    <w:bottom w:val="none" w:sz="0" w:space="0" w:color="auto"/>
                    <w:right w:val="none" w:sz="0" w:space="0" w:color="auto"/>
                  </w:divBdr>
                </w:div>
                <w:div w:id="15567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6820190">
      <w:bodyDiv w:val="1"/>
      <w:marLeft w:val="0"/>
      <w:marRight w:val="0"/>
      <w:marTop w:val="0"/>
      <w:marBottom w:val="0"/>
      <w:divBdr>
        <w:top w:val="none" w:sz="0" w:space="0" w:color="auto"/>
        <w:left w:val="none" w:sz="0" w:space="0" w:color="auto"/>
        <w:bottom w:val="none" w:sz="0" w:space="0" w:color="auto"/>
        <w:right w:val="none" w:sz="0" w:space="0" w:color="auto"/>
      </w:divBdr>
      <w:divsChild>
        <w:div w:id="488324585">
          <w:marLeft w:val="0"/>
          <w:marRight w:val="0"/>
          <w:marTop w:val="0"/>
          <w:marBottom w:val="0"/>
          <w:divBdr>
            <w:top w:val="none" w:sz="0" w:space="0" w:color="auto"/>
            <w:left w:val="none" w:sz="0" w:space="0" w:color="auto"/>
            <w:bottom w:val="none" w:sz="0" w:space="0" w:color="auto"/>
            <w:right w:val="none" w:sz="0" w:space="0" w:color="auto"/>
          </w:divBdr>
          <w:divsChild>
            <w:div w:id="1337340081">
              <w:marLeft w:val="0"/>
              <w:marRight w:val="0"/>
              <w:marTop w:val="0"/>
              <w:marBottom w:val="0"/>
              <w:divBdr>
                <w:top w:val="none" w:sz="0" w:space="0" w:color="auto"/>
                <w:left w:val="none" w:sz="0" w:space="0" w:color="auto"/>
                <w:bottom w:val="none" w:sz="0" w:space="0" w:color="auto"/>
                <w:right w:val="none" w:sz="0" w:space="0" w:color="auto"/>
              </w:divBdr>
              <w:divsChild>
                <w:div w:id="14944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21258797">
      <w:bodyDiv w:val="1"/>
      <w:marLeft w:val="0"/>
      <w:marRight w:val="0"/>
      <w:marTop w:val="0"/>
      <w:marBottom w:val="0"/>
      <w:divBdr>
        <w:top w:val="none" w:sz="0" w:space="0" w:color="auto"/>
        <w:left w:val="none" w:sz="0" w:space="0" w:color="auto"/>
        <w:bottom w:val="none" w:sz="0" w:space="0" w:color="auto"/>
        <w:right w:val="none" w:sz="0" w:space="0" w:color="auto"/>
      </w:divBdr>
      <w:divsChild>
        <w:div w:id="604310912">
          <w:marLeft w:val="0"/>
          <w:marRight w:val="0"/>
          <w:marTop w:val="0"/>
          <w:marBottom w:val="0"/>
          <w:divBdr>
            <w:top w:val="none" w:sz="0" w:space="0" w:color="auto"/>
            <w:left w:val="none" w:sz="0" w:space="0" w:color="auto"/>
            <w:bottom w:val="none" w:sz="0" w:space="0" w:color="auto"/>
            <w:right w:val="none" w:sz="0" w:space="0" w:color="auto"/>
          </w:divBdr>
          <w:divsChild>
            <w:div w:id="158542748">
              <w:marLeft w:val="0"/>
              <w:marRight w:val="0"/>
              <w:marTop w:val="0"/>
              <w:marBottom w:val="0"/>
              <w:divBdr>
                <w:top w:val="none" w:sz="0" w:space="0" w:color="auto"/>
                <w:left w:val="none" w:sz="0" w:space="0" w:color="auto"/>
                <w:bottom w:val="none" w:sz="0" w:space="0" w:color="auto"/>
                <w:right w:val="none" w:sz="0" w:space="0" w:color="auto"/>
              </w:divBdr>
              <w:divsChild>
                <w:div w:id="810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A28B-82C8-4B6A-80FA-3D22D2BF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21754</Words>
  <Characters>12400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Raimonda Juknaitė</cp:lastModifiedBy>
  <cp:revision>25</cp:revision>
  <cp:lastPrinted>2019-03-04T08:24:00Z</cp:lastPrinted>
  <dcterms:created xsi:type="dcterms:W3CDTF">2019-03-01T13:00:00Z</dcterms:created>
  <dcterms:modified xsi:type="dcterms:W3CDTF">2019-03-04T11:53:00Z</dcterms:modified>
</cp:coreProperties>
</file>