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B6" w:rsidRPr="00635B44" w:rsidRDefault="00B720B6" w:rsidP="00B720B6">
      <w:pPr>
        <w:spacing w:after="0" w:line="240" w:lineRule="auto"/>
        <w:ind w:left="5529"/>
        <w:rPr>
          <w:rFonts w:ascii="Times New Roman" w:hAnsi="Times New Roman"/>
          <w:sz w:val="24"/>
          <w:szCs w:val="24"/>
        </w:rPr>
      </w:pPr>
      <w:bookmarkStart w:id="0" w:name="_GoBack"/>
      <w:bookmarkEnd w:id="0"/>
      <w:r w:rsidRPr="00635B44">
        <w:rPr>
          <w:rFonts w:ascii="Times New Roman" w:hAnsi="Times New Roman"/>
          <w:sz w:val="24"/>
          <w:szCs w:val="24"/>
        </w:rPr>
        <w:t xml:space="preserve">2014–2020 metų Europos Sąjungos fondų investicijų veiksmų programos 3 prioriteto „Smulkiojo ir vidutinio verslo konkurencingumo skatinimas“ priemonės Nr. </w:t>
      </w:r>
      <w:r w:rsidRPr="00635B44">
        <w:rPr>
          <w:rFonts w:ascii="Times New Roman" w:eastAsia="Times New Roman" w:hAnsi="Times New Roman"/>
          <w:sz w:val="24"/>
          <w:szCs w:val="24"/>
          <w:lang w:eastAsia="lt-LT"/>
        </w:rPr>
        <w:t>03.2.1-IVG-T-825</w:t>
      </w:r>
      <w:r w:rsidRPr="00635B44">
        <w:rPr>
          <w:rFonts w:ascii="Times New Roman" w:hAnsi="Times New Roman"/>
          <w:sz w:val="24"/>
          <w:szCs w:val="24"/>
        </w:rPr>
        <w:t xml:space="preserve"> „Expo konsultantas LT“ projektų finansavimo sąlygų aprašo </w:t>
      </w:r>
    </w:p>
    <w:p w:rsidR="00B720B6" w:rsidRPr="00635B44" w:rsidRDefault="00B720B6" w:rsidP="00B720B6">
      <w:pPr>
        <w:tabs>
          <w:tab w:val="left" w:pos="3544"/>
        </w:tabs>
        <w:spacing w:after="0" w:line="240" w:lineRule="auto"/>
        <w:ind w:firstLine="5529"/>
        <w:jc w:val="both"/>
        <w:rPr>
          <w:rFonts w:ascii="Times New Roman" w:hAnsi="Times New Roman"/>
          <w:sz w:val="24"/>
          <w:szCs w:val="24"/>
          <w:lang w:eastAsia="lt-LT"/>
        </w:rPr>
      </w:pPr>
      <w:r w:rsidRPr="00635B44">
        <w:rPr>
          <w:rFonts w:ascii="Times New Roman" w:hAnsi="Times New Roman"/>
          <w:sz w:val="24"/>
          <w:szCs w:val="24"/>
          <w:lang w:eastAsia="lt-LT"/>
        </w:rPr>
        <w:t>6 priedas</w:t>
      </w:r>
    </w:p>
    <w:p w:rsidR="00B720B6" w:rsidRPr="00635B44" w:rsidRDefault="00B720B6" w:rsidP="00B720B6">
      <w:pPr>
        <w:tabs>
          <w:tab w:val="left" w:pos="3544"/>
        </w:tabs>
        <w:spacing w:after="0" w:line="240" w:lineRule="auto"/>
        <w:ind w:firstLine="5529"/>
        <w:rPr>
          <w:rFonts w:ascii="Times New Roman" w:hAnsi="Times New Roman"/>
          <w:sz w:val="24"/>
          <w:szCs w:val="24"/>
          <w:lang w:eastAsia="lt-LT"/>
        </w:rPr>
      </w:pPr>
    </w:p>
    <w:p w:rsidR="00B720B6" w:rsidRPr="00635B44" w:rsidRDefault="00B720B6" w:rsidP="00B720B6">
      <w:pPr>
        <w:widowControl w:val="0"/>
        <w:shd w:val="clear" w:color="auto" w:fill="FFFFFF"/>
        <w:spacing w:after="0" w:line="240" w:lineRule="auto"/>
        <w:jc w:val="center"/>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14:anchorId="61C5A954" wp14:editId="76FDF545">
            <wp:extent cx="1896745" cy="887095"/>
            <wp:effectExtent l="0" t="0" r="8255" b="8255"/>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6745" cy="887095"/>
                    </a:xfrm>
                    <a:prstGeom prst="rect">
                      <a:avLst/>
                    </a:prstGeom>
                    <a:noFill/>
                    <a:ln>
                      <a:noFill/>
                    </a:ln>
                  </pic:spPr>
                </pic:pic>
              </a:graphicData>
            </a:graphic>
          </wp:inline>
        </w:drawing>
      </w:r>
    </w:p>
    <w:p w:rsidR="00B720B6" w:rsidRPr="00635B44" w:rsidRDefault="00B720B6" w:rsidP="00B720B6">
      <w:pPr>
        <w:widowControl w:val="0"/>
        <w:shd w:val="clear" w:color="auto" w:fill="FFFFFF"/>
        <w:spacing w:after="0" w:line="240" w:lineRule="auto"/>
        <w:jc w:val="center"/>
        <w:rPr>
          <w:rFonts w:ascii="Times New Roman" w:hAnsi="Times New Roman"/>
          <w:b/>
          <w:bCs/>
          <w:sz w:val="24"/>
          <w:szCs w:val="24"/>
        </w:rPr>
      </w:pPr>
    </w:p>
    <w:p w:rsidR="00B720B6" w:rsidRPr="00635B44" w:rsidRDefault="00B720B6" w:rsidP="00B720B6">
      <w:pPr>
        <w:widowControl w:val="0"/>
        <w:shd w:val="clear" w:color="auto" w:fill="FFFFFF"/>
        <w:spacing w:after="0" w:line="240" w:lineRule="auto"/>
        <w:jc w:val="center"/>
        <w:rPr>
          <w:rFonts w:ascii="Times New Roman" w:hAnsi="Times New Roman"/>
          <w:b/>
          <w:bCs/>
          <w:sz w:val="24"/>
          <w:szCs w:val="24"/>
        </w:rPr>
      </w:pPr>
      <w:r w:rsidRPr="00635B44">
        <w:rPr>
          <w:rFonts w:ascii="Times New Roman" w:hAnsi="Times New Roman"/>
          <w:b/>
          <w:bCs/>
          <w:sz w:val="24"/>
          <w:szCs w:val="24"/>
        </w:rPr>
        <w:t xml:space="preserve">DOTACIJOS SUTARTIS </w:t>
      </w:r>
    </w:p>
    <w:p w:rsidR="00B720B6" w:rsidRPr="00635B44" w:rsidRDefault="00B720B6" w:rsidP="00B720B6">
      <w:pPr>
        <w:widowControl w:val="0"/>
        <w:shd w:val="clear" w:color="auto" w:fill="FFFFFF"/>
        <w:spacing w:after="0" w:line="240" w:lineRule="auto"/>
        <w:jc w:val="center"/>
        <w:rPr>
          <w:rFonts w:ascii="Times New Roman" w:hAnsi="Times New Roman"/>
          <w:b/>
          <w:bCs/>
          <w:sz w:val="24"/>
          <w:szCs w:val="24"/>
        </w:rPr>
      </w:pPr>
    </w:p>
    <w:p w:rsidR="00B720B6" w:rsidRPr="00635B44" w:rsidRDefault="00B720B6" w:rsidP="00B720B6">
      <w:pPr>
        <w:widowControl w:val="0"/>
        <w:shd w:val="clear" w:color="auto" w:fill="FFFFFF"/>
        <w:spacing w:after="0" w:line="240" w:lineRule="auto"/>
        <w:ind w:left="1134"/>
        <w:rPr>
          <w:rFonts w:ascii="Times New Roman" w:hAnsi="Times New Roman"/>
          <w:sz w:val="24"/>
          <w:szCs w:val="24"/>
        </w:rPr>
      </w:pPr>
      <w:r>
        <w:rPr>
          <w:rFonts w:ascii="Times New Roman" w:hAnsi="Times New Roman"/>
          <w:sz w:val="24"/>
          <w:szCs w:val="24"/>
        </w:rPr>
        <w:t xml:space="preserve">                              </w:t>
      </w:r>
      <w:r w:rsidR="002938E7">
        <w:rPr>
          <w:rFonts w:ascii="Times New Roman" w:hAnsi="Times New Roman"/>
          <w:sz w:val="24"/>
          <w:szCs w:val="24"/>
        </w:rPr>
        <w:t xml:space="preserve">      </w:t>
      </w:r>
      <w:r w:rsidRPr="00635B44">
        <w:rPr>
          <w:rFonts w:ascii="Times New Roman" w:hAnsi="Times New Roman"/>
          <w:sz w:val="24"/>
          <w:szCs w:val="24"/>
        </w:rPr>
        <w:t>_________</w:t>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r>
      <w:r w:rsidRPr="00635B44">
        <w:rPr>
          <w:rFonts w:ascii="Times New Roman" w:hAnsi="Times New Roman"/>
          <w:sz w:val="24"/>
          <w:szCs w:val="24"/>
        </w:rPr>
        <w:softHyphen/>
        <w:t>__ Nr. _____________</w:t>
      </w:r>
    </w:p>
    <w:p w:rsidR="00B720B6" w:rsidRPr="00635B44" w:rsidRDefault="00B720B6" w:rsidP="00B720B6">
      <w:pPr>
        <w:widowControl w:val="0"/>
        <w:shd w:val="clear" w:color="auto" w:fill="FFFFFF"/>
        <w:tabs>
          <w:tab w:val="left" w:pos="1985"/>
          <w:tab w:val="center" w:pos="4176"/>
        </w:tabs>
        <w:spacing w:after="0" w:line="240" w:lineRule="auto"/>
        <w:rPr>
          <w:rFonts w:ascii="Times New Roman" w:hAnsi="Times New Roman"/>
          <w:i/>
          <w:sz w:val="24"/>
          <w:szCs w:val="24"/>
        </w:rPr>
      </w:pPr>
      <w:r w:rsidRPr="00635B44">
        <w:rPr>
          <w:rFonts w:ascii="Times New Roman" w:hAnsi="Times New Roman"/>
          <w:i/>
          <w:sz w:val="24"/>
          <w:szCs w:val="24"/>
        </w:rPr>
        <w:tab/>
        <w:t xml:space="preserve">                    </w:t>
      </w:r>
      <w:r w:rsidR="002938E7">
        <w:rPr>
          <w:rFonts w:ascii="Times New Roman" w:hAnsi="Times New Roman"/>
          <w:i/>
          <w:sz w:val="24"/>
          <w:szCs w:val="24"/>
        </w:rPr>
        <w:t xml:space="preserve">      </w:t>
      </w:r>
      <w:r w:rsidRPr="00635B44">
        <w:rPr>
          <w:rFonts w:ascii="Times New Roman" w:hAnsi="Times New Roman"/>
          <w:i/>
          <w:sz w:val="24"/>
          <w:szCs w:val="24"/>
        </w:rPr>
        <w:t xml:space="preserve"> </w:t>
      </w:r>
      <w:r w:rsidR="002938E7">
        <w:rPr>
          <w:rFonts w:ascii="Times New Roman" w:hAnsi="Times New Roman"/>
          <w:i/>
          <w:sz w:val="24"/>
          <w:szCs w:val="24"/>
        </w:rPr>
        <w:t>(data)</w:t>
      </w:r>
      <w:r w:rsidR="002938E7">
        <w:rPr>
          <w:rFonts w:ascii="Times New Roman" w:hAnsi="Times New Roman"/>
          <w:i/>
          <w:sz w:val="24"/>
          <w:szCs w:val="24"/>
        </w:rPr>
        <w:tab/>
        <w:t xml:space="preserve">   </w:t>
      </w:r>
      <w:r w:rsidRPr="00635B44">
        <w:rPr>
          <w:rFonts w:ascii="Times New Roman" w:hAnsi="Times New Roman"/>
          <w:i/>
          <w:sz w:val="24"/>
          <w:szCs w:val="24"/>
        </w:rPr>
        <w:t xml:space="preserve"> (numeris)</w:t>
      </w:r>
    </w:p>
    <w:p w:rsidR="00B720B6" w:rsidRPr="00635B44" w:rsidRDefault="00B720B6" w:rsidP="00B720B6">
      <w:pPr>
        <w:widowControl w:val="0"/>
        <w:shd w:val="clear" w:color="auto" w:fill="FFFFFF"/>
        <w:spacing w:after="0" w:line="240" w:lineRule="auto"/>
        <w:jc w:val="both"/>
        <w:rPr>
          <w:rFonts w:ascii="Times New Roman" w:hAnsi="Times New Roman"/>
          <w:sz w:val="24"/>
          <w:szCs w:val="24"/>
        </w:rPr>
      </w:pPr>
    </w:p>
    <w:p w:rsidR="00B720B6" w:rsidRPr="00582859" w:rsidRDefault="00B720B6" w:rsidP="002938E7">
      <w:pPr>
        <w:widowControl w:val="0"/>
        <w:shd w:val="clear" w:color="auto" w:fill="FFFFFF"/>
        <w:tabs>
          <w:tab w:val="right" w:leader="underscore" w:pos="9072"/>
        </w:tabs>
        <w:spacing w:after="0" w:line="240" w:lineRule="auto"/>
        <w:ind w:firstLine="567"/>
        <w:jc w:val="both"/>
        <w:rPr>
          <w:rFonts w:ascii="Times New Roman" w:hAnsi="Times New Roman"/>
        </w:rPr>
      </w:pPr>
      <w:r>
        <w:rPr>
          <w:rFonts w:ascii="Times New Roman" w:hAnsi="Times New Roman"/>
          <w:bCs/>
          <w:sz w:val="24"/>
          <w:szCs w:val="24"/>
        </w:rPr>
        <w:t>Uždaroji akcinė bendrovė</w:t>
      </w:r>
      <w:r w:rsidRPr="005D6F34">
        <w:rPr>
          <w:rFonts w:ascii="Times New Roman" w:hAnsi="Times New Roman"/>
          <w:bCs/>
          <w:sz w:val="24"/>
          <w:szCs w:val="24"/>
        </w:rPr>
        <w:t xml:space="preserve"> „INVESTICIJŲ IR VERSLO GARANTIJOS</w:t>
      </w:r>
      <w:r>
        <w:rPr>
          <w:rFonts w:ascii="Times New Roman" w:hAnsi="Times New Roman"/>
          <w:bCs/>
          <w:sz w:val="24"/>
          <w:szCs w:val="24"/>
        </w:rPr>
        <w:t xml:space="preserve">“ </w:t>
      </w:r>
      <w:r>
        <w:rPr>
          <w:rFonts w:ascii="Times New Roman" w:hAnsi="Times New Roman"/>
          <w:bCs/>
          <w:sz w:val="24"/>
          <w:szCs w:val="24"/>
        </w:rPr>
        <w:br/>
        <w:t>(</w:t>
      </w:r>
      <w:r w:rsidRPr="002D54AE">
        <w:rPr>
          <w:rFonts w:ascii="Times New Roman" w:hAnsi="Times New Roman"/>
          <w:sz w:val="24"/>
        </w:rPr>
        <w:t>toliau – įgyvendinančioji institucija</w:t>
      </w:r>
      <w:r w:rsidRPr="002D54AE">
        <w:rPr>
          <w:rFonts w:ascii="Times New Roman" w:hAnsi="Times New Roman"/>
          <w:bCs/>
          <w:sz w:val="24"/>
          <w:szCs w:val="24"/>
        </w:rPr>
        <w:t>)</w:t>
      </w:r>
      <w:r w:rsidRPr="00DC1B14">
        <w:rPr>
          <w:rFonts w:ascii="Times New Roman" w:hAnsi="Times New Roman"/>
          <w:bCs/>
          <w:sz w:val="24"/>
          <w:szCs w:val="24"/>
        </w:rPr>
        <w:t xml:space="preserve">, </w:t>
      </w:r>
      <w:r>
        <w:rPr>
          <w:rFonts w:ascii="Times New Roman" w:hAnsi="Times New Roman"/>
          <w:bCs/>
          <w:sz w:val="24"/>
          <w:szCs w:val="24"/>
        </w:rPr>
        <w:t>atstovaujama Sutarties 8.1 papunktyje nurodyto asmens, v</w:t>
      </w:r>
      <w:r w:rsidRPr="00DC1B14">
        <w:rPr>
          <w:rFonts w:ascii="Times New Roman" w:hAnsi="Times New Roman"/>
          <w:bCs/>
          <w:sz w:val="24"/>
          <w:szCs w:val="24"/>
        </w:rPr>
        <w:t xml:space="preserve">eikiančio pagal </w:t>
      </w:r>
      <w:r>
        <w:rPr>
          <w:rFonts w:ascii="Times New Roman" w:hAnsi="Times New Roman"/>
          <w:bCs/>
          <w:sz w:val="24"/>
          <w:szCs w:val="24"/>
        </w:rPr>
        <w:t>įstatus</w:t>
      </w:r>
      <w:r w:rsidRPr="00786EE8">
        <w:rPr>
          <w:rFonts w:ascii="Times New Roman" w:hAnsi="Times New Roman"/>
          <w:bCs/>
          <w:sz w:val="24"/>
          <w:szCs w:val="24"/>
        </w:rPr>
        <w:t xml:space="preserve"> arba pagal kitą </w:t>
      </w:r>
      <w:r>
        <w:rPr>
          <w:rFonts w:ascii="Times New Roman" w:hAnsi="Times New Roman"/>
          <w:bCs/>
          <w:sz w:val="24"/>
          <w:szCs w:val="24"/>
        </w:rPr>
        <w:t xml:space="preserve">Sutarties </w:t>
      </w:r>
      <w:r w:rsidRPr="00786EE8">
        <w:rPr>
          <w:rFonts w:ascii="Times New Roman" w:hAnsi="Times New Roman"/>
          <w:bCs/>
          <w:sz w:val="24"/>
          <w:szCs w:val="24"/>
        </w:rPr>
        <w:t>8.</w:t>
      </w:r>
      <w:r>
        <w:rPr>
          <w:rFonts w:ascii="Times New Roman" w:hAnsi="Times New Roman"/>
          <w:bCs/>
          <w:sz w:val="24"/>
          <w:szCs w:val="24"/>
        </w:rPr>
        <w:t>1</w:t>
      </w:r>
      <w:r w:rsidRPr="00786EE8">
        <w:rPr>
          <w:rFonts w:ascii="Times New Roman" w:hAnsi="Times New Roman"/>
          <w:bCs/>
          <w:sz w:val="24"/>
          <w:szCs w:val="24"/>
        </w:rPr>
        <w:t xml:space="preserve"> papunktyje nurodytą atstovavimo pagrindą</w:t>
      </w:r>
      <w:r w:rsidRPr="00DC1B14">
        <w:rPr>
          <w:rFonts w:ascii="Times New Roman" w:hAnsi="Times New Roman"/>
          <w:bCs/>
          <w:sz w:val="24"/>
          <w:szCs w:val="24"/>
        </w:rPr>
        <w:t>,</w:t>
      </w:r>
      <w:r w:rsidRPr="00582859">
        <w:rPr>
          <w:rFonts w:ascii="Times New Roman" w:hAnsi="Times New Roman"/>
          <w:sz w:val="24"/>
        </w:rPr>
        <w:t xml:space="preserve"> </w:t>
      </w:r>
      <w:r w:rsidRPr="005D6F34">
        <w:rPr>
          <w:rFonts w:ascii="Times New Roman" w:hAnsi="Times New Roman"/>
          <w:sz w:val="24"/>
          <w:szCs w:val="24"/>
        </w:rPr>
        <w:t>ir</w:t>
      </w:r>
      <w:permStart w:id="1209688632" w:edGrp="everyone"/>
      <w:r w:rsidRPr="005D6F34">
        <w:rPr>
          <w:rFonts w:ascii="Times New Roman" w:hAnsi="Times New Roman"/>
          <w:sz w:val="24"/>
          <w:szCs w:val="24"/>
        </w:rPr>
        <w:tab/>
      </w:r>
      <w:permEnd w:id="1209688632"/>
    </w:p>
    <w:p w:rsidR="00B720B6" w:rsidRPr="00582859" w:rsidRDefault="00B720B6" w:rsidP="002938E7">
      <w:pPr>
        <w:widowControl w:val="0"/>
        <w:shd w:val="clear" w:color="auto" w:fill="FFFFFF"/>
        <w:tabs>
          <w:tab w:val="center" w:pos="2040"/>
          <w:tab w:val="center" w:pos="6888"/>
        </w:tabs>
        <w:spacing w:after="0" w:line="240" w:lineRule="auto"/>
        <w:ind w:firstLine="567"/>
        <w:jc w:val="both"/>
        <w:rPr>
          <w:rFonts w:ascii="Times New Roman" w:hAnsi="Times New Roman"/>
          <w:i/>
        </w:rPr>
      </w:pPr>
      <w:r w:rsidRPr="00DA293C">
        <w:rPr>
          <w:rFonts w:ascii="Times New Roman" w:hAnsi="Times New Roman"/>
          <w:i/>
        </w:rPr>
        <w:tab/>
      </w:r>
      <w:r w:rsidRPr="00582859">
        <w:rPr>
          <w:rFonts w:ascii="Times New Roman" w:hAnsi="Times New Roman"/>
          <w:i/>
        </w:rPr>
        <w:tab/>
        <w:t>(projekto vykdytojo pavadinimas</w:t>
      </w:r>
      <w:r>
        <w:rPr>
          <w:rFonts w:ascii="Times New Roman" w:hAnsi="Times New Roman"/>
          <w:i/>
        </w:rPr>
        <w:t>/ vardas, pavardė</w:t>
      </w:r>
      <w:r w:rsidRPr="00582859">
        <w:rPr>
          <w:rFonts w:ascii="Times New Roman" w:hAnsi="Times New Roman"/>
          <w:i/>
        </w:rPr>
        <w:t>)</w:t>
      </w:r>
    </w:p>
    <w:p w:rsidR="00B720B6" w:rsidRDefault="00B720B6" w:rsidP="002938E7">
      <w:pPr>
        <w:widowControl w:val="0"/>
        <w:shd w:val="clear" w:color="auto" w:fill="FFFFFF"/>
        <w:tabs>
          <w:tab w:val="right" w:leader="underscore" w:pos="8647"/>
        </w:tabs>
        <w:spacing w:after="0" w:line="240" w:lineRule="auto"/>
        <w:ind w:firstLine="567"/>
        <w:jc w:val="both"/>
        <w:rPr>
          <w:rFonts w:ascii="Times New Roman" w:hAnsi="Times New Roman"/>
          <w:sz w:val="24"/>
          <w:szCs w:val="24"/>
        </w:rPr>
      </w:pPr>
      <w:r w:rsidRPr="005D6F34">
        <w:rPr>
          <w:rFonts w:ascii="Times New Roman" w:hAnsi="Times New Roman"/>
          <w:sz w:val="24"/>
          <w:szCs w:val="24"/>
        </w:rPr>
        <w:t xml:space="preserve">(toliau – projekto vykdytojas), </w:t>
      </w:r>
      <w:r>
        <w:rPr>
          <w:rFonts w:ascii="Times New Roman" w:hAnsi="Times New Roman"/>
          <w:sz w:val="24"/>
          <w:szCs w:val="24"/>
        </w:rPr>
        <w:t xml:space="preserve">atstovaujamas (-a) </w:t>
      </w:r>
      <w:r w:rsidRPr="00786EE8">
        <w:rPr>
          <w:rFonts w:ascii="Times New Roman" w:hAnsi="Times New Roman"/>
          <w:bCs/>
          <w:sz w:val="24"/>
          <w:szCs w:val="24"/>
        </w:rPr>
        <w:t xml:space="preserve">Sutarties </w:t>
      </w:r>
      <w:r>
        <w:rPr>
          <w:rFonts w:ascii="Times New Roman" w:hAnsi="Times New Roman"/>
          <w:bCs/>
          <w:sz w:val="24"/>
          <w:szCs w:val="24"/>
        </w:rPr>
        <w:t xml:space="preserve">8.2 </w:t>
      </w:r>
      <w:r w:rsidRPr="00786EE8">
        <w:rPr>
          <w:rFonts w:ascii="Times New Roman" w:hAnsi="Times New Roman"/>
          <w:bCs/>
          <w:sz w:val="24"/>
          <w:szCs w:val="24"/>
        </w:rPr>
        <w:t xml:space="preserve">papunktyje nurodyto asmens, veikiančio pagal įstatus arba pagal kitą </w:t>
      </w:r>
      <w:r>
        <w:rPr>
          <w:rFonts w:ascii="Times New Roman" w:hAnsi="Times New Roman"/>
          <w:bCs/>
          <w:sz w:val="24"/>
          <w:szCs w:val="24"/>
        </w:rPr>
        <w:t xml:space="preserve">Sutarties </w:t>
      </w:r>
      <w:r w:rsidRPr="00786EE8">
        <w:rPr>
          <w:rFonts w:ascii="Times New Roman" w:hAnsi="Times New Roman"/>
          <w:bCs/>
          <w:sz w:val="24"/>
          <w:szCs w:val="24"/>
        </w:rPr>
        <w:t>8.2 papunktyje nurodytą atstovavimo pagrindą</w:t>
      </w:r>
      <w:r w:rsidRPr="005D6F34">
        <w:rPr>
          <w:rFonts w:ascii="Times New Roman" w:hAnsi="Times New Roman"/>
          <w:sz w:val="24"/>
          <w:szCs w:val="24"/>
        </w:rPr>
        <w:t>, toliau – Šalys</w:t>
      </w:r>
      <w:r>
        <w:rPr>
          <w:rFonts w:ascii="Times New Roman" w:hAnsi="Times New Roman"/>
          <w:sz w:val="24"/>
          <w:szCs w:val="24"/>
        </w:rPr>
        <w:t>,</w:t>
      </w:r>
      <w:r w:rsidRPr="00B954B7">
        <w:rPr>
          <w:rFonts w:ascii="Times New Roman" w:hAnsi="Times New Roman"/>
        </w:rPr>
        <w:t xml:space="preserve"> </w:t>
      </w:r>
      <w:r w:rsidRPr="001F28D4">
        <w:rPr>
          <w:rFonts w:ascii="Times New Roman" w:hAnsi="Times New Roman"/>
        </w:rPr>
        <w:t>o kiekviena atskirai – Šalis</w:t>
      </w:r>
      <w:r w:rsidRPr="005D6F34">
        <w:rPr>
          <w:rFonts w:ascii="Times New Roman" w:hAnsi="Times New Roman"/>
          <w:sz w:val="24"/>
          <w:szCs w:val="24"/>
        </w:rPr>
        <w:t>, sudaro šią dotacijos sutartį</w:t>
      </w:r>
      <w:r>
        <w:rPr>
          <w:rFonts w:ascii="Times New Roman" w:hAnsi="Times New Roman"/>
          <w:sz w:val="24"/>
          <w:szCs w:val="24"/>
        </w:rPr>
        <w:t xml:space="preserve"> </w:t>
      </w:r>
      <w:r w:rsidRPr="005D6F34">
        <w:rPr>
          <w:rFonts w:ascii="Times New Roman" w:hAnsi="Times New Roman"/>
          <w:sz w:val="24"/>
          <w:szCs w:val="24"/>
        </w:rPr>
        <w:t>(toliau – Sutartis)</w:t>
      </w:r>
      <w:r>
        <w:rPr>
          <w:rFonts w:ascii="Times New Roman" w:hAnsi="Times New Roman"/>
          <w:sz w:val="24"/>
          <w:szCs w:val="24"/>
        </w:rPr>
        <w:t xml:space="preserve"> </w:t>
      </w:r>
    </w:p>
    <w:p w:rsidR="00B720B6" w:rsidRPr="00635B44" w:rsidRDefault="00B720B6" w:rsidP="002938E7">
      <w:pPr>
        <w:numPr>
          <w:ilvl w:val="0"/>
          <w:numId w:val="1"/>
        </w:numPr>
        <w:tabs>
          <w:tab w:val="left" w:pos="1134"/>
        </w:tabs>
        <w:spacing w:after="0" w:line="240" w:lineRule="auto"/>
        <w:ind w:left="426" w:firstLine="567"/>
        <w:jc w:val="both"/>
        <w:rPr>
          <w:rFonts w:ascii="Times New Roman" w:hAnsi="Times New Roman"/>
          <w:b/>
          <w:sz w:val="24"/>
          <w:szCs w:val="24"/>
        </w:rPr>
      </w:pPr>
      <w:r w:rsidRPr="00635B44">
        <w:rPr>
          <w:rFonts w:ascii="Times New Roman" w:hAnsi="Times New Roman"/>
          <w:b/>
          <w:sz w:val="24"/>
          <w:szCs w:val="24"/>
        </w:rPr>
        <w:t>Sutarties dalykas</w:t>
      </w:r>
    </w:p>
    <w:p w:rsidR="00B720B6" w:rsidRDefault="00B720B6" w:rsidP="002938E7">
      <w:pPr>
        <w:pStyle w:val="ListParagraph"/>
        <w:tabs>
          <w:tab w:val="left" w:pos="0"/>
          <w:tab w:val="left" w:pos="34"/>
          <w:tab w:val="left" w:pos="459"/>
        </w:tabs>
        <w:spacing w:after="0" w:line="240" w:lineRule="auto"/>
        <w:ind w:left="34" w:firstLine="567"/>
        <w:jc w:val="both"/>
        <w:rPr>
          <w:rFonts w:ascii="Times New Roman" w:hAnsi="Times New Roman"/>
          <w:i/>
          <w:sz w:val="24"/>
          <w:szCs w:val="24"/>
        </w:rPr>
      </w:pPr>
      <w:r>
        <w:rPr>
          <w:rFonts w:ascii="Times New Roman" w:hAnsi="Times New Roman"/>
          <w:sz w:val="24"/>
          <w:szCs w:val="24"/>
        </w:rPr>
        <w:t xml:space="preserve">1.1. </w:t>
      </w:r>
      <w:r w:rsidRPr="00635B44">
        <w:rPr>
          <w:rFonts w:ascii="Times New Roman" w:hAnsi="Times New Roman"/>
          <w:sz w:val="24"/>
          <w:szCs w:val="24"/>
        </w:rPr>
        <w:t xml:space="preserve">Sutartyje yra nustatoma iš Europos Sąjungos (toliau – ES) struktūrinių fondų lėšų bendrai finansuojamo </w:t>
      </w:r>
      <w:r w:rsidRPr="00735B08">
        <w:rPr>
          <w:rFonts w:ascii="Times New Roman" w:hAnsi="Times New Roman"/>
          <w:sz w:val="24"/>
          <w:szCs w:val="24"/>
        </w:rPr>
        <w:t xml:space="preserve">projekto, </w:t>
      </w:r>
      <w:r w:rsidRPr="00735B08">
        <w:rPr>
          <w:rFonts w:ascii="Times New Roman" w:eastAsia="Times New Roman" w:hAnsi="Times New Roman"/>
          <w:sz w:val="24"/>
          <w:szCs w:val="24"/>
        </w:rPr>
        <w:t xml:space="preserve">aukštos kokybės konsultacijų eksporto ir įmonių tarptautinio bendradarbiavimo skatinimo klausimais, skirtų iki 3 metų </w:t>
      </w:r>
      <w:r w:rsidRPr="00735B08">
        <w:rPr>
          <w:rFonts w:ascii="Times New Roman" w:eastAsia="Times New Roman" w:hAnsi="Times New Roman"/>
          <w:color w:val="000000"/>
          <w:sz w:val="24"/>
          <w:szCs w:val="24"/>
        </w:rPr>
        <w:t xml:space="preserve">veikiančioms </w:t>
      </w:r>
      <w:r w:rsidRPr="00735B08">
        <w:rPr>
          <w:rFonts w:ascii="Times New Roman" w:hAnsi="Times New Roman"/>
          <w:sz w:val="24"/>
          <w:szCs w:val="24"/>
        </w:rPr>
        <w:t>labai mažoms, mažoms ir vidutinėms įmonėms (toliau – MVĮ)</w:t>
      </w:r>
      <w:r>
        <w:rPr>
          <w:rFonts w:ascii="Times New Roman" w:hAnsi="Times New Roman"/>
          <w:color w:val="000000"/>
          <w:sz w:val="24"/>
          <w:szCs w:val="24"/>
          <w:lang w:eastAsia="lt-LT"/>
        </w:rPr>
        <w:t xml:space="preserve"> arba </w:t>
      </w:r>
      <w:r w:rsidRPr="00735B08">
        <w:rPr>
          <w:rFonts w:ascii="Times New Roman" w:eastAsia="Times New Roman" w:hAnsi="Times New Roman"/>
          <w:sz w:val="24"/>
          <w:szCs w:val="24"/>
        </w:rPr>
        <w:t xml:space="preserve">aukštos kokybės konsultacijų eksporto ir įmonių tarptautinio bendradarbiavimo skatinimo klausimais, skirtų virš 3 metų </w:t>
      </w:r>
      <w:r w:rsidRPr="00735B08">
        <w:rPr>
          <w:rFonts w:ascii="Times New Roman" w:eastAsia="Times New Roman" w:hAnsi="Times New Roman"/>
          <w:color w:val="000000"/>
          <w:sz w:val="24"/>
          <w:szCs w:val="24"/>
        </w:rPr>
        <w:t xml:space="preserve">veikiančioms </w:t>
      </w:r>
      <w:r w:rsidRPr="00735B08">
        <w:rPr>
          <w:rFonts w:ascii="Times New Roman" w:hAnsi="Times New Roman"/>
          <w:sz w:val="24"/>
          <w:szCs w:val="24"/>
        </w:rPr>
        <w:t>MVĮ</w:t>
      </w:r>
    </w:p>
    <w:p w:rsidR="00B720B6" w:rsidRPr="00635B44" w:rsidRDefault="00B720B6" w:rsidP="002938E7">
      <w:pPr>
        <w:pStyle w:val="ListParagraph"/>
        <w:tabs>
          <w:tab w:val="left" w:pos="0"/>
          <w:tab w:val="left" w:pos="34"/>
          <w:tab w:val="left" w:pos="459"/>
        </w:tabs>
        <w:spacing w:after="0" w:line="240" w:lineRule="auto"/>
        <w:ind w:left="34" w:firstLine="567"/>
        <w:jc w:val="both"/>
        <w:rPr>
          <w:rFonts w:ascii="Times New Roman" w:hAnsi="Times New Roman"/>
          <w:sz w:val="24"/>
          <w:szCs w:val="24"/>
        </w:rPr>
      </w:pPr>
      <w:r>
        <w:rPr>
          <w:rFonts w:ascii="Times New Roman" w:hAnsi="Times New Roman"/>
          <w:sz w:val="24"/>
          <w:szCs w:val="24"/>
        </w:rPr>
        <w:t xml:space="preserve"> </w:t>
      </w:r>
      <w:r w:rsidRPr="00635B44">
        <w:rPr>
          <w:rFonts w:ascii="Times New Roman" w:hAnsi="Times New Roman"/>
          <w:sz w:val="24"/>
          <w:szCs w:val="24"/>
        </w:rPr>
        <w:t xml:space="preserve">(toliau – projektas), finansuojamo pagal priemonę Nr. </w:t>
      </w:r>
      <w:r w:rsidRPr="00635B44">
        <w:rPr>
          <w:rFonts w:ascii="Times New Roman" w:eastAsia="Times New Roman" w:hAnsi="Times New Roman"/>
          <w:sz w:val="24"/>
          <w:szCs w:val="24"/>
          <w:lang w:eastAsia="lt-LT"/>
        </w:rPr>
        <w:t>03.2.1-IVG-T-825</w:t>
      </w:r>
      <w:r w:rsidRPr="00635B44">
        <w:rPr>
          <w:rFonts w:ascii="Times New Roman" w:hAnsi="Times New Roman"/>
          <w:sz w:val="24"/>
          <w:szCs w:val="24"/>
        </w:rPr>
        <w:t xml:space="preserve"> </w:t>
      </w:r>
      <w:r>
        <w:rPr>
          <w:rFonts w:ascii="Times New Roman" w:hAnsi="Times New Roman"/>
          <w:sz w:val="24"/>
          <w:szCs w:val="24"/>
        </w:rPr>
        <w:br/>
      </w:r>
      <w:r w:rsidRPr="00635B44">
        <w:rPr>
          <w:rFonts w:ascii="Times New Roman" w:hAnsi="Times New Roman"/>
          <w:sz w:val="24"/>
          <w:szCs w:val="24"/>
        </w:rPr>
        <w:t>„Expo konsultantas LT“ (toliau – Priemonė), finansavimo tvarka ir sąlygos.</w:t>
      </w:r>
    </w:p>
    <w:p w:rsidR="00B720B6" w:rsidRPr="00635B44" w:rsidRDefault="00B720B6" w:rsidP="002938E7">
      <w:pPr>
        <w:pStyle w:val="ListParagraph"/>
        <w:tabs>
          <w:tab w:val="left" w:pos="0"/>
          <w:tab w:val="left" w:pos="34"/>
          <w:tab w:val="left" w:pos="459"/>
        </w:tabs>
        <w:spacing w:after="0" w:line="240" w:lineRule="auto"/>
        <w:ind w:left="34" w:firstLine="567"/>
        <w:jc w:val="both"/>
        <w:rPr>
          <w:rFonts w:ascii="Times New Roman" w:hAnsi="Times New Roman"/>
          <w:sz w:val="24"/>
          <w:szCs w:val="24"/>
        </w:rPr>
      </w:pPr>
      <w:r>
        <w:rPr>
          <w:rFonts w:ascii="Times New Roman" w:hAnsi="Times New Roman"/>
          <w:sz w:val="24"/>
          <w:szCs w:val="24"/>
        </w:rPr>
        <w:t>1.2.</w:t>
      </w:r>
      <w:r w:rsidRPr="00735B08">
        <w:rPr>
          <w:rFonts w:ascii="Times New Roman" w:hAnsi="Times New Roman"/>
          <w:sz w:val="24"/>
          <w:szCs w:val="24"/>
        </w:rPr>
        <w:t xml:space="preserve"> </w:t>
      </w:r>
      <w:r>
        <w:rPr>
          <w:rFonts w:ascii="Times New Roman" w:hAnsi="Times New Roman"/>
          <w:sz w:val="24"/>
          <w:szCs w:val="24"/>
        </w:rPr>
        <w:t xml:space="preserve">Projekto, įgyvendinamo pagal Sutartį, veikla (viena iš Sutarties 1.1 papunktyje nurodytų veiklų) nurodoma </w:t>
      </w:r>
      <w:r w:rsidRPr="00735B08">
        <w:rPr>
          <w:rFonts w:ascii="Times New Roman" w:hAnsi="Times New Roman"/>
          <w:sz w:val="24"/>
          <w:szCs w:val="24"/>
        </w:rPr>
        <w:t>įgyvendinančiosios institucijos sprendime dėl projektui nustatyto finansavimo dydžio ir Sutarties pasirašymo</w:t>
      </w:r>
      <w:r>
        <w:rPr>
          <w:rFonts w:ascii="Times New Roman" w:hAnsi="Times New Roman"/>
          <w:sz w:val="24"/>
          <w:szCs w:val="24"/>
        </w:rPr>
        <w:t>.</w:t>
      </w:r>
    </w:p>
    <w:p w:rsidR="00B720B6" w:rsidRPr="00635B44" w:rsidRDefault="00B720B6" w:rsidP="002938E7">
      <w:pPr>
        <w:numPr>
          <w:ilvl w:val="0"/>
          <w:numId w:val="1"/>
        </w:numPr>
        <w:tabs>
          <w:tab w:val="left" w:pos="1134"/>
        </w:tabs>
        <w:spacing w:after="0" w:line="240" w:lineRule="auto"/>
        <w:ind w:left="426" w:firstLine="567"/>
        <w:jc w:val="both"/>
        <w:rPr>
          <w:rFonts w:ascii="Times New Roman" w:hAnsi="Times New Roman"/>
          <w:b/>
          <w:sz w:val="24"/>
          <w:szCs w:val="24"/>
        </w:rPr>
      </w:pPr>
      <w:r w:rsidRPr="00635B44">
        <w:rPr>
          <w:rFonts w:ascii="Times New Roman" w:hAnsi="Times New Roman"/>
          <w:b/>
          <w:sz w:val="24"/>
          <w:szCs w:val="24"/>
        </w:rPr>
        <w:t>Sutarties šalių teisės ir įsipareigojimai</w:t>
      </w:r>
    </w:p>
    <w:p w:rsidR="00B720B6" w:rsidRPr="00635B44" w:rsidRDefault="00B720B6" w:rsidP="002938E7">
      <w:pPr>
        <w:numPr>
          <w:ilvl w:val="1"/>
          <w:numId w:val="1"/>
        </w:numPr>
        <w:tabs>
          <w:tab w:val="left" w:pos="1134"/>
        </w:tabs>
        <w:spacing w:after="0" w:line="240" w:lineRule="auto"/>
        <w:ind w:left="0" w:firstLine="567"/>
        <w:jc w:val="both"/>
        <w:rPr>
          <w:rFonts w:ascii="Times New Roman" w:hAnsi="Times New Roman"/>
          <w:b/>
          <w:bCs/>
          <w:sz w:val="24"/>
          <w:szCs w:val="24"/>
        </w:rPr>
      </w:pPr>
      <w:r w:rsidRPr="00635B44">
        <w:rPr>
          <w:rFonts w:ascii="Times New Roman" w:hAnsi="Times New Roman"/>
          <w:bCs/>
          <w:sz w:val="24"/>
          <w:szCs w:val="24"/>
        </w:rPr>
        <w:t xml:space="preserve">Projekto vykdytojas įgyvendindamas projektą įsipareigoja pasiekti </w:t>
      </w:r>
      <w:r w:rsidRPr="00635B44">
        <w:rPr>
          <w:rFonts w:ascii="Times New Roman" w:hAnsi="Times New Roman"/>
          <w:sz w:val="24"/>
          <w:szCs w:val="24"/>
        </w:rPr>
        <w:t xml:space="preserve">2014–2020 metų Europos Sąjungos fondų investicijų veiksmų programos 3 prioriteto „Smulkiojo ir vidutinio verslo konkurencingumo skatinimas“ priemonės Nr. </w:t>
      </w:r>
      <w:r w:rsidRPr="00635B44">
        <w:rPr>
          <w:rFonts w:ascii="Times New Roman" w:eastAsia="Times New Roman" w:hAnsi="Times New Roman"/>
          <w:sz w:val="24"/>
          <w:szCs w:val="24"/>
          <w:lang w:eastAsia="lt-LT"/>
        </w:rPr>
        <w:t>03.2.1-IVG-T-825</w:t>
      </w:r>
      <w:r w:rsidRPr="00635B44">
        <w:rPr>
          <w:rFonts w:ascii="Times New Roman" w:hAnsi="Times New Roman"/>
          <w:sz w:val="24"/>
          <w:szCs w:val="24"/>
        </w:rPr>
        <w:t xml:space="preserve"> „Expo konsultantas LT“ projektų finansavimo sąlygų apraše</w:t>
      </w:r>
      <w:r w:rsidRPr="00635B44">
        <w:rPr>
          <w:rFonts w:ascii="Times New Roman" w:hAnsi="Times New Roman"/>
          <w:bCs/>
          <w:sz w:val="24"/>
          <w:szCs w:val="24"/>
        </w:rPr>
        <w:t xml:space="preserve">, patvirtintame </w:t>
      </w:r>
      <w:r>
        <w:rPr>
          <w:rFonts w:ascii="Times New Roman" w:hAnsi="Times New Roman"/>
          <w:sz w:val="24"/>
          <w:szCs w:val="24"/>
        </w:rPr>
        <w:t xml:space="preserve">Lietuvos Respublikos </w:t>
      </w:r>
      <w:r w:rsidRPr="00635B44">
        <w:rPr>
          <w:rFonts w:ascii="Times New Roman" w:hAnsi="Times New Roman"/>
          <w:bCs/>
          <w:sz w:val="24"/>
          <w:szCs w:val="24"/>
        </w:rPr>
        <w:t>ū</w:t>
      </w:r>
      <w:r w:rsidRPr="00635B44">
        <w:rPr>
          <w:rFonts w:ascii="Times New Roman" w:hAnsi="Times New Roman"/>
          <w:sz w:val="24"/>
          <w:szCs w:val="24"/>
        </w:rPr>
        <w:t>kio ministro 201</w:t>
      </w:r>
      <w:r>
        <w:rPr>
          <w:rFonts w:ascii="Times New Roman" w:hAnsi="Times New Roman"/>
          <w:sz w:val="24"/>
          <w:szCs w:val="24"/>
        </w:rPr>
        <w:t xml:space="preserve">7 m. liepos 12 </w:t>
      </w:r>
      <w:r w:rsidRPr="00635B44">
        <w:rPr>
          <w:rFonts w:ascii="Times New Roman" w:hAnsi="Times New Roman"/>
          <w:sz w:val="24"/>
          <w:szCs w:val="24"/>
        </w:rPr>
        <w:t>d. įsakymu Nr.</w:t>
      </w:r>
      <w:r>
        <w:rPr>
          <w:rFonts w:ascii="Times New Roman" w:hAnsi="Times New Roman"/>
          <w:sz w:val="24"/>
          <w:szCs w:val="24"/>
        </w:rPr>
        <w:t xml:space="preserve">4-409 </w:t>
      </w:r>
      <w:r w:rsidRPr="00635B44">
        <w:rPr>
          <w:rFonts w:ascii="Times New Roman" w:hAnsi="Times New Roman"/>
          <w:sz w:val="24"/>
          <w:szCs w:val="24"/>
        </w:rPr>
        <w:t>(toliau – Aprašas)</w:t>
      </w:r>
      <w:r>
        <w:rPr>
          <w:rFonts w:ascii="Times New Roman" w:hAnsi="Times New Roman"/>
          <w:sz w:val="24"/>
          <w:szCs w:val="24"/>
        </w:rPr>
        <w:t>,</w:t>
      </w:r>
      <w:r w:rsidRPr="00635B44">
        <w:rPr>
          <w:rFonts w:ascii="Times New Roman" w:hAnsi="Times New Roman"/>
          <w:sz w:val="24"/>
          <w:szCs w:val="24"/>
        </w:rPr>
        <w:t xml:space="preserve"> </w:t>
      </w:r>
      <w:r w:rsidRPr="00635B44">
        <w:rPr>
          <w:rFonts w:ascii="Times New Roman" w:hAnsi="Times New Roman"/>
          <w:bCs/>
          <w:sz w:val="24"/>
          <w:szCs w:val="24"/>
        </w:rPr>
        <w:t xml:space="preserve">nurodytą projekto tikslą, uždavinius ir rezultatus. </w:t>
      </w:r>
    </w:p>
    <w:p w:rsidR="00B720B6" w:rsidRPr="00635B44" w:rsidRDefault="00B720B6" w:rsidP="002938E7">
      <w:pPr>
        <w:numPr>
          <w:ilvl w:val="1"/>
          <w:numId w:val="1"/>
        </w:numPr>
        <w:tabs>
          <w:tab w:val="left" w:pos="1134"/>
        </w:tabs>
        <w:spacing w:after="0" w:line="240" w:lineRule="auto"/>
        <w:ind w:left="0" w:firstLine="567"/>
        <w:jc w:val="both"/>
        <w:rPr>
          <w:rFonts w:ascii="Times New Roman" w:hAnsi="Times New Roman"/>
          <w:b/>
          <w:bCs/>
          <w:sz w:val="24"/>
          <w:szCs w:val="24"/>
        </w:rPr>
      </w:pPr>
      <w:r w:rsidRPr="00635B44">
        <w:rPr>
          <w:rFonts w:ascii="Times New Roman" w:hAnsi="Times New Roman"/>
          <w:bCs/>
          <w:sz w:val="24"/>
          <w:szCs w:val="24"/>
        </w:rPr>
        <w:t xml:space="preserve">Projektas finansuojamas vadovaujantis </w:t>
      </w:r>
      <w:r w:rsidRPr="00635B44">
        <w:rPr>
          <w:rFonts w:ascii="Times New Roman" w:hAnsi="Times New Roman"/>
          <w:sz w:val="24"/>
          <w:szCs w:val="24"/>
        </w:rPr>
        <w:t>Apraše,</w:t>
      </w:r>
      <w:r w:rsidRPr="00635B44">
        <w:rPr>
          <w:rFonts w:ascii="Times New Roman" w:hAnsi="Times New Roman"/>
          <w:bCs/>
          <w:sz w:val="24"/>
          <w:szCs w:val="24"/>
        </w:rPr>
        <w:t xml:space="preserve"> </w:t>
      </w:r>
      <w:r w:rsidRPr="00635B44">
        <w:rPr>
          <w:rFonts w:ascii="Times New Roman" w:hAnsi="Times New Roman"/>
          <w:sz w:val="24"/>
          <w:szCs w:val="24"/>
        </w:rPr>
        <w:t>Projektų administravimo ir finansavimo taisyklėse, patvirtintose Lietuvos Respublikos finansų ministro 2014 m. spalio 8 d. įsakymu Nr. 1K-316</w:t>
      </w:r>
      <w:r>
        <w:rPr>
          <w:rFonts w:ascii="Times New Roman" w:hAnsi="Times New Roman"/>
          <w:sz w:val="24"/>
          <w:szCs w:val="24"/>
        </w:rPr>
        <w:t xml:space="preserve"> „</w:t>
      </w:r>
      <w:r w:rsidRPr="004729AE">
        <w:rPr>
          <w:rFonts w:ascii="Times New Roman" w:hAnsi="Times New Roman"/>
          <w:sz w:val="24"/>
          <w:szCs w:val="24"/>
        </w:rPr>
        <w:t>Dėl Projektų administravimo ir finansavimo taisyklių patvirtinimo“</w:t>
      </w:r>
      <w:r w:rsidRPr="00635B44">
        <w:rPr>
          <w:rFonts w:ascii="Times New Roman" w:hAnsi="Times New Roman"/>
          <w:sz w:val="24"/>
          <w:szCs w:val="24"/>
        </w:rPr>
        <w:t xml:space="preserve"> (toliau – Projektų taisyklės), </w:t>
      </w:r>
      <w:r w:rsidRPr="00635B44">
        <w:rPr>
          <w:rFonts w:ascii="Times New Roman" w:hAnsi="Times New Roman"/>
          <w:bCs/>
          <w:sz w:val="24"/>
          <w:szCs w:val="24"/>
        </w:rPr>
        <w:t>ir Sutart</w:t>
      </w:r>
      <w:r>
        <w:rPr>
          <w:rFonts w:ascii="Times New Roman" w:hAnsi="Times New Roman"/>
          <w:bCs/>
          <w:sz w:val="24"/>
          <w:szCs w:val="24"/>
        </w:rPr>
        <w:t>yje</w:t>
      </w:r>
      <w:r w:rsidRPr="00635B44">
        <w:rPr>
          <w:rFonts w:ascii="Times New Roman" w:hAnsi="Times New Roman"/>
          <w:bCs/>
          <w:sz w:val="24"/>
          <w:szCs w:val="24"/>
        </w:rPr>
        <w:t xml:space="preserve"> nustatyta tvarka.</w:t>
      </w:r>
    </w:p>
    <w:p w:rsidR="00B720B6" w:rsidRPr="00635B44" w:rsidRDefault="00B720B6" w:rsidP="002938E7">
      <w:pPr>
        <w:numPr>
          <w:ilvl w:val="1"/>
          <w:numId w:val="1"/>
        </w:numPr>
        <w:tabs>
          <w:tab w:val="left" w:pos="1134"/>
        </w:tabs>
        <w:spacing w:after="0" w:line="240" w:lineRule="auto"/>
        <w:ind w:left="0" w:firstLine="567"/>
        <w:jc w:val="both"/>
        <w:rPr>
          <w:rFonts w:ascii="Times New Roman" w:hAnsi="Times New Roman"/>
          <w:b/>
          <w:bCs/>
          <w:sz w:val="24"/>
          <w:szCs w:val="24"/>
        </w:rPr>
      </w:pPr>
      <w:r w:rsidRPr="00635B44">
        <w:rPr>
          <w:rFonts w:ascii="Times New Roman" w:eastAsia="Times New Roman" w:hAnsi="Times New Roman"/>
          <w:color w:val="000000"/>
          <w:sz w:val="24"/>
          <w:szCs w:val="24"/>
          <w:lang w:eastAsia="lt-LT"/>
        </w:rPr>
        <w:t>Nė viena iš Šalių neatsako už visišką ar dalinį įsipareigojimų pagal Sutartį neįvykdymą, jeigu ji įrodo, kad įsipareigojimų neįvykdė dėl nenugalimos jėgos (</w:t>
      </w:r>
      <w:r w:rsidRPr="00635B44">
        <w:rPr>
          <w:rFonts w:ascii="Times New Roman" w:eastAsia="Times New Roman" w:hAnsi="Times New Roman"/>
          <w:i/>
          <w:iCs/>
          <w:color w:val="000000"/>
          <w:sz w:val="24"/>
          <w:szCs w:val="24"/>
          <w:lang w:eastAsia="lt-LT"/>
        </w:rPr>
        <w:t>force majeure</w:t>
      </w:r>
      <w:r w:rsidRPr="00635B44">
        <w:rPr>
          <w:rFonts w:ascii="Times New Roman" w:eastAsia="Times New Roman" w:hAnsi="Times New Roman"/>
          <w:color w:val="000000"/>
          <w:sz w:val="24"/>
          <w:szCs w:val="24"/>
          <w:lang w:eastAsia="lt-LT"/>
        </w:rPr>
        <w:t>) aplinkybių, atsiradusių po Sutarties įsigaliojimo dienos.</w:t>
      </w:r>
    </w:p>
    <w:p w:rsidR="00B720B6" w:rsidRPr="00635B44" w:rsidRDefault="00B720B6" w:rsidP="002938E7">
      <w:pPr>
        <w:numPr>
          <w:ilvl w:val="1"/>
          <w:numId w:val="1"/>
        </w:numPr>
        <w:tabs>
          <w:tab w:val="left" w:pos="1134"/>
        </w:tabs>
        <w:spacing w:after="0" w:line="240" w:lineRule="auto"/>
        <w:ind w:left="0" w:firstLine="567"/>
        <w:jc w:val="both"/>
        <w:rPr>
          <w:rFonts w:ascii="Times New Roman" w:hAnsi="Times New Roman"/>
          <w:b/>
          <w:bCs/>
          <w:sz w:val="24"/>
          <w:szCs w:val="24"/>
        </w:rPr>
      </w:pPr>
      <w:r w:rsidRPr="00635B44">
        <w:rPr>
          <w:rFonts w:ascii="Times New Roman" w:eastAsia="Times New Roman" w:hAnsi="Times New Roman"/>
          <w:color w:val="000000"/>
          <w:sz w:val="24"/>
          <w:szCs w:val="24"/>
          <w:lang w:eastAsia="lt-LT"/>
        </w:rPr>
        <w:t>Nenugalimos jėgos (</w:t>
      </w:r>
      <w:r w:rsidRPr="00635B44">
        <w:rPr>
          <w:rFonts w:ascii="Times New Roman" w:eastAsia="Times New Roman" w:hAnsi="Times New Roman"/>
          <w:i/>
          <w:iCs/>
          <w:color w:val="000000"/>
          <w:sz w:val="24"/>
          <w:szCs w:val="24"/>
          <w:lang w:eastAsia="lt-LT"/>
        </w:rPr>
        <w:t>force majeure</w:t>
      </w:r>
      <w:r w:rsidRPr="00635B44">
        <w:rPr>
          <w:rFonts w:ascii="Times New Roman" w:eastAsia="Times New Roman" w:hAnsi="Times New Roman"/>
          <w:color w:val="000000"/>
          <w:sz w:val="24"/>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sidRPr="00635B44">
        <w:rPr>
          <w:rFonts w:ascii="Times New Roman" w:eastAsia="Times New Roman" w:hAnsi="Times New Roman"/>
          <w:i/>
          <w:iCs/>
          <w:color w:val="000000"/>
          <w:sz w:val="24"/>
          <w:szCs w:val="24"/>
          <w:lang w:eastAsia="lt-LT"/>
        </w:rPr>
        <w:t xml:space="preserve">force </w:t>
      </w:r>
      <w:r w:rsidRPr="00635B44">
        <w:rPr>
          <w:rFonts w:ascii="Times New Roman" w:eastAsia="Times New Roman" w:hAnsi="Times New Roman"/>
          <w:i/>
          <w:iCs/>
          <w:color w:val="000000"/>
          <w:sz w:val="24"/>
          <w:szCs w:val="24"/>
          <w:lang w:eastAsia="lt-LT"/>
        </w:rPr>
        <w:lastRenderedPageBreak/>
        <w:t>majeure</w:t>
      </w:r>
      <w:r w:rsidRPr="00635B44">
        <w:rPr>
          <w:rFonts w:ascii="Times New Roman" w:eastAsia="Times New Roman" w:hAnsi="Times New Roman"/>
          <w:color w:val="000000"/>
          <w:sz w:val="24"/>
          <w:szCs w:val="24"/>
          <w:lang w:eastAsia="lt-LT"/>
        </w:rPr>
        <w:t>) aplinkybėms taisyklėse, patvirtintose Lietuvos Respublikos Vyriausybės 1996</w:t>
      </w:r>
      <w:r>
        <w:rPr>
          <w:rFonts w:ascii="Times New Roman" w:eastAsia="Times New Roman" w:hAnsi="Times New Roman"/>
          <w:color w:val="000000"/>
          <w:sz w:val="24"/>
          <w:szCs w:val="24"/>
          <w:lang w:eastAsia="lt-LT"/>
        </w:rPr>
        <w:t> </w:t>
      </w:r>
      <w:r w:rsidRPr="00635B44">
        <w:rPr>
          <w:rFonts w:ascii="Times New Roman" w:eastAsia="Times New Roman" w:hAnsi="Times New Roman"/>
          <w:color w:val="000000"/>
          <w:sz w:val="24"/>
          <w:szCs w:val="24"/>
          <w:lang w:eastAsia="lt-LT"/>
        </w:rPr>
        <w:t>m. liepos 15 d. nutarimu Nr. 840 „Dėl Atleidimo nuo atsakomybės esant nenugalimos jėgos (</w:t>
      </w:r>
      <w:r w:rsidRPr="00635B44">
        <w:rPr>
          <w:rFonts w:ascii="Times New Roman" w:eastAsia="Times New Roman" w:hAnsi="Times New Roman"/>
          <w:i/>
          <w:iCs/>
          <w:color w:val="000000"/>
          <w:sz w:val="24"/>
          <w:szCs w:val="24"/>
          <w:lang w:eastAsia="lt-LT"/>
        </w:rPr>
        <w:t>force majeure</w:t>
      </w:r>
      <w:r w:rsidRPr="00635B44">
        <w:rPr>
          <w:rFonts w:ascii="Times New Roman" w:eastAsia="Times New Roman" w:hAnsi="Times New Roman"/>
          <w:color w:val="000000"/>
          <w:sz w:val="24"/>
          <w:szCs w:val="24"/>
          <w:lang w:eastAsia="lt-LT"/>
        </w:rPr>
        <w:t>) aplinkybėms taisyklių patvirtinimo“</w:t>
      </w:r>
      <w:bookmarkStart w:id="1" w:name="part_92749ae0deba4b2db6df7792302b1ed3"/>
      <w:bookmarkStart w:id="2" w:name="part_fd0f4b3ef46c4c5392eaeb57d5502eea"/>
      <w:bookmarkStart w:id="3" w:name="part_a59511e4ac1c4371adffa3dcb5845cb0"/>
      <w:bookmarkStart w:id="4" w:name="part_6cf6d69813fc42e1887636537e1e75aa"/>
      <w:bookmarkStart w:id="5" w:name="part_d47e5f9ff8a54ea6be578e456e0c2d19"/>
      <w:bookmarkEnd w:id="1"/>
      <w:bookmarkEnd w:id="2"/>
      <w:bookmarkEnd w:id="3"/>
      <w:bookmarkEnd w:id="4"/>
      <w:bookmarkEnd w:id="5"/>
      <w:r w:rsidRPr="00635B44">
        <w:rPr>
          <w:rFonts w:ascii="Times New Roman" w:eastAsia="Times New Roman" w:hAnsi="Times New Roman"/>
          <w:color w:val="000000"/>
          <w:sz w:val="24"/>
          <w:szCs w:val="24"/>
          <w:lang w:eastAsia="lt-LT"/>
        </w:rPr>
        <w:t>.</w:t>
      </w:r>
      <w:r w:rsidRPr="00635B44">
        <w:rPr>
          <w:rFonts w:ascii="Times New Roman" w:hAnsi="Times New Roman"/>
          <w:bCs/>
          <w:sz w:val="24"/>
          <w:szCs w:val="24"/>
        </w:rPr>
        <w:t xml:space="preserve"> </w:t>
      </w:r>
    </w:p>
    <w:p w:rsidR="00B720B6" w:rsidRPr="008B364E" w:rsidRDefault="00B720B6" w:rsidP="002938E7">
      <w:pPr>
        <w:numPr>
          <w:ilvl w:val="1"/>
          <w:numId w:val="1"/>
        </w:numPr>
        <w:tabs>
          <w:tab w:val="left" w:pos="1134"/>
        </w:tabs>
        <w:spacing w:after="0" w:line="240" w:lineRule="auto"/>
        <w:ind w:left="0" w:firstLine="567"/>
        <w:jc w:val="both"/>
        <w:rPr>
          <w:rFonts w:ascii="Times New Roman" w:hAnsi="Times New Roman"/>
          <w:bCs/>
          <w:sz w:val="24"/>
          <w:szCs w:val="24"/>
        </w:rPr>
      </w:pPr>
      <w:r w:rsidRPr="00E27C8B">
        <w:rPr>
          <w:rFonts w:ascii="Times New Roman" w:hAnsi="Times New Roman"/>
          <w:sz w:val="24"/>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w:t>
      </w:r>
      <w:r w:rsidRPr="00E27C8B">
        <w:rPr>
          <w:rFonts w:ascii="Times New Roman" w:hAnsi="Times New Roman"/>
          <w:color w:val="000000" w:themeColor="text1"/>
          <w:sz w:val="24"/>
          <w:szCs w:val="24"/>
        </w:rPr>
        <w:t>paraiškoje</w:t>
      </w:r>
      <w:r w:rsidRPr="00E27C8B">
        <w:rPr>
          <w:rFonts w:ascii="Times New Roman" w:hAnsi="Times New Roman"/>
          <w:sz w:val="24"/>
          <w:szCs w:val="24"/>
        </w:rPr>
        <w:t xml:space="preserve"> nurodytu elektroniniu paštu </w:t>
      </w:r>
      <w:r w:rsidRPr="00E27C8B">
        <w:rPr>
          <w:rFonts w:ascii="Times New Roman" w:hAnsi="Times New Roman"/>
          <w:bCs/>
          <w:color w:val="000000" w:themeColor="text1"/>
          <w:sz w:val="24"/>
          <w:szCs w:val="24"/>
        </w:rPr>
        <w:t xml:space="preserve">arba, </w:t>
      </w:r>
      <w:r w:rsidRPr="00E27C8B">
        <w:rPr>
          <w:rFonts w:ascii="Times New Roman" w:hAnsi="Times New Roman"/>
          <w:bCs/>
          <w:sz w:val="24"/>
          <w:szCs w:val="24"/>
        </w:rPr>
        <w:t>esant techninių galimybių,</w:t>
      </w:r>
      <w:r w:rsidRPr="00E27C8B">
        <w:rPr>
          <w:rFonts w:ascii="Times New Roman" w:hAnsi="Times New Roman"/>
          <w:sz w:val="24"/>
          <w:szCs w:val="24"/>
        </w:rPr>
        <w:t xml:space="preserve"> tiesiogiai </w:t>
      </w:r>
      <w:r w:rsidRPr="00E27C8B">
        <w:rPr>
          <w:rFonts w:ascii="Times New Roman" w:hAnsi="Times New Roman"/>
          <w:bCs/>
          <w:sz w:val="24"/>
          <w:szCs w:val="24"/>
        </w:rPr>
        <w:t>interaktyviai („on-line“ režimu)</w:t>
      </w:r>
      <w:r w:rsidRPr="008B364E">
        <w:rPr>
          <w:rFonts w:ascii="Times New Roman" w:hAnsi="Times New Roman"/>
          <w:bCs/>
          <w:sz w:val="24"/>
          <w:szCs w:val="24"/>
        </w:rPr>
        <w:t>.</w:t>
      </w:r>
      <w:r w:rsidRPr="008B364E">
        <w:rPr>
          <w:rFonts w:ascii="Times New Roman" w:hAnsi="Times New Roman"/>
          <w:bCs/>
          <w:i/>
          <w:iCs/>
          <w:sz w:val="24"/>
          <w:szCs w:val="24"/>
        </w:rPr>
        <w:t xml:space="preserve"> </w:t>
      </w:r>
    </w:p>
    <w:p w:rsidR="00B720B6" w:rsidRPr="00635B44" w:rsidRDefault="00B720B6" w:rsidP="002938E7">
      <w:pPr>
        <w:pStyle w:val="BodyText2"/>
        <w:numPr>
          <w:ilvl w:val="1"/>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Projekto vykdytojas sutinka:</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kad, tais atvejais, jei keičiant ar pildant Aprašą po paraiškos pateikimo ir Sutarties sudarymo bus patvirtinta naujų ir (arba) nustatyta papildomų reikalavimų, sąlygų, konsultacijų išlaidų kompensavimo dydžių ar nauja konsultacijų išlaidų kompensavimo tvarka, jų laikytis;</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 xml:space="preserve">kad informacija apie projektą (įmonės pavadinimas, įmonės kodas, numatomo suteikti finansavimo ir suteikto finansavimo dydis) būtų paskelbta viešai interneto svetainėje </w:t>
      </w:r>
      <w:r w:rsidRPr="0065315C">
        <w:rPr>
          <w:rFonts w:ascii="Times New Roman" w:hAnsi="Times New Roman"/>
          <w:sz w:val="24"/>
          <w:szCs w:val="24"/>
          <w:lang w:val="lt-LT"/>
        </w:rPr>
        <w:t>www.invega.lt</w:t>
      </w:r>
      <w:r w:rsidRPr="00635B44">
        <w:rPr>
          <w:rFonts w:ascii="Times New Roman" w:hAnsi="Times New Roman"/>
          <w:sz w:val="24"/>
          <w:szCs w:val="24"/>
          <w:lang w:val="lt-LT"/>
        </w:rPr>
        <w:t xml:space="preserve"> ir ES struktūrinių fondų svetainėje </w:t>
      </w:r>
      <w:r w:rsidRPr="0065315C">
        <w:rPr>
          <w:rFonts w:ascii="Times New Roman" w:hAnsi="Times New Roman"/>
          <w:sz w:val="24"/>
          <w:szCs w:val="24"/>
          <w:lang w:val="lt-LT"/>
        </w:rPr>
        <w:t>www.esinvesticijos.lt</w:t>
      </w:r>
      <w:r w:rsidRPr="00635B44">
        <w:rPr>
          <w:rFonts w:ascii="Times New Roman" w:hAnsi="Times New Roman"/>
          <w:sz w:val="24"/>
          <w:szCs w:val="24"/>
          <w:lang w:val="lt-LT"/>
        </w:rPr>
        <w:t>;</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kad paraiškoje ir jos prieduose pateikti duomenys būtų apdorojami ir saugomi įgyvendinančiosios institucijos vidaus informacinėje sistemoje ir 2014</w:t>
      </w:r>
      <w:r>
        <w:rPr>
          <w:rFonts w:ascii="Times New Roman" w:hAnsi="Times New Roman"/>
          <w:sz w:val="24"/>
          <w:szCs w:val="24"/>
          <w:lang w:val="lt-LT"/>
        </w:rPr>
        <w:t>–</w:t>
      </w:r>
      <w:r w:rsidRPr="00635B44">
        <w:rPr>
          <w:rFonts w:ascii="Times New Roman" w:hAnsi="Times New Roman"/>
          <w:sz w:val="24"/>
          <w:szCs w:val="24"/>
          <w:lang w:val="lt-LT"/>
        </w:rPr>
        <w:t>2020 metų Europos Sąjungos struktūrinių fondų posistemyje;</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 xml:space="preserve">besąlygiškai grąžinti nepagrįstai gautą konsultacijų išlaidų kompensaciją ar jos dalį, jei ji būtų gauta dėl klaidos, pateiktos neteisingos informacijos, atsiradusio privalomų reikalavimų ar sąlygų neatitikimo ar kitų </w:t>
      </w:r>
      <w:r>
        <w:rPr>
          <w:rFonts w:ascii="Times New Roman" w:hAnsi="Times New Roman"/>
          <w:sz w:val="24"/>
          <w:szCs w:val="24"/>
          <w:lang w:val="lt-LT"/>
        </w:rPr>
        <w:t xml:space="preserve">Lietuvos Respublikos </w:t>
      </w:r>
      <w:r w:rsidRPr="00635B44">
        <w:rPr>
          <w:rFonts w:ascii="Times New Roman" w:hAnsi="Times New Roman"/>
          <w:sz w:val="24"/>
          <w:szCs w:val="24"/>
          <w:lang w:val="lt-LT"/>
        </w:rPr>
        <w:t>teisės aktais nustatytų priežasčių pagal įgyvendinančiosios institucijos rašytinį pareikalavimą per nurodytą terminą.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B720B6" w:rsidRPr="00635B44" w:rsidRDefault="00B720B6" w:rsidP="002938E7">
      <w:pPr>
        <w:numPr>
          <w:ilvl w:val="1"/>
          <w:numId w:val="1"/>
        </w:numPr>
        <w:spacing w:after="0" w:line="240" w:lineRule="auto"/>
        <w:ind w:left="0" w:firstLine="567"/>
        <w:jc w:val="both"/>
        <w:rPr>
          <w:rFonts w:ascii="Times New Roman" w:hAnsi="Times New Roman"/>
          <w:iCs/>
          <w:sz w:val="24"/>
          <w:szCs w:val="24"/>
        </w:rPr>
      </w:pPr>
      <w:r w:rsidRPr="00635B44">
        <w:rPr>
          <w:rFonts w:ascii="Times New Roman" w:hAnsi="Times New Roman"/>
          <w:iCs/>
          <w:sz w:val="24"/>
          <w:szCs w:val="24"/>
        </w:rPr>
        <w:t xml:space="preserve">Projekto vykdytojas turi informuoti </w:t>
      </w:r>
      <w:r w:rsidRPr="00635B44">
        <w:rPr>
          <w:rFonts w:ascii="Times New Roman" w:hAnsi="Times New Roman"/>
          <w:sz w:val="24"/>
          <w:szCs w:val="24"/>
        </w:rPr>
        <w:t>įgyvendinančiąją instituciją</w:t>
      </w:r>
      <w:r w:rsidRPr="00635B44">
        <w:rPr>
          <w:rFonts w:ascii="Times New Roman" w:hAnsi="Times New Roman"/>
          <w:iCs/>
          <w:sz w:val="24"/>
          <w:szCs w:val="24"/>
        </w:rPr>
        <w:t xml:space="preserve"> raštu, jei projekto vykdymo metu jo (juridinio asmens) vadovas,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w:t>
      </w:r>
      <w:r>
        <w:rPr>
          <w:rFonts w:ascii="Times New Roman" w:hAnsi="Times New Roman"/>
          <w:iCs/>
          <w:sz w:val="24"/>
          <w:szCs w:val="24"/>
        </w:rPr>
        <w:t>ekonomin</w:t>
      </w:r>
      <w:r w:rsidRPr="00635B44">
        <w:rPr>
          <w:rFonts w:ascii="Times New Roman" w:hAnsi="Times New Roman"/>
          <w:iCs/>
          <w:sz w:val="24"/>
          <w:szCs w:val="24"/>
        </w:rPr>
        <w:t xml:space="preserve">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w:t>
      </w:r>
      <w:r w:rsidRPr="00635B44">
        <w:rPr>
          <w:rFonts w:ascii="Times New Roman" w:hAnsi="Times New Roman"/>
          <w:iCs/>
          <w:sz w:val="24"/>
          <w:szCs w:val="24"/>
        </w:rPr>
        <w:lastRenderedPageBreak/>
        <w:t xml:space="preserve">finansuojama iš Lietuvos Respublikos valstybės biudžeto ir (arba) savivaldybių biudžetų, ir (arba) valstybės pinigų fondų). </w:t>
      </w:r>
    </w:p>
    <w:p w:rsidR="00B720B6" w:rsidRPr="00635B44" w:rsidRDefault="00B720B6" w:rsidP="002938E7">
      <w:pPr>
        <w:numPr>
          <w:ilvl w:val="1"/>
          <w:numId w:val="1"/>
        </w:numPr>
        <w:spacing w:after="0" w:line="240" w:lineRule="auto"/>
        <w:ind w:left="0" w:firstLine="567"/>
        <w:jc w:val="both"/>
        <w:rPr>
          <w:rFonts w:ascii="Times New Roman" w:hAnsi="Times New Roman"/>
          <w:iCs/>
          <w:sz w:val="24"/>
          <w:szCs w:val="24"/>
        </w:rPr>
      </w:pPr>
      <w:r w:rsidRPr="00635B44">
        <w:rPr>
          <w:rFonts w:ascii="Times New Roman" w:hAnsi="Times New Roman"/>
          <w:iCs/>
          <w:sz w:val="24"/>
          <w:szCs w:val="24"/>
        </w:rPr>
        <w:t xml:space="preserve">Projekto vykdytojas turi informuoti </w:t>
      </w:r>
      <w:r w:rsidRPr="00635B44">
        <w:rPr>
          <w:rFonts w:ascii="Times New Roman" w:hAnsi="Times New Roman"/>
          <w:sz w:val="24"/>
          <w:szCs w:val="24"/>
        </w:rPr>
        <w:t>įgyvendinančiąją instituciją</w:t>
      </w:r>
      <w:r w:rsidRPr="00635B44">
        <w:rPr>
          <w:rFonts w:ascii="Times New Roman" w:hAnsi="Times New Roman"/>
          <w:iCs/>
          <w:sz w:val="24"/>
          <w:szCs w:val="24"/>
        </w:rPr>
        <w:t xml:space="preserve"> raštu, jei projekto vykdytojui, kuris kaip darbdavys leido dirbti asmenims nelegaliai, pradėtas taikyti apribojimas 5</w:t>
      </w:r>
      <w:r>
        <w:rPr>
          <w:rFonts w:ascii="Times New Roman" w:hAnsi="Times New Roman"/>
          <w:iCs/>
          <w:sz w:val="24"/>
          <w:szCs w:val="24"/>
        </w:rPr>
        <w:t> </w:t>
      </w:r>
      <w:r w:rsidRPr="00635B44">
        <w:rPr>
          <w:rFonts w:ascii="Times New Roman" w:hAnsi="Times New Roman"/>
          <w:iCs/>
          <w:sz w:val="24"/>
          <w:szCs w:val="24"/>
        </w:rPr>
        <w:t>ateinančius metus nuo nelegalaus įdarbinimo nustatymo dienos skirti jam (pareiškėjui ir (arba) projekto vykdytojui) ES finansinę paramą, EEE ir Norvegijos finansinių mechanizmų, 2007–2012 metų Lietuvos ir Šveicarijos bendradarbiavimo programos finansinę paramą.</w:t>
      </w:r>
    </w:p>
    <w:p w:rsidR="00B720B6" w:rsidRPr="00635B44" w:rsidRDefault="00B720B6" w:rsidP="002938E7">
      <w:pPr>
        <w:pStyle w:val="BodyText2"/>
        <w:numPr>
          <w:ilvl w:val="1"/>
          <w:numId w:val="1"/>
        </w:numPr>
        <w:tabs>
          <w:tab w:val="left" w:pos="720"/>
        </w:tabs>
        <w:ind w:left="1276" w:firstLine="567"/>
        <w:rPr>
          <w:rFonts w:ascii="Times New Roman" w:hAnsi="Times New Roman"/>
          <w:sz w:val="24"/>
          <w:szCs w:val="24"/>
          <w:lang w:val="lt-LT"/>
        </w:rPr>
      </w:pPr>
      <w:r w:rsidRPr="00635B44">
        <w:rPr>
          <w:rFonts w:ascii="Times New Roman" w:hAnsi="Times New Roman"/>
          <w:sz w:val="24"/>
          <w:szCs w:val="24"/>
          <w:lang w:val="lt-LT"/>
        </w:rPr>
        <w:t>Įgyvendinančioji institucija</w:t>
      </w:r>
      <w:r w:rsidRPr="00635B44" w:rsidDel="00D874AD">
        <w:rPr>
          <w:rFonts w:ascii="Times New Roman" w:hAnsi="Times New Roman"/>
          <w:sz w:val="24"/>
          <w:szCs w:val="24"/>
          <w:lang w:val="lt-LT"/>
        </w:rPr>
        <w:t xml:space="preserve"> </w:t>
      </w:r>
      <w:r w:rsidRPr="00635B44">
        <w:rPr>
          <w:rFonts w:ascii="Times New Roman" w:hAnsi="Times New Roman"/>
          <w:sz w:val="24"/>
          <w:szCs w:val="24"/>
          <w:lang w:val="lt-LT"/>
        </w:rPr>
        <w:t>vienašališkai gali nutraukti Sutartį šiais atvejais:</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kai nevykdomos ar pažeidžiamos kompensavimo sąlygos, nurodytos Aprašo IV skyriuje, ar nustatoma, kad projekto vykdytojas neįvykdė ar pažeidė Sutartį;</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kai projekto vykdytojas yra restruktūrizuojamas, bankrutuojantis ar likviduojamas;</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kai projekto vykdytojas prašo nekompensuoti konsultacijų išlaidų dalies;</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 xml:space="preserve">kai nustatomas pažeidimas dėl </w:t>
      </w:r>
      <w:r>
        <w:rPr>
          <w:rFonts w:ascii="Times New Roman" w:hAnsi="Times New Roman"/>
          <w:sz w:val="24"/>
          <w:szCs w:val="24"/>
          <w:lang w:val="lt-LT"/>
        </w:rPr>
        <w:t xml:space="preserve">Sutarties ir </w:t>
      </w:r>
      <w:r w:rsidRPr="00635B44">
        <w:rPr>
          <w:rFonts w:ascii="Times New Roman" w:hAnsi="Times New Roman"/>
          <w:sz w:val="24"/>
          <w:szCs w:val="24"/>
          <w:lang w:val="lt-LT"/>
        </w:rPr>
        <w:t xml:space="preserve">ES </w:t>
      </w:r>
      <w:r>
        <w:rPr>
          <w:rFonts w:ascii="Times New Roman" w:hAnsi="Times New Roman"/>
          <w:sz w:val="24"/>
          <w:szCs w:val="24"/>
          <w:lang w:val="lt-LT"/>
        </w:rPr>
        <w:t>bei</w:t>
      </w:r>
      <w:r w:rsidRPr="00635B44">
        <w:rPr>
          <w:rFonts w:ascii="Times New Roman" w:hAnsi="Times New Roman"/>
          <w:sz w:val="24"/>
          <w:szCs w:val="24"/>
          <w:lang w:val="lt-LT"/>
        </w:rPr>
        <w:t xml:space="preserve"> Lietuvos Respublikos teisės aktų nustatytų reikalavimų ir sąlygų laikymosi;</w:t>
      </w:r>
    </w:p>
    <w:p w:rsidR="00B720B6" w:rsidRPr="00635B44"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kai buvo nustatyta, kad pagal Lietuvos Respublikos bei ES teisės aktų nustatytas valstybės pagalbos teikimo taisykles atitinkama pagalba negali būti teikiama;</w:t>
      </w:r>
    </w:p>
    <w:p w:rsidR="00B720B6"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635B44">
        <w:rPr>
          <w:rFonts w:ascii="Times New Roman" w:hAnsi="Times New Roman"/>
          <w:sz w:val="24"/>
          <w:szCs w:val="24"/>
          <w:lang w:val="lt-LT"/>
        </w:rPr>
        <w:t>kai nustatoma, kad paraiškoje pateikti patvirtinimai ar pateikti duomenys yra neteisingi ir per įgyvendinančiosios institucijos nurodytą terminą atitinkami trūkumai nėra pašalinami</w:t>
      </w:r>
      <w:r>
        <w:rPr>
          <w:rFonts w:ascii="Times New Roman" w:hAnsi="Times New Roman"/>
          <w:sz w:val="24"/>
          <w:szCs w:val="24"/>
          <w:lang w:val="lt-LT"/>
        </w:rPr>
        <w:t>;</w:t>
      </w:r>
    </w:p>
    <w:p w:rsidR="00B720B6" w:rsidRPr="002938E7" w:rsidRDefault="00B720B6" w:rsidP="002938E7">
      <w:pPr>
        <w:pStyle w:val="BodyText2"/>
        <w:numPr>
          <w:ilvl w:val="2"/>
          <w:numId w:val="1"/>
        </w:numPr>
        <w:tabs>
          <w:tab w:val="left" w:pos="720"/>
        </w:tabs>
        <w:ind w:left="0" w:firstLine="567"/>
        <w:rPr>
          <w:rFonts w:ascii="Times New Roman" w:hAnsi="Times New Roman"/>
          <w:sz w:val="24"/>
          <w:szCs w:val="24"/>
          <w:lang w:val="lt-LT"/>
        </w:rPr>
      </w:pPr>
      <w:r w:rsidRPr="00B720B6">
        <w:rPr>
          <w:rFonts w:ascii="Times New Roman" w:hAnsi="Times New Roman"/>
          <w:sz w:val="24"/>
          <w:szCs w:val="24"/>
          <w:lang w:val="lt-LT"/>
        </w:rPr>
        <w:t xml:space="preserve">kai per visą kompensacijos laikotarpį, nurodytą Sutarties 4.1 papunktyje, projekto vykdytojas nesikonsultavo, t. y. nevykdė veiklų, nurodytų Aprašo 10 punkte </w:t>
      </w:r>
      <w:r>
        <w:rPr>
          <w:rFonts w:ascii="Times New Roman" w:hAnsi="Times New Roman"/>
          <w:sz w:val="24"/>
          <w:szCs w:val="24"/>
          <w:lang w:val="lt-LT"/>
        </w:rPr>
        <w:t>(</w:t>
      </w:r>
      <w:r w:rsidRPr="00DB0D89">
        <w:rPr>
          <w:rFonts w:ascii="Times New Roman" w:hAnsi="Times New Roman"/>
          <w:sz w:val="24"/>
          <w:szCs w:val="24"/>
          <w:lang w:val="lt-LT"/>
        </w:rPr>
        <w:t>sprendimas dėl Sutarties nutraukimo nepriimamas ir nesiunčiamas projekto vykdytojui)</w:t>
      </w:r>
      <w:r w:rsidRPr="00B720B6">
        <w:rPr>
          <w:rFonts w:ascii="Times New Roman" w:hAnsi="Times New Roman"/>
          <w:sz w:val="24"/>
          <w:szCs w:val="24"/>
          <w:lang w:val="lt-LT"/>
        </w:rPr>
        <w:t>.</w:t>
      </w:r>
    </w:p>
    <w:p w:rsidR="00B720B6" w:rsidRPr="00635B44" w:rsidRDefault="00B720B6" w:rsidP="002938E7">
      <w:pPr>
        <w:widowControl w:val="0"/>
        <w:numPr>
          <w:ilvl w:val="0"/>
          <w:numId w:val="1"/>
        </w:numPr>
        <w:shd w:val="clear" w:color="auto" w:fill="FFFFFF"/>
        <w:tabs>
          <w:tab w:val="left" w:pos="1134"/>
        </w:tabs>
        <w:spacing w:after="0" w:line="240" w:lineRule="auto"/>
        <w:ind w:left="0" w:firstLine="567"/>
        <w:jc w:val="both"/>
        <w:rPr>
          <w:rFonts w:ascii="Times New Roman" w:hAnsi="Times New Roman"/>
          <w:b/>
          <w:bCs/>
          <w:sz w:val="24"/>
          <w:szCs w:val="24"/>
        </w:rPr>
      </w:pPr>
      <w:r w:rsidRPr="00635B44">
        <w:rPr>
          <w:rFonts w:ascii="Times New Roman" w:hAnsi="Times New Roman"/>
          <w:b/>
          <w:bCs/>
          <w:sz w:val="24"/>
          <w:szCs w:val="24"/>
        </w:rPr>
        <w:t>Projektui skirtos finansavimo lėšos</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sidRPr="00635B44">
        <w:rPr>
          <w:rFonts w:ascii="Times New Roman" w:hAnsi="Times New Roman"/>
          <w:iCs/>
          <w:sz w:val="24"/>
          <w:szCs w:val="24"/>
        </w:rPr>
        <w:t xml:space="preserve">Projekto </w:t>
      </w:r>
      <w:r w:rsidRPr="00635B44">
        <w:rPr>
          <w:rFonts w:ascii="Times New Roman" w:hAnsi="Times New Roman"/>
          <w:sz w:val="24"/>
          <w:szCs w:val="24"/>
        </w:rPr>
        <w:t xml:space="preserve">tinkamų finansuoti išlaidų suma bus apskaičiuojama pagal </w:t>
      </w:r>
      <w:r>
        <w:rPr>
          <w:rFonts w:ascii="Times New Roman" w:eastAsia="Times New Roman" w:hAnsi="Times New Roman"/>
          <w:sz w:val="24"/>
          <w:szCs w:val="24"/>
          <w:lang w:eastAsia="lt-LT"/>
        </w:rPr>
        <w:t>VšĮ</w:t>
      </w:r>
      <w:r w:rsidRPr="00635B44">
        <w:rPr>
          <w:rFonts w:ascii="Times New Roman" w:eastAsia="Times New Roman" w:hAnsi="Times New Roman"/>
          <w:sz w:val="24"/>
          <w:szCs w:val="24"/>
          <w:lang w:eastAsia="lt-LT"/>
        </w:rPr>
        <w:t xml:space="preserve"> „Versli Lietuva“</w:t>
      </w:r>
      <w:r w:rsidRPr="00635B44">
        <w:rPr>
          <w:rFonts w:ascii="Times New Roman" w:hAnsi="Times New Roman"/>
          <w:sz w:val="24"/>
          <w:szCs w:val="24"/>
        </w:rPr>
        <w:t xml:space="preserve"> teikiamas ataskaitas apie projekto vykdytojo </w:t>
      </w:r>
      <w:r>
        <w:rPr>
          <w:rFonts w:ascii="Times New Roman" w:hAnsi="Times New Roman"/>
          <w:sz w:val="24"/>
          <w:szCs w:val="24"/>
        </w:rPr>
        <w:t xml:space="preserve">gautas ir apmokėtas </w:t>
      </w:r>
      <w:r w:rsidRPr="00635B44">
        <w:rPr>
          <w:rFonts w:ascii="Times New Roman" w:hAnsi="Times New Roman"/>
          <w:sz w:val="24"/>
          <w:szCs w:val="24"/>
        </w:rPr>
        <w:t>konsultacijas.</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sidRPr="00635B44">
        <w:rPr>
          <w:rFonts w:ascii="Times New Roman" w:hAnsi="Times New Roman"/>
          <w:sz w:val="24"/>
          <w:szCs w:val="24"/>
        </w:rPr>
        <w:t xml:space="preserve">Projekto vykdytojui Sutarties galiojimo laikotarpiu skiriama iki </w:t>
      </w:r>
      <w:r>
        <w:rPr>
          <w:rFonts w:ascii="Times New Roman" w:hAnsi="Times New Roman"/>
          <w:sz w:val="24"/>
          <w:szCs w:val="24"/>
        </w:rPr>
        <w:t>4 000</w:t>
      </w:r>
      <w:r w:rsidRPr="00635B44">
        <w:rPr>
          <w:rFonts w:ascii="Times New Roman" w:hAnsi="Times New Roman"/>
          <w:sz w:val="24"/>
          <w:szCs w:val="24"/>
        </w:rPr>
        <w:t xml:space="preserve"> eurų </w:t>
      </w:r>
      <w:r w:rsidRPr="00635B44">
        <w:rPr>
          <w:rFonts w:ascii="Times New Roman" w:hAnsi="Times New Roman"/>
          <w:i/>
          <w:iCs/>
          <w:sz w:val="24"/>
          <w:szCs w:val="24"/>
        </w:rPr>
        <w:t>(</w:t>
      </w:r>
      <w:r>
        <w:rPr>
          <w:rFonts w:ascii="Times New Roman" w:hAnsi="Times New Roman"/>
          <w:i/>
          <w:iCs/>
          <w:sz w:val="24"/>
          <w:szCs w:val="24"/>
        </w:rPr>
        <w:t>keturi tūkstančiai</w:t>
      </w:r>
      <w:r w:rsidRPr="00635B44">
        <w:rPr>
          <w:rFonts w:ascii="Times New Roman" w:hAnsi="Times New Roman"/>
          <w:i/>
          <w:iCs/>
          <w:sz w:val="24"/>
          <w:szCs w:val="24"/>
        </w:rPr>
        <w:t xml:space="preserve"> eurų)</w:t>
      </w:r>
      <w:r w:rsidRPr="00635B44">
        <w:rPr>
          <w:rFonts w:ascii="Times New Roman" w:hAnsi="Times New Roman"/>
          <w:sz w:val="24"/>
          <w:szCs w:val="24"/>
        </w:rPr>
        <w:t xml:space="preserve"> projekto finansavimo lėšų Sutarties 3.1 papunktyje nurodytoms projekto tinkamoms finansuoti išlaidoms apmokėti. Maksimali finansavimo suma </w:t>
      </w:r>
      <w:r>
        <w:rPr>
          <w:rFonts w:ascii="Times New Roman" w:hAnsi="Times New Roman"/>
          <w:sz w:val="24"/>
          <w:szCs w:val="24"/>
        </w:rPr>
        <w:t>ir</w:t>
      </w:r>
      <w:r w:rsidRPr="00635B44">
        <w:rPr>
          <w:rFonts w:ascii="Times New Roman" w:hAnsi="Times New Roman"/>
          <w:sz w:val="24"/>
          <w:szCs w:val="24"/>
        </w:rPr>
        <w:t xml:space="preserve"> kitos projekto finansavimo sąlygos nurodomos įgyvendinančiosios institucijos sprendime dėl projektui nustatyto finansavimo dydžio. Atskiri mokėjimai už konsultacijas sudaro:</w:t>
      </w:r>
    </w:p>
    <w:p w:rsidR="00B720B6" w:rsidRPr="00635B44" w:rsidRDefault="00B720B6" w:rsidP="002938E7">
      <w:pPr>
        <w:widowControl w:val="0"/>
        <w:numPr>
          <w:ilvl w:val="2"/>
          <w:numId w:val="1"/>
        </w:numPr>
        <w:shd w:val="clear" w:color="auto" w:fill="FFFFFF"/>
        <w:tabs>
          <w:tab w:val="left" w:pos="1134"/>
          <w:tab w:val="left" w:pos="1418"/>
          <w:tab w:val="left" w:pos="1985"/>
        </w:tabs>
        <w:spacing w:after="0" w:line="240" w:lineRule="auto"/>
        <w:ind w:left="0" w:firstLine="567"/>
        <w:jc w:val="both"/>
        <w:rPr>
          <w:rFonts w:ascii="Times New Roman" w:eastAsia="Times New Roman" w:hAnsi="Times New Roman"/>
          <w:sz w:val="24"/>
          <w:szCs w:val="24"/>
          <w:lang w:eastAsia="lt-LT"/>
        </w:rPr>
      </w:pPr>
      <w:r w:rsidRPr="00635B44">
        <w:rPr>
          <w:rFonts w:ascii="Times New Roman" w:eastAsia="Times New Roman" w:hAnsi="Times New Roman"/>
          <w:sz w:val="24"/>
          <w:szCs w:val="24"/>
          <w:lang w:eastAsia="lt-LT"/>
        </w:rPr>
        <w:t>jei pareiškėjas yra MVĮ, veikianti iki 3 metų, – 85 proc. pagal Aprašo 2 priede nurodytą fiksuotąjį įkainį apskaičiuotų konsultacijų išlaidų. Pareiškėjas privalo prisidėti prie projekto finansavimo ne mažiau nei 15 proc. konsultacijų išlaidų</w:t>
      </w:r>
      <w:r>
        <w:rPr>
          <w:rFonts w:ascii="Times New Roman" w:eastAsia="Times New Roman" w:hAnsi="Times New Roman"/>
          <w:sz w:val="24"/>
          <w:szCs w:val="24"/>
          <w:lang w:eastAsia="lt-LT"/>
        </w:rPr>
        <w:t>.</w:t>
      </w:r>
      <w:r w:rsidRPr="00CE06B0">
        <w:rPr>
          <w:rFonts w:ascii="Times New Roman" w:hAnsi="Times New Roman"/>
          <w:sz w:val="24"/>
          <w:szCs w:val="24"/>
        </w:rPr>
        <w:t xml:space="preserve"> </w:t>
      </w:r>
      <w:r>
        <w:rPr>
          <w:rFonts w:ascii="Times New Roman" w:hAnsi="Times New Roman"/>
          <w:sz w:val="24"/>
          <w:szCs w:val="24"/>
        </w:rPr>
        <w:t>MVĮ amžius nustatomas paraiškos registravimo dieną</w:t>
      </w:r>
      <w:r w:rsidRPr="00635B44">
        <w:rPr>
          <w:rFonts w:ascii="Times New Roman" w:eastAsia="Times New Roman" w:hAnsi="Times New Roman"/>
          <w:sz w:val="24"/>
          <w:szCs w:val="24"/>
          <w:lang w:eastAsia="lt-LT"/>
        </w:rPr>
        <w:t>;</w:t>
      </w:r>
    </w:p>
    <w:p w:rsidR="00B720B6" w:rsidRPr="002938E7" w:rsidRDefault="00B720B6" w:rsidP="002938E7">
      <w:pPr>
        <w:widowControl w:val="0"/>
        <w:numPr>
          <w:ilvl w:val="2"/>
          <w:numId w:val="1"/>
        </w:numPr>
        <w:shd w:val="clear" w:color="auto" w:fill="FFFFFF"/>
        <w:tabs>
          <w:tab w:val="left" w:pos="1134"/>
          <w:tab w:val="left" w:pos="1843"/>
        </w:tabs>
        <w:spacing w:after="0" w:line="240" w:lineRule="auto"/>
        <w:ind w:left="0" w:firstLine="567"/>
        <w:jc w:val="both"/>
        <w:rPr>
          <w:rFonts w:ascii="Times New Roman" w:hAnsi="Times New Roman"/>
          <w:bCs/>
          <w:sz w:val="24"/>
          <w:szCs w:val="24"/>
        </w:rPr>
      </w:pPr>
      <w:r w:rsidRPr="00635B44">
        <w:rPr>
          <w:rFonts w:ascii="Times New Roman" w:eastAsia="Times New Roman" w:hAnsi="Times New Roman"/>
          <w:sz w:val="24"/>
          <w:szCs w:val="24"/>
          <w:lang w:eastAsia="lt-LT"/>
        </w:rPr>
        <w:t>jei pareiškėjas yra MVĮ, veikianti nuo 3 metų (imtinai), – 50 proc. pagal Aprašo 2 priede nurodytą fiksuotąjį įkainį apskaičiuotų konsultacijų išlaidų. Pareiškėjas privalo prisidėti prie projekto finansavimo ne mažiau nei 50 proc. konsultacijų išlaidų</w:t>
      </w:r>
      <w:r>
        <w:rPr>
          <w:rFonts w:ascii="Times New Roman" w:eastAsia="Times New Roman" w:hAnsi="Times New Roman"/>
          <w:sz w:val="24"/>
          <w:szCs w:val="24"/>
          <w:lang w:eastAsia="lt-LT"/>
        </w:rPr>
        <w:t>.</w:t>
      </w:r>
      <w:r w:rsidRPr="00CE06B0">
        <w:rPr>
          <w:rFonts w:ascii="Times New Roman" w:hAnsi="Times New Roman"/>
          <w:sz w:val="24"/>
          <w:szCs w:val="24"/>
        </w:rPr>
        <w:t xml:space="preserve"> </w:t>
      </w:r>
      <w:r>
        <w:rPr>
          <w:rFonts w:ascii="Times New Roman" w:hAnsi="Times New Roman"/>
          <w:sz w:val="24"/>
          <w:szCs w:val="24"/>
        </w:rPr>
        <w:t>MVĮ amžius nustatomas paraiškos registravimo dieną</w:t>
      </w:r>
      <w:r w:rsidRPr="00635B44">
        <w:rPr>
          <w:rFonts w:ascii="Times New Roman" w:eastAsia="Times New Roman" w:hAnsi="Times New Roman"/>
          <w:sz w:val="24"/>
          <w:szCs w:val="24"/>
          <w:lang w:eastAsia="lt-LT"/>
        </w:rPr>
        <w:t>.</w:t>
      </w:r>
    </w:p>
    <w:p w:rsidR="00B720B6" w:rsidRPr="00635B44" w:rsidRDefault="00B720B6" w:rsidP="002938E7">
      <w:pPr>
        <w:numPr>
          <w:ilvl w:val="1"/>
          <w:numId w:val="1"/>
        </w:numPr>
        <w:tabs>
          <w:tab w:val="left" w:pos="1134"/>
        </w:tabs>
        <w:spacing w:after="0" w:line="240" w:lineRule="auto"/>
        <w:ind w:left="0" w:firstLine="567"/>
        <w:jc w:val="both"/>
        <w:rPr>
          <w:rFonts w:ascii="Times New Roman" w:eastAsia="Times New Roman" w:hAnsi="Times New Roman"/>
          <w:bCs/>
          <w:sz w:val="24"/>
          <w:szCs w:val="24"/>
          <w:lang w:eastAsia="lt-LT"/>
        </w:rPr>
      </w:pPr>
      <w:r w:rsidRPr="00635B44">
        <w:rPr>
          <w:rFonts w:ascii="Times New Roman" w:eastAsia="Times New Roman" w:hAnsi="Times New Roman"/>
          <w:sz w:val="24"/>
          <w:szCs w:val="24"/>
          <w:lang w:eastAsia="lt-LT"/>
        </w:rPr>
        <w:t xml:space="preserve">Projekto vykdytojas įsipareigoja apmokėti konsultantui 100 proc. </w:t>
      </w:r>
      <w:r w:rsidRPr="00635B44">
        <w:rPr>
          <w:rFonts w:ascii="Times New Roman" w:eastAsia="Times New Roman" w:hAnsi="Times New Roman"/>
          <w:bCs/>
          <w:sz w:val="24"/>
          <w:szCs w:val="24"/>
          <w:lang w:eastAsia="lt-LT"/>
        </w:rPr>
        <w:t xml:space="preserve">konsultacijų išlaidų, kurios gali būti mokamos dalimis už konsultacijų valandas. Projekto vykdytojui sumokėjus už konsultacijų valandas ir laikantis visų įsipareigojimų pagal Sutartį, projekto vykdytojui yra kompensuojama dalis jo patirtų išlaidų, vadovaujantis Aprašu. </w:t>
      </w:r>
    </w:p>
    <w:p w:rsidR="00B720B6" w:rsidRPr="002938E7"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 xml:space="preserve">Projekto vykdytojas įsipareigoja iš savo lėšų apmokėti Sutarties 3.1 papunktyje nurodytas projekto tinkamas finansuoti išlaidas, kurios nėra apmokamos </w:t>
      </w:r>
      <w:r>
        <w:rPr>
          <w:rFonts w:ascii="Times New Roman" w:hAnsi="Times New Roman"/>
          <w:sz w:val="24"/>
          <w:szCs w:val="24"/>
        </w:rPr>
        <w:t xml:space="preserve">Sutarties </w:t>
      </w:r>
      <w:r w:rsidRPr="00635B44">
        <w:rPr>
          <w:rFonts w:ascii="Times New Roman" w:hAnsi="Times New Roman"/>
          <w:sz w:val="24"/>
          <w:szCs w:val="24"/>
        </w:rPr>
        <w:t>3.2 papunktyje nurodytomis lėšomis, ir visas tinkamumo finansuoti reikalavimų neatitinkančias projekto išlaidas.</w:t>
      </w:r>
      <w:r w:rsidRPr="00635B44">
        <w:rPr>
          <w:rFonts w:ascii="Times New Roman" w:hAnsi="Times New Roman"/>
          <w:bCs/>
          <w:sz w:val="24"/>
          <w:szCs w:val="24"/>
        </w:rPr>
        <w:t xml:space="preserve"> </w:t>
      </w:r>
    </w:p>
    <w:p w:rsidR="00B720B6" w:rsidRPr="00635B44" w:rsidRDefault="00B720B6" w:rsidP="002938E7">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b/>
          <w:bCs/>
          <w:sz w:val="24"/>
          <w:szCs w:val="24"/>
        </w:rPr>
        <w:t>Projekto veiklų įgyvendinimo pradžia ir pabaiga</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Visos projekto veiklos turi būti įvykdytos</w:t>
      </w:r>
      <w:r>
        <w:rPr>
          <w:rFonts w:ascii="Times New Roman" w:hAnsi="Times New Roman"/>
          <w:sz w:val="24"/>
          <w:szCs w:val="24"/>
        </w:rPr>
        <w:t xml:space="preserve"> ir v</w:t>
      </w:r>
      <w:r w:rsidRPr="00635B44">
        <w:rPr>
          <w:rFonts w:ascii="Times New Roman" w:hAnsi="Times New Roman"/>
          <w:sz w:val="24"/>
          <w:szCs w:val="24"/>
        </w:rPr>
        <w:t>isos su projekto įgyvendinimu susijusios tinkamos finansuoti išlaidos turi būti patirtos per kompensacijos laikotarpį, t. y. per 6</w:t>
      </w:r>
      <w:r>
        <w:rPr>
          <w:rFonts w:ascii="Times New Roman" w:hAnsi="Times New Roman"/>
          <w:sz w:val="24"/>
          <w:szCs w:val="24"/>
        </w:rPr>
        <w:t> </w:t>
      </w:r>
      <w:r w:rsidRPr="00635B44">
        <w:rPr>
          <w:rFonts w:ascii="Times New Roman" w:hAnsi="Times New Roman"/>
          <w:sz w:val="24"/>
          <w:szCs w:val="24"/>
        </w:rPr>
        <w:t xml:space="preserve">(šešis) mėnesius nuo </w:t>
      </w:r>
      <w:r>
        <w:rPr>
          <w:rFonts w:ascii="Times New Roman" w:hAnsi="Times New Roman"/>
          <w:sz w:val="24"/>
          <w:szCs w:val="24"/>
        </w:rPr>
        <w:t>Sutarties įsigaliojimo datos ir sprendimo dėl projektui nustatyto finansavimo dydžio priėmimo datos.</w:t>
      </w:r>
    </w:p>
    <w:p w:rsidR="00B720B6"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sidRPr="00635B44">
        <w:rPr>
          <w:rFonts w:ascii="Times New Roman" w:hAnsi="Times New Roman"/>
          <w:sz w:val="24"/>
          <w:szCs w:val="24"/>
        </w:rPr>
        <w:t xml:space="preserve">Visos su projekto įgyvendinimu susijusios tinkamos finansuoti išlaidos turi būti patirtos po </w:t>
      </w:r>
      <w:r w:rsidRPr="00E65A38">
        <w:rPr>
          <w:rFonts w:ascii="Times New Roman" w:hAnsi="Times New Roman"/>
          <w:sz w:val="24"/>
          <w:szCs w:val="24"/>
        </w:rPr>
        <w:t>Sutart</w:t>
      </w:r>
      <w:r>
        <w:rPr>
          <w:rFonts w:ascii="Times New Roman" w:hAnsi="Times New Roman"/>
          <w:sz w:val="24"/>
          <w:szCs w:val="24"/>
        </w:rPr>
        <w:t>ies įsigaliojimo datos</w:t>
      </w:r>
      <w:r w:rsidRPr="00E65A38">
        <w:rPr>
          <w:rFonts w:ascii="Times New Roman" w:hAnsi="Times New Roman"/>
          <w:sz w:val="24"/>
          <w:szCs w:val="24"/>
        </w:rPr>
        <w:t xml:space="preserve"> ir sprendime dėl projektui nustatyto </w:t>
      </w:r>
      <w:r w:rsidRPr="00684C8E">
        <w:rPr>
          <w:rFonts w:ascii="Times New Roman" w:hAnsi="Times New Roman"/>
          <w:sz w:val="24"/>
          <w:szCs w:val="24"/>
        </w:rPr>
        <w:t>finansavimo dydžio nurodytos</w:t>
      </w:r>
      <w:r w:rsidRPr="00635B44">
        <w:rPr>
          <w:rFonts w:ascii="Times New Roman" w:hAnsi="Times New Roman"/>
          <w:sz w:val="24"/>
          <w:szCs w:val="24"/>
        </w:rPr>
        <w:t xml:space="preserve"> dienos iki </w:t>
      </w:r>
      <w:r>
        <w:rPr>
          <w:rFonts w:ascii="Times New Roman" w:hAnsi="Times New Roman"/>
          <w:sz w:val="24"/>
          <w:szCs w:val="24"/>
        </w:rPr>
        <w:t xml:space="preserve">Sutarties </w:t>
      </w:r>
      <w:r w:rsidRPr="00635B44">
        <w:rPr>
          <w:rFonts w:ascii="Times New Roman" w:hAnsi="Times New Roman"/>
          <w:sz w:val="24"/>
          <w:szCs w:val="24"/>
        </w:rPr>
        <w:t xml:space="preserve">4.1 papunktyje nurodyto laikotarpio pabaigos ir apmokėtos ne anksčiau kaip iki </w:t>
      </w:r>
      <w:r w:rsidRPr="00684C8E">
        <w:rPr>
          <w:rFonts w:ascii="Times New Roman" w:hAnsi="Times New Roman"/>
          <w:sz w:val="24"/>
          <w:szCs w:val="24"/>
        </w:rPr>
        <w:t>Sutartyje ir sprendime dėl projektui nustatyto finansavimo dydžio nurodytos</w:t>
      </w:r>
      <w:r>
        <w:rPr>
          <w:rFonts w:ascii="Times New Roman" w:hAnsi="Times New Roman"/>
          <w:sz w:val="24"/>
          <w:szCs w:val="24"/>
        </w:rPr>
        <w:t xml:space="preserve"> dienos</w:t>
      </w:r>
      <w:r w:rsidRPr="00635B44">
        <w:rPr>
          <w:rFonts w:ascii="Times New Roman" w:hAnsi="Times New Roman"/>
          <w:i/>
          <w:sz w:val="24"/>
          <w:szCs w:val="24"/>
        </w:rPr>
        <w:t>.</w:t>
      </w:r>
    </w:p>
    <w:p w:rsidR="002938E7" w:rsidRPr="002938E7" w:rsidRDefault="002938E7" w:rsidP="002938E7">
      <w:pPr>
        <w:widowControl w:val="0"/>
        <w:shd w:val="clear" w:color="auto" w:fill="FFFFFF"/>
        <w:tabs>
          <w:tab w:val="left" w:pos="1134"/>
        </w:tabs>
        <w:spacing w:after="0" w:line="240" w:lineRule="auto"/>
        <w:ind w:left="567" w:firstLine="567"/>
        <w:jc w:val="both"/>
        <w:rPr>
          <w:rFonts w:ascii="Times New Roman" w:hAnsi="Times New Roman"/>
          <w:i/>
          <w:sz w:val="24"/>
          <w:szCs w:val="24"/>
        </w:rPr>
      </w:pPr>
    </w:p>
    <w:p w:rsidR="00B720B6" w:rsidRPr="00635B44" w:rsidRDefault="00B720B6" w:rsidP="002938E7">
      <w:pPr>
        <w:numPr>
          <w:ilvl w:val="0"/>
          <w:numId w:val="1"/>
        </w:numPr>
        <w:shd w:val="clear" w:color="auto" w:fill="FFFFFF"/>
        <w:tabs>
          <w:tab w:val="left" w:pos="1134"/>
        </w:tabs>
        <w:spacing w:after="0" w:line="240" w:lineRule="auto"/>
        <w:ind w:left="0" w:firstLine="567"/>
        <w:jc w:val="both"/>
        <w:rPr>
          <w:rFonts w:ascii="Times New Roman" w:hAnsi="Times New Roman"/>
          <w:b/>
          <w:sz w:val="24"/>
          <w:szCs w:val="24"/>
        </w:rPr>
      </w:pPr>
      <w:r w:rsidRPr="00635B44">
        <w:rPr>
          <w:rFonts w:ascii="Times New Roman" w:hAnsi="Times New Roman"/>
          <w:b/>
          <w:sz w:val="24"/>
          <w:szCs w:val="24"/>
        </w:rPr>
        <w:t>Mokėjimai</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bCs/>
          <w:sz w:val="24"/>
          <w:szCs w:val="24"/>
        </w:rPr>
        <w:t>Projekto išlaidos apmokamos išlaidų kompensavimo būdu (įskaitant supaprastintą išlaidų apmokėjimą)</w:t>
      </w:r>
      <w:r w:rsidRPr="00635B44">
        <w:rPr>
          <w:rFonts w:ascii="Times New Roman" w:hAnsi="Times New Roman"/>
          <w:sz w:val="24"/>
          <w:szCs w:val="24"/>
        </w:rPr>
        <w:t>. Mokėjimai projekto vykdytojui atliekami Apraše nustatyta tvarka.</w:t>
      </w:r>
    </w:p>
    <w:p w:rsidR="00B720B6" w:rsidRPr="00635B44" w:rsidRDefault="00B720B6" w:rsidP="002938E7">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 xml:space="preserve">Projekto vykdytojas įgyvendinančiajai institucijai neteikia projekto tinkamų finansuoti išlaidų patvirtinimo dokumentų, nes projekto įvykdymo dokumentus įgyvendinančiajai institucijai pateikia </w:t>
      </w:r>
      <w:r>
        <w:rPr>
          <w:rFonts w:ascii="Times New Roman" w:hAnsi="Times New Roman"/>
          <w:sz w:val="24"/>
          <w:szCs w:val="24"/>
        </w:rPr>
        <w:t>VšĮ</w:t>
      </w:r>
      <w:r w:rsidRPr="00635B44">
        <w:rPr>
          <w:rFonts w:ascii="Times New Roman" w:hAnsi="Times New Roman"/>
          <w:sz w:val="24"/>
          <w:szCs w:val="24"/>
        </w:rPr>
        <w:t xml:space="preserve"> „Versli Lietuva“.</w:t>
      </w:r>
    </w:p>
    <w:p w:rsidR="00B720B6" w:rsidRPr="002938E7" w:rsidRDefault="00B720B6" w:rsidP="002938E7">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rsidR="00B720B6" w:rsidRPr="00635B44" w:rsidRDefault="00B720B6" w:rsidP="002938E7">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b/>
          <w:bCs/>
          <w:sz w:val="24"/>
          <w:szCs w:val="24"/>
        </w:rPr>
        <w:t>Kitos sąlygos</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sidRPr="00635B44">
        <w:rPr>
          <w:rFonts w:ascii="Times New Roman" w:hAnsi="Times New Roman"/>
          <w:sz w:val="24"/>
          <w:szCs w:val="24"/>
        </w:rPr>
        <w:t>Projekto vykdytojas neprivalo saugoti su projekto įgyvendinimu susijusių dokumentų</w:t>
      </w:r>
      <w:r w:rsidRPr="00635B44">
        <w:rPr>
          <w:rFonts w:ascii="Times New Roman" w:hAnsi="Times New Roman"/>
          <w:i/>
          <w:iCs/>
          <w:sz w:val="24"/>
          <w:szCs w:val="24"/>
        </w:rPr>
        <w:t>.</w:t>
      </w:r>
    </w:p>
    <w:p w:rsidR="00B720B6"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 xml:space="preserve">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konkurencijos tarybos, Lietuvos Respublikos Specialiųjų tyrimų tarnybos ir įgyvendinančiosios institucijos įgaliotus asmenis, kurie galės susipažinti su projekto įgyvendinimu susijusia informacija. </w:t>
      </w:r>
    </w:p>
    <w:p w:rsidR="00B720B6" w:rsidRPr="008202D1"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8202D1">
        <w:rPr>
          <w:rFonts w:ascii="Times New Roman" w:hAnsi="Times New Roman"/>
          <w:sz w:val="24"/>
          <w:szCs w:val="24"/>
          <w:lang w:eastAsia="lt-LT"/>
        </w:rPr>
        <w:t xml:space="preserve">Projekto vykdytojas patvirtina, kad sutinka, kad įgyvendinančioji institucija, atlikdama Projektų taisyklėse bei kituose teisės aktuose nustatytas funkcijas, tvarkytų Sutartyje ir kituose Projekto vykdytojo pateiktuose dokumentuose </w:t>
      </w:r>
      <w:r>
        <w:rPr>
          <w:rFonts w:ascii="Times New Roman" w:hAnsi="Times New Roman"/>
          <w:sz w:val="24"/>
          <w:szCs w:val="24"/>
          <w:lang w:eastAsia="lt-LT"/>
        </w:rPr>
        <w:t xml:space="preserve">bei patikrų metu padarytuose įrašuose </w:t>
      </w:r>
      <w:r w:rsidRPr="008202D1">
        <w:rPr>
          <w:rFonts w:ascii="Times New Roman" w:hAnsi="Times New Roman"/>
          <w:sz w:val="24"/>
          <w:szCs w:val="24"/>
          <w:lang w:eastAsia="lt-LT"/>
        </w:rPr>
        <w:t>esančius asmens duomenis, taip pat gautų informaciją apie projekto vykdytoją ir, jeigu taikoma, partnerį (-ius) iš valstybės ir užsienio registrų ir institucijų duomenų bazių ir kitų juridinių asmenų valdomų įmonių mokumo ir kreditingumo bazių</w:t>
      </w:r>
      <w:r>
        <w:rPr>
          <w:rFonts w:ascii="Times New Roman" w:hAnsi="Times New Roman"/>
          <w:sz w:val="24"/>
          <w:szCs w:val="24"/>
          <w:lang w:eastAsia="lt-LT"/>
        </w:rPr>
        <w:t>.</w:t>
      </w:r>
    </w:p>
    <w:p w:rsidR="00B720B6"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i/>
          <w:iCs/>
          <w:sz w:val="24"/>
          <w:szCs w:val="24"/>
        </w:rPr>
        <w:t xml:space="preserve"> </w:t>
      </w:r>
      <w:r>
        <w:rPr>
          <w:rFonts w:ascii="Times New Roman" w:hAnsi="Times New Roman"/>
          <w:sz w:val="24"/>
        </w:rPr>
        <w:t>Projekto vykdytojas patvirtina, kad yra informuotas, kad informacija apie jį, kaip pareiškėją, trumpas projekto aprašymas, paraiškos kodas ir prašomų skirti finansavimo lėšų suma bus skelbiami svetainėje www.esinvesticijos.lt.</w:t>
      </w:r>
    </w:p>
    <w:p w:rsidR="00B720B6" w:rsidRPr="00AA3032"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AA3032">
        <w:rPr>
          <w:rFonts w:ascii="Times New Roman" w:hAnsi="Times New Roman"/>
          <w:sz w:val="24"/>
          <w:szCs w:val="24"/>
        </w:rPr>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Pr>
          <w:rFonts w:ascii="Times New Roman" w:hAnsi="Times New Roman"/>
          <w:sz w:val="24"/>
          <w:szCs w:val="24"/>
        </w:rPr>
        <w:t>.</w:t>
      </w:r>
      <w:r w:rsidRPr="00484CAF">
        <w:rPr>
          <w:rFonts w:ascii="Times New Roman" w:hAnsi="Times New Roman"/>
          <w:color w:val="000000"/>
          <w:sz w:val="24"/>
          <w:szCs w:val="24"/>
        </w:rPr>
        <w:t xml:space="preserve"> </w:t>
      </w:r>
      <w:r>
        <w:rPr>
          <w:rFonts w:ascii="Times New Roman" w:hAnsi="Times New Roman"/>
          <w:color w:val="000000"/>
          <w:sz w:val="24"/>
          <w:szCs w:val="24"/>
        </w:rPr>
        <w:t>Projektų patikros taip pat gali būti atliekamos nuotoliniu būdu – įgyvendinančiosios institucijos darbuotojams, atliekantiems patikras, nuotoliniu būdu prisijungiant prie vykstančių konsultacijų. Projekto vykdytojas sutinka, kad atliekant patikras konsultacijos gali būti įrašomos.</w:t>
      </w:r>
    </w:p>
    <w:p w:rsidR="00B720B6" w:rsidRPr="002938E7"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AA3032">
        <w:rPr>
          <w:rFonts w:ascii="Times New Roman" w:hAnsi="Times New Roman"/>
          <w:sz w:val="24"/>
          <w:szCs w:val="24"/>
        </w:rPr>
        <w:t xml:space="preserve">Kitam ūkio subjektui perėmus teises į projekto vykdytojo įsipareigojimus, susijusius su konsultacijomis, kurių išlaidų dalis yra kompensuojama pagal Sutartį, Sutartis netenka galios. </w:t>
      </w:r>
    </w:p>
    <w:p w:rsidR="00B720B6" w:rsidRPr="00635B44" w:rsidRDefault="00B720B6" w:rsidP="002938E7">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b/>
          <w:bCs/>
          <w:sz w:val="24"/>
          <w:szCs w:val="24"/>
        </w:rPr>
        <w:t>Baigiamosios nuostatos</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 xml:space="preserve">Sutartis įsigalioja nuo </w:t>
      </w:r>
      <w:r>
        <w:rPr>
          <w:rFonts w:ascii="Times New Roman" w:hAnsi="Times New Roman"/>
          <w:sz w:val="24"/>
          <w:szCs w:val="24"/>
        </w:rPr>
        <w:t>Sutartyje ir sprendime dėl projektui nustatyto finansavimo dydžio nurodytos datos</w:t>
      </w:r>
      <w:r w:rsidRPr="00635B44">
        <w:rPr>
          <w:rFonts w:ascii="Times New Roman" w:hAnsi="Times New Roman"/>
          <w:sz w:val="24"/>
          <w:szCs w:val="24"/>
        </w:rPr>
        <w:t xml:space="preserve"> ir galioja tol, kol Šalys įvykdo visus savo įsipareigojimus pagal šią Sutartį arba Sutartis nutraukiama.</w:t>
      </w:r>
    </w:p>
    <w:p w:rsidR="00B720B6" w:rsidRPr="008202D1"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9290F">
        <w:rPr>
          <w:rFonts w:ascii="Times New Roman" w:hAnsi="Times New Roman"/>
          <w:sz w:val="24"/>
          <w:szCs w:val="24"/>
        </w:rPr>
        <w:t>Kiekvieną kartą baigusi paraiškų vertinimą, įgyvendinančioji institucija su atrinktu pareiškėju sudaro Sutartį:</w:t>
      </w:r>
    </w:p>
    <w:p w:rsidR="00B720B6" w:rsidRPr="008202D1" w:rsidRDefault="00B720B6" w:rsidP="002938E7">
      <w:pPr>
        <w:widowControl w:val="0"/>
        <w:numPr>
          <w:ilvl w:val="2"/>
          <w:numId w:val="1"/>
        </w:numPr>
        <w:shd w:val="clear" w:color="auto" w:fill="FFFFFF"/>
        <w:tabs>
          <w:tab w:val="left" w:pos="1134"/>
        </w:tabs>
        <w:spacing w:after="0" w:line="240" w:lineRule="auto"/>
        <w:ind w:left="0" w:firstLine="567"/>
        <w:jc w:val="both"/>
        <w:rPr>
          <w:rFonts w:ascii="Times New Roman" w:hAnsi="Times New Roman"/>
          <w:sz w:val="24"/>
          <w:szCs w:val="24"/>
        </w:rPr>
      </w:pPr>
      <w:r w:rsidRPr="0039290F">
        <w:rPr>
          <w:rFonts w:ascii="Times New Roman" w:hAnsi="Times New Roman"/>
          <w:sz w:val="24"/>
          <w:szCs w:val="24"/>
        </w:rPr>
        <w:t>kai yra gautas pareiškėjo pasirašytas popierinis dotacijos sutarties egzempliorius, sudarant dotacijos sutartį apsikeičiama sutarties egzemplioriais – projekto vykdytojo pasirašyta dotacijos sutartis lieka įgyvendinančiajai institucijai, o projekto vykdytojui išsiunčiamas įgyvendinančiosios institucijos kvalifikuotu elektroniniu parašu pasirašytas Sutarties egzempliorius;</w:t>
      </w:r>
    </w:p>
    <w:p w:rsidR="00B720B6" w:rsidRPr="00635B44" w:rsidRDefault="00B720B6" w:rsidP="002938E7">
      <w:pPr>
        <w:widowControl w:val="0"/>
        <w:numPr>
          <w:ilvl w:val="2"/>
          <w:numId w:val="1"/>
        </w:numPr>
        <w:shd w:val="clear" w:color="auto" w:fill="FFFFFF"/>
        <w:tabs>
          <w:tab w:val="left" w:pos="1134"/>
        </w:tabs>
        <w:spacing w:after="0" w:line="240" w:lineRule="auto"/>
        <w:ind w:left="0" w:firstLine="567"/>
        <w:jc w:val="both"/>
        <w:rPr>
          <w:rFonts w:ascii="Times New Roman" w:hAnsi="Times New Roman"/>
          <w:sz w:val="24"/>
          <w:szCs w:val="24"/>
        </w:rPr>
      </w:pPr>
      <w:r w:rsidRPr="0039290F">
        <w:rPr>
          <w:rFonts w:ascii="Times New Roman" w:hAnsi="Times New Roman"/>
          <w:sz w:val="24"/>
          <w:szCs w:val="24"/>
        </w:rPr>
        <w:t>kai yra gauta pareiškėjo kvalifikuotu elektroniniu parašu pasirašyta sutartis, Sutartis sudaroma vienu egzemplioriumi – įgyvendinančioji institucija kvalifikuotu elektroniniu parašu pasirašo ir projekto vykdytojui išsiunčia abiejų šalių pasirašytą Sutartį</w:t>
      </w:r>
      <w:r w:rsidRPr="00635B44">
        <w:rPr>
          <w:rFonts w:ascii="Times New Roman" w:hAnsi="Times New Roman"/>
          <w:sz w:val="24"/>
          <w:szCs w:val="24"/>
        </w:rPr>
        <w:t xml:space="preserve">. </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 xml:space="preserve"> Projekto vykdytojo pateikta paraiška su priedais, taip pat įgyvendinančiosios institucijos sprendimas dėl projektui nustatyto finansavimo dydžio</w:t>
      </w:r>
      <w:r w:rsidRPr="0039290F">
        <w:rPr>
          <w:rFonts w:ascii="Times New Roman" w:hAnsi="Times New Roman"/>
          <w:sz w:val="24"/>
          <w:szCs w:val="24"/>
        </w:rPr>
        <w:t xml:space="preserve"> ir </w:t>
      </w:r>
      <w:r w:rsidRPr="00635B44">
        <w:rPr>
          <w:rFonts w:ascii="Times New Roman" w:hAnsi="Times New Roman"/>
          <w:sz w:val="24"/>
          <w:szCs w:val="24"/>
        </w:rPr>
        <w:t xml:space="preserve">Sutarties pasirašymo yra laikomi sudėtine </w:t>
      </w:r>
      <w:r w:rsidRPr="00635B44">
        <w:rPr>
          <w:rFonts w:ascii="Times New Roman" w:hAnsi="Times New Roman"/>
          <w:sz w:val="24"/>
          <w:szCs w:val="24"/>
        </w:rPr>
        <w:lastRenderedPageBreak/>
        <w:t>šios Sutarties dalimi.</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bCs/>
          <w:sz w:val="24"/>
          <w:szCs w:val="24"/>
        </w:rPr>
        <w:t xml:space="preserve">Šalys privalo viena kitą informuoti apie savo adreso, elektroninio pašto adreso, kuriuos viena kitai nurodė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B720B6" w:rsidRPr="00635B44" w:rsidRDefault="00B720B6" w:rsidP="002938E7">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635B44">
        <w:rPr>
          <w:rFonts w:ascii="Times New Roman" w:hAnsi="Times New Roman"/>
          <w:sz w:val="24"/>
          <w:szCs w:val="24"/>
        </w:rPr>
        <w:t>Įgyvendinančiosios institucijos adresas ir rekvizitai:</w:t>
      </w:r>
    </w:p>
    <w:p w:rsidR="00B720B6" w:rsidRPr="00635B44" w:rsidRDefault="00B720B6" w:rsidP="00B720B6">
      <w:pPr>
        <w:widowControl w:val="0"/>
        <w:shd w:val="clear" w:color="auto" w:fill="FFFFFF"/>
        <w:tabs>
          <w:tab w:val="left" w:pos="1134"/>
        </w:tabs>
        <w:spacing w:after="0" w:line="240" w:lineRule="auto"/>
        <w:ind w:left="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6"/>
        <w:gridCol w:w="7202"/>
      </w:tblGrid>
      <w:tr w:rsidR="00B720B6" w:rsidRPr="00635B44" w:rsidTr="002938E7">
        <w:trPr>
          <w:trHeight w:val="23"/>
        </w:trPr>
        <w:tc>
          <w:tcPr>
            <w:tcW w:w="1260" w:type="pct"/>
            <w:shd w:val="clear" w:color="auto" w:fill="auto"/>
            <w:vAlign w:val="center"/>
          </w:tcPr>
          <w:p w:rsidR="00B720B6" w:rsidRPr="00635B44" w:rsidRDefault="00B720B6" w:rsidP="00B273E9">
            <w:pPr>
              <w:widowControl w:val="0"/>
              <w:shd w:val="clear" w:color="auto" w:fill="FFFFFF"/>
              <w:spacing w:after="0" w:line="240" w:lineRule="auto"/>
              <w:jc w:val="center"/>
              <w:rPr>
                <w:rFonts w:ascii="Times New Roman" w:hAnsi="Times New Roman"/>
                <w:b/>
                <w:sz w:val="24"/>
                <w:szCs w:val="24"/>
              </w:rPr>
            </w:pPr>
            <w:r w:rsidRPr="00635B44">
              <w:rPr>
                <w:rFonts w:ascii="Times New Roman" w:hAnsi="Times New Roman"/>
                <w:b/>
                <w:sz w:val="24"/>
                <w:szCs w:val="24"/>
              </w:rPr>
              <w:t>Juridinio asmens pavadinimas</w:t>
            </w:r>
          </w:p>
        </w:tc>
        <w:tc>
          <w:tcPr>
            <w:tcW w:w="3740" w:type="pct"/>
            <w:shd w:val="clear" w:color="auto" w:fill="auto"/>
            <w:vAlign w:val="center"/>
          </w:tcPr>
          <w:p w:rsidR="00B720B6" w:rsidRPr="00D804D0" w:rsidRDefault="00B720B6" w:rsidP="00B273E9">
            <w:pPr>
              <w:widowControl w:val="0"/>
              <w:shd w:val="clear" w:color="auto" w:fill="FFFFFF"/>
              <w:spacing w:after="0" w:line="240" w:lineRule="auto"/>
              <w:jc w:val="center"/>
              <w:rPr>
                <w:rFonts w:ascii="Times New Roman" w:hAnsi="Times New Roman"/>
                <w:b/>
                <w:sz w:val="24"/>
                <w:szCs w:val="24"/>
              </w:rPr>
            </w:pPr>
            <w:r w:rsidRPr="00D804D0">
              <w:rPr>
                <w:rFonts w:ascii="Times New Roman" w:hAnsi="Times New Roman"/>
                <w:b/>
                <w:bCs/>
                <w:sz w:val="24"/>
                <w:szCs w:val="24"/>
                <w:lang w:eastAsia="lt-LT"/>
              </w:rPr>
              <w:t>Uždaroji akcinė bendrovė</w:t>
            </w:r>
            <w:r w:rsidRPr="00D804D0">
              <w:rPr>
                <w:rFonts w:ascii="Times New Roman" w:hAnsi="Times New Roman"/>
                <w:b/>
                <w:sz w:val="24"/>
                <w:szCs w:val="24"/>
                <w:lang w:eastAsia="lt-LT"/>
              </w:rPr>
              <w:t xml:space="preserve"> „INVESTICIJŲ IR VERSLO GARANTIJOS“</w:t>
            </w:r>
          </w:p>
        </w:tc>
      </w:tr>
      <w:tr w:rsidR="00B720B6" w:rsidRPr="00635B44" w:rsidTr="002938E7">
        <w:trPr>
          <w:trHeight w:val="23"/>
        </w:trPr>
        <w:tc>
          <w:tcPr>
            <w:tcW w:w="126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Juridinio asmens kodas</w:t>
            </w:r>
          </w:p>
        </w:tc>
        <w:tc>
          <w:tcPr>
            <w:tcW w:w="3740" w:type="pct"/>
            <w:shd w:val="clear" w:color="auto" w:fill="auto"/>
          </w:tcPr>
          <w:p w:rsidR="00B720B6" w:rsidRPr="00635B44" w:rsidRDefault="00B720B6" w:rsidP="00B273E9">
            <w:pPr>
              <w:spacing w:after="0" w:line="240" w:lineRule="auto"/>
              <w:rPr>
                <w:rFonts w:ascii="Times New Roman" w:hAnsi="Times New Roman"/>
                <w:sz w:val="24"/>
                <w:szCs w:val="24"/>
              </w:rPr>
            </w:pPr>
            <w:r w:rsidRPr="00635B44">
              <w:rPr>
                <w:rFonts w:ascii="Times New Roman" w:hAnsi="Times New Roman"/>
                <w:sz w:val="24"/>
                <w:szCs w:val="24"/>
              </w:rPr>
              <w:t>110084026</w:t>
            </w:r>
          </w:p>
        </w:tc>
      </w:tr>
      <w:tr w:rsidR="00B720B6" w:rsidRPr="00635B44" w:rsidTr="002938E7">
        <w:trPr>
          <w:trHeight w:val="23"/>
        </w:trPr>
        <w:tc>
          <w:tcPr>
            <w:tcW w:w="126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Adresas</w:t>
            </w:r>
          </w:p>
        </w:tc>
        <w:tc>
          <w:tcPr>
            <w:tcW w:w="374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Konstitucijos pr. 7, Vilnius</w:t>
            </w:r>
          </w:p>
        </w:tc>
      </w:tr>
      <w:tr w:rsidR="00B720B6" w:rsidRPr="00635B44" w:rsidTr="002938E7">
        <w:trPr>
          <w:trHeight w:val="23"/>
        </w:trPr>
        <w:tc>
          <w:tcPr>
            <w:tcW w:w="126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Pašto kodas</w:t>
            </w:r>
          </w:p>
        </w:tc>
        <w:tc>
          <w:tcPr>
            <w:tcW w:w="374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09308</w:t>
            </w:r>
          </w:p>
        </w:tc>
      </w:tr>
      <w:tr w:rsidR="00B720B6" w:rsidRPr="00635B44" w:rsidTr="002938E7">
        <w:trPr>
          <w:trHeight w:val="23"/>
        </w:trPr>
        <w:tc>
          <w:tcPr>
            <w:tcW w:w="126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 xml:space="preserve">Telefonas </w:t>
            </w:r>
          </w:p>
        </w:tc>
        <w:tc>
          <w:tcPr>
            <w:tcW w:w="374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+370 5 210 7510</w:t>
            </w:r>
          </w:p>
        </w:tc>
      </w:tr>
      <w:tr w:rsidR="00B720B6" w:rsidRPr="00635B44" w:rsidTr="002938E7">
        <w:trPr>
          <w:trHeight w:val="23"/>
        </w:trPr>
        <w:tc>
          <w:tcPr>
            <w:tcW w:w="126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r w:rsidRPr="00635B44">
              <w:rPr>
                <w:rFonts w:ascii="Times New Roman" w:hAnsi="Times New Roman"/>
                <w:sz w:val="24"/>
                <w:szCs w:val="24"/>
              </w:rPr>
              <w:t>El. paštas</w:t>
            </w:r>
          </w:p>
        </w:tc>
        <w:tc>
          <w:tcPr>
            <w:tcW w:w="3740"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lang w:val="en-GB"/>
              </w:rPr>
            </w:pPr>
            <w:r w:rsidRPr="00635B44">
              <w:rPr>
                <w:rFonts w:ascii="Times New Roman" w:hAnsi="Times New Roman"/>
                <w:sz w:val="24"/>
                <w:szCs w:val="24"/>
              </w:rPr>
              <w:t>expo@invega.lt</w:t>
            </w:r>
          </w:p>
        </w:tc>
      </w:tr>
    </w:tbl>
    <w:p w:rsidR="00B720B6" w:rsidRPr="00635B44" w:rsidRDefault="00B720B6" w:rsidP="00B720B6">
      <w:pPr>
        <w:widowControl w:val="0"/>
        <w:shd w:val="clear" w:color="auto" w:fill="FFFFFF"/>
        <w:tabs>
          <w:tab w:val="left" w:pos="1134"/>
        </w:tabs>
        <w:spacing w:after="0" w:line="240" w:lineRule="auto"/>
        <w:ind w:left="567"/>
        <w:jc w:val="both"/>
        <w:rPr>
          <w:rFonts w:ascii="Times New Roman" w:hAnsi="Times New Roman"/>
          <w:sz w:val="24"/>
          <w:szCs w:val="24"/>
        </w:rPr>
      </w:pPr>
    </w:p>
    <w:p w:rsidR="00B720B6" w:rsidRPr="00635B44" w:rsidRDefault="00B720B6" w:rsidP="00B720B6">
      <w:pPr>
        <w:numPr>
          <w:ilvl w:val="1"/>
          <w:numId w:val="1"/>
        </w:numPr>
        <w:tabs>
          <w:tab w:val="left" w:pos="1134"/>
        </w:tabs>
        <w:spacing w:after="0" w:line="240" w:lineRule="auto"/>
        <w:ind w:left="1843" w:hanging="1409"/>
        <w:rPr>
          <w:rFonts w:ascii="Times New Roman" w:hAnsi="Times New Roman"/>
          <w:sz w:val="24"/>
          <w:szCs w:val="24"/>
        </w:rPr>
      </w:pPr>
      <w:r w:rsidRPr="00635B44">
        <w:rPr>
          <w:rFonts w:ascii="Times New Roman" w:hAnsi="Times New Roman"/>
          <w:sz w:val="24"/>
          <w:szCs w:val="24"/>
        </w:rPr>
        <w:t xml:space="preserve">Projekto vykdytojo adresas ir rekvizitai: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779"/>
        <w:gridCol w:w="6849"/>
      </w:tblGrid>
      <w:tr w:rsidR="00B720B6" w:rsidRPr="00635B44" w:rsidTr="002938E7">
        <w:trPr>
          <w:trHeight w:val="23"/>
        </w:trPr>
        <w:tc>
          <w:tcPr>
            <w:tcW w:w="1443" w:type="pct"/>
            <w:shd w:val="clear" w:color="auto" w:fill="auto"/>
            <w:vAlign w:val="center"/>
          </w:tcPr>
          <w:p w:rsidR="00B720B6" w:rsidRPr="00635B44" w:rsidRDefault="00B720B6" w:rsidP="00B273E9">
            <w:pPr>
              <w:widowControl w:val="0"/>
              <w:shd w:val="clear" w:color="auto" w:fill="FFFFFF"/>
              <w:spacing w:after="0" w:line="240" w:lineRule="auto"/>
              <w:jc w:val="center"/>
              <w:rPr>
                <w:rFonts w:ascii="Times New Roman" w:hAnsi="Times New Roman"/>
                <w:b/>
                <w:sz w:val="24"/>
                <w:szCs w:val="24"/>
              </w:rPr>
            </w:pPr>
            <w:permStart w:id="141642496" w:edGrp="everyone" w:colFirst="1" w:colLast="1"/>
            <w:r>
              <w:rPr>
                <w:rFonts w:ascii="Times New Roman" w:hAnsi="Times New Roman"/>
                <w:b/>
                <w:sz w:val="24"/>
                <w:szCs w:val="24"/>
              </w:rPr>
              <w:t>projekto vykdytojo</w:t>
            </w:r>
            <w:r w:rsidRPr="00635B44">
              <w:rPr>
                <w:rFonts w:ascii="Times New Roman" w:hAnsi="Times New Roman"/>
                <w:b/>
                <w:sz w:val="24"/>
                <w:szCs w:val="24"/>
              </w:rPr>
              <w:t xml:space="preserve"> pavadinimas</w:t>
            </w:r>
            <w:r>
              <w:rPr>
                <w:rFonts w:ascii="Times New Roman" w:hAnsi="Times New Roman"/>
                <w:b/>
                <w:sz w:val="24"/>
                <w:szCs w:val="24"/>
              </w:rPr>
              <w:t>/vardas, pavardė</w:t>
            </w:r>
          </w:p>
        </w:tc>
        <w:tc>
          <w:tcPr>
            <w:tcW w:w="3557" w:type="pct"/>
            <w:shd w:val="clear" w:color="auto" w:fill="auto"/>
          </w:tcPr>
          <w:p w:rsidR="00B720B6" w:rsidRPr="00444181" w:rsidRDefault="00B720B6" w:rsidP="00B273E9">
            <w:pPr>
              <w:widowControl w:val="0"/>
              <w:shd w:val="clear" w:color="auto" w:fill="FFFFFF"/>
              <w:spacing w:after="0" w:line="240" w:lineRule="auto"/>
              <w:rPr>
                <w:rFonts w:ascii="Times New Roman" w:hAnsi="Times New Roman"/>
                <w:b/>
                <w:i/>
                <w:sz w:val="24"/>
                <w:szCs w:val="24"/>
              </w:rPr>
            </w:pPr>
            <w:r w:rsidRPr="00444181">
              <w:rPr>
                <w:rFonts w:ascii="Times New Roman" w:hAnsi="Times New Roman"/>
                <w:i/>
                <w:sz w:val="24"/>
                <w:szCs w:val="24"/>
              </w:rPr>
              <w:t>Nurodyti paraišką pateikusio juridinio asmens pavadinimą</w:t>
            </w:r>
            <w:r>
              <w:rPr>
                <w:rFonts w:ascii="Times New Roman" w:hAnsi="Times New Roman"/>
                <w:i/>
                <w:sz w:val="24"/>
                <w:szCs w:val="24"/>
              </w:rPr>
              <w:t>.</w:t>
            </w:r>
          </w:p>
        </w:tc>
      </w:tr>
      <w:tr w:rsidR="00B720B6" w:rsidRPr="00635B44" w:rsidTr="002938E7">
        <w:trPr>
          <w:trHeight w:val="23"/>
        </w:trPr>
        <w:tc>
          <w:tcPr>
            <w:tcW w:w="1443"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permStart w:id="62787874" w:edGrp="everyone" w:colFirst="1" w:colLast="1"/>
            <w:permEnd w:id="141642496"/>
            <w:r>
              <w:rPr>
                <w:rFonts w:ascii="Times New Roman" w:hAnsi="Times New Roman"/>
                <w:sz w:val="24"/>
                <w:szCs w:val="24"/>
              </w:rPr>
              <w:t>Projekto vykdytojo</w:t>
            </w:r>
            <w:r w:rsidRPr="00635B44">
              <w:rPr>
                <w:rFonts w:ascii="Times New Roman" w:hAnsi="Times New Roman"/>
                <w:sz w:val="24"/>
                <w:szCs w:val="24"/>
              </w:rPr>
              <w:t xml:space="preserve"> kodas</w:t>
            </w:r>
          </w:p>
        </w:tc>
        <w:tc>
          <w:tcPr>
            <w:tcW w:w="3557" w:type="pct"/>
            <w:shd w:val="clear" w:color="auto" w:fill="auto"/>
          </w:tcPr>
          <w:p w:rsidR="00B720B6" w:rsidRPr="00444181" w:rsidRDefault="00B720B6" w:rsidP="00B273E9">
            <w:pPr>
              <w:spacing w:after="0" w:line="240" w:lineRule="auto"/>
              <w:rPr>
                <w:rFonts w:ascii="Times New Roman" w:hAnsi="Times New Roman"/>
                <w:i/>
                <w:sz w:val="24"/>
                <w:szCs w:val="24"/>
              </w:rPr>
            </w:pPr>
            <w:r w:rsidRPr="00444181">
              <w:rPr>
                <w:rFonts w:ascii="Times New Roman" w:hAnsi="Times New Roman"/>
                <w:i/>
                <w:sz w:val="24"/>
                <w:szCs w:val="24"/>
              </w:rPr>
              <w:t xml:space="preserve">Nurodyti juridinio asmens kodą pagal Juridinių asmenų registro duomenis. </w:t>
            </w:r>
          </w:p>
        </w:tc>
      </w:tr>
      <w:tr w:rsidR="00B720B6" w:rsidRPr="00635B44" w:rsidTr="002938E7">
        <w:trPr>
          <w:trHeight w:val="23"/>
        </w:trPr>
        <w:tc>
          <w:tcPr>
            <w:tcW w:w="1443"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permStart w:id="2074885363" w:edGrp="everyone" w:colFirst="1" w:colLast="1"/>
            <w:permEnd w:id="62787874"/>
            <w:r w:rsidRPr="00635B44">
              <w:rPr>
                <w:rFonts w:ascii="Times New Roman" w:hAnsi="Times New Roman"/>
                <w:sz w:val="24"/>
                <w:szCs w:val="24"/>
              </w:rPr>
              <w:t>Adresas</w:t>
            </w:r>
          </w:p>
        </w:tc>
        <w:tc>
          <w:tcPr>
            <w:tcW w:w="3557" w:type="pct"/>
            <w:shd w:val="clear" w:color="auto" w:fill="auto"/>
          </w:tcPr>
          <w:p w:rsidR="00B720B6" w:rsidRPr="00444181" w:rsidRDefault="00B720B6" w:rsidP="00B273E9">
            <w:pPr>
              <w:widowControl w:val="0"/>
              <w:shd w:val="clear" w:color="auto" w:fill="FFFFFF"/>
              <w:spacing w:after="0" w:line="240" w:lineRule="auto"/>
              <w:rPr>
                <w:rFonts w:ascii="Times New Roman" w:hAnsi="Times New Roman"/>
                <w:i/>
                <w:sz w:val="24"/>
                <w:szCs w:val="24"/>
              </w:rPr>
            </w:pPr>
            <w:r w:rsidRPr="00444181">
              <w:rPr>
                <w:rFonts w:ascii="Times New Roman" w:hAnsi="Times New Roman"/>
                <w:i/>
                <w:sz w:val="24"/>
                <w:szCs w:val="24"/>
              </w:rPr>
              <w:t xml:space="preserve">PASTABA: nurodyti buveinės adresą, privaloma nurodyti ir pašto kodą </w:t>
            </w:r>
          </w:p>
        </w:tc>
      </w:tr>
      <w:tr w:rsidR="00B720B6" w:rsidRPr="00CA5158" w:rsidTr="002938E7">
        <w:trPr>
          <w:trHeight w:val="23"/>
        </w:trPr>
        <w:tc>
          <w:tcPr>
            <w:tcW w:w="1443" w:type="pct"/>
            <w:tcBorders>
              <w:top w:val="single" w:sz="4" w:space="0" w:color="auto"/>
              <w:left w:val="single" w:sz="4" w:space="0" w:color="auto"/>
              <w:bottom w:val="single" w:sz="4" w:space="0" w:color="auto"/>
              <w:right w:val="single" w:sz="4" w:space="0" w:color="auto"/>
            </w:tcBorders>
            <w:shd w:val="clear" w:color="auto" w:fill="auto"/>
          </w:tcPr>
          <w:p w:rsidR="00B720B6" w:rsidRPr="00CA5158" w:rsidRDefault="00B720B6" w:rsidP="00B273E9">
            <w:pPr>
              <w:widowControl w:val="0"/>
              <w:shd w:val="clear" w:color="auto" w:fill="FFFFFF"/>
              <w:spacing w:after="0" w:line="240" w:lineRule="auto"/>
              <w:rPr>
                <w:rFonts w:ascii="Times New Roman" w:hAnsi="Times New Roman"/>
                <w:sz w:val="24"/>
                <w:szCs w:val="24"/>
              </w:rPr>
            </w:pPr>
            <w:permStart w:id="1223047406" w:edGrp="everyone" w:colFirst="1" w:colLast="1"/>
            <w:permEnd w:id="2074885363"/>
            <w:r>
              <w:rPr>
                <w:rFonts w:ascii="Times New Roman" w:hAnsi="Times New Roman"/>
                <w:sz w:val="24"/>
                <w:szCs w:val="24"/>
              </w:rPr>
              <w:t>Adresas korespondencijai</w:t>
            </w:r>
          </w:p>
        </w:tc>
        <w:tc>
          <w:tcPr>
            <w:tcW w:w="3557" w:type="pct"/>
            <w:tcBorders>
              <w:top w:val="single" w:sz="4" w:space="0" w:color="auto"/>
              <w:left w:val="single" w:sz="4" w:space="0" w:color="auto"/>
              <w:bottom w:val="single" w:sz="4" w:space="0" w:color="auto"/>
              <w:right w:val="single" w:sz="4" w:space="0" w:color="auto"/>
            </w:tcBorders>
            <w:shd w:val="clear" w:color="auto" w:fill="auto"/>
          </w:tcPr>
          <w:p w:rsidR="00B720B6" w:rsidRPr="00444181" w:rsidRDefault="00B720B6" w:rsidP="00B273E9">
            <w:pPr>
              <w:widowControl w:val="0"/>
              <w:shd w:val="clear" w:color="auto" w:fill="FFFFFF"/>
              <w:spacing w:after="0" w:line="240" w:lineRule="auto"/>
              <w:rPr>
                <w:rFonts w:ascii="Times New Roman" w:hAnsi="Times New Roman"/>
                <w:i/>
                <w:sz w:val="24"/>
                <w:szCs w:val="24"/>
              </w:rPr>
            </w:pPr>
            <w:r w:rsidRPr="00D804D0">
              <w:rPr>
                <w:rFonts w:ascii="Times New Roman" w:hAnsi="Times New Roman"/>
                <w:i/>
                <w:sz w:val="24"/>
                <w:szCs w:val="24"/>
              </w:rPr>
              <w:t>PASTABA: nurodyti adresą korespondencijai, jei skiriasi nuo buveinės adre</w:t>
            </w:r>
            <w:r w:rsidRPr="00444181">
              <w:rPr>
                <w:rFonts w:ascii="Times New Roman" w:hAnsi="Times New Roman"/>
                <w:i/>
                <w:sz w:val="24"/>
                <w:szCs w:val="24"/>
              </w:rPr>
              <w:t>so, privaloma nurodyti ir pašto kodą</w:t>
            </w:r>
          </w:p>
        </w:tc>
      </w:tr>
      <w:tr w:rsidR="00B720B6" w:rsidRPr="00635B44" w:rsidTr="002938E7">
        <w:trPr>
          <w:trHeight w:val="23"/>
        </w:trPr>
        <w:tc>
          <w:tcPr>
            <w:tcW w:w="1443"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permStart w:id="387215374" w:edGrp="everyone" w:colFirst="1" w:colLast="1"/>
            <w:permEnd w:id="1223047406"/>
            <w:r w:rsidRPr="00635B44">
              <w:rPr>
                <w:rFonts w:ascii="Times New Roman" w:hAnsi="Times New Roman"/>
                <w:sz w:val="24"/>
                <w:szCs w:val="24"/>
              </w:rPr>
              <w:t xml:space="preserve">Telefonas </w:t>
            </w:r>
          </w:p>
        </w:tc>
        <w:tc>
          <w:tcPr>
            <w:tcW w:w="3557" w:type="pct"/>
            <w:shd w:val="clear" w:color="auto" w:fill="auto"/>
          </w:tcPr>
          <w:p w:rsidR="00B720B6" w:rsidRPr="00D804D0" w:rsidRDefault="00B720B6" w:rsidP="00B273E9">
            <w:pPr>
              <w:widowControl w:val="0"/>
              <w:shd w:val="clear" w:color="auto" w:fill="FFFFFF"/>
              <w:spacing w:after="0" w:line="240" w:lineRule="auto"/>
              <w:rPr>
                <w:rFonts w:ascii="Times New Roman" w:hAnsi="Times New Roman"/>
                <w:i/>
                <w:sz w:val="24"/>
                <w:szCs w:val="24"/>
              </w:rPr>
            </w:pPr>
          </w:p>
        </w:tc>
      </w:tr>
      <w:tr w:rsidR="00B720B6" w:rsidRPr="00635B44" w:rsidTr="002938E7">
        <w:trPr>
          <w:trHeight w:val="23"/>
        </w:trPr>
        <w:tc>
          <w:tcPr>
            <w:tcW w:w="1443" w:type="pct"/>
            <w:shd w:val="clear" w:color="auto" w:fill="auto"/>
          </w:tcPr>
          <w:p w:rsidR="00B720B6" w:rsidRPr="00635B44" w:rsidRDefault="00B720B6" w:rsidP="00B273E9">
            <w:pPr>
              <w:widowControl w:val="0"/>
              <w:shd w:val="clear" w:color="auto" w:fill="FFFFFF"/>
              <w:spacing w:after="0" w:line="240" w:lineRule="auto"/>
              <w:rPr>
                <w:rFonts w:ascii="Times New Roman" w:hAnsi="Times New Roman"/>
                <w:sz w:val="24"/>
                <w:szCs w:val="24"/>
              </w:rPr>
            </w:pPr>
            <w:permStart w:id="666441706" w:edGrp="everyone" w:colFirst="1" w:colLast="1"/>
            <w:permEnd w:id="387215374"/>
            <w:r w:rsidRPr="00635B44">
              <w:rPr>
                <w:rFonts w:ascii="Times New Roman" w:hAnsi="Times New Roman"/>
                <w:sz w:val="24"/>
                <w:szCs w:val="24"/>
              </w:rPr>
              <w:t>El. paštas</w:t>
            </w:r>
          </w:p>
        </w:tc>
        <w:tc>
          <w:tcPr>
            <w:tcW w:w="3557" w:type="pct"/>
            <w:shd w:val="clear" w:color="auto" w:fill="auto"/>
          </w:tcPr>
          <w:p w:rsidR="00B720B6" w:rsidRPr="00E70519" w:rsidRDefault="00B720B6" w:rsidP="00B273E9">
            <w:pPr>
              <w:widowControl w:val="0"/>
              <w:shd w:val="clear" w:color="auto" w:fill="FFFFFF"/>
              <w:spacing w:after="0" w:line="240" w:lineRule="auto"/>
              <w:rPr>
                <w:rFonts w:ascii="Times New Roman" w:hAnsi="Times New Roman"/>
                <w:i/>
                <w:sz w:val="24"/>
                <w:szCs w:val="24"/>
              </w:rPr>
            </w:pPr>
            <w:r w:rsidRPr="00444181">
              <w:rPr>
                <w:rFonts w:ascii="Times New Roman" w:hAnsi="Times New Roman"/>
                <w:i/>
                <w:sz w:val="24"/>
                <w:szCs w:val="24"/>
              </w:rPr>
              <w:t>Nurodytas paraiškoje</w:t>
            </w:r>
          </w:p>
        </w:tc>
      </w:tr>
      <w:permEnd w:id="666441706"/>
    </w:tbl>
    <w:p w:rsidR="00B720B6" w:rsidRPr="00635B44" w:rsidRDefault="00B720B6" w:rsidP="00B720B6">
      <w:pPr>
        <w:widowControl w:val="0"/>
        <w:shd w:val="clear" w:color="auto" w:fill="FFFFFF"/>
        <w:spacing w:after="0" w:line="240" w:lineRule="auto"/>
        <w:jc w:val="center"/>
        <w:rPr>
          <w:rFonts w:ascii="Times New Roman" w:hAnsi="Times New Roman"/>
          <w:b/>
          <w:bCs/>
          <w:sz w:val="24"/>
          <w:szCs w:val="24"/>
        </w:rPr>
      </w:pPr>
    </w:p>
    <w:p w:rsidR="00B720B6" w:rsidRPr="00635B44" w:rsidRDefault="00B720B6" w:rsidP="00B720B6">
      <w:pPr>
        <w:widowControl w:val="0"/>
        <w:shd w:val="clear" w:color="auto" w:fill="FFFFFF"/>
        <w:spacing w:after="0" w:line="240" w:lineRule="auto"/>
        <w:jc w:val="center"/>
        <w:rPr>
          <w:rFonts w:ascii="Times New Roman" w:hAnsi="Times New Roman"/>
          <w:b/>
          <w:bCs/>
          <w:sz w:val="24"/>
          <w:szCs w:val="24"/>
        </w:rPr>
      </w:pPr>
    </w:p>
    <w:p w:rsidR="00B720B6" w:rsidRPr="00635B44" w:rsidRDefault="00B720B6" w:rsidP="00B720B6">
      <w:pPr>
        <w:widowControl w:val="0"/>
        <w:numPr>
          <w:ilvl w:val="0"/>
          <w:numId w:val="1"/>
        </w:numPr>
        <w:shd w:val="clear" w:color="auto" w:fill="FFFFFF"/>
        <w:tabs>
          <w:tab w:val="left" w:pos="2977"/>
          <w:tab w:val="left" w:pos="3969"/>
          <w:tab w:val="left" w:pos="4111"/>
        </w:tabs>
        <w:spacing w:after="0" w:line="240" w:lineRule="auto"/>
        <w:ind w:left="851" w:hanging="425"/>
        <w:jc w:val="center"/>
        <w:rPr>
          <w:rFonts w:ascii="Times New Roman" w:hAnsi="Times New Roman"/>
          <w:b/>
          <w:bCs/>
          <w:sz w:val="24"/>
          <w:szCs w:val="24"/>
        </w:rPr>
      </w:pPr>
      <w:r w:rsidRPr="00635B44">
        <w:rPr>
          <w:rFonts w:ascii="Times New Roman" w:hAnsi="Times New Roman"/>
          <w:b/>
          <w:bCs/>
          <w:sz w:val="24"/>
          <w:szCs w:val="24"/>
        </w:rPr>
        <w:t>Šalių parašai</w:t>
      </w:r>
    </w:p>
    <w:p w:rsidR="00B720B6" w:rsidRPr="00635B44" w:rsidRDefault="00B720B6" w:rsidP="00B720B6">
      <w:pPr>
        <w:widowControl w:val="0"/>
        <w:shd w:val="clear" w:color="auto" w:fill="FFFFFF"/>
        <w:spacing w:after="0" w:line="240" w:lineRule="auto"/>
        <w:jc w:val="center"/>
        <w:rPr>
          <w:rFonts w:ascii="Times New Roman" w:hAnsi="Times New Roman"/>
          <w:sz w:val="24"/>
          <w:szCs w:val="24"/>
        </w:rPr>
      </w:pPr>
    </w:p>
    <w:tbl>
      <w:tblPr>
        <w:tblW w:w="4528" w:type="pct"/>
        <w:tblLook w:val="01E0" w:firstRow="1" w:lastRow="1" w:firstColumn="1" w:lastColumn="1" w:noHBand="0" w:noVBand="0"/>
      </w:tblPr>
      <w:tblGrid>
        <w:gridCol w:w="4776"/>
        <w:gridCol w:w="4776"/>
      </w:tblGrid>
      <w:tr w:rsidR="00B720B6" w:rsidRPr="00635B44" w:rsidTr="00B273E9">
        <w:tc>
          <w:tcPr>
            <w:tcW w:w="2500" w:type="pct"/>
            <w:shd w:val="clear" w:color="auto" w:fill="auto"/>
          </w:tcPr>
          <w:p w:rsidR="00B720B6" w:rsidRPr="00635B44" w:rsidRDefault="00B720B6" w:rsidP="00B273E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8.1. </w:t>
            </w:r>
            <w:r w:rsidRPr="00635B44">
              <w:rPr>
                <w:rFonts w:ascii="Times New Roman" w:hAnsi="Times New Roman"/>
                <w:sz w:val="24"/>
                <w:szCs w:val="24"/>
              </w:rPr>
              <w:t>Įgyvendinančiosios institucijos atstovas</w:t>
            </w:r>
          </w:p>
        </w:tc>
        <w:tc>
          <w:tcPr>
            <w:tcW w:w="2500" w:type="pct"/>
          </w:tcPr>
          <w:p w:rsidR="00B720B6" w:rsidRPr="00635B44" w:rsidRDefault="00B720B6" w:rsidP="00B273E9">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 xml:space="preserve">8.2. </w:t>
            </w:r>
            <w:r w:rsidRPr="00635B44">
              <w:rPr>
                <w:rFonts w:ascii="Times New Roman" w:hAnsi="Times New Roman"/>
                <w:sz w:val="24"/>
                <w:szCs w:val="24"/>
              </w:rPr>
              <w:t>Projekto vykdytojo atstovas</w:t>
            </w:r>
          </w:p>
        </w:tc>
      </w:tr>
      <w:tr w:rsidR="00B720B6" w:rsidRPr="00635B44" w:rsidTr="00B273E9">
        <w:tc>
          <w:tcPr>
            <w:tcW w:w="2500" w:type="pct"/>
            <w:shd w:val="clear" w:color="auto" w:fill="auto"/>
          </w:tcPr>
          <w:p w:rsidR="00B720B6" w:rsidRPr="00635B44" w:rsidRDefault="00B720B6" w:rsidP="00B273E9">
            <w:pPr>
              <w:widowControl w:val="0"/>
              <w:tabs>
                <w:tab w:val="right" w:leader="underscore" w:pos="4200"/>
              </w:tabs>
              <w:spacing w:after="0" w:line="240" w:lineRule="auto"/>
              <w:rPr>
                <w:rFonts w:ascii="Times New Roman" w:hAnsi="Times New Roman"/>
                <w:sz w:val="24"/>
                <w:szCs w:val="24"/>
              </w:rPr>
            </w:pPr>
            <w:r w:rsidRPr="00635B44">
              <w:rPr>
                <w:rFonts w:ascii="Times New Roman" w:hAnsi="Times New Roman"/>
                <w:sz w:val="24"/>
                <w:szCs w:val="24"/>
              </w:rPr>
              <w:tab/>
            </w:r>
          </w:p>
          <w:p w:rsidR="00B720B6" w:rsidRDefault="00B720B6" w:rsidP="00B273E9">
            <w:pPr>
              <w:widowControl w:val="0"/>
              <w:tabs>
                <w:tab w:val="right" w:leader="underscore" w:pos="4200"/>
              </w:tabs>
              <w:spacing w:after="0" w:line="240" w:lineRule="auto"/>
              <w:jc w:val="center"/>
              <w:rPr>
                <w:rFonts w:ascii="Times New Roman" w:hAnsi="Times New Roman"/>
                <w:sz w:val="24"/>
                <w:szCs w:val="24"/>
              </w:rPr>
            </w:pPr>
            <w:r w:rsidRPr="00635B44">
              <w:rPr>
                <w:rFonts w:ascii="Times New Roman" w:hAnsi="Times New Roman"/>
                <w:sz w:val="24"/>
                <w:szCs w:val="24"/>
              </w:rPr>
              <w:t>(pareigos)</w:t>
            </w:r>
          </w:p>
          <w:p w:rsidR="00B720B6" w:rsidRDefault="00B720B6" w:rsidP="00B273E9">
            <w:pPr>
              <w:widowControl w:val="0"/>
              <w:tabs>
                <w:tab w:val="right" w:leader="underscore" w:pos="4200"/>
              </w:tabs>
              <w:spacing w:after="0" w:line="240" w:lineRule="auto"/>
              <w:jc w:val="center"/>
              <w:rPr>
                <w:rFonts w:ascii="Times New Roman" w:hAnsi="Times New Roman"/>
                <w:sz w:val="24"/>
                <w:szCs w:val="24"/>
              </w:rPr>
            </w:pPr>
          </w:p>
          <w:p w:rsidR="00B720B6" w:rsidRPr="001F28D4" w:rsidRDefault="00B720B6" w:rsidP="00B273E9">
            <w:pPr>
              <w:widowControl w:val="0"/>
              <w:tabs>
                <w:tab w:val="right" w:leader="underscore" w:pos="4200"/>
              </w:tabs>
              <w:ind w:left="142"/>
              <w:rPr>
                <w:rFonts w:ascii="Times New Roman" w:hAnsi="Times New Roman"/>
              </w:rPr>
            </w:pPr>
            <w:r w:rsidRPr="001F28D4">
              <w:rPr>
                <w:rFonts w:ascii="Times New Roman" w:hAnsi="Times New Roman"/>
              </w:rPr>
              <w:tab/>
            </w:r>
          </w:p>
          <w:p w:rsidR="00B720B6" w:rsidRPr="00635B44" w:rsidRDefault="00B720B6" w:rsidP="00B273E9">
            <w:pPr>
              <w:widowControl w:val="0"/>
              <w:tabs>
                <w:tab w:val="right" w:leader="underscore" w:pos="4200"/>
              </w:tabs>
              <w:spacing w:after="0" w:line="240" w:lineRule="auto"/>
              <w:jc w:val="center"/>
              <w:rPr>
                <w:rFonts w:ascii="Times New Roman" w:hAnsi="Times New Roman"/>
                <w:sz w:val="24"/>
                <w:szCs w:val="24"/>
              </w:rPr>
            </w:pPr>
            <w:r w:rsidRPr="001F28D4">
              <w:rPr>
                <w:rFonts w:ascii="Times New Roman" w:hAnsi="Times New Roman"/>
              </w:rPr>
              <w:t>(vardas ir pavardė)</w:t>
            </w:r>
          </w:p>
        </w:tc>
        <w:tc>
          <w:tcPr>
            <w:tcW w:w="2500" w:type="pct"/>
          </w:tcPr>
          <w:p w:rsidR="00B720B6" w:rsidRPr="00635B44" w:rsidRDefault="00B720B6" w:rsidP="00B273E9">
            <w:pPr>
              <w:widowControl w:val="0"/>
              <w:tabs>
                <w:tab w:val="right" w:leader="underscore" w:pos="4200"/>
              </w:tabs>
              <w:spacing w:after="0" w:line="240" w:lineRule="auto"/>
              <w:rPr>
                <w:rFonts w:ascii="Times New Roman" w:hAnsi="Times New Roman"/>
                <w:sz w:val="24"/>
                <w:szCs w:val="24"/>
              </w:rPr>
            </w:pPr>
            <w:permStart w:id="991045048" w:edGrp="everyone"/>
            <w:r w:rsidRPr="00635B44">
              <w:rPr>
                <w:rFonts w:ascii="Times New Roman" w:hAnsi="Times New Roman"/>
                <w:sz w:val="24"/>
                <w:szCs w:val="24"/>
              </w:rPr>
              <w:tab/>
            </w:r>
          </w:p>
          <w:permEnd w:id="991045048"/>
          <w:p w:rsidR="00B720B6" w:rsidRDefault="00B720B6" w:rsidP="00B273E9">
            <w:pPr>
              <w:widowControl w:val="0"/>
              <w:tabs>
                <w:tab w:val="right" w:leader="underscore" w:pos="4200"/>
              </w:tabs>
              <w:spacing w:after="0" w:line="240" w:lineRule="auto"/>
              <w:jc w:val="center"/>
              <w:rPr>
                <w:rFonts w:ascii="Times New Roman" w:hAnsi="Times New Roman"/>
                <w:sz w:val="24"/>
                <w:szCs w:val="24"/>
              </w:rPr>
            </w:pPr>
            <w:r w:rsidRPr="00635B44">
              <w:rPr>
                <w:rFonts w:ascii="Times New Roman" w:hAnsi="Times New Roman"/>
                <w:sz w:val="24"/>
                <w:szCs w:val="24"/>
              </w:rPr>
              <w:t>(pareigos, jeigu galima nurodyti)</w:t>
            </w:r>
          </w:p>
          <w:p w:rsidR="00B720B6" w:rsidRDefault="00B720B6" w:rsidP="00B273E9">
            <w:pPr>
              <w:widowControl w:val="0"/>
              <w:tabs>
                <w:tab w:val="right" w:leader="underscore" w:pos="4200"/>
              </w:tabs>
              <w:spacing w:after="0" w:line="240" w:lineRule="auto"/>
              <w:jc w:val="center"/>
              <w:rPr>
                <w:rFonts w:ascii="Times New Roman" w:hAnsi="Times New Roman"/>
                <w:sz w:val="24"/>
                <w:szCs w:val="24"/>
              </w:rPr>
            </w:pPr>
          </w:p>
          <w:p w:rsidR="00B720B6" w:rsidRPr="001F28D4" w:rsidRDefault="00B720B6" w:rsidP="00B273E9">
            <w:pPr>
              <w:widowControl w:val="0"/>
              <w:tabs>
                <w:tab w:val="right" w:leader="underscore" w:pos="4200"/>
              </w:tabs>
              <w:ind w:left="142"/>
              <w:rPr>
                <w:rFonts w:ascii="Times New Roman" w:hAnsi="Times New Roman"/>
              </w:rPr>
            </w:pPr>
            <w:permStart w:id="482173144" w:edGrp="everyone"/>
            <w:permEnd w:id="482173144"/>
            <w:r w:rsidRPr="001F28D4">
              <w:rPr>
                <w:rFonts w:ascii="Times New Roman" w:hAnsi="Times New Roman"/>
              </w:rPr>
              <w:tab/>
            </w:r>
          </w:p>
          <w:p w:rsidR="00B720B6" w:rsidRDefault="00B720B6" w:rsidP="00B273E9">
            <w:pPr>
              <w:widowControl w:val="0"/>
              <w:tabs>
                <w:tab w:val="right" w:leader="underscore" w:pos="4200"/>
              </w:tabs>
              <w:spacing w:after="0" w:line="240" w:lineRule="auto"/>
              <w:jc w:val="center"/>
              <w:rPr>
                <w:rFonts w:ascii="Times New Roman" w:hAnsi="Times New Roman"/>
              </w:rPr>
            </w:pPr>
            <w:r w:rsidRPr="001F28D4">
              <w:rPr>
                <w:rFonts w:ascii="Times New Roman" w:hAnsi="Times New Roman"/>
              </w:rPr>
              <w:t>(vardas ir pavardė)</w:t>
            </w:r>
          </w:p>
          <w:p w:rsidR="00B720B6" w:rsidRPr="00635B44" w:rsidRDefault="00B720B6" w:rsidP="00B273E9">
            <w:pPr>
              <w:widowControl w:val="0"/>
              <w:tabs>
                <w:tab w:val="right" w:leader="underscore" w:pos="4200"/>
              </w:tabs>
              <w:spacing w:after="0" w:line="240" w:lineRule="auto"/>
              <w:jc w:val="center"/>
              <w:rPr>
                <w:rFonts w:ascii="Times New Roman" w:hAnsi="Times New Roman"/>
                <w:sz w:val="24"/>
                <w:szCs w:val="24"/>
              </w:rPr>
            </w:pPr>
          </w:p>
        </w:tc>
      </w:tr>
      <w:tr w:rsidR="00B720B6" w:rsidRPr="00635B44" w:rsidTr="00B273E9">
        <w:tc>
          <w:tcPr>
            <w:tcW w:w="2500" w:type="pct"/>
            <w:shd w:val="clear" w:color="auto" w:fill="auto"/>
          </w:tcPr>
          <w:p w:rsidR="00B720B6" w:rsidRPr="00635B44" w:rsidRDefault="00B720B6" w:rsidP="00B273E9">
            <w:pPr>
              <w:widowControl w:val="0"/>
              <w:tabs>
                <w:tab w:val="right" w:leader="underscore" w:pos="4200"/>
              </w:tabs>
              <w:spacing w:after="0" w:line="240" w:lineRule="auto"/>
              <w:rPr>
                <w:rFonts w:ascii="Times New Roman" w:hAnsi="Times New Roman"/>
                <w:sz w:val="24"/>
                <w:szCs w:val="24"/>
              </w:rPr>
            </w:pPr>
            <w:r w:rsidRPr="00635B44">
              <w:rPr>
                <w:rFonts w:ascii="Times New Roman" w:hAnsi="Times New Roman"/>
                <w:sz w:val="24"/>
                <w:szCs w:val="24"/>
              </w:rPr>
              <w:tab/>
            </w:r>
          </w:p>
          <w:p w:rsidR="00B720B6" w:rsidRDefault="00B720B6" w:rsidP="00B273E9">
            <w:pPr>
              <w:widowControl w:val="0"/>
              <w:tabs>
                <w:tab w:val="right" w:leader="underscore" w:pos="4200"/>
              </w:tabs>
              <w:spacing w:after="0" w:line="240" w:lineRule="auto"/>
              <w:jc w:val="center"/>
              <w:rPr>
                <w:rFonts w:ascii="Times New Roman" w:hAnsi="Times New Roman"/>
                <w:sz w:val="24"/>
                <w:szCs w:val="24"/>
              </w:rPr>
            </w:pPr>
            <w:r w:rsidRPr="00635B44">
              <w:rPr>
                <w:rFonts w:ascii="Times New Roman" w:hAnsi="Times New Roman"/>
                <w:sz w:val="24"/>
                <w:szCs w:val="24"/>
              </w:rPr>
              <w:t>(parašas)</w:t>
            </w:r>
          </w:p>
          <w:p w:rsidR="00B720B6" w:rsidRPr="00635B44" w:rsidRDefault="00B720B6" w:rsidP="00B273E9">
            <w:pPr>
              <w:widowControl w:val="0"/>
              <w:tabs>
                <w:tab w:val="right" w:leader="underscore" w:pos="4200"/>
              </w:tabs>
              <w:spacing w:after="0" w:line="240" w:lineRule="auto"/>
              <w:jc w:val="center"/>
              <w:rPr>
                <w:rFonts w:ascii="Times New Roman" w:hAnsi="Times New Roman"/>
                <w:sz w:val="24"/>
                <w:szCs w:val="24"/>
              </w:rPr>
            </w:pPr>
            <w:r w:rsidRPr="00142747">
              <w:rPr>
                <w:rFonts w:ascii="Times New Roman" w:eastAsia="Times New Roman" w:hAnsi="Times New Roman"/>
                <w:sz w:val="24"/>
                <w:szCs w:val="24"/>
                <w:lang w:eastAsia="lt-LT"/>
              </w:rPr>
              <w:t>______________________________________</w:t>
            </w:r>
            <w:r w:rsidRPr="00744EB5">
              <w:rPr>
                <w:rFonts w:ascii="Times New Roman" w:hAnsi="Times New Roman"/>
                <w:sz w:val="24"/>
                <w:szCs w:val="24"/>
              </w:rPr>
              <w:t xml:space="preserve"> </w:t>
            </w:r>
            <w:r>
              <w:rPr>
                <w:rFonts w:ascii="Times New Roman" w:hAnsi="Times New Roman"/>
                <w:sz w:val="20"/>
                <w:szCs w:val="20"/>
              </w:rPr>
              <w:t>(</w:t>
            </w:r>
            <w:r w:rsidRPr="00B720B6">
              <w:rPr>
                <w:rFonts w:ascii="Times New Roman" w:hAnsi="Times New Roman"/>
                <w:sz w:val="20"/>
                <w:szCs w:val="20"/>
              </w:rPr>
              <w:t>atstovavimo pagrindas: UAB „Investicijų ir verslo garantijos“ generalinio direktoriaus 201</w:t>
            </w:r>
            <w:r w:rsidR="00BA4678">
              <w:rPr>
                <w:rFonts w:ascii="Times New Roman" w:hAnsi="Times New Roman"/>
                <w:sz w:val="20"/>
                <w:szCs w:val="20"/>
              </w:rPr>
              <w:t>8</w:t>
            </w:r>
            <w:r w:rsidRPr="00B720B6">
              <w:rPr>
                <w:rFonts w:ascii="Times New Roman" w:hAnsi="Times New Roman"/>
                <w:sz w:val="20"/>
                <w:szCs w:val="20"/>
              </w:rPr>
              <w:t>-0</w:t>
            </w:r>
            <w:r w:rsidR="00BA4678">
              <w:rPr>
                <w:rFonts w:ascii="Times New Roman" w:hAnsi="Times New Roman"/>
                <w:sz w:val="20"/>
                <w:szCs w:val="20"/>
              </w:rPr>
              <w:t>2</w:t>
            </w:r>
            <w:r w:rsidRPr="00B720B6">
              <w:rPr>
                <w:rFonts w:ascii="Times New Roman" w:hAnsi="Times New Roman"/>
                <w:sz w:val="20"/>
                <w:szCs w:val="20"/>
              </w:rPr>
              <w:t>-</w:t>
            </w:r>
            <w:r w:rsidR="00BA4678">
              <w:rPr>
                <w:rFonts w:ascii="Times New Roman" w:hAnsi="Times New Roman"/>
                <w:sz w:val="20"/>
                <w:szCs w:val="20"/>
              </w:rPr>
              <w:t>08</w:t>
            </w:r>
            <w:r w:rsidRPr="00B720B6">
              <w:rPr>
                <w:rFonts w:ascii="Times New Roman" w:hAnsi="Times New Roman"/>
                <w:sz w:val="20"/>
                <w:szCs w:val="20"/>
              </w:rPr>
              <w:t xml:space="preserve"> įsakymas Nr. B-</w:t>
            </w:r>
            <w:r w:rsidR="00BA4678">
              <w:rPr>
                <w:rFonts w:ascii="Times New Roman" w:hAnsi="Times New Roman"/>
                <w:sz w:val="20"/>
                <w:szCs w:val="20"/>
              </w:rPr>
              <w:t>25</w:t>
            </w:r>
            <w:r w:rsidRPr="00B720B6">
              <w:rPr>
                <w:rFonts w:ascii="Times New Roman" w:hAnsi="Times New Roman"/>
                <w:sz w:val="20"/>
                <w:szCs w:val="20"/>
              </w:rPr>
              <w:t xml:space="preserve"> „Dėl įgaliojimų pasirašyti INVEGOS </w:t>
            </w:r>
            <w:r>
              <w:rPr>
                <w:rFonts w:ascii="Times New Roman" w:hAnsi="Times New Roman"/>
                <w:sz w:val="20"/>
                <w:szCs w:val="20"/>
              </w:rPr>
              <w:t>sprendimus ir raštus suteikimo“</w:t>
            </w:r>
            <w:r w:rsidRPr="00B720B6">
              <w:rPr>
                <w:rFonts w:ascii="Times New Roman" w:eastAsia="Times New Roman" w:hAnsi="Times New Roman"/>
                <w:sz w:val="20"/>
                <w:szCs w:val="20"/>
                <w:lang w:eastAsia="lt-LT"/>
              </w:rPr>
              <w:t>)</w:t>
            </w:r>
          </w:p>
        </w:tc>
        <w:tc>
          <w:tcPr>
            <w:tcW w:w="2500" w:type="pct"/>
          </w:tcPr>
          <w:p w:rsidR="00B720B6" w:rsidRPr="00635B44" w:rsidRDefault="00B720B6" w:rsidP="00B273E9">
            <w:pPr>
              <w:widowControl w:val="0"/>
              <w:tabs>
                <w:tab w:val="right" w:leader="underscore" w:pos="4200"/>
              </w:tabs>
              <w:spacing w:after="0" w:line="240" w:lineRule="auto"/>
              <w:rPr>
                <w:rFonts w:ascii="Times New Roman" w:hAnsi="Times New Roman"/>
                <w:sz w:val="24"/>
                <w:szCs w:val="24"/>
              </w:rPr>
            </w:pPr>
            <w:permStart w:id="238765287" w:edGrp="everyone"/>
            <w:r w:rsidRPr="00635B44">
              <w:rPr>
                <w:rFonts w:ascii="Times New Roman" w:hAnsi="Times New Roman"/>
                <w:sz w:val="24"/>
                <w:szCs w:val="24"/>
              </w:rPr>
              <w:tab/>
            </w:r>
          </w:p>
          <w:permEnd w:id="238765287"/>
          <w:p w:rsidR="00B720B6" w:rsidRDefault="00B720B6" w:rsidP="00B273E9">
            <w:pPr>
              <w:widowControl w:val="0"/>
              <w:tabs>
                <w:tab w:val="right" w:leader="underscore" w:pos="4200"/>
              </w:tabs>
              <w:spacing w:after="0" w:line="240" w:lineRule="auto"/>
              <w:jc w:val="center"/>
              <w:rPr>
                <w:rFonts w:ascii="Times New Roman" w:hAnsi="Times New Roman"/>
                <w:sz w:val="24"/>
                <w:szCs w:val="24"/>
              </w:rPr>
            </w:pPr>
            <w:r w:rsidRPr="00635B44">
              <w:rPr>
                <w:rFonts w:ascii="Times New Roman" w:hAnsi="Times New Roman"/>
                <w:sz w:val="24"/>
                <w:szCs w:val="24"/>
              </w:rPr>
              <w:t>(parašas)</w:t>
            </w:r>
          </w:p>
          <w:p w:rsidR="00B720B6" w:rsidRPr="00635B44" w:rsidRDefault="00B720B6" w:rsidP="00B273E9">
            <w:pPr>
              <w:widowControl w:val="0"/>
              <w:tabs>
                <w:tab w:val="right" w:leader="underscore" w:pos="4200"/>
              </w:tabs>
              <w:spacing w:after="0" w:line="240" w:lineRule="auto"/>
              <w:jc w:val="center"/>
              <w:rPr>
                <w:rFonts w:ascii="Times New Roman" w:hAnsi="Times New Roman"/>
                <w:sz w:val="24"/>
                <w:szCs w:val="24"/>
              </w:rPr>
            </w:pPr>
            <w:r w:rsidRPr="00142747">
              <w:rPr>
                <w:rFonts w:ascii="Times New Roman" w:eastAsia="Times New Roman" w:hAnsi="Times New Roman"/>
                <w:sz w:val="24"/>
                <w:szCs w:val="24"/>
                <w:lang w:eastAsia="lt-LT"/>
              </w:rPr>
              <w:t>_</w:t>
            </w:r>
            <w:permStart w:id="1555443770" w:edGrp="everyone"/>
            <w:r w:rsidRPr="00142747">
              <w:rPr>
                <w:rFonts w:ascii="Times New Roman" w:eastAsia="Times New Roman" w:hAnsi="Times New Roman"/>
                <w:sz w:val="24"/>
                <w:szCs w:val="24"/>
                <w:lang w:eastAsia="lt-LT"/>
              </w:rPr>
              <w:t>___________________________________</w:t>
            </w:r>
            <w:permEnd w:id="1555443770"/>
            <w:r w:rsidRPr="00142747">
              <w:rPr>
                <w:rFonts w:ascii="Times New Roman" w:eastAsia="Times New Roman" w:hAnsi="Times New Roman"/>
                <w:sz w:val="24"/>
                <w:szCs w:val="24"/>
                <w:lang w:eastAsia="lt-LT"/>
              </w:rPr>
              <w:t>__</w:t>
            </w:r>
            <w:r w:rsidRPr="00744EB5">
              <w:rPr>
                <w:rFonts w:ascii="Times New Roman" w:hAnsi="Times New Roman"/>
                <w:sz w:val="24"/>
                <w:szCs w:val="24"/>
              </w:rPr>
              <w:t xml:space="preserve"> </w:t>
            </w:r>
            <w:r w:rsidRPr="00B720B6">
              <w:rPr>
                <w:rFonts w:ascii="Times New Roman" w:hAnsi="Times New Roman"/>
                <w:sz w:val="20"/>
                <w:szCs w:val="20"/>
              </w:rPr>
              <w:t>(atstovavimo pagrindas: įgaliojimas, prokūra, kt.)</w:t>
            </w:r>
            <w:r w:rsidRPr="00B720B6">
              <w:rPr>
                <w:rFonts w:ascii="Times New Roman" w:eastAsia="Times New Roman" w:hAnsi="Times New Roman"/>
                <w:sz w:val="20"/>
                <w:szCs w:val="20"/>
                <w:lang w:eastAsia="lt-LT"/>
              </w:rPr>
              <w:t xml:space="preserve"> (kai Sutartį pasirašo ne projekto vykdytojas ar projekto vykdytojo vadovas, prie sutarties turi būti pridedamas atstovo teisę pasirašyti Sutartį patvirtinantis dokumentas ar šio dokumento patvirtinta kopija)</w:t>
            </w:r>
          </w:p>
        </w:tc>
      </w:tr>
    </w:tbl>
    <w:p w:rsidR="00650DA8" w:rsidRDefault="00650DA8"/>
    <w:sectPr w:rsidR="00650DA8" w:rsidSect="002938E7">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976"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XUlhSbuIQ6iD0fHKDB5iSdIyvKShLWedJEr+x4u/LlJXdy3bwBH8xQN++YNlHo5U8w9M5Z7kC9MmQYs3JLwftg==" w:salt="oQg5qTAN8072dPfKmIVVk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B6"/>
    <w:rsid w:val="002938E7"/>
    <w:rsid w:val="00650DA8"/>
    <w:rsid w:val="007F7BB0"/>
    <w:rsid w:val="008B28F4"/>
    <w:rsid w:val="00B720B6"/>
    <w:rsid w:val="00BA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0CB18-CDFA-4928-8E3F-938339D7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0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0B6"/>
    <w:pPr>
      <w:ind w:left="720"/>
      <w:contextualSpacing/>
    </w:pPr>
  </w:style>
  <w:style w:type="paragraph" w:customStyle="1" w:styleId="BodyText2">
    <w:name w:val="Body Text2"/>
    <w:rsid w:val="00B720B6"/>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11626</Words>
  <Characters>6627</Characters>
  <Application>Microsoft Office Word</Application>
  <DocSecurity>8</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Sečinskytė</dc:creator>
  <cp:keywords/>
  <dc:description/>
  <cp:lastModifiedBy>Justina Prakapavičiūtė</cp:lastModifiedBy>
  <cp:revision>2</cp:revision>
  <dcterms:created xsi:type="dcterms:W3CDTF">2019-02-27T12:19:00Z</dcterms:created>
  <dcterms:modified xsi:type="dcterms:W3CDTF">2019-02-27T12:19:00Z</dcterms:modified>
</cp:coreProperties>
</file>