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18275" w14:textId="77777777" w:rsidR="00792899" w:rsidRPr="00A9198C" w:rsidRDefault="00792899" w:rsidP="00792899">
      <w:pPr>
        <w:pStyle w:val="prastasis"/>
        <w:jc w:val="center"/>
        <w:rPr>
          <w:rFonts w:ascii="Times New Roman" w:hAnsi="Times New Roman" w:cs="Times New Roman"/>
          <w:b/>
          <w:sz w:val="24"/>
          <w:szCs w:val="24"/>
          <w:lang w:val="lt-LT"/>
        </w:rPr>
      </w:pPr>
      <w:r w:rsidRPr="00A9198C">
        <w:rPr>
          <w:rFonts w:ascii="Times New Roman" w:hAnsi="Times New Roman" w:cs="Times New Roman"/>
          <w:b/>
          <w:sz w:val="24"/>
          <w:szCs w:val="24"/>
          <w:lang w:val="lt-LT"/>
        </w:rPr>
        <w:t xml:space="preserve">SOCIALINIŲ IR EKONOMINIŲ PARTNERIŲ PATEIKTŲ PASTABŲ IR PASIŪLYMŲ KEIČIAMIEMS </w:t>
      </w:r>
    </w:p>
    <w:p w14:paraId="60F6B72A" w14:textId="77777777" w:rsidR="00792899" w:rsidRPr="00A9198C" w:rsidRDefault="00792899" w:rsidP="00792899">
      <w:pPr>
        <w:pStyle w:val="prastasis"/>
        <w:jc w:val="center"/>
        <w:rPr>
          <w:rFonts w:ascii="Times New Roman" w:hAnsi="Times New Roman" w:cs="Times New Roman"/>
          <w:b/>
          <w:sz w:val="24"/>
          <w:szCs w:val="24"/>
          <w:lang w:val="lt-LT"/>
        </w:rPr>
      </w:pPr>
      <w:r w:rsidRPr="00A9198C">
        <w:rPr>
          <w:rFonts w:ascii="Times New Roman" w:hAnsi="Times New Roman" w:cs="Times New Roman"/>
          <w:b/>
          <w:sz w:val="24"/>
          <w:szCs w:val="24"/>
          <w:lang w:val="lt-LT"/>
        </w:rPr>
        <w:t xml:space="preserve">2014–2020 METŲ </w:t>
      </w:r>
      <w:proofErr w:type="gramStart"/>
      <w:r w:rsidRPr="00A9198C">
        <w:rPr>
          <w:rFonts w:ascii="Times New Roman" w:hAnsi="Times New Roman" w:cs="Times New Roman"/>
          <w:b/>
          <w:sz w:val="24"/>
          <w:szCs w:val="24"/>
          <w:lang w:val="lt-LT"/>
        </w:rPr>
        <w:t>EUROPOS SĄJUNGOS</w:t>
      </w:r>
      <w:proofErr w:type="gramEnd"/>
      <w:r w:rsidRPr="00A9198C">
        <w:rPr>
          <w:rFonts w:ascii="Times New Roman" w:hAnsi="Times New Roman" w:cs="Times New Roman"/>
          <w:b/>
          <w:sz w:val="24"/>
          <w:szCs w:val="24"/>
          <w:lang w:val="lt-LT"/>
        </w:rPr>
        <w:t xml:space="preserve"> FONDŲ INVESTICIJŲ VEIKSMŲ PROGRAMOS </w:t>
      </w:r>
    </w:p>
    <w:p w14:paraId="73DDBF6A" w14:textId="77777777" w:rsidR="00792899" w:rsidRPr="00A9198C" w:rsidRDefault="00792899" w:rsidP="00792899">
      <w:pPr>
        <w:pStyle w:val="prastasis"/>
        <w:jc w:val="center"/>
        <w:rPr>
          <w:rFonts w:ascii="Times New Roman" w:hAnsi="Times New Roman" w:cs="Times New Roman"/>
          <w:b/>
          <w:caps/>
          <w:sz w:val="24"/>
          <w:szCs w:val="24"/>
          <w:lang w:val="lt-LT"/>
        </w:rPr>
      </w:pPr>
      <w:r w:rsidRPr="00A9198C">
        <w:rPr>
          <w:rFonts w:ascii="Times New Roman" w:hAnsi="Times New Roman" w:cs="Times New Roman"/>
          <w:b/>
          <w:sz w:val="24"/>
          <w:szCs w:val="24"/>
          <w:lang w:val="lt-LT"/>
        </w:rPr>
        <w:t>1 PRIORITETO</w:t>
      </w:r>
      <w:r w:rsidRPr="00A9198C">
        <w:rPr>
          <w:rFonts w:ascii="Times New Roman" w:hAnsi="Times New Roman" w:cs="Times New Roman"/>
          <w:b/>
          <w:caps/>
          <w:sz w:val="24"/>
          <w:szCs w:val="24"/>
          <w:lang w:val="lt-LT"/>
        </w:rPr>
        <w:t xml:space="preserve"> „Mokslinių tyrimų, eksperimentinės plėtros ir inovacijų skatinimas“ </w:t>
      </w:r>
    </w:p>
    <w:p w14:paraId="1D053AB3" w14:textId="77777777" w:rsidR="00792899" w:rsidRPr="003C180C" w:rsidRDefault="00792899" w:rsidP="00792899">
      <w:pPr>
        <w:pStyle w:val="prastasis"/>
        <w:jc w:val="center"/>
        <w:rPr>
          <w:rFonts w:ascii="Times New Roman" w:hAnsi="Times New Roman" w:cs="Times New Roman"/>
          <w:b/>
          <w:sz w:val="24"/>
          <w:szCs w:val="24"/>
          <w:lang w:val="de-DE"/>
        </w:rPr>
      </w:pPr>
      <w:r w:rsidRPr="00A9198C">
        <w:rPr>
          <w:rFonts w:ascii="Times New Roman" w:hAnsi="Times New Roman" w:cs="Times New Roman"/>
          <w:b/>
          <w:caps/>
          <w:sz w:val="24"/>
          <w:szCs w:val="24"/>
          <w:lang w:val="lt-LT"/>
        </w:rPr>
        <w:t>PRIEMONĖS NR. 01.2.1-LVPA</w:t>
      </w:r>
      <w:proofErr w:type="gramStart"/>
      <w:r w:rsidRPr="00A9198C">
        <w:rPr>
          <w:rFonts w:ascii="Times New Roman" w:hAnsi="Times New Roman" w:cs="Times New Roman"/>
          <w:b/>
          <w:caps/>
          <w:sz w:val="24"/>
          <w:szCs w:val="24"/>
          <w:lang w:val="lt-LT"/>
        </w:rPr>
        <w:t>-</w:t>
      </w:r>
      <w:proofErr w:type="gramEnd"/>
      <w:r w:rsidRPr="00A9198C">
        <w:rPr>
          <w:rFonts w:ascii="Times New Roman" w:hAnsi="Times New Roman" w:cs="Times New Roman"/>
          <w:b/>
          <w:caps/>
          <w:sz w:val="24"/>
          <w:szCs w:val="24"/>
          <w:lang w:val="lt-LT"/>
        </w:rPr>
        <w:t>T-848 „smart fdi“ P</w:t>
      </w:r>
      <w:r w:rsidRPr="00A9198C">
        <w:rPr>
          <w:rFonts w:ascii="Times New Roman" w:hAnsi="Times New Roman" w:cs="Times New Roman"/>
          <w:b/>
          <w:sz w:val="24"/>
          <w:szCs w:val="24"/>
          <w:lang w:val="lt-LT"/>
        </w:rPr>
        <w:t>ROJEKTŲ ATRANKOS</w:t>
      </w:r>
      <w:r w:rsidRPr="003C180C">
        <w:rPr>
          <w:rFonts w:ascii="Times New Roman" w:hAnsi="Times New Roman" w:cs="Times New Roman"/>
          <w:b/>
          <w:sz w:val="24"/>
          <w:szCs w:val="24"/>
          <w:lang w:val="de-DE"/>
        </w:rPr>
        <w:t xml:space="preserve"> KRITERIJAMS </w:t>
      </w:r>
    </w:p>
    <w:p w14:paraId="6CA99BCC" w14:textId="77777777" w:rsidR="00792899" w:rsidRPr="00A9198C" w:rsidRDefault="00792899" w:rsidP="00792899">
      <w:pPr>
        <w:pStyle w:val="prastasis"/>
        <w:jc w:val="center"/>
        <w:rPr>
          <w:rFonts w:ascii="Times New Roman" w:hAnsi="Times New Roman" w:cs="Times New Roman"/>
          <w:b/>
          <w:sz w:val="24"/>
          <w:szCs w:val="24"/>
        </w:rPr>
      </w:pPr>
      <w:r w:rsidRPr="00A9198C">
        <w:rPr>
          <w:rFonts w:ascii="Times New Roman" w:hAnsi="Times New Roman" w:cs="Times New Roman"/>
          <w:b/>
          <w:sz w:val="24"/>
          <w:szCs w:val="24"/>
        </w:rPr>
        <w:t>VERTINIMAS</w:t>
      </w:r>
    </w:p>
    <w:p w14:paraId="41CAD8D8" w14:textId="77777777" w:rsidR="004236E1" w:rsidRPr="00A9198C" w:rsidRDefault="004236E1">
      <w:pPr>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570"/>
        <w:gridCol w:w="1964"/>
        <w:gridCol w:w="2241"/>
        <w:gridCol w:w="8"/>
        <w:gridCol w:w="4280"/>
        <w:gridCol w:w="28"/>
        <w:gridCol w:w="1583"/>
        <w:gridCol w:w="4772"/>
      </w:tblGrid>
      <w:tr w:rsidR="00AF37BF" w:rsidRPr="00A9198C" w14:paraId="275A84F8" w14:textId="77777777" w:rsidTr="000031DB">
        <w:trPr>
          <w:trHeight w:val="401"/>
        </w:trPr>
        <w:tc>
          <w:tcPr>
            <w:tcW w:w="570" w:type="dxa"/>
          </w:tcPr>
          <w:p w14:paraId="1DEDBA80" w14:textId="77777777" w:rsidR="00792899" w:rsidRPr="00A9198C" w:rsidRDefault="00792899" w:rsidP="00792899">
            <w:pPr>
              <w:jc w:val="center"/>
              <w:rPr>
                <w:rFonts w:ascii="Times New Roman" w:hAnsi="Times New Roman" w:cs="Times New Roman"/>
                <w:sz w:val="24"/>
                <w:szCs w:val="24"/>
              </w:rPr>
            </w:pPr>
            <w:r w:rsidRPr="00A9198C">
              <w:rPr>
                <w:rFonts w:ascii="Times New Roman" w:hAnsi="Times New Roman" w:cs="Times New Roman"/>
                <w:b/>
                <w:sz w:val="24"/>
                <w:szCs w:val="24"/>
              </w:rPr>
              <w:t>Eil. Nr.</w:t>
            </w:r>
          </w:p>
        </w:tc>
        <w:tc>
          <w:tcPr>
            <w:tcW w:w="1964" w:type="dxa"/>
          </w:tcPr>
          <w:p w14:paraId="441886C8" w14:textId="77777777" w:rsidR="00792899" w:rsidRPr="00A9198C" w:rsidRDefault="00792899" w:rsidP="00792899">
            <w:pPr>
              <w:jc w:val="center"/>
              <w:rPr>
                <w:rFonts w:ascii="Times New Roman" w:hAnsi="Times New Roman" w:cs="Times New Roman"/>
                <w:sz w:val="24"/>
                <w:szCs w:val="24"/>
              </w:rPr>
            </w:pPr>
            <w:r w:rsidRPr="00A9198C">
              <w:rPr>
                <w:rFonts w:ascii="Times New Roman" w:hAnsi="Times New Roman" w:cs="Times New Roman"/>
                <w:b/>
                <w:sz w:val="24"/>
                <w:szCs w:val="24"/>
              </w:rPr>
              <w:t>Juridinis arba fizinis asmuo</w:t>
            </w:r>
          </w:p>
        </w:tc>
        <w:tc>
          <w:tcPr>
            <w:tcW w:w="2245" w:type="dxa"/>
          </w:tcPr>
          <w:p w14:paraId="7BF78F07" w14:textId="77777777" w:rsidR="00792899" w:rsidRPr="00A9198C" w:rsidRDefault="00792899" w:rsidP="00792899">
            <w:pPr>
              <w:jc w:val="center"/>
              <w:rPr>
                <w:rFonts w:ascii="Times New Roman" w:hAnsi="Times New Roman" w:cs="Times New Roman"/>
                <w:sz w:val="24"/>
                <w:szCs w:val="24"/>
              </w:rPr>
            </w:pPr>
            <w:r w:rsidRPr="00A9198C">
              <w:rPr>
                <w:rFonts w:ascii="Times New Roman" w:hAnsi="Times New Roman" w:cs="Times New Roman"/>
                <w:b/>
                <w:sz w:val="24"/>
                <w:szCs w:val="24"/>
              </w:rPr>
              <w:t>Projektų atrankos kriterijaus Nr. ir pavadinimas</w:t>
            </w:r>
          </w:p>
        </w:tc>
        <w:tc>
          <w:tcPr>
            <w:tcW w:w="4297" w:type="dxa"/>
            <w:gridSpan w:val="2"/>
          </w:tcPr>
          <w:p w14:paraId="633700B8" w14:textId="77777777" w:rsidR="00792899" w:rsidRPr="00A9198C" w:rsidRDefault="00792899" w:rsidP="00792899">
            <w:pPr>
              <w:jc w:val="center"/>
              <w:rPr>
                <w:rFonts w:ascii="Times New Roman" w:hAnsi="Times New Roman" w:cs="Times New Roman"/>
                <w:sz w:val="24"/>
                <w:szCs w:val="24"/>
              </w:rPr>
            </w:pPr>
            <w:r w:rsidRPr="00A9198C">
              <w:rPr>
                <w:rFonts w:ascii="Times New Roman" w:hAnsi="Times New Roman" w:cs="Times New Roman"/>
                <w:b/>
                <w:sz w:val="24"/>
                <w:szCs w:val="24"/>
              </w:rPr>
              <w:t>Pastabos</w:t>
            </w:r>
          </w:p>
        </w:tc>
        <w:tc>
          <w:tcPr>
            <w:tcW w:w="1583" w:type="dxa"/>
            <w:gridSpan w:val="2"/>
          </w:tcPr>
          <w:p w14:paraId="50237260" w14:textId="77777777" w:rsidR="00792899" w:rsidRPr="00A9198C" w:rsidRDefault="00DF0B11" w:rsidP="00DF0B11">
            <w:pPr>
              <w:jc w:val="center"/>
              <w:rPr>
                <w:rFonts w:ascii="Times New Roman" w:hAnsi="Times New Roman" w:cs="Times New Roman"/>
                <w:sz w:val="24"/>
                <w:szCs w:val="24"/>
              </w:rPr>
            </w:pPr>
            <w:r>
              <w:rPr>
                <w:rFonts w:ascii="Times New Roman" w:hAnsi="Times New Roman" w:cs="Times New Roman"/>
                <w:b/>
                <w:sz w:val="24"/>
                <w:szCs w:val="24"/>
              </w:rPr>
              <w:t xml:space="preserve">Ekonomikos ir inovacijų ministerijos (toliau – EIM) pozicija </w:t>
            </w:r>
          </w:p>
        </w:tc>
        <w:tc>
          <w:tcPr>
            <w:tcW w:w="4787" w:type="dxa"/>
          </w:tcPr>
          <w:p w14:paraId="7AE7BD6A" w14:textId="77777777" w:rsidR="00792899" w:rsidRPr="00A9198C" w:rsidRDefault="00DF0B11" w:rsidP="00792899">
            <w:pPr>
              <w:jc w:val="center"/>
              <w:rPr>
                <w:rFonts w:ascii="Times New Roman" w:hAnsi="Times New Roman" w:cs="Times New Roman"/>
                <w:sz w:val="24"/>
                <w:szCs w:val="24"/>
              </w:rPr>
            </w:pPr>
            <w:r>
              <w:rPr>
                <w:rFonts w:ascii="Times New Roman" w:hAnsi="Times New Roman" w:cs="Times New Roman"/>
                <w:b/>
                <w:sz w:val="24"/>
                <w:szCs w:val="24"/>
              </w:rPr>
              <w:t>EIM</w:t>
            </w:r>
            <w:r w:rsidR="00792899" w:rsidRPr="00A9198C">
              <w:rPr>
                <w:rFonts w:ascii="Times New Roman" w:hAnsi="Times New Roman" w:cs="Times New Roman"/>
                <w:b/>
                <w:sz w:val="24"/>
                <w:szCs w:val="24"/>
              </w:rPr>
              <w:t xml:space="preserve"> argumentai</w:t>
            </w:r>
          </w:p>
        </w:tc>
      </w:tr>
      <w:tr w:rsidR="00AF37BF" w:rsidRPr="00AF37BF" w14:paraId="37E8965D" w14:textId="77777777" w:rsidTr="000031DB">
        <w:tc>
          <w:tcPr>
            <w:tcW w:w="570" w:type="dxa"/>
          </w:tcPr>
          <w:p w14:paraId="56ABE281" w14:textId="77777777" w:rsidR="00792899" w:rsidRPr="00AF37BF" w:rsidRDefault="00792899">
            <w:pPr>
              <w:rPr>
                <w:rFonts w:ascii="Times New Roman" w:hAnsi="Times New Roman" w:cs="Times New Roman"/>
                <w:sz w:val="24"/>
                <w:szCs w:val="24"/>
              </w:rPr>
            </w:pPr>
            <w:r w:rsidRPr="00AF37BF">
              <w:rPr>
                <w:rFonts w:ascii="Times New Roman" w:hAnsi="Times New Roman" w:cs="Times New Roman"/>
                <w:sz w:val="24"/>
                <w:szCs w:val="24"/>
              </w:rPr>
              <w:t>1.</w:t>
            </w:r>
          </w:p>
        </w:tc>
        <w:tc>
          <w:tcPr>
            <w:tcW w:w="1964" w:type="dxa"/>
          </w:tcPr>
          <w:p w14:paraId="1B1D427C" w14:textId="77777777" w:rsidR="00792899" w:rsidRPr="00AF37BF" w:rsidRDefault="00792899" w:rsidP="00792899">
            <w:pPr>
              <w:shd w:val="clear" w:color="auto" w:fill="FFFFFF"/>
              <w:textAlignment w:val="center"/>
              <w:rPr>
                <w:rFonts w:ascii="Times New Roman" w:hAnsi="Times New Roman" w:cs="Times New Roman"/>
                <w:b/>
                <w:color w:val="222222"/>
                <w:sz w:val="24"/>
                <w:szCs w:val="24"/>
                <w:lang w:eastAsia="lt-LT"/>
              </w:rPr>
            </w:pPr>
            <w:r w:rsidRPr="00AF37BF">
              <w:rPr>
                <w:rFonts w:ascii="Times New Roman" w:hAnsi="Times New Roman" w:cs="Times New Roman"/>
                <w:b/>
                <w:color w:val="222222"/>
                <w:sz w:val="24"/>
                <w:szCs w:val="24"/>
                <w:lang w:eastAsia="lt-LT"/>
              </w:rPr>
              <w:t>PERITUS PARTNERS</w:t>
            </w:r>
          </w:p>
        </w:tc>
        <w:tc>
          <w:tcPr>
            <w:tcW w:w="2245" w:type="dxa"/>
          </w:tcPr>
          <w:p w14:paraId="4C8C5DCC" w14:textId="77777777" w:rsidR="00792899" w:rsidRPr="00AF37BF" w:rsidRDefault="00792899">
            <w:pPr>
              <w:rPr>
                <w:rFonts w:ascii="Times New Roman" w:hAnsi="Times New Roman" w:cs="Times New Roman"/>
                <w:sz w:val="24"/>
                <w:szCs w:val="24"/>
              </w:rPr>
            </w:pPr>
            <w:r w:rsidRPr="00AF37BF">
              <w:rPr>
                <w:rFonts w:ascii="Times New Roman" w:hAnsi="Times New Roman" w:cs="Times New Roman"/>
                <w:bCs/>
                <w:sz w:val="24"/>
                <w:szCs w:val="24"/>
                <w:lang w:eastAsia="lt-LT"/>
              </w:rPr>
              <w:t xml:space="preserve">6. Pareiškėjo metinės pajamos (įskaitant pareiškėjo įmonių grupės pajamas) bent </w:t>
            </w:r>
            <w:proofErr w:type="gramStart"/>
            <w:r w:rsidRPr="00AF37BF">
              <w:rPr>
                <w:rFonts w:ascii="Times New Roman" w:hAnsi="Times New Roman" w:cs="Times New Roman"/>
                <w:bCs/>
                <w:sz w:val="24"/>
                <w:szCs w:val="24"/>
                <w:lang w:eastAsia="lt-LT"/>
              </w:rPr>
              <w:t>vienais</w:t>
            </w:r>
            <w:proofErr w:type="gramEnd"/>
            <w:r w:rsidRPr="00AF37BF">
              <w:rPr>
                <w:rFonts w:ascii="Times New Roman" w:hAnsi="Times New Roman" w:cs="Times New Roman"/>
                <w:bCs/>
                <w:sz w:val="24"/>
                <w:szCs w:val="24"/>
                <w:lang w:eastAsia="lt-LT"/>
              </w:rPr>
              <w:t xml:space="preserve"> finansiniais metais per paskutinius 3 finansinius metus iki paraiškos pateikimo buvo ne mažesnės kaip 1  000  000 eurų arba per paskutinius 3 metus iki paraiškos pateikimo į pareiškėją investuota (t. y. Lietuvos Respublikos investicijų įstatymo nustatytais būdais atlikti investuotojo veiksmai, kuriais įgyjama nuosavybės teisė į investavimo </w:t>
            </w:r>
            <w:r w:rsidRPr="00AF37BF">
              <w:rPr>
                <w:rFonts w:ascii="Times New Roman" w:hAnsi="Times New Roman" w:cs="Times New Roman"/>
                <w:bCs/>
                <w:sz w:val="24"/>
                <w:szCs w:val="24"/>
                <w:lang w:eastAsia="lt-LT"/>
              </w:rPr>
              <w:lastRenderedPageBreak/>
              <w:t>objektą arba teisė šį objektą valdyti ir naudoti) ne mažiau kaip 1 000 000 eurų.</w:t>
            </w:r>
          </w:p>
        </w:tc>
        <w:tc>
          <w:tcPr>
            <w:tcW w:w="4297" w:type="dxa"/>
            <w:gridSpan w:val="2"/>
          </w:tcPr>
          <w:p w14:paraId="3FF73147" w14:textId="77777777" w:rsidR="00A9198C" w:rsidRPr="00AF37BF" w:rsidRDefault="00A9198C" w:rsidP="0027572C">
            <w:pPr>
              <w:jc w:val="both"/>
              <w:rPr>
                <w:rFonts w:ascii="Times New Roman" w:hAnsi="Times New Roman" w:cs="Times New Roman"/>
                <w:sz w:val="24"/>
                <w:szCs w:val="24"/>
              </w:rPr>
            </w:pPr>
            <w:r w:rsidRPr="00AF37BF">
              <w:rPr>
                <w:rFonts w:ascii="Times New Roman" w:hAnsi="Times New Roman" w:cs="Times New Roman"/>
                <w:sz w:val="24"/>
                <w:szCs w:val="24"/>
              </w:rPr>
              <w:lastRenderedPageBreak/>
              <w:t xml:space="preserve">Suprasdami, kodėl atsirado siūlymai įtraukti reikalavimą pareiškėjo apyvartai (&gt;1 </w:t>
            </w:r>
            <w:proofErr w:type="spellStart"/>
            <w:r w:rsidRPr="00AF37BF">
              <w:rPr>
                <w:rFonts w:ascii="Times New Roman" w:hAnsi="Times New Roman" w:cs="Times New Roman"/>
                <w:sz w:val="24"/>
                <w:szCs w:val="24"/>
              </w:rPr>
              <w:t>mEUR</w:t>
            </w:r>
            <w:proofErr w:type="spellEnd"/>
            <w:r w:rsidRPr="00AF37BF">
              <w:rPr>
                <w:rFonts w:ascii="Times New Roman" w:hAnsi="Times New Roman" w:cs="Times New Roman"/>
                <w:sz w:val="24"/>
                <w:szCs w:val="24"/>
              </w:rPr>
              <w:t xml:space="preserve">), kad būtų pritraukiami subjektai, jau turintys sėkmingą produktų </w:t>
            </w:r>
            <w:proofErr w:type="spellStart"/>
            <w:r w:rsidRPr="00AF37BF">
              <w:rPr>
                <w:rFonts w:ascii="Times New Roman" w:hAnsi="Times New Roman" w:cs="Times New Roman"/>
                <w:sz w:val="24"/>
                <w:szCs w:val="24"/>
              </w:rPr>
              <w:t>komercializavimo</w:t>
            </w:r>
            <w:proofErr w:type="spellEnd"/>
            <w:r w:rsidRPr="00AF37BF">
              <w:rPr>
                <w:rFonts w:ascii="Times New Roman" w:hAnsi="Times New Roman" w:cs="Times New Roman"/>
                <w:sz w:val="24"/>
                <w:szCs w:val="24"/>
              </w:rPr>
              <w:t xml:space="preserve"> patirtį, tačiau kartu norime išreikšti nuogąstavimą, kad šis reikalavimas nesudary</w:t>
            </w:r>
            <w:r w:rsidR="0027572C">
              <w:rPr>
                <w:rFonts w:ascii="Times New Roman" w:hAnsi="Times New Roman" w:cs="Times New Roman"/>
                <w:sz w:val="24"/>
                <w:szCs w:val="24"/>
              </w:rPr>
              <w:t xml:space="preserve">s prielaidų </w:t>
            </w:r>
            <w:proofErr w:type="spellStart"/>
            <w:r w:rsidR="0027572C">
              <w:rPr>
                <w:rFonts w:ascii="Times New Roman" w:hAnsi="Times New Roman" w:cs="Times New Roman"/>
                <w:sz w:val="24"/>
                <w:szCs w:val="24"/>
              </w:rPr>
              <w:t>inovatyvių</w:t>
            </w:r>
            <w:proofErr w:type="spellEnd"/>
            <w:r w:rsidR="0027572C">
              <w:rPr>
                <w:rFonts w:ascii="Times New Roman" w:hAnsi="Times New Roman" w:cs="Times New Roman"/>
                <w:sz w:val="24"/>
                <w:szCs w:val="24"/>
              </w:rPr>
              <w:t xml:space="preserve"> produktų</w:t>
            </w:r>
            <w:r w:rsidRPr="00AF37BF">
              <w:rPr>
                <w:rFonts w:ascii="Times New Roman" w:hAnsi="Times New Roman" w:cs="Times New Roman"/>
                <w:sz w:val="24"/>
                <w:szCs w:val="24"/>
              </w:rPr>
              <w:t>, vis dar esančių R&amp;D etape</w:t>
            </w:r>
            <w:r w:rsidR="0027572C">
              <w:rPr>
                <w:rFonts w:ascii="Times New Roman" w:hAnsi="Times New Roman" w:cs="Times New Roman"/>
                <w:sz w:val="24"/>
                <w:szCs w:val="24"/>
              </w:rPr>
              <w:t>,</w:t>
            </w:r>
            <w:r w:rsidRPr="00AF37BF">
              <w:rPr>
                <w:rFonts w:ascii="Times New Roman" w:hAnsi="Times New Roman" w:cs="Times New Roman"/>
                <w:sz w:val="24"/>
                <w:szCs w:val="24"/>
              </w:rPr>
              <w:t xml:space="preserve"> tyrimų perkėlimui į Lietuvą.</w:t>
            </w:r>
          </w:p>
          <w:p w14:paraId="092A464A" w14:textId="77777777" w:rsidR="00A9198C" w:rsidRPr="00AF37BF" w:rsidRDefault="00A9198C" w:rsidP="0027572C">
            <w:pPr>
              <w:jc w:val="both"/>
              <w:rPr>
                <w:rFonts w:ascii="Times New Roman" w:hAnsi="Times New Roman" w:cs="Times New Roman"/>
                <w:sz w:val="24"/>
                <w:szCs w:val="24"/>
              </w:rPr>
            </w:pPr>
            <w:r w:rsidRPr="00AF37BF">
              <w:rPr>
                <w:rFonts w:ascii="Times New Roman" w:hAnsi="Times New Roman" w:cs="Times New Roman"/>
                <w:sz w:val="24"/>
                <w:szCs w:val="24"/>
              </w:rPr>
              <w:t>Turime bent kelių patyrusių ir ankstesnių sėkmingų tyrimų rezultatus pasiekusių mokslininkų D. Britanijos, JAV užklausas dėl galimybių vykdyti tyrimus Lietuvoje, kartu turinčių ko</w:t>
            </w:r>
            <w:proofErr w:type="gramStart"/>
            <w:r w:rsidRPr="00AF37BF">
              <w:rPr>
                <w:rFonts w:ascii="Times New Roman" w:hAnsi="Times New Roman" w:cs="Times New Roman"/>
                <w:sz w:val="24"/>
                <w:szCs w:val="24"/>
              </w:rPr>
              <w:t>-</w:t>
            </w:r>
            <w:proofErr w:type="gramEnd"/>
            <w:r w:rsidRPr="00AF37BF">
              <w:rPr>
                <w:rFonts w:ascii="Times New Roman" w:hAnsi="Times New Roman" w:cs="Times New Roman"/>
                <w:sz w:val="24"/>
                <w:szCs w:val="24"/>
              </w:rPr>
              <w:t>investuotojus reikiamai ko-finansavimo daliai, tačiau jų norimi sukurti produktai (pvz., vaistai / energijos taupymo įrenginiai) neturi pardavimų istorijos, t.</w:t>
            </w:r>
            <w:r w:rsidR="00B65C99">
              <w:rPr>
                <w:rFonts w:ascii="Times New Roman" w:hAnsi="Times New Roman" w:cs="Times New Roman"/>
                <w:sz w:val="24"/>
                <w:szCs w:val="24"/>
              </w:rPr>
              <w:t xml:space="preserve"> </w:t>
            </w:r>
            <w:r w:rsidRPr="00AF37BF">
              <w:rPr>
                <w:rFonts w:ascii="Times New Roman" w:hAnsi="Times New Roman" w:cs="Times New Roman"/>
                <w:sz w:val="24"/>
                <w:szCs w:val="24"/>
              </w:rPr>
              <w:t>y. jų įmonės yra „</w:t>
            </w:r>
            <w:proofErr w:type="spellStart"/>
            <w:r w:rsidRPr="00AF37BF">
              <w:rPr>
                <w:rFonts w:ascii="Times New Roman" w:hAnsi="Times New Roman" w:cs="Times New Roman"/>
                <w:sz w:val="24"/>
                <w:szCs w:val="24"/>
              </w:rPr>
              <w:t>startuolio</w:t>
            </w:r>
            <w:proofErr w:type="spellEnd"/>
            <w:r w:rsidRPr="00AF37BF">
              <w:rPr>
                <w:rFonts w:ascii="Times New Roman" w:hAnsi="Times New Roman" w:cs="Times New Roman"/>
                <w:sz w:val="24"/>
                <w:szCs w:val="24"/>
              </w:rPr>
              <w:t>“ lygio ir generuoja kol kas tik išlaidas. Šių produktų vystymui skiriamas finansavimas sudarytų prielaidas naujų darbo vietų tyrėjams atsiradimą bei aukštą pridėtinę vertę kuriančių produktų rinkos plėtrai Lietuvoje.</w:t>
            </w:r>
          </w:p>
          <w:p w14:paraId="35D74206" w14:textId="77777777" w:rsidR="00A9198C" w:rsidRPr="00AF37BF" w:rsidRDefault="00A9198C" w:rsidP="0027572C">
            <w:pPr>
              <w:jc w:val="both"/>
              <w:rPr>
                <w:rFonts w:ascii="Times New Roman" w:hAnsi="Times New Roman" w:cs="Times New Roman"/>
                <w:sz w:val="24"/>
                <w:szCs w:val="24"/>
              </w:rPr>
            </w:pPr>
            <w:r w:rsidRPr="00AF37BF">
              <w:rPr>
                <w:rFonts w:ascii="Times New Roman" w:hAnsi="Times New Roman" w:cs="Times New Roman"/>
                <w:sz w:val="24"/>
                <w:szCs w:val="24"/>
              </w:rPr>
              <w:lastRenderedPageBreak/>
              <w:t xml:space="preserve">Žinant, kad mokslinių tyrimų vykdymui yra finansavimo priemonių atskirose šalyse, tiek JAV, tiek DB, tiek Izraelyje bei kitose inovacijas skatinančiose šalyse su ne mažesniu finansavimo intensyvumu, manome, kad Lietuva konkuruodama turi pritraukti ir ne tik didžiuosius rinkos žaidėjus, bet taip pat ir mažas pradedančias </w:t>
            </w:r>
            <w:proofErr w:type="spellStart"/>
            <w:r w:rsidRPr="00AF37BF">
              <w:rPr>
                <w:rFonts w:ascii="Times New Roman" w:hAnsi="Times New Roman" w:cs="Times New Roman"/>
                <w:sz w:val="24"/>
                <w:szCs w:val="24"/>
              </w:rPr>
              <w:t>inovatyvias</w:t>
            </w:r>
            <w:proofErr w:type="spellEnd"/>
            <w:r w:rsidRPr="00AF37BF">
              <w:rPr>
                <w:rFonts w:ascii="Times New Roman" w:hAnsi="Times New Roman" w:cs="Times New Roman"/>
                <w:sz w:val="24"/>
                <w:szCs w:val="24"/>
              </w:rPr>
              <w:t xml:space="preserve"> įmones, kurios ateityje gali tapti reikšmingais rinkos dalyviais, pritrauksiančiais ir didžiąsias įmones per įsigijimus / pan.</w:t>
            </w:r>
          </w:p>
          <w:p w14:paraId="1E0CC26A" w14:textId="77777777" w:rsidR="00A9198C" w:rsidRPr="00AF37BF" w:rsidRDefault="00A9198C" w:rsidP="0027572C">
            <w:pPr>
              <w:jc w:val="both"/>
              <w:rPr>
                <w:rFonts w:ascii="Times New Roman" w:hAnsi="Times New Roman" w:cs="Times New Roman"/>
                <w:sz w:val="24"/>
                <w:szCs w:val="24"/>
              </w:rPr>
            </w:pPr>
            <w:r w:rsidRPr="00AF37BF">
              <w:rPr>
                <w:rFonts w:ascii="Times New Roman" w:hAnsi="Times New Roman" w:cs="Times New Roman"/>
                <w:sz w:val="24"/>
                <w:szCs w:val="24"/>
              </w:rPr>
              <w:t>Atitinkamai siūlome šį vertinimo kriterijų (alternatyvos prioriteto tvarka):</w:t>
            </w:r>
          </w:p>
          <w:p w14:paraId="6A8B1500" w14:textId="77777777" w:rsidR="00A9198C" w:rsidRPr="00AF37BF" w:rsidRDefault="00A9198C" w:rsidP="0027572C">
            <w:pPr>
              <w:pStyle w:val="ListParagraph"/>
              <w:numPr>
                <w:ilvl w:val="0"/>
                <w:numId w:val="1"/>
              </w:numPr>
              <w:jc w:val="both"/>
              <w:rPr>
                <w:rFonts w:ascii="Times New Roman" w:hAnsi="Times New Roman"/>
                <w:sz w:val="24"/>
                <w:szCs w:val="24"/>
              </w:rPr>
            </w:pPr>
            <w:r w:rsidRPr="00AF37BF">
              <w:rPr>
                <w:rFonts w:ascii="Times New Roman" w:hAnsi="Times New Roman"/>
                <w:sz w:val="24"/>
                <w:szCs w:val="24"/>
              </w:rPr>
              <w:t xml:space="preserve">naikinti; arba </w:t>
            </w:r>
          </w:p>
          <w:p w14:paraId="74B19F8D" w14:textId="77777777" w:rsidR="00A9198C" w:rsidRPr="00AF37BF" w:rsidRDefault="00A9198C" w:rsidP="0027572C">
            <w:pPr>
              <w:pStyle w:val="ListParagraph"/>
              <w:numPr>
                <w:ilvl w:val="0"/>
                <w:numId w:val="1"/>
              </w:numPr>
              <w:jc w:val="both"/>
              <w:rPr>
                <w:rFonts w:ascii="Times New Roman" w:hAnsi="Times New Roman"/>
                <w:sz w:val="24"/>
                <w:szCs w:val="24"/>
              </w:rPr>
            </w:pPr>
            <w:r w:rsidRPr="00AF37BF">
              <w:rPr>
                <w:rFonts w:ascii="Times New Roman" w:hAnsi="Times New Roman"/>
                <w:sz w:val="24"/>
                <w:szCs w:val="24"/>
              </w:rPr>
              <w:t xml:space="preserve">keisti patirties žmonėms / tyrėjams reikalavimu (pvz., sėkmingų </w:t>
            </w:r>
            <w:proofErr w:type="spellStart"/>
            <w:r w:rsidRPr="00AF37BF">
              <w:rPr>
                <w:rFonts w:ascii="Times New Roman" w:hAnsi="Times New Roman"/>
                <w:sz w:val="24"/>
                <w:szCs w:val="24"/>
              </w:rPr>
              <w:t>komercializuotų</w:t>
            </w:r>
            <w:proofErr w:type="spellEnd"/>
            <w:r w:rsidRPr="00AF37BF">
              <w:rPr>
                <w:rFonts w:ascii="Times New Roman" w:hAnsi="Times New Roman"/>
                <w:sz w:val="24"/>
                <w:szCs w:val="24"/>
              </w:rPr>
              <w:t xml:space="preserve"> produktų patirtis (ne pačios įmonės </w:t>
            </w:r>
            <w:r w:rsidR="00B67344" w:rsidRPr="00AF37BF">
              <w:rPr>
                <w:rFonts w:ascii="Times New Roman" w:hAnsi="Times New Roman"/>
                <w:sz w:val="24"/>
                <w:szCs w:val="24"/>
              </w:rPr>
              <w:t>–</w:t>
            </w:r>
            <w:r w:rsidRPr="00AF37BF">
              <w:rPr>
                <w:rFonts w:ascii="Times New Roman" w:hAnsi="Times New Roman"/>
                <w:sz w:val="24"/>
                <w:szCs w:val="24"/>
              </w:rPr>
              <w:t xml:space="preserve"> pareiškėjo apyvarta, o kviečiamų ateiti tyrėjų sukurtų produktų </w:t>
            </w:r>
            <w:proofErr w:type="gramStart"/>
            <w:r w:rsidRPr="00AF37BF">
              <w:rPr>
                <w:rFonts w:ascii="Times New Roman" w:hAnsi="Times New Roman"/>
                <w:sz w:val="24"/>
                <w:szCs w:val="24"/>
              </w:rPr>
              <w:t>pardavimų</w:t>
            </w:r>
            <w:proofErr w:type="gramEnd"/>
            <w:r w:rsidRPr="00AF37BF">
              <w:rPr>
                <w:rFonts w:ascii="Times New Roman" w:hAnsi="Times New Roman"/>
                <w:sz w:val="24"/>
                <w:szCs w:val="24"/>
              </w:rPr>
              <w:t xml:space="preserve"> patirtis) (vaistų pramonėje neretai produktus </w:t>
            </w:r>
            <w:proofErr w:type="spellStart"/>
            <w:r w:rsidRPr="00AF37BF">
              <w:rPr>
                <w:rFonts w:ascii="Times New Roman" w:hAnsi="Times New Roman"/>
                <w:sz w:val="24"/>
                <w:szCs w:val="24"/>
              </w:rPr>
              <w:t>komercelizuoja</w:t>
            </w:r>
            <w:proofErr w:type="spellEnd"/>
            <w:r w:rsidRPr="00AF37BF">
              <w:rPr>
                <w:rFonts w:ascii="Times New Roman" w:hAnsi="Times New Roman"/>
                <w:sz w:val="24"/>
                <w:szCs w:val="24"/>
              </w:rPr>
              <w:t xml:space="preserve"> jau didelės korporacijos) </w:t>
            </w:r>
          </w:p>
          <w:p w14:paraId="5D42DC68" w14:textId="77777777" w:rsidR="00792899" w:rsidRPr="00AF37BF" w:rsidRDefault="00A9198C" w:rsidP="0027572C">
            <w:pPr>
              <w:pStyle w:val="ListParagraph"/>
              <w:numPr>
                <w:ilvl w:val="0"/>
                <w:numId w:val="1"/>
              </w:numPr>
              <w:jc w:val="both"/>
              <w:rPr>
                <w:rFonts w:ascii="Times New Roman" w:hAnsi="Times New Roman"/>
                <w:sz w:val="24"/>
                <w:szCs w:val="24"/>
              </w:rPr>
            </w:pPr>
            <w:r w:rsidRPr="00AF37BF">
              <w:rPr>
                <w:rFonts w:ascii="Times New Roman" w:hAnsi="Times New Roman"/>
                <w:sz w:val="24"/>
                <w:szCs w:val="24"/>
              </w:rPr>
              <w:t xml:space="preserve">keisti iki </w:t>
            </w:r>
            <w:r w:rsidRPr="003C180C">
              <w:rPr>
                <w:rFonts w:ascii="Times New Roman" w:hAnsi="Times New Roman"/>
                <w:sz w:val="24"/>
                <w:szCs w:val="24"/>
              </w:rPr>
              <w:t xml:space="preserve">0,5 </w:t>
            </w:r>
            <w:proofErr w:type="spellStart"/>
            <w:r w:rsidRPr="003C180C">
              <w:rPr>
                <w:rFonts w:ascii="Times New Roman" w:hAnsi="Times New Roman"/>
                <w:sz w:val="24"/>
                <w:szCs w:val="24"/>
              </w:rPr>
              <w:t>mEUR</w:t>
            </w:r>
            <w:proofErr w:type="spellEnd"/>
            <w:r w:rsidRPr="003C180C">
              <w:rPr>
                <w:rFonts w:ascii="Times New Roman" w:hAnsi="Times New Roman"/>
                <w:sz w:val="24"/>
                <w:szCs w:val="24"/>
              </w:rPr>
              <w:t xml:space="preserve"> apyvartos reikalavimu.</w:t>
            </w:r>
          </w:p>
        </w:tc>
        <w:tc>
          <w:tcPr>
            <w:tcW w:w="1583" w:type="dxa"/>
            <w:gridSpan w:val="2"/>
          </w:tcPr>
          <w:p w14:paraId="690E691B" w14:textId="77777777" w:rsidR="00792899" w:rsidRPr="00AF37BF" w:rsidRDefault="00650064">
            <w:pPr>
              <w:rPr>
                <w:rFonts w:ascii="Times New Roman" w:hAnsi="Times New Roman" w:cs="Times New Roman"/>
                <w:sz w:val="24"/>
                <w:szCs w:val="24"/>
              </w:rPr>
            </w:pPr>
            <w:r>
              <w:rPr>
                <w:rFonts w:ascii="Times New Roman" w:hAnsi="Times New Roman" w:cs="Times New Roman"/>
                <w:sz w:val="24"/>
                <w:szCs w:val="24"/>
              </w:rPr>
              <w:lastRenderedPageBreak/>
              <w:t>Atsižvelgta iš dalies.</w:t>
            </w:r>
          </w:p>
        </w:tc>
        <w:tc>
          <w:tcPr>
            <w:tcW w:w="4787" w:type="dxa"/>
          </w:tcPr>
          <w:p w14:paraId="68E31D27" w14:textId="77777777" w:rsidR="00707DAA" w:rsidRDefault="00A14021" w:rsidP="000F3663">
            <w:pPr>
              <w:jc w:val="both"/>
              <w:rPr>
                <w:rFonts w:ascii="Times New Roman" w:hAnsi="Times New Roman"/>
                <w:sz w:val="24"/>
                <w:szCs w:val="24"/>
              </w:rPr>
            </w:pPr>
            <w:r>
              <w:rPr>
                <w:rFonts w:ascii="Times New Roman" w:hAnsi="Times New Roman"/>
                <w:sz w:val="24"/>
                <w:szCs w:val="24"/>
              </w:rPr>
              <w:t>P</w:t>
            </w:r>
            <w:r w:rsidR="00735C19">
              <w:rPr>
                <w:rFonts w:ascii="Times New Roman" w:hAnsi="Times New Roman"/>
                <w:sz w:val="24"/>
                <w:szCs w:val="24"/>
              </w:rPr>
              <w:t xml:space="preserve">riemonės tikslas – </w:t>
            </w:r>
            <w:r w:rsidR="00B65C99" w:rsidRPr="00ED4434">
              <w:rPr>
                <w:rFonts w:ascii="Times New Roman" w:hAnsi="Times New Roman"/>
                <w:sz w:val="24"/>
                <w:szCs w:val="24"/>
              </w:rPr>
              <w:t xml:space="preserve">pritraukti į </w:t>
            </w:r>
            <w:r w:rsidR="00B65C99">
              <w:rPr>
                <w:rFonts w:ascii="Times New Roman" w:hAnsi="Times New Roman"/>
                <w:sz w:val="24"/>
                <w:szCs w:val="24"/>
              </w:rPr>
              <w:t xml:space="preserve">Lietuvą </w:t>
            </w:r>
            <w:r w:rsidR="00B65C99" w:rsidRPr="00ED4434">
              <w:rPr>
                <w:rFonts w:ascii="Times New Roman" w:hAnsi="Times New Roman"/>
                <w:sz w:val="24"/>
                <w:szCs w:val="24"/>
              </w:rPr>
              <w:t>mokslinių tyrimų ir (ar) eksperimentinės plėtros ir inovacijų (toliau – MTEPI) srities užsienio investicijų</w:t>
            </w:r>
            <w:r>
              <w:rPr>
                <w:rFonts w:ascii="Times New Roman" w:hAnsi="Times New Roman"/>
                <w:sz w:val="24"/>
                <w:szCs w:val="24"/>
              </w:rPr>
              <w:t xml:space="preserve">. Priemonės biudžetas yra ribotas, todėl dėmesys sutelkiamas į </w:t>
            </w:r>
            <w:r w:rsidR="00735C19">
              <w:rPr>
                <w:rFonts w:ascii="Times New Roman" w:hAnsi="Times New Roman"/>
                <w:sz w:val="24"/>
                <w:szCs w:val="24"/>
              </w:rPr>
              <w:t>investicijas vykdančius</w:t>
            </w:r>
            <w:r w:rsidR="00282C65">
              <w:rPr>
                <w:rFonts w:ascii="Times New Roman" w:hAnsi="Times New Roman"/>
                <w:sz w:val="24"/>
                <w:szCs w:val="24"/>
              </w:rPr>
              <w:t xml:space="preserve"> potencialius pareiškėjus.</w:t>
            </w:r>
            <w:r w:rsidR="00382D69">
              <w:rPr>
                <w:rFonts w:ascii="Times New Roman" w:hAnsi="Times New Roman"/>
                <w:sz w:val="24"/>
                <w:szCs w:val="24"/>
              </w:rPr>
              <w:t xml:space="preserve"> Atkreiptinas dėmesys</w:t>
            </w:r>
            <w:r w:rsidR="00707DAA">
              <w:rPr>
                <w:rFonts w:ascii="Times New Roman" w:hAnsi="Times New Roman"/>
                <w:sz w:val="24"/>
                <w:szCs w:val="24"/>
              </w:rPr>
              <w:t xml:space="preserve">, kad vertinamos ne tik pareiškėjo, bet ir </w:t>
            </w:r>
            <w:r w:rsidR="00382D69">
              <w:rPr>
                <w:rFonts w:ascii="Times New Roman" w:hAnsi="Times New Roman"/>
                <w:sz w:val="24"/>
                <w:szCs w:val="24"/>
              </w:rPr>
              <w:t xml:space="preserve">įmonių grupės pajamos – tai reiškia, kad jeigu pareiškėjas neturėjo reikalaujamų pajamų, </w:t>
            </w:r>
            <w:r w:rsidR="006B1E5C">
              <w:rPr>
                <w:rFonts w:ascii="Times New Roman" w:hAnsi="Times New Roman"/>
                <w:sz w:val="24"/>
                <w:szCs w:val="24"/>
              </w:rPr>
              <w:t xml:space="preserve">kriterijus bus tenkinamas, jeigu pagal jame numatytus reikalavimus pajamų gavo įmonių grupė. </w:t>
            </w:r>
          </w:p>
          <w:p w14:paraId="6BE25408" w14:textId="77777777" w:rsidR="00792899" w:rsidRDefault="00C0469F" w:rsidP="000F3663">
            <w:pPr>
              <w:jc w:val="both"/>
              <w:rPr>
                <w:rFonts w:ascii="Times New Roman" w:hAnsi="Times New Roman"/>
                <w:sz w:val="24"/>
                <w:szCs w:val="24"/>
              </w:rPr>
            </w:pPr>
            <w:r>
              <w:rPr>
                <w:rFonts w:ascii="Times New Roman" w:hAnsi="Times New Roman"/>
                <w:sz w:val="24"/>
                <w:szCs w:val="24"/>
              </w:rPr>
              <w:t xml:space="preserve">Tačiau įvertinus pastabą, siūlomas kriterijus </w:t>
            </w:r>
            <w:r w:rsidR="00282C65">
              <w:rPr>
                <w:rFonts w:ascii="Times New Roman" w:hAnsi="Times New Roman"/>
                <w:sz w:val="24"/>
                <w:szCs w:val="24"/>
              </w:rPr>
              <w:t>pakoreguotas, mažesnių projektų atveju susiejant reikalaujamas metines pajamas su prašoma finansavimo suma</w:t>
            </w:r>
            <w:r w:rsidR="00226B3A">
              <w:rPr>
                <w:rFonts w:ascii="Times New Roman" w:hAnsi="Times New Roman"/>
                <w:sz w:val="24"/>
                <w:szCs w:val="24"/>
              </w:rPr>
              <w:t>:</w:t>
            </w:r>
          </w:p>
          <w:p w14:paraId="64BEA234" w14:textId="77777777" w:rsidR="00226B3A" w:rsidRPr="00745696" w:rsidRDefault="00226B3A" w:rsidP="000F3663">
            <w:pPr>
              <w:jc w:val="both"/>
              <w:rPr>
                <w:rFonts w:ascii="Times New Roman" w:hAnsi="Times New Roman"/>
                <w:i/>
                <w:sz w:val="24"/>
                <w:szCs w:val="24"/>
              </w:rPr>
            </w:pPr>
            <w:r w:rsidRPr="00226B3A">
              <w:rPr>
                <w:rFonts w:ascii="Times New Roman" w:hAnsi="Times New Roman"/>
                <w:sz w:val="24"/>
                <w:szCs w:val="24"/>
              </w:rPr>
              <w:t>„</w:t>
            </w:r>
            <w:r w:rsidRPr="00745696">
              <w:rPr>
                <w:rFonts w:ascii="Times New Roman" w:hAnsi="Times New Roman"/>
                <w:i/>
                <w:sz w:val="24"/>
                <w:szCs w:val="24"/>
              </w:rPr>
              <w:t xml:space="preserve">Jeigu prašoma didesnė nei 1 000 000 eurų finansavimo suma, pareiškėjo metinės pajamos (įskaitant pareiškėjo įmonių grupės pajamas) bent </w:t>
            </w:r>
            <w:proofErr w:type="gramStart"/>
            <w:r w:rsidRPr="00745696">
              <w:rPr>
                <w:rFonts w:ascii="Times New Roman" w:hAnsi="Times New Roman"/>
                <w:i/>
                <w:sz w:val="24"/>
                <w:szCs w:val="24"/>
              </w:rPr>
              <w:t>vienais</w:t>
            </w:r>
            <w:proofErr w:type="gramEnd"/>
            <w:r w:rsidRPr="00745696">
              <w:rPr>
                <w:rFonts w:ascii="Times New Roman" w:hAnsi="Times New Roman"/>
                <w:i/>
                <w:sz w:val="24"/>
                <w:szCs w:val="24"/>
              </w:rPr>
              <w:t xml:space="preserve"> finansiniais metais per paskutinius 3 finansinius metus iki paraiškos pateikimo buvo didesnės nei 1  000  000 eurų.</w:t>
            </w:r>
          </w:p>
          <w:p w14:paraId="006182EE" w14:textId="77777777" w:rsidR="00226B3A" w:rsidRPr="00226B3A" w:rsidRDefault="00226B3A" w:rsidP="000F3663">
            <w:pPr>
              <w:jc w:val="both"/>
              <w:rPr>
                <w:rFonts w:ascii="Times New Roman" w:hAnsi="Times New Roman"/>
                <w:sz w:val="24"/>
                <w:szCs w:val="24"/>
              </w:rPr>
            </w:pPr>
            <w:r w:rsidRPr="00745696">
              <w:rPr>
                <w:rFonts w:ascii="Times New Roman" w:hAnsi="Times New Roman"/>
                <w:i/>
                <w:sz w:val="24"/>
                <w:szCs w:val="24"/>
              </w:rPr>
              <w:t xml:space="preserve">Jeigu prašoma finansavimo suma mažesnė arba lygi 1 000 000 </w:t>
            </w:r>
            <w:proofErr w:type="spellStart"/>
            <w:r w:rsidRPr="00745696">
              <w:rPr>
                <w:rFonts w:ascii="Times New Roman" w:hAnsi="Times New Roman"/>
                <w:i/>
                <w:sz w:val="24"/>
                <w:szCs w:val="24"/>
              </w:rPr>
              <w:t>Eur</w:t>
            </w:r>
            <w:proofErr w:type="spellEnd"/>
            <w:r w:rsidRPr="00745696">
              <w:rPr>
                <w:rFonts w:ascii="Times New Roman" w:hAnsi="Times New Roman"/>
                <w:i/>
                <w:sz w:val="24"/>
                <w:szCs w:val="24"/>
              </w:rPr>
              <w:t xml:space="preserve">, pareiškėjo metinės pajamos (įskaitant pareiškėjo įmonių grupės pajamas) </w:t>
            </w:r>
            <w:r w:rsidRPr="00745696">
              <w:rPr>
                <w:rFonts w:ascii="Times New Roman" w:hAnsi="Times New Roman"/>
                <w:i/>
                <w:sz w:val="24"/>
                <w:szCs w:val="24"/>
              </w:rPr>
              <w:lastRenderedPageBreak/>
              <w:t xml:space="preserve">bent </w:t>
            </w:r>
            <w:proofErr w:type="gramStart"/>
            <w:r w:rsidRPr="00745696">
              <w:rPr>
                <w:rFonts w:ascii="Times New Roman" w:hAnsi="Times New Roman"/>
                <w:i/>
                <w:sz w:val="24"/>
                <w:szCs w:val="24"/>
              </w:rPr>
              <w:t>vienais</w:t>
            </w:r>
            <w:proofErr w:type="gramEnd"/>
            <w:r w:rsidRPr="00745696">
              <w:rPr>
                <w:rFonts w:ascii="Times New Roman" w:hAnsi="Times New Roman"/>
                <w:i/>
                <w:sz w:val="24"/>
                <w:szCs w:val="24"/>
              </w:rPr>
              <w:t xml:space="preserve"> finansiniais metais per paskutinius 3 finansinius metus iki paraiškos pateikimo buvo ne mažesnės nei prašoma finansavimo suma</w:t>
            </w:r>
            <w:r w:rsidR="00745696">
              <w:rPr>
                <w:rFonts w:ascii="Times New Roman" w:hAnsi="Times New Roman"/>
                <w:sz w:val="24"/>
                <w:szCs w:val="24"/>
              </w:rPr>
              <w:t>“.</w:t>
            </w:r>
          </w:p>
        </w:tc>
      </w:tr>
      <w:tr w:rsidR="00EE0802" w:rsidRPr="00AF37BF" w14:paraId="46A2C2B0" w14:textId="77777777" w:rsidTr="000031DB">
        <w:trPr>
          <w:trHeight w:val="465"/>
        </w:trPr>
        <w:tc>
          <w:tcPr>
            <w:tcW w:w="570" w:type="dxa"/>
            <w:vMerge w:val="restart"/>
          </w:tcPr>
          <w:p w14:paraId="70DD4693" w14:textId="77777777" w:rsidR="00EE0802" w:rsidRPr="00AF37BF" w:rsidRDefault="00EE0802" w:rsidP="00C44C3C">
            <w:pPr>
              <w:rPr>
                <w:rFonts w:ascii="Times New Roman" w:hAnsi="Times New Roman" w:cs="Times New Roman"/>
                <w:sz w:val="24"/>
                <w:szCs w:val="24"/>
              </w:rPr>
            </w:pPr>
            <w:r w:rsidRPr="00AF37BF">
              <w:rPr>
                <w:rFonts w:ascii="Times New Roman" w:hAnsi="Times New Roman" w:cs="Times New Roman"/>
                <w:sz w:val="24"/>
                <w:szCs w:val="24"/>
              </w:rPr>
              <w:lastRenderedPageBreak/>
              <w:t>2.</w:t>
            </w:r>
          </w:p>
        </w:tc>
        <w:tc>
          <w:tcPr>
            <w:tcW w:w="1964" w:type="dxa"/>
            <w:vMerge w:val="restart"/>
          </w:tcPr>
          <w:p w14:paraId="73E966FE" w14:textId="77777777" w:rsidR="00EE0802" w:rsidRPr="00AF37BF" w:rsidRDefault="00EE0802">
            <w:pPr>
              <w:rPr>
                <w:rFonts w:ascii="Times New Roman" w:hAnsi="Times New Roman" w:cs="Times New Roman"/>
                <w:b/>
                <w:color w:val="4472C4"/>
                <w:sz w:val="24"/>
                <w:szCs w:val="24"/>
                <w:lang w:val="en-US" w:eastAsia="lt-LT"/>
              </w:rPr>
            </w:pPr>
            <w:r w:rsidRPr="00AF37BF">
              <w:rPr>
                <w:rFonts w:ascii="Times New Roman" w:hAnsi="Times New Roman" w:cs="Times New Roman"/>
                <w:b/>
                <w:sz w:val="24"/>
                <w:szCs w:val="24"/>
                <w:lang w:val="en-US" w:eastAsia="lt-LT"/>
              </w:rPr>
              <w:t xml:space="preserve">ADVANCED ADVICE </w:t>
            </w:r>
          </w:p>
        </w:tc>
        <w:tc>
          <w:tcPr>
            <w:tcW w:w="2245" w:type="dxa"/>
            <w:vMerge w:val="restart"/>
          </w:tcPr>
          <w:p w14:paraId="5C210633" w14:textId="7672DAAE" w:rsidR="00EE0802" w:rsidRPr="00AF37BF" w:rsidRDefault="00EE0802" w:rsidP="00D21753">
            <w:pPr>
              <w:rPr>
                <w:rFonts w:ascii="Times New Roman" w:hAnsi="Times New Roman" w:cs="Times New Roman"/>
                <w:sz w:val="24"/>
                <w:szCs w:val="24"/>
              </w:rPr>
            </w:pPr>
            <w:r w:rsidRPr="00AF37BF">
              <w:rPr>
                <w:rFonts w:ascii="Times New Roman" w:hAnsi="Times New Roman" w:cs="Times New Roman"/>
                <w:bCs/>
                <w:sz w:val="24"/>
                <w:szCs w:val="24"/>
                <w:lang w:eastAsia="lt-LT"/>
              </w:rPr>
              <w:t xml:space="preserve">5. </w:t>
            </w:r>
            <w:r w:rsidRPr="00AF37BF">
              <w:rPr>
                <w:rFonts w:ascii="Times New Roman" w:hAnsi="Times New Roman" w:cs="Times New Roman"/>
                <w:sz w:val="24"/>
                <w:szCs w:val="24"/>
                <w:lang w:eastAsia="lt-LT"/>
              </w:rPr>
              <w:t xml:space="preserve">Ne mažiau kaip 20 proc. sukuriamų naujų darbo vietų bus skirtos tyrėjų darbo vietoms (jei 20 proc. sukuriamų naujų darbo vietų sudaro mažiau nei 3 darbo vietos, tuomet mažiausiai 3 iš </w:t>
            </w:r>
            <w:r w:rsidRPr="00AF37BF">
              <w:rPr>
                <w:rFonts w:ascii="Times New Roman" w:hAnsi="Times New Roman" w:cs="Times New Roman"/>
                <w:sz w:val="24"/>
                <w:szCs w:val="24"/>
                <w:lang w:eastAsia="lt-LT"/>
              </w:rPr>
              <w:lastRenderedPageBreak/>
              <w:t xml:space="preserve">naujai sukuriamų darbo vietų, skaičiuojant viso etato ekvivalentu, turi būti tyrėjų darbo vietos). Sukurtos naujos darbo vietos bus išlaikomos ne mažiau kaip 5 metus (labai mažų, mažų ir vidutinių įmonių atveju – ne mažiau kaip 3 metus) nuo pirmosios priėmimo į darbo vietą dienos. </w:t>
            </w:r>
          </w:p>
        </w:tc>
        <w:tc>
          <w:tcPr>
            <w:tcW w:w="4297" w:type="dxa"/>
            <w:gridSpan w:val="2"/>
          </w:tcPr>
          <w:p w14:paraId="79F7A9F7" w14:textId="77777777" w:rsidR="00EE0802" w:rsidRPr="00AF37BF" w:rsidRDefault="00EE0802" w:rsidP="0027572C">
            <w:pPr>
              <w:jc w:val="both"/>
              <w:rPr>
                <w:rFonts w:ascii="Times New Roman" w:hAnsi="Times New Roman" w:cs="Times New Roman"/>
                <w:sz w:val="24"/>
                <w:szCs w:val="24"/>
              </w:rPr>
            </w:pPr>
            <w:r w:rsidRPr="00AF37BF">
              <w:rPr>
                <w:rFonts w:ascii="Times New Roman" w:hAnsi="Times New Roman" w:cs="Times New Roman"/>
                <w:sz w:val="24"/>
                <w:szCs w:val="24"/>
              </w:rPr>
              <w:lastRenderedPageBreak/>
              <w:t>1. Ar teisingai suprantu, kad pagal šį kriterijų 80 proc. darbo vietų gali būti pagalbinis MTEP veiklų personalas?</w:t>
            </w:r>
          </w:p>
        </w:tc>
        <w:tc>
          <w:tcPr>
            <w:tcW w:w="1583" w:type="dxa"/>
            <w:gridSpan w:val="2"/>
          </w:tcPr>
          <w:p w14:paraId="2D4067F6" w14:textId="77777777" w:rsidR="00EE0802" w:rsidRPr="00AF37BF" w:rsidRDefault="00650064">
            <w:pPr>
              <w:rPr>
                <w:rFonts w:ascii="Times New Roman" w:hAnsi="Times New Roman" w:cs="Times New Roman"/>
                <w:sz w:val="24"/>
                <w:szCs w:val="24"/>
              </w:rPr>
            </w:pPr>
            <w:r>
              <w:rPr>
                <w:rFonts w:ascii="Times New Roman" w:hAnsi="Times New Roman" w:cs="Times New Roman"/>
                <w:sz w:val="24"/>
                <w:szCs w:val="24"/>
              </w:rPr>
              <w:t>Paaiškinta.</w:t>
            </w:r>
          </w:p>
        </w:tc>
        <w:tc>
          <w:tcPr>
            <w:tcW w:w="4787" w:type="dxa"/>
          </w:tcPr>
          <w:p w14:paraId="1AE10C54" w14:textId="77777777" w:rsidR="00EE0802" w:rsidRPr="00AF37BF" w:rsidRDefault="00745696" w:rsidP="000F3663">
            <w:pPr>
              <w:jc w:val="both"/>
              <w:rPr>
                <w:rFonts w:ascii="Times New Roman" w:hAnsi="Times New Roman" w:cs="Times New Roman"/>
                <w:sz w:val="24"/>
                <w:szCs w:val="24"/>
              </w:rPr>
            </w:pPr>
            <w:r w:rsidRPr="00745696">
              <w:rPr>
                <w:rFonts w:ascii="Times New Roman" w:hAnsi="Times New Roman" w:cs="Times New Roman"/>
                <w:sz w:val="24"/>
                <w:szCs w:val="24"/>
              </w:rPr>
              <w:t>Teoriškai taip, tačiau praktiškai reikalingų projekto darbuotojų (tyrėjų, pagalbinio personalo) skaičius yra nustatomas paraiškos vertinimo metu įvertinus visą projekto turinį bei pagrindus atitinkamų specialistų poreikį projekto veiklų įgyvendinimui. Todėl galutinis skaičius reikalingų specialistų bus nustatytas tik įvertinus konkrečią paraišką, tačiau iš jų ne mažiau nei 3 vietos (arba 20 proc. visų darbuotojų) turi būti sukurtos tyrėjams.</w:t>
            </w:r>
          </w:p>
        </w:tc>
      </w:tr>
      <w:tr w:rsidR="00EE0802" w:rsidRPr="00AF37BF" w14:paraId="2C81B693" w14:textId="77777777" w:rsidTr="000031DB">
        <w:trPr>
          <w:trHeight w:val="840"/>
        </w:trPr>
        <w:tc>
          <w:tcPr>
            <w:tcW w:w="570" w:type="dxa"/>
            <w:vMerge/>
          </w:tcPr>
          <w:p w14:paraId="6D13C169" w14:textId="77777777" w:rsidR="00EE0802" w:rsidRPr="00AF37BF" w:rsidRDefault="00EE0802" w:rsidP="00C44C3C">
            <w:pPr>
              <w:rPr>
                <w:rFonts w:ascii="Times New Roman" w:hAnsi="Times New Roman" w:cs="Times New Roman"/>
                <w:sz w:val="24"/>
                <w:szCs w:val="24"/>
              </w:rPr>
            </w:pPr>
          </w:p>
        </w:tc>
        <w:tc>
          <w:tcPr>
            <w:tcW w:w="1964" w:type="dxa"/>
            <w:vMerge/>
          </w:tcPr>
          <w:p w14:paraId="29EFD36E" w14:textId="77777777" w:rsidR="00EE0802" w:rsidRPr="003C180C" w:rsidRDefault="00EE0802">
            <w:pPr>
              <w:rPr>
                <w:rFonts w:ascii="Times New Roman" w:hAnsi="Times New Roman" w:cs="Times New Roman"/>
                <w:color w:val="4472C4"/>
                <w:sz w:val="24"/>
                <w:szCs w:val="24"/>
                <w:lang w:eastAsia="lt-LT"/>
              </w:rPr>
            </w:pPr>
          </w:p>
        </w:tc>
        <w:tc>
          <w:tcPr>
            <w:tcW w:w="2245" w:type="dxa"/>
            <w:vMerge/>
          </w:tcPr>
          <w:p w14:paraId="708EE738" w14:textId="77777777" w:rsidR="00EE0802" w:rsidRPr="00AF37BF" w:rsidRDefault="00EE0802">
            <w:pPr>
              <w:rPr>
                <w:rFonts w:ascii="Times New Roman" w:hAnsi="Times New Roman" w:cs="Times New Roman"/>
                <w:sz w:val="24"/>
                <w:szCs w:val="24"/>
              </w:rPr>
            </w:pPr>
          </w:p>
        </w:tc>
        <w:tc>
          <w:tcPr>
            <w:tcW w:w="4297" w:type="dxa"/>
            <w:gridSpan w:val="2"/>
          </w:tcPr>
          <w:p w14:paraId="35493B64" w14:textId="77777777" w:rsidR="00EE0802" w:rsidRPr="00AF37BF" w:rsidRDefault="00EE0802" w:rsidP="0027572C">
            <w:pPr>
              <w:jc w:val="both"/>
              <w:rPr>
                <w:rFonts w:ascii="Times New Roman" w:hAnsi="Times New Roman" w:cs="Times New Roman"/>
                <w:sz w:val="24"/>
                <w:szCs w:val="24"/>
              </w:rPr>
            </w:pPr>
            <w:r w:rsidRPr="00AF37BF">
              <w:rPr>
                <w:rFonts w:ascii="Times New Roman" w:hAnsi="Times New Roman" w:cs="Times New Roman"/>
                <w:sz w:val="24"/>
                <w:szCs w:val="24"/>
              </w:rPr>
              <w:t>2. Ar teisingai suprantu, kad pagal šį kriterijų projekto metu turi būti s</w:t>
            </w:r>
            <w:r w:rsidR="003B0A28">
              <w:rPr>
                <w:rFonts w:ascii="Times New Roman" w:hAnsi="Times New Roman" w:cs="Times New Roman"/>
                <w:sz w:val="24"/>
                <w:szCs w:val="24"/>
              </w:rPr>
              <w:t>u</w:t>
            </w:r>
            <w:r w:rsidRPr="00AF37BF">
              <w:rPr>
                <w:rFonts w:ascii="Times New Roman" w:hAnsi="Times New Roman" w:cs="Times New Roman"/>
                <w:sz w:val="24"/>
                <w:szCs w:val="24"/>
              </w:rPr>
              <w:t>kurtos ir išlaikytos bent 3 tyrėjų darbo vietos?</w:t>
            </w:r>
          </w:p>
        </w:tc>
        <w:tc>
          <w:tcPr>
            <w:tcW w:w="1583" w:type="dxa"/>
            <w:gridSpan w:val="2"/>
          </w:tcPr>
          <w:p w14:paraId="55784278" w14:textId="77777777" w:rsidR="00EE0802" w:rsidRPr="00AF37BF" w:rsidRDefault="00650064">
            <w:pPr>
              <w:rPr>
                <w:rFonts w:ascii="Times New Roman" w:hAnsi="Times New Roman" w:cs="Times New Roman"/>
                <w:sz w:val="24"/>
                <w:szCs w:val="24"/>
              </w:rPr>
            </w:pPr>
            <w:r>
              <w:rPr>
                <w:rFonts w:ascii="Times New Roman" w:hAnsi="Times New Roman" w:cs="Times New Roman"/>
                <w:sz w:val="24"/>
                <w:szCs w:val="24"/>
              </w:rPr>
              <w:t>Paaiškinta.</w:t>
            </w:r>
          </w:p>
        </w:tc>
        <w:tc>
          <w:tcPr>
            <w:tcW w:w="4787" w:type="dxa"/>
          </w:tcPr>
          <w:p w14:paraId="1F0CE258" w14:textId="77777777" w:rsidR="00D21753" w:rsidRDefault="00C004C0" w:rsidP="000F3663">
            <w:pPr>
              <w:jc w:val="both"/>
              <w:rPr>
                <w:rFonts w:ascii="Times New Roman" w:hAnsi="Times New Roman" w:cs="Times New Roman"/>
                <w:sz w:val="24"/>
                <w:szCs w:val="24"/>
              </w:rPr>
            </w:pPr>
            <w:r>
              <w:rPr>
                <w:rFonts w:ascii="Times New Roman" w:hAnsi="Times New Roman" w:cs="Times New Roman"/>
                <w:sz w:val="24"/>
                <w:szCs w:val="24"/>
              </w:rPr>
              <w:t xml:space="preserve">Taip, minimaliai 3 iš visų naujai sukuriamų ir išlaikomų darbo vietų turi būti </w:t>
            </w:r>
            <w:r w:rsidR="002B76DE">
              <w:rPr>
                <w:rFonts w:ascii="Times New Roman" w:hAnsi="Times New Roman" w:cs="Times New Roman"/>
                <w:sz w:val="24"/>
                <w:szCs w:val="24"/>
              </w:rPr>
              <w:t>darbo vietos tyrėjams</w:t>
            </w:r>
            <w:r w:rsidR="00D21753">
              <w:rPr>
                <w:rFonts w:ascii="Times New Roman" w:hAnsi="Times New Roman" w:cs="Times New Roman"/>
                <w:sz w:val="24"/>
                <w:szCs w:val="24"/>
              </w:rPr>
              <w:t>.</w:t>
            </w:r>
          </w:p>
          <w:p w14:paraId="146ECF49" w14:textId="3F2AFB39" w:rsidR="00C35156" w:rsidRDefault="00D21753" w:rsidP="000F3663">
            <w:pPr>
              <w:jc w:val="both"/>
              <w:rPr>
                <w:rFonts w:ascii="Times New Roman" w:hAnsi="Times New Roman" w:cs="Times New Roman"/>
                <w:sz w:val="24"/>
                <w:szCs w:val="24"/>
              </w:rPr>
            </w:pPr>
            <w:r>
              <w:rPr>
                <w:rFonts w:ascii="Times New Roman" w:hAnsi="Times New Roman" w:cs="Times New Roman"/>
                <w:sz w:val="24"/>
                <w:szCs w:val="24"/>
              </w:rPr>
              <w:t xml:space="preserve">Atkreiptinas dėmesys, kad </w:t>
            </w:r>
            <w:proofErr w:type="spellStart"/>
            <w:r>
              <w:rPr>
                <w:rFonts w:ascii="Times New Roman" w:hAnsi="Times New Roman" w:cs="Times New Roman"/>
                <w:sz w:val="24"/>
                <w:szCs w:val="24"/>
              </w:rPr>
              <w:t>išlaikomumo</w:t>
            </w:r>
            <w:proofErr w:type="spellEnd"/>
            <w:r>
              <w:rPr>
                <w:rFonts w:ascii="Times New Roman" w:hAnsi="Times New Roman" w:cs="Times New Roman"/>
                <w:sz w:val="24"/>
                <w:szCs w:val="24"/>
              </w:rPr>
              <w:t xml:space="preserve"> reikalavimas ta</w:t>
            </w:r>
            <w:r w:rsidR="00C35156">
              <w:rPr>
                <w:rFonts w:ascii="Times New Roman" w:hAnsi="Times New Roman" w:cs="Times New Roman"/>
                <w:sz w:val="24"/>
                <w:szCs w:val="24"/>
              </w:rPr>
              <w:t xml:space="preserve">ikomas kiekvienai darbo vietai – </w:t>
            </w:r>
            <w:r>
              <w:rPr>
                <w:rFonts w:ascii="Times New Roman" w:hAnsi="Times New Roman" w:cs="Times New Roman"/>
                <w:sz w:val="24"/>
                <w:szCs w:val="24"/>
              </w:rPr>
              <w:t>p</w:t>
            </w:r>
            <w:r w:rsidR="002F1681">
              <w:rPr>
                <w:rFonts w:ascii="Times New Roman" w:hAnsi="Times New Roman" w:cs="Times New Roman"/>
                <w:sz w:val="24"/>
                <w:szCs w:val="24"/>
              </w:rPr>
              <w:t>agal gautą pastabą</w:t>
            </w:r>
            <w:r>
              <w:rPr>
                <w:rFonts w:ascii="Times New Roman" w:hAnsi="Times New Roman" w:cs="Times New Roman"/>
                <w:sz w:val="24"/>
                <w:szCs w:val="24"/>
              </w:rPr>
              <w:t xml:space="preserve"> kriterijus dėl </w:t>
            </w:r>
            <w:r w:rsidR="00C35156">
              <w:rPr>
                <w:rFonts w:ascii="Times New Roman" w:hAnsi="Times New Roman" w:cs="Times New Roman"/>
                <w:sz w:val="24"/>
                <w:szCs w:val="24"/>
              </w:rPr>
              <w:t>a</w:t>
            </w:r>
            <w:r>
              <w:rPr>
                <w:rFonts w:ascii="Times New Roman" w:hAnsi="Times New Roman" w:cs="Times New Roman"/>
                <w:sz w:val="24"/>
                <w:szCs w:val="24"/>
              </w:rPr>
              <w:t>iškumo patikslintas taip</w:t>
            </w:r>
            <w:r w:rsidR="002F1681">
              <w:rPr>
                <w:rFonts w:ascii="Times New Roman" w:hAnsi="Times New Roman" w:cs="Times New Roman"/>
                <w:sz w:val="24"/>
                <w:szCs w:val="24"/>
              </w:rPr>
              <w:t>:</w:t>
            </w:r>
          </w:p>
          <w:p w14:paraId="019AD8F4" w14:textId="7F57A9B9" w:rsidR="002F1681" w:rsidRPr="00AF37BF" w:rsidRDefault="000F3663" w:rsidP="000F3663">
            <w:pPr>
              <w:jc w:val="both"/>
              <w:rPr>
                <w:rFonts w:ascii="Times New Roman" w:hAnsi="Times New Roman" w:cs="Times New Roman"/>
                <w:sz w:val="24"/>
                <w:szCs w:val="24"/>
              </w:rPr>
            </w:pPr>
            <w:r>
              <w:rPr>
                <w:rFonts w:ascii="Times New Roman" w:hAnsi="Times New Roman" w:cs="Times New Roman"/>
                <w:sz w:val="24"/>
                <w:szCs w:val="24"/>
              </w:rPr>
              <w:t>„</w:t>
            </w:r>
            <w:r w:rsidR="00C35156" w:rsidRPr="000F3663">
              <w:rPr>
                <w:rFonts w:ascii="Times New Roman" w:hAnsi="Times New Roman" w:cs="Times New Roman"/>
                <w:i/>
                <w:sz w:val="24"/>
                <w:szCs w:val="24"/>
              </w:rPr>
              <w:t xml:space="preserve">Ne mažiau kaip 20 proc. sukuriamų naujų darbo vietų bus skirtos tyrėjų darbo vietoms (jei 20 proc. sukuriamų naujų darbo vietų sudaro mažiau nei 3 darbo vietos, tuomet mažiausiai 3 iš naujai sukuriamų darbo vietų, skaičiuojant viso etato ekvivalentu, turi būti tyrėjų darbo vietos). Kiekviena sukurta nauja darbo vieta bus išlaikoma ne mažiau kaip 5 metus (labai mažų, mažų ir vidutinių įmonių atveju – ne mažiau kaip 3 metus) nuo pirmosios </w:t>
            </w:r>
            <w:r w:rsidRPr="000F3663">
              <w:rPr>
                <w:rFonts w:ascii="Times New Roman" w:hAnsi="Times New Roman" w:cs="Times New Roman"/>
                <w:i/>
                <w:sz w:val="24"/>
                <w:szCs w:val="24"/>
              </w:rPr>
              <w:t>priėmimo į darbo vietą dienos.</w:t>
            </w:r>
            <w:r>
              <w:rPr>
                <w:rFonts w:ascii="Times New Roman" w:hAnsi="Times New Roman" w:cs="Times New Roman"/>
                <w:sz w:val="24"/>
                <w:szCs w:val="24"/>
              </w:rPr>
              <w:t>“</w:t>
            </w:r>
          </w:p>
        </w:tc>
      </w:tr>
      <w:tr w:rsidR="00EE0802" w:rsidRPr="00AF37BF" w14:paraId="75BCF917" w14:textId="77777777" w:rsidTr="000031DB">
        <w:trPr>
          <w:trHeight w:val="2849"/>
        </w:trPr>
        <w:tc>
          <w:tcPr>
            <w:tcW w:w="570" w:type="dxa"/>
            <w:vMerge/>
          </w:tcPr>
          <w:p w14:paraId="0745E625" w14:textId="77777777" w:rsidR="00EE0802" w:rsidRPr="00AF37BF" w:rsidRDefault="00EE0802" w:rsidP="00C44C3C">
            <w:pPr>
              <w:rPr>
                <w:rFonts w:ascii="Times New Roman" w:hAnsi="Times New Roman" w:cs="Times New Roman"/>
                <w:sz w:val="24"/>
                <w:szCs w:val="24"/>
              </w:rPr>
            </w:pPr>
          </w:p>
        </w:tc>
        <w:tc>
          <w:tcPr>
            <w:tcW w:w="1964" w:type="dxa"/>
            <w:vMerge/>
          </w:tcPr>
          <w:p w14:paraId="1F9AD606" w14:textId="77777777" w:rsidR="00EE0802" w:rsidRPr="003C180C" w:rsidRDefault="00EE0802">
            <w:pPr>
              <w:rPr>
                <w:rFonts w:ascii="Times New Roman" w:hAnsi="Times New Roman" w:cs="Times New Roman"/>
                <w:color w:val="4472C4"/>
                <w:sz w:val="24"/>
                <w:szCs w:val="24"/>
                <w:lang w:eastAsia="lt-LT"/>
              </w:rPr>
            </w:pPr>
          </w:p>
        </w:tc>
        <w:tc>
          <w:tcPr>
            <w:tcW w:w="2245" w:type="dxa"/>
            <w:vMerge/>
          </w:tcPr>
          <w:p w14:paraId="12116555" w14:textId="77777777" w:rsidR="00EE0802" w:rsidRPr="00AF37BF" w:rsidRDefault="00EE0802">
            <w:pPr>
              <w:rPr>
                <w:rFonts w:ascii="Times New Roman" w:hAnsi="Times New Roman" w:cs="Times New Roman"/>
                <w:sz w:val="24"/>
                <w:szCs w:val="24"/>
              </w:rPr>
            </w:pPr>
          </w:p>
        </w:tc>
        <w:tc>
          <w:tcPr>
            <w:tcW w:w="4297" w:type="dxa"/>
            <w:gridSpan w:val="2"/>
          </w:tcPr>
          <w:p w14:paraId="4069321A" w14:textId="77777777" w:rsidR="00EE0802" w:rsidRPr="00AF37BF" w:rsidRDefault="00EE0802" w:rsidP="003B0A28">
            <w:pPr>
              <w:jc w:val="both"/>
              <w:rPr>
                <w:rFonts w:ascii="Times New Roman" w:hAnsi="Times New Roman" w:cs="Times New Roman"/>
                <w:sz w:val="24"/>
                <w:szCs w:val="24"/>
              </w:rPr>
            </w:pPr>
            <w:r w:rsidRPr="00AF37BF">
              <w:rPr>
                <w:rFonts w:ascii="Times New Roman" w:hAnsi="Times New Roman" w:cs="Times New Roman"/>
                <w:sz w:val="24"/>
                <w:szCs w:val="24"/>
              </w:rPr>
              <w:t>3. Jeigu investuotojas jau yra atėjęs į Lietuvą (t.</w:t>
            </w:r>
            <w:r w:rsidR="003B0A28">
              <w:rPr>
                <w:rFonts w:ascii="Times New Roman" w:hAnsi="Times New Roman" w:cs="Times New Roman"/>
                <w:sz w:val="24"/>
                <w:szCs w:val="24"/>
              </w:rPr>
              <w:t xml:space="preserve"> </w:t>
            </w:r>
            <w:r w:rsidRPr="00AF37BF">
              <w:rPr>
                <w:rFonts w:ascii="Times New Roman" w:hAnsi="Times New Roman" w:cs="Times New Roman"/>
                <w:sz w:val="24"/>
                <w:szCs w:val="24"/>
              </w:rPr>
              <w:t>y. įkūręs įmonę Lietuvoje) ir sukūręs darbo vietas, kurios bus priskirtos prie projekto, ir neketina kurti daugiau darbo vietų, ar tai reiškia, kad toks projektas neatitinka šio kriterijaus. Jeigu taip, siūlytume keisti šį kriterijų, papildomai numatant, kad darbo vietos gali būti sukurtos iki projekto (pvz.</w:t>
            </w:r>
            <w:r w:rsidR="003B0A28">
              <w:rPr>
                <w:rFonts w:ascii="Times New Roman" w:hAnsi="Times New Roman" w:cs="Times New Roman"/>
                <w:sz w:val="24"/>
                <w:szCs w:val="24"/>
              </w:rPr>
              <w:t>,</w:t>
            </w:r>
            <w:r w:rsidRPr="00AF37BF">
              <w:rPr>
                <w:rFonts w:ascii="Times New Roman" w:hAnsi="Times New Roman" w:cs="Times New Roman"/>
                <w:sz w:val="24"/>
                <w:szCs w:val="24"/>
              </w:rPr>
              <w:t xml:space="preserve"> per 1 metus iki projekto).</w:t>
            </w:r>
          </w:p>
        </w:tc>
        <w:tc>
          <w:tcPr>
            <w:tcW w:w="1583" w:type="dxa"/>
            <w:gridSpan w:val="2"/>
          </w:tcPr>
          <w:p w14:paraId="1EB3E4D4" w14:textId="77777777" w:rsidR="00EE0802" w:rsidRDefault="00650064">
            <w:pPr>
              <w:rPr>
                <w:rFonts w:ascii="Times New Roman" w:hAnsi="Times New Roman" w:cs="Times New Roman"/>
                <w:sz w:val="24"/>
                <w:szCs w:val="24"/>
              </w:rPr>
            </w:pPr>
            <w:r>
              <w:rPr>
                <w:rFonts w:ascii="Times New Roman" w:hAnsi="Times New Roman" w:cs="Times New Roman"/>
                <w:sz w:val="24"/>
                <w:szCs w:val="24"/>
              </w:rPr>
              <w:t>Paaiškinta.</w:t>
            </w:r>
          </w:p>
          <w:p w14:paraId="765E5ED9" w14:textId="77777777" w:rsidR="00650064" w:rsidRPr="00AF37BF" w:rsidRDefault="009B303E">
            <w:pPr>
              <w:rPr>
                <w:rFonts w:ascii="Times New Roman" w:hAnsi="Times New Roman" w:cs="Times New Roman"/>
                <w:sz w:val="24"/>
                <w:szCs w:val="24"/>
              </w:rPr>
            </w:pPr>
            <w:r>
              <w:rPr>
                <w:rFonts w:ascii="Times New Roman" w:hAnsi="Times New Roman" w:cs="Times New Roman"/>
                <w:sz w:val="24"/>
                <w:szCs w:val="24"/>
              </w:rPr>
              <w:t>N</w:t>
            </w:r>
            <w:r w:rsidR="00650064">
              <w:rPr>
                <w:rFonts w:ascii="Times New Roman" w:hAnsi="Times New Roman" w:cs="Times New Roman"/>
                <w:sz w:val="24"/>
                <w:szCs w:val="24"/>
              </w:rPr>
              <w:t>eatsižvelgta.</w:t>
            </w:r>
          </w:p>
        </w:tc>
        <w:tc>
          <w:tcPr>
            <w:tcW w:w="4787" w:type="dxa"/>
          </w:tcPr>
          <w:p w14:paraId="1D698FC3" w14:textId="0E6500FC" w:rsidR="00EE0802" w:rsidRPr="00AF37BF" w:rsidRDefault="002B76DE" w:rsidP="000F3663">
            <w:pPr>
              <w:jc w:val="both"/>
              <w:rPr>
                <w:rFonts w:ascii="Times New Roman" w:hAnsi="Times New Roman" w:cs="Times New Roman"/>
                <w:sz w:val="24"/>
                <w:szCs w:val="24"/>
              </w:rPr>
            </w:pPr>
            <w:r>
              <w:rPr>
                <w:rFonts w:ascii="Times New Roman" w:hAnsi="Times New Roman" w:cs="Times New Roman"/>
                <w:sz w:val="24"/>
                <w:szCs w:val="24"/>
              </w:rPr>
              <w:t xml:space="preserve">Pagal priemonę finansuojamais projektais skatinama kurti naujas darbo </w:t>
            </w:r>
            <w:r w:rsidR="009B303E">
              <w:rPr>
                <w:rFonts w:ascii="Times New Roman" w:hAnsi="Times New Roman" w:cs="Times New Roman"/>
                <w:sz w:val="24"/>
                <w:szCs w:val="24"/>
              </w:rPr>
              <w:t>vietas.</w:t>
            </w:r>
            <w:r w:rsidR="00F210A0">
              <w:rPr>
                <w:rFonts w:ascii="Times New Roman" w:hAnsi="Times New Roman" w:cs="Times New Roman"/>
                <w:sz w:val="24"/>
                <w:szCs w:val="24"/>
              </w:rPr>
              <w:t xml:space="preserve"> Taip pat pažymėtina, kad svarbus ir tyrėjų darbo vietų augimas, nes Lietuva vis dar gerokai atsilieka nuo Europos Sąjungos vidurkių MTEPI srityje. </w:t>
            </w:r>
          </w:p>
        </w:tc>
      </w:tr>
      <w:tr w:rsidR="00EE0802" w:rsidRPr="00AF37BF" w14:paraId="3BFB0382" w14:textId="77777777" w:rsidTr="000031DB">
        <w:trPr>
          <w:trHeight w:val="557"/>
        </w:trPr>
        <w:tc>
          <w:tcPr>
            <w:tcW w:w="570" w:type="dxa"/>
            <w:vMerge/>
          </w:tcPr>
          <w:p w14:paraId="6DACCB9B" w14:textId="77777777" w:rsidR="00EE0802" w:rsidRPr="00AF37BF" w:rsidRDefault="00EE0802">
            <w:pPr>
              <w:rPr>
                <w:rFonts w:ascii="Times New Roman" w:hAnsi="Times New Roman" w:cs="Times New Roman"/>
                <w:sz w:val="24"/>
                <w:szCs w:val="24"/>
              </w:rPr>
            </w:pPr>
          </w:p>
        </w:tc>
        <w:tc>
          <w:tcPr>
            <w:tcW w:w="1964" w:type="dxa"/>
            <w:vMerge/>
          </w:tcPr>
          <w:p w14:paraId="190BFB03" w14:textId="77777777" w:rsidR="00EE0802" w:rsidRPr="00AF37BF" w:rsidRDefault="00EE0802">
            <w:pPr>
              <w:rPr>
                <w:rFonts w:ascii="Times New Roman" w:hAnsi="Times New Roman" w:cs="Times New Roman"/>
                <w:sz w:val="24"/>
                <w:szCs w:val="24"/>
              </w:rPr>
            </w:pPr>
          </w:p>
        </w:tc>
        <w:tc>
          <w:tcPr>
            <w:tcW w:w="2245" w:type="dxa"/>
            <w:vMerge w:val="restart"/>
          </w:tcPr>
          <w:p w14:paraId="7BA965BF" w14:textId="77777777" w:rsidR="00EE0802" w:rsidRPr="00AF37BF" w:rsidRDefault="00EE0802">
            <w:pPr>
              <w:rPr>
                <w:rFonts w:ascii="Times New Roman" w:hAnsi="Times New Roman" w:cs="Times New Roman"/>
                <w:sz w:val="24"/>
                <w:szCs w:val="24"/>
              </w:rPr>
            </w:pPr>
            <w:r w:rsidRPr="00AF37BF">
              <w:rPr>
                <w:rFonts w:ascii="Times New Roman" w:hAnsi="Times New Roman" w:cs="Times New Roman"/>
                <w:bCs/>
                <w:sz w:val="24"/>
                <w:szCs w:val="24"/>
                <w:lang w:eastAsia="lt-LT"/>
              </w:rPr>
              <w:t xml:space="preserve">6. Pareiškėjo metinės pajamos (įskaitant pareiškėjo įmonių grupės pajamas) bent </w:t>
            </w:r>
            <w:proofErr w:type="gramStart"/>
            <w:r w:rsidRPr="00AF37BF">
              <w:rPr>
                <w:rFonts w:ascii="Times New Roman" w:hAnsi="Times New Roman" w:cs="Times New Roman"/>
                <w:bCs/>
                <w:sz w:val="24"/>
                <w:szCs w:val="24"/>
                <w:lang w:eastAsia="lt-LT"/>
              </w:rPr>
              <w:t>vienais</w:t>
            </w:r>
            <w:proofErr w:type="gramEnd"/>
            <w:r w:rsidRPr="00AF37BF">
              <w:rPr>
                <w:rFonts w:ascii="Times New Roman" w:hAnsi="Times New Roman" w:cs="Times New Roman"/>
                <w:bCs/>
                <w:sz w:val="24"/>
                <w:szCs w:val="24"/>
                <w:lang w:eastAsia="lt-LT"/>
              </w:rPr>
              <w:t xml:space="preserve"> finansiniais metais per paskutinius 3 finansinius metus iki paraiškos pateikimo </w:t>
            </w:r>
            <w:r w:rsidRPr="00AF37BF">
              <w:rPr>
                <w:rFonts w:ascii="Times New Roman" w:hAnsi="Times New Roman" w:cs="Times New Roman"/>
                <w:bCs/>
                <w:sz w:val="24"/>
                <w:szCs w:val="24"/>
                <w:lang w:eastAsia="lt-LT"/>
              </w:rPr>
              <w:lastRenderedPageBreak/>
              <w:t>buvo ne mažesnės kaip 1  000  000 eurų arba per paskutinius 3 metus iki paraiškos pateikimo į pareiškėją investuota (t. y. Lietuvos Respublikos investicijų įstatymo nustatytais būdais atlikti investuotojo veiksmai, kuriais įgyjama nuosavybės teisė į investavimo objektą arba teisė šį objektą valdyti ir naudoti) ne mažiau kaip 1 000 000 eurų.</w:t>
            </w:r>
          </w:p>
        </w:tc>
        <w:tc>
          <w:tcPr>
            <w:tcW w:w="4297" w:type="dxa"/>
            <w:gridSpan w:val="2"/>
          </w:tcPr>
          <w:p w14:paraId="2CB1516A" w14:textId="77777777" w:rsidR="00EE0802" w:rsidRPr="00AF37BF" w:rsidRDefault="00EE0802" w:rsidP="003B0A28">
            <w:pPr>
              <w:jc w:val="both"/>
              <w:rPr>
                <w:rFonts w:ascii="Times New Roman" w:hAnsi="Times New Roman" w:cs="Times New Roman"/>
                <w:sz w:val="24"/>
                <w:szCs w:val="24"/>
              </w:rPr>
            </w:pPr>
            <w:r w:rsidRPr="00AF37BF">
              <w:rPr>
                <w:rFonts w:ascii="Times New Roman" w:hAnsi="Times New Roman" w:cs="Times New Roman"/>
                <w:sz w:val="24"/>
                <w:szCs w:val="24"/>
              </w:rPr>
              <w:lastRenderedPageBreak/>
              <w:t>1. Prašome patikslinti, kodėl pajamų atveju kalbama apie grupę įmonių, kuriai priklauso pareiškėjas (t.</w:t>
            </w:r>
            <w:r w:rsidR="003B0A28">
              <w:rPr>
                <w:rFonts w:ascii="Times New Roman" w:hAnsi="Times New Roman" w:cs="Times New Roman"/>
                <w:sz w:val="24"/>
                <w:szCs w:val="24"/>
              </w:rPr>
              <w:t xml:space="preserve"> </w:t>
            </w:r>
            <w:r w:rsidRPr="00AF37BF">
              <w:rPr>
                <w:rFonts w:ascii="Times New Roman" w:hAnsi="Times New Roman" w:cs="Times New Roman"/>
                <w:sz w:val="24"/>
                <w:szCs w:val="24"/>
              </w:rPr>
              <w:t xml:space="preserve">y. 1 000 0000 </w:t>
            </w:r>
            <w:proofErr w:type="spellStart"/>
            <w:r w:rsidRPr="00AF37BF">
              <w:rPr>
                <w:rFonts w:ascii="Times New Roman" w:hAnsi="Times New Roman" w:cs="Times New Roman"/>
                <w:sz w:val="24"/>
                <w:szCs w:val="24"/>
              </w:rPr>
              <w:t>Eur</w:t>
            </w:r>
            <w:proofErr w:type="spellEnd"/>
            <w:r w:rsidRPr="00AF37BF">
              <w:rPr>
                <w:rFonts w:ascii="Times New Roman" w:hAnsi="Times New Roman" w:cs="Times New Roman"/>
                <w:sz w:val="24"/>
                <w:szCs w:val="24"/>
              </w:rPr>
              <w:t xml:space="preserve"> pajamų turi būti sugeneravusi grupė), o pritrauktų investicijų atveju – tik apie pareiškėją (t.</w:t>
            </w:r>
            <w:r w:rsidR="003B0A28">
              <w:rPr>
                <w:rFonts w:ascii="Times New Roman" w:hAnsi="Times New Roman" w:cs="Times New Roman"/>
                <w:sz w:val="24"/>
                <w:szCs w:val="24"/>
              </w:rPr>
              <w:t xml:space="preserve"> </w:t>
            </w:r>
            <w:r w:rsidRPr="00AF37BF">
              <w:rPr>
                <w:rFonts w:ascii="Times New Roman" w:hAnsi="Times New Roman" w:cs="Times New Roman"/>
                <w:sz w:val="24"/>
                <w:szCs w:val="24"/>
              </w:rPr>
              <w:t xml:space="preserve">y. 1 000 000 </w:t>
            </w:r>
            <w:proofErr w:type="spellStart"/>
            <w:r w:rsidRPr="00AF37BF">
              <w:rPr>
                <w:rFonts w:ascii="Times New Roman" w:hAnsi="Times New Roman" w:cs="Times New Roman"/>
                <w:sz w:val="24"/>
                <w:szCs w:val="24"/>
              </w:rPr>
              <w:t>Eur</w:t>
            </w:r>
            <w:proofErr w:type="spellEnd"/>
            <w:r w:rsidRPr="00AF37BF">
              <w:rPr>
                <w:rFonts w:ascii="Times New Roman" w:hAnsi="Times New Roman" w:cs="Times New Roman"/>
                <w:sz w:val="24"/>
                <w:szCs w:val="24"/>
              </w:rPr>
              <w:t xml:space="preserve"> investicijas turi būti pritraukęs tik pats pareiškėjas)? Siūlytume abiem atvejais numatyti, kad rodiklį turi būti pasiekusi įmonių grupė. Priešingu atveju, jeigu investuotojas jau </w:t>
            </w:r>
            <w:r w:rsidRPr="00AF37BF">
              <w:rPr>
                <w:rFonts w:ascii="Times New Roman" w:hAnsi="Times New Roman" w:cs="Times New Roman"/>
                <w:sz w:val="24"/>
                <w:szCs w:val="24"/>
              </w:rPr>
              <w:lastRenderedPageBreak/>
              <w:t>yra atėjęs į Lietuvą (t.</w:t>
            </w:r>
            <w:r w:rsidR="003B0A28">
              <w:rPr>
                <w:rFonts w:ascii="Times New Roman" w:hAnsi="Times New Roman" w:cs="Times New Roman"/>
                <w:sz w:val="24"/>
                <w:szCs w:val="24"/>
              </w:rPr>
              <w:t xml:space="preserve"> </w:t>
            </w:r>
            <w:r w:rsidRPr="00AF37BF">
              <w:rPr>
                <w:rFonts w:ascii="Times New Roman" w:hAnsi="Times New Roman" w:cs="Times New Roman"/>
                <w:sz w:val="24"/>
                <w:szCs w:val="24"/>
              </w:rPr>
              <w:t xml:space="preserve">y. įkūręs įmonę Lietuvoje), bet Lietuvoje įkurta įmonė dar nėra pritraukusi 1 000 0000 </w:t>
            </w:r>
            <w:proofErr w:type="spellStart"/>
            <w:r w:rsidRPr="00AF37BF">
              <w:rPr>
                <w:rFonts w:ascii="Times New Roman" w:hAnsi="Times New Roman" w:cs="Times New Roman"/>
                <w:sz w:val="24"/>
                <w:szCs w:val="24"/>
              </w:rPr>
              <w:t>Eur</w:t>
            </w:r>
            <w:proofErr w:type="spellEnd"/>
            <w:r w:rsidRPr="00AF37BF">
              <w:rPr>
                <w:rFonts w:ascii="Times New Roman" w:hAnsi="Times New Roman" w:cs="Times New Roman"/>
                <w:sz w:val="24"/>
                <w:szCs w:val="24"/>
              </w:rPr>
              <w:t xml:space="preserve"> investicijų, tokia įmonė negalėtų </w:t>
            </w:r>
            <w:proofErr w:type="spellStart"/>
            <w:r w:rsidRPr="00AF37BF">
              <w:rPr>
                <w:rFonts w:ascii="Times New Roman" w:hAnsi="Times New Roman" w:cs="Times New Roman"/>
                <w:sz w:val="24"/>
                <w:szCs w:val="24"/>
              </w:rPr>
              <w:t>aplikuoti</w:t>
            </w:r>
            <w:proofErr w:type="spellEnd"/>
            <w:r w:rsidRPr="00AF37BF">
              <w:rPr>
                <w:rFonts w:ascii="Times New Roman" w:hAnsi="Times New Roman" w:cs="Times New Roman"/>
                <w:sz w:val="24"/>
                <w:szCs w:val="24"/>
              </w:rPr>
              <w:t>, nors pats investuotojas ir atitiktų šį kriterijų</w:t>
            </w:r>
            <w:r>
              <w:rPr>
                <w:rFonts w:ascii="Times New Roman" w:hAnsi="Times New Roman" w:cs="Times New Roman"/>
                <w:sz w:val="24"/>
                <w:szCs w:val="24"/>
              </w:rPr>
              <w:t>.</w:t>
            </w:r>
          </w:p>
        </w:tc>
        <w:tc>
          <w:tcPr>
            <w:tcW w:w="1583" w:type="dxa"/>
            <w:gridSpan w:val="2"/>
          </w:tcPr>
          <w:p w14:paraId="298D2142" w14:textId="77777777" w:rsidR="00EE0802" w:rsidRPr="00AF37BF" w:rsidRDefault="009B303E">
            <w:pPr>
              <w:rPr>
                <w:rFonts w:ascii="Times New Roman" w:hAnsi="Times New Roman" w:cs="Times New Roman"/>
                <w:sz w:val="24"/>
                <w:szCs w:val="24"/>
              </w:rPr>
            </w:pPr>
            <w:r>
              <w:rPr>
                <w:rFonts w:ascii="Times New Roman" w:hAnsi="Times New Roman" w:cs="Times New Roman"/>
                <w:sz w:val="24"/>
                <w:szCs w:val="24"/>
              </w:rPr>
              <w:lastRenderedPageBreak/>
              <w:t>Atsižvelgta iš dalies.</w:t>
            </w:r>
          </w:p>
        </w:tc>
        <w:tc>
          <w:tcPr>
            <w:tcW w:w="4787" w:type="dxa"/>
          </w:tcPr>
          <w:p w14:paraId="26419AF9" w14:textId="77777777" w:rsidR="00B3200E" w:rsidRDefault="004156F5" w:rsidP="000F3663">
            <w:pPr>
              <w:jc w:val="both"/>
              <w:rPr>
                <w:rFonts w:ascii="Times New Roman" w:hAnsi="Times New Roman" w:cs="Times New Roman"/>
                <w:sz w:val="24"/>
                <w:szCs w:val="24"/>
              </w:rPr>
            </w:pPr>
            <w:r>
              <w:rPr>
                <w:rFonts w:ascii="Times New Roman" w:hAnsi="Times New Roman" w:cs="Times New Roman"/>
                <w:sz w:val="24"/>
                <w:szCs w:val="24"/>
              </w:rPr>
              <w:t xml:space="preserve">Atsižvelgę </w:t>
            </w:r>
            <w:r w:rsidR="00607EDF">
              <w:rPr>
                <w:rFonts w:ascii="Times New Roman" w:hAnsi="Times New Roman" w:cs="Times New Roman"/>
                <w:sz w:val="24"/>
                <w:szCs w:val="24"/>
              </w:rPr>
              <w:t xml:space="preserve">tai, jog įgyvendinančiajai institucijai </w:t>
            </w:r>
            <w:r>
              <w:rPr>
                <w:rFonts w:ascii="Times New Roman" w:hAnsi="Times New Roman" w:cs="Times New Roman"/>
                <w:sz w:val="24"/>
                <w:szCs w:val="24"/>
              </w:rPr>
              <w:t>būtų itin sudėtinga įvertinti, ar į pareiškėją (įskaitant ir pareiškėjo grupę) padarytos (pritrauktos) investicijos atitinka nustatytą kriterijų (kiekvienoje šalyje investicijas reguliuoja skirtingi teisės aktai, o pagal priemonę pareiškėjas gali būti susijęs su bet kur įsikūrusiomis įmonėmis</w:t>
            </w:r>
            <w:r w:rsidR="00B3200E">
              <w:rPr>
                <w:rFonts w:ascii="Times New Roman" w:hAnsi="Times New Roman" w:cs="Times New Roman"/>
                <w:sz w:val="24"/>
                <w:szCs w:val="24"/>
              </w:rPr>
              <w:t>), kriterijus pakoreguotas, numatant tik metinių pajamų reikalavimą:</w:t>
            </w:r>
          </w:p>
          <w:p w14:paraId="3DE30C90" w14:textId="77777777" w:rsidR="00B3200E" w:rsidRPr="00745696" w:rsidRDefault="00B3200E" w:rsidP="000F3663">
            <w:pPr>
              <w:jc w:val="both"/>
              <w:rPr>
                <w:rFonts w:ascii="Times New Roman" w:hAnsi="Times New Roman"/>
                <w:i/>
                <w:sz w:val="24"/>
                <w:szCs w:val="24"/>
              </w:rPr>
            </w:pPr>
            <w:r>
              <w:rPr>
                <w:rFonts w:ascii="Times New Roman" w:hAnsi="Times New Roman" w:cs="Times New Roman"/>
                <w:sz w:val="24"/>
                <w:szCs w:val="24"/>
              </w:rPr>
              <w:lastRenderedPageBreak/>
              <w:t xml:space="preserve"> </w:t>
            </w:r>
            <w:r w:rsidRPr="00226B3A">
              <w:rPr>
                <w:rFonts w:ascii="Times New Roman" w:hAnsi="Times New Roman"/>
                <w:sz w:val="24"/>
                <w:szCs w:val="24"/>
              </w:rPr>
              <w:t>„</w:t>
            </w:r>
            <w:r w:rsidRPr="00745696">
              <w:rPr>
                <w:rFonts w:ascii="Times New Roman" w:hAnsi="Times New Roman"/>
                <w:i/>
                <w:sz w:val="24"/>
                <w:szCs w:val="24"/>
              </w:rPr>
              <w:t xml:space="preserve">Jeigu prašoma didesnė nei 1 000 000 eurų finansavimo suma, pareiškėjo metinės pajamos (įskaitant pareiškėjo įmonių grupės pajamas) bent </w:t>
            </w:r>
            <w:proofErr w:type="gramStart"/>
            <w:r w:rsidRPr="00745696">
              <w:rPr>
                <w:rFonts w:ascii="Times New Roman" w:hAnsi="Times New Roman"/>
                <w:i/>
                <w:sz w:val="24"/>
                <w:szCs w:val="24"/>
              </w:rPr>
              <w:t>vienais</w:t>
            </w:r>
            <w:proofErr w:type="gramEnd"/>
            <w:r w:rsidRPr="00745696">
              <w:rPr>
                <w:rFonts w:ascii="Times New Roman" w:hAnsi="Times New Roman"/>
                <w:i/>
                <w:sz w:val="24"/>
                <w:szCs w:val="24"/>
              </w:rPr>
              <w:t xml:space="preserve"> finansiniais metais per paskutinius 3 finansinius metus iki paraiškos pateikimo buvo didesnės nei 1  000  000 eurų.</w:t>
            </w:r>
          </w:p>
          <w:p w14:paraId="4A65BC70" w14:textId="77777777" w:rsidR="00EE0802" w:rsidRPr="00AF37BF" w:rsidRDefault="00B3200E" w:rsidP="000F3663">
            <w:pPr>
              <w:jc w:val="both"/>
              <w:rPr>
                <w:rFonts w:ascii="Times New Roman" w:hAnsi="Times New Roman" w:cs="Times New Roman"/>
                <w:sz w:val="24"/>
                <w:szCs w:val="24"/>
              </w:rPr>
            </w:pPr>
            <w:r w:rsidRPr="00745696">
              <w:rPr>
                <w:rFonts w:ascii="Times New Roman" w:hAnsi="Times New Roman"/>
                <w:i/>
                <w:sz w:val="24"/>
                <w:szCs w:val="24"/>
              </w:rPr>
              <w:t xml:space="preserve">Jeigu prašoma finansavimo suma mažesnė arba lygi 1 000 000 </w:t>
            </w:r>
            <w:proofErr w:type="spellStart"/>
            <w:r w:rsidRPr="00745696">
              <w:rPr>
                <w:rFonts w:ascii="Times New Roman" w:hAnsi="Times New Roman"/>
                <w:i/>
                <w:sz w:val="24"/>
                <w:szCs w:val="24"/>
              </w:rPr>
              <w:t>Eur</w:t>
            </w:r>
            <w:proofErr w:type="spellEnd"/>
            <w:r w:rsidRPr="00745696">
              <w:rPr>
                <w:rFonts w:ascii="Times New Roman" w:hAnsi="Times New Roman"/>
                <w:i/>
                <w:sz w:val="24"/>
                <w:szCs w:val="24"/>
              </w:rPr>
              <w:t xml:space="preserve">, pareiškėjo metinės pajamos (įskaitant pareiškėjo įmonių grupės pajamas) bent </w:t>
            </w:r>
            <w:proofErr w:type="gramStart"/>
            <w:r w:rsidRPr="00745696">
              <w:rPr>
                <w:rFonts w:ascii="Times New Roman" w:hAnsi="Times New Roman"/>
                <w:i/>
                <w:sz w:val="24"/>
                <w:szCs w:val="24"/>
              </w:rPr>
              <w:t>vienais</w:t>
            </w:r>
            <w:proofErr w:type="gramEnd"/>
            <w:r w:rsidRPr="00745696">
              <w:rPr>
                <w:rFonts w:ascii="Times New Roman" w:hAnsi="Times New Roman"/>
                <w:i/>
                <w:sz w:val="24"/>
                <w:szCs w:val="24"/>
              </w:rPr>
              <w:t xml:space="preserve"> finansiniais metais per paskutinius 3 finansinius metus iki paraiškos pateikimo buvo ne mažesnės nei prašoma finansavimo suma</w:t>
            </w:r>
            <w:r>
              <w:rPr>
                <w:rFonts w:ascii="Times New Roman" w:hAnsi="Times New Roman"/>
                <w:i/>
                <w:sz w:val="24"/>
                <w:szCs w:val="24"/>
              </w:rPr>
              <w:t>.“</w:t>
            </w:r>
          </w:p>
        </w:tc>
      </w:tr>
      <w:tr w:rsidR="00EE0802" w:rsidRPr="00AF37BF" w14:paraId="30C689F3" w14:textId="77777777" w:rsidTr="000031DB">
        <w:trPr>
          <w:trHeight w:val="1275"/>
        </w:trPr>
        <w:tc>
          <w:tcPr>
            <w:tcW w:w="570" w:type="dxa"/>
            <w:vMerge/>
          </w:tcPr>
          <w:p w14:paraId="27C25E81" w14:textId="77777777" w:rsidR="00EE0802" w:rsidRPr="00AF37BF" w:rsidRDefault="00EE0802">
            <w:pPr>
              <w:rPr>
                <w:rFonts w:ascii="Times New Roman" w:hAnsi="Times New Roman" w:cs="Times New Roman"/>
                <w:sz w:val="24"/>
                <w:szCs w:val="24"/>
              </w:rPr>
            </w:pPr>
          </w:p>
        </w:tc>
        <w:tc>
          <w:tcPr>
            <w:tcW w:w="1964" w:type="dxa"/>
            <w:vMerge/>
          </w:tcPr>
          <w:p w14:paraId="66B05141" w14:textId="77777777" w:rsidR="00EE0802" w:rsidRPr="00AF37BF" w:rsidRDefault="00EE0802">
            <w:pPr>
              <w:rPr>
                <w:rFonts w:ascii="Times New Roman" w:hAnsi="Times New Roman" w:cs="Times New Roman"/>
                <w:sz w:val="24"/>
                <w:szCs w:val="24"/>
              </w:rPr>
            </w:pPr>
          </w:p>
        </w:tc>
        <w:tc>
          <w:tcPr>
            <w:tcW w:w="2245" w:type="dxa"/>
            <w:vMerge/>
          </w:tcPr>
          <w:p w14:paraId="152A1504" w14:textId="77777777" w:rsidR="00EE0802" w:rsidRPr="00AF37BF" w:rsidRDefault="00EE0802">
            <w:pPr>
              <w:rPr>
                <w:rFonts w:ascii="Times New Roman" w:hAnsi="Times New Roman" w:cs="Times New Roman"/>
                <w:bCs/>
                <w:sz w:val="24"/>
                <w:szCs w:val="24"/>
                <w:lang w:eastAsia="lt-LT"/>
              </w:rPr>
            </w:pPr>
          </w:p>
        </w:tc>
        <w:tc>
          <w:tcPr>
            <w:tcW w:w="4297" w:type="dxa"/>
            <w:gridSpan w:val="2"/>
          </w:tcPr>
          <w:p w14:paraId="0A74EB3C" w14:textId="77777777" w:rsidR="00EE0802" w:rsidRPr="00AF37BF" w:rsidRDefault="00EE0802" w:rsidP="003B0A28">
            <w:pPr>
              <w:jc w:val="both"/>
              <w:rPr>
                <w:rFonts w:ascii="Times New Roman" w:hAnsi="Times New Roman" w:cs="Times New Roman"/>
                <w:sz w:val="24"/>
                <w:szCs w:val="24"/>
              </w:rPr>
            </w:pPr>
            <w:r w:rsidRPr="00AF37BF">
              <w:rPr>
                <w:rFonts w:ascii="Times New Roman" w:hAnsi="Times New Roman" w:cs="Times New Roman"/>
                <w:sz w:val="24"/>
                <w:szCs w:val="24"/>
              </w:rPr>
              <w:t>2. Siūlome numatyti galimybę finansinius pajėgumus parodyti per dviejų minėtų kriterijų (pajamų ir pritrauktų investicijų) junginį, t.</w:t>
            </w:r>
            <w:r w:rsidR="003B0A28">
              <w:rPr>
                <w:rFonts w:ascii="Times New Roman" w:hAnsi="Times New Roman" w:cs="Times New Roman"/>
                <w:sz w:val="24"/>
                <w:szCs w:val="24"/>
              </w:rPr>
              <w:t xml:space="preserve"> </w:t>
            </w:r>
            <w:r w:rsidRPr="00AF37BF">
              <w:rPr>
                <w:rFonts w:ascii="Times New Roman" w:hAnsi="Times New Roman" w:cs="Times New Roman"/>
                <w:sz w:val="24"/>
                <w:szCs w:val="24"/>
              </w:rPr>
              <w:t xml:space="preserve">y. numatant reikalavimą, kad pajamos ir pritrauktos investicijos kartu siektų 1 000 000 </w:t>
            </w:r>
            <w:proofErr w:type="spellStart"/>
            <w:r w:rsidRPr="00AF37BF">
              <w:rPr>
                <w:rFonts w:ascii="Times New Roman" w:hAnsi="Times New Roman" w:cs="Times New Roman"/>
                <w:sz w:val="24"/>
                <w:szCs w:val="24"/>
              </w:rPr>
              <w:t>Eur</w:t>
            </w:r>
            <w:proofErr w:type="spellEnd"/>
            <w:r w:rsidRPr="00AF37BF">
              <w:rPr>
                <w:rFonts w:ascii="Times New Roman" w:hAnsi="Times New Roman" w:cs="Times New Roman"/>
                <w:sz w:val="24"/>
                <w:szCs w:val="24"/>
              </w:rPr>
              <w:t>.</w:t>
            </w:r>
          </w:p>
        </w:tc>
        <w:tc>
          <w:tcPr>
            <w:tcW w:w="1583" w:type="dxa"/>
            <w:gridSpan w:val="2"/>
          </w:tcPr>
          <w:p w14:paraId="427119CA" w14:textId="77777777" w:rsidR="00EE0802" w:rsidRPr="00AF37BF" w:rsidRDefault="00650064">
            <w:pPr>
              <w:rPr>
                <w:rFonts w:ascii="Times New Roman" w:hAnsi="Times New Roman" w:cs="Times New Roman"/>
                <w:sz w:val="24"/>
                <w:szCs w:val="24"/>
              </w:rPr>
            </w:pPr>
            <w:r>
              <w:rPr>
                <w:rFonts w:ascii="Times New Roman" w:hAnsi="Times New Roman" w:cs="Times New Roman"/>
                <w:sz w:val="24"/>
                <w:szCs w:val="24"/>
              </w:rPr>
              <w:t>Neatsižvelgta.</w:t>
            </w:r>
          </w:p>
        </w:tc>
        <w:tc>
          <w:tcPr>
            <w:tcW w:w="4787" w:type="dxa"/>
          </w:tcPr>
          <w:p w14:paraId="07F72EAE" w14:textId="77777777" w:rsidR="00EE0802" w:rsidRPr="00AF37BF" w:rsidRDefault="00C20FAE" w:rsidP="000F3663">
            <w:pPr>
              <w:jc w:val="both"/>
              <w:rPr>
                <w:rFonts w:ascii="Times New Roman" w:hAnsi="Times New Roman" w:cs="Times New Roman"/>
                <w:sz w:val="24"/>
                <w:szCs w:val="24"/>
              </w:rPr>
            </w:pPr>
            <w:r>
              <w:rPr>
                <w:rFonts w:ascii="Times New Roman" w:hAnsi="Times New Roman" w:cs="Times New Roman"/>
                <w:sz w:val="24"/>
                <w:szCs w:val="24"/>
              </w:rPr>
              <w:t>Kadangi priimtas sprendimas kriterijų pakoreguoti, numatant tik metinių pajamų reikalavimą (žr. atsakymą į 1 pastabą), pasiūlymas neaktualus.</w:t>
            </w:r>
          </w:p>
        </w:tc>
      </w:tr>
      <w:tr w:rsidR="00EE0802" w:rsidRPr="00AF37BF" w14:paraId="157E9155" w14:textId="77777777" w:rsidTr="000031DB">
        <w:trPr>
          <w:trHeight w:val="1165"/>
        </w:trPr>
        <w:tc>
          <w:tcPr>
            <w:tcW w:w="570" w:type="dxa"/>
            <w:vMerge/>
          </w:tcPr>
          <w:p w14:paraId="4BA706B8" w14:textId="77777777" w:rsidR="00EE0802" w:rsidRPr="00AF37BF" w:rsidRDefault="00EE0802">
            <w:pPr>
              <w:rPr>
                <w:rFonts w:ascii="Times New Roman" w:hAnsi="Times New Roman" w:cs="Times New Roman"/>
                <w:sz w:val="24"/>
                <w:szCs w:val="24"/>
              </w:rPr>
            </w:pPr>
          </w:p>
        </w:tc>
        <w:tc>
          <w:tcPr>
            <w:tcW w:w="1964" w:type="dxa"/>
            <w:vMerge/>
          </w:tcPr>
          <w:p w14:paraId="61B999B5" w14:textId="77777777" w:rsidR="00EE0802" w:rsidRPr="00AF37BF" w:rsidRDefault="00EE0802">
            <w:pPr>
              <w:rPr>
                <w:rFonts w:ascii="Times New Roman" w:hAnsi="Times New Roman" w:cs="Times New Roman"/>
                <w:sz w:val="24"/>
                <w:szCs w:val="24"/>
              </w:rPr>
            </w:pPr>
          </w:p>
        </w:tc>
        <w:tc>
          <w:tcPr>
            <w:tcW w:w="2245" w:type="dxa"/>
            <w:vMerge/>
          </w:tcPr>
          <w:p w14:paraId="284A9EEE" w14:textId="77777777" w:rsidR="00EE0802" w:rsidRPr="00AF37BF" w:rsidRDefault="00EE0802">
            <w:pPr>
              <w:rPr>
                <w:rFonts w:ascii="Times New Roman" w:hAnsi="Times New Roman" w:cs="Times New Roman"/>
                <w:bCs/>
                <w:sz w:val="24"/>
                <w:szCs w:val="24"/>
                <w:lang w:eastAsia="lt-LT"/>
              </w:rPr>
            </w:pPr>
          </w:p>
        </w:tc>
        <w:tc>
          <w:tcPr>
            <w:tcW w:w="4297" w:type="dxa"/>
            <w:gridSpan w:val="2"/>
          </w:tcPr>
          <w:p w14:paraId="51BFD2B2" w14:textId="77777777" w:rsidR="00EE0802" w:rsidRPr="00AF37BF" w:rsidRDefault="00EE0802" w:rsidP="003B0A28">
            <w:pPr>
              <w:jc w:val="both"/>
              <w:rPr>
                <w:rFonts w:ascii="Times New Roman" w:hAnsi="Times New Roman" w:cs="Times New Roman"/>
                <w:sz w:val="24"/>
                <w:szCs w:val="24"/>
              </w:rPr>
            </w:pPr>
            <w:r w:rsidRPr="00AF37BF">
              <w:rPr>
                <w:rFonts w:ascii="Times New Roman" w:hAnsi="Times New Roman" w:cs="Times New Roman"/>
                <w:sz w:val="24"/>
                <w:szCs w:val="24"/>
              </w:rPr>
              <w:t>3. Siūlome numatyti dar vieną alternatyvų finansinių pajėgumų įrodymą – investuotojo turtą, kaip buvo numatyta priemonės „</w:t>
            </w:r>
            <w:proofErr w:type="spellStart"/>
            <w:r w:rsidRPr="00AF37BF">
              <w:rPr>
                <w:rFonts w:ascii="Times New Roman" w:hAnsi="Times New Roman" w:cs="Times New Roman"/>
                <w:sz w:val="24"/>
                <w:szCs w:val="24"/>
              </w:rPr>
              <w:t>SmartInvest</w:t>
            </w:r>
            <w:proofErr w:type="spellEnd"/>
            <w:r w:rsidRPr="00AF37BF">
              <w:rPr>
                <w:rFonts w:ascii="Times New Roman" w:hAnsi="Times New Roman" w:cs="Times New Roman"/>
                <w:sz w:val="24"/>
                <w:szCs w:val="24"/>
              </w:rPr>
              <w:t xml:space="preserve"> LT+“ atveju.</w:t>
            </w:r>
          </w:p>
        </w:tc>
        <w:tc>
          <w:tcPr>
            <w:tcW w:w="1583" w:type="dxa"/>
            <w:gridSpan w:val="2"/>
          </w:tcPr>
          <w:p w14:paraId="4702E662" w14:textId="77777777" w:rsidR="00EE0802" w:rsidRPr="00AF37BF" w:rsidRDefault="00C20FAE">
            <w:pPr>
              <w:rPr>
                <w:rFonts w:ascii="Times New Roman" w:hAnsi="Times New Roman" w:cs="Times New Roman"/>
                <w:sz w:val="24"/>
                <w:szCs w:val="24"/>
              </w:rPr>
            </w:pPr>
            <w:r>
              <w:rPr>
                <w:rFonts w:ascii="Times New Roman" w:hAnsi="Times New Roman" w:cs="Times New Roman"/>
                <w:sz w:val="24"/>
                <w:szCs w:val="24"/>
              </w:rPr>
              <w:t>Neatsižvelgta.</w:t>
            </w:r>
          </w:p>
        </w:tc>
        <w:tc>
          <w:tcPr>
            <w:tcW w:w="4787" w:type="dxa"/>
          </w:tcPr>
          <w:p w14:paraId="554D10C5" w14:textId="77777777" w:rsidR="003253FE" w:rsidRDefault="003253FE" w:rsidP="000F3663">
            <w:pPr>
              <w:jc w:val="both"/>
              <w:rPr>
                <w:rFonts w:ascii="Times New Roman" w:hAnsi="Times New Roman" w:cs="Times New Roman"/>
                <w:sz w:val="24"/>
                <w:szCs w:val="24"/>
              </w:rPr>
            </w:pPr>
            <w:r>
              <w:rPr>
                <w:rFonts w:ascii="Times New Roman" w:hAnsi="Times New Roman" w:cs="Times New Roman"/>
                <w:sz w:val="24"/>
                <w:szCs w:val="24"/>
              </w:rPr>
              <w:t>Programavimo laikotarpis jau eina į pabaigą, todėl turi būti užtikrintas spartus projektų vertinimas. Jeigu bus nustatyti sudėtingo vertinimo reikalaujantys kriterijai, kyla rizika paraiškų vertinimui ir projektų įgyvendinimui laiku.</w:t>
            </w:r>
          </w:p>
          <w:p w14:paraId="0889473D" w14:textId="77777777" w:rsidR="00565B77" w:rsidRPr="00AF37BF" w:rsidRDefault="00565B77" w:rsidP="000F3663">
            <w:pPr>
              <w:jc w:val="both"/>
              <w:rPr>
                <w:rFonts w:ascii="Times New Roman" w:hAnsi="Times New Roman" w:cs="Times New Roman"/>
                <w:sz w:val="24"/>
                <w:szCs w:val="24"/>
              </w:rPr>
            </w:pPr>
            <w:r>
              <w:rPr>
                <w:rFonts w:ascii="Times New Roman" w:hAnsi="Times New Roman" w:cs="Times New Roman"/>
                <w:sz w:val="24"/>
                <w:szCs w:val="24"/>
              </w:rPr>
              <w:t xml:space="preserve">Įmonės turtas nėra tik </w:t>
            </w:r>
            <w:r w:rsidR="0001246B">
              <w:rPr>
                <w:rFonts w:ascii="Times New Roman" w:hAnsi="Times New Roman" w:cs="Times New Roman"/>
                <w:sz w:val="24"/>
                <w:szCs w:val="24"/>
              </w:rPr>
              <w:t xml:space="preserve">pvz., </w:t>
            </w:r>
            <w:r>
              <w:rPr>
                <w:rFonts w:ascii="Times New Roman" w:hAnsi="Times New Roman" w:cs="Times New Roman"/>
                <w:sz w:val="24"/>
                <w:szCs w:val="24"/>
              </w:rPr>
              <w:t>materialusis turtas, kurio vertė gali būti nesudėtingai patikrinama</w:t>
            </w:r>
            <w:r w:rsidR="0001246B">
              <w:rPr>
                <w:rFonts w:ascii="Times New Roman" w:hAnsi="Times New Roman" w:cs="Times New Roman"/>
                <w:sz w:val="24"/>
                <w:szCs w:val="24"/>
              </w:rPr>
              <w:t xml:space="preserve">, todėl siekiant priemonės tikslo ir savalaikio priemonės projektų įgyvendinimo, į pastabą neatsižvelgta. </w:t>
            </w:r>
          </w:p>
        </w:tc>
      </w:tr>
      <w:tr w:rsidR="00EE0802" w:rsidRPr="00AF37BF" w14:paraId="08D605F5" w14:textId="77777777" w:rsidTr="000031DB">
        <w:tc>
          <w:tcPr>
            <w:tcW w:w="570" w:type="dxa"/>
          </w:tcPr>
          <w:p w14:paraId="339A16C3" w14:textId="77777777" w:rsidR="00EE0802" w:rsidRPr="00AF37BF" w:rsidRDefault="00EE0802" w:rsidP="00EE0802">
            <w:pPr>
              <w:rPr>
                <w:rFonts w:ascii="Times New Roman" w:hAnsi="Times New Roman" w:cs="Times New Roman"/>
                <w:sz w:val="24"/>
                <w:szCs w:val="24"/>
              </w:rPr>
            </w:pPr>
            <w:r>
              <w:rPr>
                <w:rFonts w:ascii="Times New Roman" w:hAnsi="Times New Roman" w:cs="Times New Roman"/>
                <w:sz w:val="24"/>
                <w:szCs w:val="24"/>
              </w:rPr>
              <w:t xml:space="preserve">3. </w:t>
            </w:r>
          </w:p>
        </w:tc>
        <w:tc>
          <w:tcPr>
            <w:tcW w:w="1964" w:type="dxa"/>
          </w:tcPr>
          <w:p w14:paraId="3968091D" w14:textId="77777777" w:rsidR="00EE0802" w:rsidRPr="00742255" w:rsidRDefault="00EE0802" w:rsidP="00EE0802">
            <w:pPr>
              <w:rPr>
                <w:rFonts w:ascii="Times New Roman" w:hAnsi="Times New Roman" w:cs="Times New Roman"/>
                <w:b/>
                <w:sz w:val="24"/>
                <w:szCs w:val="24"/>
              </w:rPr>
            </w:pPr>
            <w:r w:rsidRPr="00742255">
              <w:rPr>
                <w:rFonts w:ascii="Times New Roman" w:hAnsi="Times New Roman" w:cs="Times New Roman"/>
                <w:b/>
                <w:sz w:val="24"/>
                <w:szCs w:val="24"/>
              </w:rPr>
              <w:t>Petras Sakalauskas</w:t>
            </w:r>
          </w:p>
        </w:tc>
        <w:tc>
          <w:tcPr>
            <w:tcW w:w="2245" w:type="dxa"/>
          </w:tcPr>
          <w:p w14:paraId="673261F1" w14:textId="77777777" w:rsidR="00EE0802" w:rsidRPr="00AF37BF" w:rsidRDefault="00EE0802" w:rsidP="00EE0802">
            <w:pPr>
              <w:rPr>
                <w:rFonts w:ascii="Times New Roman" w:hAnsi="Times New Roman" w:cs="Times New Roman"/>
                <w:sz w:val="24"/>
                <w:szCs w:val="24"/>
              </w:rPr>
            </w:pPr>
            <w:r w:rsidRPr="00AF37BF">
              <w:rPr>
                <w:rFonts w:ascii="Times New Roman" w:hAnsi="Times New Roman" w:cs="Times New Roman"/>
                <w:bCs/>
                <w:sz w:val="24"/>
                <w:szCs w:val="24"/>
                <w:lang w:eastAsia="lt-LT"/>
              </w:rPr>
              <w:t xml:space="preserve">6. Pareiškėjo metinės pajamos (įskaitant pareiškėjo įmonių grupės pajamas) bent </w:t>
            </w:r>
            <w:proofErr w:type="gramStart"/>
            <w:r w:rsidRPr="00AF37BF">
              <w:rPr>
                <w:rFonts w:ascii="Times New Roman" w:hAnsi="Times New Roman" w:cs="Times New Roman"/>
                <w:bCs/>
                <w:sz w:val="24"/>
                <w:szCs w:val="24"/>
                <w:lang w:eastAsia="lt-LT"/>
              </w:rPr>
              <w:t>vienais</w:t>
            </w:r>
            <w:proofErr w:type="gramEnd"/>
            <w:r w:rsidRPr="00AF37BF">
              <w:rPr>
                <w:rFonts w:ascii="Times New Roman" w:hAnsi="Times New Roman" w:cs="Times New Roman"/>
                <w:bCs/>
                <w:sz w:val="24"/>
                <w:szCs w:val="24"/>
                <w:lang w:eastAsia="lt-LT"/>
              </w:rPr>
              <w:t xml:space="preserve"> finansiniais metais per paskutinius 3 </w:t>
            </w:r>
            <w:r w:rsidRPr="00AF37BF">
              <w:rPr>
                <w:rFonts w:ascii="Times New Roman" w:hAnsi="Times New Roman" w:cs="Times New Roman"/>
                <w:bCs/>
                <w:sz w:val="24"/>
                <w:szCs w:val="24"/>
                <w:lang w:eastAsia="lt-LT"/>
              </w:rPr>
              <w:lastRenderedPageBreak/>
              <w:t>finansinius metus iki paraiškos pateikimo buvo ne mažesnės kaip 1  000  000 eurų arba per paskutinius 3 metus iki paraiškos pateikimo į pareiškėją investuota (t. y. Lietuvos Respublikos investicijų įstatymo nustatytais būdais atlikti investuotojo veiksmai, kuriais įgyjama nuosavybės teisė į investavimo objektą arba teisė šį objektą valdyti ir naudoti) ne mažiau kaip 1 000 000 eurų.</w:t>
            </w:r>
          </w:p>
        </w:tc>
        <w:tc>
          <w:tcPr>
            <w:tcW w:w="4297" w:type="dxa"/>
            <w:gridSpan w:val="2"/>
          </w:tcPr>
          <w:p w14:paraId="12E4548A" w14:textId="77777777" w:rsidR="00EE0802" w:rsidRPr="00EE0802" w:rsidRDefault="00EE0802" w:rsidP="003B0A28">
            <w:pPr>
              <w:jc w:val="both"/>
              <w:rPr>
                <w:rFonts w:ascii="Times New Roman" w:hAnsi="Times New Roman" w:cs="Times New Roman"/>
                <w:sz w:val="24"/>
                <w:szCs w:val="24"/>
              </w:rPr>
            </w:pPr>
            <w:r w:rsidRPr="00EE0802">
              <w:rPr>
                <w:rFonts w:ascii="Times New Roman" w:hAnsi="Times New Roman" w:cs="Times New Roman"/>
                <w:sz w:val="24"/>
                <w:szCs w:val="24"/>
              </w:rPr>
              <w:lastRenderedPageBreak/>
              <w:t xml:space="preserve">Siūlytume atrankos kriterijų dėl investuotojo įmonės metinių pajamų nuo 1 000 000 sumažinti iki 500 000 </w:t>
            </w:r>
            <w:proofErr w:type="spellStart"/>
            <w:r w:rsidRPr="00EE0802">
              <w:rPr>
                <w:rFonts w:ascii="Times New Roman" w:hAnsi="Times New Roman" w:cs="Times New Roman"/>
                <w:sz w:val="24"/>
                <w:szCs w:val="24"/>
              </w:rPr>
              <w:t>Eur</w:t>
            </w:r>
            <w:proofErr w:type="spellEnd"/>
            <w:r w:rsidRPr="00EE0802">
              <w:rPr>
                <w:rFonts w:ascii="Times New Roman" w:hAnsi="Times New Roman" w:cs="Times New Roman"/>
                <w:sz w:val="24"/>
                <w:szCs w:val="24"/>
              </w:rPr>
              <w:t>.</w:t>
            </w:r>
          </w:p>
          <w:p w14:paraId="5C8BDA85" w14:textId="77777777" w:rsidR="00EE0802" w:rsidRPr="00EE0802" w:rsidRDefault="00EE0802" w:rsidP="004626D3">
            <w:pPr>
              <w:jc w:val="both"/>
              <w:rPr>
                <w:rFonts w:ascii="Times New Roman" w:hAnsi="Times New Roman" w:cs="Times New Roman"/>
                <w:sz w:val="24"/>
                <w:szCs w:val="24"/>
              </w:rPr>
            </w:pPr>
            <w:r w:rsidRPr="00EE0802">
              <w:rPr>
                <w:rFonts w:ascii="Times New Roman" w:hAnsi="Times New Roman" w:cs="Times New Roman"/>
                <w:sz w:val="24"/>
                <w:szCs w:val="24"/>
              </w:rPr>
              <w:t>Kadangi toks apribojimas gali užkirsti kelią ateiti į Lietuvą MTTP veiklas vykdantiems užsienio investuotojams.</w:t>
            </w:r>
          </w:p>
          <w:p w14:paraId="7C4AF67B" w14:textId="77777777" w:rsidR="00EE0802" w:rsidRPr="00AF37BF" w:rsidRDefault="00EE0802" w:rsidP="004626D3">
            <w:pPr>
              <w:jc w:val="both"/>
              <w:rPr>
                <w:rFonts w:ascii="Times New Roman" w:hAnsi="Times New Roman" w:cs="Times New Roman"/>
                <w:sz w:val="24"/>
                <w:szCs w:val="24"/>
              </w:rPr>
            </w:pPr>
            <w:r w:rsidRPr="00EE0802">
              <w:rPr>
                <w:rFonts w:ascii="Times New Roman" w:hAnsi="Times New Roman" w:cs="Times New Roman"/>
                <w:sz w:val="24"/>
                <w:szCs w:val="24"/>
              </w:rPr>
              <w:lastRenderedPageBreak/>
              <w:t>Dažnai MTTP veiklos didelių pajamų negeneruoja, nors įmonės ir daro milijonines investicijas į savo veiklą.</w:t>
            </w:r>
          </w:p>
        </w:tc>
        <w:tc>
          <w:tcPr>
            <w:tcW w:w="1583" w:type="dxa"/>
            <w:gridSpan w:val="2"/>
          </w:tcPr>
          <w:p w14:paraId="62DEC88A" w14:textId="77777777" w:rsidR="00EE0802" w:rsidRPr="00AF37BF" w:rsidRDefault="00650064" w:rsidP="00EE0802">
            <w:pPr>
              <w:rPr>
                <w:rFonts w:ascii="Times New Roman" w:hAnsi="Times New Roman" w:cs="Times New Roman"/>
                <w:sz w:val="24"/>
                <w:szCs w:val="24"/>
              </w:rPr>
            </w:pPr>
            <w:r>
              <w:rPr>
                <w:rFonts w:ascii="Times New Roman" w:hAnsi="Times New Roman" w:cs="Times New Roman"/>
                <w:sz w:val="24"/>
                <w:szCs w:val="24"/>
              </w:rPr>
              <w:lastRenderedPageBreak/>
              <w:t>Atsižvelgta iš dalies.</w:t>
            </w:r>
          </w:p>
        </w:tc>
        <w:tc>
          <w:tcPr>
            <w:tcW w:w="4787" w:type="dxa"/>
          </w:tcPr>
          <w:p w14:paraId="17C039B7" w14:textId="1F007A3D" w:rsidR="0001246B" w:rsidRDefault="0001246B" w:rsidP="000F3663">
            <w:pPr>
              <w:jc w:val="both"/>
              <w:rPr>
                <w:rFonts w:ascii="Times New Roman" w:hAnsi="Times New Roman"/>
                <w:sz w:val="24"/>
                <w:szCs w:val="24"/>
              </w:rPr>
            </w:pPr>
            <w:r>
              <w:rPr>
                <w:rFonts w:ascii="Times New Roman" w:hAnsi="Times New Roman"/>
                <w:sz w:val="24"/>
                <w:szCs w:val="24"/>
              </w:rPr>
              <w:t>Priemonės tikslas –</w:t>
            </w:r>
            <w:r w:rsidR="00471A4F">
              <w:rPr>
                <w:rFonts w:ascii="Times New Roman" w:hAnsi="Times New Roman"/>
                <w:sz w:val="24"/>
                <w:szCs w:val="24"/>
              </w:rPr>
              <w:t xml:space="preserve"> </w:t>
            </w:r>
            <w:r w:rsidRPr="00ED4434">
              <w:rPr>
                <w:rFonts w:ascii="Times New Roman" w:hAnsi="Times New Roman"/>
                <w:sz w:val="24"/>
                <w:szCs w:val="24"/>
              </w:rPr>
              <w:t>MTEP</w:t>
            </w:r>
            <w:r w:rsidR="00471A4F">
              <w:rPr>
                <w:rFonts w:ascii="Times New Roman" w:hAnsi="Times New Roman"/>
                <w:sz w:val="24"/>
                <w:szCs w:val="24"/>
              </w:rPr>
              <w:t>I</w:t>
            </w:r>
            <w:r w:rsidRPr="00ED4434">
              <w:rPr>
                <w:rFonts w:ascii="Times New Roman" w:hAnsi="Times New Roman"/>
                <w:sz w:val="24"/>
                <w:szCs w:val="24"/>
              </w:rPr>
              <w:t xml:space="preserve"> srities užsienio investicijų</w:t>
            </w:r>
            <w:r>
              <w:rPr>
                <w:rFonts w:ascii="Times New Roman" w:hAnsi="Times New Roman"/>
                <w:sz w:val="24"/>
                <w:szCs w:val="24"/>
              </w:rPr>
              <w:t xml:space="preserve">. Priemonės biudžetas yra ribotas, todėl dėmesys sutelkiamas į investicijas vykdančius potencialius pareiškėjus. Atkreiptinas dėmesys, kad vertinamos ne tik pareiškėjo, bet ir įmonių grupės pajamos – tai reiškia, kad jeigu pareiškėjas neturėjo reikalaujamų pajamų, kriterijus bus tenkinamas, </w:t>
            </w:r>
            <w:r>
              <w:rPr>
                <w:rFonts w:ascii="Times New Roman" w:hAnsi="Times New Roman"/>
                <w:sz w:val="24"/>
                <w:szCs w:val="24"/>
              </w:rPr>
              <w:lastRenderedPageBreak/>
              <w:t xml:space="preserve">jeigu pagal jame numatytus reikalavimus pajamų gavo įmonių grupė. </w:t>
            </w:r>
          </w:p>
          <w:p w14:paraId="4472E451" w14:textId="77777777" w:rsidR="0001246B" w:rsidRDefault="0001246B" w:rsidP="000F3663">
            <w:pPr>
              <w:jc w:val="both"/>
              <w:rPr>
                <w:rFonts w:ascii="Times New Roman" w:hAnsi="Times New Roman"/>
                <w:sz w:val="24"/>
                <w:szCs w:val="24"/>
              </w:rPr>
            </w:pPr>
            <w:r>
              <w:rPr>
                <w:rFonts w:ascii="Times New Roman" w:hAnsi="Times New Roman"/>
                <w:sz w:val="24"/>
                <w:szCs w:val="24"/>
              </w:rPr>
              <w:t>Tačiau įvertinus pastabą, siūlomas kriterijus pakoreguotas, mažesnių projektų atveju susiejant reikalaujamas metines pajamas su prašoma finansavimo suma:</w:t>
            </w:r>
          </w:p>
          <w:p w14:paraId="06ADD22B" w14:textId="77777777" w:rsidR="0001246B" w:rsidRPr="00745696" w:rsidRDefault="0001246B" w:rsidP="000F3663">
            <w:pPr>
              <w:jc w:val="both"/>
              <w:rPr>
                <w:rFonts w:ascii="Times New Roman" w:hAnsi="Times New Roman"/>
                <w:i/>
                <w:sz w:val="24"/>
                <w:szCs w:val="24"/>
              </w:rPr>
            </w:pPr>
            <w:r w:rsidRPr="00226B3A">
              <w:rPr>
                <w:rFonts w:ascii="Times New Roman" w:hAnsi="Times New Roman"/>
                <w:sz w:val="24"/>
                <w:szCs w:val="24"/>
              </w:rPr>
              <w:t>„</w:t>
            </w:r>
            <w:r w:rsidRPr="00745696">
              <w:rPr>
                <w:rFonts w:ascii="Times New Roman" w:hAnsi="Times New Roman"/>
                <w:i/>
                <w:sz w:val="24"/>
                <w:szCs w:val="24"/>
              </w:rPr>
              <w:t xml:space="preserve">Jeigu prašoma didesnė nei 1 000 000 eurų finansavimo suma, pareiškėjo metinės pajamos (įskaitant pareiškėjo įmonių grupės pajamas) bent </w:t>
            </w:r>
            <w:proofErr w:type="gramStart"/>
            <w:r w:rsidRPr="00745696">
              <w:rPr>
                <w:rFonts w:ascii="Times New Roman" w:hAnsi="Times New Roman"/>
                <w:i/>
                <w:sz w:val="24"/>
                <w:szCs w:val="24"/>
              </w:rPr>
              <w:t>vienais</w:t>
            </w:r>
            <w:proofErr w:type="gramEnd"/>
            <w:r w:rsidRPr="00745696">
              <w:rPr>
                <w:rFonts w:ascii="Times New Roman" w:hAnsi="Times New Roman"/>
                <w:i/>
                <w:sz w:val="24"/>
                <w:szCs w:val="24"/>
              </w:rPr>
              <w:t xml:space="preserve"> finansiniais metais per paskutinius 3 finansinius metus iki paraiškos pateikimo buvo didesnės nei 1  000  000 eurų.</w:t>
            </w:r>
          </w:p>
          <w:p w14:paraId="55646DD2" w14:textId="77777777" w:rsidR="00EE0802" w:rsidRPr="00AF37BF" w:rsidRDefault="0001246B" w:rsidP="000F3663">
            <w:pPr>
              <w:jc w:val="both"/>
              <w:rPr>
                <w:rFonts w:ascii="Times New Roman" w:hAnsi="Times New Roman" w:cs="Times New Roman"/>
                <w:sz w:val="24"/>
                <w:szCs w:val="24"/>
              </w:rPr>
            </w:pPr>
            <w:r w:rsidRPr="00745696">
              <w:rPr>
                <w:rFonts w:ascii="Times New Roman" w:hAnsi="Times New Roman"/>
                <w:i/>
                <w:sz w:val="24"/>
                <w:szCs w:val="24"/>
              </w:rPr>
              <w:t xml:space="preserve">Jeigu prašoma finansavimo suma mažesnė arba lygi 1 000 000 </w:t>
            </w:r>
            <w:proofErr w:type="spellStart"/>
            <w:r w:rsidRPr="00745696">
              <w:rPr>
                <w:rFonts w:ascii="Times New Roman" w:hAnsi="Times New Roman"/>
                <w:i/>
                <w:sz w:val="24"/>
                <w:szCs w:val="24"/>
              </w:rPr>
              <w:t>Eur</w:t>
            </w:r>
            <w:proofErr w:type="spellEnd"/>
            <w:r w:rsidRPr="00745696">
              <w:rPr>
                <w:rFonts w:ascii="Times New Roman" w:hAnsi="Times New Roman"/>
                <w:i/>
                <w:sz w:val="24"/>
                <w:szCs w:val="24"/>
              </w:rPr>
              <w:t xml:space="preserve">, pareiškėjo metinės pajamos (įskaitant pareiškėjo įmonių grupės pajamas) bent </w:t>
            </w:r>
            <w:proofErr w:type="gramStart"/>
            <w:r w:rsidRPr="00745696">
              <w:rPr>
                <w:rFonts w:ascii="Times New Roman" w:hAnsi="Times New Roman"/>
                <w:i/>
                <w:sz w:val="24"/>
                <w:szCs w:val="24"/>
              </w:rPr>
              <w:t>vienais</w:t>
            </w:r>
            <w:proofErr w:type="gramEnd"/>
            <w:r w:rsidRPr="00745696">
              <w:rPr>
                <w:rFonts w:ascii="Times New Roman" w:hAnsi="Times New Roman"/>
                <w:i/>
                <w:sz w:val="24"/>
                <w:szCs w:val="24"/>
              </w:rPr>
              <w:t xml:space="preserve"> finansiniais metais per paskutinius 3 finansinius metus iki paraiškos pateikimo buvo ne mažesnės nei prašoma finansavimo suma</w:t>
            </w:r>
            <w:r>
              <w:rPr>
                <w:rFonts w:ascii="Times New Roman" w:hAnsi="Times New Roman"/>
                <w:sz w:val="24"/>
                <w:szCs w:val="24"/>
              </w:rPr>
              <w:t>“.</w:t>
            </w:r>
          </w:p>
        </w:tc>
      </w:tr>
      <w:tr w:rsidR="00742255" w:rsidRPr="00AF37BF" w14:paraId="43D4FFA7" w14:textId="77777777" w:rsidTr="000031DB">
        <w:tc>
          <w:tcPr>
            <w:tcW w:w="570" w:type="dxa"/>
          </w:tcPr>
          <w:p w14:paraId="15AF345D" w14:textId="77777777" w:rsidR="00742255" w:rsidRPr="00AF37BF" w:rsidRDefault="00742255" w:rsidP="00742255">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964" w:type="dxa"/>
          </w:tcPr>
          <w:p w14:paraId="7D789BA3" w14:textId="77777777" w:rsidR="00742255" w:rsidRPr="00742255" w:rsidRDefault="00742255" w:rsidP="00742255">
            <w:pPr>
              <w:rPr>
                <w:rFonts w:ascii="Times New Roman" w:hAnsi="Times New Roman" w:cs="Times New Roman"/>
                <w:b/>
                <w:sz w:val="24"/>
                <w:szCs w:val="24"/>
              </w:rPr>
            </w:pPr>
            <w:proofErr w:type="spellStart"/>
            <w:r w:rsidRPr="00742255">
              <w:rPr>
                <w:rFonts w:ascii="Times New Roman" w:hAnsi="Times New Roman" w:cs="Times New Roman"/>
                <w:b/>
                <w:sz w:val="24"/>
                <w:szCs w:val="24"/>
              </w:rPr>
              <w:t>Eurokonsultantų</w:t>
            </w:r>
            <w:proofErr w:type="spellEnd"/>
            <w:r w:rsidRPr="00742255">
              <w:rPr>
                <w:rFonts w:ascii="Times New Roman" w:hAnsi="Times New Roman" w:cs="Times New Roman"/>
                <w:b/>
                <w:sz w:val="24"/>
                <w:szCs w:val="24"/>
              </w:rPr>
              <w:t xml:space="preserve"> grupė</w:t>
            </w:r>
          </w:p>
        </w:tc>
        <w:tc>
          <w:tcPr>
            <w:tcW w:w="2245" w:type="dxa"/>
          </w:tcPr>
          <w:p w14:paraId="16F7C3D7" w14:textId="77777777" w:rsidR="00742255" w:rsidRPr="00AF37BF" w:rsidRDefault="00742255" w:rsidP="00742255">
            <w:pPr>
              <w:rPr>
                <w:rFonts w:ascii="Times New Roman" w:hAnsi="Times New Roman" w:cs="Times New Roman"/>
                <w:sz w:val="24"/>
                <w:szCs w:val="24"/>
              </w:rPr>
            </w:pPr>
            <w:r w:rsidRPr="00AF37BF">
              <w:rPr>
                <w:rFonts w:ascii="Times New Roman" w:hAnsi="Times New Roman" w:cs="Times New Roman"/>
                <w:bCs/>
                <w:sz w:val="24"/>
                <w:szCs w:val="24"/>
                <w:lang w:eastAsia="lt-LT"/>
              </w:rPr>
              <w:t xml:space="preserve">6. Pareiškėjo metinės pajamos (įskaitant pareiškėjo įmonių grupės pajamas) bent </w:t>
            </w:r>
            <w:proofErr w:type="gramStart"/>
            <w:r w:rsidRPr="00AF37BF">
              <w:rPr>
                <w:rFonts w:ascii="Times New Roman" w:hAnsi="Times New Roman" w:cs="Times New Roman"/>
                <w:bCs/>
                <w:sz w:val="24"/>
                <w:szCs w:val="24"/>
                <w:lang w:eastAsia="lt-LT"/>
              </w:rPr>
              <w:t>vienais</w:t>
            </w:r>
            <w:proofErr w:type="gramEnd"/>
            <w:r w:rsidRPr="00AF37BF">
              <w:rPr>
                <w:rFonts w:ascii="Times New Roman" w:hAnsi="Times New Roman" w:cs="Times New Roman"/>
                <w:bCs/>
                <w:sz w:val="24"/>
                <w:szCs w:val="24"/>
                <w:lang w:eastAsia="lt-LT"/>
              </w:rPr>
              <w:t xml:space="preserve"> finansiniais metais per paskutinius 3 finansinius metus iki paraiškos pateikimo buvo ne mažesnės kaip 1  000  000 eurų arba per paskutinius 3 metus iki paraiškos pateikimo į pareiškėją investuota </w:t>
            </w:r>
            <w:r w:rsidRPr="00AF37BF">
              <w:rPr>
                <w:rFonts w:ascii="Times New Roman" w:hAnsi="Times New Roman" w:cs="Times New Roman"/>
                <w:bCs/>
                <w:sz w:val="24"/>
                <w:szCs w:val="24"/>
                <w:lang w:eastAsia="lt-LT"/>
              </w:rPr>
              <w:lastRenderedPageBreak/>
              <w:t>(t. y. Lietuvos Respublikos investicijų įstatymo nustatytais būdais atlikti investuotojo veiksmai, kuriais įgyjama nuosavybės teisė į investavimo objektą arba teisė šį objektą valdyti ir naudoti) ne mažiau kaip 1 000 000 eurų.</w:t>
            </w:r>
          </w:p>
        </w:tc>
        <w:tc>
          <w:tcPr>
            <w:tcW w:w="4297" w:type="dxa"/>
            <w:gridSpan w:val="2"/>
          </w:tcPr>
          <w:p w14:paraId="3A20B9E4" w14:textId="77777777" w:rsidR="00742255" w:rsidRPr="00742255" w:rsidRDefault="00742255" w:rsidP="00742255">
            <w:pPr>
              <w:autoSpaceDE w:val="0"/>
              <w:autoSpaceDN w:val="0"/>
              <w:adjustRightInd w:val="0"/>
              <w:jc w:val="both"/>
              <w:rPr>
                <w:rFonts w:ascii="Times New Roman" w:hAnsi="Times New Roman" w:cs="Times New Roman"/>
                <w:bCs/>
                <w:sz w:val="24"/>
                <w:szCs w:val="24"/>
                <w:lang w:eastAsia="lt-LT"/>
              </w:rPr>
            </w:pPr>
            <w:r w:rsidRPr="00742255">
              <w:rPr>
                <w:rFonts w:ascii="Times New Roman" w:hAnsi="Times New Roman" w:cs="Times New Roman"/>
                <w:bCs/>
                <w:sz w:val="24"/>
                <w:szCs w:val="24"/>
                <w:lang w:eastAsia="lt-LT"/>
              </w:rPr>
              <w:lastRenderedPageBreak/>
              <w:t>Manome, kad kriterijus neatitinka teisėtų pareiškėjų lūkesčių principo</w:t>
            </w:r>
            <w:r>
              <w:rPr>
                <w:rFonts w:ascii="Times New Roman" w:hAnsi="Times New Roman" w:cs="Times New Roman"/>
                <w:bCs/>
                <w:sz w:val="24"/>
                <w:szCs w:val="24"/>
                <w:lang w:eastAsia="lt-LT"/>
              </w:rPr>
              <w:t>,</w:t>
            </w:r>
            <w:r w:rsidRPr="00742255">
              <w:rPr>
                <w:rFonts w:ascii="Times New Roman" w:hAnsi="Times New Roman" w:cs="Times New Roman"/>
                <w:bCs/>
                <w:sz w:val="24"/>
                <w:szCs w:val="24"/>
                <w:lang w:eastAsia="lt-LT"/>
              </w:rPr>
              <w:t xml:space="preserve"> kadangi netolygiai</w:t>
            </w:r>
            <w:r>
              <w:rPr>
                <w:rFonts w:ascii="Times New Roman" w:hAnsi="Times New Roman" w:cs="Times New Roman"/>
                <w:bCs/>
                <w:sz w:val="24"/>
                <w:szCs w:val="24"/>
                <w:lang w:eastAsia="lt-LT"/>
              </w:rPr>
              <w:t xml:space="preserve"> </w:t>
            </w:r>
            <w:r w:rsidRPr="00742255">
              <w:rPr>
                <w:rFonts w:ascii="Times New Roman" w:hAnsi="Times New Roman" w:cs="Times New Roman"/>
                <w:bCs/>
                <w:sz w:val="24"/>
                <w:szCs w:val="24"/>
                <w:lang w:eastAsia="lt-LT"/>
              </w:rPr>
              <w:t>susiaurina potencialių pareiškėjų ratą.</w:t>
            </w:r>
            <w:r>
              <w:rPr>
                <w:rFonts w:ascii="Times New Roman" w:hAnsi="Times New Roman" w:cs="Times New Roman"/>
                <w:bCs/>
                <w:sz w:val="24"/>
                <w:szCs w:val="24"/>
                <w:lang w:eastAsia="lt-LT"/>
              </w:rPr>
              <w:t xml:space="preserve"> </w:t>
            </w:r>
            <w:r w:rsidRPr="00742255">
              <w:rPr>
                <w:rFonts w:ascii="Times New Roman" w:hAnsi="Times New Roman" w:cs="Times New Roman"/>
                <w:bCs/>
                <w:sz w:val="24"/>
                <w:szCs w:val="24"/>
                <w:lang w:eastAsia="lt-LT"/>
              </w:rPr>
              <w:t>Priemonės „</w:t>
            </w:r>
            <w:proofErr w:type="spellStart"/>
            <w:r w:rsidRPr="00742255">
              <w:rPr>
                <w:rFonts w:ascii="Times New Roman" w:hAnsi="Times New Roman" w:cs="Times New Roman"/>
                <w:bCs/>
                <w:sz w:val="24"/>
                <w:szCs w:val="24"/>
                <w:lang w:eastAsia="lt-LT"/>
              </w:rPr>
              <w:t>Smart</w:t>
            </w:r>
            <w:proofErr w:type="spellEnd"/>
            <w:r w:rsidRPr="00742255">
              <w:rPr>
                <w:rFonts w:ascii="Times New Roman" w:hAnsi="Times New Roman" w:cs="Times New Roman"/>
                <w:bCs/>
                <w:sz w:val="24"/>
                <w:szCs w:val="24"/>
                <w:lang w:eastAsia="lt-LT"/>
              </w:rPr>
              <w:t xml:space="preserve"> FDI“ tikslas – pritraukti į Lietuvos Respubliką MTEPI srities užsienio investicijų, todėl</w:t>
            </w:r>
            <w:r>
              <w:rPr>
                <w:rFonts w:ascii="Times New Roman" w:hAnsi="Times New Roman" w:cs="Times New Roman"/>
                <w:bCs/>
                <w:sz w:val="24"/>
                <w:szCs w:val="24"/>
                <w:lang w:eastAsia="lt-LT"/>
              </w:rPr>
              <w:t xml:space="preserve"> </w:t>
            </w:r>
            <w:r w:rsidRPr="00742255">
              <w:rPr>
                <w:rFonts w:ascii="Times New Roman" w:hAnsi="Times New Roman" w:cs="Times New Roman"/>
                <w:bCs/>
                <w:sz w:val="24"/>
                <w:szCs w:val="24"/>
                <w:lang w:eastAsia="lt-LT"/>
              </w:rPr>
              <w:t>papildomas apyvartos</w:t>
            </w:r>
            <w:r>
              <w:rPr>
                <w:rFonts w:ascii="Times New Roman" w:hAnsi="Times New Roman" w:cs="Times New Roman"/>
                <w:bCs/>
                <w:sz w:val="24"/>
                <w:szCs w:val="24"/>
                <w:lang w:eastAsia="lt-LT"/>
              </w:rPr>
              <w:t xml:space="preserve"> </w:t>
            </w:r>
            <w:r w:rsidRPr="00742255">
              <w:rPr>
                <w:rFonts w:ascii="Times New Roman" w:hAnsi="Times New Roman" w:cs="Times New Roman"/>
                <w:bCs/>
                <w:sz w:val="24"/>
                <w:szCs w:val="24"/>
                <w:lang w:eastAsia="lt-LT"/>
              </w:rPr>
              <w:t>(investicijos) kriterijus, apriboja mažesnių užsienio investuotojų galimybes vykdyti</w:t>
            </w:r>
            <w:r>
              <w:rPr>
                <w:rFonts w:ascii="Times New Roman" w:hAnsi="Times New Roman" w:cs="Times New Roman"/>
                <w:bCs/>
                <w:sz w:val="24"/>
                <w:szCs w:val="24"/>
                <w:lang w:eastAsia="lt-LT"/>
              </w:rPr>
              <w:t xml:space="preserve"> </w:t>
            </w:r>
            <w:r w:rsidRPr="00742255">
              <w:rPr>
                <w:rFonts w:ascii="Times New Roman" w:hAnsi="Times New Roman" w:cs="Times New Roman"/>
                <w:bCs/>
                <w:sz w:val="24"/>
                <w:szCs w:val="24"/>
                <w:lang w:eastAsia="lt-LT"/>
              </w:rPr>
              <w:t>MTEPI veiklą Lietuvoje, dirbtinai ir nepagrįstai išskiriant tik tam tikros grupės įmones, kurių apyvarta</w:t>
            </w:r>
            <w:r>
              <w:rPr>
                <w:rFonts w:ascii="Times New Roman" w:hAnsi="Times New Roman" w:cs="Times New Roman"/>
                <w:bCs/>
                <w:sz w:val="24"/>
                <w:szCs w:val="24"/>
                <w:lang w:eastAsia="lt-LT"/>
              </w:rPr>
              <w:t xml:space="preserve"> </w:t>
            </w:r>
            <w:r w:rsidRPr="00742255">
              <w:rPr>
                <w:rFonts w:ascii="Times New Roman" w:hAnsi="Times New Roman" w:cs="Times New Roman"/>
                <w:bCs/>
                <w:sz w:val="24"/>
                <w:szCs w:val="24"/>
                <w:lang w:eastAsia="lt-LT"/>
              </w:rPr>
              <w:t>viršija 1 mln. Eurų.</w:t>
            </w:r>
          </w:p>
          <w:p w14:paraId="14882ECE" w14:textId="77777777" w:rsidR="00742255" w:rsidRPr="00742255" w:rsidRDefault="00742255" w:rsidP="00742255">
            <w:pPr>
              <w:autoSpaceDE w:val="0"/>
              <w:autoSpaceDN w:val="0"/>
              <w:adjustRightInd w:val="0"/>
              <w:jc w:val="both"/>
              <w:rPr>
                <w:rFonts w:ascii="Times New Roman" w:hAnsi="Times New Roman" w:cs="Times New Roman"/>
                <w:bCs/>
                <w:sz w:val="24"/>
                <w:szCs w:val="24"/>
                <w:lang w:eastAsia="lt-LT"/>
              </w:rPr>
            </w:pPr>
            <w:r w:rsidRPr="00742255">
              <w:rPr>
                <w:rFonts w:ascii="Times New Roman" w:hAnsi="Times New Roman" w:cs="Times New Roman"/>
                <w:bCs/>
                <w:sz w:val="24"/>
                <w:szCs w:val="24"/>
                <w:lang w:eastAsia="lt-LT"/>
              </w:rPr>
              <w:t>Manome, kad naujas apyvartos kriterijus apribos visų potencialių investuotojų galimybes teikti paraiškas</w:t>
            </w:r>
            <w:r>
              <w:rPr>
                <w:rFonts w:ascii="Times New Roman" w:hAnsi="Times New Roman" w:cs="Times New Roman"/>
                <w:bCs/>
                <w:sz w:val="24"/>
                <w:szCs w:val="24"/>
                <w:lang w:eastAsia="lt-LT"/>
              </w:rPr>
              <w:t xml:space="preserve"> </w:t>
            </w:r>
            <w:r w:rsidRPr="00742255">
              <w:rPr>
                <w:rFonts w:ascii="Times New Roman" w:hAnsi="Times New Roman" w:cs="Times New Roman"/>
                <w:bCs/>
                <w:sz w:val="24"/>
                <w:szCs w:val="24"/>
                <w:lang w:eastAsia="lt-LT"/>
              </w:rPr>
              <w:t xml:space="preserve">pagal šią priemonę ir neužtikrins visiems </w:t>
            </w:r>
            <w:r w:rsidRPr="00742255">
              <w:rPr>
                <w:rFonts w:ascii="Times New Roman" w:hAnsi="Times New Roman" w:cs="Times New Roman"/>
                <w:bCs/>
                <w:sz w:val="24"/>
                <w:szCs w:val="24"/>
                <w:lang w:eastAsia="lt-LT"/>
              </w:rPr>
              <w:lastRenderedPageBreak/>
              <w:t>investuotojams vienodą teisę vykdyti MTEP veiklas Lietuvoje.</w:t>
            </w:r>
          </w:p>
          <w:p w14:paraId="4778598C" w14:textId="77777777" w:rsidR="00742255" w:rsidRPr="00742255" w:rsidRDefault="00742255" w:rsidP="00742255">
            <w:pPr>
              <w:autoSpaceDE w:val="0"/>
              <w:autoSpaceDN w:val="0"/>
              <w:adjustRightInd w:val="0"/>
              <w:jc w:val="both"/>
              <w:rPr>
                <w:rFonts w:ascii="Times New Roman" w:hAnsi="Times New Roman" w:cs="Times New Roman"/>
                <w:bCs/>
                <w:sz w:val="24"/>
                <w:szCs w:val="24"/>
                <w:lang w:eastAsia="lt-LT"/>
              </w:rPr>
            </w:pPr>
            <w:r w:rsidRPr="00742255">
              <w:rPr>
                <w:rFonts w:ascii="Times New Roman" w:hAnsi="Times New Roman" w:cs="Times New Roman"/>
                <w:bCs/>
                <w:sz w:val="24"/>
                <w:szCs w:val="24"/>
                <w:lang w:eastAsia="lt-LT"/>
              </w:rPr>
              <w:t>Naujai siūlomas projektui taikomas kriterijus iš esmės nustato ne projektų atrankos kriterijus, o</w:t>
            </w:r>
            <w:r>
              <w:rPr>
                <w:rFonts w:ascii="Times New Roman" w:hAnsi="Times New Roman" w:cs="Times New Roman"/>
                <w:bCs/>
                <w:sz w:val="24"/>
                <w:szCs w:val="24"/>
                <w:lang w:eastAsia="lt-LT"/>
              </w:rPr>
              <w:t xml:space="preserve"> </w:t>
            </w:r>
            <w:r w:rsidRPr="00742255">
              <w:rPr>
                <w:rFonts w:ascii="Times New Roman" w:hAnsi="Times New Roman" w:cs="Times New Roman"/>
                <w:bCs/>
                <w:sz w:val="24"/>
                <w:szCs w:val="24"/>
                <w:lang w:eastAsia="lt-LT"/>
              </w:rPr>
              <w:t>pareiškėjų atrankos kriterijus.</w:t>
            </w:r>
            <w:r>
              <w:rPr>
                <w:rFonts w:ascii="Times New Roman" w:hAnsi="Times New Roman" w:cs="Times New Roman"/>
                <w:bCs/>
                <w:sz w:val="24"/>
                <w:szCs w:val="24"/>
                <w:lang w:eastAsia="lt-LT"/>
              </w:rPr>
              <w:t xml:space="preserve"> </w:t>
            </w:r>
            <w:r w:rsidRPr="00742255">
              <w:rPr>
                <w:rFonts w:ascii="Times New Roman" w:hAnsi="Times New Roman" w:cs="Times New Roman"/>
                <w:bCs/>
                <w:sz w:val="24"/>
                <w:szCs w:val="24"/>
                <w:lang w:eastAsia="lt-LT"/>
              </w:rPr>
              <w:t>Tokiu būdu keičiami pareiškėjams taikomi reikalavimai ir potencialūs pareiškėjai, ketinę teikti paraiškas,</w:t>
            </w:r>
            <w:r>
              <w:rPr>
                <w:rFonts w:ascii="Times New Roman" w:hAnsi="Times New Roman" w:cs="Times New Roman"/>
                <w:bCs/>
                <w:sz w:val="24"/>
                <w:szCs w:val="24"/>
                <w:lang w:eastAsia="lt-LT"/>
              </w:rPr>
              <w:t xml:space="preserve"> </w:t>
            </w:r>
            <w:r w:rsidRPr="00742255">
              <w:rPr>
                <w:rFonts w:ascii="Times New Roman" w:hAnsi="Times New Roman" w:cs="Times New Roman"/>
                <w:bCs/>
                <w:sz w:val="24"/>
                <w:szCs w:val="24"/>
                <w:lang w:eastAsia="lt-LT"/>
              </w:rPr>
              <w:t>negalės įgyvendinti planuojamų ankstyvos stadijos MTEPI investicijų Lietuvoje.</w:t>
            </w:r>
          </w:p>
          <w:p w14:paraId="6F1018FD" w14:textId="77777777" w:rsidR="00742255" w:rsidRPr="00742255" w:rsidRDefault="00742255" w:rsidP="00742255">
            <w:pPr>
              <w:autoSpaceDE w:val="0"/>
              <w:autoSpaceDN w:val="0"/>
              <w:adjustRightInd w:val="0"/>
              <w:jc w:val="both"/>
              <w:rPr>
                <w:rFonts w:ascii="Times New Roman" w:hAnsi="Times New Roman" w:cs="Times New Roman"/>
                <w:bCs/>
                <w:sz w:val="24"/>
                <w:szCs w:val="24"/>
                <w:lang w:eastAsia="lt-LT"/>
              </w:rPr>
            </w:pPr>
            <w:r w:rsidRPr="00742255">
              <w:rPr>
                <w:rFonts w:ascii="Times New Roman" w:hAnsi="Times New Roman" w:cs="Times New Roman"/>
                <w:bCs/>
                <w:sz w:val="24"/>
                <w:szCs w:val="24"/>
                <w:lang w:eastAsia="lt-LT"/>
              </w:rPr>
              <w:t>Siū</w:t>
            </w:r>
            <w:r>
              <w:rPr>
                <w:rFonts w:ascii="Times New Roman" w:hAnsi="Times New Roman" w:cs="Times New Roman"/>
                <w:bCs/>
                <w:sz w:val="24"/>
                <w:szCs w:val="24"/>
                <w:lang w:eastAsia="lt-LT"/>
              </w:rPr>
              <w:t>lome atsisakyti tokio kriterij</w:t>
            </w:r>
            <w:r w:rsidRPr="00742255">
              <w:rPr>
                <w:rFonts w:ascii="Times New Roman" w:hAnsi="Times New Roman" w:cs="Times New Roman"/>
                <w:bCs/>
                <w:sz w:val="24"/>
                <w:szCs w:val="24"/>
                <w:lang w:eastAsia="lt-LT"/>
              </w:rPr>
              <w:t>aus arba sumažinti kriterijaus nustatomą apyvartos (investicijų) dydį iki</w:t>
            </w:r>
            <w:r>
              <w:rPr>
                <w:rFonts w:ascii="Times New Roman" w:hAnsi="Times New Roman" w:cs="Times New Roman"/>
                <w:bCs/>
                <w:sz w:val="24"/>
                <w:szCs w:val="24"/>
                <w:lang w:eastAsia="lt-LT"/>
              </w:rPr>
              <w:t xml:space="preserve"> </w:t>
            </w:r>
            <w:r w:rsidRPr="00742255">
              <w:rPr>
                <w:rFonts w:ascii="Times New Roman" w:hAnsi="Times New Roman" w:cs="Times New Roman"/>
                <w:bCs/>
                <w:sz w:val="24"/>
                <w:szCs w:val="24"/>
                <w:lang w:eastAsia="lt-LT"/>
              </w:rPr>
              <w:t xml:space="preserve">100 000 </w:t>
            </w:r>
            <w:proofErr w:type="spellStart"/>
            <w:r w:rsidRPr="00742255">
              <w:rPr>
                <w:rFonts w:ascii="Times New Roman" w:hAnsi="Times New Roman" w:cs="Times New Roman"/>
                <w:bCs/>
                <w:sz w:val="24"/>
                <w:szCs w:val="24"/>
                <w:lang w:eastAsia="lt-LT"/>
              </w:rPr>
              <w:t>Eur</w:t>
            </w:r>
            <w:proofErr w:type="spellEnd"/>
            <w:r w:rsidRPr="00742255">
              <w:rPr>
                <w:rFonts w:ascii="Times New Roman" w:hAnsi="Times New Roman" w:cs="Times New Roman"/>
                <w:bCs/>
                <w:sz w:val="24"/>
                <w:szCs w:val="24"/>
                <w:lang w:eastAsia="lt-LT"/>
              </w:rPr>
              <w:t>.</w:t>
            </w:r>
          </w:p>
        </w:tc>
        <w:tc>
          <w:tcPr>
            <w:tcW w:w="1583" w:type="dxa"/>
            <w:gridSpan w:val="2"/>
          </w:tcPr>
          <w:p w14:paraId="579B868A" w14:textId="77777777" w:rsidR="00742255" w:rsidRPr="00AF37BF" w:rsidRDefault="003D0CC1" w:rsidP="00742255">
            <w:pPr>
              <w:rPr>
                <w:rFonts w:ascii="Times New Roman" w:hAnsi="Times New Roman" w:cs="Times New Roman"/>
                <w:sz w:val="24"/>
                <w:szCs w:val="24"/>
              </w:rPr>
            </w:pPr>
            <w:r>
              <w:rPr>
                <w:rFonts w:ascii="Times New Roman" w:hAnsi="Times New Roman" w:cs="Times New Roman"/>
                <w:sz w:val="24"/>
                <w:szCs w:val="24"/>
              </w:rPr>
              <w:lastRenderedPageBreak/>
              <w:t>Atsižvelgta iš dalies.</w:t>
            </w:r>
          </w:p>
        </w:tc>
        <w:tc>
          <w:tcPr>
            <w:tcW w:w="4787" w:type="dxa"/>
          </w:tcPr>
          <w:p w14:paraId="048533E1" w14:textId="55A721AC" w:rsidR="0001246B" w:rsidRDefault="0001246B" w:rsidP="000F3663">
            <w:pPr>
              <w:jc w:val="both"/>
              <w:rPr>
                <w:rFonts w:ascii="Times New Roman" w:hAnsi="Times New Roman"/>
                <w:sz w:val="24"/>
                <w:szCs w:val="24"/>
              </w:rPr>
            </w:pPr>
            <w:r>
              <w:rPr>
                <w:rFonts w:ascii="Times New Roman" w:hAnsi="Times New Roman"/>
                <w:sz w:val="24"/>
                <w:szCs w:val="24"/>
              </w:rPr>
              <w:t>Priemonės tikslas –</w:t>
            </w:r>
            <w:r w:rsidR="00471A4F">
              <w:rPr>
                <w:rFonts w:ascii="Times New Roman" w:hAnsi="Times New Roman"/>
                <w:sz w:val="24"/>
                <w:szCs w:val="24"/>
              </w:rPr>
              <w:t xml:space="preserve"> </w:t>
            </w:r>
            <w:r w:rsidRPr="00ED4434">
              <w:rPr>
                <w:rFonts w:ascii="Times New Roman" w:hAnsi="Times New Roman"/>
                <w:sz w:val="24"/>
                <w:szCs w:val="24"/>
              </w:rPr>
              <w:t>MTEPI srities užsienio investicijų</w:t>
            </w:r>
            <w:r>
              <w:rPr>
                <w:rFonts w:ascii="Times New Roman" w:hAnsi="Times New Roman"/>
                <w:sz w:val="24"/>
                <w:szCs w:val="24"/>
              </w:rPr>
              <w:t xml:space="preserve">. Priemonės biudžetas yra ribotas, todėl dėmesys sutelkiamas į investicijas vykdančius potencialius pareiškėjus. Atkreiptinas dėmesys, kad vertinamos ne tik pareiškėjo, bet ir įmonių grupės pajamos – tai reiškia, kad jeigu pareiškėjas neturėjo reikalaujamų pajamų, kriterijus bus tenkinamas, jeigu pagal jame numatytus reikalavimus pajamų gavo įmonių grupė. </w:t>
            </w:r>
          </w:p>
          <w:p w14:paraId="0523E6C1" w14:textId="77777777" w:rsidR="0001246B" w:rsidRDefault="0001246B" w:rsidP="000F3663">
            <w:pPr>
              <w:jc w:val="both"/>
              <w:rPr>
                <w:rFonts w:ascii="Times New Roman" w:hAnsi="Times New Roman"/>
                <w:sz w:val="24"/>
                <w:szCs w:val="24"/>
              </w:rPr>
            </w:pPr>
            <w:r>
              <w:rPr>
                <w:rFonts w:ascii="Times New Roman" w:hAnsi="Times New Roman"/>
                <w:sz w:val="24"/>
                <w:szCs w:val="24"/>
              </w:rPr>
              <w:t>Tačiau įvertinus pastabą, siūlomas kriterijus pakoreguotas, mažesnių projektų atveju susiejant reikalaujamas metines pajamas su prašoma finansavimo suma:</w:t>
            </w:r>
          </w:p>
          <w:p w14:paraId="4D582D70" w14:textId="77777777" w:rsidR="0001246B" w:rsidRPr="00745696" w:rsidRDefault="0001246B" w:rsidP="000F3663">
            <w:pPr>
              <w:jc w:val="both"/>
              <w:rPr>
                <w:rFonts w:ascii="Times New Roman" w:hAnsi="Times New Roman"/>
                <w:i/>
                <w:sz w:val="24"/>
                <w:szCs w:val="24"/>
              </w:rPr>
            </w:pPr>
            <w:r w:rsidRPr="00226B3A">
              <w:rPr>
                <w:rFonts w:ascii="Times New Roman" w:hAnsi="Times New Roman"/>
                <w:sz w:val="24"/>
                <w:szCs w:val="24"/>
              </w:rPr>
              <w:t>„</w:t>
            </w:r>
            <w:r w:rsidRPr="00745696">
              <w:rPr>
                <w:rFonts w:ascii="Times New Roman" w:hAnsi="Times New Roman"/>
                <w:i/>
                <w:sz w:val="24"/>
                <w:szCs w:val="24"/>
              </w:rPr>
              <w:t xml:space="preserve">Jeigu prašoma didesnė nei 1 000 000 eurų finansavimo suma, pareiškėjo metinės pajamos (įskaitant pareiškėjo įmonių grupės pajamas) </w:t>
            </w:r>
            <w:r w:rsidRPr="00745696">
              <w:rPr>
                <w:rFonts w:ascii="Times New Roman" w:hAnsi="Times New Roman"/>
                <w:i/>
                <w:sz w:val="24"/>
                <w:szCs w:val="24"/>
              </w:rPr>
              <w:lastRenderedPageBreak/>
              <w:t xml:space="preserve">bent </w:t>
            </w:r>
            <w:proofErr w:type="gramStart"/>
            <w:r w:rsidRPr="00745696">
              <w:rPr>
                <w:rFonts w:ascii="Times New Roman" w:hAnsi="Times New Roman"/>
                <w:i/>
                <w:sz w:val="24"/>
                <w:szCs w:val="24"/>
              </w:rPr>
              <w:t>vienais</w:t>
            </w:r>
            <w:proofErr w:type="gramEnd"/>
            <w:r w:rsidRPr="00745696">
              <w:rPr>
                <w:rFonts w:ascii="Times New Roman" w:hAnsi="Times New Roman"/>
                <w:i/>
                <w:sz w:val="24"/>
                <w:szCs w:val="24"/>
              </w:rPr>
              <w:t xml:space="preserve"> finansiniais metais per paskutinius 3 finansinius metus iki paraiškos pateikimo buvo didesnės nei 1  000  000 eurų.</w:t>
            </w:r>
          </w:p>
          <w:p w14:paraId="4AD40BC9" w14:textId="77777777" w:rsidR="00742255" w:rsidRPr="00AF37BF" w:rsidRDefault="0001246B" w:rsidP="000F3663">
            <w:pPr>
              <w:jc w:val="both"/>
              <w:rPr>
                <w:rFonts w:ascii="Times New Roman" w:hAnsi="Times New Roman" w:cs="Times New Roman"/>
                <w:sz w:val="24"/>
                <w:szCs w:val="24"/>
              </w:rPr>
            </w:pPr>
            <w:r w:rsidRPr="00745696">
              <w:rPr>
                <w:rFonts w:ascii="Times New Roman" w:hAnsi="Times New Roman"/>
                <w:i/>
                <w:sz w:val="24"/>
                <w:szCs w:val="24"/>
              </w:rPr>
              <w:t xml:space="preserve">Jeigu prašoma finansavimo suma mažesnė arba lygi 1 000 000 </w:t>
            </w:r>
            <w:proofErr w:type="spellStart"/>
            <w:r w:rsidRPr="00745696">
              <w:rPr>
                <w:rFonts w:ascii="Times New Roman" w:hAnsi="Times New Roman"/>
                <w:i/>
                <w:sz w:val="24"/>
                <w:szCs w:val="24"/>
              </w:rPr>
              <w:t>Eur</w:t>
            </w:r>
            <w:proofErr w:type="spellEnd"/>
            <w:r w:rsidRPr="00745696">
              <w:rPr>
                <w:rFonts w:ascii="Times New Roman" w:hAnsi="Times New Roman"/>
                <w:i/>
                <w:sz w:val="24"/>
                <w:szCs w:val="24"/>
              </w:rPr>
              <w:t xml:space="preserve">, pareiškėjo metinės pajamos (įskaitant pareiškėjo įmonių grupės pajamas) bent </w:t>
            </w:r>
            <w:proofErr w:type="gramStart"/>
            <w:r w:rsidRPr="00745696">
              <w:rPr>
                <w:rFonts w:ascii="Times New Roman" w:hAnsi="Times New Roman"/>
                <w:i/>
                <w:sz w:val="24"/>
                <w:szCs w:val="24"/>
              </w:rPr>
              <w:t>vienais</w:t>
            </w:r>
            <w:proofErr w:type="gramEnd"/>
            <w:r w:rsidRPr="00745696">
              <w:rPr>
                <w:rFonts w:ascii="Times New Roman" w:hAnsi="Times New Roman"/>
                <w:i/>
                <w:sz w:val="24"/>
                <w:szCs w:val="24"/>
              </w:rPr>
              <w:t xml:space="preserve"> finansiniais metais per paskutinius 3 finansinius metus iki paraiškos pateikimo buvo ne mažesnės nei prašoma finansavimo suma</w:t>
            </w:r>
            <w:r>
              <w:rPr>
                <w:rFonts w:ascii="Times New Roman" w:hAnsi="Times New Roman"/>
                <w:sz w:val="24"/>
                <w:szCs w:val="24"/>
              </w:rPr>
              <w:t>“.</w:t>
            </w:r>
          </w:p>
        </w:tc>
      </w:tr>
      <w:tr w:rsidR="00A422C6" w:rsidRPr="00AF37BF" w14:paraId="00C60AFD" w14:textId="77777777" w:rsidTr="000031DB">
        <w:tc>
          <w:tcPr>
            <w:tcW w:w="570" w:type="dxa"/>
          </w:tcPr>
          <w:p w14:paraId="5D607724" w14:textId="77777777" w:rsidR="00A422C6" w:rsidRPr="00AF37BF" w:rsidRDefault="00A422C6" w:rsidP="00A422C6">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1964" w:type="dxa"/>
          </w:tcPr>
          <w:p w14:paraId="58C7993C" w14:textId="77777777" w:rsidR="00A422C6" w:rsidRPr="003D0CC1" w:rsidRDefault="00A422C6" w:rsidP="00A422C6">
            <w:pPr>
              <w:rPr>
                <w:rFonts w:ascii="Times New Roman" w:hAnsi="Times New Roman" w:cs="Times New Roman"/>
                <w:b/>
                <w:sz w:val="24"/>
                <w:szCs w:val="24"/>
              </w:rPr>
            </w:pPr>
            <w:r w:rsidRPr="003D0CC1">
              <w:rPr>
                <w:rFonts w:ascii="Times New Roman" w:hAnsi="Times New Roman" w:cs="Times New Roman"/>
                <w:b/>
                <w:sz w:val="24"/>
                <w:szCs w:val="24"/>
              </w:rPr>
              <w:t>Lietuvos pramoninkų konfederacija</w:t>
            </w:r>
          </w:p>
        </w:tc>
        <w:tc>
          <w:tcPr>
            <w:tcW w:w="2245" w:type="dxa"/>
          </w:tcPr>
          <w:p w14:paraId="7C4E87FB" w14:textId="77777777" w:rsidR="00A422C6" w:rsidRPr="00AF37BF" w:rsidRDefault="00A422C6" w:rsidP="00A422C6">
            <w:pPr>
              <w:rPr>
                <w:rFonts w:ascii="Times New Roman" w:hAnsi="Times New Roman" w:cs="Times New Roman"/>
                <w:sz w:val="24"/>
                <w:szCs w:val="24"/>
              </w:rPr>
            </w:pPr>
            <w:r w:rsidRPr="00AF37BF">
              <w:rPr>
                <w:rFonts w:ascii="Times New Roman" w:hAnsi="Times New Roman" w:cs="Times New Roman"/>
                <w:bCs/>
                <w:sz w:val="24"/>
                <w:szCs w:val="24"/>
                <w:lang w:eastAsia="lt-LT"/>
              </w:rPr>
              <w:t xml:space="preserve">6. Pareiškėjo metinės pajamos (įskaitant pareiškėjo įmonių grupės pajamas) bent </w:t>
            </w:r>
            <w:proofErr w:type="gramStart"/>
            <w:r w:rsidRPr="00AF37BF">
              <w:rPr>
                <w:rFonts w:ascii="Times New Roman" w:hAnsi="Times New Roman" w:cs="Times New Roman"/>
                <w:bCs/>
                <w:sz w:val="24"/>
                <w:szCs w:val="24"/>
                <w:lang w:eastAsia="lt-LT"/>
              </w:rPr>
              <w:t>vienais</w:t>
            </w:r>
            <w:proofErr w:type="gramEnd"/>
            <w:r w:rsidRPr="00AF37BF">
              <w:rPr>
                <w:rFonts w:ascii="Times New Roman" w:hAnsi="Times New Roman" w:cs="Times New Roman"/>
                <w:bCs/>
                <w:sz w:val="24"/>
                <w:szCs w:val="24"/>
                <w:lang w:eastAsia="lt-LT"/>
              </w:rPr>
              <w:t xml:space="preserve"> finansiniais metais per paskutinius 3 finansinius metus iki paraiškos pateikimo buvo ne mažesnės kaip 1  000  000 eurų arba per paskutinius 3 metus iki paraiškos pateikimo į pareiškėją investuota (t. y. Lietuvos Respublikos investicijų įstatymo nustatytais būdais atlikti investuotojo veiksmai, kuriais įgyjama nuosavybės </w:t>
            </w:r>
            <w:r w:rsidRPr="00AF37BF">
              <w:rPr>
                <w:rFonts w:ascii="Times New Roman" w:hAnsi="Times New Roman" w:cs="Times New Roman"/>
                <w:bCs/>
                <w:sz w:val="24"/>
                <w:szCs w:val="24"/>
                <w:lang w:eastAsia="lt-LT"/>
              </w:rPr>
              <w:lastRenderedPageBreak/>
              <w:t>teisė į investavimo objektą arba teisė šį objektą valdyti ir naudoti) ne mažiau kaip 1 000 000 eurų.</w:t>
            </w:r>
          </w:p>
        </w:tc>
        <w:tc>
          <w:tcPr>
            <w:tcW w:w="4297" w:type="dxa"/>
            <w:gridSpan w:val="2"/>
          </w:tcPr>
          <w:p w14:paraId="6BC3ABAE" w14:textId="77777777" w:rsidR="00A422C6" w:rsidRPr="003D0CC1" w:rsidRDefault="00A422C6" w:rsidP="00A422C6">
            <w:pPr>
              <w:autoSpaceDE w:val="0"/>
              <w:autoSpaceDN w:val="0"/>
              <w:adjustRightInd w:val="0"/>
              <w:jc w:val="both"/>
              <w:rPr>
                <w:rFonts w:ascii="Times New Roman" w:hAnsi="Times New Roman" w:cs="Times New Roman"/>
                <w:bCs/>
                <w:sz w:val="24"/>
                <w:szCs w:val="24"/>
                <w:lang w:eastAsia="lt-LT"/>
              </w:rPr>
            </w:pPr>
            <w:r w:rsidRPr="003D0CC1">
              <w:rPr>
                <w:rFonts w:ascii="Times New Roman" w:hAnsi="Times New Roman" w:cs="Times New Roman"/>
                <w:bCs/>
                <w:sz w:val="24"/>
                <w:szCs w:val="24"/>
                <w:lang w:eastAsia="lt-LT"/>
              </w:rPr>
              <w:lastRenderedPageBreak/>
              <w:t>Mūsų nuomone, kriterijus</w:t>
            </w:r>
            <w:r>
              <w:rPr>
                <w:rFonts w:ascii="Times New Roman" w:hAnsi="Times New Roman" w:cs="Times New Roman"/>
                <w:bCs/>
                <w:sz w:val="24"/>
                <w:szCs w:val="24"/>
                <w:lang w:eastAsia="lt-LT"/>
              </w:rPr>
              <w:t xml:space="preserve"> &lt;...&gt;</w:t>
            </w:r>
            <w:r w:rsidRPr="003D0CC1">
              <w:rPr>
                <w:rFonts w:ascii="Times New Roman" w:hAnsi="Times New Roman" w:cs="Times New Roman"/>
                <w:bCs/>
                <w:sz w:val="24"/>
                <w:szCs w:val="24"/>
                <w:lang w:eastAsia="lt-LT"/>
              </w:rPr>
              <w:t xml:space="preserve"> yra per griežtas, manytume, kad minėtą sumą reikėtų sumažinti iki 500 000 </w:t>
            </w:r>
            <w:proofErr w:type="spellStart"/>
            <w:r w:rsidRPr="003D0CC1">
              <w:rPr>
                <w:rFonts w:ascii="Times New Roman" w:hAnsi="Times New Roman" w:cs="Times New Roman"/>
                <w:bCs/>
                <w:sz w:val="24"/>
                <w:szCs w:val="24"/>
                <w:lang w:eastAsia="lt-LT"/>
              </w:rPr>
              <w:t>Eur</w:t>
            </w:r>
            <w:proofErr w:type="spellEnd"/>
            <w:r w:rsidRPr="003D0CC1">
              <w:rPr>
                <w:rFonts w:ascii="Times New Roman" w:hAnsi="Times New Roman" w:cs="Times New Roman"/>
                <w:bCs/>
                <w:sz w:val="24"/>
                <w:szCs w:val="24"/>
                <w:lang w:eastAsia="lt-LT"/>
              </w:rPr>
              <w:t>. Kadangi MTEPI veiklas vykdančios įmonės pačios didelių pajamų negeneruoja, nors ir daro milijonines investicijas į MTEPI veiklas. Mūsų nuomone, kai šiomis dienomis visomis išgalėmis mūsų valstybė bando aplenkti konkurentus, pritraukdama kuo daugiau investuotojų, toks naujai siūlomas apribojimas užkirstų kelią į Lietuvą, daugeliui MTEPI veiklą vykdančių įmonių. Norėtume pa</w:t>
            </w:r>
            <w:r>
              <w:rPr>
                <w:rFonts w:ascii="Times New Roman" w:hAnsi="Times New Roman" w:cs="Times New Roman"/>
                <w:bCs/>
                <w:sz w:val="24"/>
                <w:szCs w:val="24"/>
                <w:lang w:eastAsia="lt-LT"/>
              </w:rPr>
              <w:t>žymėti, kad, remiantis Europos K</w:t>
            </w:r>
            <w:r w:rsidRPr="003D0CC1">
              <w:rPr>
                <w:rFonts w:ascii="Times New Roman" w:hAnsi="Times New Roman" w:cs="Times New Roman"/>
                <w:bCs/>
                <w:sz w:val="24"/>
                <w:szCs w:val="24"/>
                <w:lang w:eastAsia="lt-LT"/>
              </w:rPr>
              <w:t>omisijos atliktais tyrimais, galime matyti, kad yra nemažai didelių kompanijų, kurios investuoja į MTEPI veiklą daugiamilijonines sumas ir negauna didelių pajamų iš šios veiklos. Daug pasaulinių farmacinių ir biotechnologijų įmonių, ir net tik, investuoja dešimtis milijonų eurų į MTEPI veiklą, tačiau didelių pajamų iš to negauna. (pvz.</w:t>
            </w:r>
            <w:r>
              <w:rPr>
                <w:rFonts w:ascii="Times New Roman" w:hAnsi="Times New Roman" w:cs="Times New Roman"/>
                <w:bCs/>
                <w:sz w:val="24"/>
                <w:szCs w:val="24"/>
                <w:lang w:eastAsia="lt-LT"/>
              </w:rPr>
              <w:t>,</w:t>
            </w:r>
            <w:r w:rsidRPr="003D0CC1">
              <w:rPr>
                <w:rFonts w:ascii="Times New Roman" w:hAnsi="Times New Roman" w:cs="Times New Roman"/>
                <w:bCs/>
                <w:sz w:val="24"/>
                <w:szCs w:val="24"/>
                <w:lang w:eastAsia="lt-LT"/>
              </w:rPr>
              <w:t xml:space="preserve">  galėtume paminėti JAV </w:t>
            </w:r>
            <w:r w:rsidRPr="003D0CC1">
              <w:rPr>
                <w:rFonts w:ascii="Times New Roman" w:hAnsi="Times New Roman" w:cs="Times New Roman"/>
                <w:bCs/>
                <w:sz w:val="24"/>
                <w:szCs w:val="24"/>
                <w:lang w:eastAsia="lt-LT"/>
              </w:rPr>
              <w:lastRenderedPageBreak/>
              <w:t>įmonę IDERA PHARMACEUTICALS į MTEPI veiklą investavo 41,5 milijono, gavo 0,8 mln. pajamų; Belgų įmonė TIGENIX investavo 29,6 mln., gavo 0,6 mln. pajamų; Belgų įmonė ASIT BIOTECH investavo 12,0 mln., gavo 0,6 mln. pajamų; Švedų įmonė CARMAT investavo 10,4 mln., gavo 0,7 mln. pajamų; ir t.t.).</w:t>
            </w:r>
          </w:p>
        </w:tc>
        <w:tc>
          <w:tcPr>
            <w:tcW w:w="1583" w:type="dxa"/>
            <w:gridSpan w:val="2"/>
          </w:tcPr>
          <w:p w14:paraId="4C9E2A05" w14:textId="77777777" w:rsidR="00A422C6" w:rsidRPr="00AF37BF" w:rsidRDefault="00A422C6" w:rsidP="00A422C6">
            <w:pPr>
              <w:rPr>
                <w:rFonts w:ascii="Times New Roman" w:hAnsi="Times New Roman" w:cs="Times New Roman"/>
                <w:sz w:val="24"/>
                <w:szCs w:val="24"/>
              </w:rPr>
            </w:pPr>
            <w:r>
              <w:rPr>
                <w:rFonts w:ascii="Times New Roman" w:hAnsi="Times New Roman" w:cs="Times New Roman"/>
                <w:sz w:val="24"/>
                <w:szCs w:val="24"/>
              </w:rPr>
              <w:lastRenderedPageBreak/>
              <w:t>Atsižvelgta iš dalies.</w:t>
            </w:r>
          </w:p>
        </w:tc>
        <w:tc>
          <w:tcPr>
            <w:tcW w:w="4787" w:type="dxa"/>
          </w:tcPr>
          <w:p w14:paraId="6ABEECBD" w14:textId="1278E480" w:rsidR="00706B1D" w:rsidRDefault="00706B1D" w:rsidP="000F3663">
            <w:pPr>
              <w:jc w:val="both"/>
              <w:rPr>
                <w:rFonts w:ascii="Times New Roman" w:hAnsi="Times New Roman"/>
                <w:sz w:val="24"/>
                <w:szCs w:val="24"/>
              </w:rPr>
            </w:pPr>
            <w:r>
              <w:rPr>
                <w:rFonts w:ascii="Times New Roman" w:hAnsi="Times New Roman"/>
                <w:sz w:val="24"/>
                <w:szCs w:val="24"/>
              </w:rPr>
              <w:t>Priemonės tikslas –</w:t>
            </w:r>
            <w:r w:rsidR="00471A4F">
              <w:rPr>
                <w:rFonts w:ascii="Times New Roman" w:hAnsi="Times New Roman"/>
                <w:sz w:val="24"/>
                <w:szCs w:val="24"/>
              </w:rPr>
              <w:t xml:space="preserve"> </w:t>
            </w:r>
            <w:r w:rsidRPr="00ED4434">
              <w:rPr>
                <w:rFonts w:ascii="Times New Roman" w:hAnsi="Times New Roman"/>
                <w:sz w:val="24"/>
                <w:szCs w:val="24"/>
              </w:rPr>
              <w:t>MTEPI srities užsienio investicijų</w:t>
            </w:r>
            <w:r>
              <w:rPr>
                <w:rFonts w:ascii="Times New Roman" w:hAnsi="Times New Roman"/>
                <w:sz w:val="24"/>
                <w:szCs w:val="24"/>
              </w:rPr>
              <w:t xml:space="preserve">. Priemonės biudžetas yra ribotas, todėl dėmesys sutelkiamas į investicijas vykdančius potencialius pareiškėjus. Atkreiptinas dėmesys, kad vertinamos ne tik pareiškėjo, bet ir įmonių grupės pajamos – tai reiškia, kad jeigu pareiškėjas neturėjo reikalaujamų pajamų, kriterijus bus tenkinamas, jeigu pagal jame numatytus reikalavimus pajamų gavo įmonių grupė. </w:t>
            </w:r>
          </w:p>
          <w:p w14:paraId="398CF038" w14:textId="77777777" w:rsidR="00706B1D" w:rsidRDefault="00706B1D" w:rsidP="000F3663">
            <w:pPr>
              <w:jc w:val="both"/>
              <w:rPr>
                <w:rFonts w:ascii="Times New Roman" w:hAnsi="Times New Roman"/>
                <w:sz w:val="24"/>
                <w:szCs w:val="24"/>
              </w:rPr>
            </w:pPr>
            <w:r>
              <w:rPr>
                <w:rFonts w:ascii="Times New Roman" w:hAnsi="Times New Roman"/>
                <w:sz w:val="24"/>
                <w:szCs w:val="24"/>
              </w:rPr>
              <w:t>Tačiau įvertinus pastabą, siūlomas kriterijus pakoreguotas, mažesnių projektų atveju susiejant reikalaujamas metines pajamas su prašoma finansavimo suma:</w:t>
            </w:r>
          </w:p>
          <w:p w14:paraId="6EE85AD9" w14:textId="77777777" w:rsidR="00706B1D" w:rsidRPr="00745696" w:rsidRDefault="00706B1D" w:rsidP="000F3663">
            <w:pPr>
              <w:jc w:val="both"/>
              <w:rPr>
                <w:rFonts w:ascii="Times New Roman" w:hAnsi="Times New Roman"/>
                <w:i/>
                <w:sz w:val="24"/>
                <w:szCs w:val="24"/>
              </w:rPr>
            </w:pPr>
            <w:r w:rsidRPr="00226B3A">
              <w:rPr>
                <w:rFonts w:ascii="Times New Roman" w:hAnsi="Times New Roman"/>
                <w:sz w:val="24"/>
                <w:szCs w:val="24"/>
              </w:rPr>
              <w:t>„</w:t>
            </w:r>
            <w:r w:rsidRPr="00745696">
              <w:rPr>
                <w:rFonts w:ascii="Times New Roman" w:hAnsi="Times New Roman"/>
                <w:i/>
                <w:sz w:val="24"/>
                <w:szCs w:val="24"/>
              </w:rPr>
              <w:t xml:space="preserve">Jeigu prašoma didesnė nei 1 000 000 eurų finansavimo suma, pareiškėjo metinės pajamos (įskaitant pareiškėjo įmonių grupės pajamas) bent </w:t>
            </w:r>
            <w:proofErr w:type="gramStart"/>
            <w:r w:rsidRPr="00745696">
              <w:rPr>
                <w:rFonts w:ascii="Times New Roman" w:hAnsi="Times New Roman"/>
                <w:i/>
                <w:sz w:val="24"/>
                <w:szCs w:val="24"/>
              </w:rPr>
              <w:t>vienais</w:t>
            </w:r>
            <w:proofErr w:type="gramEnd"/>
            <w:r w:rsidRPr="00745696">
              <w:rPr>
                <w:rFonts w:ascii="Times New Roman" w:hAnsi="Times New Roman"/>
                <w:i/>
                <w:sz w:val="24"/>
                <w:szCs w:val="24"/>
              </w:rPr>
              <w:t xml:space="preserve"> finansiniais metais per paskutinius 3 finansinius metus iki paraiškos pateikimo buvo didesnės nei 1  000  000 eurų.</w:t>
            </w:r>
          </w:p>
          <w:p w14:paraId="62F2341C" w14:textId="77777777" w:rsidR="00A422C6" w:rsidRPr="00AF37BF" w:rsidRDefault="00706B1D" w:rsidP="000F3663">
            <w:pPr>
              <w:jc w:val="both"/>
              <w:rPr>
                <w:rFonts w:ascii="Times New Roman" w:hAnsi="Times New Roman" w:cs="Times New Roman"/>
                <w:sz w:val="24"/>
                <w:szCs w:val="24"/>
              </w:rPr>
            </w:pPr>
            <w:r w:rsidRPr="00745696">
              <w:rPr>
                <w:rFonts w:ascii="Times New Roman" w:hAnsi="Times New Roman"/>
                <w:i/>
                <w:sz w:val="24"/>
                <w:szCs w:val="24"/>
              </w:rPr>
              <w:t xml:space="preserve">Jeigu prašoma finansavimo suma mažesnė arba lygi 1 000 000 </w:t>
            </w:r>
            <w:proofErr w:type="spellStart"/>
            <w:r w:rsidRPr="00745696">
              <w:rPr>
                <w:rFonts w:ascii="Times New Roman" w:hAnsi="Times New Roman"/>
                <w:i/>
                <w:sz w:val="24"/>
                <w:szCs w:val="24"/>
              </w:rPr>
              <w:t>Eur</w:t>
            </w:r>
            <w:proofErr w:type="spellEnd"/>
            <w:r w:rsidRPr="00745696">
              <w:rPr>
                <w:rFonts w:ascii="Times New Roman" w:hAnsi="Times New Roman"/>
                <w:i/>
                <w:sz w:val="24"/>
                <w:szCs w:val="24"/>
              </w:rPr>
              <w:t xml:space="preserve">, pareiškėjo metinės pajamos (įskaitant pareiškėjo įmonių grupės pajamas) bent </w:t>
            </w:r>
            <w:proofErr w:type="gramStart"/>
            <w:r w:rsidRPr="00745696">
              <w:rPr>
                <w:rFonts w:ascii="Times New Roman" w:hAnsi="Times New Roman"/>
                <w:i/>
                <w:sz w:val="24"/>
                <w:szCs w:val="24"/>
              </w:rPr>
              <w:t>vienais</w:t>
            </w:r>
            <w:proofErr w:type="gramEnd"/>
            <w:r w:rsidRPr="00745696">
              <w:rPr>
                <w:rFonts w:ascii="Times New Roman" w:hAnsi="Times New Roman"/>
                <w:i/>
                <w:sz w:val="24"/>
                <w:szCs w:val="24"/>
              </w:rPr>
              <w:t xml:space="preserve"> finansiniais metais per paskutinius </w:t>
            </w:r>
            <w:r w:rsidRPr="00745696">
              <w:rPr>
                <w:rFonts w:ascii="Times New Roman" w:hAnsi="Times New Roman"/>
                <w:i/>
                <w:sz w:val="24"/>
                <w:szCs w:val="24"/>
              </w:rPr>
              <w:lastRenderedPageBreak/>
              <w:t>3 finansinius metus iki paraiškos pateikimo buvo ne mažesnės nei prašoma finansavimo suma</w:t>
            </w:r>
            <w:r>
              <w:rPr>
                <w:rFonts w:ascii="Times New Roman" w:hAnsi="Times New Roman"/>
                <w:sz w:val="24"/>
                <w:szCs w:val="24"/>
              </w:rPr>
              <w:t>“.</w:t>
            </w:r>
          </w:p>
        </w:tc>
      </w:tr>
      <w:tr w:rsidR="00A21700" w:rsidRPr="00AF37BF" w14:paraId="7960A69A" w14:textId="77777777" w:rsidTr="000031DB">
        <w:trPr>
          <w:trHeight w:val="2025"/>
        </w:trPr>
        <w:tc>
          <w:tcPr>
            <w:tcW w:w="570" w:type="dxa"/>
            <w:vMerge w:val="restart"/>
          </w:tcPr>
          <w:p w14:paraId="47B21EDE" w14:textId="517212ED" w:rsidR="00A21700" w:rsidRPr="00AF37BF" w:rsidRDefault="00706B1D" w:rsidP="008A1FEC">
            <w:pPr>
              <w:rPr>
                <w:rFonts w:ascii="Times New Roman" w:hAnsi="Times New Roman" w:cs="Times New Roman"/>
                <w:sz w:val="24"/>
                <w:szCs w:val="24"/>
              </w:rPr>
            </w:pPr>
            <w:r>
              <w:lastRenderedPageBreak/>
              <w:br w:type="page"/>
            </w:r>
            <w:r w:rsidR="00A21700">
              <w:rPr>
                <w:rFonts w:ascii="Times New Roman" w:hAnsi="Times New Roman" w:cs="Times New Roman"/>
                <w:sz w:val="24"/>
                <w:szCs w:val="24"/>
              </w:rPr>
              <w:t>6.</w:t>
            </w:r>
          </w:p>
        </w:tc>
        <w:tc>
          <w:tcPr>
            <w:tcW w:w="1964" w:type="dxa"/>
            <w:vMerge w:val="restart"/>
          </w:tcPr>
          <w:p w14:paraId="1757181F" w14:textId="77777777" w:rsidR="00A21700" w:rsidRPr="008A1FEC" w:rsidRDefault="00A21700" w:rsidP="008A1FEC">
            <w:pPr>
              <w:rPr>
                <w:rFonts w:ascii="Times New Roman" w:hAnsi="Times New Roman" w:cs="Times New Roman"/>
                <w:b/>
                <w:sz w:val="24"/>
                <w:szCs w:val="24"/>
              </w:rPr>
            </w:pPr>
            <w:r w:rsidRPr="008A1FEC">
              <w:rPr>
                <w:rFonts w:ascii="Times New Roman" w:hAnsi="Times New Roman" w:cs="Times New Roman"/>
                <w:b/>
                <w:sz w:val="24"/>
                <w:szCs w:val="24"/>
              </w:rPr>
              <w:t>Mokslinės ir inovacinės bendruomenės atstovai (asmuo kontaktams – Algimantas Paulauskas)</w:t>
            </w:r>
          </w:p>
        </w:tc>
        <w:tc>
          <w:tcPr>
            <w:tcW w:w="2253" w:type="dxa"/>
            <w:gridSpan w:val="2"/>
          </w:tcPr>
          <w:p w14:paraId="03451F34" w14:textId="77777777" w:rsidR="00A21700" w:rsidRPr="00AF37BF" w:rsidRDefault="00A21700" w:rsidP="00A21700">
            <w:pPr>
              <w:rPr>
                <w:rFonts w:ascii="Times New Roman" w:hAnsi="Times New Roman" w:cs="Times New Roman"/>
                <w:sz w:val="24"/>
                <w:szCs w:val="24"/>
              </w:rPr>
            </w:pPr>
            <w:r w:rsidRPr="00AF37BF">
              <w:rPr>
                <w:rFonts w:ascii="Times New Roman" w:hAnsi="Times New Roman" w:cs="Times New Roman"/>
                <w:bCs/>
                <w:sz w:val="24"/>
                <w:szCs w:val="24"/>
                <w:lang w:eastAsia="lt-LT"/>
              </w:rPr>
              <w:t xml:space="preserve">6. Pareiškėjo metinės pajamos (įskaitant pareiškėjo įmonių grupės pajamas) bent </w:t>
            </w:r>
            <w:proofErr w:type="gramStart"/>
            <w:r w:rsidRPr="00AF37BF">
              <w:rPr>
                <w:rFonts w:ascii="Times New Roman" w:hAnsi="Times New Roman" w:cs="Times New Roman"/>
                <w:bCs/>
                <w:sz w:val="24"/>
                <w:szCs w:val="24"/>
                <w:lang w:eastAsia="lt-LT"/>
              </w:rPr>
              <w:t>vienais</w:t>
            </w:r>
            <w:proofErr w:type="gramEnd"/>
            <w:r w:rsidRPr="00AF37BF">
              <w:rPr>
                <w:rFonts w:ascii="Times New Roman" w:hAnsi="Times New Roman" w:cs="Times New Roman"/>
                <w:bCs/>
                <w:sz w:val="24"/>
                <w:szCs w:val="24"/>
                <w:lang w:eastAsia="lt-LT"/>
              </w:rPr>
              <w:t xml:space="preserve"> finansiniais metais per paskutinius 3 finansinius metus iki paraiškos pateikimo buvo ne mažesnės kaip 1  000  000 eurų arba per paskutinius 3 metus iki paraiškos pateikimo į pareiškėją investuota (t. y. Lietuvos Respublikos investicijų įstatymo nustatytais būdais atlikti investuotojo veiksmai, kuriais įgyjama nuosavybės teisė į investavimo objektą arba teisė šį objektą valdyti ir naudoti) ne mažiau kaip 1 000 000 eurų.</w:t>
            </w:r>
          </w:p>
        </w:tc>
        <w:tc>
          <w:tcPr>
            <w:tcW w:w="4317" w:type="dxa"/>
            <w:gridSpan w:val="2"/>
          </w:tcPr>
          <w:p w14:paraId="0DCABB60" w14:textId="77777777" w:rsidR="00A21700" w:rsidRDefault="00A21700" w:rsidP="00D2085D">
            <w:pPr>
              <w:jc w:val="both"/>
              <w:rPr>
                <w:rFonts w:ascii="Times New Roman" w:hAnsi="Times New Roman" w:cs="Times New Roman"/>
                <w:bCs/>
                <w:sz w:val="24"/>
                <w:szCs w:val="24"/>
                <w:lang w:eastAsia="lt-LT"/>
              </w:rPr>
            </w:pPr>
            <w:r w:rsidRPr="00D2085D">
              <w:rPr>
                <w:rFonts w:ascii="Times New Roman" w:hAnsi="Times New Roman" w:cs="Times New Roman"/>
                <w:bCs/>
                <w:sz w:val="24"/>
                <w:szCs w:val="24"/>
                <w:lang w:eastAsia="lt-LT"/>
              </w:rPr>
              <w:t xml:space="preserve">Mūsų, kaip mokslo visuomenės, kurie pagal šią Priemonę, yra ir bus pagrindiniai (faktiniai) MTEP veiklos vykdytojai (tyrėjai, darbuotojai ir </w:t>
            </w:r>
            <w:r>
              <w:rPr>
                <w:rFonts w:ascii="Times New Roman" w:hAnsi="Times New Roman" w:cs="Times New Roman"/>
                <w:bCs/>
                <w:sz w:val="24"/>
                <w:szCs w:val="24"/>
                <w:lang w:eastAsia="lt-LT"/>
              </w:rPr>
              <w:t>t</w:t>
            </w:r>
            <w:r w:rsidRPr="00D2085D">
              <w:rPr>
                <w:rFonts w:ascii="Times New Roman" w:hAnsi="Times New Roman" w:cs="Times New Roman"/>
                <w:bCs/>
                <w:sz w:val="24"/>
                <w:szCs w:val="24"/>
                <w:lang w:eastAsia="lt-LT"/>
              </w:rPr>
              <w:t>.</w:t>
            </w:r>
            <w:r>
              <w:rPr>
                <w:rFonts w:ascii="Times New Roman" w:hAnsi="Times New Roman" w:cs="Times New Roman"/>
                <w:bCs/>
                <w:sz w:val="24"/>
                <w:szCs w:val="24"/>
                <w:lang w:eastAsia="lt-LT"/>
              </w:rPr>
              <w:t>t.</w:t>
            </w:r>
            <w:r w:rsidRPr="00D2085D">
              <w:rPr>
                <w:rFonts w:ascii="Times New Roman" w:hAnsi="Times New Roman" w:cs="Times New Roman"/>
                <w:bCs/>
                <w:sz w:val="24"/>
                <w:szCs w:val="24"/>
                <w:lang w:eastAsia="lt-LT"/>
              </w:rPr>
              <w:t>), nuostabai, naujai (pagal ministerijos pasiūlymus) keliami reikalavimai pareiš</w:t>
            </w:r>
            <w:r>
              <w:rPr>
                <w:rFonts w:ascii="Times New Roman" w:hAnsi="Times New Roman" w:cs="Times New Roman"/>
                <w:bCs/>
                <w:sz w:val="24"/>
                <w:szCs w:val="24"/>
                <w:lang w:eastAsia="lt-LT"/>
              </w:rPr>
              <w:t>k</w:t>
            </w:r>
            <w:r w:rsidRPr="00D2085D">
              <w:rPr>
                <w:rFonts w:ascii="Times New Roman" w:hAnsi="Times New Roman" w:cs="Times New Roman"/>
                <w:bCs/>
                <w:sz w:val="24"/>
                <w:szCs w:val="24"/>
                <w:lang w:eastAsia="lt-LT"/>
              </w:rPr>
              <w:t>ėjams yra daugiau nei nerealūs ir neadekvatūs, dėl toliau nurodomų priežasčių</w:t>
            </w:r>
            <w:r>
              <w:rPr>
                <w:rFonts w:ascii="Times New Roman" w:hAnsi="Times New Roman" w:cs="Times New Roman"/>
                <w:bCs/>
                <w:sz w:val="24"/>
                <w:szCs w:val="24"/>
                <w:lang w:eastAsia="lt-LT"/>
              </w:rPr>
              <w:t>:</w:t>
            </w:r>
          </w:p>
          <w:p w14:paraId="35830F2B" w14:textId="77777777" w:rsidR="00A21700" w:rsidRDefault="00A21700" w:rsidP="00E92A22">
            <w:pPr>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1. </w:t>
            </w:r>
            <w:r w:rsidRPr="00E92A22">
              <w:rPr>
                <w:rFonts w:ascii="Times New Roman" w:hAnsi="Times New Roman" w:cs="Times New Roman"/>
                <w:bCs/>
                <w:sz w:val="24"/>
                <w:szCs w:val="24"/>
                <w:lang w:eastAsia="lt-LT"/>
              </w:rPr>
              <w:t>kalbame apie MTEP ve</w:t>
            </w:r>
            <w:r>
              <w:rPr>
                <w:rFonts w:ascii="Times New Roman" w:hAnsi="Times New Roman" w:cs="Times New Roman"/>
                <w:bCs/>
                <w:sz w:val="24"/>
                <w:szCs w:val="24"/>
                <w:lang w:eastAsia="lt-LT"/>
              </w:rPr>
              <w:t>ikl</w:t>
            </w:r>
            <w:r w:rsidRPr="00E92A22">
              <w:rPr>
                <w:rFonts w:ascii="Times New Roman" w:hAnsi="Times New Roman" w:cs="Times New Roman"/>
                <w:bCs/>
                <w:sz w:val="24"/>
                <w:szCs w:val="24"/>
                <w:lang w:eastAsia="lt-LT"/>
              </w:rPr>
              <w:t xml:space="preserve">as, kurios yra inovacijų kūrimo pagrindas, taigi </w:t>
            </w:r>
            <w:r w:rsidR="00706B1D" w:rsidRPr="008A1FEC">
              <w:rPr>
                <w:rFonts w:ascii="Times New Roman" w:hAnsi="Times New Roman" w:cs="Times New Roman"/>
                <w:b/>
                <w:sz w:val="24"/>
                <w:szCs w:val="24"/>
              </w:rPr>
              <w:t>–</w:t>
            </w:r>
            <w:r w:rsidRPr="00E92A22">
              <w:rPr>
                <w:rFonts w:ascii="Times New Roman" w:hAnsi="Times New Roman" w:cs="Times New Roman"/>
                <w:bCs/>
                <w:sz w:val="24"/>
                <w:szCs w:val="24"/>
                <w:lang w:eastAsia="lt-LT"/>
              </w:rPr>
              <w:t xml:space="preserve"> naujovės. Įmonė (nauja įmonė) kuri turi užsienio investuotoją ir pan. bei samdo tyrėjus (kuria jiems darbo vietas) - ypatingai retais atvejais</w:t>
            </w:r>
            <w:r>
              <w:rPr>
                <w:rFonts w:eastAsia="Times New Roman"/>
                <w:spacing w:val="-10"/>
              </w:rPr>
              <w:t xml:space="preserve"> </w:t>
            </w:r>
            <w:r w:rsidRPr="00E92A22">
              <w:rPr>
                <w:rFonts w:ascii="Times New Roman" w:hAnsi="Times New Roman" w:cs="Times New Roman"/>
                <w:bCs/>
                <w:sz w:val="24"/>
                <w:szCs w:val="24"/>
                <w:lang w:eastAsia="lt-LT"/>
              </w:rPr>
              <w:t>gali ir turi tokio dydžio metinę apyvartą</w:t>
            </w:r>
            <w:r>
              <w:rPr>
                <w:rFonts w:ascii="Times New Roman" w:hAnsi="Times New Roman" w:cs="Times New Roman"/>
                <w:bCs/>
                <w:sz w:val="24"/>
                <w:szCs w:val="24"/>
                <w:lang w:eastAsia="lt-LT"/>
              </w:rPr>
              <w:t>;</w:t>
            </w:r>
          </w:p>
          <w:p w14:paraId="7FE9C56D" w14:textId="77777777" w:rsidR="00706B1D" w:rsidRDefault="00706B1D" w:rsidP="00E92A22">
            <w:pPr>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2. </w:t>
            </w:r>
            <w:r w:rsidRPr="00E92A22">
              <w:rPr>
                <w:rFonts w:ascii="Times New Roman" w:hAnsi="Times New Roman" w:cs="Times New Roman"/>
                <w:bCs/>
                <w:sz w:val="24"/>
                <w:szCs w:val="24"/>
                <w:lang w:eastAsia="lt-LT"/>
              </w:rPr>
              <w:t>MTEPI srityje veikiančių įmonių metinės apyvartos ir investicijos Lietuvoje tik keliuose juridiniuose vienetuose gali pasiekti ministerijos pasiūlymuose nurodytus milijoninius rodiklius (tik labai apibrėžta, ribojama pareiškėjų grupė);</w:t>
            </w:r>
          </w:p>
          <w:p w14:paraId="4647DA83" w14:textId="77777777" w:rsidR="00706B1D" w:rsidRDefault="00706B1D" w:rsidP="00706B1D">
            <w:pPr>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3. D</w:t>
            </w:r>
            <w:r w:rsidRPr="00E92A22">
              <w:rPr>
                <w:rFonts w:ascii="Times New Roman" w:hAnsi="Times New Roman" w:cs="Times New Roman"/>
                <w:bCs/>
                <w:sz w:val="24"/>
                <w:szCs w:val="24"/>
                <w:lang w:eastAsia="lt-LT"/>
              </w:rPr>
              <w:t xml:space="preserve">aliai pareiškėjų jau skirta parama netaikant tokių pareiškėjų apyvartos ir investicijų reikalavimų, todėl priėmus šiuos reikalavimus naujiems pareiškėjams, būtų pažeidžiami teisinio apibrėžtumo, teisinio aiškumo ir teisėtų lūkesčių, lygiateisiškumo prieš teisę principai. Perfrazuojant </w:t>
            </w:r>
            <w:r w:rsidRPr="008A1FEC">
              <w:rPr>
                <w:rFonts w:ascii="Times New Roman" w:hAnsi="Times New Roman" w:cs="Times New Roman"/>
                <w:b/>
                <w:sz w:val="24"/>
                <w:szCs w:val="24"/>
              </w:rPr>
              <w:t>–</w:t>
            </w:r>
            <w:r w:rsidRPr="00E92A22">
              <w:rPr>
                <w:rFonts w:ascii="Times New Roman" w:hAnsi="Times New Roman" w:cs="Times New Roman"/>
                <w:bCs/>
                <w:sz w:val="24"/>
                <w:szCs w:val="24"/>
                <w:lang w:eastAsia="lt-LT"/>
              </w:rPr>
              <w:t xml:space="preserve"> arba turi būti panaikintos </w:t>
            </w:r>
            <w:r w:rsidRPr="00E92A22">
              <w:rPr>
                <w:rFonts w:ascii="Times New Roman" w:hAnsi="Times New Roman" w:cs="Times New Roman"/>
                <w:bCs/>
                <w:sz w:val="24"/>
                <w:szCs w:val="24"/>
                <w:lang w:eastAsia="lt-LT"/>
              </w:rPr>
              <w:lastRenderedPageBreak/>
              <w:t>visiems pareiškėjams jau ski</w:t>
            </w:r>
            <w:r>
              <w:rPr>
                <w:rFonts w:ascii="Times New Roman" w:hAnsi="Times New Roman" w:cs="Times New Roman"/>
                <w:bCs/>
                <w:sz w:val="24"/>
                <w:szCs w:val="24"/>
                <w:lang w:eastAsia="lt-LT"/>
              </w:rPr>
              <w:t>r</w:t>
            </w:r>
            <w:r w:rsidRPr="00E92A22">
              <w:rPr>
                <w:rFonts w:ascii="Times New Roman" w:hAnsi="Times New Roman" w:cs="Times New Roman"/>
                <w:bCs/>
                <w:sz w:val="24"/>
                <w:szCs w:val="24"/>
                <w:lang w:eastAsia="lt-LT"/>
              </w:rPr>
              <w:t xml:space="preserve">tos paramos ir visi vertinimai pagal Priemonę turi būti pradėti iš naujo/ arba Priemonės įgyvendinimo </w:t>
            </w:r>
            <w:proofErr w:type="gramStart"/>
            <w:r w:rsidRPr="00E92A22">
              <w:rPr>
                <w:rFonts w:ascii="Times New Roman" w:hAnsi="Times New Roman" w:cs="Times New Roman"/>
                <w:bCs/>
                <w:sz w:val="24"/>
                <w:szCs w:val="24"/>
                <w:lang w:eastAsia="lt-LT"/>
              </w:rPr>
              <w:t>eigoje</w:t>
            </w:r>
            <w:proofErr w:type="gramEnd"/>
            <w:r w:rsidRPr="00E92A22">
              <w:rPr>
                <w:rFonts w:ascii="Times New Roman" w:hAnsi="Times New Roman" w:cs="Times New Roman"/>
                <w:bCs/>
                <w:sz w:val="24"/>
                <w:szCs w:val="24"/>
                <w:lang w:eastAsia="lt-LT"/>
              </w:rPr>
              <w:t xml:space="preserve"> negali būti iš esmės keičiamos paramos skyri</w:t>
            </w:r>
            <w:r>
              <w:rPr>
                <w:rFonts w:ascii="Times New Roman" w:hAnsi="Times New Roman" w:cs="Times New Roman"/>
                <w:bCs/>
                <w:sz w:val="24"/>
                <w:szCs w:val="24"/>
                <w:lang w:eastAsia="lt-LT"/>
              </w:rPr>
              <w:t>m</w:t>
            </w:r>
            <w:r w:rsidRPr="00E92A22">
              <w:rPr>
                <w:rFonts w:ascii="Times New Roman" w:hAnsi="Times New Roman" w:cs="Times New Roman"/>
                <w:bCs/>
                <w:sz w:val="24"/>
                <w:szCs w:val="24"/>
                <w:lang w:eastAsia="lt-LT"/>
              </w:rPr>
              <w:t>o sąlygos</w:t>
            </w:r>
            <w:r>
              <w:rPr>
                <w:rFonts w:ascii="Times New Roman" w:hAnsi="Times New Roman" w:cs="Times New Roman"/>
                <w:bCs/>
                <w:sz w:val="24"/>
                <w:szCs w:val="24"/>
                <w:lang w:eastAsia="lt-LT"/>
              </w:rPr>
              <w:t>;</w:t>
            </w:r>
          </w:p>
          <w:p w14:paraId="4D96AD6E" w14:textId="77777777" w:rsidR="00706B1D" w:rsidRDefault="00706B1D" w:rsidP="00706B1D">
            <w:pPr>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4. </w:t>
            </w:r>
            <w:r w:rsidRPr="00C44C3C">
              <w:rPr>
                <w:rFonts w:ascii="Times New Roman" w:hAnsi="Times New Roman" w:cs="Times New Roman"/>
                <w:bCs/>
                <w:sz w:val="24"/>
                <w:szCs w:val="24"/>
                <w:lang w:eastAsia="lt-LT"/>
              </w:rPr>
              <w:t xml:space="preserve">Priėmus </w:t>
            </w:r>
            <w:r>
              <w:rPr>
                <w:rFonts w:ascii="Times New Roman" w:hAnsi="Times New Roman" w:cs="Times New Roman"/>
                <w:bCs/>
                <w:sz w:val="24"/>
                <w:szCs w:val="24"/>
                <w:lang w:eastAsia="lt-LT"/>
              </w:rPr>
              <w:t>m</w:t>
            </w:r>
            <w:r w:rsidRPr="00C44C3C">
              <w:rPr>
                <w:rFonts w:ascii="Times New Roman" w:hAnsi="Times New Roman" w:cs="Times New Roman"/>
                <w:bCs/>
                <w:sz w:val="24"/>
                <w:szCs w:val="24"/>
                <w:lang w:eastAsia="lt-LT"/>
              </w:rPr>
              <w:t>inisterijos pasiūlymus ir iš esmės pakei</w:t>
            </w:r>
            <w:r>
              <w:rPr>
                <w:rFonts w:ascii="Times New Roman" w:hAnsi="Times New Roman" w:cs="Times New Roman"/>
                <w:bCs/>
                <w:sz w:val="24"/>
                <w:szCs w:val="24"/>
                <w:lang w:eastAsia="lt-LT"/>
              </w:rPr>
              <w:t xml:space="preserve">tus reikalavimus pareiškėjams, </w:t>
            </w:r>
            <w:r w:rsidRPr="00C44C3C">
              <w:rPr>
                <w:rFonts w:ascii="Times New Roman" w:hAnsi="Times New Roman" w:cs="Times New Roman"/>
                <w:bCs/>
                <w:sz w:val="24"/>
                <w:szCs w:val="24"/>
                <w:lang w:eastAsia="lt-LT"/>
              </w:rPr>
              <w:t xml:space="preserve">būtų kreipiamasi į teismus, kurių sprendimai lemtų, kad paramos Priemonė būtų panaikinta, o </w:t>
            </w:r>
            <w:r>
              <w:rPr>
                <w:rFonts w:ascii="Times New Roman" w:hAnsi="Times New Roman" w:cs="Times New Roman"/>
                <w:bCs/>
                <w:sz w:val="24"/>
                <w:szCs w:val="24"/>
                <w:lang w:eastAsia="lt-LT"/>
              </w:rPr>
              <w:t>pa</w:t>
            </w:r>
            <w:r w:rsidRPr="00C44C3C">
              <w:rPr>
                <w:rFonts w:ascii="Times New Roman" w:hAnsi="Times New Roman" w:cs="Times New Roman"/>
                <w:bCs/>
                <w:sz w:val="24"/>
                <w:szCs w:val="24"/>
                <w:lang w:eastAsia="lt-LT"/>
              </w:rPr>
              <w:t>tiems pareiškėjams jau skirt</w:t>
            </w:r>
            <w:r>
              <w:rPr>
                <w:rFonts w:ascii="Times New Roman" w:hAnsi="Times New Roman" w:cs="Times New Roman"/>
                <w:bCs/>
                <w:sz w:val="24"/>
                <w:szCs w:val="24"/>
                <w:lang w:eastAsia="lt-LT"/>
              </w:rPr>
              <w:t>a</w:t>
            </w:r>
            <w:r w:rsidRPr="00C44C3C">
              <w:rPr>
                <w:rFonts w:ascii="Times New Roman" w:hAnsi="Times New Roman" w:cs="Times New Roman"/>
                <w:bCs/>
                <w:sz w:val="24"/>
                <w:szCs w:val="24"/>
                <w:lang w:eastAsia="lt-LT"/>
              </w:rPr>
              <w:t xml:space="preserve"> param</w:t>
            </w:r>
            <w:r>
              <w:rPr>
                <w:rFonts w:ascii="Times New Roman" w:hAnsi="Times New Roman" w:cs="Times New Roman"/>
                <w:bCs/>
                <w:sz w:val="24"/>
                <w:szCs w:val="24"/>
                <w:lang w:eastAsia="lt-LT"/>
              </w:rPr>
              <w:t>a</w:t>
            </w:r>
            <w:r w:rsidRPr="00C44C3C">
              <w:rPr>
                <w:rFonts w:ascii="Times New Roman" w:hAnsi="Times New Roman" w:cs="Times New Roman"/>
                <w:bCs/>
                <w:sz w:val="24"/>
                <w:szCs w:val="24"/>
                <w:lang w:eastAsia="lt-LT"/>
              </w:rPr>
              <w:t xml:space="preserve"> būtų pareikalauta grąžinti, kaip sutei</w:t>
            </w:r>
            <w:r>
              <w:rPr>
                <w:rFonts w:ascii="Times New Roman" w:hAnsi="Times New Roman" w:cs="Times New Roman"/>
                <w:bCs/>
                <w:sz w:val="24"/>
                <w:szCs w:val="24"/>
                <w:lang w:eastAsia="lt-LT"/>
              </w:rPr>
              <w:t>k</w:t>
            </w:r>
            <w:r w:rsidRPr="00C44C3C">
              <w:rPr>
                <w:rFonts w:ascii="Times New Roman" w:hAnsi="Times New Roman" w:cs="Times New Roman"/>
                <w:bCs/>
                <w:sz w:val="24"/>
                <w:szCs w:val="24"/>
                <w:lang w:eastAsia="lt-LT"/>
              </w:rPr>
              <w:t>tą pažeidžiant teisės aktus, o tai sukeltų daug investicinių ginčų su valstybe</w:t>
            </w:r>
            <w:r>
              <w:rPr>
                <w:rFonts w:ascii="Times New Roman" w:hAnsi="Times New Roman" w:cs="Times New Roman"/>
                <w:bCs/>
                <w:sz w:val="24"/>
                <w:szCs w:val="24"/>
                <w:lang w:eastAsia="lt-LT"/>
              </w:rPr>
              <w:t>;</w:t>
            </w:r>
          </w:p>
          <w:p w14:paraId="288826A2" w14:textId="77777777" w:rsidR="00706B1D" w:rsidRPr="00AF37BF" w:rsidRDefault="00706B1D" w:rsidP="00706B1D">
            <w:pPr>
              <w:jc w:val="both"/>
              <w:rPr>
                <w:rFonts w:ascii="Times New Roman" w:hAnsi="Times New Roman" w:cs="Times New Roman"/>
                <w:sz w:val="24"/>
                <w:szCs w:val="24"/>
              </w:rPr>
            </w:pPr>
            <w:r>
              <w:rPr>
                <w:rFonts w:ascii="Times New Roman" w:hAnsi="Times New Roman" w:cs="Times New Roman"/>
                <w:bCs/>
                <w:sz w:val="24"/>
                <w:szCs w:val="24"/>
                <w:lang w:eastAsia="lt-LT"/>
              </w:rPr>
              <w:t xml:space="preserve">5. </w:t>
            </w:r>
            <w:r w:rsidRPr="00A21700">
              <w:rPr>
                <w:rFonts w:ascii="Times New Roman" w:hAnsi="Times New Roman" w:cs="Times New Roman"/>
                <w:bCs/>
                <w:sz w:val="24"/>
                <w:szCs w:val="24"/>
                <w:lang w:eastAsia="lt-LT"/>
              </w:rPr>
              <w:t>Kitos esminės priežastys, pasitaikančios analogiškose situacijose.</w:t>
            </w:r>
          </w:p>
        </w:tc>
        <w:tc>
          <w:tcPr>
            <w:tcW w:w="1555" w:type="dxa"/>
          </w:tcPr>
          <w:p w14:paraId="0A3EEE3F" w14:textId="77777777" w:rsidR="00A21700" w:rsidRPr="00AF37BF" w:rsidRDefault="0047728C" w:rsidP="008A1FEC">
            <w:pPr>
              <w:rPr>
                <w:rFonts w:ascii="Times New Roman" w:hAnsi="Times New Roman" w:cs="Times New Roman"/>
                <w:sz w:val="24"/>
                <w:szCs w:val="24"/>
              </w:rPr>
            </w:pPr>
            <w:r>
              <w:rPr>
                <w:rFonts w:ascii="Times New Roman" w:hAnsi="Times New Roman" w:cs="Times New Roman"/>
                <w:sz w:val="24"/>
                <w:szCs w:val="24"/>
              </w:rPr>
              <w:lastRenderedPageBreak/>
              <w:t>Atsižvelgta iš dalies.</w:t>
            </w:r>
          </w:p>
        </w:tc>
        <w:tc>
          <w:tcPr>
            <w:tcW w:w="4787" w:type="dxa"/>
          </w:tcPr>
          <w:p w14:paraId="2B468EC0" w14:textId="16846B2C" w:rsidR="00004E94" w:rsidRDefault="00004E94" w:rsidP="000031DB">
            <w:pPr>
              <w:tabs>
                <w:tab w:val="left" w:pos="2521"/>
              </w:tabs>
              <w:jc w:val="both"/>
              <w:rPr>
                <w:rFonts w:ascii="Times New Roman" w:hAnsi="Times New Roman"/>
                <w:sz w:val="24"/>
                <w:szCs w:val="24"/>
              </w:rPr>
            </w:pPr>
            <w:r>
              <w:rPr>
                <w:rFonts w:ascii="Times New Roman" w:hAnsi="Times New Roman"/>
                <w:sz w:val="24"/>
                <w:szCs w:val="24"/>
              </w:rPr>
              <w:t>Priemonės tikslas –</w:t>
            </w:r>
            <w:r w:rsidR="00471A4F">
              <w:rPr>
                <w:rFonts w:ascii="Times New Roman" w:hAnsi="Times New Roman"/>
                <w:sz w:val="24"/>
                <w:szCs w:val="24"/>
              </w:rPr>
              <w:t xml:space="preserve"> </w:t>
            </w:r>
            <w:r w:rsidRPr="00ED4434">
              <w:rPr>
                <w:rFonts w:ascii="Times New Roman" w:hAnsi="Times New Roman"/>
                <w:sz w:val="24"/>
                <w:szCs w:val="24"/>
              </w:rPr>
              <w:t>MTEPI srities užsienio investicijų</w:t>
            </w:r>
            <w:r>
              <w:rPr>
                <w:rFonts w:ascii="Times New Roman" w:hAnsi="Times New Roman"/>
                <w:sz w:val="24"/>
                <w:szCs w:val="24"/>
              </w:rPr>
              <w:t xml:space="preserve">. Priemonės biudžetas yra ribotas, todėl dėmesys sutelkiamas į investicijas vykdančius potencialius pareiškėjus. Atkreiptinas dėmesys, kad vertinamos ne tik pareiškėjo, bet ir įmonių grupės pajamos – tai reiškia, kad jeigu pareiškėjas neturėjo reikalaujamų pajamų, kriterijus bus tenkinamas, jeigu pagal jame numatytus reikalavimus pajamų gavo įmonių grupė. </w:t>
            </w:r>
          </w:p>
          <w:p w14:paraId="4CDF2781" w14:textId="77777777" w:rsidR="00004E94" w:rsidRDefault="00004E94" w:rsidP="000031DB">
            <w:pPr>
              <w:jc w:val="both"/>
              <w:rPr>
                <w:rFonts w:ascii="Times New Roman" w:hAnsi="Times New Roman"/>
                <w:sz w:val="24"/>
                <w:szCs w:val="24"/>
              </w:rPr>
            </w:pPr>
            <w:r>
              <w:rPr>
                <w:rFonts w:ascii="Times New Roman" w:hAnsi="Times New Roman"/>
                <w:sz w:val="24"/>
                <w:szCs w:val="24"/>
              </w:rPr>
              <w:t>Tačiau įvertinus pastabą, siūlomas kriterijus pakoreguotas, mažesnių projektų atveju susiejant reikalaujamas metines pajamas su prašoma finansavimo suma:</w:t>
            </w:r>
          </w:p>
          <w:p w14:paraId="27FB4BD8" w14:textId="77777777" w:rsidR="00004E94" w:rsidRPr="00745696" w:rsidRDefault="00004E94" w:rsidP="000031DB">
            <w:pPr>
              <w:jc w:val="both"/>
              <w:rPr>
                <w:rFonts w:ascii="Times New Roman" w:hAnsi="Times New Roman"/>
                <w:i/>
                <w:sz w:val="24"/>
                <w:szCs w:val="24"/>
              </w:rPr>
            </w:pPr>
            <w:r w:rsidRPr="00226B3A">
              <w:rPr>
                <w:rFonts w:ascii="Times New Roman" w:hAnsi="Times New Roman"/>
                <w:sz w:val="24"/>
                <w:szCs w:val="24"/>
              </w:rPr>
              <w:t>„</w:t>
            </w:r>
            <w:r w:rsidRPr="00745696">
              <w:rPr>
                <w:rFonts w:ascii="Times New Roman" w:hAnsi="Times New Roman"/>
                <w:i/>
                <w:sz w:val="24"/>
                <w:szCs w:val="24"/>
              </w:rPr>
              <w:t xml:space="preserve">Jeigu prašoma didesnė nei 1 000 000 eurų finansavimo suma, pareiškėjo metinės pajamos (įskaitant pareiškėjo įmonių grupės pajamas) bent </w:t>
            </w:r>
            <w:proofErr w:type="gramStart"/>
            <w:r w:rsidRPr="00745696">
              <w:rPr>
                <w:rFonts w:ascii="Times New Roman" w:hAnsi="Times New Roman"/>
                <w:i/>
                <w:sz w:val="24"/>
                <w:szCs w:val="24"/>
              </w:rPr>
              <w:t>vienais</w:t>
            </w:r>
            <w:proofErr w:type="gramEnd"/>
            <w:r w:rsidRPr="00745696">
              <w:rPr>
                <w:rFonts w:ascii="Times New Roman" w:hAnsi="Times New Roman"/>
                <w:i/>
                <w:sz w:val="24"/>
                <w:szCs w:val="24"/>
              </w:rPr>
              <w:t xml:space="preserve"> finansiniais metais per paskutinius 3 finansinius metus iki paraiškos pateikimo buvo didesnės nei 1  000  000 eurų.</w:t>
            </w:r>
          </w:p>
          <w:p w14:paraId="6E9957FC" w14:textId="77777777" w:rsidR="00A21700" w:rsidRDefault="00004E94" w:rsidP="000031DB">
            <w:pPr>
              <w:jc w:val="both"/>
              <w:rPr>
                <w:rFonts w:ascii="Times New Roman" w:hAnsi="Times New Roman"/>
                <w:sz w:val="24"/>
                <w:szCs w:val="24"/>
              </w:rPr>
            </w:pPr>
            <w:r w:rsidRPr="00745696">
              <w:rPr>
                <w:rFonts w:ascii="Times New Roman" w:hAnsi="Times New Roman"/>
                <w:i/>
                <w:sz w:val="24"/>
                <w:szCs w:val="24"/>
              </w:rPr>
              <w:t xml:space="preserve">Jeigu prašoma finansavimo suma mažesnė arba lygi 1 000 000 </w:t>
            </w:r>
            <w:proofErr w:type="spellStart"/>
            <w:r w:rsidRPr="00745696">
              <w:rPr>
                <w:rFonts w:ascii="Times New Roman" w:hAnsi="Times New Roman"/>
                <w:i/>
                <w:sz w:val="24"/>
                <w:szCs w:val="24"/>
              </w:rPr>
              <w:t>Eur</w:t>
            </w:r>
            <w:proofErr w:type="spellEnd"/>
            <w:r w:rsidRPr="00745696">
              <w:rPr>
                <w:rFonts w:ascii="Times New Roman" w:hAnsi="Times New Roman"/>
                <w:i/>
                <w:sz w:val="24"/>
                <w:szCs w:val="24"/>
              </w:rPr>
              <w:t xml:space="preserve">, pareiškėjo metinės pajamos (įskaitant pareiškėjo įmonių grupės pajamas) bent </w:t>
            </w:r>
            <w:proofErr w:type="gramStart"/>
            <w:r w:rsidRPr="00745696">
              <w:rPr>
                <w:rFonts w:ascii="Times New Roman" w:hAnsi="Times New Roman"/>
                <w:i/>
                <w:sz w:val="24"/>
                <w:szCs w:val="24"/>
              </w:rPr>
              <w:t>vienais</w:t>
            </w:r>
            <w:proofErr w:type="gramEnd"/>
            <w:r w:rsidRPr="00745696">
              <w:rPr>
                <w:rFonts w:ascii="Times New Roman" w:hAnsi="Times New Roman"/>
                <w:i/>
                <w:sz w:val="24"/>
                <w:szCs w:val="24"/>
              </w:rPr>
              <w:t xml:space="preserve"> finansiniais metais per paskutinius 3 finansinius metus iki paraiškos pateikimo buvo ne mažesnės nei prašoma finansavimo suma</w:t>
            </w:r>
            <w:r>
              <w:rPr>
                <w:rFonts w:ascii="Times New Roman" w:hAnsi="Times New Roman"/>
                <w:sz w:val="24"/>
                <w:szCs w:val="24"/>
              </w:rPr>
              <w:t>“.</w:t>
            </w:r>
          </w:p>
          <w:p w14:paraId="0BD1596F" w14:textId="77777777" w:rsidR="00004E94" w:rsidRPr="00AF37BF" w:rsidRDefault="00004E94" w:rsidP="000031DB">
            <w:pPr>
              <w:jc w:val="both"/>
              <w:rPr>
                <w:rFonts w:ascii="Times New Roman" w:hAnsi="Times New Roman" w:cs="Times New Roman"/>
                <w:sz w:val="24"/>
                <w:szCs w:val="24"/>
              </w:rPr>
            </w:pPr>
            <w:r>
              <w:rPr>
                <w:rFonts w:ascii="Times New Roman" w:hAnsi="Times New Roman"/>
                <w:sz w:val="24"/>
                <w:szCs w:val="24"/>
              </w:rPr>
              <w:t xml:space="preserve">Taip pat atkreiptinas dėmesys, kad kvietimo dokumentų keitimas kvietimo galiojimo metu </w:t>
            </w:r>
            <w:r>
              <w:rPr>
                <w:rFonts w:ascii="Times New Roman" w:hAnsi="Times New Roman"/>
                <w:sz w:val="24"/>
                <w:szCs w:val="24"/>
              </w:rPr>
              <w:lastRenderedPageBreak/>
              <w:t xml:space="preserve">yra galimas </w:t>
            </w:r>
            <w:r w:rsidR="00F9033B">
              <w:rPr>
                <w:rFonts w:ascii="Times New Roman" w:hAnsi="Times New Roman"/>
                <w:sz w:val="24"/>
                <w:szCs w:val="24"/>
              </w:rPr>
              <w:t xml:space="preserve">– tą numato ir reguliuoja Projektų administravimo ir finansavimo taisyklių, patvirtintų Lietuvos Respublikos finansų ministro 2014 m. spalio 8 d. įsakymu Nr. 1K-316, 11 skirsnio dalis „Kvietimo dokumentų keitimas“. Ministerija </w:t>
            </w:r>
            <w:r w:rsidR="0047728C">
              <w:rPr>
                <w:rFonts w:ascii="Times New Roman" w:hAnsi="Times New Roman"/>
                <w:sz w:val="24"/>
                <w:szCs w:val="24"/>
              </w:rPr>
              <w:t>kvietimo dokumentus keičia įvertinusi priemonės įgyvendinimo rizikas ir vadovaudamasi teisės aktų nuostatomis.</w:t>
            </w:r>
          </w:p>
        </w:tc>
      </w:tr>
      <w:tr w:rsidR="00A21700" w:rsidRPr="00AF37BF" w14:paraId="04722558" w14:textId="77777777" w:rsidTr="000031DB">
        <w:trPr>
          <w:trHeight w:val="438"/>
        </w:trPr>
        <w:tc>
          <w:tcPr>
            <w:tcW w:w="570" w:type="dxa"/>
            <w:vMerge/>
          </w:tcPr>
          <w:p w14:paraId="0BE45364" w14:textId="77777777" w:rsidR="00A21700" w:rsidRDefault="00A21700" w:rsidP="008A1FEC">
            <w:pPr>
              <w:rPr>
                <w:rFonts w:ascii="Times New Roman" w:hAnsi="Times New Roman" w:cs="Times New Roman"/>
                <w:sz w:val="24"/>
                <w:szCs w:val="24"/>
              </w:rPr>
            </w:pPr>
          </w:p>
        </w:tc>
        <w:tc>
          <w:tcPr>
            <w:tcW w:w="1964" w:type="dxa"/>
            <w:vMerge/>
          </w:tcPr>
          <w:p w14:paraId="515FD71A" w14:textId="77777777" w:rsidR="00A21700" w:rsidRPr="008A1FEC" w:rsidRDefault="00A21700" w:rsidP="008A1FEC">
            <w:pPr>
              <w:rPr>
                <w:rFonts w:ascii="Times New Roman" w:hAnsi="Times New Roman" w:cs="Times New Roman"/>
                <w:b/>
                <w:sz w:val="24"/>
                <w:szCs w:val="24"/>
              </w:rPr>
            </w:pPr>
          </w:p>
        </w:tc>
        <w:tc>
          <w:tcPr>
            <w:tcW w:w="2253" w:type="dxa"/>
            <w:gridSpan w:val="2"/>
          </w:tcPr>
          <w:p w14:paraId="64CBEDFD" w14:textId="77777777" w:rsidR="00A21700" w:rsidRPr="00AF37BF" w:rsidRDefault="00A21700" w:rsidP="008A1FEC">
            <w:pPr>
              <w:rPr>
                <w:rFonts w:ascii="Times New Roman" w:hAnsi="Times New Roman" w:cs="Times New Roman"/>
                <w:bCs/>
                <w:sz w:val="24"/>
                <w:szCs w:val="24"/>
                <w:lang w:eastAsia="lt-LT"/>
              </w:rPr>
            </w:pPr>
            <w:r>
              <w:rPr>
                <w:rFonts w:ascii="Times New Roman" w:hAnsi="Times New Roman" w:cs="Times New Roman"/>
                <w:bCs/>
                <w:sz w:val="24"/>
                <w:szCs w:val="24"/>
                <w:lang w:eastAsia="lt-LT"/>
              </w:rPr>
              <w:t>Pastaba projektų finansavimo sąlygų aprašui.</w:t>
            </w:r>
          </w:p>
        </w:tc>
        <w:tc>
          <w:tcPr>
            <w:tcW w:w="4317" w:type="dxa"/>
            <w:gridSpan w:val="2"/>
          </w:tcPr>
          <w:p w14:paraId="7E75F22D" w14:textId="77777777" w:rsidR="00A21700" w:rsidRDefault="00A21700" w:rsidP="00A21700">
            <w:pPr>
              <w:jc w:val="both"/>
              <w:rPr>
                <w:rFonts w:ascii="Times New Roman" w:hAnsi="Times New Roman" w:cs="Times New Roman"/>
                <w:bCs/>
                <w:sz w:val="24"/>
                <w:szCs w:val="24"/>
                <w:lang w:eastAsia="lt-LT"/>
              </w:rPr>
            </w:pPr>
            <w:r w:rsidRPr="00A21700">
              <w:rPr>
                <w:rFonts w:ascii="Times New Roman" w:hAnsi="Times New Roman" w:cs="Times New Roman"/>
                <w:bCs/>
                <w:sz w:val="24"/>
                <w:szCs w:val="24"/>
                <w:lang w:eastAsia="lt-LT"/>
              </w:rPr>
              <w:t xml:space="preserve">Siūlome sumažinti maksimalias vienam projektui skiriamas paramos sumas (pavyzdžiui, iki 3 mln. </w:t>
            </w:r>
            <w:proofErr w:type="spellStart"/>
            <w:r w:rsidRPr="00A21700">
              <w:rPr>
                <w:rFonts w:ascii="Times New Roman" w:hAnsi="Times New Roman" w:cs="Times New Roman"/>
                <w:bCs/>
                <w:sz w:val="24"/>
                <w:szCs w:val="24"/>
                <w:lang w:eastAsia="lt-LT"/>
              </w:rPr>
              <w:t>Eur</w:t>
            </w:r>
            <w:proofErr w:type="spellEnd"/>
            <w:r w:rsidRPr="00A21700">
              <w:rPr>
                <w:rFonts w:ascii="Times New Roman" w:hAnsi="Times New Roman" w:cs="Times New Roman"/>
                <w:bCs/>
                <w:sz w:val="24"/>
                <w:szCs w:val="24"/>
                <w:lang w:eastAsia="lt-LT"/>
              </w:rPr>
              <w:t>).</w:t>
            </w:r>
          </w:p>
        </w:tc>
        <w:tc>
          <w:tcPr>
            <w:tcW w:w="1555" w:type="dxa"/>
          </w:tcPr>
          <w:p w14:paraId="0DD89E70" w14:textId="77777777" w:rsidR="00A21700" w:rsidRPr="00AF37BF" w:rsidRDefault="0047728C" w:rsidP="008A1FEC">
            <w:pPr>
              <w:rPr>
                <w:rFonts w:ascii="Times New Roman" w:hAnsi="Times New Roman" w:cs="Times New Roman"/>
                <w:sz w:val="24"/>
                <w:szCs w:val="24"/>
              </w:rPr>
            </w:pPr>
            <w:r>
              <w:rPr>
                <w:rFonts w:ascii="Times New Roman" w:hAnsi="Times New Roman" w:cs="Times New Roman"/>
                <w:sz w:val="24"/>
                <w:szCs w:val="24"/>
              </w:rPr>
              <w:t>Paaiškinta.</w:t>
            </w:r>
          </w:p>
        </w:tc>
        <w:tc>
          <w:tcPr>
            <w:tcW w:w="4787" w:type="dxa"/>
          </w:tcPr>
          <w:p w14:paraId="4A42EC5A" w14:textId="77777777" w:rsidR="00A21700" w:rsidRPr="00AF37BF" w:rsidRDefault="0047728C" w:rsidP="000031DB">
            <w:pPr>
              <w:jc w:val="both"/>
              <w:rPr>
                <w:rFonts w:ascii="Times New Roman" w:hAnsi="Times New Roman" w:cs="Times New Roman"/>
                <w:sz w:val="24"/>
                <w:szCs w:val="24"/>
              </w:rPr>
            </w:pPr>
            <w:r>
              <w:rPr>
                <w:rFonts w:ascii="Times New Roman" w:hAnsi="Times New Roman" w:cs="Times New Roman"/>
                <w:sz w:val="24"/>
                <w:szCs w:val="24"/>
              </w:rPr>
              <w:t xml:space="preserve">Pastaba bus svarstoma keičiant priemonės projektų finansavimo sąlygų aprašą, kuriuo keitimo projektas taip pat bus paskelbtas </w:t>
            </w:r>
            <w:r w:rsidR="00B67344">
              <w:rPr>
                <w:rFonts w:ascii="Times New Roman" w:hAnsi="Times New Roman" w:cs="Times New Roman"/>
                <w:sz w:val="24"/>
                <w:szCs w:val="24"/>
              </w:rPr>
              <w:t>socialinių ekonominių partnerių pastaboms teisės aktų nustatyta tvarka.</w:t>
            </w:r>
          </w:p>
        </w:tc>
      </w:tr>
      <w:tr w:rsidR="005B2F05" w:rsidRPr="00AF37BF" w14:paraId="7E38E3A2" w14:textId="77777777" w:rsidTr="000031DB">
        <w:trPr>
          <w:trHeight w:val="209"/>
        </w:trPr>
        <w:tc>
          <w:tcPr>
            <w:tcW w:w="570" w:type="dxa"/>
            <w:vMerge w:val="restart"/>
          </w:tcPr>
          <w:p w14:paraId="2A0F62FB" w14:textId="77777777" w:rsidR="005B2F05" w:rsidRDefault="005B2F05" w:rsidP="00262627">
            <w:pPr>
              <w:rPr>
                <w:rFonts w:ascii="Times New Roman" w:hAnsi="Times New Roman" w:cs="Times New Roman"/>
                <w:sz w:val="24"/>
                <w:szCs w:val="24"/>
              </w:rPr>
            </w:pPr>
            <w:r>
              <w:rPr>
                <w:rFonts w:ascii="Times New Roman" w:hAnsi="Times New Roman" w:cs="Times New Roman"/>
                <w:sz w:val="24"/>
                <w:szCs w:val="24"/>
              </w:rPr>
              <w:t xml:space="preserve">7. </w:t>
            </w:r>
          </w:p>
        </w:tc>
        <w:tc>
          <w:tcPr>
            <w:tcW w:w="1964" w:type="dxa"/>
            <w:vMerge w:val="restart"/>
          </w:tcPr>
          <w:p w14:paraId="2B551200" w14:textId="77777777" w:rsidR="005B2F05" w:rsidRPr="008A1FEC" w:rsidRDefault="005B2F05" w:rsidP="00262627">
            <w:pPr>
              <w:rPr>
                <w:rFonts w:ascii="Times New Roman" w:hAnsi="Times New Roman" w:cs="Times New Roman"/>
                <w:b/>
                <w:sz w:val="24"/>
                <w:szCs w:val="24"/>
              </w:rPr>
            </w:pPr>
            <w:r>
              <w:rPr>
                <w:rFonts w:ascii="Times New Roman" w:hAnsi="Times New Roman" w:cs="Times New Roman"/>
                <w:b/>
                <w:sz w:val="24"/>
                <w:szCs w:val="24"/>
              </w:rPr>
              <w:t>Lietuvos universitetų rektorių konferencijos Mokslo komitetas</w:t>
            </w:r>
          </w:p>
        </w:tc>
        <w:tc>
          <w:tcPr>
            <w:tcW w:w="2253" w:type="dxa"/>
            <w:gridSpan w:val="2"/>
          </w:tcPr>
          <w:p w14:paraId="79A0432B" w14:textId="77777777" w:rsidR="005B2F05" w:rsidRPr="00AF37BF" w:rsidRDefault="005B2F05" w:rsidP="00262627">
            <w:pPr>
              <w:rPr>
                <w:rFonts w:ascii="Times New Roman" w:hAnsi="Times New Roman" w:cs="Times New Roman"/>
                <w:sz w:val="24"/>
                <w:szCs w:val="24"/>
              </w:rPr>
            </w:pPr>
            <w:r w:rsidRPr="00AF37BF">
              <w:rPr>
                <w:rFonts w:ascii="Times New Roman" w:hAnsi="Times New Roman" w:cs="Times New Roman"/>
                <w:bCs/>
                <w:sz w:val="24"/>
                <w:szCs w:val="24"/>
                <w:lang w:eastAsia="lt-LT"/>
              </w:rPr>
              <w:t xml:space="preserve">5. </w:t>
            </w:r>
            <w:r w:rsidRPr="00AF37BF">
              <w:rPr>
                <w:rFonts w:ascii="Times New Roman" w:hAnsi="Times New Roman" w:cs="Times New Roman"/>
                <w:sz w:val="24"/>
                <w:szCs w:val="24"/>
                <w:lang w:eastAsia="lt-LT"/>
              </w:rPr>
              <w:t xml:space="preserve">Ne mažiau kaip 20 proc. sukuriamų naujų darbo vietų bus skirtos tyrėjų darbo vietoms (jei 20 proc. sukuriamų naujų darbo vietų sudaro mažiau nei 3 darbo vietos, tuomet mažiausiai 3 iš naujai sukuriamų darbo vietų, skaičiuojant viso etato ekvivalentu, turi būti tyrėjų darbo vietos). Sukurtos naujos darbo vietos </w:t>
            </w:r>
            <w:r w:rsidRPr="00AF37BF">
              <w:rPr>
                <w:rFonts w:ascii="Times New Roman" w:hAnsi="Times New Roman" w:cs="Times New Roman"/>
                <w:sz w:val="24"/>
                <w:szCs w:val="24"/>
                <w:lang w:eastAsia="lt-LT"/>
              </w:rPr>
              <w:lastRenderedPageBreak/>
              <w:t xml:space="preserve">bus išlaikomos ne mažiau kaip 5 metus (labai mažų, mažų ir vidutinių įmonių atveju – ne mažiau kaip 3 metus) nuo pirmosios priėmimo į darbo vietą dienos.  </w:t>
            </w:r>
          </w:p>
        </w:tc>
        <w:tc>
          <w:tcPr>
            <w:tcW w:w="4317" w:type="dxa"/>
            <w:gridSpan w:val="2"/>
          </w:tcPr>
          <w:p w14:paraId="143DB92B" w14:textId="77777777" w:rsidR="005B2F05" w:rsidRPr="00A21700" w:rsidRDefault="005B2F05" w:rsidP="00262627">
            <w:pPr>
              <w:jc w:val="both"/>
              <w:rPr>
                <w:rFonts w:ascii="Times New Roman" w:hAnsi="Times New Roman" w:cs="Times New Roman"/>
                <w:bCs/>
                <w:sz w:val="24"/>
                <w:szCs w:val="24"/>
                <w:lang w:eastAsia="lt-LT"/>
              </w:rPr>
            </w:pPr>
            <w:r w:rsidRPr="005B2F05">
              <w:rPr>
                <w:rFonts w:ascii="Times New Roman" w:hAnsi="Times New Roman" w:cs="Times New Roman"/>
                <w:bCs/>
                <w:sz w:val="24"/>
                <w:szCs w:val="24"/>
                <w:lang w:eastAsia="lt-LT"/>
              </w:rPr>
              <w:lastRenderedPageBreak/>
              <w:t>Atsižvelgdami į šią veiklą, kurioje numatomos tiesioginės užsienio investicijos į taikomuosius (pramoninius) mokslinius tyrimus ir (ar) MTEP ir siekdami optimaliai panaudoti jau esamą mokslo potencialą siūlome vietoje (arba greta) tyrėjų skaičiaus įmonėje, numatyti procentinę dalį privalomai skiriamą MTEP darbams mokslo ir studijų institucijose</w:t>
            </w:r>
            <w:r>
              <w:rPr>
                <w:rFonts w:ascii="Times New Roman" w:hAnsi="Times New Roman" w:cs="Times New Roman"/>
                <w:bCs/>
                <w:sz w:val="24"/>
                <w:szCs w:val="24"/>
                <w:lang w:eastAsia="lt-LT"/>
              </w:rPr>
              <w:t>.</w:t>
            </w:r>
          </w:p>
        </w:tc>
        <w:tc>
          <w:tcPr>
            <w:tcW w:w="1555" w:type="dxa"/>
          </w:tcPr>
          <w:p w14:paraId="1EF55381" w14:textId="77777777" w:rsidR="005B2F05" w:rsidRPr="00AF37BF" w:rsidRDefault="00B67344" w:rsidP="00262627">
            <w:pPr>
              <w:rPr>
                <w:rFonts w:ascii="Times New Roman" w:hAnsi="Times New Roman" w:cs="Times New Roman"/>
                <w:sz w:val="24"/>
                <w:szCs w:val="24"/>
              </w:rPr>
            </w:pPr>
            <w:r>
              <w:rPr>
                <w:rFonts w:ascii="Times New Roman" w:hAnsi="Times New Roman" w:cs="Times New Roman"/>
                <w:sz w:val="24"/>
                <w:szCs w:val="24"/>
              </w:rPr>
              <w:t>Neatsižvelgta.</w:t>
            </w:r>
          </w:p>
        </w:tc>
        <w:tc>
          <w:tcPr>
            <w:tcW w:w="4787" w:type="dxa"/>
          </w:tcPr>
          <w:p w14:paraId="44914E22" w14:textId="77777777" w:rsidR="00DE14F0" w:rsidRDefault="007C2184" w:rsidP="000031DB">
            <w:pPr>
              <w:jc w:val="both"/>
              <w:rPr>
                <w:rFonts w:ascii="Times New Roman" w:hAnsi="Times New Roman" w:cs="Times New Roman"/>
                <w:sz w:val="24"/>
                <w:szCs w:val="24"/>
              </w:rPr>
            </w:pPr>
            <w:r>
              <w:rPr>
                <w:rFonts w:ascii="Times New Roman" w:hAnsi="Times New Roman" w:cs="Times New Roman"/>
                <w:sz w:val="24"/>
                <w:szCs w:val="24"/>
              </w:rPr>
              <w:t xml:space="preserve">Pažymime, kad </w:t>
            </w:r>
            <w:r w:rsidR="0009637E">
              <w:rPr>
                <w:rFonts w:ascii="Times New Roman" w:hAnsi="Times New Roman" w:cs="Times New Roman"/>
                <w:sz w:val="24"/>
                <w:szCs w:val="24"/>
              </w:rPr>
              <w:t>p</w:t>
            </w:r>
            <w:r w:rsidR="0009637E">
              <w:rPr>
                <w:rFonts w:ascii="Times New Roman" w:hAnsi="Times New Roman"/>
                <w:sz w:val="24"/>
                <w:szCs w:val="24"/>
              </w:rPr>
              <w:t xml:space="preserve">riemonės tikslas – </w:t>
            </w:r>
            <w:r w:rsidR="0009637E" w:rsidRPr="00ED4434">
              <w:rPr>
                <w:rFonts w:ascii="Times New Roman" w:hAnsi="Times New Roman"/>
                <w:sz w:val="24"/>
                <w:szCs w:val="24"/>
              </w:rPr>
              <w:t xml:space="preserve">pritraukti į </w:t>
            </w:r>
            <w:r w:rsidR="0009637E">
              <w:rPr>
                <w:rFonts w:ascii="Times New Roman" w:hAnsi="Times New Roman"/>
                <w:sz w:val="24"/>
                <w:szCs w:val="24"/>
              </w:rPr>
              <w:t xml:space="preserve">Lietuvą </w:t>
            </w:r>
            <w:r w:rsidR="0009637E" w:rsidRPr="00ED4434">
              <w:rPr>
                <w:rFonts w:ascii="Times New Roman" w:hAnsi="Times New Roman"/>
                <w:sz w:val="24"/>
                <w:szCs w:val="24"/>
              </w:rPr>
              <w:t>MTEPI srities užsienio investicijų</w:t>
            </w:r>
            <w:r w:rsidR="0009637E">
              <w:rPr>
                <w:rFonts w:ascii="Times New Roman" w:hAnsi="Times New Roman"/>
                <w:sz w:val="24"/>
                <w:szCs w:val="24"/>
              </w:rPr>
              <w:t>. Jeigu pagal priemonę f</w:t>
            </w:r>
            <w:r w:rsidR="002B7569">
              <w:rPr>
                <w:rFonts w:ascii="Times New Roman" w:hAnsi="Times New Roman"/>
                <w:sz w:val="24"/>
                <w:szCs w:val="24"/>
              </w:rPr>
              <w:t>inansuojamų projektų vykdytojams kyla poreikis dalį MTEP darbų atlikti</w:t>
            </w:r>
            <w:r w:rsidR="0009637E">
              <w:rPr>
                <w:rFonts w:ascii="Times New Roman" w:hAnsi="Times New Roman"/>
                <w:sz w:val="24"/>
                <w:szCs w:val="24"/>
              </w:rPr>
              <w:t xml:space="preserve"> mokslo ir studijų institucijose,</w:t>
            </w:r>
            <w:r w:rsidR="009829D5">
              <w:rPr>
                <w:rFonts w:ascii="Times New Roman" w:hAnsi="Times New Roman"/>
                <w:sz w:val="24"/>
                <w:szCs w:val="24"/>
              </w:rPr>
              <w:t xml:space="preserve"> </w:t>
            </w:r>
            <w:r w:rsidR="002B7569">
              <w:rPr>
                <w:rFonts w:ascii="Times New Roman" w:hAnsi="Times New Roman"/>
                <w:sz w:val="24"/>
                <w:szCs w:val="24"/>
              </w:rPr>
              <w:t xml:space="preserve">jie nėra ribojami tą atlikti. </w:t>
            </w:r>
            <w:r w:rsidR="00DE14F0">
              <w:rPr>
                <w:rFonts w:ascii="Times New Roman" w:hAnsi="Times New Roman"/>
                <w:sz w:val="24"/>
                <w:szCs w:val="24"/>
              </w:rPr>
              <w:t xml:space="preserve">Tačiau toks reikalavimas, kuris lemtų projekto tinkamumą finansuoti arba ne (primename, kad </w:t>
            </w:r>
            <w:r w:rsidR="00DE14F0">
              <w:rPr>
                <w:rFonts w:ascii="Times New Roman" w:hAnsi="Times New Roman" w:cs="Times New Roman"/>
                <w:sz w:val="24"/>
                <w:szCs w:val="24"/>
              </w:rPr>
              <w:t>nustatomi nauji specialieji projektų atrankos kriterijai, t. y., jeigu projektas neatitiktų šių kriterijų, jis nebūtų tinkamas finansuoti</w:t>
            </w:r>
            <w:r w:rsidR="009829D5">
              <w:rPr>
                <w:rFonts w:ascii="Times New Roman" w:hAnsi="Times New Roman" w:cs="Times New Roman"/>
                <w:sz w:val="24"/>
                <w:szCs w:val="24"/>
              </w:rPr>
              <w:t>), neatitiktų priemonės tikslo.</w:t>
            </w:r>
            <w:r w:rsidR="00F27FC4">
              <w:rPr>
                <w:rFonts w:ascii="Times New Roman" w:hAnsi="Times New Roman" w:cs="Times New Roman"/>
                <w:sz w:val="24"/>
                <w:szCs w:val="24"/>
              </w:rPr>
              <w:t xml:space="preserve"> </w:t>
            </w:r>
          </w:p>
          <w:p w14:paraId="156F5921" w14:textId="77777777" w:rsidR="008D7BA9" w:rsidRDefault="009829D5" w:rsidP="000031DB">
            <w:pPr>
              <w:jc w:val="both"/>
              <w:rPr>
                <w:rFonts w:ascii="Times New Roman" w:hAnsi="Times New Roman"/>
                <w:sz w:val="24"/>
                <w:szCs w:val="24"/>
              </w:rPr>
            </w:pPr>
            <w:r>
              <w:rPr>
                <w:rFonts w:ascii="Times New Roman" w:hAnsi="Times New Roman" w:cs="Times New Roman"/>
                <w:sz w:val="24"/>
                <w:szCs w:val="24"/>
              </w:rPr>
              <w:t>Pažymime, kad par</w:t>
            </w:r>
            <w:r w:rsidR="00F27FC4">
              <w:rPr>
                <w:rFonts w:ascii="Times New Roman" w:hAnsi="Times New Roman" w:cs="Times New Roman"/>
                <w:sz w:val="24"/>
                <w:szCs w:val="24"/>
              </w:rPr>
              <w:t>e</w:t>
            </w:r>
            <w:r>
              <w:rPr>
                <w:rFonts w:ascii="Times New Roman" w:hAnsi="Times New Roman" w:cs="Times New Roman"/>
                <w:sz w:val="24"/>
                <w:szCs w:val="24"/>
              </w:rPr>
              <w:t xml:space="preserve">iškėjai yra suinteresuoti veiksmingai bendradarbiauti su </w:t>
            </w:r>
            <w:r w:rsidR="00F27FC4">
              <w:rPr>
                <w:rFonts w:ascii="Times New Roman" w:hAnsi="Times New Roman" w:cs="Times New Roman"/>
                <w:sz w:val="24"/>
                <w:szCs w:val="24"/>
              </w:rPr>
              <w:t xml:space="preserve">mokslo ir studijų institucijomis, kadangi jeigu </w:t>
            </w:r>
            <w:r w:rsidR="002B7569">
              <w:rPr>
                <w:rFonts w:ascii="Times New Roman" w:hAnsi="Times New Roman"/>
                <w:sz w:val="24"/>
                <w:szCs w:val="24"/>
              </w:rPr>
              <w:t xml:space="preserve">projektui teikiama valstybės pagalba pagal </w:t>
            </w:r>
            <w:r w:rsidR="002B7569" w:rsidRPr="00ED4434">
              <w:rPr>
                <w:rFonts w:ascii="Times New Roman" w:hAnsi="Times New Roman"/>
                <w:sz w:val="24"/>
                <w:szCs w:val="24"/>
              </w:rPr>
              <w:t>2014 m. birželio 17 d. Ko</w:t>
            </w:r>
            <w:r w:rsidR="002B7569">
              <w:rPr>
                <w:rFonts w:ascii="Times New Roman" w:hAnsi="Times New Roman"/>
                <w:sz w:val="24"/>
                <w:szCs w:val="24"/>
              </w:rPr>
              <w:t>misijos reglamento</w:t>
            </w:r>
            <w:r w:rsidR="002B7569" w:rsidRPr="00ED4434">
              <w:rPr>
                <w:rFonts w:ascii="Times New Roman" w:hAnsi="Times New Roman"/>
                <w:sz w:val="24"/>
                <w:szCs w:val="24"/>
              </w:rPr>
              <w:t xml:space="preserve"> (ES) Nr. 651/2014, kuriuo tam tikrų kategorijų pagalba </w:t>
            </w:r>
            <w:r w:rsidR="002B7569" w:rsidRPr="00ED4434">
              <w:rPr>
                <w:rFonts w:ascii="Times New Roman" w:hAnsi="Times New Roman"/>
                <w:sz w:val="24"/>
                <w:szCs w:val="24"/>
              </w:rPr>
              <w:lastRenderedPageBreak/>
              <w:t>skelbiama suderinama su vidaus rinka taikant Sutarties 107 ir 108 straipsnius</w:t>
            </w:r>
            <w:r w:rsidR="002B7569" w:rsidRPr="00ED4434" w:rsidDel="005C574B">
              <w:rPr>
                <w:rFonts w:ascii="Times New Roman" w:hAnsi="Times New Roman"/>
                <w:sz w:val="24"/>
                <w:szCs w:val="24"/>
              </w:rPr>
              <w:t xml:space="preserve"> </w:t>
            </w:r>
            <w:proofErr w:type="gramStart"/>
            <w:r w:rsidR="002B7569" w:rsidRPr="00ED4434">
              <w:rPr>
                <w:rFonts w:ascii="Times New Roman" w:hAnsi="Times New Roman"/>
                <w:sz w:val="24"/>
                <w:szCs w:val="24"/>
              </w:rPr>
              <w:t>(</w:t>
            </w:r>
            <w:proofErr w:type="gramEnd"/>
            <w:r w:rsidR="002B7569" w:rsidRPr="00ED4434">
              <w:rPr>
                <w:rFonts w:ascii="Times New Roman" w:hAnsi="Times New Roman"/>
                <w:sz w:val="24"/>
                <w:szCs w:val="24"/>
              </w:rPr>
              <w:t>OL 2014 L 187, p. 1)</w:t>
            </w:r>
            <w:r w:rsidR="00F27FC4">
              <w:rPr>
                <w:rFonts w:ascii="Times New Roman" w:hAnsi="Times New Roman"/>
                <w:sz w:val="24"/>
                <w:szCs w:val="24"/>
              </w:rPr>
              <w:t xml:space="preserve">, 25 straipsnio nuostatas, už veiksmingą bendradarbiavimą </w:t>
            </w:r>
            <w:r w:rsidR="008D7BA9">
              <w:rPr>
                <w:rFonts w:ascii="Times New Roman" w:hAnsi="Times New Roman"/>
                <w:sz w:val="24"/>
                <w:szCs w:val="24"/>
              </w:rPr>
              <w:t>projekto finansavimo intensyvumas didinamas 15 proc.</w:t>
            </w:r>
          </w:p>
          <w:p w14:paraId="6BBAF43E" w14:textId="77777777" w:rsidR="0009637E" w:rsidRPr="00AF37BF" w:rsidRDefault="0009637E" w:rsidP="000031DB">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5B2F05" w:rsidRPr="00AF37BF" w14:paraId="69BA80CC" w14:textId="77777777" w:rsidTr="000031DB">
        <w:trPr>
          <w:trHeight w:val="8070"/>
        </w:trPr>
        <w:tc>
          <w:tcPr>
            <w:tcW w:w="570" w:type="dxa"/>
            <w:vMerge/>
          </w:tcPr>
          <w:p w14:paraId="6781BA75" w14:textId="77777777" w:rsidR="005B2F05" w:rsidRDefault="005B2F05" w:rsidP="005B2F05">
            <w:pPr>
              <w:rPr>
                <w:rFonts w:ascii="Times New Roman" w:hAnsi="Times New Roman" w:cs="Times New Roman"/>
                <w:sz w:val="24"/>
                <w:szCs w:val="24"/>
              </w:rPr>
            </w:pPr>
          </w:p>
        </w:tc>
        <w:tc>
          <w:tcPr>
            <w:tcW w:w="1964" w:type="dxa"/>
            <w:vMerge/>
          </w:tcPr>
          <w:p w14:paraId="76DAF70A" w14:textId="77777777" w:rsidR="005B2F05" w:rsidRDefault="005B2F05" w:rsidP="005B2F05">
            <w:pPr>
              <w:rPr>
                <w:rFonts w:ascii="Times New Roman" w:hAnsi="Times New Roman" w:cs="Times New Roman"/>
                <w:b/>
                <w:sz w:val="24"/>
                <w:szCs w:val="24"/>
              </w:rPr>
            </w:pPr>
          </w:p>
        </w:tc>
        <w:tc>
          <w:tcPr>
            <w:tcW w:w="2253" w:type="dxa"/>
            <w:gridSpan w:val="2"/>
          </w:tcPr>
          <w:p w14:paraId="494420FC" w14:textId="77777777" w:rsidR="005B2F05" w:rsidRPr="00AF37BF" w:rsidRDefault="005B2F05" w:rsidP="005B2F05">
            <w:pPr>
              <w:rPr>
                <w:rFonts w:ascii="Times New Roman" w:hAnsi="Times New Roman" w:cs="Times New Roman"/>
                <w:sz w:val="24"/>
                <w:szCs w:val="24"/>
              </w:rPr>
            </w:pPr>
            <w:r w:rsidRPr="00AF37BF">
              <w:rPr>
                <w:rFonts w:ascii="Times New Roman" w:hAnsi="Times New Roman" w:cs="Times New Roman"/>
                <w:bCs/>
                <w:sz w:val="24"/>
                <w:szCs w:val="24"/>
                <w:lang w:eastAsia="lt-LT"/>
              </w:rPr>
              <w:t xml:space="preserve">6. Pareiškėjo metinės pajamos (įskaitant pareiškėjo įmonių grupės pajamas) bent </w:t>
            </w:r>
            <w:proofErr w:type="gramStart"/>
            <w:r w:rsidRPr="00AF37BF">
              <w:rPr>
                <w:rFonts w:ascii="Times New Roman" w:hAnsi="Times New Roman" w:cs="Times New Roman"/>
                <w:bCs/>
                <w:sz w:val="24"/>
                <w:szCs w:val="24"/>
                <w:lang w:eastAsia="lt-LT"/>
              </w:rPr>
              <w:t>vienais</w:t>
            </w:r>
            <w:proofErr w:type="gramEnd"/>
            <w:r w:rsidRPr="00AF37BF">
              <w:rPr>
                <w:rFonts w:ascii="Times New Roman" w:hAnsi="Times New Roman" w:cs="Times New Roman"/>
                <w:bCs/>
                <w:sz w:val="24"/>
                <w:szCs w:val="24"/>
                <w:lang w:eastAsia="lt-LT"/>
              </w:rPr>
              <w:t xml:space="preserve"> finansiniais metais per paskutinius 3 finansinius metus iki paraiškos pateikimo buvo ne mažesnės kaip 1  000  000 eurų arba per paskutinius 3 metus iki paraiškos pateikimo į pareiškėją investuota (t. y. Lietuvos Respublikos investicijų įstatymo nustatytais būdais atlikti investuotojo veiksmai, kuriais įgyjama nuosavybės teisė į investavimo objektą arba teisė šį objektą valdyti ir naudoti) ne mažiau kaip 1 000 000 eurų.</w:t>
            </w:r>
          </w:p>
        </w:tc>
        <w:tc>
          <w:tcPr>
            <w:tcW w:w="4317" w:type="dxa"/>
            <w:gridSpan w:val="2"/>
          </w:tcPr>
          <w:p w14:paraId="55B2422E" w14:textId="77777777" w:rsidR="005B2F05" w:rsidRDefault="005B2F05" w:rsidP="005B2F05">
            <w:pPr>
              <w:jc w:val="both"/>
              <w:rPr>
                <w:rFonts w:ascii="Times New Roman" w:hAnsi="Times New Roman" w:cs="Times New Roman"/>
                <w:bCs/>
                <w:sz w:val="24"/>
                <w:szCs w:val="24"/>
                <w:lang w:eastAsia="lt-LT"/>
              </w:rPr>
            </w:pPr>
            <w:r w:rsidRPr="00262627">
              <w:rPr>
                <w:rFonts w:ascii="Times New Roman" w:hAnsi="Times New Roman" w:cs="Times New Roman"/>
                <w:bCs/>
                <w:sz w:val="24"/>
                <w:szCs w:val="24"/>
                <w:lang w:eastAsia="lt-LT"/>
              </w:rPr>
              <w:t xml:space="preserve">Naujas kriterijus riboja konkurenciją ir neatitinka rinkos sąlygų, vertinant Lietuvą kaip nedidelės ekonomikos šalį. Lietuvoje veikiančios įmonės tiek IPO, FDI ar kitu būdu pritrauktomis investicijomis, deja, kol kas negali pasigirti milijoninėmis investicijomis, išskyrus keletą retų atvejų. Kalbame apie MTEP veiklas, kurios yra inovacijų kūrimo pagrindas. Įmonės, kurios vysto veiklą atlikdamos MTEP tyrimus bei samdo tyrėjus (kuria jiems darbo vietas) - ypatingai retais atvejais (vertinant Lietuvos ekonomika) turi tokio dydžio metinę apyvartą ar pritrauktų investicijų kiekį. Atsižvelgiant į aukščiau išdėstytus argumentus ir siekiant užtikrinti viso MTEP potencialo panaudojimą, neribojant konkurencijos, siūlome sumažinti „Pareiškėjo metinės pajamos (įskaitant pareiškėjo įmonių grupės pajamas) bent </w:t>
            </w:r>
            <w:proofErr w:type="gramStart"/>
            <w:r w:rsidRPr="00262627">
              <w:rPr>
                <w:rFonts w:ascii="Times New Roman" w:hAnsi="Times New Roman" w:cs="Times New Roman"/>
                <w:bCs/>
                <w:sz w:val="24"/>
                <w:szCs w:val="24"/>
                <w:lang w:eastAsia="lt-LT"/>
              </w:rPr>
              <w:t>vienais</w:t>
            </w:r>
            <w:proofErr w:type="gramEnd"/>
            <w:r w:rsidRPr="00262627">
              <w:rPr>
                <w:rFonts w:ascii="Times New Roman" w:hAnsi="Times New Roman" w:cs="Times New Roman"/>
                <w:bCs/>
                <w:sz w:val="24"/>
                <w:szCs w:val="24"/>
                <w:lang w:eastAsia="lt-LT"/>
              </w:rPr>
              <w:t xml:space="preserve"> finansiniais metais per paskutinius 3 finansinius metus iki paraiškos pateikimo kriterijų iki 100 000 eurų arba per paskutinius 3 metus iki paraiškos pateikimo investicijos į pareiškėją sumą sumažinti iki 100 000 eurų.</w:t>
            </w:r>
          </w:p>
        </w:tc>
        <w:tc>
          <w:tcPr>
            <w:tcW w:w="1555" w:type="dxa"/>
          </w:tcPr>
          <w:p w14:paraId="32A1C85C" w14:textId="77777777" w:rsidR="005B2F05" w:rsidRPr="00AF37BF" w:rsidRDefault="008D7BA9" w:rsidP="005B2F05">
            <w:pPr>
              <w:rPr>
                <w:rFonts w:ascii="Times New Roman" w:hAnsi="Times New Roman" w:cs="Times New Roman"/>
                <w:sz w:val="24"/>
                <w:szCs w:val="24"/>
              </w:rPr>
            </w:pPr>
            <w:r>
              <w:rPr>
                <w:rFonts w:ascii="Times New Roman" w:hAnsi="Times New Roman" w:cs="Times New Roman"/>
                <w:sz w:val="24"/>
                <w:szCs w:val="24"/>
              </w:rPr>
              <w:t>Atsižvelgta iš dalies.</w:t>
            </w:r>
          </w:p>
        </w:tc>
        <w:tc>
          <w:tcPr>
            <w:tcW w:w="4787" w:type="dxa"/>
          </w:tcPr>
          <w:p w14:paraId="03904F9C" w14:textId="5598B243" w:rsidR="008D7BA9" w:rsidRDefault="008D7BA9" w:rsidP="000031DB">
            <w:pPr>
              <w:jc w:val="both"/>
              <w:rPr>
                <w:rFonts w:ascii="Times New Roman" w:hAnsi="Times New Roman"/>
                <w:sz w:val="24"/>
                <w:szCs w:val="24"/>
              </w:rPr>
            </w:pPr>
            <w:r>
              <w:rPr>
                <w:rFonts w:ascii="Times New Roman" w:hAnsi="Times New Roman"/>
                <w:sz w:val="24"/>
                <w:szCs w:val="24"/>
              </w:rPr>
              <w:t>Priemonės tikslas –</w:t>
            </w:r>
            <w:r w:rsidR="007F7A45">
              <w:rPr>
                <w:rFonts w:ascii="Times New Roman" w:hAnsi="Times New Roman"/>
                <w:sz w:val="24"/>
                <w:szCs w:val="24"/>
              </w:rPr>
              <w:t xml:space="preserve"> </w:t>
            </w:r>
            <w:r w:rsidRPr="00ED4434">
              <w:rPr>
                <w:rFonts w:ascii="Times New Roman" w:hAnsi="Times New Roman"/>
                <w:sz w:val="24"/>
                <w:szCs w:val="24"/>
              </w:rPr>
              <w:t>MTEPI srities užsienio investicijų</w:t>
            </w:r>
            <w:r>
              <w:rPr>
                <w:rFonts w:ascii="Times New Roman" w:hAnsi="Times New Roman"/>
                <w:sz w:val="24"/>
                <w:szCs w:val="24"/>
              </w:rPr>
              <w:t xml:space="preserve">. Priemonės biudžetas yra ribotas, todėl dėmesys sutelkiamas į investicijas vykdančius potencialius pareiškėjus. Atkreiptinas dėmesys, kad vertinamos ne tik pareiškėjo, bet ir įmonių grupės pajamos – tai reiškia, kad jeigu pareiškėjas neturėjo reikalaujamų pajamų, kriterijus bus tenkinamas, jeigu pagal jame numatytus reikalavimus pajamų gavo įmonių grupė. </w:t>
            </w:r>
          </w:p>
          <w:p w14:paraId="524AD383" w14:textId="77777777" w:rsidR="008D7BA9" w:rsidRDefault="008D7BA9" w:rsidP="000031DB">
            <w:pPr>
              <w:jc w:val="both"/>
              <w:rPr>
                <w:rFonts w:ascii="Times New Roman" w:hAnsi="Times New Roman"/>
                <w:sz w:val="24"/>
                <w:szCs w:val="24"/>
              </w:rPr>
            </w:pPr>
            <w:r>
              <w:rPr>
                <w:rFonts w:ascii="Times New Roman" w:hAnsi="Times New Roman"/>
                <w:sz w:val="24"/>
                <w:szCs w:val="24"/>
              </w:rPr>
              <w:t>Tačiau įvertinus pastabą, siūlomas kriterijus pakoreguotas, mažesnių projektų atveju susiejant reikalaujamas metines pajamas su prašoma finansavimo suma:</w:t>
            </w:r>
          </w:p>
          <w:p w14:paraId="1BA11924" w14:textId="77777777" w:rsidR="008D7BA9" w:rsidRPr="00745696" w:rsidRDefault="008D7BA9" w:rsidP="000031DB">
            <w:pPr>
              <w:jc w:val="both"/>
              <w:rPr>
                <w:rFonts w:ascii="Times New Roman" w:hAnsi="Times New Roman"/>
                <w:i/>
                <w:sz w:val="24"/>
                <w:szCs w:val="24"/>
              </w:rPr>
            </w:pPr>
            <w:r w:rsidRPr="00226B3A">
              <w:rPr>
                <w:rFonts w:ascii="Times New Roman" w:hAnsi="Times New Roman"/>
                <w:sz w:val="24"/>
                <w:szCs w:val="24"/>
              </w:rPr>
              <w:t>„</w:t>
            </w:r>
            <w:r w:rsidRPr="00745696">
              <w:rPr>
                <w:rFonts w:ascii="Times New Roman" w:hAnsi="Times New Roman"/>
                <w:i/>
                <w:sz w:val="24"/>
                <w:szCs w:val="24"/>
              </w:rPr>
              <w:t xml:space="preserve">Jeigu prašoma didesnė nei 1 000 000 eurų finansavimo suma, pareiškėjo metinės pajamos (įskaitant pareiškėjo įmonių grupės pajamas) bent </w:t>
            </w:r>
            <w:proofErr w:type="gramStart"/>
            <w:r w:rsidRPr="00745696">
              <w:rPr>
                <w:rFonts w:ascii="Times New Roman" w:hAnsi="Times New Roman"/>
                <w:i/>
                <w:sz w:val="24"/>
                <w:szCs w:val="24"/>
              </w:rPr>
              <w:t>vienais</w:t>
            </w:r>
            <w:proofErr w:type="gramEnd"/>
            <w:r w:rsidRPr="00745696">
              <w:rPr>
                <w:rFonts w:ascii="Times New Roman" w:hAnsi="Times New Roman"/>
                <w:i/>
                <w:sz w:val="24"/>
                <w:szCs w:val="24"/>
              </w:rPr>
              <w:t xml:space="preserve"> finansiniais metais per paskutinius 3 finansinius metus iki paraiškos pateikimo buvo didesnės nei 1  000  000 eurų.</w:t>
            </w:r>
          </w:p>
          <w:p w14:paraId="0E4E37AC" w14:textId="77777777" w:rsidR="005B2F05" w:rsidRPr="00AF37BF" w:rsidRDefault="008D7BA9" w:rsidP="000031DB">
            <w:pPr>
              <w:jc w:val="both"/>
              <w:rPr>
                <w:rFonts w:ascii="Times New Roman" w:hAnsi="Times New Roman" w:cs="Times New Roman"/>
                <w:sz w:val="24"/>
                <w:szCs w:val="24"/>
              </w:rPr>
            </w:pPr>
            <w:r w:rsidRPr="00745696">
              <w:rPr>
                <w:rFonts w:ascii="Times New Roman" w:hAnsi="Times New Roman"/>
                <w:i/>
                <w:sz w:val="24"/>
                <w:szCs w:val="24"/>
              </w:rPr>
              <w:t xml:space="preserve">Jeigu prašoma finansavimo suma mažesnė arba lygi 1 000 000 </w:t>
            </w:r>
            <w:proofErr w:type="spellStart"/>
            <w:r w:rsidRPr="00745696">
              <w:rPr>
                <w:rFonts w:ascii="Times New Roman" w:hAnsi="Times New Roman"/>
                <w:i/>
                <w:sz w:val="24"/>
                <w:szCs w:val="24"/>
              </w:rPr>
              <w:t>Eur</w:t>
            </w:r>
            <w:proofErr w:type="spellEnd"/>
            <w:r w:rsidRPr="00745696">
              <w:rPr>
                <w:rFonts w:ascii="Times New Roman" w:hAnsi="Times New Roman"/>
                <w:i/>
                <w:sz w:val="24"/>
                <w:szCs w:val="24"/>
              </w:rPr>
              <w:t xml:space="preserve">, pareiškėjo metinės pajamos (įskaitant pareiškėjo įmonių grupės pajamas) bent </w:t>
            </w:r>
            <w:proofErr w:type="gramStart"/>
            <w:r w:rsidRPr="00745696">
              <w:rPr>
                <w:rFonts w:ascii="Times New Roman" w:hAnsi="Times New Roman"/>
                <w:i/>
                <w:sz w:val="24"/>
                <w:szCs w:val="24"/>
              </w:rPr>
              <w:t>vienais</w:t>
            </w:r>
            <w:proofErr w:type="gramEnd"/>
            <w:r w:rsidRPr="00745696">
              <w:rPr>
                <w:rFonts w:ascii="Times New Roman" w:hAnsi="Times New Roman"/>
                <w:i/>
                <w:sz w:val="24"/>
                <w:szCs w:val="24"/>
              </w:rPr>
              <w:t xml:space="preserve"> finansiniais metais per paskutinius 3 finansinius metus iki paraiškos pateikimo buvo ne mažesnės nei prašoma finansavimo suma</w:t>
            </w:r>
            <w:r>
              <w:rPr>
                <w:rFonts w:ascii="Times New Roman" w:hAnsi="Times New Roman"/>
                <w:sz w:val="24"/>
                <w:szCs w:val="24"/>
              </w:rPr>
              <w:t>“.</w:t>
            </w:r>
          </w:p>
        </w:tc>
      </w:tr>
      <w:tr w:rsidR="005B2F05" w:rsidRPr="00AF37BF" w14:paraId="45006970" w14:textId="77777777" w:rsidTr="000031DB">
        <w:trPr>
          <w:trHeight w:val="1350"/>
        </w:trPr>
        <w:tc>
          <w:tcPr>
            <w:tcW w:w="570" w:type="dxa"/>
            <w:vMerge/>
          </w:tcPr>
          <w:p w14:paraId="32EBFE9B" w14:textId="77777777" w:rsidR="005B2F05" w:rsidRDefault="005B2F05" w:rsidP="005B2F05">
            <w:pPr>
              <w:rPr>
                <w:rFonts w:ascii="Times New Roman" w:hAnsi="Times New Roman" w:cs="Times New Roman"/>
                <w:sz w:val="24"/>
                <w:szCs w:val="24"/>
              </w:rPr>
            </w:pPr>
          </w:p>
        </w:tc>
        <w:tc>
          <w:tcPr>
            <w:tcW w:w="1964" w:type="dxa"/>
            <w:vMerge/>
          </w:tcPr>
          <w:p w14:paraId="22935AC0" w14:textId="77777777" w:rsidR="005B2F05" w:rsidRDefault="005B2F05" w:rsidP="005B2F05">
            <w:pPr>
              <w:rPr>
                <w:rFonts w:ascii="Times New Roman" w:hAnsi="Times New Roman" w:cs="Times New Roman"/>
                <w:b/>
                <w:sz w:val="24"/>
                <w:szCs w:val="24"/>
              </w:rPr>
            </w:pPr>
          </w:p>
        </w:tc>
        <w:tc>
          <w:tcPr>
            <w:tcW w:w="2253" w:type="dxa"/>
            <w:gridSpan w:val="2"/>
          </w:tcPr>
          <w:p w14:paraId="0A0D3472" w14:textId="77777777" w:rsidR="005B2F05" w:rsidRPr="00AF37BF" w:rsidRDefault="005B2F05" w:rsidP="005B2F05">
            <w:pPr>
              <w:rPr>
                <w:rFonts w:ascii="Times New Roman" w:hAnsi="Times New Roman" w:cs="Times New Roman"/>
                <w:bCs/>
                <w:sz w:val="24"/>
                <w:szCs w:val="24"/>
                <w:lang w:eastAsia="lt-LT"/>
              </w:rPr>
            </w:pPr>
            <w:r>
              <w:rPr>
                <w:rFonts w:ascii="Times New Roman" w:hAnsi="Times New Roman" w:cs="Times New Roman"/>
                <w:bCs/>
                <w:sz w:val="24"/>
                <w:szCs w:val="24"/>
                <w:lang w:eastAsia="lt-LT"/>
              </w:rPr>
              <w:t>Bendra pastaba</w:t>
            </w:r>
          </w:p>
        </w:tc>
        <w:tc>
          <w:tcPr>
            <w:tcW w:w="4317" w:type="dxa"/>
            <w:gridSpan w:val="2"/>
          </w:tcPr>
          <w:p w14:paraId="37A1B1D6" w14:textId="77777777" w:rsidR="005B2F05" w:rsidRPr="00262627" w:rsidRDefault="005B2F05" w:rsidP="005B2F05">
            <w:pPr>
              <w:jc w:val="both"/>
              <w:rPr>
                <w:rFonts w:ascii="Times New Roman" w:hAnsi="Times New Roman" w:cs="Times New Roman"/>
                <w:bCs/>
                <w:sz w:val="24"/>
                <w:szCs w:val="24"/>
                <w:lang w:eastAsia="lt-LT"/>
              </w:rPr>
            </w:pPr>
            <w:r w:rsidRPr="005B2F05">
              <w:rPr>
                <w:rFonts w:ascii="Times New Roman" w:hAnsi="Times New Roman" w:cs="Times New Roman"/>
                <w:bCs/>
                <w:sz w:val="24"/>
                <w:szCs w:val="24"/>
                <w:lang w:eastAsia="lt-LT"/>
              </w:rPr>
              <w:t>Pastebėtina, kad daliai pareiškėjų jau skirta parama netaikant naujų pareiškėjams apyvartos ir investicijų kriterijų, t</w:t>
            </w:r>
            <w:r>
              <w:rPr>
                <w:rFonts w:ascii="Times New Roman" w:hAnsi="Times New Roman" w:cs="Times New Roman"/>
                <w:bCs/>
                <w:sz w:val="24"/>
                <w:szCs w:val="24"/>
                <w:lang w:eastAsia="lt-LT"/>
              </w:rPr>
              <w:t xml:space="preserve">. </w:t>
            </w:r>
            <w:r w:rsidRPr="005B2F05">
              <w:rPr>
                <w:rFonts w:ascii="Times New Roman" w:hAnsi="Times New Roman" w:cs="Times New Roman"/>
                <w:bCs/>
                <w:sz w:val="24"/>
                <w:szCs w:val="24"/>
                <w:lang w:eastAsia="lt-LT"/>
              </w:rPr>
              <w:t xml:space="preserve">y. priemonės įgyvendinimui iš viso skirta 26 840 879,00 </w:t>
            </w:r>
            <w:proofErr w:type="spellStart"/>
            <w:r w:rsidRPr="005B2F05">
              <w:rPr>
                <w:rFonts w:ascii="Times New Roman" w:hAnsi="Times New Roman" w:cs="Times New Roman"/>
                <w:bCs/>
                <w:sz w:val="24"/>
                <w:szCs w:val="24"/>
                <w:lang w:eastAsia="lt-LT"/>
              </w:rPr>
              <w:t>Eur</w:t>
            </w:r>
            <w:proofErr w:type="spellEnd"/>
            <w:r w:rsidRPr="005B2F05">
              <w:rPr>
                <w:rFonts w:ascii="Times New Roman" w:hAnsi="Times New Roman" w:cs="Times New Roman"/>
                <w:bCs/>
                <w:sz w:val="24"/>
                <w:szCs w:val="24"/>
                <w:lang w:eastAsia="lt-LT"/>
              </w:rPr>
              <w:t xml:space="preserve"> Europos Sąjungos struktūrinių fondų lėšų, o 2019 m. vasario 19 d. duomenimis šios Priemonės įgyvendinimui jau yra pasirašytos 6 sutartys bei jau skirta bendra finansavimo suma atitinkamiems projektams </w:t>
            </w:r>
            <w:r w:rsidRPr="00742255">
              <w:rPr>
                <w:rFonts w:ascii="Times New Roman" w:hAnsi="Times New Roman" w:cs="Times New Roman"/>
                <w:bCs/>
                <w:sz w:val="24"/>
                <w:szCs w:val="24"/>
                <w:lang w:eastAsia="lt-LT"/>
              </w:rPr>
              <w:t>–</w:t>
            </w:r>
            <w:r w:rsidRPr="005B2F05">
              <w:rPr>
                <w:rFonts w:ascii="Times New Roman" w:hAnsi="Times New Roman" w:cs="Times New Roman"/>
                <w:bCs/>
                <w:sz w:val="24"/>
                <w:szCs w:val="24"/>
                <w:lang w:eastAsia="lt-LT"/>
              </w:rPr>
              <w:t xml:space="preserve"> 9,49 mln. </w:t>
            </w:r>
            <w:proofErr w:type="spellStart"/>
            <w:r w:rsidRPr="005B2F05">
              <w:rPr>
                <w:rFonts w:ascii="Times New Roman" w:hAnsi="Times New Roman" w:cs="Times New Roman"/>
                <w:bCs/>
                <w:sz w:val="24"/>
                <w:szCs w:val="24"/>
                <w:lang w:eastAsia="lt-LT"/>
              </w:rPr>
              <w:t>Eur</w:t>
            </w:r>
            <w:proofErr w:type="spellEnd"/>
            <w:r w:rsidRPr="005B2F05">
              <w:rPr>
                <w:rFonts w:ascii="Times New Roman" w:hAnsi="Times New Roman" w:cs="Times New Roman"/>
                <w:bCs/>
                <w:sz w:val="24"/>
                <w:szCs w:val="24"/>
                <w:lang w:eastAsia="lt-LT"/>
              </w:rPr>
              <w:t>. Taigi, jau yra panaudota beveik 36 procentai bendro Priemonei ES struktūrinių fondų numatytų lėšų biudžeto. Todėl priėmus šiuos reikalavimus naujiems pareiškėjams, būtų pažeidžiami teisinio apibrėžtumo, teisinio aiškumo, teisėtų lūkesčių ir lygiateisiškumo principai. Kitaip tariant, priemonės įgyvendinimo eigoje neturėtų būti keičiamos paramos skyrimo sąlygos</w:t>
            </w:r>
            <w:r>
              <w:rPr>
                <w:rFonts w:ascii="Times New Roman" w:hAnsi="Times New Roman" w:cs="Times New Roman"/>
                <w:bCs/>
                <w:sz w:val="24"/>
                <w:szCs w:val="24"/>
                <w:lang w:eastAsia="lt-LT"/>
              </w:rPr>
              <w:t>.</w:t>
            </w:r>
          </w:p>
        </w:tc>
        <w:tc>
          <w:tcPr>
            <w:tcW w:w="1555" w:type="dxa"/>
          </w:tcPr>
          <w:p w14:paraId="51302FF7" w14:textId="77777777" w:rsidR="005B2F05" w:rsidRPr="00AF37BF" w:rsidRDefault="00A37AA2" w:rsidP="005B2F05">
            <w:pPr>
              <w:rPr>
                <w:rFonts w:ascii="Times New Roman" w:hAnsi="Times New Roman" w:cs="Times New Roman"/>
                <w:sz w:val="24"/>
                <w:szCs w:val="24"/>
              </w:rPr>
            </w:pPr>
            <w:r>
              <w:rPr>
                <w:rFonts w:ascii="Times New Roman" w:hAnsi="Times New Roman" w:cs="Times New Roman"/>
                <w:sz w:val="24"/>
                <w:szCs w:val="24"/>
              </w:rPr>
              <w:t>Paaiškinta.</w:t>
            </w:r>
          </w:p>
        </w:tc>
        <w:tc>
          <w:tcPr>
            <w:tcW w:w="4787" w:type="dxa"/>
          </w:tcPr>
          <w:p w14:paraId="40ACECAC" w14:textId="77777777" w:rsidR="005B2F05" w:rsidRPr="00AF37BF" w:rsidRDefault="00A37AA2" w:rsidP="000031DB">
            <w:pPr>
              <w:jc w:val="both"/>
              <w:rPr>
                <w:rFonts w:ascii="Times New Roman" w:hAnsi="Times New Roman" w:cs="Times New Roman"/>
                <w:sz w:val="24"/>
                <w:szCs w:val="24"/>
              </w:rPr>
            </w:pPr>
            <w:r>
              <w:rPr>
                <w:rFonts w:ascii="Times New Roman" w:hAnsi="Times New Roman"/>
                <w:sz w:val="24"/>
                <w:szCs w:val="24"/>
              </w:rPr>
              <w:t>Kvietimo dokumentų keitimas kvietimo galiojimo metu yra galimas – tą numato ir reguliuoja Projektų administravimo ir finansavimo taisyklių, patvirtintų Lietuvos Respublikos finansų ministro 2014 m. spalio 8 d. įsakymu Nr. 1K-316, 11 skirsnio dalis „Kvietimo dokumentų keitimas“. Ministerija kvietimo dokumentus keičia įvertinusi priemonės įgyvendinimo rizikas ir vadovaudamasi teisės aktų nuostatomis.</w:t>
            </w:r>
          </w:p>
        </w:tc>
      </w:tr>
      <w:tr w:rsidR="00F552DF" w:rsidRPr="00AF37BF" w14:paraId="69917DB4" w14:textId="77777777" w:rsidTr="000031DB">
        <w:trPr>
          <w:trHeight w:val="562"/>
        </w:trPr>
        <w:tc>
          <w:tcPr>
            <w:tcW w:w="570" w:type="dxa"/>
          </w:tcPr>
          <w:p w14:paraId="3BD9B731" w14:textId="77777777" w:rsidR="00F552DF" w:rsidRDefault="00F552DF" w:rsidP="00F552DF">
            <w:pPr>
              <w:rPr>
                <w:rFonts w:ascii="Times New Roman" w:hAnsi="Times New Roman" w:cs="Times New Roman"/>
                <w:sz w:val="24"/>
                <w:szCs w:val="24"/>
              </w:rPr>
            </w:pPr>
            <w:r>
              <w:rPr>
                <w:rFonts w:ascii="Times New Roman" w:hAnsi="Times New Roman" w:cs="Times New Roman"/>
                <w:sz w:val="24"/>
                <w:szCs w:val="24"/>
              </w:rPr>
              <w:t xml:space="preserve">8. </w:t>
            </w:r>
          </w:p>
        </w:tc>
        <w:tc>
          <w:tcPr>
            <w:tcW w:w="1964" w:type="dxa"/>
          </w:tcPr>
          <w:p w14:paraId="2A55B3E9" w14:textId="77777777" w:rsidR="00F552DF" w:rsidRDefault="00F552DF" w:rsidP="00F552DF">
            <w:pPr>
              <w:rPr>
                <w:rFonts w:ascii="Times New Roman" w:hAnsi="Times New Roman" w:cs="Times New Roman"/>
                <w:b/>
                <w:sz w:val="24"/>
                <w:szCs w:val="24"/>
              </w:rPr>
            </w:pPr>
            <w:r w:rsidRPr="005B2F05">
              <w:rPr>
                <w:rFonts w:ascii="Times New Roman" w:hAnsi="Times New Roman" w:cs="Times New Roman"/>
                <w:b/>
                <w:sz w:val="24"/>
                <w:szCs w:val="24"/>
              </w:rPr>
              <w:t>Advokatų profesinė bendrija „TRINITI LT"</w:t>
            </w:r>
          </w:p>
        </w:tc>
        <w:tc>
          <w:tcPr>
            <w:tcW w:w="2253" w:type="dxa"/>
            <w:gridSpan w:val="2"/>
          </w:tcPr>
          <w:p w14:paraId="34E3B4B5" w14:textId="77777777" w:rsidR="00F552DF" w:rsidRPr="00AF37BF" w:rsidRDefault="00F552DF" w:rsidP="00F552DF">
            <w:pPr>
              <w:rPr>
                <w:rFonts w:ascii="Times New Roman" w:hAnsi="Times New Roman" w:cs="Times New Roman"/>
                <w:sz w:val="24"/>
                <w:szCs w:val="24"/>
              </w:rPr>
            </w:pPr>
            <w:r w:rsidRPr="00AF37BF">
              <w:rPr>
                <w:rFonts w:ascii="Times New Roman" w:hAnsi="Times New Roman" w:cs="Times New Roman"/>
                <w:bCs/>
                <w:sz w:val="24"/>
                <w:szCs w:val="24"/>
                <w:lang w:eastAsia="lt-LT"/>
              </w:rPr>
              <w:t xml:space="preserve">6. Pareiškėjo metinės pajamos (įskaitant pareiškėjo įmonių grupės pajamas) bent </w:t>
            </w:r>
            <w:proofErr w:type="gramStart"/>
            <w:r w:rsidRPr="00AF37BF">
              <w:rPr>
                <w:rFonts w:ascii="Times New Roman" w:hAnsi="Times New Roman" w:cs="Times New Roman"/>
                <w:bCs/>
                <w:sz w:val="24"/>
                <w:szCs w:val="24"/>
                <w:lang w:eastAsia="lt-LT"/>
              </w:rPr>
              <w:t>vienais</w:t>
            </w:r>
            <w:proofErr w:type="gramEnd"/>
            <w:r w:rsidRPr="00AF37BF">
              <w:rPr>
                <w:rFonts w:ascii="Times New Roman" w:hAnsi="Times New Roman" w:cs="Times New Roman"/>
                <w:bCs/>
                <w:sz w:val="24"/>
                <w:szCs w:val="24"/>
                <w:lang w:eastAsia="lt-LT"/>
              </w:rPr>
              <w:t xml:space="preserve"> finansiniais metais per paskutinius 3 finansinius metus iki paraiškos pateikimo buvo ne mažesnės kaip 1  000  000 eurų arba per paskutinius 3 metus iki paraiškos pateikimo į pareiškėją investuota (t. y. Lietuvos </w:t>
            </w:r>
            <w:r w:rsidRPr="00AF37BF">
              <w:rPr>
                <w:rFonts w:ascii="Times New Roman" w:hAnsi="Times New Roman" w:cs="Times New Roman"/>
                <w:bCs/>
                <w:sz w:val="24"/>
                <w:szCs w:val="24"/>
                <w:lang w:eastAsia="lt-LT"/>
              </w:rPr>
              <w:lastRenderedPageBreak/>
              <w:t>Respublikos investicijų įstatymo nustatytais būdais atlikti investuotojo veiksmai, kuriais įgyjama nuosavybės teisė į investavimo objektą arba teisė šį objektą valdyti ir naudoti) ne mažiau kaip 1 000 000 eurų.</w:t>
            </w:r>
          </w:p>
        </w:tc>
        <w:tc>
          <w:tcPr>
            <w:tcW w:w="4317" w:type="dxa"/>
            <w:gridSpan w:val="2"/>
          </w:tcPr>
          <w:p w14:paraId="1E984D09" w14:textId="77777777" w:rsidR="00F552DF" w:rsidRDefault="00F552DF" w:rsidP="00F552DF">
            <w:pPr>
              <w:jc w:val="both"/>
              <w:rPr>
                <w:rFonts w:ascii="Times New Roman" w:hAnsi="Times New Roman" w:cs="Times New Roman"/>
                <w:bCs/>
                <w:sz w:val="24"/>
                <w:szCs w:val="24"/>
                <w:lang w:eastAsia="lt-LT"/>
              </w:rPr>
            </w:pPr>
            <w:r w:rsidRPr="006763F6">
              <w:rPr>
                <w:rFonts w:ascii="Times New Roman" w:hAnsi="Times New Roman" w:cs="Times New Roman"/>
                <w:bCs/>
                <w:sz w:val="24"/>
                <w:szCs w:val="24"/>
                <w:lang w:eastAsia="lt-LT"/>
              </w:rPr>
              <w:lastRenderedPageBreak/>
              <w:t xml:space="preserve">Priemonė yra skirta mokslinių tyrimų, eksperimentinės plėtros ir inovacijų skatinimui. Visos šios veiklos yra nukreiptos į naujos veiklos/naujo produkto kūrimą ir vystymą. Tokiai veiklai neretai yra steigiama nauja įmonė, kuriai pasiekti tokio dydžio apyvartą yra sudėtinga. Taigi tokių subjektų galimybės pasinaudoti Priemone taps ribotos. Savo ruožtu, nurodomas siekis priemonės taikymui atrinkti tik tuos projektus, kurių pareiškėjai jau vykdo investicijas yra nepagrįstas jokiais objektyviais kriterijais. Dideles apyvartas generuojantys ūkio subjektai (nepriklausomai, nuo to, ar pajamos gautos iš su Projektu susijusios veiklos srities ar ne) arba tie, į kuriuos jau yra investuota ne mažesnė kaip 1 000 000 EUR suma </w:t>
            </w:r>
            <w:r w:rsidRPr="006763F6">
              <w:rPr>
                <w:rFonts w:ascii="Times New Roman" w:hAnsi="Times New Roman" w:cs="Times New Roman"/>
                <w:bCs/>
                <w:sz w:val="24"/>
                <w:szCs w:val="24"/>
                <w:lang w:eastAsia="lt-LT"/>
              </w:rPr>
              <w:lastRenderedPageBreak/>
              <w:t>atsidurs akivaizdžiai palankesnėje situacijoje, nei įmonės, kurios yra naujai įsteigtos ar minėtos apyvartos nepasiekia, nepriklausomai nuo paties projekto pobūdžio, perspektyvumo ir atitikties kitiems kriterijams. Pastariesiems subjektams, visiškai neatsižvelgiant į projektą, pasinaudoti Priemone galimybė bus užkirsta.</w:t>
            </w:r>
          </w:p>
          <w:p w14:paraId="53D01E79" w14:textId="77777777" w:rsidR="00F552DF" w:rsidRDefault="00F552DF" w:rsidP="00F552DF">
            <w:pPr>
              <w:jc w:val="both"/>
              <w:rPr>
                <w:rFonts w:ascii="Times New Roman" w:hAnsi="Times New Roman" w:cs="Times New Roman"/>
                <w:bCs/>
                <w:sz w:val="24"/>
                <w:szCs w:val="24"/>
                <w:lang w:eastAsia="lt-LT"/>
              </w:rPr>
            </w:pPr>
            <w:r w:rsidRPr="006763F6">
              <w:rPr>
                <w:rFonts w:ascii="Times New Roman" w:hAnsi="Times New Roman" w:cs="Times New Roman"/>
                <w:bCs/>
                <w:sz w:val="24"/>
                <w:szCs w:val="24"/>
                <w:lang w:eastAsia="lt-LT"/>
              </w:rPr>
              <w:t xml:space="preserve">Be to, siūlomas pakeitimas taikytinas tokiam užsienio investuotojui, kuris jau 3 metus investuoja į Lietuvos įmonę, kas prieštarauja siekiama tikslui </w:t>
            </w:r>
            <w:r w:rsidRPr="00742255">
              <w:rPr>
                <w:rFonts w:ascii="Times New Roman" w:hAnsi="Times New Roman" w:cs="Times New Roman"/>
                <w:bCs/>
                <w:sz w:val="24"/>
                <w:szCs w:val="24"/>
                <w:lang w:eastAsia="lt-LT"/>
              </w:rPr>
              <w:t>–</w:t>
            </w:r>
            <w:r w:rsidRPr="006763F6">
              <w:rPr>
                <w:rFonts w:ascii="Times New Roman" w:hAnsi="Times New Roman" w:cs="Times New Roman"/>
                <w:bCs/>
                <w:sz w:val="24"/>
                <w:szCs w:val="24"/>
                <w:lang w:eastAsia="lt-LT"/>
              </w:rPr>
              <w:t xml:space="preserve"> pritraukti naujas užsienio investicijas. Priešingai, toks kriterijus ribos naujų užsienio investuotojų pritraukimai Lietuvą.</w:t>
            </w:r>
          </w:p>
          <w:p w14:paraId="722DD761" w14:textId="77777777" w:rsidR="00F552DF" w:rsidRDefault="00F552DF" w:rsidP="00F552DF">
            <w:pPr>
              <w:jc w:val="both"/>
              <w:rPr>
                <w:rFonts w:ascii="Times New Roman" w:hAnsi="Times New Roman" w:cs="Times New Roman"/>
                <w:bCs/>
                <w:sz w:val="24"/>
                <w:szCs w:val="24"/>
                <w:lang w:eastAsia="lt-LT"/>
              </w:rPr>
            </w:pPr>
            <w:r w:rsidRPr="007306EB">
              <w:rPr>
                <w:rFonts w:ascii="Times New Roman" w:hAnsi="Times New Roman" w:cs="Times New Roman"/>
                <w:bCs/>
                <w:sz w:val="24"/>
                <w:szCs w:val="24"/>
                <w:lang w:eastAsia="lt-LT"/>
              </w:rPr>
              <w:t>Atkreiptinas dėmesys ir į tai, kad priemonės įgyvendinimui skirta 16 840 879 EUR Europos Sąjungos struktūrinių fondų lėšų, iš kurių jau skirta finansavimo suma atitinkamiems projektams - 9,49 mln. EUR</w:t>
            </w:r>
            <w:r>
              <w:rPr>
                <w:rFonts w:ascii="Times New Roman" w:hAnsi="Times New Roman" w:cs="Times New Roman"/>
                <w:bCs/>
                <w:sz w:val="24"/>
                <w:szCs w:val="24"/>
                <w:lang w:eastAsia="lt-LT"/>
              </w:rPr>
              <w:t xml:space="preserve">. </w:t>
            </w:r>
            <w:r w:rsidRPr="006763F6">
              <w:rPr>
                <w:rFonts w:ascii="Times New Roman" w:hAnsi="Times New Roman" w:cs="Times New Roman"/>
                <w:bCs/>
                <w:sz w:val="24"/>
                <w:szCs w:val="24"/>
                <w:lang w:eastAsia="lt-LT"/>
              </w:rPr>
              <w:t>(</w:t>
            </w:r>
            <w:proofErr w:type="gramStart"/>
            <w:r w:rsidRPr="006763F6">
              <w:rPr>
                <w:rFonts w:ascii="Times New Roman" w:hAnsi="Times New Roman" w:cs="Times New Roman"/>
                <w:bCs/>
                <w:sz w:val="24"/>
                <w:szCs w:val="24"/>
                <w:lang w:eastAsia="lt-LT"/>
              </w:rPr>
              <w:t>virš</w:t>
            </w:r>
            <w:proofErr w:type="gramEnd"/>
            <w:r w:rsidRPr="006763F6">
              <w:rPr>
                <w:rFonts w:ascii="Times New Roman" w:hAnsi="Times New Roman" w:cs="Times New Roman"/>
                <w:bCs/>
                <w:sz w:val="24"/>
                <w:szCs w:val="24"/>
                <w:lang w:eastAsia="lt-LT"/>
              </w:rPr>
              <w:t xml:space="preserve"> 30 proc. bendro skirtino lėšų biudžeto). Iki šiol apyvartos reikalavimas nebuvo keliamas, taigi subjektai, kurie jau pasinaudojo priemone, turėjo iš esmės palankesnes pasinaudojimo priemone sąlygas, lyginant su tais subjektais, kurie tik planuoja pasinaudoti šia Priemone. Tokiu būdu, po siūlomo pakeitimo projektus teikiantys subjektai atsidurs prastesnėje padėtyje, lyginat su finansavimą jau gavusiomis įmonėmis, nepaisant to, kad Priemonės taikymo ir nustatytas paraiškų teikimo tai pačiai priemonei terminas yra nepasibaigęs.</w:t>
            </w:r>
          </w:p>
          <w:p w14:paraId="63AC92C1" w14:textId="77777777" w:rsidR="00F552DF" w:rsidRPr="006763F6" w:rsidRDefault="00F552DF" w:rsidP="00F552DF">
            <w:pPr>
              <w:shd w:val="clear" w:color="auto" w:fill="FFFFFF"/>
              <w:ind w:right="29"/>
              <w:jc w:val="both"/>
              <w:rPr>
                <w:rFonts w:ascii="Times New Roman" w:hAnsi="Times New Roman" w:cs="Times New Roman"/>
                <w:bCs/>
                <w:sz w:val="24"/>
                <w:szCs w:val="24"/>
                <w:lang w:eastAsia="lt-LT"/>
              </w:rPr>
            </w:pPr>
            <w:r w:rsidRPr="006763F6">
              <w:rPr>
                <w:rFonts w:ascii="Times New Roman" w:hAnsi="Times New Roman" w:cs="Times New Roman"/>
                <w:bCs/>
                <w:sz w:val="24"/>
                <w:szCs w:val="24"/>
                <w:lang w:eastAsia="lt-LT"/>
              </w:rPr>
              <w:t xml:space="preserve">Paraiškų teikimo procedūra yra tęstinė, galutinis paraiškų teikimo terminas buvo nustatytas iki 2020 m. lapkričio 30 d. </w:t>
            </w:r>
            <w:r w:rsidRPr="006763F6">
              <w:rPr>
                <w:rFonts w:ascii="Times New Roman" w:hAnsi="Times New Roman" w:cs="Times New Roman"/>
                <w:bCs/>
                <w:sz w:val="24"/>
                <w:szCs w:val="24"/>
                <w:lang w:eastAsia="lt-LT"/>
              </w:rPr>
              <w:lastRenderedPageBreak/>
              <w:t xml:space="preserve">Pakeitimo projektu yra keičiama jau nustatyta ir taikoma tvarka. Neatmestina aplinkybė, jog egzistuoja subjektai, kurie atliko parengiamuosius darbus projektų pateikimui ir ryšium su tuo jau yra patyrę finansinių sąnaudų. </w:t>
            </w:r>
            <w:proofErr w:type="gramStart"/>
            <w:r w:rsidRPr="006763F6">
              <w:rPr>
                <w:rFonts w:ascii="Times New Roman" w:hAnsi="Times New Roman" w:cs="Times New Roman"/>
                <w:bCs/>
                <w:sz w:val="24"/>
                <w:szCs w:val="24"/>
                <w:lang w:eastAsia="lt-LT"/>
              </w:rPr>
              <w:t>Tuo tarpu</w:t>
            </w:r>
            <w:proofErr w:type="gramEnd"/>
            <w:r w:rsidRPr="006763F6">
              <w:rPr>
                <w:rFonts w:ascii="Times New Roman" w:hAnsi="Times New Roman" w:cs="Times New Roman"/>
                <w:bCs/>
                <w:sz w:val="24"/>
                <w:szCs w:val="24"/>
                <w:lang w:eastAsia="lt-LT"/>
              </w:rPr>
              <w:t xml:space="preserve"> netikėtai pakeitus pasinaudojimo Priemone sąlygas, projektai gali tapti nebeatitinkančiais naujai siūlomų nustatyti kriterijų, todėl šie subjektai patirs finansinių netekimų jau atliktų investicijų / darbų atžvilgiu ir bus pažeistas jų teisėtų lūkesčių principas.</w:t>
            </w:r>
          </w:p>
          <w:p w14:paraId="6E86F351" w14:textId="77777777" w:rsidR="00F552DF" w:rsidRPr="006763F6" w:rsidRDefault="00F552DF" w:rsidP="00F552DF">
            <w:pPr>
              <w:shd w:val="clear" w:color="auto" w:fill="FFFFFF"/>
              <w:ind w:right="24"/>
              <w:jc w:val="both"/>
              <w:rPr>
                <w:rFonts w:ascii="Times New Roman" w:hAnsi="Times New Roman" w:cs="Times New Roman"/>
                <w:bCs/>
                <w:sz w:val="24"/>
                <w:szCs w:val="24"/>
                <w:lang w:eastAsia="lt-LT"/>
              </w:rPr>
            </w:pPr>
            <w:r w:rsidRPr="006763F6">
              <w:rPr>
                <w:rFonts w:ascii="Times New Roman" w:hAnsi="Times New Roman" w:cs="Times New Roman"/>
                <w:bCs/>
                <w:sz w:val="24"/>
                <w:szCs w:val="24"/>
                <w:lang w:eastAsia="lt-LT"/>
              </w:rPr>
              <w:t xml:space="preserve">Kaip nuosekliai pažymima Konstitucinio Teismo doktrinoje, teisėtų lūkesčių apsauga, teisinis tikrumas ir teisinis saugumas yra neatsiejami teisinės valstybės principo elementai. Šių principų paskirtis </w:t>
            </w:r>
            <w:r w:rsidRPr="00742255">
              <w:rPr>
                <w:rFonts w:ascii="Times New Roman" w:hAnsi="Times New Roman" w:cs="Times New Roman"/>
                <w:bCs/>
                <w:sz w:val="24"/>
                <w:szCs w:val="24"/>
                <w:lang w:eastAsia="lt-LT"/>
              </w:rPr>
              <w:t>–</w:t>
            </w:r>
            <w:r w:rsidRPr="006763F6">
              <w:rPr>
                <w:rFonts w:ascii="Times New Roman" w:hAnsi="Times New Roman" w:cs="Times New Roman"/>
                <w:bCs/>
                <w:sz w:val="24"/>
                <w:szCs w:val="24"/>
                <w:lang w:eastAsia="lt-LT"/>
              </w:rPr>
              <w:t xml:space="preserve"> laiduoti asmens pasitikėjimą savo valstybe ir teise. Neužtikrinus teisėtų lūkesčių apsaugos, teisinio tikrumo ir teisinio saugumo, nebūtų užtikrintas asmens pasitikėjimas valstybe ir teise. Šie teisiniai principai suponuoja valstybės pareigą užtikrinti teisinio reguliavimo tikrumą ir stabilumą, apsaugoti asmenų teises, gerbti teisėtus interesus ir teisėtus lūkesčius. Jie siejasi su visų valstybės institucijų pareiga vykdyti prisiimtus įsipareigojimus asmeniui. Įstatymais nustačius asmenims tam tikrą teisę, tos teisės suteikimo pagrindus, sąlygas ir tvarką, valstybei kyla pareiga santykiuose laikytis teisėtų lūkesčių apsaugos ir teisinio tikrumo konstitucinių principų. Be to, pagal šiuos principus teisinį reguliavimą galima keisti tik laikantis iš anksto nustatytos tvarkos ir nepažeidžiant Konstitucijos principų bei normų, būtina </w:t>
            </w:r>
            <w:r w:rsidRPr="006763F6">
              <w:rPr>
                <w:rFonts w:ascii="Times New Roman" w:hAnsi="Times New Roman" w:cs="Times New Roman"/>
                <w:bCs/>
                <w:sz w:val="24"/>
                <w:szCs w:val="24"/>
                <w:lang w:eastAsia="lt-LT"/>
              </w:rPr>
              <w:lastRenderedPageBreak/>
              <w:t xml:space="preserve">laikytis principo </w:t>
            </w:r>
            <w:proofErr w:type="spellStart"/>
            <w:r w:rsidRPr="006763F6">
              <w:rPr>
                <w:rFonts w:ascii="Times New Roman" w:hAnsi="Times New Roman" w:cs="Times New Roman"/>
                <w:bCs/>
                <w:sz w:val="24"/>
                <w:szCs w:val="24"/>
                <w:lang w:eastAsia="lt-LT"/>
              </w:rPr>
              <w:t>lex</w:t>
            </w:r>
            <w:proofErr w:type="spellEnd"/>
            <w:r w:rsidRPr="006763F6">
              <w:rPr>
                <w:rFonts w:ascii="Times New Roman" w:hAnsi="Times New Roman" w:cs="Times New Roman"/>
                <w:bCs/>
                <w:sz w:val="24"/>
                <w:szCs w:val="24"/>
                <w:lang w:eastAsia="lt-LT"/>
              </w:rPr>
              <w:t xml:space="preserve"> retro </w:t>
            </w:r>
            <w:proofErr w:type="spellStart"/>
            <w:r w:rsidRPr="006763F6">
              <w:rPr>
                <w:rFonts w:ascii="Times New Roman" w:hAnsi="Times New Roman" w:cs="Times New Roman"/>
                <w:bCs/>
                <w:sz w:val="24"/>
                <w:szCs w:val="24"/>
                <w:lang w:eastAsia="lt-LT"/>
              </w:rPr>
              <w:t>non</w:t>
            </w:r>
            <w:proofErr w:type="spellEnd"/>
            <w:r w:rsidRPr="006763F6">
              <w:rPr>
                <w:rFonts w:ascii="Times New Roman" w:hAnsi="Times New Roman" w:cs="Times New Roman"/>
                <w:bCs/>
                <w:sz w:val="24"/>
                <w:szCs w:val="24"/>
                <w:lang w:eastAsia="lt-LT"/>
              </w:rPr>
              <w:t xml:space="preserve"> </w:t>
            </w:r>
            <w:proofErr w:type="spellStart"/>
            <w:r w:rsidRPr="006763F6">
              <w:rPr>
                <w:rFonts w:ascii="Times New Roman" w:hAnsi="Times New Roman" w:cs="Times New Roman"/>
                <w:bCs/>
                <w:sz w:val="24"/>
                <w:szCs w:val="24"/>
                <w:lang w:eastAsia="lt-LT"/>
              </w:rPr>
              <w:t>agit</w:t>
            </w:r>
            <w:proofErr w:type="spellEnd"/>
            <w:r w:rsidRPr="006763F6">
              <w:rPr>
                <w:rFonts w:ascii="Times New Roman" w:hAnsi="Times New Roman" w:cs="Times New Roman"/>
                <w:bCs/>
                <w:sz w:val="24"/>
                <w:szCs w:val="24"/>
                <w:lang w:eastAsia="lt-LT"/>
              </w:rPr>
              <w:t xml:space="preserve">, teisinio reguliavimo pataisomis negalima paneigti asmens teisėtų interesų ir teisėtų lūkesčių </w:t>
            </w:r>
            <w:proofErr w:type="gramStart"/>
            <w:r w:rsidRPr="006763F6">
              <w:rPr>
                <w:rFonts w:ascii="Times New Roman" w:hAnsi="Times New Roman" w:cs="Times New Roman"/>
                <w:bCs/>
                <w:sz w:val="24"/>
                <w:szCs w:val="24"/>
                <w:lang w:eastAsia="lt-LT"/>
              </w:rPr>
              <w:t>(</w:t>
            </w:r>
            <w:proofErr w:type="gramEnd"/>
            <w:r w:rsidRPr="006763F6">
              <w:rPr>
                <w:rFonts w:ascii="Times New Roman" w:hAnsi="Times New Roman" w:cs="Times New Roman"/>
                <w:bCs/>
                <w:sz w:val="24"/>
                <w:szCs w:val="24"/>
                <w:lang w:eastAsia="lt-LT"/>
              </w:rPr>
              <w:t>šiais aspektais žr., pvz., Konstitucinio Teismo 2001 m. liepos 12 d., 2002 m. balandžio 23 d., 2002 m. lapkričio 25 d., 2003 m. sausio 24 d., 2003 m. kovo 4 d., 2003 m. liepos 4 d., 2003 m. gruodžio 3 d., 2004 m. gruodžio 13d., 2005 m. gegužės 13d., 2007 m. liepos 5 d., 2008 m. vasario 20 d., 2008 m. gruodžio 24 d., 2011 m. gruodžio 22 d., 2013 m. vasario 15 d. nutarimus; Konstitucinio Teismo 2010 m. liepos 2 d. sprendimą).</w:t>
            </w:r>
          </w:p>
          <w:p w14:paraId="4A315845" w14:textId="77777777" w:rsidR="00F552DF" w:rsidRPr="005B2F05" w:rsidRDefault="00F552DF" w:rsidP="00F552DF">
            <w:pPr>
              <w:jc w:val="both"/>
              <w:rPr>
                <w:rFonts w:ascii="Times New Roman" w:hAnsi="Times New Roman" w:cs="Times New Roman"/>
                <w:bCs/>
                <w:sz w:val="24"/>
                <w:szCs w:val="24"/>
                <w:lang w:eastAsia="lt-LT"/>
              </w:rPr>
            </w:pPr>
            <w:r w:rsidRPr="006763F6">
              <w:rPr>
                <w:rFonts w:ascii="Times New Roman" w:hAnsi="Times New Roman" w:cs="Times New Roman"/>
                <w:bCs/>
                <w:sz w:val="24"/>
                <w:szCs w:val="24"/>
                <w:lang w:eastAsia="lt-LT"/>
              </w:rPr>
              <w:t>Inicijuojamu pakeitimu, mūsų nuomone subjektų, kurie yra pr</w:t>
            </w:r>
            <w:r>
              <w:rPr>
                <w:rFonts w:ascii="Times New Roman" w:hAnsi="Times New Roman" w:cs="Times New Roman"/>
                <w:bCs/>
                <w:sz w:val="24"/>
                <w:szCs w:val="24"/>
                <w:lang w:eastAsia="lt-LT"/>
              </w:rPr>
              <w:t>a</w:t>
            </w:r>
            <w:r w:rsidRPr="006763F6">
              <w:rPr>
                <w:rFonts w:ascii="Times New Roman" w:hAnsi="Times New Roman" w:cs="Times New Roman"/>
                <w:bCs/>
                <w:sz w:val="24"/>
                <w:szCs w:val="24"/>
                <w:lang w:eastAsia="lt-LT"/>
              </w:rPr>
              <w:t>dėję projektų vystymo darbus ir siekia pasinaudoti priemone atžvilgiu</w:t>
            </w:r>
            <w:r>
              <w:rPr>
                <w:rFonts w:ascii="Times New Roman" w:hAnsi="Times New Roman" w:cs="Times New Roman"/>
                <w:bCs/>
                <w:sz w:val="24"/>
                <w:szCs w:val="24"/>
                <w:lang w:eastAsia="lt-LT"/>
              </w:rPr>
              <w:t>,</w:t>
            </w:r>
            <w:r w:rsidRPr="006763F6">
              <w:rPr>
                <w:rFonts w:ascii="Times New Roman" w:hAnsi="Times New Roman" w:cs="Times New Roman"/>
                <w:bCs/>
                <w:sz w:val="24"/>
                <w:szCs w:val="24"/>
                <w:lang w:eastAsia="lt-LT"/>
              </w:rPr>
              <w:t xml:space="preserve"> yra galimi teisėtų lūkesčių principo pažeidimai, kas gali sąlygoti ieškinių, dėl žalos atlyginimo prieš Lietuvos </w:t>
            </w:r>
            <w:r>
              <w:rPr>
                <w:rFonts w:ascii="Times New Roman" w:hAnsi="Times New Roman" w:cs="Times New Roman"/>
                <w:bCs/>
                <w:sz w:val="24"/>
                <w:szCs w:val="24"/>
                <w:lang w:eastAsia="lt-LT"/>
              </w:rPr>
              <w:t>R</w:t>
            </w:r>
            <w:r w:rsidRPr="006763F6">
              <w:rPr>
                <w:rFonts w:ascii="Times New Roman" w:hAnsi="Times New Roman" w:cs="Times New Roman"/>
                <w:bCs/>
                <w:sz w:val="24"/>
                <w:szCs w:val="24"/>
                <w:lang w:eastAsia="lt-LT"/>
              </w:rPr>
              <w:t>espubliką inicijavimą, savo ruožtu ir neigiamas finansines pasekmes valstybei</w:t>
            </w:r>
            <w:r>
              <w:rPr>
                <w:rFonts w:ascii="Times New Roman" w:hAnsi="Times New Roman" w:cs="Times New Roman"/>
                <w:bCs/>
                <w:sz w:val="24"/>
                <w:szCs w:val="24"/>
                <w:lang w:eastAsia="lt-LT"/>
              </w:rPr>
              <w:t>.</w:t>
            </w:r>
          </w:p>
        </w:tc>
        <w:tc>
          <w:tcPr>
            <w:tcW w:w="1555" w:type="dxa"/>
          </w:tcPr>
          <w:p w14:paraId="621433FE" w14:textId="77777777" w:rsidR="00F552DF" w:rsidRPr="00AF37BF" w:rsidRDefault="00F552DF" w:rsidP="00F552DF">
            <w:pPr>
              <w:rPr>
                <w:rFonts w:ascii="Times New Roman" w:hAnsi="Times New Roman" w:cs="Times New Roman"/>
                <w:sz w:val="24"/>
                <w:szCs w:val="24"/>
              </w:rPr>
            </w:pPr>
            <w:r>
              <w:rPr>
                <w:rFonts w:ascii="Times New Roman" w:hAnsi="Times New Roman" w:cs="Times New Roman"/>
                <w:sz w:val="24"/>
                <w:szCs w:val="24"/>
              </w:rPr>
              <w:lastRenderedPageBreak/>
              <w:t>Atsižvelgta iš dalies.</w:t>
            </w:r>
          </w:p>
        </w:tc>
        <w:tc>
          <w:tcPr>
            <w:tcW w:w="4787" w:type="dxa"/>
          </w:tcPr>
          <w:p w14:paraId="3C1B8AD0" w14:textId="4A0CABE1" w:rsidR="00F552DF" w:rsidRDefault="00F552DF" w:rsidP="000031DB">
            <w:pPr>
              <w:jc w:val="both"/>
              <w:rPr>
                <w:rFonts w:ascii="Times New Roman" w:hAnsi="Times New Roman"/>
                <w:sz w:val="24"/>
                <w:szCs w:val="24"/>
              </w:rPr>
            </w:pPr>
            <w:r>
              <w:rPr>
                <w:rFonts w:ascii="Times New Roman" w:hAnsi="Times New Roman"/>
                <w:sz w:val="24"/>
                <w:szCs w:val="24"/>
              </w:rPr>
              <w:t>Priemonės tikslas –</w:t>
            </w:r>
            <w:r w:rsidR="007F7A45">
              <w:rPr>
                <w:rFonts w:ascii="Times New Roman" w:hAnsi="Times New Roman"/>
                <w:sz w:val="24"/>
                <w:szCs w:val="24"/>
              </w:rPr>
              <w:t xml:space="preserve"> </w:t>
            </w:r>
            <w:r w:rsidRPr="00ED4434">
              <w:rPr>
                <w:rFonts w:ascii="Times New Roman" w:hAnsi="Times New Roman"/>
                <w:sz w:val="24"/>
                <w:szCs w:val="24"/>
              </w:rPr>
              <w:t>MTEPI</w:t>
            </w:r>
            <w:bookmarkStart w:id="0" w:name="_GoBack"/>
            <w:bookmarkEnd w:id="0"/>
            <w:r w:rsidRPr="00ED4434">
              <w:rPr>
                <w:rFonts w:ascii="Times New Roman" w:hAnsi="Times New Roman"/>
                <w:sz w:val="24"/>
                <w:szCs w:val="24"/>
              </w:rPr>
              <w:t xml:space="preserve"> srities užsienio investicijų</w:t>
            </w:r>
            <w:r>
              <w:rPr>
                <w:rFonts w:ascii="Times New Roman" w:hAnsi="Times New Roman"/>
                <w:sz w:val="24"/>
                <w:szCs w:val="24"/>
              </w:rPr>
              <w:t xml:space="preserve">. Priemonės biudžetas yra ribotas, todėl dėmesys sutelkiamas į investicijas vykdančius potencialius pareiškėjus. Atkreiptinas dėmesys, kad vertinamos ne tik pareiškėjo, bet ir įmonių grupės pajamos – tai reiškia, kad jeigu pareiškėjas neturėjo reikalaujamų pajamų, kriterijus bus tenkinamas, jeigu pagal jame numatytus reikalavimus pajamų gavo įmonių grupė. </w:t>
            </w:r>
          </w:p>
          <w:p w14:paraId="07A92ADA" w14:textId="77777777" w:rsidR="00F552DF" w:rsidRDefault="00F552DF" w:rsidP="000031DB">
            <w:pPr>
              <w:jc w:val="both"/>
              <w:rPr>
                <w:rFonts w:ascii="Times New Roman" w:hAnsi="Times New Roman"/>
                <w:sz w:val="24"/>
                <w:szCs w:val="24"/>
              </w:rPr>
            </w:pPr>
            <w:r>
              <w:rPr>
                <w:rFonts w:ascii="Times New Roman" w:hAnsi="Times New Roman"/>
                <w:sz w:val="24"/>
                <w:szCs w:val="24"/>
              </w:rPr>
              <w:t>Tačiau įvertinus pastabą, siūlomas kriterijus pakoreguotas, mažesnių projektų atveju susiejant reikalaujamas metines pajamas su prašoma finansavimo suma:</w:t>
            </w:r>
          </w:p>
          <w:p w14:paraId="7FDDA623" w14:textId="77777777" w:rsidR="00F552DF" w:rsidRPr="00745696" w:rsidRDefault="00F552DF" w:rsidP="000031DB">
            <w:pPr>
              <w:jc w:val="both"/>
              <w:rPr>
                <w:rFonts w:ascii="Times New Roman" w:hAnsi="Times New Roman"/>
                <w:i/>
                <w:sz w:val="24"/>
                <w:szCs w:val="24"/>
              </w:rPr>
            </w:pPr>
            <w:r w:rsidRPr="00226B3A">
              <w:rPr>
                <w:rFonts w:ascii="Times New Roman" w:hAnsi="Times New Roman"/>
                <w:sz w:val="24"/>
                <w:szCs w:val="24"/>
              </w:rPr>
              <w:t>„</w:t>
            </w:r>
            <w:r w:rsidRPr="00745696">
              <w:rPr>
                <w:rFonts w:ascii="Times New Roman" w:hAnsi="Times New Roman"/>
                <w:i/>
                <w:sz w:val="24"/>
                <w:szCs w:val="24"/>
              </w:rPr>
              <w:t xml:space="preserve">Jeigu prašoma didesnė nei 1 000 000 eurų finansavimo suma, pareiškėjo metinės pajamos (įskaitant pareiškėjo įmonių grupės pajamas) bent </w:t>
            </w:r>
            <w:proofErr w:type="gramStart"/>
            <w:r w:rsidRPr="00745696">
              <w:rPr>
                <w:rFonts w:ascii="Times New Roman" w:hAnsi="Times New Roman"/>
                <w:i/>
                <w:sz w:val="24"/>
                <w:szCs w:val="24"/>
              </w:rPr>
              <w:t>vienais</w:t>
            </w:r>
            <w:proofErr w:type="gramEnd"/>
            <w:r w:rsidRPr="00745696">
              <w:rPr>
                <w:rFonts w:ascii="Times New Roman" w:hAnsi="Times New Roman"/>
                <w:i/>
                <w:sz w:val="24"/>
                <w:szCs w:val="24"/>
              </w:rPr>
              <w:t xml:space="preserve"> finansiniais metais per paskutinius </w:t>
            </w:r>
            <w:r w:rsidRPr="00745696">
              <w:rPr>
                <w:rFonts w:ascii="Times New Roman" w:hAnsi="Times New Roman"/>
                <w:i/>
                <w:sz w:val="24"/>
                <w:szCs w:val="24"/>
              </w:rPr>
              <w:lastRenderedPageBreak/>
              <w:t>3 finansinius metus iki paraiškos pateikimo buvo didesnės nei 1  000  000 eurų.</w:t>
            </w:r>
          </w:p>
          <w:p w14:paraId="753B8EB6" w14:textId="77777777" w:rsidR="00F552DF" w:rsidRDefault="00F552DF" w:rsidP="000031DB">
            <w:pPr>
              <w:jc w:val="both"/>
              <w:rPr>
                <w:rFonts w:ascii="Times New Roman" w:hAnsi="Times New Roman"/>
                <w:sz w:val="24"/>
                <w:szCs w:val="24"/>
              </w:rPr>
            </w:pPr>
            <w:r w:rsidRPr="00745696">
              <w:rPr>
                <w:rFonts w:ascii="Times New Roman" w:hAnsi="Times New Roman"/>
                <w:i/>
                <w:sz w:val="24"/>
                <w:szCs w:val="24"/>
              </w:rPr>
              <w:t xml:space="preserve">Jeigu prašoma finansavimo suma mažesnė arba lygi 1 000 000 </w:t>
            </w:r>
            <w:proofErr w:type="spellStart"/>
            <w:r w:rsidRPr="00745696">
              <w:rPr>
                <w:rFonts w:ascii="Times New Roman" w:hAnsi="Times New Roman"/>
                <w:i/>
                <w:sz w:val="24"/>
                <w:szCs w:val="24"/>
              </w:rPr>
              <w:t>Eur</w:t>
            </w:r>
            <w:proofErr w:type="spellEnd"/>
            <w:r w:rsidRPr="00745696">
              <w:rPr>
                <w:rFonts w:ascii="Times New Roman" w:hAnsi="Times New Roman"/>
                <w:i/>
                <w:sz w:val="24"/>
                <w:szCs w:val="24"/>
              </w:rPr>
              <w:t xml:space="preserve">, pareiškėjo metinės pajamos (įskaitant pareiškėjo įmonių grupės pajamas) bent </w:t>
            </w:r>
            <w:proofErr w:type="gramStart"/>
            <w:r w:rsidRPr="00745696">
              <w:rPr>
                <w:rFonts w:ascii="Times New Roman" w:hAnsi="Times New Roman"/>
                <w:i/>
                <w:sz w:val="24"/>
                <w:szCs w:val="24"/>
              </w:rPr>
              <w:t>vienais</w:t>
            </w:r>
            <w:proofErr w:type="gramEnd"/>
            <w:r w:rsidRPr="00745696">
              <w:rPr>
                <w:rFonts w:ascii="Times New Roman" w:hAnsi="Times New Roman"/>
                <w:i/>
                <w:sz w:val="24"/>
                <w:szCs w:val="24"/>
              </w:rPr>
              <w:t xml:space="preserve"> finansiniais metais per paskutinius 3 finansinius metus iki paraiškos pateikimo buvo ne mažesnės nei prašoma finansavimo suma</w:t>
            </w:r>
            <w:r>
              <w:rPr>
                <w:rFonts w:ascii="Times New Roman" w:hAnsi="Times New Roman"/>
                <w:sz w:val="24"/>
                <w:szCs w:val="24"/>
              </w:rPr>
              <w:t>“.</w:t>
            </w:r>
          </w:p>
          <w:p w14:paraId="08DEE205" w14:textId="77777777" w:rsidR="00F552DF" w:rsidRPr="00AF37BF" w:rsidRDefault="00F552DF" w:rsidP="000031DB">
            <w:pPr>
              <w:jc w:val="both"/>
              <w:rPr>
                <w:rFonts w:ascii="Times New Roman" w:hAnsi="Times New Roman" w:cs="Times New Roman"/>
                <w:sz w:val="24"/>
                <w:szCs w:val="24"/>
              </w:rPr>
            </w:pPr>
            <w:r>
              <w:rPr>
                <w:rFonts w:ascii="Times New Roman" w:hAnsi="Times New Roman"/>
                <w:sz w:val="24"/>
                <w:szCs w:val="24"/>
              </w:rPr>
              <w:t>Taip pat atkreiptinas dėmesys, kad kvietimo dokumentų keitimas kvietimo galiojimo metu yra galimas – tą numato ir reguliuoja Projektų administravimo ir finansavimo taisyklių, patvirtintų Lietuvos Respublikos finansų ministro 2014 m. spalio 8 d. įsakymu Nr. 1K-316, 11 skirsnio dalis „Kvietimo dokumentų keitimas“. Ministerija kvietimo dokumentus keičia įvertinusi priemonės įgyvendinimo rizikas ir vadovaudamasi teisės aktų nuostatomis.</w:t>
            </w:r>
          </w:p>
        </w:tc>
      </w:tr>
    </w:tbl>
    <w:p w14:paraId="0D9062D2" w14:textId="77777777" w:rsidR="00792899" w:rsidRPr="00AF37BF" w:rsidRDefault="00792899">
      <w:pPr>
        <w:rPr>
          <w:rFonts w:ascii="Times New Roman" w:hAnsi="Times New Roman" w:cs="Times New Roman"/>
          <w:sz w:val="24"/>
          <w:szCs w:val="24"/>
        </w:rPr>
      </w:pPr>
    </w:p>
    <w:p w14:paraId="772BD280" w14:textId="77777777" w:rsidR="00792899" w:rsidRDefault="00792899">
      <w:pPr>
        <w:rPr>
          <w:rFonts w:ascii="Times New Roman" w:hAnsi="Times New Roman" w:cs="Times New Roman"/>
          <w:sz w:val="24"/>
          <w:szCs w:val="24"/>
        </w:rPr>
      </w:pPr>
    </w:p>
    <w:p w14:paraId="67376BE3" w14:textId="77777777" w:rsidR="002740C9" w:rsidRDefault="002740C9">
      <w:pPr>
        <w:rPr>
          <w:rFonts w:ascii="Times New Roman" w:hAnsi="Times New Roman" w:cs="Times New Roman"/>
          <w:sz w:val="24"/>
          <w:szCs w:val="24"/>
        </w:rPr>
      </w:pPr>
    </w:p>
    <w:p w14:paraId="5432D92D" w14:textId="77777777" w:rsidR="002740C9" w:rsidRPr="00AF37BF" w:rsidRDefault="002740C9">
      <w:pPr>
        <w:rPr>
          <w:rFonts w:ascii="Times New Roman" w:hAnsi="Times New Roman" w:cs="Times New Roman"/>
          <w:sz w:val="24"/>
          <w:szCs w:val="24"/>
        </w:rPr>
      </w:pPr>
    </w:p>
    <w:sectPr w:rsidR="002740C9" w:rsidRPr="00AF37BF" w:rsidSect="00792899">
      <w:pgSz w:w="16838" w:h="11906" w:orient="landscape"/>
      <w:pgMar w:top="709" w:right="678"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674A0"/>
    <w:multiLevelType w:val="hybridMultilevel"/>
    <w:tmpl w:val="37089D7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2B73795"/>
    <w:multiLevelType w:val="multilevel"/>
    <w:tmpl w:val="833643B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899"/>
    <w:rsid w:val="000031DB"/>
    <w:rsid w:val="00004E94"/>
    <w:rsid w:val="0001246B"/>
    <w:rsid w:val="0001279F"/>
    <w:rsid w:val="0009637E"/>
    <w:rsid w:val="000F3663"/>
    <w:rsid w:val="00150053"/>
    <w:rsid w:val="00226B3A"/>
    <w:rsid w:val="00262627"/>
    <w:rsid w:val="002740C9"/>
    <w:rsid w:val="0027572C"/>
    <w:rsid w:val="00282C65"/>
    <w:rsid w:val="002B7569"/>
    <w:rsid w:val="002B76DE"/>
    <w:rsid w:val="002F1681"/>
    <w:rsid w:val="003253FE"/>
    <w:rsid w:val="00382D69"/>
    <w:rsid w:val="003B0A28"/>
    <w:rsid w:val="003C180C"/>
    <w:rsid w:val="003C3402"/>
    <w:rsid w:val="003D0CC1"/>
    <w:rsid w:val="004156F5"/>
    <w:rsid w:val="004236E1"/>
    <w:rsid w:val="00451216"/>
    <w:rsid w:val="004626D3"/>
    <w:rsid w:val="00471A4F"/>
    <w:rsid w:val="0047728C"/>
    <w:rsid w:val="0049570B"/>
    <w:rsid w:val="004B5AC8"/>
    <w:rsid w:val="00565B77"/>
    <w:rsid w:val="005675FA"/>
    <w:rsid w:val="005B2F05"/>
    <w:rsid w:val="005F18B9"/>
    <w:rsid w:val="00607EDF"/>
    <w:rsid w:val="00650064"/>
    <w:rsid w:val="00671834"/>
    <w:rsid w:val="006763F6"/>
    <w:rsid w:val="00696250"/>
    <w:rsid w:val="006A4422"/>
    <w:rsid w:val="006B1E5C"/>
    <w:rsid w:val="006D43B1"/>
    <w:rsid w:val="00706B1D"/>
    <w:rsid w:val="00707DAA"/>
    <w:rsid w:val="007306EB"/>
    <w:rsid w:val="00735C19"/>
    <w:rsid w:val="00742255"/>
    <w:rsid w:val="00745696"/>
    <w:rsid w:val="007579D7"/>
    <w:rsid w:val="00792899"/>
    <w:rsid w:val="007C2184"/>
    <w:rsid w:val="007F7A45"/>
    <w:rsid w:val="00810F31"/>
    <w:rsid w:val="008A1FEC"/>
    <w:rsid w:val="008D7BA9"/>
    <w:rsid w:val="00920550"/>
    <w:rsid w:val="00920C7B"/>
    <w:rsid w:val="009829D5"/>
    <w:rsid w:val="009B303E"/>
    <w:rsid w:val="009D5E59"/>
    <w:rsid w:val="00A14021"/>
    <w:rsid w:val="00A21700"/>
    <w:rsid w:val="00A37AA2"/>
    <w:rsid w:val="00A422C6"/>
    <w:rsid w:val="00A9198C"/>
    <w:rsid w:val="00AD320D"/>
    <w:rsid w:val="00AF37BF"/>
    <w:rsid w:val="00B3200E"/>
    <w:rsid w:val="00B65C99"/>
    <w:rsid w:val="00B67344"/>
    <w:rsid w:val="00C004C0"/>
    <w:rsid w:val="00C0469F"/>
    <w:rsid w:val="00C20FAE"/>
    <w:rsid w:val="00C35156"/>
    <w:rsid w:val="00C44C3C"/>
    <w:rsid w:val="00D2085D"/>
    <w:rsid w:val="00D21753"/>
    <w:rsid w:val="00DE14F0"/>
    <w:rsid w:val="00DF0B11"/>
    <w:rsid w:val="00E15E96"/>
    <w:rsid w:val="00E92A22"/>
    <w:rsid w:val="00EE0802"/>
    <w:rsid w:val="00F210A0"/>
    <w:rsid w:val="00F27FC4"/>
    <w:rsid w:val="00F552DF"/>
    <w:rsid w:val="00F903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1E51"/>
  <w15:chartTrackingRefBased/>
  <w15:docId w15:val="{7441BAA7-1D18-4A39-92D3-E0D8958F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rsid w:val="00792899"/>
    <w:pPr>
      <w:suppressAutoHyphens/>
      <w:autoSpaceDN w:val="0"/>
      <w:spacing w:after="0" w:line="240" w:lineRule="auto"/>
      <w:textAlignment w:val="baseline"/>
    </w:pPr>
    <w:rPr>
      <w:rFonts w:ascii="Calibri" w:eastAsia="Calibri" w:hAnsi="Calibri" w:cs="Calibri"/>
      <w:lang w:val="en-GB"/>
    </w:rPr>
  </w:style>
  <w:style w:type="table" w:styleId="TableGrid">
    <w:name w:val="Table Grid"/>
    <w:basedOn w:val="TableNormal"/>
    <w:uiPriority w:val="39"/>
    <w:rsid w:val="00792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98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50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064"/>
    <w:rPr>
      <w:rFonts w:ascii="Segoe UI" w:hAnsi="Segoe UI" w:cs="Segoe UI"/>
      <w:sz w:val="18"/>
      <w:szCs w:val="18"/>
    </w:rPr>
  </w:style>
  <w:style w:type="character" w:styleId="CommentReference">
    <w:name w:val="annotation reference"/>
    <w:basedOn w:val="DefaultParagraphFont"/>
    <w:uiPriority w:val="99"/>
    <w:semiHidden/>
    <w:unhideWhenUsed/>
    <w:rsid w:val="003C180C"/>
    <w:rPr>
      <w:sz w:val="16"/>
      <w:szCs w:val="16"/>
    </w:rPr>
  </w:style>
  <w:style w:type="paragraph" w:styleId="CommentText">
    <w:name w:val="annotation text"/>
    <w:basedOn w:val="Normal"/>
    <w:link w:val="CommentTextChar"/>
    <w:uiPriority w:val="99"/>
    <w:semiHidden/>
    <w:unhideWhenUsed/>
    <w:rsid w:val="003C180C"/>
    <w:pPr>
      <w:spacing w:line="240" w:lineRule="auto"/>
    </w:pPr>
    <w:rPr>
      <w:sz w:val="20"/>
      <w:szCs w:val="20"/>
    </w:rPr>
  </w:style>
  <w:style w:type="character" w:customStyle="1" w:styleId="CommentTextChar">
    <w:name w:val="Comment Text Char"/>
    <w:basedOn w:val="DefaultParagraphFont"/>
    <w:link w:val="CommentText"/>
    <w:uiPriority w:val="99"/>
    <w:semiHidden/>
    <w:rsid w:val="003C180C"/>
    <w:rPr>
      <w:sz w:val="20"/>
      <w:szCs w:val="20"/>
    </w:rPr>
  </w:style>
  <w:style w:type="paragraph" w:styleId="CommentSubject">
    <w:name w:val="annotation subject"/>
    <w:basedOn w:val="CommentText"/>
    <w:next w:val="CommentText"/>
    <w:link w:val="CommentSubjectChar"/>
    <w:uiPriority w:val="99"/>
    <w:semiHidden/>
    <w:unhideWhenUsed/>
    <w:rsid w:val="003C180C"/>
    <w:rPr>
      <w:b/>
      <w:bCs/>
    </w:rPr>
  </w:style>
  <w:style w:type="character" w:customStyle="1" w:styleId="CommentSubjectChar">
    <w:name w:val="Comment Subject Char"/>
    <w:basedOn w:val="CommentTextChar"/>
    <w:link w:val="CommentSubject"/>
    <w:uiPriority w:val="99"/>
    <w:semiHidden/>
    <w:rsid w:val="003C18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18716">
      <w:bodyDiv w:val="1"/>
      <w:marLeft w:val="0"/>
      <w:marRight w:val="0"/>
      <w:marTop w:val="0"/>
      <w:marBottom w:val="0"/>
      <w:divBdr>
        <w:top w:val="none" w:sz="0" w:space="0" w:color="auto"/>
        <w:left w:val="none" w:sz="0" w:space="0" w:color="auto"/>
        <w:bottom w:val="none" w:sz="0" w:space="0" w:color="auto"/>
        <w:right w:val="none" w:sz="0" w:space="0" w:color="auto"/>
      </w:divBdr>
    </w:div>
    <w:div w:id="417680837">
      <w:bodyDiv w:val="1"/>
      <w:marLeft w:val="0"/>
      <w:marRight w:val="0"/>
      <w:marTop w:val="0"/>
      <w:marBottom w:val="0"/>
      <w:divBdr>
        <w:top w:val="none" w:sz="0" w:space="0" w:color="auto"/>
        <w:left w:val="none" w:sz="0" w:space="0" w:color="auto"/>
        <w:bottom w:val="none" w:sz="0" w:space="0" w:color="auto"/>
        <w:right w:val="none" w:sz="0" w:space="0" w:color="auto"/>
      </w:divBdr>
    </w:div>
    <w:div w:id="1491479194">
      <w:bodyDiv w:val="1"/>
      <w:marLeft w:val="0"/>
      <w:marRight w:val="0"/>
      <w:marTop w:val="0"/>
      <w:marBottom w:val="0"/>
      <w:divBdr>
        <w:top w:val="none" w:sz="0" w:space="0" w:color="auto"/>
        <w:left w:val="none" w:sz="0" w:space="0" w:color="auto"/>
        <w:bottom w:val="none" w:sz="0" w:space="0" w:color="auto"/>
        <w:right w:val="none" w:sz="0" w:space="0" w:color="auto"/>
      </w:divBdr>
    </w:div>
    <w:div w:id="1782451308">
      <w:bodyDiv w:val="1"/>
      <w:marLeft w:val="0"/>
      <w:marRight w:val="0"/>
      <w:marTop w:val="0"/>
      <w:marBottom w:val="0"/>
      <w:divBdr>
        <w:top w:val="none" w:sz="0" w:space="0" w:color="auto"/>
        <w:left w:val="none" w:sz="0" w:space="0" w:color="auto"/>
        <w:bottom w:val="none" w:sz="0" w:space="0" w:color="auto"/>
        <w:right w:val="none" w:sz="0" w:space="0" w:color="auto"/>
      </w:divBdr>
    </w:div>
    <w:div w:id="1860925291">
      <w:bodyDiv w:val="1"/>
      <w:marLeft w:val="0"/>
      <w:marRight w:val="0"/>
      <w:marTop w:val="0"/>
      <w:marBottom w:val="0"/>
      <w:divBdr>
        <w:top w:val="none" w:sz="0" w:space="0" w:color="auto"/>
        <w:left w:val="none" w:sz="0" w:space="0" w:color="auto"/>
        <w:bottom w:val="none" w:sz="0" w:space="0" w:color="auto"/>
        <w:right w:val="none" w:sz="0" w:space="0" w:color="auto"/>
      </w:divBdr>
    </w:div>
    <w:div w:id="210233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075A5-38EE-4406-8F4A-9CFFFDEB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21714</Words>
  <Characters>12377</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34023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Petrauskaite Agne</cp:lastModifiedBy>
  <cp:revision>3</cp:revision>
  <cp:lastPrinted>2019-02-25T07:58:00Z</cp:lastPrinted>
  <dcterms:created xsi:type="dcterms:W3CDTF">2019-03-01T13:11:00Z</dcterms:created>
  <dcterms:modified xsi:type="dcterms:W3CDTF">2019-03-01T13:16:00Z</dcterms:modified>
</cp:coreProperties>
</file>