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660A8" w14:textId="77777777" w:rsidR="005B0726" w:rsidRDefault="005B0726">
      <w:pPr>
        <w:tabs>
          <w:tab w:val="center" w:pos="4986"/>
          <w:tab w:val="right" w:pos="9972"/>
        </w:tabs>
      </w:pPr>
    </w:p>
    <w:p w14:paraId="598F14F5" w14:textId="61B34DE2" w:rsidR="005B0726" w:rsidRDefault="00FF7D65">
      <w:pPr>
        <w:tabs>
          <w:tab w:val="center" w:pos="4153"/>
        </w:tabs>
        <w:jc w:val="center"/>
        <w:rPr>
          <w:sz w:val="14"/>
          <w:szCs w:val="14"/>
        </w:rPr>
      </w:pPr>
      <w:r>
        <w:rPr>
          <w:noProof/>
          <w:lang w:eastAsia="lt-LT"/>
        </w:rPr>
        <w:drawing>
          <wp:inline distT="0" distB="0" distL="0" distR="0" wp14:anchorId="598F1504" wp14:editId="7B066697">
            <wp:extent cx="542925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F14F6" w14:textId="77777777" w:rsidR="005B0726" w:rsidRDefault="00FF7D65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598F14F7" w14:textId="77777777" w:rsidR="005B0726" w:rsidRDefault="005B0726">
      <w:pPr>
        <w:jc w:val="center"/>
        <w:rPr>
          <w:b/>
          <w:caps/>
        </w:rPr>
      </w:pPr>
    </w:p>
    <w:p w14:paraId="598F14F8" w14:textId="77777777" w:rsidR="005B0726" w:rsidRDefault="00FF7D65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98F14F9" w14:textId="0E5A9B43" w:rsidR="005B0726" w:rsidRDefault="00FF7D6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DĖL LIETUVOS RESPUBLIKOS ENERGETIKOS MINISTRO 2018 M. SPALIO 30 D. ĮSAKYMO NR. 1-286 „DĖL 2014–2020 METŲ EUROPOS SĄJUNGOS FONDŲ INVESTICIJŲ VEIKSMŲ PROGRAMOS 4 PRIORITETO „ENERGIJOS EFEKTYVUMO IR </w:t>
      </w:r>
      <w:r>
        <w:rPr>
          <w:b/>
          <w:color w:val="000000"/>
        </w:rPr>
        <w:t>ATSINAUJINANČIŲ IŠTEKLIŲ ENERGIJOS GAMYBOS IR NAUDOJIMO SKATINIMAS“ 04.3.1-VIPA-V-101 PRIEMONĖS „VALSTYBEI NUOSAVYBĖS TEISE PRIKLAUSANČIŲ PASTATŲ ATNAUJINIMAS“ IŠ EUROPOS SĄJUNGOS STRUKTŪRINIŲ FONDŲ LĖŠŲ SIŪLOMŲ BENDRAI FINANSUOTI VALSTYBĖS PROJEKTŲ SĄRAŠO</w:t>
      </w:r>
      <w:r>
        <w:rPr>
          <w:b/>
          <w:color w:val="000000"/>
        </w:rPr>
        <w:t xml:space="preserve"> NR. 1 PATVIRTINIMO“ PAKEITIMO</w:t>
      </w:r>
    </w:p>
    <w:p w14:paraId="598F14FA" w14:textId="77777777" w:rsidR="005B0726" w:rsidRDefault="005B0726">
      <w:pPr>
        <w:jc w:val="center"/>
        <w:rPr>
          <w:b/>
          <w:caps/>
        </w:rPr>
      </w:pPr>
    </w:p>
    <w:p w14:paraId="598F14FB" w14:textId="26403202" w:rsidR="005B0726" w:rsidRDefault="00FF7D65">
      <w:pPr>
        <w:jc w:val="center"/>
      </w:pPr>
      <w:r>
        <w:t xml:space="preserve">2019 </w:t>
      </w:r>
      <w:proofErr w:type="spellStart"/>
      <w:r>
        <w:t>m</w:t>
      </w:r>
      <w:proofErr w:type="spellEnd"/>
      <w:r>
        <w:t xml:space="preserve">. sausio 28 </w:t>
      </w:r>
      <w:proofErr w:type="spellStart"/>
      <w:r>
        <w:t>d</w:t>
      </w:r>
      <w:proofErr w:type="spellEnd"/>
      <w:r>
        <w:t xml:space="preserve">. </w:t>
      </w:r>
      <w:proofErr w:type="spellStart"/>
      <w:r>
        <w:t>Nr</w:t>
      </w:r>
      <w:proofErr w:type="spellEnd"/>
      <w:r>
        <w:t xml:space="preserve">. 1-27  </w:t>
      </w:r>
    </w:p>
    <w:p w14:paraId="598F14FC" w14:textId="77777777" w:rsidR="005B0726" w:rsidRDefault="00FF7D65">
      <w:pPr>
        <w:jc w:val="center"/>
      </w:pPr>
      <w:r>
        <w:t>Vilnius</w:t>
      </w:r>
    </w:p>
    <w:p w14:paraId="598F14FD" w14:textId="77777777" w:rsidR="005B0726" w:rsidRDefault="005B0726">
      <w:pPr>
        <w:ind w:firstLine="720"/>
        <w:jc w:val="both"/>
        <w:rPr>
          <w:szCs w:val="24"/>
        </w:rPr>
      </w:pPr>
    </w:p>
    <w:p w14:paraId="598F14FE" w14:textId="77777777" w:rsidR="005B0726" w:rsidRDefault="005B0726">
      <w:pPr>
        <w:ind w:firstLine="720"/>
        <w:jc w:val="both"/>
        <w:rPr>
          <w:szCs w:val="24"/>
        </w:rPr>
      </w:pPr>
    </w:p>
    <w:p w14:paraId="45A757D2" w14:textId="1AFCF379" w:rsidR="005B0726" w:rsidRDefault="00FF7D65" w:rsidP="00FF7D65">
      <w:pPr>
        <w:ind w:firstLine="720"/>
        <w:jc w:val="both"/>
      </w:pPr>
      <w:r>
        <w:rPr>
          <w:color w:val="000000"/>
          <w:spacing w:val="60"/>
        </w:rPr>
        <w:t xml:space="preserve">P a k e i č i u </w:t>
      </w:r>
      <w:r>
        <w:rPr>
          <w:color w:val="000000"/>
        </w:rPr>
        <w:t xml:space="preserve"> 2014–2020 metų Europos Sąjungos fondų investicijų veiksmų programos 4 prioriteto „Energijos efektyvumo ir atsinaujinančių išteklių energijos gamybos ir naudojimo ska</w:t>
      </w:r>
      <w:r>
        <w:rPr>
          <w:color w:val="000000"/>
        </w:rPr>
        <w:t xml:space="preserve">tinimas“ 04.3.1-VIPA-V-101 priemonės „Valstybei nuosavybės teise priklausančių pastatų atnaujinimas“ iš Europos Sąjungos struktūrinių fondų lėšų siūlomų bendrai finansuoti valstybės projektų sąrašą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1, patvirtintą Lietuvos Respublikos energetikos minist</w:t>
      </w:r>
      <w:r>
        <w:rPr>
          <w:color w:val="000000"/>
        </w:rPr>
        <w:t xml:space="preserve">ro </w:t>
      </w:r>
      <w:r>
        <w:rPr>
          <w:color w:val="000000"/>
        </w:rPr>
        <w:t xml:space="preserve">2018 </w:t>
      </w:r>
      <w:proofErr w:type="spellStart"/>
      <w:r>
        <w:rPr>
          <w:color w:val="000000"/>
        </w:rPr>
        <w:t>m</w:t>
      </w:r>
      <w:proofErr w:type="spellEnd"/>
      <w:r>
        <w:rPr>
          <w:color w:val="000000"/>
        </w:rPr>
        <w:t xml:space="preserve">. spalio 30 </w:t>
      </w:r>
      <w:proofErr w:type="spellStart"/>
      <w:r>
        <w:rPr>
          <w:color w:val="000000"/>
        </w:rPr>
        <w:t>d</w:t>
      </w:r>
      <w:proofErr w:type="spellEnd"/>
      <w:r>
        <w:rPr>
          <w:color w:val="000000"/>
        </w:rPr>
        <w:t xml:space="preserve">. įsakymu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 1-286 „Dėl  2014–2020 metų Europos Sąjungos fondų investicijų veiksmų programos 4 prioriteto „Energijos efektyvumo ir atsinaujinančių išteklių energijos gamybos ir naudojimo skatinimas“ 04.3.1-VIPA-V-101 priemonės „Vals</w:t>
      </w:r>
      <w:r>
        <w:rPr>
          <w:color w:val="000000"/>
        </w:rPr>
        <w:t xml:space="preserve">tybei nuosavybės teise priklausančių pastatų atnaujinimas“ iš Europos Sąjungos struktūrinių fondų lėšų siūlomų bendrai finansuoti valstybės projektų sąrašo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1 patvirtinimo“, ir jį išdėstau nauja redakcija (pridedama).</w:t>
      </w:r>
    </w:p>
    <w:p w14:paraId="38DC5817" w14:textId="77777777" w:rsidR="00FF7D65" w:rsidRDefault="00FF7D65">
      <w:pPr>
        <w:tabs>
          <w:tab w:val="left" w:pos="7088"/>
          <w:tab w:val="left" w:pos="7371"/>
        </w:tabs>
        <w:jc w:val="both"/>
      </w:pPr>
    </w:p>
    <w:p w14:paraId="5366B92C" w14:textId="77777777" w:rsidR="00FF7D65" w:rsidRDefault="00FF7D65">
      <w:pPr>
        <w:tabs>
          <w:tab w:val="left" w:pos="7088"/>
          <w:tab w:val="left" w:pos="7371"/>
        </w:tabs>
        <w:jc w:val="both"/>
      </w:pPr>
    </w:p>
    <w:p w14:paraId="26DAC240" w14:textId="77777777" w:rsidR="00FF7D65" w:rsidRDefault="00FF7D65">
      <w:pPr>
        <w:tabs>
          <w:tab w:val="left" w:pos="7088"/>
          <w:tab w:val="left" w:pos="7371"/>
        </w:tabs>
        <w:jc w:val="both"/>
      </w:pPr>
    </w:p>
    <w:p w14:paraId="598F1503" w14:textId="782C37D4" w:rsidR="005B0726" w:rsidRDefault="00FF7D65">
      <w:pPr>
        <w:tabs>
          <w:tab w:val="left" w:pos="7088"/>
          <w:tab w:val="left" w:pos="7371"/>
        </w:tabs>
        <w:jc w:val="both"/>
      </w:pPr>
      <w:bookmarkStart w:id="0" w:name="_GoBack"/>
      <w:bookmarkEnd w:id="0"/>
      <w:r>
        <w:t>Energetikos ministras</w:t>
      </w:r>
      <w:r>
        <w:tab/>
        <w:t>Žygimant</w:t>
      </w:r>
      <w:r>
        <w:t>as Vaičiūnas</w:t>
      </w:r>
    </w:p>
    <w:sectPr w:rsidR="005B07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54FB9" w14:textId="77777777" w:rsidR="005B0726" w:rsidRDefault="00FF7D65">
      <w:pPr>
        <w:jc w:val="both"/>
      </w:pPr>
      <w:r>
        <w:separator/>
      </w:r>
    </w:p>
  </w:endnote>
  <w:endnote w:type="continuationSeparator" w:id="0">
    <w:p w14:paraId="7AB8759D" w14:textId="77777777" w:rsidR="005B0726" w:rsidRDefault="00FF7D65">
      <w:pPr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F150B" w14:textId="77777777" w:rsidR="005B0726" w:rsidRDefault="00FF7D65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98F150C" w14:textId="77777777" w:rsidR="005B0726" w:rsidRDefault="005B0726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F150D" w14:textId="77777777" w:rsidR="005B0726" w:rsidRDefault="005B0726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F150F" w14:textId="77777777" w:rsidR="005B0726" w:rsidRDefault="005B0726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39B42" w14:textId="77777777" w:rsidR="005B0726" w:rsidRDefault="00FF7D65">
      <w:pPr>
        <w:jc w:val="both"/>
      </w:pPr>
      <w:r>
        <w:separator/>
      </w:r>
    </w:p>
  </w:footnote>
  <w:footnote w:type="continuationSeparator" w:id="0">
    <w:p w14:paraId="6EB75F5A" w14:textId="77777777" w:rsidR="005B0726" w:rsidRDefault="00FF7D65">
      <w:pPr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F1509" w14:textId="77777777" w:rsidR="005B0726" w:rsidRDefault="005B0726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F150A" w14:textId="77777777" w:rsidR="005B0726" w:rsidRDefault="00FF7D65">
    <w:pPr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F150E" w14:textId="77777777" w:rsidR="005B0726" w:rsidRDefault="005B072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75"/>
    <w:rsid w:val="00002075"/>
    <w:rsid w:val="005B072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F1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KPC</Company>
  <LinksUpToDate>false</LinksUpToDate>
  <CharactersWithSpaces>1545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2019-01-29T05:56:00Z</dcterms:created>
  <dc:creator>EM</dc:creator>
  <lastModifiedBy>„Windows“ vartotojas</lastModifiedBy>
  <lastPrinted>2017-06-12T06:29:00Z</lastPrinted>
  <dcterms:modified xsi:type="dcterms:W3CDTF">2019-01-29T06:37:00Z</dcterms:modified>
  <revision>3</revision>
</coreProperties>
</file>