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4579E" w14:textId="0BC9BA80" w:rsidR="00A71FEB" w:rsidRDefault="00A71FEB" w:rsidP="00A71FEB">
      <w:pPr>
        <w:shd w:val="clear" w:color="000000" w:fill="auto"/>
        <w:tabs>
          <w:tab w:val="left" w:pos="993"/>
          <w:tab w:val="left" w:pos="1134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DVIDEŠIMT </w:t>
      </w:r>
      <w:r w:rsidR="002C0E3B">
        <w:rPr>
          <w:b/>
          <w:szCs w:val="24"/>
          <w:lang w:eastAsia="lt-LT"/>
        </w:rPr>
        <w:t>SEPTINTASIS</w:t>
      </w:r>
      <w:r>
        <w:rPr>
          <w:b/>
          <w:szCs w:val="24"/>
          <w:lang w:eastAsia="lt-LT"/>
        </w:rPr>
        <w:t xml:space="preserve"> SKIRSNIS</w:t>
      </w:r>
    </w:p>
    <w:p w14:paraId="2761FA61" w14:textId="77777777" w:rsidR="00A71FEB" w:rsidRDefault="00A71FEB" w:rsidP="00A71FEB">
      <w:pPr>
        <w:shd w:val="clear" w:color="000000" w:fill="auto"/>
        <w:tabs>
          <w:tab w:val="left" w:pos="993"/>
          <w:tab w:val="left" w:pos="1134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VEIKSMŲ PROGRAMOS PRIORITETO ĮGYVENDINIMO PRIEMONĖ</w:t>
      </w:r>
    </w:p>
    <w:p w14:paraId="74CF14A1" w14:textId="7A618F77" w:rsidR="00A71FEB" w:rsidRDefault="002C0E3B" w:rsidP="002C0E3B">
      <w:pPr>
        <w:shd w:val="clear" w:color="000000" w:fill="auto"/>
        <w:tabs>
          <w:tab w:val="left" w:pos="993"/>
          <w:tab w:val="left" w:pos="1134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NR. 08.4.2-ESFA-K-616 „</w:t>
      </w:r>
      <w:r w:rsidRPr="002C0E3B">
        <w:rPr>
          <w:b/>
          <w:szCs w:val="24"/>
          <w:lang w:eastAsia="lt-LT"/>
        </w:rPr>
        <w:t>SVEIKATOS PRIEŽIŪROS KOKYBĖS IR PRIEINAMUMO GERINIMAS TIKSLINĖMS GYVENTOJŲ GRUPĖMS</w:t>
      </w:r>
      <w:r w:rsidR="00DF5815">
        <w:rPr>
          <w:b/>
          <w:szCs w:val="24"/>
          <w:lang w:eastAsia="lt-LT"/>
        </w:rPr>
        <w:t xml:space="preserve"> ĮGYVENDINANT </w:t>
      </w:r>
      <w:r w:rsidR="00016E6D">
        <w:rPr>
          <w:b/>
          <w:szCs w:val="24"/>
          <w:lang w:eastAsia="lt-LT"/>
        </w:rPr>
        <w:t xml:space="preserve">INOVATYVIUS IR </w:t>
      </w:r>
      <w:r w:rsidR="00DF5815">
        <w:rPr>
          <w:b/>
          <w:szCs w:val="24"/>
          <w:lang w:eastAsia="lt-LT"/>
        </w:rPr>
        <w:t>EFEKTYVIUS SVEIKATOS PRIEŽIŪROS MODELIUS</w:t>
      </w:r>
      <w:r>
        <w:rPr>
          <w:b/>
          <w:szCs w:val="24"/>
          <w:lang w:eastAsia="lt-LT"/>
        </w:rPr>
        <w:t>“</w:t>
      </w:r>
    </w:p>
    <w:p w14:paraId="475769EF" w14:textId="77777777" w:rsidR="002C0E3B" w:rsidRPr="002C0E3B" w:rsidRDefault="002C0E3B" w:rsidP="002C0E3B">
      <w:pPr>
        <w:shd w:val="clear" w:color="000000" w:fill="auto"/>
        <w:tabs>
          <w:tab w:val="left" w:pos="993"/>
          <w:tab w:val="left" w:pos="1134"/>
        </w:tabs>
        <w:jc w:val="center"/>
        <w:rPr>
          <w:b/>
          <w:szCs w:val="24"/>
          <w:lang w:eastAsia="lt-LT"/>
        </w:rPr>
      </w:pPr>
    </w:p>
    <w:p w14:paraId="7F87E2FE" w14:textId="77777777" w:rsidR="00A71FEB" w:rsidRDefault="00A71FEB" w:rsidP="00A71FEB">
      <w:pPr>
        <w:shd w:val="clear" w:color="000000" w:fill="auto"/>
        <w:tabs>
          <w:tab w:val="left" w:pos="567"/>
          <w:tab w:val="left" w:pos="709"/>
          <w:tab w:val="left" w:pos="1134"/>
          <w:tab w:val="left" w:pos="1276"/>
        </w:tabs>
        <w:ind w:left="928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3"/>
      </w:tblGrid>
      <w:tr w:rsidR="00A71FEB" w14:paraId="59FDA6A7" w14:textId="77777777" w:rsidTr="00802636">
        <w:tc>
          <w:tcPr>
            <w:tcW w:w="14565" w:type="dxa"/>
          </w:tcPr>
          <w:p w14:paraId="1B1C1D11" w14:textId="77777777" w:rsidR="00A71FEB" w:rsidRDefault="00A71FEB" w:rsidP="00802636">
            <w:pPr>
              <w:shd w:val="clear" w:color="000000" w:fill="auto"/>
              <w:tabs>
                <w:tab w:val="left" w:pos="567"/>
                <w:tab w:val="left" w:pos="709"/>
                <w:tab w:val="left" w:pos="1134"/>
                <w:tab w:val="left" w:pos="1276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1.1.    Priemonės įgyvendinimas finansuojamas Europos socialinio fondo lėšomis.</w:t>
            </w:r>
          </w:p>
          <w:p w14:paraId="2093D325" w14:textId="77777777" w:rsidR="00A71FEB" w:rsidRDefault="00A71FEB" w:rsidP="00BB0A81">
            <w:pPr>
              <w:shd w:val="clear" w:color="000000" w:fill="auto"/>
              <w:tabs>
                <w:tab w:val="left" w:pos="567"/>
                <w:tab w:val="left" w:pos="709"/>
                <w:tab w:val="left" w:pos="1134"/>
                <w:tab w:val="left" w:pos="127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1.2.    Įgyvendinant priemonę, prisidedama prie 8.4.2 konkretaus uždavinio „Sumažinti sveikatos netolygumus, gerinant sveikatos priežiūros kokybę ir prieinamumą tikslinėms gyventojų grupėms, ir skatinti sveiką senėjimą“</w:t>
            </w:r>
            <w:r>
              <w:rPr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įgyvendinimo.</w:t>
            </w:r>
          </w:p>
          <w:p w14:paraId="4B1B4BB0" w14:textId="5EDE09F5" w:rsidR="00A71FEB" w:rsidRDefault="00A71FEB" w:rsidP="00806D09">
            <w:pPr>
              <w:shd w:val="clear" w:color="000000" w:fill="auto"/>
              <w:tabs>
                <w:tab w:val="left" w:pos="567"/>
                <w:tab w:val="left" w:pos="709"/>
                <w:tab w:val="left" w:pos="1134"/>
                <w:tab w:val="left" w:pos="1276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1.3.    Remiam</w:t>
            </w:r>
            <w:r w:rsidR="00806D09">
              <w:rPr>
                <w:color w:val="000000"/>
                <w:szCs w:val="24"/>
                <w:lang w:eastAsia="lt-LT"/>
              </w:rPr>
              <w:t>a</w:t>
            </w:r>
            <w:r>
              <w:rPr>
                <w:color w:val="000000"/>
                <w:szCs w:val="24"/>
                <w:lang w:eastAsia="lt-LT"/>
              </w:rPr>
              <w:t xml:space="preserve"> veikl</w:t>
            </w:r>
            <w:r w:rsidR="00806D09">
              <w:rPr>
                <w:color w:val="000000"/>
                <w:szCs w:val="24"/>
                <w:lang w:eastAsia="lt-LT"/>
              </w:rPr>
              <w:t xml:space="preserve">a – </w:t>
            </w:r>
            <w:r w:rsidR="00DB10C0">
              <w:rPr>
                <w:color w:val="000000"/>
                <w:lang w:eastAsia="lt-LT"/>
              </w:rPr>
              <w:t>i</w:t>
            </w:r>
            <w:r w:rsidR="00A4012B">
              <w:rPr>
                <w:lang w:eastAsia="lt-LT"/>
              </w:rPr>
              <w:t>novatyvių ir efektyvių paslaugų teikimo modelių, sudarančių prielaidas pagerinti sveikatos priežiūros paslaugų kokybę ir prieinamumą pacientams, sergantiems dviem ir daugiau lėtinėmis ligomis, atrinkimas ir įdiegimas praktikoje.</w:t>
            </w:r>
          </w:p>
          <w:p w14:paraId="5B1F0430" w14:textId="5805CAAF" w:rsidR="0037559E" w:rsidRDefault="00C15A2F" w:rsidP="00C15A2F">
            <w:pPr>
              <w:tabs>
                <w:tab w:val="left" w:pos="0"/>
                <w:tab w:val="left" w:pos="567"/>
              </w:tabs>
              <w:jc w:val="both"/>
              <w:rPr>
                <w:szCs w:val="24"/>
                <w:lang w:eastAsia="lt-LT"/>
              </w:rPr>
            </w:pPr>
            <w:r w:rsidRPr="004E47C1">
              <w:rPr>
                <w:szCs w:val="24"/>
                <w:lang w:eastAsia="lt-LT"/>
              </w:rPr>
              <w:t>1.4. Galimi pareiškėjai</w:t>
            </w:r>
            <w:r w:rsidR="004E319E">
              <w:rPr>
                <w:szCs w:val="24"/>
                <w:lang w:eastAsia="lt-LT"/>
              </w:rPr>
              <w:t xml:space="preserve"> pagal remiamą veiklą</w:t>
            </w:r>
            <w:bookmarkStart w:id="0" w:name="_Hlk858078"/>
            <w:r w:rsidR="00806D09">
              <w:rPr>
                <w:szCs w:val="24"/>
                <w:lang w:eastAsia="lt-LT"/>
              </w:rPr>
              <w:t xml:space="preserve"> –</w:t>
            </w:r>
            <w:r w:rsidR="00AA0BD4">
              <w:rPr>
                <w:szCs w:val="24"/>
                <w:lang w:eastAsia="lt-LT"/>
              </w:rPr>
              <w:t xml:space="preserve"> </w:t>
            </w:r>
            <w:r w:rsidR="0037559E">
              <w:rPr>
                <w:color w:val="000000"/>
                <w:szCs w:val="24"/>
              </w:rPr>
              <w:t xml:space="preserve">asmens sveikatos priežiūros įstaigos, teikiančios viešąsias </w:t>
            </w:r>
            <w:bookmarkStart w:id="1" w:name="_GoBack"/>
            <w:bookmarkEnd w:id="1"/>
            <w:r w:rsidR="0037559E">
              <w:rPr>
                <w:color w:val="000000"/>
                <w:szCs w:val="24"/>
              </w:rPr>
              <w:t>sveikatos priežiūros paslaugas.</w:t>
            </w:r>
          </w:p>
          <w:bookmarkEnd w:id="0"/>
          <w:p w14:paraId="73DF5646" w14:textId="22378B34" w:rsidR="00C15A2F" w:rsidRDefault="00C15A2F" w:rsidP="00806D09">
            <w:pPr>
              <w:shd w:val="clear" w:color="000000" w:fill="auto"/>
              <w:tabs>
                <w:tab w:val="left" w:pos="567"/>
                <w:tab w:val="left" w:pos="709"/>
                <w:tab w:val="left" w:pos="1134"/>
                <w:tab w:val="left" w:pos="127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1.5.    Galimi partneriai </w:t>
            </w:r>
            <w:r w:rsidR="004E319E">
              <w:rPr>
                <w:szCs w:val="24"/>
                <w:lang w:eastAsia="lt-LT"/>
              </w:rPr>
              <w:t>pagal remiamą veiklą</w:t>
            </w:r>
            <w:r w:rsidR="00806D09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–</w:t>
            </w:r>
            <w:r w:rsidR="00AA0BD4">
              <w:rPr>
                <w:szCs w:val="24"/>
                <w:lang w:eastAsia="lt-LT"/>
              </w:rPr>
              <w:t xml:space="preserve"> </w:t>
            </w:r>
            <w:r w:rsidR="008D3539">
              <w:rPr>
                <w:szCs w:val="24"/>
                <w:lang w:eastAsia="lt-LT"/>
              </w:rPr>
              <w:t xml:space="preserve">juridiniai asmenys ir jų </w:t>
            </w:r>
            <w:r w:rsidR="008D3539" w:rsidRPr="00806D09">
              <w:rPr>
                <w:szCs w:val="24"/>
                <w:lang w:eastAsia="lt-LT"/>
              </w:rPr>
              <w:t>padaliniai, užsienio valstybių juridiniai asmenys ir jų padaliniai, įsteigti Lietuvos Respublikoje ir vykdantys praktinę ar mokslinę veiklą asmens sveikatos priežiūros srityje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72EF2BCF" w14:textId="77777777" w:rsidR="00A71FEB" w:rsidRDefault="00A71FEB" w:rsidP="00A71FEB">
      <w:pPr>
        <w:shd w:val="clear" w:color="000000" w:fill="auto"/>
        <w:tabs>
          <w:tab w:val="left" w:pos="567"/>
          <w:tab w:val="left" w:pos="709"/>
          <w:tab w:val="left" w:pos="1134"/>
          <w:tab w:val="left" w:pos="1276"/>
        </w:tabs>
        <w:ind w:left="1211" w:hanging="502"/>
        <w:jc w:val="both"/>
        <w:rPr>
          <w:color w:val="000000"/>
          <w:szCs w:val="24"/>
          <w:lang w:eastAsia="lt-LT"/>
        </w:rPr>
      </w:pPr>
    </w:p>
    <w:p w14:paraId="5C70878E" w14:textId="77777777" w:rsidR="00A71FEB" w:rsidRDefault="00A71FEB" w:rsidP="00A71FEB">
      <w:pPr>
        <w:shd w:val="clear" w:color="000000" w:fill="auto"/>
        <w:tabs>
          <w:tab w:val="left" w:pos="567"/>
          <w:tab w:val="left" w:pos="709"/>
          <w:tab w:val="left" w:pos="1134"/>
          <w:tab w:val="left" w:pos="1276"/>
        </w:tabs>
        <w:ind w:left="1211" w:hanging="502"/>
        <w:jc w:val="both"/>
        <w:rPr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2. Priemonės finansavimo forma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3"/>
      </w:tblGrid>
      <w:tr w:rsidR="00A71FEB" w14:paraId="679F2C94" w14:textId="77777777" w:rsidTr="00802636">
        <w:tc>
          <w:tcPr>
            <w:tcW w:w="14565" w:type="dxa"/>
          </w:tcPr>
          <w:p w14:paraId="640D2707" w14:textId="77777777" w:rsidR="00A71FEB" w:rsidRDefault="00A71FEB" w:rsidP="00802636">
            <w:pPr>
              <w:shd w:val="clear" w:color="000000" w:fill="auto"/>
              <w:tabs>
                <w:tab w:val="left" w:pos="1211"/>
                <w:tab w:val="left" w:pos="1985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Negrąžinamoji subsidija.</w:t>
            </w:r>
          </w:p>
        </w:tc>
      </w:tr>
    </w:tbl>
    <w:p w14:paraId="607E1F54" w14:textId="77777777" w:rsidR="00A71FEB" w:rsidRDefault="00A71FEB" w:rsidP="00A71FEB">
      <w:pPr>
        <w:shd w:val="clear" w:color="000000" w:fill="auto"/>
        <w:tabs>
          <w:tab w:val="left" w:pos="1211"/>
          <w:tab w:val="left" w:pos="1985"/>
        </w:tabs>
        <w:ind w:left="1211"/>
        <w:jc w:val="both"/>
        <w:rPr>
          <w:color w:val="000000"/>
          <w:szCs w:val="24"/>
          <w:lang w:eastAsia="lt-LT"/>
        </w:rPr>
      </w:pPr>
    </w:p>
    <w:p w14:paraId="6184B321" w14:textId="77777777" w:rsidR="00A71FEB" w:rsidRDefault="00A71FEB" w:rsidP="00A71FEB">
      <w:pPr>
        <w:shd w:val="clear" w:color="000000" w:fill="auto"/>
        <w:tabs>
          <w:tab w:val="left" w:pos="993"/>
          <w:tab w:val="left" w:pos="1134"/>
          <w:tab w:val="left" w:pos="1276"/>
          <w:tab w:val="left" w:pos="1418"/>
        </w:tabs>
        <w:ind w:left="928" w:hanging="21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Projektų atrankos būdas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3"/>
      </w:tblGrid>
      <w:tr w:rsidR="00A71FEB" w14:paraId="2C8150A7" w14:textId="77777777" w:rsidTr="00802636">
        <w:tc>
          <w:tcPr>
            <w:tcW w:w="14565" w:type="dxa"/>
          </w:tcPr>
          <w:p w14:paraId="3AD8DC1E" w14:textId="77777777" w:rsidR="00A71FEB" w:rsidRDefault="00A71FEB" w:rsidP="00802636">
            <w:pPr>
              <w:shd w:val="clear" w:color="000000" w:fill="auto"/>
              <w:tabs>
                <w:tab w:val="left" w:pos="993"/>
                <w:tab w:val="left" w:pos="1134"/>
                <w:tab w:val="left" w:pos="1276"/>
                <w:tab w:val="left" w:pos="1418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Projektų konkursas.</w:t>
            </w:r>
          </w:p>
        </w:tc>
      </w:tr>
    </w:tbl>
    <w:p w14:paraId="77FFE3C4" w14:textId="77777777" w:rsidR="00A71FEB" w:rsidRDefault="00A71FEB" w:rsidP="00A71FEB">
      <w:pPr>
        <w:shd w:val="clear" w:color="000000" w:fill="auto"/>
        <w:tabs>
          <w:tab w:val="left" w:pos="993"/>
          <w:tab w:val="left" w:pos="1134"/>
          <w:tab w:val="left" w:pos="1276"/>
          <w:tab w:val="left" w:pos="1418"/>
        </w:tabs>
        <w:ind w:left="928" w:hanging="219"/>
        <w:jc w:val="both"/>
        <w:rPr>
          <w:color w:val="000000"/>
          <w:szCs w:val="24"/>
          <w:lang w:eastAsia="lt-LT"/>
        </w:rPr>
      </w:pPr>
    </w:p>
    <w:p w14:paraId="2ED1D2E3" w14:textId="77777777" w:rsidR="00A71FEB" w:rsidRDefault="00A71FEB" w:rsidP="00A71FEB">
      <w:pPr>
        <w:shd w:val="clear" w:color="000000" w:fill="auto"/>
        <w:tabs>
          <w:tab w:val="left" w:pos="993"/>
          <w:tab w:val="left" w:pos="1134"/>
          <w:tab w:val="left" w:pos="1276"/>
          <w:tab w:val="left" w:pos="1418"/>
        </w:tabs>
        <w:ind w:left="928" w:hanging="21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3"/>
      </w:tblGrid>
      <w:tr w:rsidR="00A71FEB" w14:paraId="448B3BAB" w14:textId="77777777" w:rsidTr="00802636">
        <w:tc>
          <w:tcPr>
            <w:tcW w:w="14565" w:type="dxa"/>
          </w:tcPr>
          <w:p w14:paraId="42940B88" w14:textId="77777777" w:rsidR="00A71FEB" w:rsidRDefault="00A71FEB" w:rsidP="00802636">
            <w:pPr>
              <w:shd w:val="clear" w:color="000000" w:fill="auto"/>
              <w:tabs>
                <w:tab w:val="left" w:pos="993"/>
                <w:tab w:val="left" w:pos="1134"/>
                <w:tab w:val="left" w:pos="1276"/>
                <w:tab w:val="left" w:pos="1418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Viešoji įstaiga Europos socialinio fondo agentūra.</w:t>
            </w:r>
          </w:p>
        </w:tc>
      </w:tr>
    </w:tbl>
    <w:p w14:paraId="2C7CF21A" w14:textId="77777777" w:rsidR="00A71FEB" w:rsidRDefault="00A71FEB" w:rsidP="00A71FEB">
      <w:pPr>
        <w:shd w:val="clear" w:color="000000" w:fill="auto"/>
        <w:tabs>
          <w:tab w:val="left" w:pos="993"/>
          <w:tab w:val="left" w:pos="1134"/>
          <w:tab w:val="left" w:pos="1276"/>
          <w:tab w:val="left" w:pos="1418"/>
        </w:tabs>
        <w:ind w:left="928" w:hanging="219"/>
        <w:jc w:val="both"/>
        <w:rPr>
          <w:color w:val="000000"/>
          <w:szCs w:val="24"/>
          <w:lang w:eastAsia="lt-LT"/>
        </w:rPr>
      </w:pPr>
    </w:p>
    <w:p w14:paraId="5060A743" w14:textId="77777777" w:rsidR="00A71FEB" w:rsidRDefault="00A71FEB" w:rsidP="00A71FEB">
      <w:pPr>
        <w:shd w:val="clear" w:color="000000" w:fill="auto"/>
        <w:tabs>
          <w:tab w:val="left" w:pos="993"/>
          <w:tab w:val="left" w:pos="1134"/>
          <w:tab w:val="left" w:pos="1276"/>
          <w:tab w:val="left" w:pos="1418"/>
        </w:tabs>
        <w:ind w:left="928" w:hanging="21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3"/>
      </w:tblGrid>
      <w:tr w:rsidR="00A71FEB" w14:paraId="38FF3B1D" w14:textId="77777777" w:rsidTr="00802636">
        <w:tc>
          <w:tcPr>
            <w:tcW w:w="14565" w:type="dxa"/>
          </w:tcPr>
          <w:p w14:paraId="16042B56" w14:textId="16B88115" w:rsidR="00C15A2F" w:rsidRPr="001E2433" w:rsidRDefault="00806D09" w:rsidP="002273C3">
            <w:pPr>
              <w:shd w:val="clear" w:color="000000" w:fill="auto"/>
              <w:tabs>
                <w:tab w:val="left" w:pos="993"/>
                <w:tab w:val="left" w:pos="1134"/>
                <w:tab w:val="left" w:pos="1276"/>
                <w:tab w:val="left" w:pos="1418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Netaikoma.</w:t>
            </w:r>
          </w:p>
        </w:tc>
      </w:tr>
    </w:tbl>
    <w:p w14:paraId="328B9C35" w14:textId="77777777" w:rsidR="00A71FEB" w:rsidRDefault="00A71FEB" w:rsidP="00A71FEB">
      <w:pPr>
        <w:shd w:val="clear" w:color="000000" w:fill="auto"/>
        <w:tabs>
          <w:tab w:val="left" w:pos="993"/>
          <w:tab w:val="left" w:pos="1134"/>
          <w:tab w:val="left" w:pos="1276"/>
          <w:tab w:val="left" w:pos="1418"/>
        </w:tabs>
        <w:ind w:left="928" w:hanging="219"/>
        <w:jc w:val="both"/>
        <w:rPr>
          <w:color w:val="000000"/>
          <w:szCs w:val="24"/>
          <w:lang w:eastAsia="lt-LT"/>
        </w:rPr>
      </w:pPr>
    </w:p>
    <w:p w14:paraId="30F45A79" w14:textId="77777777" w:rsidR="00A71FEB" w:rsidRDefault="00A71FEB" w:rsidP="00A71FEB">
      <w:pPr>
        <w:shd w:val="clear" w:color="000000" w:fill="auto"/>
        <w:tabs>
          <w:tab w:val="left" w:pos="993"/>
          <w:tab w:val="left" w:pos="1134"/>
          <w:tab w:val="left" w:pos="1276"/>
          <w:tab w:val="left" w:pos="1418"/>
        </w:tabs>
        <w:ind w:left="928" w:hanging="21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 Priemonės įgyvendinimo stebėsenos rodikliai</w:t>
      </w:r>
    </w:p>
    <w:tbl>
      <w:tblPr>
        <w:tblW w:w="13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6832"/>
        <w:gridCol w:w="2862"/>
        <w:gridCol w:w="2861"/>
      </w:tblGrid>
      <w:tr w:rsidR="00500162" w14:paraId="70FF03E5" w14:textId="77777777" w:rsidTr="00500162"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96CB" w14:textId="77777777" w:rsidR="00500162" w:rsidRDefault="00500162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Stebėsenos rodiklio kodas</w:t>
            </w: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C47D" w14:textId="77777777" w:rsidR="00500162" w:rsidRDefault="00500162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Stebėsenos rodiklio pavadinimas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A19D" w14:textId="77777777" w:rsidR="00500162" w:rsidRDefault="00500162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Matavimo vienetas</w:t>
            </w:r>
          </w:p>
        </w:tc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6E96" w14:textId="77777777" w:rsidR="00500162" w:rsidRDefault="00500162" w:rsidP="00802636">
            <w:pPr>
              <w:shd w:val="clear" w:color="000000" w:fill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Galutinė reikšmė </w:t>
            </w:r>
          </w:p>
          <w:p w14:paraId="315A51C0" w14:textId="77777777" w:rsidR="00500162" w:rsidRDefault="00500162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2023 m. gruodžio 31 d.</w:t>
            </w:r>
          </w:p>
        </w:tc>
      </w:tr>
      <w:tr w:rsidR="00500162" w14:paraId="53B48C3F" w14:textId="77777777" w:rsidTr="00500162">
        <w:trPr>
          <w:trHeight w:val="274"/>
        </w:trPr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5D89" w14:textId="77777777" w:rsidR="00500162" w:rsidRPr="0091789F" w:rsidRDefault="00500162" w:rsidP="00FE52E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lastRenderedPageBreak/>
              <w:t>R.S.359</w:t>
            </w: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EF44" w14:textId="77777777" w:rsidR="00500162" w:rsidRPr="0091789F" w:rsidRDefault="00500162" w:rsidP="00FE52EA">
            <w:pPr>
              <w:pStyle w:val="Default"/>
              <w:rPr>
                <w:rFonts w:eastAsia="Times New Roman"/>
                <w:bCs/>
                <w:lang w:eastAsia="lt-LT"/>
              </w:rPr>
            </w:pPr>
            <w:r w:rsidRPr="0091789F">
              <w:rPr>
                <w:rFonts w:eastAsia="Times New Roman"/>
                <w:bCs/>
                <w:lang w:eastAsia="lt-LT"/>
              </w:rPr>
              <w:t>„Standartizuoto 0–64 m. amžiaus gyventojų mirtingumo sumažėjimas tikslinėse teritorijose nuo kraujotakos ligų“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DAC6" w14:textId="041D8B3F" w:rsidR="00500162" w:rsidRPr="0091789F" w:rsidRDefault="00500162" w:rsidP="009075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Atvejų skaičius 100</w:t>
            </w:r>
            <w:r>
              <w:rPr>
                <w:szCs w:val="24"/>
                <w:lang w:eastAsia="lt-LT"/>
              </w:rPr>
              <w:t xml:space="preserve"> </w:t>
            </w:r>
            <w:r w:rsidRPr="0091789F">
              <w:rPr>
                <w:szCs w:val="24"/>
                <w:lang w:eastAsia="lt-LT"/>
              </w:rPr>
              <w:t>000 gyv.</w:t>
            </w:r>
          </w:p>
        </w:tc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485A" w14:textId="77777777" w:rsidR="00500162" w:rsidRPr="0091789F" w:rsidRDefault="00500162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105</w:t>
            </w:r>
          </w:p>
        </w:tc>
      </w:tr>
      <w:tr w:rsidR="00500162" w14:paraId="64450FE3" w14:textId="77777777" w:rsidTr="00500162">
        <w:trPr>
          <w:trHeight w:val="274"/>
        </w:trPr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27C6" w14:textId="77777777" w:rsidR="00500162" w:rsidRPr="0091789F" w:rsidRDefault="00500162" w:rsidP="00FE52E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R.S.360</w:t>
            </w: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BD6F" w14:textId="77777777" w:rsidR="00500162" w:rsidRPr="0091789F" w:rsidRDefault="00500162" w:rsidP="00FE52EA">
            <w:pPr>
              <w:pStyle w:val="Default"/>
            </w:pPr>
            <w:r w:rsidRPr="0091789F">
              <w:rPr>
                <w:rFonts w:eastAsia="Times New Roman"/>
                <w:bCs/>
                <w:lang w:eastAsia="lt-LT"/>
              </w:rPr>
              <w:t xml:space="preserve">„Standartizuoto 0–64 m. amžiaus gyventojų mirtingumo sumažėjimas tikslinėse teritorijose nuo </w:t>
            </w:r>
            <w:proofErr w:type="spellStart"/>
            <w:r w:rsidRPr="0091789F">
              <w:rPr>
                <w:rFonts w:eastAsia="Times New Roman"/>
                <w:bCs/>
                <w:lang w:eastAsia="lt-LT"/>
              </w:rPr>
              <w:t>cerebrovaskulinių</w:t>
            </w:r>
            <w:proofErr w:type="spellEnd"/>
            <w:r w:rsidRPr="0091789F">
              <w:rPr>
                <w:rFonts w:eastAsia="Times New Roman"/>
                <w:bCs/>
                <w:lang w:eastAsia="lt-LT"/>
              </w:rPr>
              <w:t xml:space="preserve"> ligų“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1163" w14:textId="3FC653D6" w:rsidR="00500162" w:rsidRPr="0091789F" w:rsidRDefault="00500162" w:rsidP="009075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Atvejų skaičius 100</w:t>
            </w:r>
            <w:r>
              <w:rPr>
                <w:szCs w:val="24"/>
                <w:lang w:eastAsia="lt-LT"/>
              </w:rPr>
              <w:t xml:space="preserve"> </w:t>
            </w:r>
            <w:r w:rsidRPr="0091789F">
              <w:rPr>
                <w:szCs w:val="24"/>
                <w:lang w:eastAsia="lt-LT"/>
              </w:rPr>
              <w:t>000 gyv.</w:t>
            </w:r>
          </w:p>
        </w:tc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89B6" w14:textId="77777777" w:rsidR="00500162" w:rsidRPr="0091789F" w:rsidRDefault="00500162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24</w:t>
            </w:r>
          </w:p>
        </w:tc>
      </w:tr>
      <w:tr w:rsidR="00500162" w14:paraId="1D4F8CAD" w14:textId="77777777" w:rsidTr="00500162">
        <w:trPr>
          <w:trHeight w:val="987"/>
        </w:trPr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292" w14:textId="77777777" w:rsidR="00500162" w:rsidRPr="0091789F" w:rsidRDefault="00500162" w:rsidP="00FE52E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R.S.362</w:t>
            </w: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3596" w14:textId="493ADC2A" w:rsidR="00500162" w:rsidRPr="0091789F" w:rsidRDefault="00500162" w:rsidP="00FE52EA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Pr="0091789F">
              <w:rPr>
                <w:rFonts w:eastAsia="Times New Roman"/>
                <w:bCs/>
                <w:lang w:eastAsia="lt-LT"/>
              </w:rPr>
              <w:t>Standartizuoto 0-64 m. amžiaus gyventojų mirtingumo sumažėjimas tikslinėse teritorijose dėl išorinių mirties priežasčių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A092" w14:textId="1151A46C" w:rsidR="00500162" w:rsidRPr="0091789F" w:rsidRDefault="00500162" w:rsidP="009075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Atvejų skaičius 100</w:t>
            </w:r>
            <w:r>
              <w:rPr>
                <w:szCs w:val="24"/>
                <w:lang w:eastAsia="lt-LT"/>
              </w:rPr>
              <w:t xml:space="preserve"> </w:t>
            </w:r>
            <w:r w:rsidRPr="0091789F">
              <w:rPr>
                <w:szCs w:val="24"/>
                <w:lang w:eastAsia="lt-LT"/>
              </w:rPr>
              <w:t>000 gyv.</w:t>
            </w:r>
          </w:p>
        </w:tc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9937" w14:textId="77777777" w:rsidR="00500162" w:rsidRPr="0091789F" w:rsidRDefault="00500162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82</w:t>
            </w:r>
          </w:p>
        </w:tc>
      </w:tr>
      <w:tr w:rsidR="00500162" w14:paraId="2459867E" w14:textId="77777777" w:rsidTr="00500162">
        <w:trPr>
          <w:trHeight w:val="677"/>
        </w:trPr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9D72" w14:textId="77777777" w:rsidR="00500162" w:rsidRPr="0091789F" w:rsidRDefault="00500162" w:rsidP="00FE52E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P.N.602</w:t>
            </w: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D4A9" w14:textId="77777777" w:rsidR="00500162" w:rsidRPr="0091789F" w:rsidRDefault="00500162" w:rsidP="00FE52EA">
            <w:pPr>
              <w:pStyle w:val="Default"/>
              <w:rPr>
                <w:color w:val="auto"/>
              </w:rPr>
            </w:pPr>
            <w:r w:rsidRPr="0091789F">
              <w:rPr>
                <w:color w:val="auto"/>
              </w:rPr>
              <w:t xml:space="preserve"> „Mokymuose dalyvavę sveikatos priežiūros ir kiti specialistai“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44B6" w14:textId="77777777" w:rsidR="00500162" w:rsidRPr="0091789F" w:rsidRDefault="00500162" w:rsidP="009075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Skaičius</w:t>
            </w:r>
          </w:p>
        </w:tc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0C8D" w14:textId="77777777" w:rsidR="00500162" w:rsidRPr="0091789F" w:rsidRDefault="00500162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91789F">
              <w:rPr>
                <w:szCs w:val="24"/>
                <w:lang w:eastAsia="lt-LT"/>
              </w:rPr>
              <w:t>000</w:t>
            </w:r>
          </w:p>
        </w:tc>
      </w:tr>
      <w:tr w:rsidR="00500162" w14:paraId="112311FD" w14:textId="77777777" w:rsidTr="00500162">
        <w:trPr>
          <w:trHeight w:val="677"/>
        </w:trPr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4356" w14:textId="1F6FD1C8" w:rsidR="00500162" w:rsidRPr="0091789F" w:rsidRDefault="00500162" w:rsidP="00FE52E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</w:rPr>
              <w:t>P.S.371</w:t>
            </w: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0851" w14:textId="1FC4B440" w:rsidR="00500162" w:rsidRPr="0091789F" w:rsidRDefault="00500162" w:rsidP="00FE52EA">
            <w:pPr>
              <w:pStyle w:val="Default"/>
              <w:rPr>
                <w:color w:val="auto"/>
              </w:rPr>
            </w:pPr>
            <w:r>
              <w:t>„Savivaldybės, kuriose įdiegti inovatyvūs viešųjų asmens ir visuomenės sveikatos priežiūros paslaugų teikimo modeliai, pagerinantys sveikatos priežiūros paslaugų prieinamumą tikslinėms gyventojų grupėms“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EF9A" w14:textId="3CB4C6B4" w:rsidR="00500162" w:rsidRPr="0091789F" w:rsidRDefault="00500162" w:rsidP="009075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1789F">
              <w:rPr>
                <w:szCs w:val="24"/>
                <w:lang w:eastAsia="lt-LT"/>
              </w:rPr>
              <w:t>Skaičius</w:t>
            </w:r>
          </w:p>
        </w:tc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D82D" w14:textId="365F7144" w:rsidR="00500162" w:rsidRPr="00844D21" w:rsidRDefault="00500162" w:rsidP="00FE52EA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</w:tr>
      <w:tr w:rsidR="00500162" w14:paraId="4D1484D3" w14:textId="77777777" w:rsidTr="00500162">
        <w:trPr>
          <w:trHeight w:val="677"/>
        </w:trPr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B4B5" w14:textId="2E4B0295" w:rsidR="00500162" w:rsidRPr="000A0767" w:rsidRDefault="00500162" w:rsidP="00FE52E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0A0767">
              <w:rPr>
                <w:szCs w:val="24"/>
                <w:lang w:eastAsia="lt-LT"/>
              </w:rPr>
              <w:t>P.N.603</w:t>
            </w: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3F8C" w14:textId="33032791" w:rsidR="00500162" w:rsidRPr="000A0767" w:rsidRDefault="00500162" w:rsidP="00FE52EA">
            <w:pPr>
              <w:pStyle w:val="Default"/>
              <w:rPr>
                <w:rFonts w:eastAsia="Times New Roman"/>
                <w:color w:val="auto"/>
                <w:lang w:eastAsia="lt-LT"/>
              </w:rPr>
            </w:pPr>
            <w:r w:rsidRPr="000A0767">
              <w:rPr>
                <w:rFonts w:eastAsia="Times New Roman"/>
                <w:color w:val="auto"/>
                <w:lang w:eastAsia="lt-LT"/>
              </w:rPr>
              <w:t>„Parengtos ir patvirtintos metodikos, tvarkos aprašai ir kiti dokumentai“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B5C0" w14:textId="307E29FC" w:rsidR="00500162" w:rsidRPr="000A0767" w:rsidRDefault="00500162" w:rsidP="009075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A0767">
              <w:rPr>
                <w:szCs w:val="24"/>
                <w:lang w:eastAsia="lt-LT"/>
              </w:rPr>
              <w:t>Skaičius</w:t>
            </w:r>
          </w:p>
        </w:tc>
        <w:tc>
          <w:tcPr>
            <w:tcW w:w="28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2E42" w14:textId="26895F4D" w:rsidR="00500162" w:rsidRPr="000A0767" w:rsidRDefault="00500162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A0767">
              <w:rPr>
                <w:szCs w:val="24"/>
                <w:lang w:eastAsia="lt-LT"/>
              </w:rPr>
              <w:t>2</w:t>
            </w:r>
          </w:p>
        </w:tc>
      </w:tr>
    </w:tbl>
    <w:p w14:paraId="198960A0" w14:textId="77777777" w:rsidR="00A71FEB" w:rsidRDefault="00A71FEB" w:rsidP="00A71FEB">
      <w:pPr>
        <w:shd w:val="clear" w:color="000000" w:fill="auto"/>
        <w:tabs>
          <w:tab w:val="left" w:pos="851"/>
          <w:tab w:val="left" w:pos="993"/>
          <w:tab w:val="left" w:pos="1134"/>
        </w:tabs>
        <w:jc w:val="both"/>
        <w:rPr>
          <w:color w:val="000000"/>
          <w:szCs w:val="24"/>
          <w:lang w:eastAsia="lt-LT"/>
        </w:rPr>
      </w:pPr>
    </w:p>
    <w:p w14:paraId="464C8D3A" w14:textId="77777777" w:rsidR="00A71FEB" w:rsidRDefault="00A71FEB" w:rsidP="00A71FEB">
      <w:pPr>
        <w:shd w:val="clear" w:color="000000" w:fill="auto"/>
        <w:tabs>
          <w:tab w:val="left" w:pos="709"/>
          <w:tab w:val="left" w:pos="851"/>
          <w:tab w:val="left" w:pos="993"/>
          <w:tab w:val="left" w:pos="1134"/>
        </w:tabs>
        <w:ind w:firstLine="69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7.  Priemonės finansavimo šaltiniai (eurais)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969"/>
        <w:gridCol w:w="2199"/>
        <w:gridCol w:w="1985"/>
        <w:gridCol w:w="1842"/>
        <w:gridCol w:w="1843"/>
        <w:gridCol w:w="1985"/>
      </w:tblGrid>
      <w:tr w:rsidR="00A71FEB" w14:paraId="61BCBE98" w14:textId="77777777" w:rsidTr="00802636">
        <w:trPr>
          <w:trHeight w:val="454"/>
          <w:tblHeader/>
        </w:trPr>
        <w:tc>
          <w:tcPr>
            <w:tcW w:w="4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F45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98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5B57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71FEB" w14:paraId="4334D292" w14:textId="77777777" w:rsidTr="00802636">
        <w:trPr>
          <w:trHeight w:val="454"/>
          <w:tblHeader/>
        </w:trPr>
        <w:tc>
          <w:tcPr>
            <w:tcW w:w="27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C193" w14:textId="77777777" w:rsidR="00A71FEB" w:rsidRDefault="00A71FEB" w:rsidP="00802636">
            <w:pPr>
              <w:shd w:val="clear" w:color="000000" w:fill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  <w:p w14:paraId="1C56F255" w14:textId="77777777" w:rsidR="00A71FEB" w:rsidRDefault="00A71FEB" w:rsidP="00802636">
            <w:pPr>
              <w:shd w:val="clear" w:color="000000" w:fill="auto"/>
              <w:ind w:left="-108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 struktūrinių fondų</w:t>
            </w:r>
          </w:p>
          <w:p w14:paraId="4E9B56C2" w14:textId="77777777" w:rsidR="00A71FEB" w:rsidRDefault="00A71FEB" w:rsidP="00802636">
            <w:pPr>
              <w:shd w:val="clear" w:color="000000" w:fill="auto"/>
              <w:ind w:left="-108"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1182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2CF0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Nacionalinės lėšos</w:t>
            </w:r>
          </w:p>
        </w:tc>
      </w:tr>
      <w:tr w:rsidR="00A71FEB" w14:paraId="7D92245C" w14:textId="77777777" w:rsidTr="00802636">
        <w:trPr>
          <w:cantSplit/>
          <w:trHeight w:val="1020"/>
          <w:tblHeader/>
        </w:trPr>
        <w:tc>
          <w:tcPr>
            <w:tcW w:w="2773" w:type="dxa"/>
            <w:vMerge/>
            <w:vAlign w:val="center"/>
            <w:hideMark/>
          </w:tcPr>
          <w:p w14:paraId="5C7F0DA5" w14:textId="77777777" w:rsidR="00A71FEB" w:rsidRDefault="00A71FEB" w:rsidP="00802636">
            <w:pPr>
              <w:shd w:val="clear" w:color="000000" w:fill="auto"/>
              <w:rPr>
                <w:szCs w:val="24"/>
                <w:lang w:eastAsia="lt-LT"/>
              </w:rPr>
            </w:pPr>
          </w:p>
        </w:tc>
        <w:tc>
          <w:tcPr>
            <w:tcW w:w="1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4E48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</w:t>
            </w:r>
          </w:p>
          <w:p w14:paraId="2B36E3BE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Respublikos valstybės </w:t>
            </w:r>
          </w:p>
          <w:p w14:paraId="73CBC3B7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biudžeto lėšos – iki</w:t>
            </w:r>
          </w:p>
        </w:tc>
        <w:tc>
          <w:tcPr>
            <w:tcW w:w="98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3F8F" w14:textId="77777777" w:rsidR="00A71FEB" w:rsidRDefault="00A71FEB" w:rsidP="00802636">
            <w:pPr>
              <w:shd w:val="clear" w:color="000000" w:fill="auto"/>
              <w:ind w:firstLine="62"/>
              <w:jc w:val="center"/>
              <w:rPr>
                <w:szCs w:val="24"/>
                <w:lang w:eastAsia="lt-LT"/>
              </w:rPr>
            </w:pPr>
          </w:p>
          <w:p w14:paraId="4F33495C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vykdytojų lėšos</w:t>
            </w:r>
          </w:p>
        </w:tc>
      </w:tr>
      <w:tr w:rsidR="00A71FEB" w14:paraId="6BFE9697" w14:textId="77777777" w:rsidTr="00802636">
        <w:trPr>
          <w:cantSplit/>
          <w:trHeight w:val="1020"/>
          <w:tblHeader/>
        </w:trPr>
        <w:tc>
          <w:tcPr>
            <w:tcW w:w="2773" w:type="dxa"/>
            <w:vMerge/>
            <w:vAlign w:val="center"/>
            <w:hideMark/>
          </w:tcPr>
          <w:p w14:paraId="6A89EABC" w14:textId="77777777" w:rsidR="00A71FEB" w:rsidRDefault="00A71FEB" w:rsidP="00802636">
            <w:pPr>
              <w:shd w:val="clear" w:color="000000" w:fill="auto"/>
              <w:rPr>
                <w:szCs w:val="24"/>
                <w:lang w:eastAsia="lt-LT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14:paraId="47FF1E51" w14:textId="77777777" w:rsidR="00A71FEB" w:rsidRDefault="00A71FEB" w:rsidP="00802636">
            <w:pPr>
              <w:shd w:val="clear" w:color="000000" w:fill="auto"/>
              <w:rPr>
                <w:szCs w:val="24"/>
                <w:lang w:eastAsia="lt-LT"/>
              </w:rPr>
            </w:pP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D21C" w14:textId="77777777" w:rsidR="00A71FEB" w:rsidRDefault="00A71FEB" w:rsidP="00802636">
            <w:pPr>
              <w:shd w:val="clear" w:color="000000" w:fill="auto"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36FD" w14:textId="77777777" w:rsidR="00A71FEB" w:rsidRDefault="00A71FEB" w:rsidP="00802636">
            <w:pPr>
              <w:shd w:val="clear" w:color="000000" w:fill="auto"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784E" w14:textId="77777777" w:rsidR="00A71FEB" w:rsidRDefault="00A71FEB" w:rsidP="00802636">
            <w:pPr>
              <w:shd w:val="clear" w:color="000000" w:fill="auto"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biudžeto</w:t>
            </w:r>
          </w:p>
          <w:p w14:paraId="0BA90D80" w14:textId="77777777" w:rsidR="00A71FEB" w:rsidRDefault="00A71FEB" w:rsidP="00802636">
            <w:pPr>
              <w:shd w:val="clear" w:color="000000" w:fill="auto"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8DB6" w14:textId="77777777" w:rsidR="00A71FEB" w:rsidRDefault="00A71FEB" w:rsidP="00802636">
            <w:pPr>
              <w:shd w:val="clear" w:color="000000" w:fill="auto"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7162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A71FEB" w14:paraId="65A5EC60" w14:textId="77777777" w:rsidTr="00802636">
        <w:trPr>
          <w:trHeight w:val="249"/>
        </w:trPr>
        <w:tc>
          <w:tcPr>
            <w:tcW w:w="145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FE77" w14:textId="77777777" w:rsidR="00A71FEB" w:rsidRDefault="00A71FEB" w:rsidP="00802636">
            <w:pPr>
              <w:shd w:val="clear" w:color="000000" w:fill="auto"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FE52EA" w14:paraId="395AF432" w14:textId="77777777" w:rsidTr="004934C2">
        <w:trPr>
          <w:trHeight w:val="249"/>
        </w:trPr>
        <w:tc>
          <w:tcPr>
            <w:tcW w:w="2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1437" w14:textId="2663DBDD" w:rsidR="00FE52EA" w:rsidRPr="00AF0EE4" w:rsidRDefault="00041E38" w:rsidP="00FE52EA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6 211 </w:t>
            </w:r>
            <w:r w:rsidRPr="00103C95">
              <w:rPr>
                <w:szCs w:val="24"/>
              </w:rPr>
              <w:t>764</w:t>
            </w:r>
          </w:p>
        </w:tc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46B0" w14:textId="3C9F73E7" w:rsidR="00FE52EA" w:rsidRPr="00AF0EE4" w:rsidRDefault="00041E38" w:rsidP="00FE52E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BD6E" w14:textId="21C93114" w:rsidR="00FE52EA" w:rsidRPr="0076095C" w:rsidRDefault="00041E38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0997" w14:textId="77777777" w:rsidR="00FE52EA" w:rsidRPr="0076095C" w:rsidRDefault="00FE52EA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BD86" w14:textId="77777777" w:rsidR="00FE52EA" w:rsidRPr="0076095C" w:rsidRDefault="00FE52EA" w:rsidP="00FE52E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8516" w14:textId="77777777" w:rsidR="00FE52EA" w:rsidRPr="0076095C" w:rsidRDefault="00FE52EA" w:rsidP="00FE52E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7ACD" w14:textId="77777777" w:rsidR="00FE52EA" w:rsidRPr="0076095C" w:rsidRDefault="00FE52EA" w:rsidP="00FE52E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A71FEB" w14:paraId="32C09082" w14:textId="77777777" w:rsidTr="00802636">
        <w:trPr>
          <w:trHeight w:val="249"/>
        </w:trPr>
        <w:tc>
          <w:tcPr>
            <w:tcW w:w="145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0751" w14:textId="77777777" w:rsidR="00A71FEB" w:rsidRDefault="00A71FEB" w:rsidP="00802636">
            <w:pPr>
              <w:shd w:val="clear" w:color="000000" w:fill="auto"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 Veiklos lėšų rezervas ir jam finansuoti skiriamos nacionalinės lėšos</w:t>
            </w:r>
          </w:p>
        </w:tc>
      </w:tr>
      <w:tr w:rsidR="00A71FEB" w14:paraId="18FEABC4" w14:textId="77777777" w:rsidTr="00802636">
        <w:trPr>
          <w:trHeight w:val="249"/>
        </w:trPr>
        <w:tc>
          <w:tcPr>
            <w:tcW w:w="2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9C3A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1E1C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E520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C501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A309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6ADC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448D" w14:textId="77777777" w:rsidR="00A71FEB" w:rsidRDefault="00A71FEB" w:rsidP="00802636">
            <w:pPr>
              <w:shd w:val="clear" w:color="000000" w:fill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71FEB" w14:paraId="75E09D3F" w14:textId="77777777" w:rsidTr="00802636">
        <w:trPr>
          <w:trHeight w:val="249"/>
        </w:trPr>
        <w:tc>
          <w:tcPr>
            <w:tcW w:w="145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502C" w14:textId="77777777" w:rsidR="00A71FEB" w:rsidRDefault="00A71FEB" w:rsidP="00802636">
            <w:pPr>
              <w:shd w:val="clear" w:color="000000" w:fill="auto"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viso: </w:t>
            </w:r>
          </w:p>
        </w:tc>
      </w:tr>
      <w:tr w:rsidR="00FE52EA" w14:paraId="48166935" w14:textId="77777777" w:rsidTr="004345A4">
        <w:trPr>
          <w:trHeight w:val="249"/>
        </w:trPr>
        <w:tc>
          <w:tcPr>
            <w:tcW w:w="2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5E11" w14:textId="2B58C871" w:rsidR="00FE52EA" w:rsidRPr="0058172F" w:rsidRDefault="00041E38" w:rsidP="00FE52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6 211 </w:t>
            </w:r>
            <w:r w:rsidRPr="00103C95">
              <w:rPr>
                <w:szCs w:val="24"/>
              </w:rPr>
              <w:t>764</w:t>
            </w:r>
          </w:p>
        </w:tc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8678" w14:textId="2C9AB1AD" w:rsidR="00FE52EA" w:rsidRPr="0058172F" w:rsidRDefault="00041E38" w:rsidP="00FE52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90B3" w14:textId="7EA707F0" w:rsidR="00FE52EA" w:rsidRPr="0058172F" w:rsidRDefault="00041E38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41C" w14:textId="77777777" w:rsidR="00FE52EA" w:rsidRPr="00080FE3" w:rsidRDefault="00FE52EA" w:rsidP="00FE52E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E8AD" w14:textId="77777777" w:rsidR="00FE52EA" w:rsidRPr="00080FE3" w:rsidRDefault="00FE52EA" w:rsidP="00FE52E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F8A8" w14:textId="77777777" w:rsidR="00FE52EA" w:rsidRPr="00080FE3" w:rsidRDefault="00FE52EA" w:rsidP="00FE52E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2DA2" w14:textId="77777777" w:rsidR="00FE52EA" w:rsidRPr="00080FE3" w:rsidRDefault="00FE52EA" w:rsidP="00FE52E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</w:tbl>
    <w:p w14:paraId="1ECEE96D" w14:textId="77777777" w:rsidR="00A71FEB" w:rsidRDefault="00A71FEB" w:rsidP="00A71FEB">
      <w:pPr>
        <w:shd w:val="clear" w:color="000000" w:fill="auto"/>
        <w:tabs>
          <w:tab w:val="left" w:pos="0"/>
          <w:tab w:val="left" w:pos="142"/>
          <w:tab w:val="left" w:pos="993"/>
          <w:tab w:val="left" w:pos="1134"/>
        </w:tabs>
        <w:ind w:left="1211"/>
        <w:jc w:val="both"/>
      </w:pPr>
    </w:p>
    <w:p w14:paraId="02DDC5E8" w14:textId="77777777" w:rsidR="00C427E9" w:rsidRDefault="00012F54"/>
    <w:sectPr w:rsidR="00C427E9" w:rsidSect="00A71FE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DB0D5" w14:textId="77777777" w:rsidR="00012F54" w:rsidRDefault="00012F54" w:rsidP="004042E4">
      <w:r>
        <w:separator/>
      </w:r>
    </w:p>
  </w:endnote>
  <w:endnote w:type="continuationSeparator" w:id="0">
    <w:p w14:paraId="5A356415" w14:textId="77777777" w:rsidR="00012F54" w:rsidRDefault="00012F54" w:rsidP="004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44C7B" w14:textId="77777777" w:rsidR="00012F54" w:rsidRDefault="00012F54" w:rsidP="004042E4">
      <w:r>
        <w:separator/>
      </w:r>
    </w:p>
  </w:footnote>
  <w:footnote w:type="continuationSeparator" w:id="0">
    <w:p w14:paraId="7A6BC6D2" w14:textId="77777777" w:rsidR="00012F54" w:rsidRDefault="00012F54" w:rsidP="0040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EB"/>
    <w:rsid w:val="00005AF8"/>
    <w:rsid w:val="00012F54"/>
    <w:rsid w:val="00013322"/>
    <w:rsid w:val="00016E6D"/>
    <w:rsid w:val="00041E38"/>
    <w:rsid w:val="000805F6"/>
    <w:rsid w:val="000A0767"/>
    <w:rsid w:val="000C4A20"/>
    <w:rsid w:val="001172E1"/>
    <w:rsid w:val="00124505"/>
    <w:rsid w:val="001330F5"/>
    <w:rsid w:val="00150A6A"/>
    <w:rsid w:val="00187E3B"/>
    <w:rsid w:val="001D69E4"/>
    <w:rsid w:val="001E2433"/>
    <w:rsid w:val="002273C3"/>
    <w:rsid w:val="00256271"/>
    <w:rsid w:val="00257D3A"/>
    <w:rsid w:val="00262CE9"/>
    <w:rsid w:val="002C0E3B"/>
    <w:rsid w:val="002E4ACA"/>
    <w:rsid w:val="002E5CCE"/>
    <w:rsid w:val="003145F0"/>
    <w:rsid w:val="003326B1"/>
    <w:rsid w:val="0037559E"/>
    <w:rsid w:val="0038557C"/>
    <w:rsid w:val="003B26C1"/>
    <w:rsid w:val="003E0536"/>
    <w:rsid w:val="004042E4"/>
    <w:rsid w:val="0042208E"/>
    <w:rsid w:val="00481A22"/>
    <w:rsid w:val="004C2B6A"/>
    <w:rsid w:val="004E319E"/>
    <w:rsid w:val="00500162"/>
    <w:rsid w:val="005130C8"/>
    <w:rsid w:val="00534896"/>
    <w:rsid w:val="00541370"/>
    <w:rsid w:val="00596CFE"/>
    <w:rsid w:val="0061318E"/>
    <w:rsid w:val="00617CBD"/>
    <w:rsid w:val="006245D1"/>
    <w:rsid w:val="006A5819"/>
    <w:rsid w:val="006A716E"/>
    <w:rsid w:val="006F4103"/>
    <w:rsid w:val="0073416F"/>
    <w:rsid w:val="0075707A"/>
    <w:rsid w:val="00786F99"/>
    <w:rsid w:val="00787405"/>
    <w:rsid w:val="007B619D"/>
    <w:rsid w:val="007B6981"/>
    <w:rsid w:val="007C68FE"/>
    <w:rsid w:val="007D670C"/>
    <w:rsid w:val="007E6D37"/>
    <w:rsid w:val="007F37F0"/>
    <w:rsid w:val="00806D09"/>
    <w:rsid w:val="00817C5E"/>
    <w:rsid w:val="008324B9"/>
    <w:rsid w:val="00844D21"/>
    <w:rsid w:val="008A7C76"/>
    <w:rsid w:val="008D3539"/>
    <w:rsid w:val="0090755C"/>
    <w:rsid w:val="0096128D"/>
    <w:rsid w:val="009E037F"/>
    <w:rsid w:val="009F570F"/>
    <w:rsid w:val="00A4012B"/>
    <w:rsid w:val="00A71FEB"/>
    <w:rsid w:val="00AA0BD4"/>
    <w:rsid w:val="00AB1B9B"/>
    <w:rsid w:val="00B10E47"/>
    <w:rsid w:val="00B47784"/>
    <w:rsid w:val="00BA45DD"/>
    <w:rsid w:val="00BB0A81"/>
    <w:rsid w:val="00C153DE"/>
    <w:rsid w:val="00C15A2F"/>
    <w:rsid w:val="00C33264"/>
    <w:rsid w:val="00C901E6"/>
    <w:rsid w:val="00CD2D3D"/>
    <w:rsid w:val="00CE0E22"/>
    <w:rsid w:val="00D11B97"/>
    <w:rsid w:val="00D32BB5"/>
    <w:rsid w:val="00D33322"/>
    <w:rsid w:val="00D91D84"/>
    <w:rsid w:val="00DA1BD4"/>
    <w:rsid w:val="00DB0C75"/>
    <w:rsid w:val="00DB10C0"/>
    <w:rsid w:val="00DF5815"/>
    <w:rsid w:val="00E231B5"/>
    <w:rsid w:val="00E9683A"/>
    <w:rsid w:val="00F2006A"/>
    <w:rsid w:val="00F7455E"/>
    <w:rsid w:val="00FE52EA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4D2"/>
  <w15:chartTrackingRefBased/>
  <w15:docId w15:val="{E854E793-59FB-4C32-AB98-DE00CA28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71F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E5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52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52EA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52EA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5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52EA"/>
    <w:rPr>
      <w:rFonts w:ascii="Segoe UI" w:eastAsia="Times New Roman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26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2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042E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42E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042E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42E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6DA1-7F1A-4482-912C-64592BFB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Raugalas</dc:creator>
  <cp:keywords/>
  <dc:description/>
  <cp:lastModifiedBy>Paulius Raugalas</cp:lastModifiedBy>
  <cp:revision>33</cp:revision>
  <cp:lastPrinted>2018-10-31T13:21:00Z</cp:lastPrinted>
  <dcterms:created xsi:type="dcterms:W3CDTF">2019-02-06T12:28:00Z</dcterms:created>
  <dcterms:modified xsi:type="dcterms:W3CDTF">2019-03-22T12:03:00Z</dcterms:modified>
</cp:coreProperties>
</file>