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5E08A" w14:textId="77777777" w:rsidR="00EA3509" w:rsidRPr="0068597E" w:rsidRDefault="001B7776" w:rsidP="00B3009B">
      <w:pPr>
        <w:spacing w:after="0" w:line="240" w:lineRule="auto"/>
        <w:ind w:firstLine="851"/>
        <w:jc w:val="center"/>
        <w:rPr>
          <w:rFonts w:ascii="Times New Roman" w:hAnsi="Times New Roman" w:cs="Times New Roman"/>
          <w:b/>
          <w:sz w:val="24"/>
          <w:szCs w:val="24"/>
        </w:rPr>
      </w:pPr>
      <w:bookmarkStart w:id="0" w:name="_GoBack"/>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bookmarkEnd w:id="0"/>
    <w:p w14:paraId="2413DDDC" w14:textId="77777777" w:rsidR="001B7776" w:rsidRPr="0068597E" w:rsidRDefault="001B7776" w:rsidP="00B3009B">
      <w:pPr>
        <w:pStyle w:val="Default"/>
        <w:ind w:firstLine="851"/>
        <w:jc w:val="both"/>
        <w:rPr>
          <w:rFonts w:ascii="Times New Roman" w:hAnsi="Times New Roman" w:cs="Times New Roman"/>
          <w:color w:val="auto"/>
        </w:rPr>
      </w:pPr>
    </w:p>
    <w:p w14:paraId="2932FE97" w14:textId="77777777"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dėl projektų, apimančių finansines priemones, išlaidų atitikties Europos Sąjungos (toliau – ES) struktūrinių fondų reikalavimams (toliau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14:paraId="245DAD24" w14:textId="77777777"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 xml:space="preserve">41 </w:t>
      </w:r>
      <w:r w:rsidR="00F44CD9" w:rsidRPr="0068597E">
        <w:rPr>
          <w:rFonts w:ascii="Times New Roman" w:hAnsi="Times New Roman" w:cs="Times New Roman"/>
          <w:color w:val="auto"/>
        </w:rPr>
        <w:lastRenderedPageBreak/>
        <w:t>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14:paraId="38C80017" w14:textId="77777777"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14:paraId="6BB84D2B" w14:textId="77777777"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14:paraId="18754A28" w14:textId="77777777"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14:paraId="66AAAAC8" w14:textId="77777777"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14:paraId="3C66BB15" w14:textId="77777777"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14:paraId="4C23FB35" w14:textId="77777777" w:rsidR="001B7776" w:rsidRPr="0068597E" w:rsidRDefault="001B7776" w:rsidP="00B3009B">
      <w:pPr>
        <w:pStyle w:val="Default"/>
        <w:ind w:firstLine="851"/>
        <w:jc w:val="both"/>
        <w:rPr>
          <w:rFonts w:ascii="Times New Roman" w:hAnsi="Times New Roman" w:cs="Times New Roman"/>
          <w:color w:val="auto"/>
        </w:rPr>
      </w:pPr>
    </w:p>
    <w:p w14:paraId="1B68ED48" w14:textId="77777777"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14:paraId="2363B282" w14:textId="77777777"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14:paraId="42C3E66A"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14:paraId="706B4B65" w14:textId="77777777"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14:paraId="5F384831" w14:textId="77777777"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duodančioms veikloms, taip pat veikloms, kurios sudaro sąlygas ateityje mažinti išlaidas, tačiau  rinkos sąlygomis negali pritraukti pakankamai išorinių finansinių išteklių.“</w:t>
      </w:r>
    </w:p>
    <w:p w14:paraId="0D366C3A"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7BE29A2C"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3F419786" w14:textId="77777777"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14:paraId="525ECE2A" w14:textId="77777777"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14:paraId="1A17FCF9" w14:textId="77777777"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14:paraId="20917FC6" w14:textId="77777777" w:rsidTr="006825EE">
        <w:tc>
          <w:tcPr>
            <w:tcW w:w="9577" w:type="dxa"/>
          </w:tcPr>
          <w:p w14:paraId="25509C86" w14:textId="77777777"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14:paraId="08DF8029"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01446556"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stebėseną atsakingi projektų vykdytojai. Už šiame punkte nurodytų reikalavimų įgyvendinimą ir stebėseną,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14:paraId="37F04FD0"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1932A18D"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466C6C00" w14:textId="77777777"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14:paraId="4878044E" w14:textId="77777777"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14:paraId="3F4A090A" w14:textId="77777777"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1649A345" w14:textId="77777777"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14:paraId="2209515B"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5A82C7E1"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14:paraId="663AE8F0"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7D073618"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18B3410A" w14:textId="77777777"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14:paraId="2FD2DC19"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47527F27" w14:textId="77777777"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14:paraId="42E4CD5D" w14:textId="77777777"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14:paraId="5EA74C97" w14:textId="77777777"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arba kurios nors finansavimo formos taikymas gali būti išankstinė kitos finansavimo formos taikymo sąlyga, nepažeidžiant Taisyklių 50 punkte nustatytų reikalavimų, kai ministerija nustato tam tikrus skirtingų finansavimo formų derinimo reikalavimus, susijusius su kompleksišku visų veiklų įgyvendinimu, konkretaus objekto sukūrimu ar atnaujinimu, siekdama didesnio skiriamų finansavimo lėšų poveikio ir efektyvaus lėšų panaudojimo.“</w:t>
      </w:r>
    </w:p>
    <w:p w14:paraId="53321498"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434CFFF5"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14:paraId="7C0433B1" w14:textId="77777777"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lastRenderedPageBreak/>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14:paraId="483FF766"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5902E5AF" w14:textId="77777777"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14:paraId="5F325E69"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dvišalės sutarties, sudarytos fondų fondo valdytojo su finansinės priemonės valdytoju, reikalavimus;“</w:t>
      </w:r>
    </w:p>
    <w:p w14:paraId="2A5CDB4E"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47560E29"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14:paraId="4B6A1808" w14:textId="77777777"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Stebėsenos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Stebėsenos komiteto patvirtintiems specialiesiems ir prioritetiniams atrankos kriterijams, į sutartį su galutiniu naudos gavėju.</w:t>
      </w:r>
    </w:p>
    <w:p w14:paraId="4028BC47"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75CBD3AB"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27844C32" w14:textId="77777777"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14:paraId="196BE46C"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14:paraId="5B26B6EF"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7744D566"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26BB9D72" w14:textId="77777777"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14:paraId="0693EDC4" w14:textId="77777777"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14:paraId="74153963" w14:textId="77777777"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14:paraId="6D478C37" w14:textId="77777777" w:rsidR="006F69C4" w:rsidRPr="0068597E" w:rsidRDefault="006F69C4" w:rsidP="00B3009B">
      <w:pPr>
        <w:pStyle w:val="Default"/>
        <w:ind w:firstLine="851"/>
        <w:jc w:val="both"/>
        <w:rPr>
          <w:rFonts w:ascii="Times New Roman" w:hAnsi="Times New Roman" w:cs="Times New Roman"/>
          <w:color w:val="auto"/>
        </w:rPr>
      </w:pPr>
    </w:p>
    <w:p w14:paraId="6CDB008E" w14:textId="77777777"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14:paraId="3233381E" w14:textId="77777777" w:rsidTr="006825EE">
        <w:tc>
          <w:tcPr>
            <w:tcW w:w="9889" w:type="dxa"/>
          </w:tcPr>
          <w:p w14:paraId="28B13B0D" w14:textId="77777777"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14:paraId="71FC9AEE" w14:textId="77777777" w:rsidR="006F69C4" w:rsidRPr="0068597E" w:rsidRDefault="006F69C4" w:rsidP="00B3009B">
      <w:pPr>
        <w:pStyle w:val="Default"/>
        <w:ind w:firstLine="851"/>
        <w:jc w:val="both"/>
        <w:rPr>
          <w:rFonts w:ascii="Times New Roman" w:hAnsi="Times New Roman" w:cs="Times New Roman"/>
          <w:color w:val="auto"/>
        </w:rPr>
      </w:pPr>
    </w:p>
    <w:p w14:paraId="02D099F8" w14:textId="77777777"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w:t>
      </w:r>
      <w:r w:rsidRPr="0068597E">
        <w:rPr>
          <w:rFonts w:ascii="Times New Roman" w:hAnsi="Times New Roman" w:cs="Times New Roman"/>
          <w:sz w:val="24"/>
          <w:szCs w:val="24"/>
        </w:rPr>
        <w:lastRenderedPageBreak/>
        <w:t>pagrindžiančius dokumentus (PVM sąskaitas faktūras, sąskaitas faktūras, pirkimo–pardavimo sutartis, priėmimo–perdavimo aktus, sąskaitų išrašus ar lygiaverčius įrodomuosius dokumentus).</w:t>
      </w:r>
    </w:p>
    <w:p w14:paraId="17AF7C2A"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Finansinės priemonės valdytojas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423B0C29"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6E4E5483"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Stebėsenos komiteto sprendimas pakeisti veiksmų programą;“</w:t>
      </w:r>
    </w:p>
    <w:p w14:paraId="4E0D1AB4" w14:textId="77777777" w:rsidR="006825EE" w:rsidRPr="0068597E" w:rsidRDefault="006825EE" w:rsidP="00B3009B">
      <w:pPr>
        <w:spacing w:after="0" w:line="240" w:lineRule="auto"/>
        <w:ind w:firstLine="851"/>
        <w:jc w:val="both"/>
        <w:rPr>
          <w:rFonts w:ascii="Times New Roman" w:hAnsi="Times New Roman" w:cs="Times New Roman"/>
          <w:b/>
          <w:sz w:val="24"/>
          <w:szCs w:val="24"/>
        </w:rPr>
      </w:pPr>
    </w:p>
    <w:p w14:paraId="67C641A2" w14:textId="77777777"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14:paraId="3BD0C050" w14:textId="77777777"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14:paraId="526E9C72" w14:textId="77777777"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xml:space="preserve">. Finansinės priemonės valdytojas turi saugoti sutartį su galutiniu naudos gavėju FP taisyklių XIX skyriuje nurodytu laikotarpiu, užtikrinant tinkamą audito </w:t>
      </w:r>
      <w:proofErr w:type="gramStart"/>
      <w:r w:rsidR="006F69C4" w:rsidRPr="0068597E">
        <w:rPr>
          <w:rFonts w:ascii="Times New Roman" w:hAnsi="Times New Roman" w:cs="Times New Roman"/>
          <w:sz w:val="24"/>
          <w:szCs w:val="24"/>
        </w:rPr>
        <w:t>seką</w:t>
      </w:r>
      <w:proofErr w:type="gramEnd"/>
      <w:r w:rsidR="006F69C4" w:rsidRPr="0068597E">
        <w:rPr>
          <w:rFonts w:ascii="Times New Roman" w:hAnsi="Times New Roman" w:cs="Times New Roman"/>
          <w:sz w:val="24"/>
          <w:szCs w:val="24"/>
        </w:rPr>
        <w:t>.</w:t>
      </w:r>
    </w:p>
    <w:p w14:paraId="7874A404"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2DC52F28"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14:paraId="00AED532"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14:paraId="4E359377" w14:textId="77777777"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78670DD3"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14:paraId="248A5BE7"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14:paraId="6AF47752"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14:paraId="3F926CCA" w14:textId="77777777" w:rsidR="00470EC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358D2DA1" w14:textId="09526462" w:rsidR="002B1682" w:rsidRPr="002B1682" w:rsidRDefault="0081523D" w:rsidP="00B3009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2B1682">
        <w:rPr>
          <w:rFonts w:ascii="Times New Roman" w:hAnsi="Times New Roman" w:cs="Times New Roman"/>
          <w:sz w:val="24"/>
          <w:szCs w:val="24"/>
        </w:rPr>
        <w:t>R</w:t>
      </w:r>
      <w:r w:rsidR="002B1682" w:rsidRPr="002B1682">
        <w:rPr>
          <w:rFonts w:ascii="Times New Roman" w:hAnsi="Times New Roman" w:cs="Times New Roman"/>
          <w:color w:val="000000"/>
          <w:sz w:val="24"/>
          <w:szCs w:val="24"/>
        </w:rPr>
        <w:t>izikos</w:t>
      </w:r>
      <w:r w:rsidR="002B1682">
        <w:rPr>
          <w:rFonts w:ascii="Times New Roman" w:hAnsi="Times New Roman" w:cs="Times New Roman"/>
          <w:color w:val="000000"/>
          <w:sz w:val="24"/>
          <w:szCs w:val="24"/>
        </w:rPr>
        <w:t xml:space="preserve"> kapitalo finansinių priemonių</w:t>
      </w:r>
      <w:r w:rsidR="002B1682" w:rsidRPr="002B1682">
        <w:rPr>
          <w:rFonts w:ascii="Times New Roman" w:hAnsi="Times New Roman" w:cs="Times New Roman"/>
          <w:color w:val="000000"/>
          <w:sz w:val="24"/>
          <w:szCs w:val="24"/>
        </w:rPr>
        <w:t>, kuri</w:t>
      </w:r>
      <w:r w:rsidR="002B1682">
        <w:rPr>
          <w:rFonts w:ascii="Times New Roman" w:hAnsi="Times New Roman" w:cs="Times New Roman"/>
          <w:color w:val="000000"/>
          <w:sz w:val="24"/>
          <w:szCs w:val="24"/>
        </w:rPr>
        <w:t>oms</w:t>
      </w:r>
      <w:r w:rsidR="002B1682" w:rsidRPr="002B1682">
        <w:rPr>
          <w:rFonts w:ascii="Times New Roman" w:hAnsi="Times New Roman" w:cs="Times New Roman"/>
          <w:color w:val="000000"/>
          <w:sz w:val="24"/>
          <w:szCs w:val="24"/>
        </w:rPr>
        <w:t xml:space="preserve"> taikoma išimtis pagal</w:t>
      </w:r>
      <w:r w:rsidR="002B1682">
        <w:rPr>
          <w:rFonts w:ascii="Times New Roman" w:hAnsi="Times New Roman" w:cs="Times New Roman"/>
          <w:color w:val="000000"/>
          <w:sz w:val="24"/>
          <w:szCs w:val="24"/>
        </w:rPr>
        <w:t xml:space="preserve"> Komisijos reglamento (ES) Nr. 651/2014</w:t>
      </w:r>
      <w:r w:rsidR="002B1682">
        <w:rPr>
          <w:rStyle w:val="Puslapioinaosnuoroda"/>
          <w:rFonts w:ascii="Times New Roman" w:hAnsi="Times New Roman" w:cs="Times New Roman"/>
          <w:color w:val="000000"/>
          <w:sz w:val="24"/>
          <w:szCs w:val="24"/>
        </w:rPr>
        <w:footnoteReference w:id="1"/>
      </w:r>
      <w:r w:rsidR="002B1682" w:rsidRPr="002B1682">
        <w:rPr>
          <w:rFonts w:ascii="Times New Roman" w:hAnsi="Times New Roman" w:cs="Times New Roman"/>
          <w:color w:val="000000"/>
          <w:sz w:val="24"/>
          <w:szCs w:val="24"/>
        </w:rPr>
        <w:t xml:space="preserve"> 21 straipsnio 2 dalies a punktą,</w:t>
      </w:r>
      <w:r w:rsidR="002B1682">
        <w:rPr>
          <w:rFonts w:ascii="Times New Roman" w:hAnsi="Times New Roman" w:cs="Times New Roman"/>
          <w:color w:val="000000"/>
          <w:sz w:val="24"/>
          <w:szCs w:val="24"/>
        </w:rPr>
        <w:t xml:space="preserve"> atveju</w:t>
      </w:r>
      <w:r w:rsidR="00DB7920">
        <w:rPr>
          <w:rFonts w:ascii="Times New Roman" w:hAnsi="Times New Roman" w:cs="Times New Roman"/>
          <w:color w:val="000000"/>
          <w:sz w:val="24"/>
          <w:szCs w:val="24"/>
        </w:rPr>
        <w:t>,</w:t>
      </w:r>
      <w:r w:rsidR="003A4EC5">
        <w:rPr>
          <w:rFonts w:ascii="Times New Roman" w:hAnsi="Times New Roman" w:cs="Times New Roman"/>
          <w:color w:val="000000"/>
          <w:sz w:val="24"/>
          <w:szCs w:val="24"/>
        </w:rPr>
        <w:t xml:space="preserve"> valstybės pagalbos taisyklės </w:t>
      </w:r>
      <w:r w:rsidR="003A4EC5">
        <w:rPr>
          <w:rFonts w:ascii="Times New Roman" w:hAnsi="Times New Roman" w:cs="Times New Roman"/>
          <w:color w:val="000000"/>
          <w:sz w:val="24"/>
          <w:szCs w:val="24"/>
        </w:rPr>
        <w:lastRenderedPageBreak/>
        <w:t>galioja</w:t>
      </w:r>
      <w:r w:rsidR="002B1682" w:rsidRPr="002B1682">
        <w:rPr>
          <w:rFonts w:ascii="Times New Roman" w:hAnsi="Times New Roman" w:cs="Times New Roman"/>
          <w:color w:val="000000"/>
          <w:sz w:val="24"/>
          <w:szCs w:val="24"/>
        </w:rPr>
        <w:t xml:space="preserve"> finansavimo susitarime numatyt</w:t>
      </w:r>
      <w:r w:rsidR="003A4EC5">
        <w:rPr>
          <w:rFonts w:ascii="Times New Roman" w:hAnsi="Times New Roman" w:cs="Times New Roman"/>
          <w:color w:val="000000"/>
          <w:sz w:val="24"/>
          <w:szCs w:val="24"/>
        </w:rPr>
        <w:t>u</w:t>
      </w:r>
      <w:r w:rsidR="002B1682" w:rsidRPr="002B1682">
        <w:rPr>
          <w:rFonts w:ascii="Times New Roman" w:hAnsi="Times New Roman" w:cs="Times New Roman"/>
          <w:color w:val="000000"/>
          <w:sz w:val="24"/>
          <w:szCs w:val="24"/>
        </w:rPr>
        <w:t xml:space="preserve"> laikotarpiu, jeigu viešąsias lėšas remiam</w:t>
      </w:r>
      <w:r w:rsidR="003A4EC5">
        <w:rPr>
          <w:rFonts w:ascii="Times New Roman" w:hAnsi="Times New Roman" w:cs="Times New Roman"/>
          <w:color w:val="000000"/>
          <w:sz w:val="24"/>
          <w:szCs w:val="24"/>
        </w:rPr>
        <w:t>am</w:t>
      </w:r>
      <w:r w:rsidR="002B1682" w:rsidRPr="002B1682">
        <w:rPr>
          <w:rFonts w:ascii="Times New Roman" w:hAnsi="Times New Roman" w:cs="Times New Roman"/>
          <w:color w:val="000000"/>
          <w:sz w:val="24"/>
          <w:szCs w:val="24"/>
        </w:rPr>
        <w:t xml:space="preserve"> privataus kapitalo investiciniam fondui buvo įsipareigota skirti pagal tokį susitarimą per šešis mėnesius nuo šio reglamento galiojimo pabaigos, ir jeigu toliau tenkinamos visos kitos išimties taikymo sąlygos.</w:t>
      </w:r>
    </w:p>
    <w:p w14:paraId="68011337" w14:textId="55CF8A76" w:rsidR="00470ECE" w:rsidRPr="0068597E" w:rsidRDefault="003A4EC5" w:rsidP="00B3009B">
      <w:pPr>
        <w:autoSpaceDE w:val="0"/>
        <w:autoSpaceDN w:val="0"/>
        <w:adjustRightInd w:val="0"/>
        <w:spacing w:after="0" w:line="240" w:lineRule="auto"/>
        <w:ind w:firstLine="851"/>
        <w:jc w:val="both"/>
        <w:rPr>
          <w:rFonts w:ascii="Times New Roman" w:hAnsi="Times New Roman" w:cs="Times New Roman"/>
          <w:b/>
          <w:i/>
          <w:sz w:val="24"/>
          <w:szCs w:val="24"/>
        </w:rPr>
      </w:pPr>
      <w:r w:rsidDel="003A4EC5">
        <w:rPr>
          <w:rFonts w:ascii="Times New Roman" w:hAnsi="Times New Roman" w:cs="Times New Roman"/>
          <w:sz w:val="24"/>
          <w:szCs w:val="24"/>
        </w:rPr>
        <w:t xml:space="preserve"> </w:t>
      </w:r>
      <w:r w:rsidR="00470ECE"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14:paraId="0C4B17B3"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14:paraId="37D8E507" w14:textId="77777777" w:rsidR="00470ECE" w:rsidRPr="0068597E" w:rsidRDefault="00470ECE" w:rsidP="0083190C">
      <w:pPr>
        <w:keepNext/>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16D6FD76"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14:paraId="50C64905"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14:paraId="61EC24A6"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14:paraId="3B46DA5C"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Minėtus dokumentus finansinės priemonės valdytojas turi saugoti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2833BE09"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14:paraId="640E251A"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14:paraId="0DB23B61"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14:paraId="099C9F0E"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588E9302" w14:textId="77777777"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14:paraId="70AA9308" w14:textId="77777777"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14:paraId="5AD79BE8" w14:textId="77777777"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14:paraId="3364061B" w14:textId="77777777" w:rsidTr="006825EE">
        <w:tc>
          <w:tcPr>
            <w:tcW w:w="9889" w:type="dxa"/>
          </w:tcPr>
          <w:p w14:paraId="1C84F2D1" w14:textId="77777777"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14:paraId="1F4B0CE8" w14:textId="77777777"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14:paraId="1D3AE49E" w14:textId="77777777"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14:paraId="77614E0C" w14:textId="77777777"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14:paraId="6AFC1B97" w14:textId="77777777"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14:paraId="053147ED" w14:textId="77777777" w:rsidTr="006825EE">
        <w:tc>
          <w:tcPr>
            <w:tcW w:w="9889" w:type="dxa"/>
          </w:tcPr>
          <w:p w14:paraId="64BB6C29" w14:textId="77777777"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gauna 10 mln. EUR lengvatinę paskolą gamybinei įrangai įsigyti. Šią įrangą sudaro centrinė konsolė, verta 7 mln. EUR, kurios naudingas tarnavimo laikas yra 20 metų, ir rotorius, vertas 3 mln. EUR, kurio naudingas tarnavimo laikas (esant įprastoms apkrovoms) yra 2 metai </w:t>
            </w:r>
            <w:proofErr w:type="gramStart"/>
            <w:r w:rsidRPr="0068597E">
              <w:rPr>
                <w:rFonts w:ascii="Times New Roman" w:hAnsi="Times New Roman" w:cs="Times New Roman"/>
                <w:bCs/>
                <w:sz w:val="24"/>
                <w:szCs w:val="24"/>
              </w:rPr>
              <w:lastRenderedPageBreak/>
              <w:t>(</w:t>
            </w:r>
            <w:proofErr w:type="gramEnd"/>
            <w:r w:rsidRPr="0068597E">
              <w:rPr>
                <w:rFonts w:ascii="Times New Roman" w:hAnsi="Times New Roman" w:cs="Times New Roman"/>
                <w:bCs/>
                <w:sz w:val="24"/>
                <w:szCs w:val="24"/>
              </w:rPr>
              <w:t>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14:paraId="4EA0F935" w14:textId="77777777" w:rsidR="00514370" w:rsidRPr="0068597E" w:rsidRDefault="00514370" w:rsidP="00514370">
      <w:pPr>
        <w:pStyle w:val="HTMLiankstoformatuotas"/>
        <w:ind w:firstLine="851"/>
        <w:jc w:val="both"/>
        <w:rPr>
          <w:rFonts w:ascii="Times New Roman" w:hAnsi="Times New Roman" w:cs="Times New Roman"/>
          <w:sz w:val="24"/>
          <w:szCs w:val="24"/>
        </w:rPr>
      </w:pPr>
    </w:p>
    <w:p w14:paraId="1085433E" w14:textId="15FFA83D"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w:t>
      </w:r>
      <w:r w:rsidR="00F00826">
        <w:rPr>
          <w:rFonts w:ascii="Times New Roman" w:hAnsi="Times New Roman" w:cs="Times New Roman"/>
          <w:bCs/>
          <w:sz w:val="24"/>
          <w:szCs w:val="24"/>
        </w:rPr>
        <w:t>a</w:t>
      </w:r>
      <w:r w:rsidR="00514370" w:rsidRPr="0068597E">
        <w:rPr>
          <w:rFonts w:ascii="Times New Roman" w:hAnsi="Times New Roman" w:cs="Times New Roman"/>
          <w:bCs/>
          <w:sz w:val="24"/>
          <w:szCs w:val="24"/>
        </w:rPr>
        <w:t xml:space="preserve"> jo atskirų dalių susidėvėjimą:</w:t>
      </w:r>
    </w:p>
    <w:p w14:paraId="637164F5" w14:textId="77777777"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w:t>
      </w:r>
      <w:proofErr w:type="gramStart"/>
      <w:r w:rsidRPr="0068597E">
        <w:rPr>
          <w:rFonts w:ascii="Times New Roman" w:hAnsi="Times New Roman" w:cs="Times New Roman"/>
          <w:bCs/>
          <w:sz w:val="24"/>
          <w:szCs w:val="24"/>
        </w:rPr>
        <w:t>pilnai</w:t>
      </w:r>
      <w:proofErr w:type="gramEnd"/>
      <w:r w:rsidRPr="0068597E">
        <w:rPr>
          <w:rFonts w:ascii="Times New Roman" w:hAnsi="Times New Roman" w:cs="Times New Roman"/>
          <w:bCs/>
          <w:sz w:val="24"/>
          <w:szCs w:val="24"/>
        </w:rPr>
        <w:t xml:space="preserve"> nusidėvėjo (ir juos reikia pakeisti naujais), nusidėvėjimo pabaiga nesunkiai įrodoma remiantis jau minėtu IMT sąrašu ir jo operacijomis.</w:t>
      </w:r>
    </w:p>
    <w:p w14:paraId="103AF721" w14:textId="77777777"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14:paraId="41276496" w14:textId="77777777"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14:paraId="1F4A9FCB" w14:textId="77777777"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14:paraId="0CE0E54C" w14:textId="77777777"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14:paraId="2AC95114"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 įskaitant labai mažas, mažas ir vidutines įmones bei verslininkus, kaip jie apibrėžti 1998 m. lapkričio 24 d. Lietuvos Respublikos smulkiojo ir vidutinio verslo plėtros įstatyme Nr. VIII-935, finansavimas turi būti skiriamas, kaip nurodyta Reglamento (ES) Nr. 1303/2013 37 straipsnio 4 dalyje, t. y. naujoms įmonėms steigti, ankstyvosios stadijos kapitalui (parengiamosios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Vadovaujantis Reglamento (ES) Nr. 1303/2013 37 straipsnio 5 dalimi, investicijos, kurioms turi būti skiriamas finansinių priemonių finansavimas, sprendimo dėl investavimo priėmimo dieną turi būti fiziškai neužbaigtos arba negali būti visiškai įgyvendintos;“</w:t>
      </w:r>
    </w:p>
    <w:p w14:paraId="08383626"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14:paraId="6F820706"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6A546C5C" w14:textId="77777777"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14:paraId="43CDF6F0"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14:paraId="4F873625"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1.2.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119 ir ją pateikti finansinės priemonės valdytojui. </w:t>
      </w:r>
    </w:p>
    <w:p w14:paraId="113504EF"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3A0AEFFC"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Naujos įmonės statusas:</w:t>
      </w:r>
    </w:p>
    <w:p w14:paraId="50A56200"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14:paraId="73AD7077" w14:textId="7E145073"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w:t>
      </w:r>
      <w:r w:rsidR="00F00826">
        <w:rPr>
          <w:rFonts w:ascii="Times New Roman" w:hAnsi="Times New Roman" w:cs="Times New Roman"/>
          <w:sz w:val="24"/>
          <w:szCs w:val="24"/>
        </w:rPr>
        <w:t>im</w:t>
      </w:r>
      <w:r w:rsidRPr="0068597E">
        <w:rPr>
          <w:rFonts w:ascii="Times New Roman" w:hAnsi="Times New Roman" w:cs="Times New Roman"/>
          <w:sz w:val="24"/>
          <w:szCs w:val="24"/>
        </w:rPr>
        <w:t>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14:paraId="5FC07698"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14:paraId="75929EAD" w14:textId="43E1A272"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3.1. </w:t>
      </w:r>
      <w:r w:rsidR="0083190C">
        <w:rPr>
          <w:rFonts w:ascii="Times New Roman" w:hAnsi="Times New Roman" w:cs="Times New Roman"/>
          <w:sz w:val="24"/>
          <w:szCs w:val="24"/>
        </w:rPr>
        <w:t>f</w:t>
      </w:r>
      <w:r w:rsidRPr="0068597E">
        <w:rPr>
          <w:rFonts w:ascii="Times New Roman" w:hAnsi="Times New Roman" w:cs="Times New Roman"/>
          <w:sz w:val="24"/>
          <w:szCs w:val="24"/>
        </w:rPr>
        <w:t xml:space="preserve">inansavimas </w:t>
      </w:r>
      <w:r w:rsidR="00F00BFF">
        <w:rPr>
          <w:rFonts w:ascii="Times New Roman" w:hAnsi="Times New Roman" w:cs="Times New Roman"/>
          <w:sz w:val="24"/>
          <w:szCs w:val="24"/>
        </w:rPr>
        <w:t>paskolų, finansinės nuomos (lizingo), garantijų ir kredito linijų atveju</w:t>
      </w:r>
      <w:r w:rsidR="00F00BFF" w:rsidRPr="0068597E">
        <w:rPr>
          <w:rFonts w:ascii="Times New Roman" w:hAnsi="Times New Roman" w:cs="Times New Roman"/>
          <w:sz w:val="24"/>
          <w:szCs w:val="24"/>
        </w:rPr>
        <w:t xml:space="preserve"> </w:t>
      </w:r>
      <w:r w:rsidRPr="0068597E">
        <w:rPr>
          <w:rFonts w:ascii="Times New Roman" w:hAnsi="Times New Roman" w:cs="Times New Roman"/>
          <w:sz w:val="24"/>
          <w:szCs w:val="24"/>
        </w:rPr>
        <w:t>gali būti teikiamas investicijoms ir apyvartiniam kapitalui papildyti</w:t>
      </w:r>
      <w:r w:rsidR="0083190C">
        <w:rPr>
          <w:rFonts w:ascii="Times New Roman" w:hAnsi="Times New Roman" w:cs="Times New Roman"/>
          <w:sz w:val="24"/>
          <w:szCs w:val="24"/>
        </w:rPr>
        <w:t>;</w:t>
      </w:r>
    </w:p>
    <w:p w14:paraId="14DE3D8C" w14:textId="4221BC4A" w:rsidR="00F00BFF"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3.2. </w:t>
      </w:r>
      <w:r w:rsidR="0083190C">
        <w:rPr>
          <w:rFonts w:ascii="Times New Roman" w:hAnsi="Times New Roman" w:cs="Times New Roman"/>
          <w:sz w:val="24"/>
          <w:szCs w:val="24"/>
        </w:rPr>
        <w:t>f</w:t>
      </w:r>
      <w:r w:rsidR="00F00BFF" w:rsidRPr="0068597E">
        <w:rPr>
          <w:rFonts w:ascii="Times New Roman" w:hAnsi="Times New Roman" w:cs="Times New Roman"/>
          <w:sz w:val="24"/>
          <w:szCs w:val="24"/>
        </w:rPr>
        <w:t>inansavimas</w:t>
      </w:r>
      <w:r w:rsidR="00F00BFF">
        <w:rPr>
          <w:rFonts w:ascii="Times New Roman" w:hAnsi="Times New Roman" w:cs="Times New Roman"/>
          <w:sz w:val="24"/>
          <w:szCs w:val="24"/>
        </w:rPr>
        <w:t xml:space="preserve"> rizikos kapitalo investicijų atveju gali būti teikiamas investicijoms į įmonės kapitalą (įmonės kapitalo padidinimui).</w:t>
      </w:r>
    </w:p>
    <w:p w14:paraId="2CEBF083" w14:textId="77777777"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470ECE" w:rsidRPr="0068597E">
        <w:rPr>
          <w:rFonts w:ascii="Times New Roman" w:hAnsi="Times New Roman" w:cs="Times New Roman"/>
          <w:sz w:val="24"/>
          <w:szCs w:val="24"/>
        </w:rPr>
        <w:t>Finansavimas</w:t>
      </w:r>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00470ECE" w:rsidRPr="0068597E">
        <w:rPr>
          <w:rFonts w:ascii="Times New Roman" w:hAnsi="Times New Roman" w:cs="Times New Roman"/>
          <w:sz w:val="24"/>
          <w:szCs w:val="24"/>
        </w:rPr>
        <w:t>gali apimti</w:t>
      </w:r>
      <w:proofErr w:type="gramStart"/>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 xml:space="preserve"> </w:t>
      </w:r>
      <w:proofErr w:type="gramEnd"/>
      <w:r w:rsidR="00470ECE" w:rsidRPr="0068597E">
        <w:rPr>
          <w:rFonts w:ascii="Times New Roman" w:hAnsi="Times New Roman" w:cs="Times New Roman"/>
          <w:sz w:val="24"/>
          <w:szCs w:val="24"/>
        </w:rPr>
        <w:t>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14:paraId="7276A475" w14:textId="1AD9FED4"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470ECE" w:rsidRPr="0068597E">
        <w:rPr>
          <w:rFonts w:ascii="Times New Roman" w:hAnsi="Times New Roman" w:cs="Times New Roman"/>
          <w:sz w:val="24"/>
          <w:szCs w:val="24"/>
        </w:rPr>
        <w:t>. Apyvartinis kapitalas yra suprantamas kaip skirtumas tarp įmonės trumpalaikio turto ir trumpalaikių įsipareigojimų.</w:t>
      </w:r>
    </w:p>
    <w:p w14:paraId="4C9018A9" w14:textId="4AA94C2C" w:rsidR="00470EC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70ECE" w:rsidRPr="0068597E">
        <w:rPr>
          <w:rFonts w:ascii="Times New Roman" w:hAnsi="Times New Roman" w:cs="Times New Roman"/>
          <w:sz w:val="24"/>
          <w:szCs w:val="24"/>
        </w:rPr>
        <w:t xml:space="preserve">.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w:t>
      </w:r>
      <w:r w:rsidR="00A114D4">
        <w:rPr>
          <w:rFonts w:ascii="Times New Roman" w:hAnsi="Times New Roman" w:cs="Times New Roman"/>
          <w:sz w:val="24"/>
          <w:szCs w:val="24"/>
        </w:rPr>
        <w:t>51</w:t>
      </w:r>
      <w:r w:rsidR="00A114D4"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proc. visos finansuojamos sumos. Kitu atveju toks finansavimas yra laikomas suteiktas apyvartiniam kapitalui papildyti.</w:t>
      </w:r>
    </w:p>
    <w:p w14:paraId="4F0EE47C" w14:textId="77777777" w:rsidR="0081523D" w:rsidRPr="0068597E" w:rsidRDefault="0081523D" w:rsidP="00B3009B">
      <w:pPr>
        <w:tabs>
          <w:tab w:val="left" w:pos="1276"/>
          <w:tab w:val="left" w:pos="1560"/>
        </w:tabs>
        <w:spacing w:after="0" w:line="240" w:lineRule="auto"/>
        <w:ind w:firstLine="851"/>
        <w:jc w:val="both"/>
        <w:rPr>
          <w:rFonts w:ascii="Times New Roman" w:hAnsi="Times New Roman" w:cs="Times New Roman"/>
          <w:sz w:val="24"/>
          <w:szCs w:val="24"/>
        </w:rPr>
      </w:pPr>
    </w:p>
    <w:p w14:paraId="096041C4"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p>
    <w:p w14:paraId="4CC7B213" w14:textId="77777777" w:rsidR="00470ECE" w:rsidRPr="0068597E" w:rsidRDefault="00470ECE"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14:paraId="4CF02EFE" w14:textId="77777777" w:rsidTr="000A6B1C">
        <w:tc>
          <w:tcPr>
            <w:tcW w:w="9889" w:type="dxa"/>
          </w:tcPr>
          <w:p w14:paraId="240773BF" w14:textId="7F6F3372" w:rsidR="00470ECE" w:rsidRPr="0068597E" w:rsidRDefault="00470ECE" w:rsidP="00A114D4">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planuojama suteikti 100.000 EUR paskolą, kur </w:t>
            </w:r>
            <w:r w:rsidR="00A114D4">
              <w:rPr>
                <w:rFonts w:ascii="Times New Roman" w:hAnsi="Times New Roman" w:cs="Times New Roman"/>
                <w:sz w:val="24"/>
                <w:szCs w:val="24"/>
              </w:rPr>
              <w:t>51</w:t>
            </w:r>
            <w:r w:rsidRPr="0068597E">
              <w:rPr>
                <w:rFonts w:ascii="Times New Roman" w:hAnsi="Times New Roman" w:cs="Times New Roman"/>
                <w:sz w:val="24"/>
                <w:szCs w:val="24"/>
              </w:rPr>
              <w:t xml:space="preserve">.000 EUR paskolos lėšų yra planuojama skirti įrangai pirkti, o likusi, </w:t>
            </w:r>
            <w:r w:rsidR="00A114D4">
              <w:rPr>
                <w:rFonts w:ascii="Times New Roman" w:hAnsi="Times New Roman" w:cs="Times New Roman"/>
                <w:sz w:val="24"/>
                <w:szCs w:val="24"/>
              </w:rPr>
              <w:t>49</w:t>
            </w:r>
            <w:r w:rsidRPr="0068597E">
              <w:rPr>
                <w:rFonts w:ascii="Times New Roman" w:hAnsi="Times New Roman" w:cs="Times New Roman"/>
                <w:sz w:val="24"/>
                <w:szCs w:val="24"/>
              </w:rPr>
              <w:t xml:space="preserve">.000 EUR paskolos dalis, planuojama skirti apyvartiniam kapitalui papildyti, tokia paskola </w:t>
            </w:r>
            <w:proofErr w:type="gramStart"/>
            <w:r w:rsidRPr="0068597E">
              <w:rPr>
                <w:rFonts w:ascii="Times New Roman" w:hAnsi="Times New Roman" w:cs="Times New Roman"/>
                <w:sz w:val="24"/>
                <w:szCs w:val="24"/>
              </w:rPr>
              <w:t>bus laikoma investicine paskola</w:t>
            </w:r>
            <w:proofErr w:type="gramEnd"/>
            <w:r w:rsidRPr="0068597E">
              <w:rPr>
                <w:rFonts w:ascii="Times New Roman" w:hAnsi="Times New Roman" w:cs="Times New Roman"/>
                <w:sz w:val="24"/>
                <w:szCs w:val="24"/>
              </w:rPr>
              <w:t>. Kitu atveju, jeigu 5</w:t>
            </w:r>
            <w:r w:rsidR="00A114D4">
              <w:rPr>
                <w:rFonts w:ascii="Times New Roman" w:hAnsi="Times New Roman" w:cs="Times New Roman"/>
                <w:sz w:val="24"/>
                <w:szCs w:val="24"/>
              </w:rPr>
              <w:t>0</w:t>
            </w:r>
            <w:r w:rsidRPr="0068597E">
              <w:rPr>
                <w:rFonts w:ascii="Times New Roman" w:hAnsi="Times New Roman" w:cs="Times New Roman"/>
                <w:sz w:val="24"/>
                <w:szCs w:val="24"/>
              </w:rPr>
              <w:t>.000 EUR paskolos lėšų bus planuojama skirti įrangai pirkti, o likusi, 5</w:t>
            </w:r>
            <w:r w:rsidR="00A114D4">
              <w:rPr>
                <w:rFonts w:ascii="Times New Roman" w:hAnsi="Times New Roman" w:cs="Times New Roman"/>
                <w:sz w:val="24"/>
                <w:szCs w:val="24"/>
              </w:rPr>
              <w:t>0</w:t>
            </w:r>
            <w:r w:rsidRPr="0068597E">
              <w:rPr>
                <w:rFonts w:ascii="Times New Roman" w:hAnsi="Times New Roman" w:cs="Times New Roman"/>
                <w:sz w:val="24"/>
                <w:szCs w:val="24"/>
              </w:rPr>
              <w:t xml:space="preserve">.000 EUR paskolos dalis apyvartiniam kapitalui papildyti, tokia paskola </w:t>
            </w:r>
            <w:proofErr w:type="gramStart"/>
            <w:r w:rsidRPr="0068597E">
              <w:rPr>
                <w:rFonts w:ascii="Times New Roman" w:hAnsi="Times New Roman" w:cs="Times New Roman"/>
                <w:sz w:val="24"/>
                <w:szCs w:val="24"/>
              </w:rPr>
              <w:t>bus laikoma apyvartine paskola</w:t>
            </w:r>
            <w:proofErr w:type="gramEnd"/>
            <w:r w:rsidRPr="0068597E">
              <w:rPr>
                <w:rFonts w:ascii="Times New Roman" w:hAnsi="Times New Roman" w:cs="Times New Roman"/>
                <w:sz w:val="24"/>
                <w:szCs w:val="24"/>
              </w:rPr>
              <w:t>.</w:t>
            </w:r>
          </w:p>
        </w:tc>
      </w:tr>
    </w:tbl>
    <w:p w14:paraId="3547A07D" w14:textId="77777777" w:rsidR="00470ECE" w:rsidRPr="0068597E" w:rsidRDefault="00470ECE" w:rsidP="00B3009B">
      <w:pPr>
        <w:spacing w:after="0" w:line="240" w:lineRule="auto"/>
        <w:ind w:firstLine="851"/>
        <w:jc w:val="both"/>
        <w:rPr>
          <w:rFonts w:ascii="Times New Roman" w:hAnsi="Times New Roman" w:cs="Times New Roman"/>
          <w:sz w:val="24"/>
          <w:szCs w:val="24"/>
        </w:rPr>
      </w:pPr>
    </w:p>
    <w:p w14:paraId="17E4A990" w14:textId="1BD138EE"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 Finansavimas apyvartiniam kapitalui papildyti yra tinkamas, kai laikomasi pagrindinių tinkamumo kriterijų:</w:t>
      </w:r>
    </w:p>
    <w:p w14:paraId="3A49BE19" w14:textId="4481CB5E"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.1. įmonės tipo (apima įmones, įskaitant labai mažas, mažas ir vidutines įmones bei verslininkus, kaip jie apibrėžti 1998 m. lapkričio 24 d. Lietuvos Respublikos smulkiojo ir vidutinio verslo plėtros įstatyme Nr. VIII-935), ir</w:t>
      </w:r>
    </w:p>
    <w:p w14:paraId="3A0E952E" w14:textId="4263A4DF"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.2. paramos tikslų:</w:t>
      </w:r>
    </w:p>
    <w:p w14:paraId="5C7DE638"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14:paraId="64F5CA62"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b)</w:t>
      </w:r>
      <w:r w:rsidRPr="0068597E">
        <w:rPr>
          <w:rFonts w:ascii="Times New Roman" w:hAnsi="Times New Roman" w:cs="Times New Roman"/>
          <w:sz w:val="24"/>
          <w:szCs w:val="24"/>
        </w:rPr>
        <w:tab/>
        <w:t>ankstyvosios stadijos kapitalui (t. y. parengiamosios stadijos kapitalui ir veiklos pradžios kapitalui);</w:t>
      </w:r>
    </w:p>
    <w:p w14:paraId="4461FBDA"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14:paraId="7E07A366"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14:paraId="06146BA8"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14:paraId="5872B936"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14:paraId="44383AC3"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14:paraId="3C332521" w14:textId="77777777"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14:paraId="1124381C" w14:textId="03B8E30C" w:rsidR="00470ECE" w:rsidRPr="0068597E" w:rsidRDefault="0083190C" w:rsidP="00B3009B">
      <w:pPr>
        <w:tabs>
          <w:tab w:val="left" w:pos="993"/>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.3. konkrečios finansinės priemonės sąlygų.</w:t>
      </w:r>
    </w:p>
    <w:p w14:paraId="35894AD6" w14:textId="66EAE347"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70ECE" w:rsidRPr="0068597E">
        <w:rPr>
          <w:rFonts w:ascii="Times New Roman" w:hAnsi="Times New Roman" w:cs="Times New Roman"/>
          <w:sz w:val="24"/>
          <w:szCs w:val="24"/>
        </w:rPr>
        <w:t>. Prieš suteikiant finansavimą, finansinės priemonės valdytojas, remiantis galutinio naudos gavėjo pateiktu verslo planu ir (ar) paraiška suteikti finansavimą, ir (ar) lygiaverčiais dokumentais, įsitikina, ar gali būti teikiamas finansavimas.</w:t>
      </w:r>
    </w:p>
    <w:p w14:paraId="6F08C436" w14:textId="5C1E032B"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70ECE" w:rsidRPr="0068597E">
        <w:rPr>
          <w:rFonts w:ascii="Times New Roman" w:hAnsi="Times New Roman" w:cs="Times New Roman"/>
          <w:sz w:val="24"/>
          <w:szCs w:val="24"/>
        </w:rPr>
        <w:t>. Suteikęs finansavimą, finansinės priemonės valdytojas turi turėti paskirtį, jei tokia buvo nurodyta sutartyje su galutiniu naudos gavėju, ir (ar) panaudojimą pagrindžiančius dokumentus</w:t>
      </w:r>
      <w:r w:rsidR="0081523D">
        <w:rPr>
          <w:rFonts w:ascii="Times New Roman" w:hAnsi="Times New Roman" w:cs="Times New Roman"/>
          <w:sz w:val="24"/>
          <w:szCs w:val="24"/>
        </w:rPr>
        <w:t>, k</w:t>
      </w:r>
      <w:r w:rsidR="007F1490">
        <w:rPr>
          <w:rFonts w:ascii="Times New Roman" w:hAnsi="Times New Roman" w:cs="Times New Roman"/>
          <w:sz w:val="24"/>
          <w:szCs w:val="24"/>
        </w:rPr>
        <w:t xml:space="preserve">urie yra nurodyti šios Rekomendacijų dalies </w:t>
      </w:r>
      <w:r>
        <w:rPr>
          <w:rFonts w:ascii="Times New Roman" w:hAnsi="Times New Roman" w:cs="Times New Roman"/>
          <w:sz w:val="24"/>
          <w:szCs w:val="24"/>
        </w:rPr>
        <w:t>12</w:t>
      </w:r>
      <w:r w:rsidR="007F1490">
        <w:rPr>
          <w:rFonts w:ascii="Times New Roman" w:hAnsi="Times New Roman" w:cs="Times New Roman"/>
          <w:sz w:val="24"/>
          <w:szCs w:val="24"/>
        </w:rPr>
        <w:t xml:space="preserve"> punkte</w:t>
      </w:r>
      <w:r w:rsidR="00470ECE" w:rsidRPr="0068597E">
        <w:rPr>
          <w:rFonts w:ascii="Times New Roman" w:hAnsi="Times New Roman" w:cs="Times New Roman"/>
          <w:sz w:val="24"/>
          <w:szCs w:val="24"/>
        </w:rPr>
        <w:t>.</w:t>
      </w:r>
    </w:p>
    <w:p w14:paraId="3E5C4EF8" w14:textId="066C6370"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470ECE" w:rsidRPr="0068597E">
        <w:rPr>
          <w:rFonts w:ascii="Times New Roman" w:hAnsi="Times New Roman" w:cs="Times New Roman"/>
          <w:sz w:val="24"/>
          <w:szCs w:val="24"/>
        </w:rPr>
        <w:t xml:space="preserve">.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00470ECE"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00470ECE"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00470ECE" w:rsidRPr="0068597E">
        <w:rPr>
          <w:rFonts w:ascii="Times New Roman" w:hAnsi="Times New Roman" w:cs="Times New Roman"/>
          <w:sz w:val="24"/>
          <w:szCs w:val="24"/>
        </w:rPr>
        <w:t>.</w:t>
      </w:r>
    </w:p>
    <w:p w14:paraId="764E439A" w14:textId="072F78DD" w:rsidR="00470ECE"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470ECE" w:rsidRPr="0068597E">
        <w:rPr>
          <w:rFonts w:ascii="Times New Roman" w:hAnsi="Times New Roman" w:cs="Times New Roman"/>
          <w:sz w:val="24"/>
          <w:szCs w:val="24"/>
        </w:rPr>
        <w:t>. Sprendimo dėl investavimo priėmimo dieną investicijos turi būti fiziškai neužbaigtos arba negali būti visiškai įgyvendintos.</w:t>
      </w:r>
    </w:p>
    <w:p w14:paraId="33845E09" w14:textId="77777777" w:rsidR="003E4910"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 Dokumentai pagrindžiantys išlaidų tinkamumą</w:t>
      </w:r>
      <w:r w:rsidR="003E4910">
        <w:rPr>
          <w:rFonts w:ascii="Times New Roman" w:hAnsi="Times New Roman" w:cs="Times New Roman"/>
          <w:sz w:val="24"/>
          <w:szCs w:val="24"/>
        </w:rPr>
        <w:t>:</w:t>
      </w:r>
    </w:p>
    <w:p w14:paraId="7818591B" w14:textId="013C81D6"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paskolų</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ir garantijų atveju:</w:t>
      </w:r>
    </w:p>
    <w:p w14:paraId="591F58D8" w14:textId="7AE7F8DF"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.1.</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dokumentai įrodantys tinkamą paskolos</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išdavimą (finansų įstaigos sprendimas finansuoti paskolą, skolininko finansinės būklės ar kredito rizikos įvertinimo ataskaitos, paskolos gavėjo pateikta SVV deklaracija,</w:t>
      </w:r>
      <w:r w:rsidR="00063F14">
        <w:rPr>
          <w:rFonts w:ascii="Times New Roman" w:hAnsi="Times New Roman" w:cs="Times New Roman"/>
          <w:sz w:val="24"/>
          <w:szCs w:val="24"/>
        </w:rPr>
        <w:t xml:space="preserve"> </w:t>
      </w:r>
      <w:r w:rsidR="009233D2" w:rsidRPr="009233D2">
        <w:rPr>
          <w:rFonts w:ascii="Times New Roman" w:hAnsi="Times New Roman" w:cs="Times New Roman"/>
          <w:sz w:val="24"/>
          <w:szCs w:val="24"/>
        </w:rPr>
        <w:t>Vienos įmonės deklaracija</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akcininkų sąrašai, jei buvo naudota kreditingumo informaciją teikiančių bendrovių išrašai</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w:t>
      </w:r>
      <w:r w:rsidR="009233D2">
        <w:rPr>
          <w:rFonts w:ascii="Times New Roman" w:hAnsi="Times New Roman" w:cs="Times New Roman"/>
          <w:sz w:val="24"/>
          <w:szCs w:val="24"/>
        </w:rPr>
        <w:t xml:space="preserve">verslo planas </w:t>
      </w:r>
      <w:r w:rsidR="001774A5">
        <w:rPr>
          <w:rFonts w:ascii="Times New Roman" w:hAnsi="Times New Roman" w:cs="Times New Roman"/>
          <w:sz w:val="24"/>
          <w:szCs w:val="24"/>
        </w:rPr>
        <w:t>arba lygiaverčiai jiems dokumentai</w:t>
      </w:r>
      <w:r w:rsidR="005C2FEC">
        <w:rPr>
          <w:rFonts w:ascii="Times New Roman" w:hAnsi="Times New Roman" w:cs="Times New Roman"/>
          <w:sz w:val="24"/>
          <w:szCs w:val="24"/>
        </w:rPr>
        <w:t>)</w:t>
      </w:r>
      <w:r w:rsidR="001774A5">
        <w:rPr>
          <w:rFonts w:ascii="Times New Roman" w:hAnsi="Times New Roman" w:cs="Times New Roman"/>
          <w:sz w:val="24"/>
          <w:szCs w:val="24"/>
        </w:rPr>
        <w:t>;</w:t>
      </w:r>
    </w:p>
    <w:p w14:paraId="22A03003" w14:textId="77777777"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2. dokumentai, susiję su paskolos ar </w:t>
      </w:r>
      <w:r w:rsidR="00B02CBD">
        <w:rPr>
          <w:rFonts w:ascii="Times New Roman" w:hAnsi="Times New Roman" w:cs="Times New Roman"/>
          <w:sz w:val="24"/>
          <w:szCs w:val="24"/>
        </w:rPr>
        <w:t>finansinės nuomos (</w:t>
      </w:r>
      <w:r w:rsidR="001774A5">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sandorio sutartyje nustatytų įsipareigojimų įvykdymu (turto įkeitimo, kredito gavėjo įstatinio kapitalo padidinimą įrodantys arba lygiaverčiai jiems dokumentai);</w:t>
      </w:r>
    </w:p>
    <w:p w14:paraId="765E98E3" w14:textId="2797F78B"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3. pasirašyta</w:t>
      </w:r>
      <w:r w:rsidR="001342A6">
        <w:rPr>
          <w:rFonts w:ascii="Times New Roman" w:hAnsi="Times New Roman" w:cs="Times New Roman"/>
          <w:sz w:val="24"/>
          <w:szCs w:val="24"/>
        </w:rPr>
        <w:t xml:space="preserve"> paskolos</w:t>
      </w:r>
      <w:r w:rsidR="00B02CBD">
        <w:rPr>
          <w:rFonts w:ascii="Times New Roman" w:hAnsi="Times New Roman" w:cs="Times New Roman"/>
          <w:sz w:val="24"/>
          <w:szCs w:val="24"/>
        </w:rPr>
        <w:t>, 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sutartis ir visi jos pakeitimai;</w:t>
      </w:r>
    </w:p>
    <w:p w14:paraId="261C2657" w14:textId="77777777" w:rsidR="001342A6"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342A6">
        <w:rPr>
          <w:rFonts w:ascii="Times New Roman" w:hAnsi="Times New Roman" w:cs="Times New Roman"/>
          <w:sz w:val="24"/>
          <w:szCs w:val="24"/>
        </w:rPr>
        <w:t>.</w:t>
      </w:r>
      <w:r w:rsidR="003E4910">
        <w:rPr>
          <w:rFonts w:ascii="Times New Roman" w:hAnsi="Times New Roman" w:cs="Times New Roman"/>
          <w:sz w:val="24"/>
          <w:szCs w:val="24"/>
        </w:rPr>
        <w:t>1.</w:t>
      </w:r>
      <w:r w:rsidR="001342A6">
        <w:rPr>
          <w:rFonts w:ascii="Times New Roman" w:hAnsi="Times New Roman" w:cs="Times New Roman"/>
          <w:sz w:val="24"/>
          <w:szCs w:val="24"/>
        </w:rPr>
        <w:t xml:space="preserve">4. dokumentai įrodantys paskolos išmokėjimą ir tinkamą paskolos panaudojimą </w:t>
      </w:r>
      <w:proofErr w:type="gramStart"/>
      <w:r w:rsidR="001342A6">
        <w:rPr>
          <w:rFonts w:ascii="Times New Roman" w:hAnsi="Times New Roman" w:cs="Times New Roman"/>
          <w:sz w:val="24"/>
          <w:szCs w:val="24"/>
        </w:rPr>
        <w:t>(</w:t>
      </w:r>
      <w:proofErr w:type="gramEnd"/>
      <w:r w:rsidR="001342A6">
        <w:rPr>
          <w:rFonts w:ascii="Times New Roman" w:hAnsi="Times New Roman" w:cs="Times New Roman"/>
          <w:sz w:val="24"/>
          <w:szCs w:val="24"/>
        </w:rPr>
        <w:t>PVM sąskaitos faktūros, mokėjimo nurodymai, paskolinės sąskaitos išrašas</w:t>
      </w:r>
      <w:r w:rsidR="007A3EB4">
        <w:rPr>
          <w:rFonts w:ascii="Times New Roman" w:hAnsi="Times New Roman" w:cs="Times New Roman"/>
          <w:sz w:val="24"/>
          <w:szCs w:val="24"/>
        </w:rPr>
        <w:t xml:space="preserve"> arba paskolos gavėjo banko sąskaitos išrašas</w:t>
      </w:r>
      <w:r w:rsidR="001342A6">
        <w:rPr>
          <w:rFonts w:ascii="Times New Roman" w:hAnsi="Times New Roman" w:cs="Times New Roman"/>
          <w:sz w:val="24"/>
          <w:szCs w:val="24"/>
        </w:rPr>
        <w:t>, jei pagal paskolos sutartį vis</w:t>
      </w:r>
      <w:r w:rsidR="007A3EB4">
        <w:rPr>
          <w:rFonts w:ascii="Times New Roman" w:hAnsi="Times New Roman" w:cs="Times New Roman"/>
          <w:sz w:val="24"/>
          <w:szCs w:val="24"/>
        </w:rPr>
        <w:t>a</w:t>
      </w:r>
      <w:r w:rsidR="001342A6">
        <w:rPr>
          <w:rFonts w:ascii="Times New Roman" w:hAnsi="Times New Roman" w:cs="Times New Roman"/>
          <w:sz w:val="24"/>
          <w:szCs w:val="24"/>
        </w:rPr>
        <w:t xml:space="preserve"> suma buvo pervesta į paskolos gavėjo banko sąskaitą ir paskolos gavėjas pats atliko mokėjimus iš šios sąskaitos už visą paskolos sutarties laikotarpį;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bendrovės arba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gavėjo pavedimas už perkamą įrangą ar įrengimus, pirkimo-pardavimo sutarčių kopijos, priėmimo-perdavimo aktų kopijos, tarpusavio užskaitos aktų kopijos arba lygiaverčiai jiems dokumentai);</w:t>
      </w:r>
    </w:p>
    <w:p w14:paraId="20F7A469" w14:textId="0C004825"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.2. investicijų į įmonės kapitalą atveju:</w:t>
      </w:r>
    </w:p>
    <w:p w14:paraId="576B0A96" w14:textId="01DC7336" w:rsidR="003E4910" w:rsidRP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 xml:space="preserve">.2.1. </w:t>
      </w:r>
      <w:r w:rsidR="003E4910" w:rsidRPr="00B430C8">
        <w:rPr>
          <w:rFonts w:ascii="Times New Roman" w:hAnsi="Times New Roman" w:cs="Times New Roman"/>
          <w:sz w:val="24"/>
          <w:szCs w:val="24"/>
        </w:rPr>
        <w:t>audituotos metinės rizikos kapitalo fondo ataskaitos;</w:t>
      </w:r>
    </w:p>
    <w:p w14:paraId="3DD4E997" w14:textId="50F98D47" w:rsidR="00243C63" w:rsidRPr="00243C63" w:rsidRDefault="003E4910" w:rsidP="0083190C">
      <w:pPr>
        <w:pStyle w:val="Default"/>
        <w:numPr>
          <w:ilvl w:val="2"/>
          <w:numId w:val="49"/>
        </w:numPr>
        <w:tabs>
          <w:tab w:val="left" w:pos="851"/>
          <w:tab w:val="left" w:pos="1418"/>
        </w:tabs>
        <w:jc w:val="both"/>
        <w:rPr>
          <w:rFonts w:ascii="Times New Roman" w:hAnsi="Times New Roman" w:cs="Times New Roman"/>
        </w:rPr>
      </w:pPr>
      <w:r w:rsidRPr="003E4910">
        <w:rPr>
          <w:rFonts w:ascii="Times New Roman" w:hAnsi="Times New Roman" w:cs="Times New Roman"/>
          <w:color w:val="auto"/>
        </w:rPr>
        <w:t>verslo planas</w:t>
      </w:r>
      <w:r w:rsidR="00EF4D00">
        <w:rPr>
          <w:rFonts w:ascii="Times New Roman" w:hAnsi="Times New Roman" w:cs="Times New Roman"/>
          <w:color w:val="auto"/>
        </w:rPr>
        <w:t xml:space="preserve"> </w:t>
      </w:r>
      <w:r w:rsidR="00EF4D00" w:rsidRPr="006F5AC3">
        <w:rPr>
          <w:rFonts w:ascii="Times New Roman" w:hAnsi="Times New Roman" w:cs="Times New Roman"/>
          <w:color w:val="auto"/>
        </w:rPr>
        <w:t>arba lygiaver</w:t>
      </w:r>
      <w:r w:rsidR="00EF4D00">
        <w:rPr>
          <w:rFonts w:ascii="Times New Roman" w:hAnsi="Times New Roman" w:cs="Times New Roman"/>
          <w:color w:val="auto"/>
        </w:rPr>
        <w:t>tis</w:t>
      </w:r>
      <w:r w:rsidR="00EF4D00" w:rsidRPr="006F5AC3">
        <w:rPr>
          <w:rFonts w:ascii="Times New Roman" w:hAnsi="Times New Roman" w:cs="Times New Roman"/>
          <w:color w:val="auto"/>
        </w:rPr>
        <w:t xml:space="preserve"> j</w:t>
      </w:r>
      <w:r w:rsidR="00EF4D00">
        <w:rPr>
          <w:rFonts w:ascii="Times New Roman" w:hAnsi="Times New Roman" w:cs="Times New Roman"/>
          <w:color w:val="auto"/>
        </w:rPr>
        <w:t>a</w:t>
      </w:r>
      <w:r w:rsidR="00EF4D00" w:rsidRPr="006F5AC3">
        <w:rPr>
          <w:rFonts w:ascii="Times New Roman" w:hAnsi="Times New Roman" w:cs="Times New Roman"/>
          <w:color w:val="auto"/>
        </w:rPr>
        <w:t>m dokumenta</w:t>
      </w:r>
      <w:r w:rsidR="00EF4D00">
        <w:rPr>
          <w:rFonts w:ascii="Times New Roman" w:hAnsi="Times New Roman" w:cs="Times New Roman"/>
          <w:color w:val="auto"/>
        </w:rPr>
        <w:t>s</w:t>
      </w:r>
      <w:r w:rsidR="00243C63">
        <w:rPr>
          <w:rFonts w:ascii="Times New Roman" w:hAnsi="Times New Roman" w:cs="Times New Roman"/>
          <w:color w:val="auto"/>
        </w:rPr>
        <w:t>;</w:t>
      </w:r>
    </w:p>
    <w:p w14:paraId="2CD33EAC" w14:textId="067010D1" w:rsidR="00AE54C4" w:rsidRDefault="00243C63" w:rsidP="00AE54C4">
      <w:pPr>
        <w:pStyle w:val="Default"/>
        <w:numPr>
          <w:ilvl w:val="2"/>
          <w:numId w:val="49"/>
        </w:numPr>
        <w:tabs>
          <w:tab w:val="left" w:pos="851"/>
          <w:tab w:val="left" w:pos="1418"/>
          <w:tab w:val="left" w:pos="1560"/>
        </w:tabs>
        <w:ind w:left="0" w:firstLine="851"/>
        <w:jc w:val="both"/>
        <w:rPr>
          <w:rFonts w:ascii="Times New Roman" w:hAnsi="Times New Roman" w:cs="Times New Roman"/>
        </w:rPr>
      </w:pPr>
      <w:r w:rsidRPr="00243C63">
        <w:rPr>
          <w:rFonts w:ascii="Times New Roman" w:hAnsi="Times New Roman" w:cs="Times New Roman"/>
          <w:color w:val="auto"/>
        </w:rPr>
        <w:t>apmokėjimo įrodymo dokumentais laikomi banko sąskaitos išrašai ir kiti lyg</w:t>
      </w:r>
      <w:r>
        <w:rPr>
          <w:rFonts w:ascii="Times New Roman" w:hAnsi="Times New Roman" w:cs="Times New Roman"/>
          <w:color w:val="auto"/>
        </w:rPr>
        <w:t>iaverčiai įrodomieji dokumentai</w:t>
      </w:r>
      <w:r w:rsidR="002455A9">
        <w:rPr>
          <w:rFonts w:ascii="Times New Roman" w:hAnsi="Times New Roman" w:cs="Times New Roman"/>
          <w:color w:val="auto"/>
        </w:rPr>
        <w:t>.</w:t>
      </w:r>
    </w:p>
    <w:p w14:paraId="58BC3F8B" w14:textId="77777777"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1342A6">
        <w:rPr>
          <w:rFonts w:ascii="Times New Roman" w:hAnsi="Times New Roman" w:cs="Times New Roman"/>
          <w:sz w:val="24"/>
          <w:szCs w:val="24"/>
        </w:rPr>
        <w:t xml:space="preserve">. Kredito linijų atveju, dokumentai, įrodantys kredito linijos išmokėjimą ir tinkamą kredito linijos panaudojimą, kaupiami tik iki 100 proc. kredito linijos sumos (kredito linijos sutartyje </w:t>
      </w:r>
      <w:r w:rsidR="001342A6">
        <w:rPr>
          <w:rFonts w:ascii="Times New Roman" w:hAnsi="Times New Roman" w:cs="Times New Roman"/>
          <w:sz w:val="24"/>
          <w:szCs w:val="24"/>
        </w:rPr>
        <w:lastRenderedPageBreak/>
        <w:t>nurodytos sumos), skaičiuojant visus pirmus išmokėjimus pagal kredito liniją, neįvertinant tarpinių grąžinimų pagal kredito liniją.</w:t>
      </w:r>
    </w:p>
    <w:p w14:paraId="48DEA890" w14:textId="77777777" w:rsidR="006F4992"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6F4992">
        <w:rPr>
          <w:rFonts w:ascii="Times New Roman" w:hAnsi="Times New Roman" w:cs="Times New Roman"/>
          <w:sz w:val="24"/>
          <w:szCs w:val="24"/>
        </w:rPr>
        <w:t xml:space="preserve">. Šio komentaro </w:t>
      </w:r>
      <w:r w:rsidRPr="003F7371">
        <w:rPr>
          <w:rFonts w:ascii="Times New Roman" w:hAnsi="Times New Roman" w:cs="Times New Roman"/>
          <w:sz w:val="24"/>
          <w:szCs w:val="24"/>
        </w:rPr>
        <w:t>12</w:t>
      </w:r>
      <w:r w:rsidR="006F4992" w:rsidRPr="003F7371">
        <w:rPr>
          <w:rFonts w:ascii="Times New Roman" w:hAnsi="Times New Roman" w:cs="Times New Roman"/>
          <w:sz w:val="24"/>
          <w:szCs w:val="24"/>
        </w:rPr>
        <w:t xml:space="preserve"> ir </w:t>
      </w:r>
      <w:r w:rsidRPr="003F7371">
        <w:rPr>
          <w:rFonts w:ascii="Times New Roman" w:hAnsi="Times New Roman" w:cs="Times New Roman"/>
          <w:sz w:val="24"/>
          <w:szCs w:val="24"/>
        </w:rPr>
        <w:t>13</w:t>
      </w:r>
      <w:r w:rsidR="006F4992">
        <w:rPr>
          <w:rFonts w:ascii="Times New Roman" w:hAnsi="Times New Roman" w:cs="Times New Roman"/>
          <w:sz w:val="24"/>
          <w:szCs w:val="24"/>
        </w:rPr>
        <w:t xml:space="preserve"> punktuose nurodytų dokumentų originalus arba patvirtintas tikslias jų kopijas turi saugoti finansinių priemonių valdytojai. Dokumentai gali būti saugomi bendrai priimtinose duomenų laikmenose, įskaitant elektronines dokumentų originalų versijas, kurių versijos yra tik elektroninės, pagal galiojančius teisės aktus.</w:t>
      </w:r>
    </w:p>
    <w:p w14:paraId="20F579D3"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14:paraId="044F6182"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14:paraId="17075C4D" w14:textId="77777777" w:rsidTr="00C07665">
        <w:tc>
          <w:tcPr>
            <w:tcW w:w="9889" w:type="dxa"/>
          </w:tcPr>
          <w:p w14:paraId="745C6122" w14:textId="77777777"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14:paraId="106CAEB2" w14:textId="77777777" w:rsidR="00470ECE" w:rsidRPr="0068597E" w:rsidRDefault="00470ECE" w:rsidP="00B3009B">
      <w:pPr>
        <w:spacing w:after="0" w:line="240" w:lineRule="auto"/>
        <w:ind w:firstLine="851"/>
        <w:jc w:val="both"/>
        <w:rPr>
          <w:rFonts w:ascii="Times New Roman" w:hAnsi="Times New Roman" w:cs="Times New Roman"/>
          <w:sz w:val="24"/>
          <w:szCs w:val="24"/>
        </w:rPr>
      </w:pPr>
    </w:p>
    <w:p w14:paraId="3476A966" w14:textId="77777777"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14:paraId="474D7383" w14:textId="77777777"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14:paraId="0155510B"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14:paraId="4112CE6A" w14:textId="77777777"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14:paraId="098593ED" w14:textId="77777777"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C teikia paraišką vienam iš finansinės priemonės valdytojų dėl paskolos gamybinių patalpų statybai. Paraiškos pridavimo metu statybų užbaigtumas yra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Jei per laikotarpį iki sprendimo priėmimo situacija nesikeičia tinkamomis finansuoti išlaidomis būtų pripažįstama tik investicija skirta pradėtam projektui pabaigti, t. y. ne daugiau nei </w:t>
      </w:r>
      <w:proofErr w:type="gramStart"/>
      <w:r w:rsidRPr="0068597E">
        <w:rPr>
          <w:rFonts w:ascii="Times New Roman" w:hAnsi="Times New Roman" w:cs="Times New Roman"/>
          <w:sz w:val="24"/>
          <w:szCs w:val="24"/>
        </w:rPr>
        <w:t>40%</w:t>
      </w:r>
      <w:proofErr w:type="gramEnd"/>
      <w:r w:rsidRPr="0068597E">
        <w:rPr>
          <w:rFonts w:ascii="Times New Roman" w:hAnsi="Times New Roman" w:cs="Times New Roman"/>
          <w:sz w:val="24"/>
          <w:szCs w:val="24"/>
        </w:rPr>
        <w:t xml:space="preserve"> viso projekto vertės.</w:t>
      </w:r>
    </w:p>
    <w:p w14:paraId="64889AC0" w14:textId="77777777"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14:paraId="67A5A5AB" w14:textId="77777777"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w:t>
      </w:r>
      <w:r w:rsidR="00BC1565" w:rsidRPr="0068597E">
        <w:rPr>
          <w:rFonts w:ascii="Times New Roman" w:hAnsi="Times New Roman" w:cs="Times New Roman"/>
          <w:b/>
          <w:i/>
          <w:sz w:val="24"/>
          <w:szCs w:val="24"/>
        </w:rPr>
        <w:t>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14:paraId="58D17CDE" w14:textId="77777777"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14:paraId="77B03221" w14:textId="77777777"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3D8001E4" w14:textId="77777777"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Naujos investicijos į galutinius naudos gavėjus suprantamos kaip investicijos, kurios nėra fiziškai užbaigtos arba visiškai įgyvendintos sprendimo dėl investavimo priėmimo dieną.</w:t>
      </w:r>
    </w:p>
    <w:p w14:paraId="72D562DD" w14:textId="77777777"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14:paraId="7F3EACB8" w14:textId="77777777"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14:paraId="2275198A" w14:textId="77777777"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14:paraId="291E2D1E" w14:textId="77777777" w:rsidTr="006825EE">
        <w:tc>
          <w:tcPr>
            <w:tcW w:w="9889" w:type="dxa"/>
          </w:tcPr>
          <w:p w14:paraId="01617F01" w14:textId="77777777"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remiantis atliktu išankstiniu rizikos vertinimu, garantuotų išmokėtų paskolų suma turi siekti 3 kartus didesnę sumą nei garantijų finansinei priemonei skirta suma. T. y., jeigu garantijų finansinei priemonei yra skirta 100 mln. EUR suma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w:t>
            </w:r>
            <w:r w:rsidRPr="0068597E">
              <w:rPr>
                <w:rFonts w:ascii="Times New Roman" w:hAnsi="Times New Roman" w:cs="Times New Roman"/>
                <w:sz w:val="24"/>
                <w:szCs w:val="24"/>
              </w:rPr>
              <w:lastRenderedPageBreak/>
              <w:t>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14:paraId="145201DD" w14:textId="77777777"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14:paraId="05B58EDD"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14:paraId="21365D89" w14:textId="77777777"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14:paraId="3DAF172A" w14:textId="77777777"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14:paraId="011885E8" w14:textId="77777777"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14:paraId="24D5D6C5" w14:textId="77777777"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14:paraId="3A9D13F7" w14:textId="77777777"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subsidijos apskaičiuojamos vadovaujantis Deleguotojo reglamento 11 straipsnyje nustatytais reikalavimais;“</w:t>
      </w:r>
    </w:p>
    <w:p w14:paraId="3713CC40" w14:textId="77777777"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14:paraId="0D8F896C" w14:textId="77777777"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5697A35D" w14:textId="77777777"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Deleguotojo reglamento 11 straipsnyje detalizuoti kapitalizuotos palūkanų normų subsidijos arba garantijos mokesčio subsidijos apskaičiavimo reikalavimai.</w:t>
      </w:r>
    </w:p>
    <w:p w14:paraId="12630A4B" w14:textId="77777777"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14:paraId="7C8E9B1C" w14:textId="77777777"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14:paraId="05E18666" w14:textId="77777777"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14:paraId="337A77AA" w14:textId="77777777" w:rsidTr="006825EE">
        <w:tc>
          <w:tcPr>
            <w:tcW w:w="9889" w:type="dxa"/>
          </w:tcPr>
          <w:p w14:paraId="37EDA908" w14:textId="77777777"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(kompensacinę) dalį Valdytojas perveda kiekvienam naudos gavėjui mėnesio pabaigoje. Po 2023 m. gruodžio 31 d. Valdytojas dar turi kompensuoti garantijos mokestį už banko išduotas garantijas, kurių galiojimo laikotarpis yra 2028 m. pab.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kompensuos tolygiai kiekvieną mėnesį), todėl galėjo deponuoti ir mažesnę – 195 tūkst. EUR sumą. </w:t>
            </w:r>
          </w:p>
        </w:tc>
      </w:tr>
    </w:tbl>
    <w:p w14:paraId="7C4D93D7"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14:paraId="472D8C33" w14:textId="77777777"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14:paraId="39686C5A" w14:textId="77777777"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14:paraId="76117AC7" w14:textId="77777777"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14:paraId="17A02C71" w14:textId="77777777"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14:paraId="76D5A02C" w14:textId="77777777"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14:paraId="7C6EAFDE"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14:paraId="3D5DC977"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5206B0C6"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14:paraId="65B86DE6"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14:paraId="6F5D05D1" w14:textId="77777777"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14:paraId="5EB50707" w14:textId="77777777"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drawing>
          <wp:inline distT="0" distB="0" distL="0" distR="0" wp14:anchorId="605269AD" wp14:editId="54AD00AA">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14:paraId="61DB8B28" w14:textId="77777777" w:rsidR="000701C1" w:rsidRPr="0068597E" w:rsidRDefault="000701C1" w:rsidP="000701C1">
      <w:pPr>
        <w:spacing w:after="0" w:line="240" w:lineRule="auto"/>
        <w:rPr>
          <w:rFonts w:ascii="Times New Roman" w:hAnsi="Times New Roman" w:cs="Times New Roman"/>
          <w:noProof/>
          <w:sz w:val="24"/>
          <w:szCs w:val="24"/>
          <w:lang w:eastAsia="lt-LT"/>
        </w:rPr>
      </w:pPr>
    </w:p>
    <w:p w14:paraId="3E7661C9" w14:textId="77777777"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14:paraId="58CDCC8C" w14:textId="77777777"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14:paraId="5E923735" w14:textId="77777777" w:rsidR="005B4777" w:rsidRPr="0068597E" w:rsidRDefault="006825EE" w:rsidP="005930EA">
            <w:pPr>
              <w:autoSpaceDE w:val="0"/>
              <w:autoSpaceDN w:val="0"/>
              <w:adjustRightInd w:val="0"/>
              <w:jc w:val="center"/>
              <w:rPr>
                <w:b w:val="0"/>
                <w:szCs w:val="24"/>
              </w:rPr>
            </w:pPr>
            <w:r w:rsidRPr="0068597E">
              <w:rPr>
                <w:b w:val="0"/>
                <w:szCs w:val="24"/>
              </w:rPr>
              <w:br w:type="page"/>
            </w:r>
            <w:r w:rsidRPr="0068597E">
              <w:rPr>
                <w:szCs w:val="24"/>
              </w:rPr>
              <w:br w:type="page"/>
            </w:r>
            <w:r w:rsidR="005B4777" w:rsidRPr="0068597E">
              <w:rPr>
                <w:b w:val="0"/>
                <w:szCs w:val="24"/>
              </w:rPr>
              <w:t>Nr.</w:t>
            </w:r>
          </w:p>
        </w:tc>
        <w:tc>
          <w:tcPr>
            <w:tcW w:w="5812" w:type="dxa"/>
          </w:tcPr>
          <w:p w14:paraId="2A5CC844" w14:textId="77777777"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14:paraId="447BB4A4" w14:textId="77777777"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14:paraId="2BA7A512" w14:textId="77777777"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14:paraId="6A2CEFF2" w14:textId="77777777"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14:paraId="58FE15FE" w14:textId="7D596A8A" w:rsidR="005B4777" w:rsidRPr="0068597E" w:rsidRDefault="005B4777" w:rsidP="00065753">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w:t>
            </w:r>
            <w:r w:rsidR="00065753">
              <w:rPr>
                <w:szCs w:val="24"/>
              </w:rPr>
              <w:t xml:space="preserve"> ir</w:t>
            </w:r>
            <w:r w:rsidRPr="0068597E">
              <w:rPr>
                <w:szCs w:val="24"/>
              </w:rPr>
              <w:t xml:space="preserve"> veiklos rezultatais grįstas</w:t>
            </w:r>
            <w:r w:rsidR="00065753">
              <w:rPr>
                <w:szCs w:val="24"/>
              </w:rPr>
              <w:t xml:space="preserve"> valdymo išlaidų kompensavimas ar</w:t>
            </w:r>
            <w:r w:rsidRPr="0068597E">
              <w:rPr>
                <w:szCs w:val="24"/>
              </w:rPr>
              <w:t xml:space="preserve"> mokestis sutartas su Vadovaujanči</w:t>
            </w:r>
            <w:r w:rsidR="00511053" w:rsidRPr="0068597E">
              <w:rPr>
                <w:szCs w:val="24"/>
              </w:rPr>
              <w:t>ąj</w:t>
            </w:r>
            <w:r w:rsidRPr="0068597E">
              <w:rPr>
                <w:szCs w:val="24"/>
              </w:rPr>
              <w:t>a institucija)</w:t>
            </w:r>
          </w:p>
        </w:tc>
        <w:tc>
          <w:tcPr>
            <w:tcW w:w="3355" w:type="dxa"/>
          </w:tcPr>
          <w:p w14:paraId="269E8D83" w14:textId="77777777"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14:paraId="03CA67DD" w14:textId="77777777"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14:paraId="59746C25" w14:textId="77777777"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14:paraId="6265A1A7" w14:textId="77777777"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a institucija sutartam atskaitomybės laikotarpiui (</w:t>
            </w:r>
            <w:proofErr w:type="gramStart"/>
            <w:r w:rsidRPr="0068597E">
              <w:rPr>
                <w:szCs w:val="24"/>
              </w:rPr>
              <w:t>pvz.</w:t>
            </w:r>
            <w:proofErr w:type="gramEnd"/>
            <w:r w:rsidRPr="0068597E">
              <w:rPr>
                <w:szCs w:val="24"/>
              </w:rPr>
              <w:t xml:space="preserve"> kas ketvirtį, kas mėnesį) apskaičiuojamų ribinių dydžių. </w:t>
            </w:r>
          </w:p>
        </w:tc>
        <w:tc>
          <w:tcPr>
            <w:tcW w:w="3355" w:type="dxa"/>
          </w:tcPr>
          <w:p w14:paraId="6FF7782E" w14:textId="77777777"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14:paraId="7332A974" w14:textId="77777777"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14:paraId="06FF332D" w14:textId="77777777"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14:paraId="075AE712" w14:textId="77777777"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 xml:space="preserve">Reglamento (ES) Nr. </w:t>
            </w:r>
            <w:r w:rsidR="00900888" w:rsidRPr="0068597E">
              <w:lastRenderedPageBreak/>
              <w:t>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14:paraId="455F46F9" w14:textId="77777777"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lastRenderedPageBreak/>
              <w:t xml:space="preserve">Žr. </w:t>
            </w:r>
            <w:r w:rsidR="0068174A" w:rsidRPr="0068597E">
              <w:rPr>
                <w:i/>
                <w:lang w:val="lt-LT"/>
              </w:rPr>
              <w:t>„</w:t>
            </w:r>
            <w:r w:rsidRPr="0068597E">
              <w:rPr>
                <w:i/>
                <w:lang w:val="lt-LT"/>
              </w:rPr>
              <w:t>Ribiniai valdymo išlaidų ir mokesčių dydžiai” (6 dalis)</w:t>
            </w:r>
          </w:p>
        </w:tc>
      </w:tr>
    </w:tbl>
    <w:p w14:paraId="799BAFAA" w14:textId="77777777"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14:paraId="64AEF595" w14:textId="77777777"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14:paraId="27103377" w14:textId="77777777"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14:paraId="33932A02" w14:textId="77777777"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14:paraId="2FBF5709" w14:textId="77777777"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14:paraId="5A7AB29C" w14:textId="77777777"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14:paraId="3022E94F" w14:textId="77777777"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14:paraId="3B14874C" w14:textId="77777777" w:rsidTr="00B94C95">
        <w:tc>
          <w:tcPr>
            <w:tcW w:w="9889" w:type="dxa"/>
          </w:tcPr>
          <w:p w14:paraId="465D3EFC" w14:textId="77777777"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14:paraId="024627BC" w14:textId="77777777"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Fondų fondą įgyvendinantis subjektas arba finansines priemones įgyvendinantys subjektai, kaip numatyta 38 straipsnio 4 dalies a ir b punktuose, gali reikalauti atlyginti šio straipsnio 1 dalies 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14:paraId="586F1722" w14:textId="77777777"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14:paraId="38D76A44" w14:textId="77777777"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14:paraId="1D974B39" w14:textId="77777777" w:rsidR="005B4777" w:rsidRPr="0068597E" w:rsidRDefault="005B4777" w:rsidP="00B3009B">
      <w:pPr>
        <w:pStyle w:val="Default"/>
        <w:ind w:firstLine="851"/>
        <w:jc w:val="both"/>
        <w:rPr>
          <w:rFonts w:ascii="Times New Roman" w:hAnsi="Times New Roman" w:cs="Times New Roman"/>
          <w:b/>
          <w:bCs/>
          <w:color w:val="auto"/>
        </w:rPr>
      </w:pPr>
    </w:p>
    <w:p w14:paraId="502D90AA" w14:textId="77777777"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14:paraId="7F13A41E" w14:textId="77777777"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14:paraId="2F8C155A" w14:textId="77777777"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14:paraId="2C1BDA50" w14:textId="77777777"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pati finansinė priemonė yra finansuojama keliais skirtingais šaltiniais, sąnaudos turi būti skaičiuojamos atskirai, t. y. pagal kiekvieną finansavimo šaltinį.</w:t>
      </w:r>
    </w:p>
    <w:p w14:paraId="439306E1" w14:textId="77777777"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14:paraId="7A7BBB14" w14:textId="77777777"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14:paraId="77C4EA32" w14:textId="77777777"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14:paraId="58596AC9" w14:textId="77777777" w:rsidR="005B4777" w:rsidRPr="0068597E" w:rsidRDefault="005B4777" w:rsidP="00B3009B">
      <w:pPr>
        <w:pStyle w:val="HTMLiankstoformatuotas"/>
        <w:ind w:firstLine="851"/>
        <w:jc w:val="both"/>
        <w:rPr>
          <w:rFonts w:ascii="Times New Roman" w:hAnsi="Times New Roman" w:cs="Times New Roman"/>
          <w:b/>
          <w:bCs/>
          <w:sz w:val="24"/>
          <w:szCs w:val="24"/>
        </w:rPr>
      </w:pPr>
    </w:p>
    <w:p w14:paraId="79628D23" w14:textId="77777777"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14:paraId="71F6D4CD" w14:textId="77777777" w:rsidTr="00B94C95">
        <w:tc>
          <w:tcPr>
            <w:tcW w:w="9889" w:type="dxa"/>
          </w:tcPr>
          <w:p w14:paraId="54CD7C0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w:t>
            </w:r>
            <w:r w:rsidRPr="0068597E">
              <w:rPr>
                <w:rFonts w:ascii="Times New Roman" w:hAnsi="Times New Roman" w:cs="Times New Roman"/>
                <w:bCs/>
                <w:sz w:val="24"/>
                <w:szCs w:val="24"/>
              </w:rPr>
              <w:lastRenderedPageBreak/>
              <w:t>apskaičiuoto veiklos rezultatais grįstais kriterijais, suma. Sutartyje numatyti veiklos rezultatų kriterijai ir jiems taikomi rodikliai:</w:t>
            </w:r>
          </w:p>
          <w:p w14:paraId="6A1C5D14" w14:textId="77777777"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14:paraId="5D2BB31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rodiklis kiekvienai priemonei bus skaičiuojamas naudojant šiuos įverčius: 2 proc. nuo programos įnašų sumokėtų finansų tarpininkams paskolų forma bei 2 proc. nuo suteiktų portfelinių garantijų);</w:t>
            </w:r>
          </w:p>
          <w:p w14:paraId="70833A1F" w14:textId="77777777"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14:paraId="7559A84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14:paraId="0B989C29" w14:textId="77777777"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14:paraId="78AB7C9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Nepasiekus rodiklio, proporcingai 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14:paraId="65D70FA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w:t>
            </w:r>
            <w:proofErr w:type="gramStart"/>
            <w:r w:rsidRPr="0068597E">
              <w:rPr>
                <w:rFonts w:ascii="Times New Roman" w:hAnsi="Times New Roman" w:cs="Times New Roman"/>
                <w:i/>
                <w:iCs/>
                <w:sz w:val="24"/>
                <w:szCs w:val="24"/>
              </w:rPr>
              <w:t>60%</w:t>
            </w:r>
            <w:proofErr w:type="gramEnd"/>
            <w:r w:rsidRPr="0068597E">
              <w:rPr>
                <w:rFonts w:ascii="Times New Roman" w:hAnsi="Times New Roman" w:cs="Times New Roman"/>
                <w:i/>
                <w:iCs/>
                <w:sz w:val="24"/>
                <w:szCs w:val="24"/>
              </w:rPr>
              <w:t xml:space="preserve">. Valdymo mokesčio dalis, apskaičiuota veiklos rezultatais grindžiamais kriterijais pagal (a) ir (b) dalis, proporcingai sumažinama nepasiektam rezultatui: </w:t>
            </w:r>
          </w:p>
          <w:p w14:paraId="067F99F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14:paraId="6843341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14:paraId="7532EEA9" w14:textId="77777777"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14:paraId="3DFAB71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14:paraId="564EC43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14:paraId="26C9A00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14:paraId="200C518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14:paraId="139FA778"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Pvz. fondų fondo valdytojas ataskaitinio laikotarpio pabaigai pasiekė abu rodiklius kiekvienai iš priemonių, todėl turi teisę į papildomą valdymo mokestį, kaip tai numatyta sutartyje.</w:t>
            </w:r>
          </w:p>
          <w:p w14:paraId="6EE865C1"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stebėsenos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14:paraId="6494A20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stebėsenos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14:paraId="3519161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14:paraId="1E71AD54"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14:paraId="0A1326B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Garantijų finansinei priemonei priskirta 100.000 </w:t>
            </w:r>
            <w:r w:rsidR="00383B56" w:rsidRPr="0068597E">
              <w:rPr>
                <w:rFonts w:ascii="Times New Roman" w:hAnsi="Times New Roman" w:cs="Times New Roman"/>
                <w:bCs/>
                <w:sz w:val="24"/>
                <w:szCs w:val="24"/>
              </w:rPr>
              <w:t>EUR</w:t>
            </w:r>
          </w:p>
          <w:p w14:paraId="1BC1F57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14:paraId="7AF33AD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14:paraId="602504B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14:paraId="073222A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14:paraId="2968B338"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14:paraId="30B02E8E" w14:textId="77777777"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14:paraId="254EA6CC" w14:textId="77777777" w:rsidR="005B4777" w:rsidRPr="0068597E" w:rsidRDefault="005B4777" w:rsidP="00B3009B">
      <w:pPr>
        <w:pStyle w:val="Default"/>
        <w:ind w:firstLine="851"/>
        <w:jc w:val="both"/>
        <w:rPr>
          <w:rFonts w:ascii="Times New Roman" w:hAnsi="Times New Roman" w:cs="Times New Roman"/>
          <w:b/>
          <w:bCs/>
          <w:color w:val="auto"/>
        </w:rPr>
      </w:pPr>
    </w:p>
    <w:p w14:paraId="5561B05B" w14:textId="77777777"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14:paraId="5DF001A9" w14:textId="77777777" w:rsidTr="00B94C95">
        <w:tc>
          <w:tcPr>
            <w:tcW w:w="9889" w:type="dxa"/>
          </w:tcPr>
          <w:p w14:paraId="1FB78181" w14:textId="77777777"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14:paraId="5B7C9B64" w14:textId="77777777" w:rsidR="005B4777" w:rsidRPr="0068597E" w:rsidRDefault="005B4777" w:rsidP="00B3009B">
      <w:pPr>
        <w:pStyle w:val="Default"/>
        <w:ind w:firstLine="851"/>
        <w:jc w:val="both"/>
        <w:rPr>
          <w:rFonts w:ascii="Times New Roman" w:hAnsi="Times New Roman" w:cs="Times New Roman"/>
          <w:bCs/>
          <w:color w:val="auto"/>
        </w:rPr>
      </w:pPr>
    </w:p>
    <w:p w14:paraId="566233DA" w14:textId="77777777"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Atrenkant fondų fondo arba finansinės priemonės valdytoją tinkamai prognozuotos ir su Vadovaujančiąja institucija suderintos išlaidos</w:t>
      </w:r>
      <w:proofErr w:type="gramStart"/>
      <w:r w:rsidRPr="0068597E">
        <w:rPr>
          <w:rFonts w:ascii="Times New Roman" w:hAnsi="Times New Roman" w:cs="Times New Roman"/>
          <w:bCs/>
          <w:sz w:val="24"/>
          <w:szCs w:val="24"/>
        </w:rPr>
        <w:t xml:space="preserve">     </w:t>
      </w:r>
      <w:proofErr w:type="gramEnd"/>
    </w:p>
    <w:tbl>
      <w:tblPr>
        <w:tblStyle w:val="Lentelstinklelis"/>
        <w:tblW w:w="0" w:type="auto"/>
        <w:tblLook w:val="04A0" w:firstRow="1" w:lastRow="0" w:firstColumn="1" w:lastColumn="0" w:noHBand="0" w:noVBand="1"/>
      </w:tblPr>
      <w:tblGrid>
        <w:gridCol w:w="9889"/>
      </w:tblGrid>
      <w:tr w:rsidR="00511053" w:rsidRPr="0068597E" w14:paraId="1E528D35" w14:textId="77777777" w:rsidTr="00AC2D29">
        <w:tc>
          <w:tcPr>
            <w:tcW w:w="9889" w:type="dxa"/>
          </w:tcPr>
          <w:p w14:paraId="106C1AF3" w14:textId="56221663" w:rsidR="00511053" w:rsidRPr="0068597E" w:rsidRDefault="00511053" w:rsidP="00A96E12">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Siekiant išvengti didelės administracinės naštos fondų fondo arba finansinės priemonės valdytojui ir Vadovaujančiajai institucijai, valdymo mokesčio dydis gali būti prognozuojamas ir aptariamas prieš </w:t>
            </w:r>
            <w:r w:rsidRPr="003C6F38">
              <w:rPr>
                <w:rFonts w:ascii="Times New Roman" w:hAnsi="Times New Roman" w:cs="Times New Roman"/>
                <w:bCs/>
                <w:sz w:val="24"/>
                <w:szCs w:val="24"/>
              </w:rPr>
              <w:t>pasirašant sutartį, tokio mokesčio konkretų dydį numatant sutartyje.</w:t>
            </w:r>
            <w:r w:rsidR="00A96E12" w:rsidRPr="003C6F38">
              <w:rPr>
                <w:rFonts w:ascii="Times New Roman" w:hAnsi="Times New Roman" w:cs="Times New Roman"/>
                <w:bCs/>
                <w:sz w:val="24"/>
                <w:szCs w:val="24"/>
              </w:rPr>
              <w:t xml:space="preserve"> Sutartyje su Vadovaujančiąja institucija gali būti sutartas </w:t>
            </w:r>
            <w:r w:rsidR="00A96E12" w:rsidRPr="003C6F38">
              <w:rPr>
                <w:rFonts w:ascii="Times New Roman" w:hAnsi="Times New Roman" w:cs="Times New Roman"/>
                <w:sz w:val="24"/>
                <w:szCs w:val="24"/>
              </w:rPr>
              <w:t>bazinis ir veiklos rezultatais grįstas valdymo išlaidų kompensavimas.</w:t>
            </w:r>
          </w:p>
        </w:tc>
      </w:tr>
    </w:tbl>
    <w:p w14:paraId="5FFFF52E" w14:textId="2B5E279A" w:rsidR="005B4777" w:rsidRPr="0068597E" w:rsidRDefault="005B4777" w:rsidP="00B3009B">
      <w:pPr>
        <w:spacing w:after="0" w:line="240" w:lineRule="auto"/>
        <w:ind w:firstLine="851"/>
        <w:jc w:val="both"/>
        <w:rPr>
          <w:rFonts w:ascii="Times New Roman" w:hAnsi="Times New Roman" w:cs="Times New Roman"/>
          <w:bCs/>
          <w:sz w:val="24"/>
          <w:szCs w:val="24"/>
        </w:rPr>
      </w:pPr>
    </w:p>
    <w:p w14:paraId="796DD820" w14:textId="77777777"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14:paraId="466F7B90" w14:textId="77777777" w:rsidTr="00B94C95">
        <w:tc>
          <w:tcPr>
            <w:tcW w:w="9889" w:type="dxa"/>
          </w:tcPr>
          <w:p w14:paraId="06092B7B" w14:textId="77777777"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14:paraId="28D5B7DF" w14:textId="77777777"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14:paraId="29FBA39B" w14:textId="77777777"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14:paraId="35C030A0" w14:textId="77777777"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14:paraId="29163042" w14:textId="77777777"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14:paraId="53462E6A" w14:textId="77777777"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14:paraId="3DE42219" w14:textId="77777777" w:rsidR="001E0366" w:rsidRPr="0068597E" w:rsidRDefault="001E0366" w:rsidP="00B3009B">
      <w:pPr>
        <w:pStyle w:val="Default"/>
        <w:ind w:firstLine="851"/>
        <w:jc w:val="both"/>
        <w:rPr>
          <w:rFonts w:ascii="Times New Roman" w:hAnsi="Times New Roman" w:cs="Times New Roman"/>
          <w:bCs/>
          <w:color w:val="auto"/>
        </w:rPr>
      </w:pPr>
    </w:p>
    <w:p w14:paraId="73FCEA4D" w14:textId="77777777"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14:paraId="48B58847" w14:textId="77777777"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sumokėtų </w:t>
      </w:r>
      <w:r w:rsidRPr="0068597E">
        <w:rPr>
          <w:rFonts w:ascii="Times New Roman" w:hAnsi="Times New Roman" w:cs="Times New Roman"/>
          <w:bCs/>
          <w:sz w:val="24"/>
          <w:szCs w:val="24"/>
          <w:u w:val="single"/>
        </w:rPr>
        <w:t>(kriterijus (a</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14:paraId="7739F2D1" w14:textId="77777777"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14:paraId="052532C4" w14:textId="77777777"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Pasiekus atitinkamam </w:t>
      </w:r>
      <w:r w:rsidRPr="0068597E">
        <w:rPr>
          <w:rFonts w:ascii="Times New Roman" w:hAnsi="Times New Roman" w:cs="Times New Roman"/>
          <w:bCs/>
          <w:sz w:val="24"/>
          <w:szCs w:val="24"/>
        </w:rPr>
        <w:lastRenderedPageBreak/>
        <w:t xml:space="preserve">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14:paraId="7F193FF9" w14:textId="77777777"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14:paraId="06B82B32" w14:textId="77777777" w:rsidR="005B4777" w:rsidRPr="0068597E" w:rsidRDefault="005B4777" w:rsidP="00B3009B">
      <w:pPr>
        <w:pStyle w:val="HTMLiankstoformatuotas"/>
        <w:ind w:firstLine="851"/>
        <w:jc w:val="both"/>
        <w:rPr>
          <w:rFonts w:ascii="Times New Roman" w:hAnsi="Times New Roman" w:cs="Times New Roman"/>
          <w:bCs/>
          <w:sz w:val="24"/>
          <w:szCs w:val="24"/>
        </w:rPr>
      </w:pPr>
    </w:p>
    <w:p w14:paraId="625DDAD4" w14:textId="77777777"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14:paraId="45A0E3A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14:paraId="484AB2C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14:paraId="74B90A6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w:t>
      </w:r>
      <w:r w:rsidRPr="0068597E">
        <w:rPr>
          <w:rFonts w:ascii="Times New Roman" w:hAnsi="Times New Roman" w:cs="Times New Roman"/>
          <w:bCs/>
          <w:sz w:val="24"/>
          <w:szCs w:val="24"/>
        </w:rPr>
        <w:t xml:space="preserve"> valdymo išlaidų ir mokesčių. </w:t>
      </w:r>
    </w:p>
    <w:p w14:paraId="79D00AC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w:t>
      </w:r>
      <w:proofErr w:type="gramStart"/>
      <w:r w:rsidR="005C5D8B"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 </w:t>
      </w:r>
      <w:proofErr w:type="gramEnd"/>
      <w:r w:rsidRPr="0068597E">
        <w:rPr>
          <w:rFonts w:ascii="Times New Roman" w:hAnsi="Times New Roman" w:cs="Times New Roman"/>
          <w:bCs/>
          <w:sz w:val="24"/>
          <w:szCs w:val="24"/>
        </w:rPr>
        <w:t>fondų) paskolų galutiniams naudos gavėjams.</w:t>
      </w:r>
    </w:p>
    <w:p w14:paraId="3D3A182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 xml:space="preserve">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14:paraId="78BE9D3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14:paraId="43A20E2A" w14:textId="77777777" w:rsidR="005B4777" w:rsidRPr="0068597E" w:rsidRDefault="005B4777" w:rsidP="00B3009B">
      <w:pPr>
        <w:pStyle w:val="HTMLiankstoformatuotas"/>
        <w:ind w:firstLine="851"/>
        <w:jc w:val="both"/>
        <w:rPr>
          <w:rFonts w:ascii="Times New Roman" w:hAnsi="Times New Roman" w:cs="Times New Roman"/>
          <w:b/>
          <w:bCs/>
          <w:sz w:val="24"/>
          <w:szCs w:val="24"/>
        </w:rPr>
      </w:pPr>
    </w:p>
    <w:p w14:paraId="3B062A50" w14:textId="77777777"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14:paraId="76921CB8"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14:paraId="5E64C0F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xml:space="preserve">) paskolų galutiniams naudos gavėjams. </w:t>
      </w:r>
    </w:p>
    <w:p w14:paraId="5A4CBDB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14:paraId="4D180A5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14:paraId="2E50E60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14:paraId="70944B4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14:paraId="0419460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14:paraId="58A1376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14:paraId="3BD7BD6B" w14:textId="77777777" w:rsidR="005B4777" w:rsidRPr="0068597E" w:rsidRDefault="005B4777" w:rsidP="00B3009B">
      <w:pPr>
        <w:pStyle w:val="HTMLiankstoformatuotas"/>
        <w:ind w:firstLine="851"/>
        <w:jc w:val="both"/>
        <w:rPr>
          <w:rFonts w:ascii="Times New Roman" w:hAnsi="Times New Roman" w:cs="Times New Roman"/>
          <w:bCs/>
          <w:sz w:val="24"/>
          <w:szCs w:val="24"/>
        </w:rPr>
      </w:pPr>
    </w:p>
    <w:p w14:paraId="5E8A7887" w14:textId="77777777"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14:paraId="013EB7E7" w14:textId="77672A0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priemonių valdymu, jeigu bus tenkinamas investicijų kokybės kriterijus. Sutartyje numatyta, kad investicijų kokybę papildančios priemonės bus vertinamos 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proofErr w:type="gramStart"/>
      <w:r w:rsidRPr="0068597E">
        <w:rPr>
          <w:rFonts w:ascii="Times New Roman" w:hAnsi="Times New Roman" w:cs="Times New Roman"/>
          <w:bCs/>
          <w:sz w:val="24"/>
          <w:szCs w:val="24"/>
          <w:u w:val="single"/>
        </w:rPr>
        <w:t>90%</w:t>
      </w:r>
      <w:proofErr w:type="gramEnd"/>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14:paraId="5E21B8C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proofErr w:type="gramStart"/>
      <w:r w:rsidRPr="0068597E">
        <w:rPr>
          <w:rFonts w:ascii="Times New Roman" w:hAnsi="Times New Roman" w:cs="Times New Roman"/>
          <w:bCs/>
          <w:sz w:val="24"/>
          <w:szCs w:val="24"/>
          <w:u w:val="single"/>
        </w:rPr>
        <w:t>95%</w:t>
      </w:r>
      <w:proofErr w:type="gramEnd"/>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14:paraId="4EB9F23F" w14:textId="44027316"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008C6847">
        <w:rPr>
          <w:rFonts w:ascii="Times New Roman" w:hAnsi="Times New Roman" w:cs="Times New Roman"/>
          <w:bCs/>
          <w:i/>
          <w:sz w:val="24"/>
          <w:szCs w:val="24"/>
        </w:rPr>
        <w:t xml:space="preserve">arba </w:t>
      </w:r>
      <w:r w:rsidRPr="0068597E">
        <w:rPr>
          <w:rFonts w:ascii="Times New Roman" w:hAnsi="Times New Roman" w:cs="Times New Roman"/>
          <w:b/>
          <w:bCs/>
          <w:i/>
          <w:sz w:val="24"/>
          <w:szCs w:val="24"/>
        </w:rPr>
        <w:t>finansinių priemonių valdytojų</w:t>
      </w:r>
      <w:r w:rsidR="008C6847">
        <w:rPr>
          <w:rFonts w:ascii="Times New Roman" w:hAnsi="Times New Roman" w:cs="Times New Roman"/>
          <w:b/>
          <w:bCs/>
          <w:i/>
          <w:sz w:val="24"/>
          <w:szCs w:val="24"/>
        </w:rPr>
        <w:t>,</w:t>
      </w:r>
      <w:r w:rsidR="008C6847">
        <w:rPr>
          <w:rFonts w:ascii="Times New Roman" w:hAnsi="Times New Roman" w:cs="Times New Roman"/>
          <w:bCs/>
          <w:i/>
          <w:sz w:val="24"/>
          <w:szCs w:val="24"/>
        </w:rPr>
        <w:t xml:space="preserve"> arba </w:t>
      </w:r>
      <w:r w:rsidRPr="0068597E">
        <w:rPr>
          <w:rFonts w:ascii="Times New Roman" w:hAnsi="Times New Roman" w:cs="Times New Roman"/>
          <w:bCs/>
          <w:i/>
          <w:sz w:val="24"/>
          <w:szCs w:val="24"/>
        </w:rPr>
        <w:t>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w:t>
      </w:r>
      <w:r w:rsidR="008C6847">
        <w:rPr>
          <w:rFonts w:ascii="Times New Roman" w:hAnsi="Times New Roman" w:cs="Times New Roman"/>
          <w:bCs/>
          <w:i/>
          <w:sz w:val="24"/>
          <w:szCs w:val="24"/>
        </w:rPr>
        <w:t>ų</w:t>
      </w:r>
      <w:r w:rsidRPr="0068597E">
        <w:rPr>
          <w:rFonts w:ascii="Times New Roman" w:hAnsi="Times New Roman" w:cs="Times New Roman"/>
          <w:bCs/>
          <w:i/>
          <w:sz w:val="24"/>
          <w:szCs w:val="24"/>
        </w:rPr>
        <w:t xml:space="preserve"> rezultatai,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14:paraId="4E8F4549" w14:textId="77777777" w:rsidR="005B4777" w:rsidRPr="0068597E" w:rsidRDefault="005B4777" w:rsidP="00B3009B">
      <w:pPr>
        <w:pStyle w:val="HTMLiankstoformatuotas"/>
        <w:ind w:firstLine="851"/>
        <w:jc w:val="both"/>
        <w:rPr>
          <w:rFonts w:ascii="Times New Roman" w:hAnsi="Times New Roman" w:cs="Times New Roman"/>
          <w:bCs/>
          <w:sz w:val="24"/>
          <w:szCs w:val="24"/>
        </w:rPr>
      </w:pPr>
    </w:p>
    <w:p w14:paraId="6961D8A9" w14:textId="77777777"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14:paraId="69C1AEB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Tuo atveju, jei valdymo mokesčio mokėjimas yra numatytas daugiau negu kartą per metus, o vertinamas rodiklis matuojamas, kartą metuose – vertinamo rodiklio rezultatas galioja visiems mokėjimams vykdomiems iki </w:t>
      </w:r>
      <w:proofErr w:type="gramStart"/>
      <w:r w:rsidRPr="0068597E">
        <w:rPr>
          <w:rFonts w:ascii="Times New Roman" w:hAnsi="Times New Roman" w:cs="Times New Roman"/>
          <w:bCs/>
          <w:sz w:val="24"/>
          <w:szCs w:val="24"/>
        </w:rPr>
        <w:t>sekančio</w:t>
      </w:r>
      <w:proofErr w:type="gramEnd"/>
      <w:r w:rsidRPr="0068597E">
        <w:rPr>
          <w:rFonts w:ascii="Times New Roman" w:hAnsi="Times New Roman" w:cs="Times New Roman"/>
          <w:bCs/>
          <w:sz w:val="24"/>
          <w:szCs w:val="24"/>
        </w:rPr>
        <w:t xml:space="preserve"> rodiklio matavimo.</w:t>
      </w:r>
    </w:p>
    <w:p w14:paraId="4659D00B" w14:textId="77777777" w:rsidR="005B4777" w:rsidRPr="0068597E" w:rsidRDefault="005B4777" w:rsidP="00B3009B">
      <w:pPr>
        <w:pStyle w:val="HTMLiankstoformatuotas"/>
        <w:ind w:firstLine="851"/>
        <w:jc w:val="both"/>
        <w:rPr>
          <w:rFonts w:ascii="Times New Roman" w:hAnsi="Times New Roman" w:cs="Times New Roman"/>
          <w:bCs/>
          <w:sz w:val="24"/>
          <w:szCs w:val="24"/>
        </w:rPr>
      </w:pPr>
    </w:p>
    <w:p w14:paraId="7E8F1D18" w14:textId="77777777"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14:paraId="535C1F8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finansinių priemonių valdymu, jeigu bus pasiekti stebėsenos rodikliai per numatytą laikotarpį. Sutartyje numatyta, kad stebėsenos rodikliai yra 2:</w:t>
      </w:r>
    </w:p>
    <w:p w14:paraId="1032309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14:paraId="70800E8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14:paraId="7BBAA89C"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Abiem stebėsenos rodikliams sutarta suteikti vienodą lyginamąjį svorį t. y po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Siektini rezultatai per laikotarpį (sutarta, kad rodikliai bus skaičiuojami kasmet):</w:t>
      </w:r>
    </w:p>
    <w:p w14:paraId="42E358D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14:paraId="26D406C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14:paraId="2F15A00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2015.12.31. Finansinės priemonės valdytojas finansinių metų pabaigoje atlieka stebėsenos rodiklių analizę. Per metus pasiekti tokie rezultatai:</w:t>
      </w:r>
    </w:p>
    <w:p w14:paraId="6BA8A67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14:paraId="400754D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14:paraId="744D75E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*3%*50% (tik vienas iš stebėsenos rodiklių buvo pasiektas</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valdymo išlaidų ir mokesčių.</w:t>
      </w:r>
    </w:p>
    <w:p w14:paraId="5AB1A7B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14:paraId="6C7BEE52" w14:textId="77777777" w:rsidR="005B4777" w:rsidRPr="0068597E" w:rsidRDefault="005B4777" w:rsidP="00B3009B">
      <w:pPr>
        <w:pStyle w:val="HTMLiankstoformatuotas"/>
        <w:ind w:firstLine="851"/>
        <w:jc w:val="both"/>
        <w:rPr>
          <w:rFonts w:ascii="Times New Roman" w:hAnsi="Times New Roman" w:cs="Times New Roman"/>
          <w:bCs/>
          <w:sz w:val="24"/>
          <w:szCs w:val="24"/>
        </w:rPr>
      </w:pPr>
    </w:p>
    <w:p w14:paraId="6972ADA2" w14:textId="77777777"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14:paraId="44040021" w14:textId="77777777" w:rsidTr="00B94C95">
        <w:tc>
          <w:tcPr>
            <w:tcW w:w="9747" w:type="dxa"/>
          </w:tcPr>
          <w:p w14:paraId="6F7C04C7" w14:textId="77777777"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14:paraId="03D039D6" w14:textId="77777777"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14:paraId="66477DD0" w14:textId="77777777"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14:paraId="5FB281CE" w14:textId="77777777"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14:paraId="5E2AB598" w14:textId="77777777"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14:paraId="2785686E" w14:textId="77777777"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14:paraId="6885C65B" w14:textId="77777777"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14:paraId="6F177F20" w14:textId="77777777"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14:paraId="7374E84E" w14:textId="77777777"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14:paraId="6700F7F0" w14:textId="77777777"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14:paraId="2B3498EA" w14:textId="77777777"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w:t>
      </w:r>
      <w:proofErr w:type="gramStart"/>
      <w:r w:rsidRPr="0068597E">
        <w:rPr>
          <w:rFonts w:ascii="Times New Roman" w:hAnsi="Times New Roman" w:cs="Times New Roman"/>
          <w:bCs/>
          <w:i/>
          <w:sz w:val="24"/>
          <w:szCs w:val="24"/>
        </w:rPr>
        <w:t>(</w:t>
      </w:r>
      <w:proofErr w:type="gramEnd"/>
      <w:r w:rsidRPr="0068597E">
        <w:rPr>
          <w:rFonts w:ascii="Times New Roman" w:hAnsi="Times New Roman" w:cs="Times New Roman"/>
          <w:bCs/>
          <w:i/>
          <w:sz w:val="24"/>
          <w:szCs w:val="24"/>
        </w:rPr>
        <w:t xml:space="preserve">priklausomai nuo to, kuri data ankstesnė); ir </w:t>
      </w:r>
    </w:p>
    <w:p w14:paraId="1BDB23F9" w14:textId="77777777"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14:paraId="40FFCE90" w14:textId="77777777" w:rsidR="00EF0895" w:rsidRPr="0068597E" w:rsidRDefault="00EF0895" w:rsidP="00B3009B">
      <w:pPr>
        <w:spacing w:after="0" w:line="240" w:lineRule="auto"/>
        <w:ind w:right="-51" w:firstLine="851"/>
        <w:jc w:val="both"/>
        <w:rPr>
          <w:rFonts w:ascii="Times New Roman" w:hAnsi="Times New Roman" w:cs="Times New Roman"/>
          <w:b/>
          <w:sz w:val="24"/>
          <w:szCs w:val="24"/>
        </w:rPr>
      </w:pPr>
    </w:p>
    <w:p w14:paraId="30A4529D" w14:textId="77777777" w:rsidR="002E46B0" w:rsidRDefault="002E46B0" w:rsidP="00B3009B">
      <w:pPr>
        <w:spacing w:after="0" w:line="240" w:lineRule="auto"/>
        <w:ind w:right="-51" w:firstLine="851"/>
        <w:jc w:val="both"/>
        <w:rPr>
          <w:rFonts w:ascii="Times New Roman" w:hAnsi="Times New Roman" w:cs="Times New Roman"/>
          <w:b/>
          <w:sz w:val="24"/>
          <w:szCs w:val="24"/>
        </w:rPr>
      </w:pPr>
    </w:p>
    <w:p w14:paraId="2B0224E2" w14:textId="77777777"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0C4DAF65" w14:textId="77777777"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 xml:space="preserve">Ribinis dydis skaičiuojamas kaip bazinio atlygio (a dalis) ir veiklos rezultatais grįsto atlygio (b dalis) suma. </w:t>
      </w:r>
      <w:r w:rsidR="005B4777" w:rsidRPr="0068597E">
        <w:rPr>
          <w:rFonts w:ascii="Times New Roman" w:hAnsi="Times New Roman" w:cs="Times New Roman"/>
          <w:sz w:val="24"/>
          <w:szCs w:val="24"/>
        </w:rPr>
        <w:lastRenderedPageBreak/>
        <w:t>Skaičiuojant fondų fondo valdytojo ribinius valdymo išlaidų</w:t>
      </w:r>
      <w:proofErr w:type="gramStart"/>
      <w:r w:rsidR="005B4777" w:rsidRPr="0068597E">
        <w:rPr>
          <w:rFonts w:ascii="Times New Roman" w:hAnsi="Times New Roman" w:cs="Times New Roman"/>
          <w:sz w:val="24"/>
          <w:szCs w:val="24"/>
        </w:rPr>
        <w:t xml:space="preserve">  </w:t>
      </w:r>
      <w:proofErr w:type="gramEnd"/>
      <w:r w:rsidR="005B4777" w:rsidRPr="0068597E">
        <w:rPr>
          <w:rFonts w:ascii="Times New Roman" w:hAnsi="Times New Roman" w:cs="Times New Roman"/>
          <w:sz w:val="24"/>
          <w:szCs w:val="24"/>
        </w:rPr>
        <w:t xml:space="preserve">ir mokesčių dydžius, atkreiptinas dėmesys į: </w:t>
      </w:r>
    </w:p>
    <w:p w14:paraId="1B4E7F80" w14:textId="77777777"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proofErr w:type="gramStart"/>
      <w:r w:rsidRPr="0068597E">
        <w:rPr>
          <w:rFonts w:ascii="Times New Roman" w:hAnsi="Times New Roman" w:cs="Times New Roman"/>
          <w:sz w:val="24"/>
          <w:szCs w:val="24"/>
        </w:rPr>
        <w:t xml:space="preserve"> jeigu</w:t>
      </w:r>
      <w:proofErr w:type="gramEnd"/>
      <w:r w:rsidRPr="0068597E">
        <w:rPr>
          <w:rFonts w:ascii="Times New Roman" w:hAnsi="Times New Roman" w:cs="Times New Roman"/>
          <w:sz w:val="24"/>
          <w:szCs w:val="24"/>
        </w:rPr>
        <w:t xml:space="preserve">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14:paraId="2D7E01C1" w14:textId="77777777"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14:paraId="5616220D" w14:textId="77777777"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14:paraId="2A253DDE" w14:textId="77777777"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Skaičiuojant valdymo išlaidų ir mokesčio ribinį dydį gali būti naudojamas tiek supaprastintas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dienų ir mėnesių proporcijos skaičiavimo metodas, t. y visi mėnesiai yra lygūs ir turi 30 dienų, o metuose yra 360 dienų (detaliau žr. pavyzdyje Nr. 4), tiek ir kalendorinis proporcijos skaičiavimo metodas, t. y skaičiuojamos faktinės kalendorinės dienos metuose.</w:t>
      </w:r>
    </w:p>
    <w:p w14:paraId="71C32BC3" w14:textId="77777777"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14:paraId="6772C7EE" w14:textId="77777777"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14:paraId="597FD2ED" w14:textId="77777777" w:rsidTr="00514370">
        <w:tc>
          <w:tcPr>
            <w:tcW w:w="9889" w:type="dxa"/>
          </w:tcPr>
          <w:p w14:paraId="396CEB79" w14:textId="77777777"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14:paraId="22925E05" w14:textId="77777777"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14:paraId="642DB038"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14:paraId="47CE3C58" w14:textId="77777777"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sausio 1 d. iki 2015 m. sausio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14:paraId="4DEDDA4E"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14:paraId="38DCB01D" w14:textId="77777777"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w:t>
            </w:r>
            <w:proofErr w:type="gramStart"/>
            <w:r w:rsidRPr="0068597E">
              <w:rPr>
                <w:rFonts w:ascii="Times New Roman" w:hAnsi="Times New Roman" w:cs="Times New Roman"/>
                <w:bCs/>
              </w:rPr>
              <w:t>25%</w:t>
            </w:r>
            <w:proofErr w:type="gramEnd"/>
            <w:r w:rsidRPr="0068597E">
              <w:rPr>
                <w:rFonts w:ascii="Times New Roman" w:hAnsi="Times New Roman" w:cs="Times New Roman"/>
                <w:bCs/>
              </w:rPr>
              <w:t xml:space="preserve"> visos sutarties vertės).</w:t>
            </w:r>
          </w:p>
          <w:p w14:paraId="055D10D8"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14:paraId="5E5BECCF"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14:paraId="07989FD6" w14:textId="77777777"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vasario 1 d. iki 2015 m. gegužės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14:paraId="05389808"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14:paraId="672D22BA" w14:textId="77777777"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w:t>
            </w:r>
            <w:r w:rsidRPr="0068597E">
              <w:rPr>
                <w:rFonts w:ascii="Times New Roman" w:hAnsi="Times New Roman" w:cs="Times New Roman"/>
              </w:rPr>
              <w:lastRenderedPageBreak/>
              <w:t xml:space="preserve">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14:paraId="499A1FC6"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14:paraId="38C1BF7A"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14:paraId="7BDB8F45"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 nuo 2015 m. birželio 1 d. iki 2015 m. birželio 30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14:paraId="3114561C" w14:textId="77777777"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Sukaupta fondų fondo valdymo</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14:paraId="74383660" w14:textId="77777777"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14:paraId="2B8B08A6" w14:textId="77777777" w:rsidR="0058107B" w:rsidRPr="0068597E" w:rsidRDefault="0058107B" w:rsidP="0058107B">
            <w:pPr>
              <w:pStyle w:val="Default"/>
              <w:ind w:firstLine="851"/>
              <w:jc w:val="both"/>
              <w:rPr>
                <w:rFonts w:ascii="Times New Roman" w:hAnsi="Times New Roman" w:cs="Times New Roman"/>
                <w:bCs/>
                <w:color w:val="auto"/>
              </w:rPr>
            </w:pPr>
          </w:p>
          <w:p w14:paraId="0FD780E1" w14:textId="77777777"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14:paraId="5977F088" w14:textId="77777777"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14:paraId="69538578" w14:textId="77777777"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14:paraId="4434344B" w14:textId="77777777"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nuo 2015 m. liepos 1 d. iki 2015 m. gruodžio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14:paraId="21C70A13" w14:textId="77777777" w:rsidR="0058107B" w:rsidRPr="0068597E" w:rsidRDefault="0058107B" w:rsidP="0058107B">
            <w:pPr>
              <w:pStyle w:val="Default"/>
              <w:ind w:firstLine="851"/>
              <w:jc w:val="both"/>
              <w:rPr>
                <w:rFonts w:ascii="Times New Roman" w:hAnsi="Times New Roman" w:cs="Times New Roman"/>
                <w:b/>
              </w:rPr>
            </w:pPr>
          </w:p>
          <w:p w14:paraId="6BDA32CC" w14:textId="77777777"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14:paraId="2CDBA948" w14:textId="77777777" w:rsidR="0058107B" w:rsidRPr="0068597E" w:rsidRDefault="0058107B" w:rsidP="0058107B">
            <w:pPr>
              <w:pStyle w:val="Default"/>
              <w:ind w:firstLine="851"/>
              <w:jc w:val="both"/>
              <w:rPr>
                <w:rFonts w:ascii="Times New Roman" w:hAnsi="Times New Roman" w:cs="Times New Roman"/>
                <w:b/>
              </w:rPr>
            </w:pPr>
          </w:p>
          <w:p w14:paraId="01F9FBAA" w14:textId="77777777"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14:paraId="6E384753" w14:textId="77777777"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14:paraId="00153F8F" w14:textId="77777777" w:rsidR="00EF0895" w:rsidRPr="0068597E" w:rsidRDefault="00EF0895" w:rsidP="00EF0895">
            <w:pPr>
              <w:pStyle w:val="Default"/>
              <w:ind w:firstLine="851"/>
              <w:jc w:val="both"/>
              <w:rPr>
                <w:rFonts w:ascii="Times New Roman" w:hAnsi="Times New Roman" w:cs="Times New Roman"/>
                <w:b/>
              </w:rPr>
            </w:pPr>
          </w:p>
          <w:p w14:paraId="4A33F37E" w14:textId="77777777"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14:paraId="4610F880" w14:textId="77777777" w:rsidR="00EF0895" w:rsidRPr="0068597E" w:rsidRDefault="00EF0895" w:rsidP="00EF0895">
            <w:pPr>
              <w:pStyle w:val="Default"/>
              <w:ind w:firstLine="851"/>
              <w:jc w:val="both"/>
              <w:rPr>
                <w:rFonts w:ascii="Times New Roman" w:hAnsi="Times New Roman" w:cs="Times New Roman"/>
                <w:b/>
              </w:rPr>
            </w:pPr>
          </w:p>
          <w:p w14:paraId="141A11CE" w14:textId="77777777"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14:paraId="4729D45E" w14:textId="77777777" w:rsidR="00EF0895" w:rsidRPr="0068597E" w:rsidRDefault="00EF0895" w:rsidP="00EF0895">
            <w:pPr>
              <w:pStyle w:val="Default"/>
              <w:ind w:firstLine="851"/>
              <w:jc w:val="both"/>
              <w:rPr>
                <w:rFonts w:ascii="Times New Roman" w:hAnsi="Times New Roman" w:cs="Times New Roman"/>
              </w:rPr>
            </w:pPr>
          </w:p>
          <w:p w14:paraId="2AC4ED65" w14:textId="77777777"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14:paraId="5FD40DF6" w14:textId="77777777" w:rsidR="00EF0895" w:rsidRPr="0068597E" w:rsidRDefault="00EF0895" w:rsidP="00EF0895">
            <w:pPr>
              <w:pStyle w:val="Default"/>
              <w:ind w:firstLine="851"/>
              <w:jc w:val="both"/>
              <w:rPr>
                <w:rFonts w:ascii="Times New Roman" w:hAnsi="Times New Roman" w:cs="Times New Roman"/>
                <w:b/>
              </w:rPr>
            </w:pPr>
          </w:p>
          <w:p w14:paraId="65288123" w14:textId="77777777"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14:paraId="5DEF15B2" w14:textId="77777777" w:rsidR="00EF0895" w:rsidRPr="0068597E" w:rsidRDefault="00EF0895" w:rsidP="00EF0895">
            <w:pPr>
              <w:pStyle w:val="Default"/>
              <w:ind w:firstLine="851"/>
              <w:jc w:val="both"/>
              <w:rPr>
                <w:rFonts w:ascii="Times New Roman" w:hAnsi="Times New Roman" w:cs="Times New Roman"/>
              </w:rPr>
            </w:pPr>
          </w:p>
          <w:p w14:paraId="382042C7" w14:textId="77777777"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lastRenderedPageBreak/>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14:paraId="48AEA276" w14:textId="77777777" w:rsidR="00EF0895" w:rsidRPr="0068597E" w:rsidRDefault="00EF0895" w:rsidP="00EF0895">
            <w:pPr>
              <w:pStyle w:val="Default"/>
              <w:ind w:firstLine="851"/>
              <w:jc w:val="both"/>
              <w:rPr>
                <w:rFonts w:ascii="Times New Roman" w:hAnsi="Times New Roman" w:cs="Times New Roman"/>
              </w:rPr>
            </w:pPr>
          </w:p>
          <w:p w14:paraId="6E9B5E5C" w14:textId="77777777"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w:t>
            </w:r>
            <w:proofErr w:type="gramStart"/>
            <w:r w:rsidRPr="0068597E">
              <w:rPr>
                <w:rFonts w:ascii="Times New Roman" w:hAnsi="Times New Roman" w:cs="Times New Roman"/>
              </w:rPr>
              <w:t xml:space="preserve"> t.</w:t>
            </w:r>
            <w:r w:rsidR="00B770BA" w:rsidRPr="0068597E">
              <w:rPr>
                <w:rFonts w:ascii="Times New Roman" w:hAnsi="Times New Roman" w:cs="Times New Roman"/>
              </w:rPr>
              <w:t xml:space="preserve"> </w:t>
            </w:r>
            <w:r w:rsidRPr="0068597E">
              <w:rPr>
                <w:rFonts w:ascii="Times New Roman" w:hAnsi="Times New Roman" w:cs="Times New Roman"/>
              </w:rPr>
              <w:t>y.</w:t>
            </w:r>
            <w:proofErr w:type="gramEnd"/>
            <w:r w:rsidRPr="0068597E">
              <w:rPr>
                <w:rFonts w:ascii="Times New Roman" w:hAnsi="Times New Roman" w:cs="Times New Roman"/>
              </w:rPr>
              <w:t xml:space="preserve"> iki 2023 m. gruodžio 31 d.</w:t>
            </w:r>
          </w:p>
        </w:tc>
      </w:tr>
    </w:tbl>
    <w:p w14:paraId="17CBB055" w14:textId="77777777" w:rsidR="005B4777" w:rsidRPr="0068597E" w:rsidRDefault="005B4777" w:rsidP="00B3009B">
      <w:pPr>
        <w:pStyle w:val="Default"/>
        <w:ind w:firstLine="851"/>
        <w:jc w:val="both"/>
        <w:rPr>
          <w:rFonts w:ascii="Times New Roman" w:hAnsi="Times New Roman" w:cs="Times New Roman"/>
          <w:bCs/>
          <w:color w:val="auto"/>
        </w:rPr>
      </w:pPr>
    </w:p>
    <w:p w14:paraId="7C38655F" w14:textId="77777777"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14:paraId="1A95EC11" w14:textId="77777777"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6 dalyje</w:t>
      </w:r>
      <w:proofErr w:type="gramStart"/>
      <w:r w:rsidR="00B770BA" w:rsidRPr="0094283B">
        <w:rPr>
          <w:rFonts w:ascii="Times New Roman" w:hAnsi="Times New Roman" w:cs="Times New Roman"/>
          <w:color w:val="auto"/>
        </w:rPr>
        <w:t xml:space="preserve">  </w:t>
      </w:r>
      <w:proofErr w:type="gramEnd"/>
      <w:r w:rsidR="00B770BA" w:rsidRPr="0094283B">
        <w:rPr>
          <w:rFonts w:ascii="Times New Roman" w:hAnsi="Times New Roman" w:cs="Times New Roman"/>
          <w:color w:val="auto"/>
        </w:rPr>
        <w:t xml:space="preserve">–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14:paraId="048E1A14" w14:textId="77777777"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14:paraId="2E153481" w14:textId="77777777" w:rsidTr="00B94C95">
        <w:tc>
          <w:tcPr>
            <w:tcW w:w="9889" w:type="dxa"/>
          </w:tcPr>
          <w:p w14:paraId="5A8B12D5" w14:textId="77777777"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14:paraId="245E5D9B" w14:textId="77777777"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14:paraId="5339D02F" w14:textId="77777777"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bazinis atlygis, kuris apskaičiuojamas taip:</w:t>
            </w:r>
          </w:p>
          <w:p w14:paraId="6BF482D9" w14:textId="77777777"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14:paraId="1E4CAEA1" w14:textId="77777777"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14:paraId="7ED40A43" w14:textId="77777777"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14:paraId="279A99E3" w14:textId="77777777"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(nurašymo atveju) arba tinkamumo finansuoti laikotarpio pabaigos (priklausomai nuo to, kuri data ankstesnė);</w:t>
            </w:r>
          </w:p>
          <w:p w14:paraId="710E6284" w14:textId="77777777"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14:paraId="4FE665FA" w14:textId="77777777"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14:paraId="54E303C2" w14:textId="77777777"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lastRenderedPageBreak/>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14:paraId="2413FE73" w14:textId="77777777"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14:paraId="7E8C1193" w14:textId="77777777" w:rsidR="005B4777" w:rsidRPr="0068597E" w:rsidRDefault="005B4777" w:rsidP="00B3009B">
      <w:pPr>
        <w:pStyle w:val="Default"/>
        <w:ind w:firstLine="851"/>
        <w:jc w:val="both"/>
        <w:rPr>
          <w:rFonts w:ascii="Times New Roman" w:hAnsi="Times New Roman" w:cs="Times New Roman"/>
          <w:i/>
          <w:color w:val="auto"/>
        </w:rPr>
      </w:pPr>
    </w:p>
    <w:p w14:paraId="5E8B3700" w14:textId="77777777" w:rsidR="00B0634A" w:rsidRPr="0068597E" w:rsidRDefault="00B0634A" w:rsidP="00B3009B">
      <w:pPr>
        <w:pStyle w:val="Default"/>
        <w:ind w:firstLine="851"/>
        <w:jc w:val="both"/>
        <w:rPr>
          <w:rFonts w:ascii="Times New Roman" w:hAnsi="Times New Roman" w:cs="Times New Roman"/>
          <w:i/>
          <w:color w:val="auto"/>
        </w:rPr>
      </w:pPr>
    </w:p>
    <w:p w14:paraId="1DC9EBEB" w14:textId="77777777"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14:paraId="666C65F1" w14:textId="77777777"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w:t>
      </w:r>
      <w:proofErr w:type="gramStart"/>
      <w:r w:rsidR="005B4777" w:rsidRPr="0068597E">
        <w:rPr>
          <w:rFonts w:ascii="Times New Roman" w:hAnsi="Times New Roman" w:cs="Times New Roman"/>
          <w:b/>
          <w:sz w:val="24"/>
          <w:szCs w:val="24"/>
        </w:rPr>
        <w:t>pvz.</w:t>
      </w:r>
      <w:proofErr w:type="gramEnd"/>
      <w:r w:rsidR="005B4777" w:rsidRPr="0068597E">
        <w:rPr>
          <w:rFonts w:ascii="Times New Roman" w:hAnsi="Times New Roman" w:cs="Times New Roman"/>
          <w:b/>
          <w:sz w:val="24"/>
          <w:szCs w:val="24"/>
        </w:rPr>
        <w:t xml:space="preserve"> bankams</w:t>
      </w:r>
      <w:r w:rsidR="005B4777" w:rsidRPr="0068597E">
        <w:rPr>
          <w:rFonts w:ascii="Times New Roman" w:hAnsi="Times New Roman" w:cs="Times New Roman"/>
          <w:sz w:val="24"/>
          <w:szCs w:val="24"/>
        </w:rPr>
        <w:t xml:space="preserve">). Ribinis dydis skaičiuojamas kaip bazinio atlygio (a dalis) ir veiklos rezultatais grįsto 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14:paraId="678FCB01" w14:textId="77777777" w:rsidR="005B4777" w:rsidRPr="0068597E" w:rsidRDefault="005B4777" w:rsidP="00B3009B">
      <w:pPr>
        <w:pStyle w:val="HTMLiankstoformatuotas"/>
        <w:ind w:firstLine="851"/>
        <w:jc w:val="both"/>
        <w:rPr>
          <w:rFonts w:ascii="Times New Roman" w:hAnsi="Times New Roman" w:cs="Times New Roman"/>
          <w:bCs/>
          <w:sz w:val="24"/>
          <w:szCs w:val="24"/>
        </w:rPr>
      </w:pPr>
    </w:p>
    <w:p w14:paraId="126BDA41" w14:textId="77777777"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14:paraId="05BAC4CB" w14:textId="77777777" w:rsidTr="00B94C95">
        <w:tc>
          <w:tcPr>
            <w:tcW w:w="9889" w:type="dxa"/>
          </w:tcPr>
          <w:p w14:paraId="4EA0B0E0" w14:textId="77777777"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Sutartyje numatyta, kad garantijų finansinei priemonei bus skiriama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14:paraId="05AE633C"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14:paraId="0E21B0D1"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14:paraId="3D89085C"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4D12815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14:paraId="59F9EC1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63E2C1E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14:paraId="0D35F12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6970E8B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14:paraId="2B9B966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AE4FD6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w:t>
            </w:r>
            <w:r w:rsidRPr="0068597E">
              <w:rPr>
                <w:rFonts w:ascii="Times New Roman" w:hAnsi="Times New Roman" w:cs="Times New Roman"/>
                <w:sz w:val="24"/>
                <w:szCs w:val="24"/>
              </w:rPr>
              <w:lastRenderedPageBreak/>
              <w:t xml:space="preserve">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DDA1D0E"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14:paraId="03996440" w14:textId="2D91248A"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25%</w:t>
            </w:r>
            <w:proofErr w:type="gramEnd"/>
            <w:r w:rsidRPr="0068597E">
              <w:rPr>
                <w:rFonts w:ascii="Times New Roman" w:hAnsi="Times New Roman" w:cs="Times New Roman"/>
                <w:bCs/>
                <w:sz w:val="24"/>
                <w:szCs w:val="24"/>
              </w:rPr>
              <w:t xml:space="preserve"> visos sutarties vertės). </w:t>
            </w:r>
            <w:r w:rsidR="00287A84">
              <w:rPr>
                <w:rFonts w:ascii="Times New Roman" w:hAnsi="Times New Roman" w:cs="Times New Roman"/>
                <w:bCs/>
                <w:sz w:val="24"/>
                <w:szCs w:val="24"/>
              </w:rPr>
              <w:t xml:space="preserve">Fondų fondo valdytojo sprendimu </w:t>
            </w:r>
            <w:r w:rsidRPr="0068597E">
              <w:rPr>
                <w:rFonts w:ascii="Times New Roman" w:hAnsi="Times New Roman" w:cs="Times New Roman"/>
                <w:bCs/>
                <w:sz w:val="24"/>
                <w:szCs w:val="24"/>
              </w:rPr>
              <w:t xml:space="preserve">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14:paraId="2EA7ADA3"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14:paraId="71BD1D81"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7F21CF27" w14:textId="77777777" w:rsidR="005B4777" w:rsidRPr="0068597E" w:rsidRDefault="005B4777" w:rsidP="003E4910">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4F14FD9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14:paraId="7351250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B07617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3532713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6B2D144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14:paraId="3B70D45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14:paraId="728E1B7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50C1721C"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14:paraId="28438500" w14:textId="77777777"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14:paraId="415208E6"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14:paraId="032C265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4FC88A3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5B6B1DF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3768C61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498395B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14:paraId="5813DDB4"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w:t>
            </w:r>
            <w:r w:rsidRPr="0068597E">
              <w:rPr>
                <w:rFonts w:ascii="Times New Roman" w:hAnsi="Times New Roman" w:cs="Times New Roman"/>
                <w:sz w:val="24"/>
                <w:szCs w:val="24"/>
              </w:rPr>
              <w:lastRenderedPageBreak/>
              <w:t xml:space="preserve">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D2D3A21"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1B1BC18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12DB509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2AEE1A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14:paraId="0A13C41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*2,</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14:paraId="3356B34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w:t>
            </w:r>
            <w:proofErr w:type="gramStart"/>
            <w:r w:rsidRPr="0068597E">
              <w:rPr>
                <w:rFonts w:ascii="Times New Roman" w:hAnsi="Times New Roman" w:cs="Times New Roman"/>
                <w:i/>
                <w:sz w:val="24"/>
                <w:szCs w:val="24"/>
              </w:rPr>
              <w:t>tuo tarpu</w:t>
            </w:r>
            <w:proofErr w:type="gramEnd"/>
            <w:r w:rsidRPr="0068597E">
              <w:rPr>
                <w:rFonts w:ascii="Times New Roman" w:hAnsi="Times New Roman" w:cs="Times New Roman"/>
                <w:i/>
                <w:sz w:val="24"/>
                <w:szCs w:val="24"/>
              </w:rPr>
              <w:t xml:space="preserve">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14:paraId="20294EA2"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14:paraId="6BBA53E2" w14:textId="77777777"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14:paraId="6631020B"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14:paraId="012848A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14:paraId="0178BED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14:paraId="103CDA41"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išlaidos ir mokesčiai, apskaičiuoti remiantis veiklos rezultatais grįstais kriterijais per laikotarpį nuo 2015 m. liepos 1 d. iki 2015 m. gruodžio 31 d.</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98DA06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1950589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3A646D8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39CA476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14:paraId="2022A99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14:paraId="6CD0D7E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w:t>
            </w:r>
            <w:r w:rsidRPr="0068597E">
              <w:rPr>
                <w:rFonts w:ascii="Times New Roman" w:hAnsi="Times New Roman" w:cs="Times New Roman"/>
                <w:b/>
                <w:sz w:val="24"/>
                <w:szCs w:val="24"/>
              </w:rPr>
              <w:lastRenderedPageBreak/>
              <w:t xml:space="preserve">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22F78ECA"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E2D9528"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5BFD4BC"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2B50E26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590B36E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14:paraId="1E471F4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14:paraId="2988BAD2"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14:paraId="7D73C8B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14:paraId="5DE786FE" w14:textId="77777777"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14:paraId="1632A3C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1%</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14:paraId="2FC2CE09"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5F66EB9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0A68BBCD"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6EF966E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70EED941"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14:paraId="16118B53"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3A1ABA9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valdymo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2E75A2C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71F2774B"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7DD771A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w:t>
            </w:r>
            <w:r w:rsidRPr="0068597E">
              <w:rPr>
                <w:rFonts w:ascii="Times New Roman" w:hAnsi="Times New Roman" w:cs="Times New Roman"/>
                <w:sz w:val="24"/>
                <w:szCs w:val="24"/>
              </w:rPr>
              <w:lastRenderedPageBreak/>
              <w:t>finansinės priemonės valdytojas,</w:t>
            </w:r>
            <w:proofErr w:type="gramStart"/>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 </w:t>
            </w:r>
            <w:proofErr w:type="gramEnd"/>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4D2F1138"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14:paraId="21B46232"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2027CB44"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31ADC4E6"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14:paraId="7267732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14:paraId="691C56D1" w14:textId="77777777" w:rsidR="005B4777" w:rsidRPr="0068597E" w:rsidRDefault="005B4777" w:rsidP="00B3009B">
      <w:pPr>
        <w:pStyle w:val="Default"/>
        <w:ind w:firstLine="851"/>
        <w:jc w:val="both"/>
        <w:rPr>
          <w:rFonts w:ascii="Times New Roman" w:hAnsi="Times New Roman" w:cs="Times New Roman"/>
          <w:bCs/>
          <w:color w:val="auto"/>
        </w:rPr>
      </w:pPr>
    </w:p>
    <w:p w14:paraId="7F3B7D2B" w14:textId="77777777"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14:paraId="3069BCCE" w14:textId="77777777" w:rsidTr="00B94C95">
        <w:tc>
          <w:tcPr>
            <w:tcW w:w="9889" w:type="dxa"/>
          </w:tcPr>
          <w:p w14:paraId="283DD462" w14:textId="77777777"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14:paraId="67096D85" w14:textId="77777777"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14:paraId="6FBB70D0" w14:textId="77777777"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fondų fondo atveju – 7 % fondų fondui sumokėtų programos įnašų bendros sumos;</w:t>
            </w:r>
          </w:p>
          <w:p w14:paraId="04E3D22E" w14:textId="77777777"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14:paraId="3302D081" w14:textId="77777777"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14:paraId="0E05BBA2" w14:textId="77777777"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14:paraId="0CFBF65E" w14:textId="77777777"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14:paraId="392736AF" w14:textId="77777777"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14:paraId="637CED85" w14:textId="77777777" w:rsidR="005B4777" w:rsidRPr="0068597E" w:rsidRDefault="005B4777" w:rsidP="00B3009B">
      <w:pPr>
        <w:pStyle w:val="Default"/>
        <w:ind w:firstLine="851"/>
        <w:jc w:val="both"/>
        <w:rPr>
          <w:rFonts w:ascii="Times New Roman" w:hAnsi="Times New Roman" w:cs="Times New Roman"/>
          <w:bCs/>
          <w:color w:val="auto"/>
        </w:rPr>
      </w:pPr>
    </w:p>
    <w:p w14:paraId="4AB0FA7B" w14:textId="77777777"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0286217F" w14:textId="77777777"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išmokas galutiniams naudos gavėjams, prioritetas bus skiriamas kuo trumpesnio laikotarpio (didesnio apyvartumo), o ne geresnės kokybės investicijoms. </w:t>
      </w:r>
    </w:p>
    <w:p w14:paraId="6EBFAC52" w14:textId="77777777"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 xml:space="preserve">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14:paraId="4A42C5EB" w14:textId="77777777"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14:paraId="7EAFAA26" w14:textId="77777777"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14:paraId="2EF8EFA3" w14:textId="77777777" w:rsidTr="0081648D">
        <w:tc>
          <w:tcPr>
            <w:tcW w:w="10031" w:type="dxa"/>
          </w:tcPr>
          <w:p w14:paraId="341F759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14:paraId="35EE9FA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14:paraId="1E70CC27"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14:paraId="6854A3E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14:paraId="12207D1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14:paraId="036B4FE5"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14:paraId="46E4BFAF"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14:paraId="509A7EF4"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14:paraId="52054370"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14:paraId="1F0E12CA" w14:textId="77777777" w:rsidR="005B4777" w:rsidRPr="0068597E" w:rsidRDefault="005B4777" w:rsidP="00B3009B">
      <w:pPr>
        <w:pStyle w:val="Default"/>
        <w:ind w:firstLine="851"/>
        <w:jc w:val="both"/>
        <w:rPr>
          <w:rFonts w:ascii="Times New Roman" w:hAnsi="Times New Roman" w:cs="Times New Roman"/>
          <w:i/>
          <w:color w:val="auto"/>
        </w:rPr>
      </w:pPr>
    </w:p>
    <w:p w14:paraId="79F3894D" w14:textId="77777777"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14:paraId="3D219B56" w14:textId="77777777" w:rsidTr="0081648D">
        <w:tc>
          <w:tcPr>
            <w:tcW w:w="10031" w:type="dxa"/>
          </w:tcPr>
          <w:p w14:paraId="0EE7387A" w14:textId="77777777"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14:paraId="576E4A34" w14:textId="77777777"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14:paraId="4D51020A" w14:textId="77777777" w:rsidR="00FD0E14" w:rsidRDefault="00FD0E14" w:rsidP="00B3009B">
      <w:pPr>
        <w:pStyle w:val="Default"/>
        <w:ind w:firstLine="851"/>
        <w:jc w:val="both"/>
        <w:rPr>
          <w:rFonts w:ascii="Times New Roman" w:hAnsi="Times New Roman" w:cs="Times New Roman"/>
          <w:b/>
          <w:bCs/>
          <w:color w:val="auto"/>
        </w:rPr>
      </w:pPr>
    </w:p>
    <w:p w14:paraId="37C824A2" w14:textId="77777777"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14:paraId="14321D04" w14:textId="77777777"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14:paraId="618FE4D6" w14:textId="77777777"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 xml:space="preserve">Žr. pavyzdį Nr. 11, kaip skaičiuojamos valdymo išlaidos ir mokesčiai, kai tas pats subjektas yra </w:t>
      </w:r>
      <w:proofErr w:type="gramStart"/>
      <w:r w:rsidRPr="0068597E">
        <w:rPr>
          <w:rFonts w:ascii="Times New Roman" w:hAnsi="Times New Roman" w:cs="Times New Roman"/>
          <w:bCs/>
          <w:color w:val="auto"/>
        </w:rPr>
        <w:t>ir fondų fondo valdytojas ir finansinės priemonės valdytojas</w:t>
      </w:r>
      <w:proofErr w:type="gramEnd"/>
      <w:r w:rsidRPr="0068597E">
        <w:rPr>
          <w:rFonts w:ascii="Times New Roman" w:hAnsi="Times New Roman" w:cs="Times New Roman"/>
          <w:bCs/>
          <w:color w:val="auto"/>
        </w:rPr>
        <w:t>. Daugiau informacijas pateikta Gairių</w:t>
      </w:r>
      <w:proofErr w:type="gramStart"/>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proofErr w:type="gramEnd"/>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14:paraId="684AE365" w14:textId="77777777"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14:paraId="519C226F" w14:textId="77777777" w:rsidTr="0081648D">
        <w:tc>
          <w:tcPr>
            <w:tcW w:w="10031" w:type="dxa"/>
          </w:tcPr>
          <w:p w14:paraId="1C028AFC" w14:textId="77777777"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14:paraId="289AB19A" w14:textId="77777777"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14:paraId="6DE1CCB8" w14:textId="77777777" w:rsidR="005B4777" w:rsidRPr="0068597E" w:rsidRDefault="005B4777" w:rsidP="00B3009B">
      <w:pPr>
        <w:pStyle w:val="Default"/>
        <w:ind w:firstLine="851"/>
        <w:jc w:val="both"/>
        <w:rPr>
          <w:rFonts w:ascii="Times New Roman" w:hAnsi="Times New Roman" w:cs="Times New Roman"/>
          <w:bCs/>
          <w:color w:val="auto"/>
        </w:rPr>
      </w:pPr>
    </w:p>
    <w:p w14:paraId="0A77AB3A" w14:textId="77777777"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14:paraId="2BF097A1" w14:textId="77777777"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w:t>
      </w:r>
      <w:proofErr w:type="gramStart"/>
      <w:r w:rsidR="009B4971" w:rsidRPr="0068597E">
        <w:rPr>
          <w:rFonts w:ascii="Times New Roman" w:hAnsi="Times New Roman" w:cs="Times New Roman"/>
          <w:bCs/>
          <w:sz w:val="24"/>
          <w:szCs w:val="24"/>
        </w:rPr>
        <w:t>-</w:t>
      </w:r>
      <w:proofErr w:type="gramEnd"/>
      <w:r w:rsidR="009B4971"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14:paraId="47F5C0DF" w14:textId="77777777"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14:paraId="39F50C7E" w14:textId="77777777"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14:paraId="6BD6988A" w14:textId="77777777" w:rsidTr="0081648D">
        <w:tc>
          <w:tcPr>
            <w:tcW w:w="10031" w:type="dxa"/>
          </w:tcPr>
          <w:p w14:paraId="08ED23AE" w14:textId="77777777"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w:t>
            </w:r>
            <w:proofErr w:type="gramStart"/>
            <w:r w:rsidR="009B4971" w:rsidRPr="0068597E">
              <w:rPr>
                <w:rFonts w:ascii="Times New Roman" w:hAnsi="Times New Roman" w:cs="Times New Roman"/>
                <w:bCs/>
                <w:sz w:val="24"/>
                <w:szCs w:val="24"/>
              </w:rPr>
              <w:t>60</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 xml:space="preserve">inės priemonės valdytojui yra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*2%). Fondų fondo valdytojas sutarė, kad metinis valdymo mokestis bus nustatomas analogiškai kaip ir 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 xml:space="preserve">y.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w:t>
            </w:r>
            <w:r w:rsidRPr="0068597E">
              <w:rPr>
                <w:rFonts w:ascii="Times New Roman" w:hAnsi="Times New Roman" w:cs="Times New Roman"/>
                <w:bCs/>
                <w:sz w:val="24"/>
                <w:szCs w:val="24"/>
              </w:rPr>
              <w:lastRenderedPageBreak/>
              <w:t xml:space="preserve">nepasiekiami ribiniai dydžiai (apskaičiuoti pagal </w:t>
            </w:r>
            <w:r w:rsidR="00811183" w:rsidRPr="0068597E">
              <w:rPr>
                <w:rFonts w:ascii="Times New Roman" w:hAnsi="Times New Roman" w:cs="Times New Roman"/>
                <w:bCs/>
                <w:sz w:val="24"/>
                <w:szCs w:val="24"/>
              </w:rPr>
              <w:t>Deleguotojo reglamento 13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14:paraId="0C7E7EE4" w14:textId="77777777"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14:paraId="22A6CA50" w14:textId="77777777" w:rsidR="005B4777" w:rsidRDefault="005B4777" w:rsidP="00B3009B">
      <w:pPr>
        <w:pStyle w:val="Default"/>
        <w:ind w:firstLine="851"/>
        <w:jc w:val="both"/>
        <w:rPr>
          <w:rFonts w:ascii="Times New Roman" w:hAnsi="Times New Roman" w:cs="Times New Roman"/>
          <w:b/>
          <w:bCs/>
          <w:color w:val="auto"/>
        </w:rPr>
      </w:pPr>
    </w:p>
    <w:p w14:paraId="73AC335B" w14:textId="77777777" w:rsidR="00E90FDF" w:rsidRPr="0068597E" w:rsidRDefault="00E90FDF"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14:paraId="6B54A11B" w14:textId="77777777" w:rsidTr="0081648D">
        <w:tc>
          <w:tcPr>
            <w:tcW w:w="10031" w:type="dxa"/>
          </w:tcPr>
          <w:p w14:paraId="303B1129" w14:textId="77777777"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14:paraId="650E2955" w14:textId="77777777"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14:paraId="28B572FC"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14:paraId="5408EFDC" w14:textId="7603D5D5"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w:t>
      </w:r>
      <w:r w:rsidR="00634073">
        <w:rPr>
          <w:rFonts w:ascii="Times New Roman" w:hAnsi="Times New Roman" w:cs="Times New Roman"/>
          <w:sz w:val="24"/>
          <w:szCs w:val="24"/>
        </w:rPr>
        <w:t>,</w:t>
      </w:r>
      <w:r w:rsidRPr="0068597E">
        <w:rPr>
          <w:rFonts w:ascii="Times New Roman" w:hAnsi="Times New Roman" w:cs="Times New Roman"/>
          <w:sz w:val="24"/>
          <w:szCs w:val="24"/>
        </w:rPr>
        <w:t xml:space="preserve"> tiek ir ribinį valdymo išlaidų ir mokesčio dydį pagrindžiančius dokumentus:</w:t>
      </w:r>
    </w:p>
    <w:p w14:paraId="75E69B3E" w14:textId="77777777"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14:paraId="2ADE8EF0" w14:textId="77777777"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išlaidų</w:t>
      </w:r>
      <w:r w:rsidRPr="0068597E">
        <w:rPr>
          <w:rFonts w:ascii="Times New Roman" w:hAnsi="Times New Roman" w:cs="Times New Roman"/>
          <w:sz w:val="24"/>
          <w:szCs w:val="24"/>
        </w:rPr>
        <w:t xml:space="preserve"> atveju:</w:t>
      </w:r>
    </w:p>
    <w:p w14:paraId="371E58F1" w14:textId="77777777"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14:paraId="2246E188" w14:textId="63061E69"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w:t>
      </w:r>
      <w:r w:rsidR="004322AD">
        <w:rPr>
          <w:rFonts w:ascii="Times New Roman" w:hAnsi="Times New Roman" w:cs="Times New Roman"/>
          <w:sz w:val="24"/>
          <w:szCs w:val="24"/>
        </w:rPr>
        <w:t xml:space="preserve"> </w:t>
      </w:r>
      <w:r w:rsidRPr="0068597E">
        <w:rPr>
          <w:rFonts w:ascii="Times New Roman" w:hAnsi="Times New Roman" w:cs="Times New Roman"/>
          <w:sz w:val="24"/>
          <w:szCs w:val="24"/>
        </w:rPr>
        <w:t>faktūros</w:t>
      </w:r>
      <w:r w:rsidR="004322AD">
        <w:rPr>
          <w:rFonts w:ascii="Times New Roman" w:hAnsi="Times New Roman" w:cs="Times New Roman"/>
          <w:sz w:val="24"/>
          <w:szCs w:val="24"/>
        </w:rPr>
        <w:t>, mokėjimo pašaukimo raštai</w:t>
      </w:r>
      <w:r w:rsidRPr="0068597E">
        <w:rPr>
          <w:rFonts w:ascii="Times New Roman" w:hAnsi="Times New Roman" w:cs="Times New Roman"/>
          <w:sz w:val="24"/>
          <w:szCs w:val="24"/>
        </w:rPr>
        <w:t xml:space="preserve">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14:paraId="1446D8EE" w14:textId="77777777"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14:paraId="7CFCD09D" w14:textId="77777777"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14:paraId="09DC130C" w14:textId="77777777"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14:paraId="5AD35826" w14:textId="77777777"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14:paraId="78E98AC2" w14:textId="77777777"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 xml:space="preserve">visas sutartis su naudos gavėjais bei mokėjimo nurodymus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banko išrašus) išmokėtoms paskoloms.</w:t>
      </w:r>
    </w:p>
    <w:p w14:paraId="327D3654" w14:textId="77777777"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mokesčio</w:t>
      </w:r>
      <w:r w:rsidRPr="0068597E">
        <w:rPr>
          <w:rFonts w:ascii="Times New Roman" w:hAnsi="Times New Roman" w:cs="Times New Roman"/>
          <w:sz w:val="24"/>
          <w:szCs w:val="24"/>
        </w:rPr>
        <w:t xml:space="preserve"> atveju:</w:t>
      </w:r>
    </w:p>
    <w:p w14:paraId="089A061E" w14:textId="77777777"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14:paraId="17E958F6" w14:textId="77777777"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Valdymo mokesčio skaičiavimo modelis, jei dalis mokesčio yra kintama, </w:t>
      </w:r>
      <w:proofErr w:type="gramStart"/>
      <w:r w:rsidRPr="0068597E">
        <w:rPr>
          <w:rFonts w:ascii="Times New Roman" w:hAnsi="Times New Roman" w:cs="Times New Roman"/>
          <w:sz w:val="24"/>
          <w:szCs w:val="24"/>
        </w:rPr>
        <w:t>pvz.</w:t>
      </w:r>
      <w:proofErr w:type="gramEnd"/>
      <w:r w:rsidRPr="0068597E">
        <w:rPr>
          <w:rFonts w:ascii="Times New Roman" w:hAnsi="Times New Roman" w:cs="Times New Roman"/>
          <w:sz w:val="24"/>
          <w:szCs w:val="24"/>
        </w:rPr>
        <w:t xml:space="preserve"> MS Excel dokumentas.</w:t>
      </w:r>
    </w:p>
    <w:p w14:paraId="6E068159" w14:textId="77777777" w:rsidR="00CD4E96"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14:paraId="28477AE6" w14:textId="5C43DA93" w:rsidR="004322AD" w:rsidRPr="0068597E" w:rsidRDefault="004322AD"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Sąskaitos </w:t>
      </w:r>
      <w:r w:rsidRPr="0068597E">
        <w:rPr>
          <w:rFonts w:ascii="Times New Roman" w:hAnsi="Times New Roman" w:cs="Times New Roman"/>
          <w:sz w:val="24"/>
          <w:szCs w:val="24"/>
        </w:rPr>
        <w:t>faktūros</w:t>
      </w:r>
      <w:r>
        <w:rPr>
          <w:rFonts w:ascii="Times New Roman" w:hAnsi="Times New Roman" w:cs="Times New Roman"/>
          <w:sz w:val="24"/>
          <w:szCs w:val="24"/>
        </w:rPr>
        <w:t>,</w:t>
      </w:r>
      <w:r w:rsidRPr="0068597E">
        <w:rPr>
          <w:rFonts w:ascii="Times New Roman" w:hAnsi="Times New Roman" w:cs="Times New Roman"/>
          <w:sz w:val="24"/>
          <w:szCs w:val="24"/>
        </w:rPr>
        <w:t xml:space="preserve"> </w:t>
      </w:r>
      <w:r>
        <w:rPr>
          <w:rFonts w:ascii="Times New Roman" w:hAnsi="Times New Roman" w:cs="Times New Roman"/>
          <w:sz w:val="24"/>
          <w:szCs w:val="24"/>
        </w:rPr>
        <w:t>mokėjimo pašaukimo raštai</w:t>
      </w:r>
      <w:r w:rsidRPr="0068597E">
        <w:rPr>
          <w:rFonts w:ascii="Times New Roman" w:hAnsi="Times New Roman" w:cs="Times New Roman"/>
          <w:sz w:val="24"/>
          <w:szCs w:val="24"/>
        </w:rPr>
        <w:t xml:space="preserve"> ir kiti pirminiai dokumentai, pagrindžiantys patirtas faktines išlaidas</w:t>
      </w:r>
      <w:r>
        <w:rPr>
          <w:rFonts w:ascii="Times New Roman" w:hAnsi="Times New Roman" w:cs="Times New Roman"/>
          <w:sz w:val="24"/>
          <w:szCs w:val="24"/>
        </w:rPr>
        <w:t>.</w:t>
      </w:r>
    </w:p>
    <w:p w14:paraId="0A9D2514" w14:textId="77777777"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14:paraId="49A4198D" w14:textId="77777777"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14:paraId="37751349" w14:textId="77777777"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14:paraId="2171A1ED"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14:paraId="1F5DC2BD"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14:paraId="6B0484A1"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lastRenderedPageBreak/>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14:paraId="276108A1"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14:paraId="5094D0F1" w14:textId="77777777"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14:paraId="7820A030"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14:paraId="16AE4E32"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14:paraId="37FA9846"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14:paraId="23B0938B"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14:paraId="4818F45E"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14:paraId="00638ED2" w14:textId="77777777"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subsidijos, palūkanų normos subsidijos ar garantijos mokesčio subsidijos atveju, banko išrašas programos įnašams išmokėtiems subsidijos forma.</w:t>
      </w:r>
    </w:p>
    <w:p w14:paraId="066ACB82" w14:textId="77777777"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14:paraId="4A0DFD10" w14:textId="77777777"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14:paraId="15B237ED" w14:textId="77777777"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14:paraId="71183C03"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14:paraId="49C332C7"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607FE784" w14:textId="77777777"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14:paraId="25E18A06" w14:textId="77777777"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Dėl tos priežasties, kad valdymo išlaidos arba mokesčiai esantys sąlyginio deponavimo sąskaitoje „uždirbs“ pajamas per laikotarpį po tinkamumo finansuoti pabaigos, valdymo išlaidos arba mokesčiai</w:t>
      </w:r>
      <w:proofErr w:type="gramStart"/>
      <w:r w:rsidRPr="0068597E">
        <w:rPr>
          <w:lang w:val="lt-LT"/>
        </w:rPr>
        <w:t xml:space="preserve">  </w:t>
      </w:r>
      <w:proofErr w:type="gramEnd"/>
      <w:r w:rsidRPr="0068597E">
        <w:rPr>
          <w:lang w:val="lt-LT"/>
        </w:rPr>
        <w:t xml:space="preserve">turi būti apskaičiuojami diskontuojant juos iki lėšų sugražinimo datos, tačiau ne ilgesniam nei šešerių metų periodui. </w:t>
      </w:r>
    </w:p>
    <w:p w14:paraId="5878BE34" w14:textId="77777777"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14:paraId="2B25A94F" w14:textId="77777777"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14:paraId="5EDCFC10" w14:textId="77777777"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14:paraId="5EBECCC6" w14:textId="77777777"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14:paraId="58C2B566" w14:textId="77777777"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14:paraId="40B5F25B" w14:textId="77777777"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14:paraId="1F1F60E8" w14:textId="77777777"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14:paraId="11D56193" w14:textId="77777777"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ekonomiškai naudojant išteklius) po 2023 m. gruodžio 31 d., ir tik už kainą, kuri atitinka rinkos sąlygas. Pvz., įvertinant (ir pagrindžiant), kiek ir kokio lygio darbuotojų prižiūrės priemonę (dalyvaus jos valdyme) po 2023 m. 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14:paraId="420D0E35"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14:paraId="09E6DDE0"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14:paraId="78DA8CF3"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14:paraId="735E376B"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0080E881" w14:textId="77777777"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14:paraId="6C644E3D" w14:textId="77777777"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Ribota investicijoms į galutinius naudos gavėjus skirtų mokėjimų, kurie, suėjus 2023-12-31 datai, turi būti mokami ne ilgesnį nei ketverių metų laikotarpį, suma gali būti laikoma tinkamomis finansuoti išlaidomis, jei ji sumokama į tam tikslui atidarytą sąlyginio deponavimo sąskaitą, su sąlyga, kad laikomasi valstybės arba nereikšmingos pagalbos taisyklių ir įvykdytos toliau nurodytos sąlygos.</w:t>
      </w:r>
    </w:p>
    <w:p w14:paraId="5F1A6EE6" w14:textId="77777777"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14:paraId="141D52C9" w14:textId="77777777"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14:paraId="43FDABB5" w14:textId="77777777"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14:paraId="75B10B8D" w14:textId="77777777"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14:paraId="5A951B3E" w14:textId="77777777" w:rsidTr="0081648D">
        <w:tc>
          <w:tcPr>
            <w:tcW w:w="9889" w:type="dxa"/>
          </w:tcPr>
          <w:p w14:paraId="24152765" w14:textId="77777777"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lastRenderedPageBreak/>
              <w:t>punktą) bei kitos finansavimo sąlygos).</w:t>
            </w:r>
          </w:p>
        </w:tc>
      </w:tr>
    </w:tbl>
    <w:p w14:paraId="2542F34A" w14:textId="77777777"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14:paraId="147C2897" w14:textId="77777777"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14:paraId="7A2DE000" w14:textId="77777777"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14:paraId="4CF75437" w14:textId="77777777"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14:paraId="44E22B11" w14:textId="77777777" w:rsidTr="0081648D">
        <w:tc>
          <w:tcPr>
            <w:tcW w:w="9889" w:type="dxa"/>
          </w:tcPr>
          <w:p w14:paraId="47669154" w14:textId="77777777"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14:paraId="339B0611" w14:textId="77777777"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14:paraId="5D447A50" w14:textId="77777777"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14:paraId="27153B7C" w14:textId="77777777"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14:paraId="7497D784" w14:textId="77777777"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3</w:t>
      </w:r>
    </w:p>
    <w:tbl>
      <w:tblPr>
        <w:tblStyle w:val="Lentelstinklelis"/>
        <w:tblW w:w="0" w:type="auto"/>
        <w:tblLayout w:type="fixed"/>
        <w:tblLook w:val="04A0" w:firstRow="1" w:lastRow="0" w:firstColumn="1" w:lastColumn="0" w:noHBand="0" w:noVBand="1"/>
      </w:tblPr>
      <w:tblGrid>
        <w:gridCol w:w="9889"/>
      </w:tblGrid>
      <w:tr w:rsidR="005B4777" w:rsidRPr="0068597E" w14:paraId="5DDE3279" w14:textId="77777777" w:rsidTr="0081648D">
        <w:tc>
          <w:tcPr>
            <w:tcW w:w="9889" w:type="dxa"/>
          </w:tcPr>
          <w:p w14:paraId="0033CA22" w14:textId="77777777"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14:paraId="304327AC" w14:textId="77777777"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14:paraId="1B55BFF0" w14:textId="77777777"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14:paraId="43B1147B" w14:textId="77777777"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14:paraId="7B6B98A8" w14:textId="77777777"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14:paraId="69CC6D66" w14:textId="77777777"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14:paraId="628DD25F" w14:textId="77777777"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perka įrangą vykdomam projektui, ir sumoka tiekėjui </w:t>
      </w:r>
      <w:proofErr w:type="gramStart"/>
      <w:r w:rsidRPr="0094283B">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14:paraId="75CC6B10" w14:textId="77777777"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b) šiuo atveju svarbu įsitikinti, kad projektas yra ekonomiškai pagrįstas</w:t>
      </w:r>
      <w:proofErr w:type="gramStart"/>
      <w:r w:rsidRPr="0068597E">
        <w:rPr>
          <w:rFonts w:ascii="Times New Roman" w:hAnsi="Times New Roman" w:cs="Times New Roman"/>
          <w:bCs/>
          <w:sz w:val="24"/>
          <w:szCs w:val="24"/>
        </w:rPr>
        <w:t>, bei</w:t>
      </w:r>
      <w:proofErr w:type="gramEnd"/>
      <w:r w:rsidRPr="0068597E">
        <w:rPr>
          <w:rFonts w:ascii="Times New Roman" w:hAnsi="Times New Roman" w:cs="Times New Roman"/>
          <w:bCs/>
          <w:sz w:val="24"/>
          <w:szCs w:val="24"/>
        </w:rPr>
        <w:t xml:space="preserve">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w:t>
      </w:r>
      <w:r w:rsidRPr="0068597E">
        <w:rPr>
          <w:rFonts w:ascii="Times New Roman" w:hAnsi="Times New Roman" w:cs="Times New Roman"/>
          <w:bCs/>
          <w:sz w:val="24"/>
          <w:szCs w:val="24"/>
        </w:rPr>
        <w:lastRenderedPageBreak/>
        <w:t>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14:paraId="3E343BE0" w14:textId="77777777"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14:paraId="74E9CBFA" w14:textId="77777777"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14:paraId="48431A39" w14:textId="77777777"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14:paraId="5151E5D5" w14:textId="77777777"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14:paraId="4DEAF026"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490BBE7E" w14:textId="77777777"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14:paraId="6297B5B2" w14:textId="77777777" w:rsidR="00313C2B" w:rsidRPr="0068597E" w:rsidRDefault="00313C2B" w:rsidP="00B3009B">
      <w:pPr>
        <w:spacing w:after="0" w:line="240" w:lineRule="auto"/>
        <w:ind w:firstLine="851"/>
        <w:jc w:val="both"/>
        <w:rPr>
          <w:rFonts w:ascii="Times New Roman" w:hAnsi="Times New Roman" w:cs="Times New Roman"/>
          <w:b/>
          <w:sz w:val="24"/>
          <w:szCs w:val="24"/>
        </w:rPr>
      </w:pPr>
    </w:p>
    <w:p w14:paraId="71226A44" w14:textId="77777777"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14:paraId="5053B587" w14:textId="77777777"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14:paraId="3667DB94" w14:textId="77777777" w:rsidR="00313C2B" w:rsidRPr="0068597E" w:rsidRDefault="00313C2B" w:rsidP="00B3009B">
      <w:pPr>
        <w:spacing w:after="0" w:line="240" w:lineRule="auto"/>
        <w:ind w:firstLine="851"/>
        <w:jc w:val="both"/>
        <w:rPr>
          <w:rFonts w:ascii="Times New Roman" w:hAnsi="Times New Roman" w:cs="Times New Roman"/>
          <w:b/>
          <w:sz w:val="24"/>
          <w:szCs w:val="24"/>
        </w:rPr>
      </w:pPr>
    </w:p>
    <w:p w14:paraId="495F86F2"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FP</w:t>
      </w:r>
      <w:proofErr w:type="gramStart"/>
      <w:r w:rsidR="00783D7F"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taisyklių XIX skyriuje nurodytu laikotarpiu, užtikrinant tinkamą audito seką.</w:t>
      </w:r>
    </w:p>
    <w:p w14:paraId="70C8C502"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14:paraId="613AC86C" w14:textId="77777777"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„80. Projektai turi būti įgyvendinami veiksmų programos įgyvendinimo teritorijoje, t. y. Lietuvos Respublikoje arba ne Lietuvos Respublikoje, jei juos vykdant nauda atitenka Lietuvos Respublikai, ir laikomasi šių sąlygų:</w:t>
      </w:r>
    </w:p>
    <w:p w14:paraId="2727CA40" w14:textId="77777777"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Stebėsenos komitetas tam pritarė. Reprezentacijai skirtos veiklos gali būti įgyvendinamos kitose ES valstybėse narėse ir už ES ribų ir jų išlaidos neįskaičiuojamos į minėtų 15 procentų sumą; </w:t>
      </w:r>
    </w:p>
    <w:p w14:paraId="3C86CC1F"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Stebėsenos komitetas pritarė tokio projekto įgyvendinimui.“</w:t>
      </w:r>
    </w:p>
    <w:p w14:paraId="1A51970F"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14:paraId="471CCD1A"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36F53031" w14:textId="77777777"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w:t>
      </w:r>
      <w:r w:rsidRPr="0068597E">
        <w:rPr>
          <w:lang w:val="lt-LT"/>
        </w:rPr>
        <w:lastRenderedPageBreak/>
        <w:t xml:space="preserve">atitekimas Lietuvai. </w:t>
      </w:r>
    </w:p>
    <w:p w14:paraId="7746A828" w14:textId="77777777" w:rsidR="0081648D" w:rsidRPr="0068597E" w:rsidRDefault="0081648D" w:rsidP="00B3009B">
      <w:pPr>
        <w:pStyle w:val="Pagrindinistekstas"/>
        <w:spacing w:after="0"/>
        <w:ind w:firstLine="851"/>
        <w:jc w:val="both"/>
        <w:rPr>
          <w:lang w:val="lt-LT"/>
        </w:rPr>
      </w:pPr>
      <w:r w:rsidRPr="0068597E">
        <w:rPr>
          <w:lang w:val="lt-LT"/>
        </w:rPr>
        <w:t>2. Tiesioginė nauda Lietuvai finansuojant galutinius naudos gavėjus pasireiškia tada, kai galutiniai naudos gavėjai, pagal finansines priemones gautą finansavimą naudoja projektų vystymui ir plėtrai Lietuvoje. Tokiu atveju Lietuvai tiesioginė nauda atitenka, kai galutiniai naudos gavėjai prisideda prie:</w:t>
      </w:r>
    </w:p>
    <w:p w14:paraId="6CADF6FF" w14:textId="77777777" w:rsidR="0081648D" w:rsidRPr="0068597E" w:rsidRDefault="0081648D" w:rsidP="00B3009B">
      <w:pPr>
        <w:pStyle w:val="Pagrindinistekstas"/>
        <w:spacing w:after="0"/>
        <w:ind w:firstLine="851"/>
        <w:jc w:val="both"/>
        <w:rPr>
          <w:lang w:val="lt-LT"/>
        </w:rPr>
      </w:pPr>
      <w:r w:rsidRPr="0068597E">
        <w:rPr>
          <w:lang w:val="lt-LT"/>
        </w:rPr>
        <w:t>2.1 darbo vietų Lietuvoje kūrimo;</w:t>
      </w:r>
    </w:p>
    <w:p w14:paraId="68E98733" w14:textId="77777777"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14:paraId="61F4A563" w14:textId="77777777"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14:paraId="0179BC75" w14:textId="77777777"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 xml:space="preserve">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sandorį (įskaitant garantuotą finansinės priemonės lėšomis) (pvz., ketinimų protokolus, sutartis su užsakovais ir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papunktyje nurodytų naudos pasireiškimo kriterijų. Finansinės priemonės valdytojas turi užtikrinti, kad lėšos bus išmokėtos pagal galutinio naudos gavėjo pateiktą verslo planą ir (ar) paraišką, ir (ar) kitus lygiaverčius dokumentus. </w:t>
      </w:r>
    </w:p>
    <w:p w14:paraId="363F80CA" w14:textId="77777777"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14:paraId="3D3C8646" w14:textId="77777777" w:rsidR="0081648D" w:rsidRPr="0068597E"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 </w:t>
      </w:r>
    </w:p>
    <w:p w14:paraId="55F7F5E8" w14:textId="77777777"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14:paraId="24A1B441" w14:textId="77777777"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proofErr w:type="gramStart"/>
      <w:r w:rsidR="00674F00" w:rsidRPr="0068597E">
        <w:rPr>
          <w:lang w:val="lt-LT"/>
        </w:rPr>
        <w:t xml:space="preserve"> </w:t>
      </w:r>
      <w:r w:rsidR="00674F00" w:rsidRPr="0068597E">
        <w:rPr>
          <w:bCs/>
        </w:rPr>
        <w:t xml:space="preserve"> </w:t>
      </w:r>
      <w:proofErr w:type="gramEnd"/>
      <w:r w:rsidR="00674F00" w:rsidRPr="0068597E">
        <w:rPr>
          <w:bCs/>
        </w:rPr>
        <w:t>struktūrinių</w:t>
      </w:r>
      <w:r w:rsidR="0081648D" w:rsidRPr="0068597E">
        <w:rPr>
          <w:lang w:val="lt-LT"/>
        </w:rPr>
        <w:t xml:space="preserve"> fondų galima finansuoti projektus, kuriuos vykdo:</w:t>
      </w:r>
    </w:p>
    <w:p w14:paraId="6A8CD576" w14:textId="77777777"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14:paraId="37E60462" w14:textId="77777777" w:rsidR="00371901" w:rsidRPr="0068597E" w:rsidRDefault="00371901" w:rsidP="00B3009B">
      <w:pPr>
        <w:pStyle w:val="Default"/>
        <w:ind w:firstLine="851"/>
        <w:jc w:val="both"/>
        <w:rPr>
          <w:rFonts w:ascii="Times New Roman" w:hAnsi="Times New Roman" w:cs="Times New Roman"/>
        </w:rPr>
      </w:pPr>
    </w:p>
    <w:p w14:paraId="0E42E864" w14:textId="77777777"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14:paraId="3E8EBC52" w14:textId="77777777" w:rsidTr="0081648D">
        <w:tc>
          <w:tcPr>
            <w:tcW w:w="9889" w:type="dxa"/>
          </w:tcPr>
          <w:p w14:paraId="37D9EE10" w14:textId="77777777"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w:t>
            </w:r>
            <w:proofErr w:type="gramStart"/>
            <w:r w:rsidRPr="0068597E">
              <w:rPr>
                <w:rFonts w:ascii="Times New Roman" w:hAnsi="Times New Roman" w:cs="Times New Roman"/>
                <w:bCs/>
              </w:rPr>
              <w:t>90%</w:t>
            </w:r>
            <w:proofErr w:type="gramEnd"/>
            <w:r w:rsidRPr="0068597E">
              <w:rPr>
                <w:rFonts w:ascii="Times New Roman" w:hAnsi="Times New Roman" w:cs="Times New Roman"/>
                <w:bCs/>
              </w:rPr>
              <w:t xml:space="preserve"> visų sąnaudų) įmonė perka iš IT įmonės Indijoje. Sukurta PĮ (</w:t>
            </w:r>
            <w:proofErr w:type="gramStart"/>
            <w:r w:rsidRPr="0068597E">
              <w:rPr>
                <w:rFonts w:ascii="Times New Roman" w:hAnsi="Times New Roman" w:cs="Times New Roman"/>
                <w:bCs/>
              </w:rPr>
              <w:t>99%</w:t>
            </w:r>
            <w:proofErr w:type="gramEnd"/>
            <w:r w:rsidRPr="0068597E">
              <w:rPr>
                <w:rFonts w:ascii="Times New Roman" w:hAnsi="Times New Roman" w:cs="Times New Roman"/>
                <w:bCs/>
              </w:rPr>
              <w:t xml:space="preserve">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14:paraId="04DB6DD5" w14:textId="77777777" w:rsidR="0081648D" w:rsidRPr="0068597E" w:rsidRDefault="0081648D" w:rsidP="00B3009B">
      <w:pPr>
        <w:pStyle w:val="Default"/>
        <w:ind w:firstLine="851"/>
        <w:jc w:val="both"/>
        <w:rPr>
          <w:rFonts w:ascii="Times New Roman" w:hAnsi="Times New Roman" w:cs="Times New Roman"/>
          <w:b/>
        </w:rPr>
      </w:pPr>
    </w:p>
    <w:p w14:paraId="71114843" w14:textId="77777777"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14:paraId="3F0E21E9" w14:textId="77777777" w:rsidR="00A9436C" w:rsidRPr="0068597E" w:rsidRDefault="00A9436C" w:rsidP="00B3009B">
      <w:pPr>
        <w:pStyle w:val="Default"/>
        <w:ind w:firstLine="851"/>
        <w:jc w:val="both"/>
        <w:rPr>
          <w:rFonts w:ascii="Times New Roman" w:hAnsi="Times New Roman" w:cs="Times New Roman"/>
          <w:b/>
        </w:rPr>
      </w:pPr>
    </w:p>
    <w:p w14:paraId="1C37ACF5" w14:textId="77777777"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lastRenderedPageBreak/>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14:paraId="679AAD30" w14:textId="77777777" w:rsidTr="0081648D">
        <w:tc>
          <w:tcPr>
            <w:tcW w:w="9889" w:type="dxa"/>
          </w:tcPr>
          <w:p w14:paraId="1EF2E728" w14:textId="77777777"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14:paraId="33F30B77" w14:textId="77777777" w:rsidR="0081648D" w:rsidRPr="0068597E" w:rsidRDefault="0081648D" w:rsidP="00B3009B">
      <w:pPr>
        <w:pStyle w:val="Default"/>
        <w:ind w:firstLine="851"/>
        <w:jc w:val="both"/>
        <w:rPr>
          <w:rFonts w:ascii="Times New Roman" w:hAnsi="Times New Roman" w:cs="Times New Roman"/>
          <w:b/>
        </w:rPr>
      </w:pPr>
    </w:p>
    <w:p w14:paraId="0E0BA5D5" w14:textId="77777777"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14:paraId="6FE5886F" w14:textId="77777777" w:rsidR="007201D6" w:rsidRPr="0068597E" w:rsidRDefault="007201D6" w:rsidP="00B3009B">
      <w:pPr>
        <w:pStyle w:val="Default"/>
        <w:ind w:firstLine="851"/>
        <w:jc w:val="both"/>
        <w:rPr>
          <w:rFonts w:ascii="Times New Roman" w:hAnsi="Times New Roman" w:cs="Times New Roman"/>
          <w:b/>
        </w:rPr>
      </w:pPr>
    </w:p>
    <w:p w14:paraId="53B00308" w14:textId="77777777"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14:paraId="6D0CFEAC" w14:textId="77777777" w:rsidTr="0081648D">
        <w:tc>
          <w:tcPr>
            <w:tcW w:w="9889" w:type="dxa"/>
          </w:tcPr>
          <w:p w14:paraId="22713BB9" w14:textId="77777777"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14:paraId="2692FDDA" w14:textId="77777777" w:rsidR="0081648D" w:rsidRPr="0068597E" w:rsidRDefault="0081648D" w:rsidP="00B3009B">
      <w:pPr>
        <w:pStyle w:val="Default"/>
        <w:ind w:firstLine="851"/>
        <w:jc w:val="both"/>
        <w:rPr>
          <w:rFonts w:ascii="Times New Roman" w:hAnsi="Times New Roman" w:cs="Times New Roman"/>
          <w:color w:val="auto"/>
        </w:rPr>
      </w:pPr>
    </w:p>
    <w:p w14:paraId="7021674A" w14:textId="77777777"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14:paraId="4C846C95" w14:textId="77777777"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proofErr w:type="gramStart"/>
      <w:r w:rsidR="007201D6" w:rsidRPr="0068597E">
        <w:rPr>
          <w:rFonts w:ascii="Times New Roman" w:hAnsi="Times New Roman" w:cs="Times New Roman"/>
          <w:sz w:val="24"/>
          <w:szCs w:val="24"/>
        </w:rPr>
        <w:t xml:space="preserve">  </w:t>
      </w:r>
      <w:proofErr w:type="gramEnd"/>
      <w:r w:rsidR="007201D6" w:rsidRPr="0068597E">
        <w:rPr>
          <w:rFonts w:ascii="Times New Roman" w:hAnsi="Times New Roman" w:cs="Times New Roman"/>
          <w:sz w:val="24"/>
          <w:szCs w:val="24"/>
        </w:rPr>
        <w:t>nevertinama.</w:t>
      </w:r>
    </w:p>
    <w:p w14:paraId="0F465CC9" w14:textId="77777777"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14:paraId="19623788" w14:textId="77777777"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14:paraId="67F90BD5" w14:textId="77777777"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14:paraId="5847E9C1" w14:textId="77777777"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apskaičiuota ir apskaityta pagal Lietuvoje pripažintus apskaitos principus – VAS arba TFAS, priimtus taikyti ES);</w:t>
      </w:r>
    </w:p>
    <w:p w14:paraId="59DF8939" w14:textId="77777777"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14:paraId="6FA03010" w14:textId="77777777" w:rsidR="006F4992" w:rsidRDefault="006F4992" w:rsidP="006F4992">
      <w:pPr>
        <w:pStyle w:val="Default"/>
        <w:numPr>
          <w:ilvl w:val="0"/>
          <w:numId w:val="45"/>
        </w:numPr>
        <w:ind w:left="0" w:firstLine="851"/>
        <w:jc w:val="both"/>
        <w:rPr>
          <w:rFonts w:ascii="Times New Roman" w:hAnsi="Times New Roman" w:cs="Times New Roman"/>
          <w:color w:val="auto"/>
        </w:rPr>
      </w:pPr>
      <w:r>
        <w:rPr>
          <w:rFonts w:ascii="Times New Roman" w:hAnsi="Times New Roman" w:cs="Times New Roman"/>
          <w:color w:val="auto"/>
        </w:rPr>
        <w:t>Dokumentai reikalingi audito sekai užtikrinti:</w:t>
      </w:r>
    </w:p>
    <w:p w14:paraId="6F60C647" w14:textId="77777777" w:rsidR="006F4992" w:rsidRDefault="006F4992" w:rsidP="006F4992">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audituotos metinės rizikos kapitalo fondo ataskaitos;</w:t>
      </w:r>
    </w:p>
    <w:p w14:paraId="6EA3845B" w14:textId="77777777" w:rsidR="006F4992" w:rsidRDefault="003A3CB0" w:rsidP="003A3CB0">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w:t>
      </w:r>
      <w:r w:rsidR="006F4992">
        <w:rPr>
          <w:rFonts w:ascii="Times New Roman" w:hAnsi="Times New Roman" w:cs="Times New Roman"/>
          <w:color w:val="auto"/>
        </w:rPr>
        <w:t>verslo planas</w:t>
      </w:r>
      <w:r w:rsidR="006F5AC3" w:rsidRPr="006F5AC3">
        <w:t xml:space="preserve"> </w:t>
      </w:r>
      <w:r w:rsidR="006F5AC3" w:rsidRPr="006F5AC3">
        <w:rPr>
          <w:rFonts w:ascii="Times New Roman" w:hAnsi="Times New Roman" w:cs="Times New Roman"/>
          <w:color w:val="auto"/>
        </w:rPr>
        <w:t>arba lygiaver</w:t>
      </w:r>
      <w:r w:rsidR="006F5AC3">
        <w:rPr>
          <w:rFonts w:ascii="Times New Roman" w:hAnsi="Times New Roman" w:cs="Times New Roman"/>
          <w:color w:val="auto"/>
        </w:rPr>
        <w:t>tis</w:t>
      </w:r>
      <w:r w:rsidR="006F5AC3" w:rsidRPr="006F5AC3">
        <w:rPr>
          <w:rFonts w:ascii="Times New Roman" w:hAnsi="Times New Roman" w:cs="Times New Roman"/>
          <w:color w:val="auto"/>
        </w:rPr>
        <w:t xml:space="preserve"> j</w:t>
      </w:r>
      <w:r w:rsidR="006F5AC3">
        <w:rPr>
          <w:rFonts w:ascii="Times New Roman" w:hAnsi="Times New Roman" w:cs="Times New Roman"/>
          <w:color w:val="auto"/>
        </w:rPr>
        <w:t>a</w:t>
      </w:r>
      <w:r w:rsidR="006F5AC3" w:rsidRPr="006F5AC3">
        <w:rPr>
          <w:rFonts w:ascii="Times New Roman" w:hAnsi="Times New Roman" w:cs="Times New Roman"/>
          <w:color w:val="auto"/>
        </w:rPr>
        <w:t>m dokumenta</w:t>
      </w:r>
      <w:r w:rsidR="006F5AC3">
        <w:rPr>
          <w:rFonts w:ascii="Times New Roman" w:hAnsi="Times New Roman" w:cs="Times New Roman"/>
          <w:color w:val="auto"/>
        </w:rPr>
        <w:t>s</w:t>
      </w:r>
      <w:r w:rsidR="006F4992">
        <w:rPr>
          <w:rFonts w:ascii="Times New Roman" w:hAnsi="Times New Roman" w:cs="Times New Roman"/>
          <w:color w:val="auto"/>
        </w:rPr>
        <w:t>.</w:t>
      </w:r>
    </w:p>
    <w:p w14:paraId="12198CED" w14:textId="77777777" w:rsidR="006F4992" w:rsidRDefault="006F4992" w:rsidP="00B3009B">
      <w:pPr>
        <w:pStyle w:val="Default"/>
        <w:ind w:firstLine="851"/>
        <w:jc w:val="both"/>
        <w:rPr>
          <w:rFonts w:ascii="Times New Roman" w:hAnsi="Times New Roman" w:cs="Times New Roman"/>
          <w:color w:val="auto"/>
        </w:rPr>
      </w:pPr>
    </w:p>
    <w:p w14:paraId="794008EE" w14:textId="77777777"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14:paraId="28A39271"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14:paraId="2635B5D2"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14:paraId="758CF8AD"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14:paraId="3C2CF850"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243EEB75"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visų veiksmų programos prioriteto lėšų (esant Stebėsenos komiteto pritarimui).</w:t>
      </w:r>
    </w:p>
    <w:p w14:paraId="1CDBAB8B" w14:textId="77777777"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14:paraId="3250A447"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„83. Pridėtinės vertės mokestis (toliau – PVM), kurį pagal atitinkamam ūkio subjektui taikomus teisės aktus galima įtraukti į PVM atskaitą, net jeigu toks PVM į atskaitą įtrauktas nebuvo, yra netinkamas finansuoti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netaikoma galutinių naudos gavėjų investicijoms, išskyrus atvejus, kai finansavimas galutiniams naudos gavėjams teikiamas negrąžinamosios subsidijos forma.“</w:t>
      </w:r>
    </w:p>
    <w:p w14:paraId="5ABAF4C9" w14:textId="77777777"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14:paraId="514D9750"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28B2BF2A" w14:textId="77777777"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14:paraId="6C5C85B2" w14:textId="77777777"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14:paraId="76CC5349" w14:textId="77777777" w:rsidTr="00503B9E">
        <w:tc>
          <w:tcPr>
            <w:tcW w:w="3686" w:type="dxa"/>
          </w:tcPr>
          <w:p w14:paraId="3481FCE5" w14:textId="77777777"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14:paraId="79CFA126" w14:textId="77777777"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14:paraId="2D662558" w14:textId="77777777"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14:paraId="42B3623B" w14:textId="77777777"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14:paraId="15635414" w14:textId="77777777" w:rsidTr="00503B9E">
        <w:tc>
          <w:tcPr>
            <w:tcW w:w="3686" w:type="dxa"/>
          </w:tcPr>
          <w:p w14:paraId="17A42044"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14:paraId="0E769737"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14:paraId="7693C988"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14:paraId="1EA75B39"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14:paraId="00AAF8EA" w14:textId="77777777" w:rsidTr="00503B9E">
        <w:tc>
          <w:tcPr>
            <w:tcW w:w="3686" w:type="dxa"/>
          </w:tcPr>
          <w:p w14:paraId="1E9D49DA"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14:paraId="1326E7B8"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14:paraId="5694482C"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14:paraId="11A1A105"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14:paraId="5012D606" w14:textId="77777777" w:rsidTr="00503B9E">
        <w:tc>
          <w:tcPr>
            <w:tcW w:w="3686" w:type="dxa"/>
          </w:tcPr>
          <w:p w14:paraId="3A1BD00C"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14:paraId="58092830"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14:paraId="725797D8" w14:textId="77777777"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14:paraId="25693494"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14:paraId="5D7DEC48" w14:textId="77777777" w:rsidTr="00503B9E">
        <w:tc>
          <w:tcPr>
            <w:tcW w:w="3686" w:type="dxa"/>
          </w:tcPr>
          <w:p w14:paraId="7DA99039"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14:paraId="6D0ED80F"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14:paraId="6D83B34E" w14:textId="77777777"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14:paraId="70829AEA"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14:paraId="567973FE" w14:textId="77777777" w:rsidTr="00503B9E">
        <w:tc>
          <w:tcPr>
            <w:tcW w:w="3686" w:type="dxa"/>
          </w:tcPr>
          <w:p w14:paraId="42DE67F0"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14:paraId="69463D99"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14:paraId="46B60780"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14:paraId="504A8913"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14:paraId="1CF00653" w14:textId="77777777" w:rsidTr="00503B9E">
        <w:tc>
          <w:tcPr>
            <w:tcW w:w="3686" w:type="dxa"/>
          </w:tcPr>
          <w:p w14:paraId="0C63CC2A"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14:paraId="6B9C2885"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14:paraId="60CB582C"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14:paraId="74027283"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14:paraId="67528E81" w14:textId="77777777" w:rsidTr="00503B9E">
        <w:tc>
          <w:tcPr>
            <w:tcW w:w="3686" w:type="dxa"/>
          </w:tcPr>
          <w:p w14:paraId="3F2F6602"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14:paraId="18693BFC"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14:paraId="182F038C" w14:textId="77777777"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14:paraId="5EA7D2E5" w14:textId="77777777"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14:paraId="4DE509AD" w14:textId="77777777" w:rsidTr="00503B9E">
        <w:tc>
          <w:tcPr>
            <w:tcW w:w="3686" w:type="dxa"/>
          </w:tcPr>
          <w:p w14:paraId="6531D99B"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14:paraId="4475FAFB" w14:textId="77777777"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14:paraId="7D2A49B2" w14:textId="77777777"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14:paraId="5A5A1BB0" w14:textId="77777777"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14:paraId="66B10A69" w14:textId="77777777"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14:paraId="30E952CF" w14:textId="77777777"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14:paraId="021AA1ED" w14:textId="77777777" w:rsidR="0081648D" w:rsidRPr="0068597E" w:rsidRDefault="0081648D" w:rsidP="00B3009B">
      <w:pPr>
        <w:pStyle w:val="Default"/>
        <w:ind w:firstLine="851"/>
        <w:jc w:val="both"/>
        <w:rPr>
          <w:rFonts w:ascii="Times New Roman" w:hAnsi="Times New Roman" w:cs="Times New Roman"/>
          <w:color w:val="auto"/>
        </w:rPr>
      </w:pPr>
    </w:p>
    <w:p w14:paraId="52C2A297" w14:textId="77777777"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14:paraId="46AEAC89" w14:textId="77777777" w:rsidTr="0081648D">
        <w:tc>
          <w:tcPr>
            <w:tcW w:w="9889" w:type="dxa"/>
          </w:tcPr>
          <w:p w14:paraId="0FE45C1E" w14:textId="77777777"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PVM mokėtoja vykdo tik PVM apmokestinamą veiklą (ir todėl į PVM atskaitą įsitraukia </w:t>
            </w:r>
            <w:proofErr w:type="gramStart"/>
            <w:r w:rsidRPr="0068597E">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14:paraId="361DE21B" w14:textId="77777777"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14:paraId="3377F396" w14:textId="77777777"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 Jei paramos forma mišri, t. y. finansuojama ir subsidijomis, ir finansinėmis priemonėmis, ir subsidijų atveju PVM būtų nefinansuojamas, tai finansuojamo PVM suma apskaičiuojama kaip santykinė finansinių priemonių ir viso finansavimo dalis.</w:t>
      </w:r>
    </w:p>
    <w:p w14:paraId="1BC889CD" w14:textId="77777777"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14:paraId="775B3BCF" w14:textId="77777777"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14:paraId="19C05CE4" w14:textId="77777777" w:rsidTr="0081648D">
        <w:tc>
          <w:tcPr>
            <w:tcW w:w="9889" w:type="dxa"/>
          </w:tcPr>
          <w:p w14:paraId="02127933" w14:textId="77777777"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PVM apmokestinamą veiklą (ir todėl į PVM atskaitą 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w:t>
            </w:r>
            <w:proofErr w:type="gramStart"/>
            <w:r w:rsidRPr="0068597E">
              <w:rPr>
                <w:rFonts w:ascii="Times New Roman" w:hAnsi="Times New Roman" w:cs="Times New Roman"/>
                <w:sz w:val="24"/>
                <w:szCs w:val="24"/>
              </w:rPr>
              <w:t>21%</w:t>
            </w:r>
            <w:proofErr w:type="gramEnd"/>
            <w:r w:rsidRPr="0068597E">
              <w:rPr>
                <w:rFonts w:ascii="Times New Roman" w:hAnsi="Times New Roman" w:cs="Times New Roman"/>
                <w:sz w:val="24"/>
                <w:szCs w:val="24"/>
              </w:rPr>
              <w:t xml:space="preserve"> + 5 mln. EUR x 21% x 40% = 9.05 mln. EUR.</w:t>
            </w:r>
          </w:p>
        </w:tc>
      </w:tr>
    </w:tbl>
    <w:p w14:paraId="03B855A0" w14:textId="77777777" w:rsidR="00E20055" w:rsidRPr="0068597E" w:rsidRDefault="00E20055" w:rsidP="00B3009B">
      <w:pPr>
        <w:pStyle w:val="Default"/>
        <w:ind w:firstLine="851"/>
        <w:jc w:val="both"/>
        <w:rPr>
          <w:rFonts w:ascii="Times New Roman" w:hAnsi="Times New Roman" w:cs="Times New Roman"/>
          <w:b/>
          <w:bCs/>
          <w:color w:val="auto"/>
        </w:rPr>
      </w:pPr>
    </w:p>
    <w:p w14:paraId="51B9877B" w14:textId="77777777"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14:paraId="558F67E7" w14:textId="77777777"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14:paraId="7991EA2C" w14:textId="77777777"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14:paraId="6DD19158"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14:paraId="1BC1C472"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14:paraId="739A1D68"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14:paraId="7A67105F" w14:textId="77777777"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14:paraId="5EEBF470" w14:textId="77777777"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14:paraId="1D0D4422" w14:textId="77777777"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14:paraId="20FB7EDB" w14:textId="77777777"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14:paraId="6B3E5B5E" w14:textId="77777777"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14:paraId="52440DBF"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14:paraId="17D0481C"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14:paraId="2C6B06FB"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14:paraId="20F7967D"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14:paraId="555501F1"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14:paraId="39384DCC"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14:paraId="400D5D62"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14:paraId="5BC43D02" w14:textId="77777777"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 xml:space="preserve">5. Minėti dokumentai turi būti saugomi FP taisyklių XIX skyriuje nurodytu laikotarpiu, užtikrinant tinkamą audito </w:t>
      </w:r>
      <w:proofErr w:type="gramStart"/>
      <w:r w:rsidRPr="0068597E">
        <w:rPr>
          <w:rFonts w:ascii="Times New Roman" w:hAnsi="Times New Roman" w:cs="Times New Roman"/>
          <w:color w:val="auto"/>
        </w:rPr>
        <w:t>seką</w:t>
      </w:r>
      <w:proofErr w:type="gramEnd"/>
      <w:r w:rsidRPr="0068597E">
        <w:rPr>
          <w:rFonts w:ascii="Times New Roman" w:hAnsi="Times New Roman" w:cs="Times New Roman"/>
          <w:color w:val="auto"/>
        </w:rPr>
        <w:t>.</w:t>
      </w:r>
    </w:p>
    <w:p w14:paraId="12656FB7"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14:paraId="587B67DE"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0081648D" w:rsidRPr="0068597E">
        <w:rPr>
          <w:rFonts w:ascii="Times New Roman" w:hAnsi="Times New Roman" w:cs="Times New Roman"/>
          <w:sz w:val="24"/>
          <w:szCs w:val="24"/>
        </w:rPr>
        <w:t>-</w:t>
      </w:r>
      <w:proofErr w:type="gramEnd"/>
      <w:r w:rsidR="0081648D" w:rsidRPr="0068597E">
        <w:rPr>
          <w:rFonts w:ascii="Times New Roman" w:hAnsi="Times New Roman" w:cs="Times New Roman"/>
          <w:sz w:val="24"/>
          <w:szCs w:val="24"/>
        </w:rPr>
        <w:t>119 ir ją pateikti finansinės priemonės valdytojui. Finansinės priemonės valdytojas turi įsitikinti, ar minėta deklaracija užpildyta teisingai ir galutinio naudos gavėjo statusas atitinka pagal finansinę priemonę keliamus reikalavimus jo statusui.</w:t>
      </w:r>
    </w:p>
    <w:p w14:paraId="114C85D2"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14:paraId="3FB6786B"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14:paraId="56368460"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14:paraId="0481391C"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14:paraId="6C789FAA"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14:paraId="6A923B4F"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14:paraId="06FA3DF7"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14:paraId="4927CE4C" w14:textId="77777777"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14:paraId="172221D6"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reglamentuojančius fizinio asmens bankroto procedūrą ir įmonių bankroto bei įmonių teisinio restruktūrizavimo procedūras. </w:t>
      </w:r>
    </w:p>
    <w:p w14:paraId="1378DB9F"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14:paraId="1E8E242D" w14:textId="77777777"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14:paraId="4E0E9BC7" w14:textId="77777777"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w:t>
      </w:r>
      <w:proofErr w:type="gramStart"/>
      <w:r w:rsidR="0081648D" w:rsidRPr="0068597E">
        <w:rPr>
          <w:rFonts w:ascii="Times New Roman" w:hAnsi="Times New Roman" w:cs="Times New Roman"/>
        </w:rPr>
        <w:t>seką</w:t>
      </w:r>
      <w:proofErr w:type="gramEnd"/>
      <w:r w:rsidR="0081648D" w:rsidRPr="0068597E">
        <w:rPr>
          <w:rFonts w:ascii="Times New Roman" w:hAnsi="Times New Roman" w:cs="Times New Roman"/>
        </w:rPr>
        <w:t>.</w:t>
      </w:r>
    </w:p>
    <w:p w14:paraId="217AFB6F" w14:textId="77777777" w:rsidR="00FC2632" w:rsidRPr="0068597E" w:rsidRDefault="00FC2632" w:rsidP="00B3009B">
      <w:pPr>
        <w:pStyle w:val="Default"/>
        <w:tabs>
          <w:tab w:val="left" w:pos="142"/>
        </w:tabs>
        <w:ind w:firstLine="851"/>
        <w:jc w:val="both"/>
        <w:rPr>
          <w:rFonts w:ascii="Times New Roman" w:hAnsi="Times New Roman" w:cs="Times New Roman"/>
        </w:rPr>
      </w:pPr>
    </w:p>
    <w:p w14:paraId="060C9883" w14:textId="77777777"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lastRenderedPageBreak/>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14:paraId="2C437C22" w14:textId="77777777" w:rsidR="00FC2632" w:rsidRPr="0068597E" w:rsidRDefault="00FC2632" w:rsidP="00B3009B">
      <w:pPr>
        <w:pStyle w:val="Default"/>
        <w:tabs>
          <w:tab w:val="left" w:pos="142"/>
        </w:tabs>
        <w:ind w:firstLine="851"/>
        <w:jc w:val="both"/>
        <w:rPr>
          <w:rFonts w:ascii="Times New Roman" w:hAnsi="Times New Roman" w:cs="Times New Roman"/>
          <w:b/>
          <w:bCs/>
          <w:color w:val="auto"/>
        </w:rPr>
      </w:pPr>
    </w:p>
    <w:p w14:paraId="33FDF414" w14:textId="77777777"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14:paraId="308960EF" w14:textId="77777777"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14:paraId="2158771C" w14:textId="77777777"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w:t>
      </w:r>
      <w:proofErr w:type="gramStart"/>
      <w:r w:rsidRPr="0068597E">
        <w:rPr>
          <w:rFonts w:ascii="Times New Roman" w:hAnsi="Times New Roman" w:cs="Times New Roman"/>
          <w:color w:val="auto"/>
        </w:rPr>
        <w:t>dienos</w:t>
      </w:r>
      <w:proofErr w:type="gramEnd"/>
      <w:r w:rsidRPr="0068597E">
        <w:rPr>
          <w:rFonts w:ascii="Times New Roman" w:hAnsi="Times New Roman" w:cs="Times New Roman"/>
          <w:color w:val="auto"/>
        </w:rPr>
        <w:t xml:space="preserve">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14:paraId="59DE2F2F" w14:textId="77777777" w:rsidR="00FC2632" w:rsidRPr="0068597E" w:rsidRDefault="00FC2632" w:rsidP="00B3009B">
      <w:pPr>
        <w:pStyle w:val="Default"/>
        <w:tabs>
          <w:tab w:val="left" w:pos="142"/>
        </w:tabs>
        <w:ind w:firstLine="851"/>
        <w:jc w:val="both"/>
        <w:rPr>
          <w:rFonts w:ascii="Times New Roman" w:hAnsi="Times New Roman" w:cs="Times New Roman"/>
          <w:b/>
          <w:bCs/>
          <w:color w:val="auto"/>
        </w:rPr>
      </w:pPr>
    </w:p>
    <w:p w14:paraId="3BC4F8E3" w14:textId="77777777"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14:paraId="0E8CFC00" w14:textId="77777777" w:rsidR="00FC2632" w:rsidRPr="0068597E" w:rsidRDefault="00FC2632" w:rsidP="00B3009B">
      <w:pPr>
        <w:pStyle w:val="Default"/>
        <w:tabs>
          <w:tab w:val="left" w:pos="142"/>
        </w:tabs>
        <w:ind w:firstLine="851"/>
        <w:jc w:val="both"/>
        <w:rPr>
          <w:rFonts w:ascii="Times New Roman" w:hAnsi="Times New Roman" w:cs="Times New Roman"/>
          <w:i/>
          <w:color w:val="auto"/>
        </w:rPr>
      </w:pPr>
    </w:p>
    <w:p w14:paraId="51AC562E" w14:textId="77777777"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t>Komentaras</w:t>
      </w:r>
    </w:p>
    <w:p w14:paraId="5B72F5CE"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14:paraId="644CCA88"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14:paraId="7102B66B"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14:paraId="101D201C"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14:paraId="486581C0" w14:textId="2D05EC02"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w:t>
      </w:r>
      <w:r w:rsidRPr="0068597E">
        <w:rPr>
          <w:rFonts w:ascii="Times New Roman" w:hAnsi="Times New Roman" w:cs="Times New Roman"/>
          <w:sz w:val="24"/>
          <w:szCs w:val="24"/>
        </w:rPr>
        <w:lastRenderedPageBreak/>
        <w:t>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r w:rsidR="001C721F">
        <w:rPr>
          <w:rFonts w:ascii="Times New Roman" w:hAnsi="Times New Roman" w:cs="Times New Roman"/>
          <w:sz w:val="24"/>
          <w:szCs w:val="24"/>
        </w:rPr>
        <w:t xml:space="preserve">. Fondų fondo valdytojai </w:t>
      </w:r>
      <w:r w:rsidR="001C721F" w:rsidRPr="0068597E">
        <w:rPr>
          <w:rFonts w:ascii="Times New Roman" w:hAnsi="Times New Roman" w:cs="Times New Roman"/>
          <w:sz w:val="24"/>
          <w:szCs w:val="24"/>
        </w:rPr>
        <w:t>ir (ar) finansinių priemonių valdytojai atsiskaitymams atlikti atidar</w:t>
      </w:r>
      <w:r w:rsidR="001C721F">
        <w:rPr>
          <w:rFonts w:ascii="Times New Roman" w:hAnsi="Times New Roman" w:cs="Times New Roman"/>
          <w:sz w:val="24"/>
          <w:szCs w:val="24"/>
        </w:rPr>
        <w:t>o</w:t>
      </w:r>
      <w:r w:rsidR="001C721F" w:rsidRPr="0068597E">
        <w:rPr>
          <w:rFonts w:ascii="Times New Roman" w:hAnsi="Times New Roman" w:cs="Times New Roman"/>
          <w:sz w:val="24"/>
          <w:szCs w:val="24"/>
        </w:rPr>
        <w:t xml:space="preserve"> atskirą banko sąskaitą</w:t>
      </w:r>
      <w:r w:rsidR="001C721F">
        <w:rPr>
          <w:rFonts w:ascii="Times New Roman" w:hAnsi="Times New Roman" w:cs="Times New Roman"/>
          <w:sz w:val="24"/>
          <w:szCs w:val="24"/>
        </w:rPr>
        <w:t xml:space="preserve"> (–</w:t>
      </w:r>
      <w:proofErr w:type="spellStart"/>
      <w:r w:rsidR="001C721F">
        <w:rPr>
          <w:rFonts w:ascii="Times New Roman" w:hAnsi="Times New Roman" w:cs="Times New Roman"/>
          <w:sz w:val="24"/>
          <w:szCs w:val="24"/>
        </w:rPr>
        <w:t>as</w:t>
      </w:r>
      <w:proofErr w:type="spellEnd"/>
      <w:r w:rsidR="001C721F">
        <w:rPr>
          <w:rFonts w:ascii="Times New Roman" w:hAnsi="Times New Roman" w:cs="Times New Roman"/>
          <w:sz w:val="24"/>
          <w:szCs w:val="24"/>
        </w:rPr>
        <w:t>)</w:t>
      </w:r>
      <w:r w:rsidR="003F7371">
        <w:rPr>
          <w:rFonts w:ascii="Times New Roman" w:hAnsi="Times New Roman" w:cs="Times New Roman"/>
          <w:sz w:val="24"/>
          <w:szCs w:val="24"/>
        </w:rPr>
        <w:t>.</w:t>
      </w:r>
    </w:p>
    <w:p w14:paraId="792F89B3"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14:paraId="2FC287E6"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w:t>
      </w:r>
      <w:proofErr w:type="gramStart"/>
      <w:r w:rsidRPr="0068597E">
        <w:rPr>
          <w:rFonts w:ascii="Times New Roman" w:hAnsi="Times New Roman" w:cs="Times New Roman"/>
          <w:sz w:val="24"/>
          <w:szCs w:val="24"/>
        </w:rPr>
        <w:t>ar prioritetinę kryptį ar tos pačios programos priemonę</w:t>
      </w:r>
      <w:proofErr w:type="gramEnd"/>
      <w:r w:rsidRPr="0068597E">
        <w:rPr>
          <w:rFonts w:ascii="Times New Roman" w:hAnsi="Times New Roman" w:cs="Times New Roman"/>
          <w:sz w:val="24"/>
          <w:szCs w:val="24"/>
        </w:rPr>
        <w:t>, naudojant kodavimą ar kitą patikimą atskyrimo principą, kuris užtikrintų panaudojimo atsekamumą.</w:t>
      </w:r>
    </w:p>
    <w:p w14:paraId="54E43D5F" w14:textId="77777777"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14:paraId="531355E7" w14:textId="77777777"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14:paraId="27D36A71" w14:textId="77777777"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14:paraId="74A73DA0" w14:textId="77777777"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(ES) Nr. 1303/2013 43 straipsnio 2 dalyje. Projekto vykdytojas turi užtikrinti duomenų apie palūkanų ir kitų pajamų ar pelno panaudojimą atsekamumą ir saugojimą, kaip nurodyta Taisyklių XIX skyriuje.“</w:t>
      </w:r>
    </w:p>
    <w:p w14:paraId="4EF41564" w14:textId="77777777"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14:paraId="04E57752" w14:textId="77777777"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14:paraId="721F3E08" w14:textId="77777777"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14:paraId="339BB06B" w14:textId="77777777"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14:paraId="76CBC7EB" w14:textId="77777777"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atsekamumą.</w:t>
      </w:r>
    </w:p>
    <w:p w14:paraId="02C1746B" w14:textId="77777777"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14:paraId="529BCBAA" w14:textId="77777777"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reglamento 1 straipsnio 3 ir 6 dalyse ir Deleguotojo reglamento 9 straipsnyje, užtikrinant tinkamą audito </w:t>
      </w:r>
      <w:proofErr w:type="gramStart"/>
      <w:r w:rsidRPr="0068597E">
        <w:rPr>
          <w:rFonts w:ascii="Times New Roman" w:hAnsi="Times New Roman" w:cs="Times New Roman"/>
          <w:b/>
          <w:i/>
          <w:sz w:val="24"/>
          <w:szCs w:val="24"/>
        </w:rPr>
        <w:t>seką</w:t>
      </w:r>
      <w:proofErr w:type="gramEnd"/>
      <w:r w:rsidRPr="0068597E">
        <w:rPr>
          <w:rFonts w:ascii="Times New Roman" w:hAnsi="Times New Roman" w:cs="Times New Roman"/>
          <w:b/>
          <w:i/>
          <w:sz w:val="24"/>
          <w:szCs w:val="24"/>
        </w:rPr>
        <w:t>.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14:paraId="3DE12BB3" w14:textId="77777777"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14:paraId="025654F0" w14:textId="77777777"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14:paraId="450525AC" w14:textId="77777777"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14:paraId="718310F3" w14:textId="77777777"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14:paraId="4C2E2679" w14:textId="77777777"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14:paraId="2186D4E3" w14:textId="77777777"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14:paraId="4CA1D5A4" w14:textId="77777777"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14:paraId="778DD1DC" w14:textId="77777777"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14:paraId="16B8EA99" w14:textId="77777777"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Finansines priemones įgyvendinantys subjektai turi išlaikyti nacionalinių viešųjų arba privačiųjų įnašų, sudarančių bendrojo finansavimo nacionalinę dalį, iki jie pasiekia galutinį naudos gavėją,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14:paraId="4F0CA4DB" w14:textId="77777777"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14:paraId="331D4505" w14:textId="77777777"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 xml:space="preserve">„118. Projektų dokumentai saugomi ne trumpiau kaip 2 metus nuo tų metų, kuriais priimtas sprendimas dėl sąskaitų Europos Komisijai, į kurias įtraukiamos galutinės projekto išlaidos, patvirtinimo, gruodžio 31 </w:t>
      </w:r>
      <w:proofErr w:type="gramStart"/>
      <w:r w:rsidRPr="0068597E">
        <w:rPr>
          <w:rFonts w:ascii="Times New Roman" w:hAnsi="Times New Roman" w:cs="Times New Roman"/>
          <w:b/>
          <w:i/>
          <w:sz w:val="24"/>
          <w:szCs w:val="24"/>
        </w:rPr>
        <w:t>dienos</w:t>
      </w:r>
      <w:proofErr w:type="gramEnd"/>
      <w:r w:rsidRPr="0068597E">
        <w:rPr>
          <w:rFonts w:ascii="Times New Roman" w:hAnsi="Times New Roman" w:cs="Times New Roman"/>
          <w:b/>
          <w:i/>
          <w:sz w:val="24"/>
          <w:szCs w:val="24"/>
        </w:rPr>
        <w:t xml:space="preserve">, kaip nurodyta Reglamento (ES) Nr. 1303/2013 140 straipsnio 1 dalies antroje pastraipoje. Kai skiriama valstybės pagalba, atsižvelgiant į Europos </w:t>
      </w:r>
      <w:r w:rsidRPr="0068597E">
        <w:rPr>
          <w:rFonts w:ascii="Times New Roman" w:hAnsi="Times New Roman" w:cs="Times New Roman"/>
          <w:b/>
          <w:i/>
          <w:sz w:val="24"/>
          <w:szCs w:val="24"/>
        </w:rPr>
        <w:lastRenderedPageBreak/>
        <w:t>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14:paraId="04ED9408" w14:textId="77777777"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14:paraId="2954A7C3" w14:textId="77777777"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Komentaras</w:t>
      </w:r>
    </w:p>
    <w:p w14:paraId="2FB4A7CD" w14:textId="77777777"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14:paraId="409633A5" w14:textId="77777777"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14:paraId="5D48286A" w14:textId="77777777"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14:paraId="344364CB" w14:textId="77777777"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14:paraId="187E8402" w14:textId="77777777"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14:paraId="489B0669" w14:textId="77777777"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14:paraId="7E51C122" w14:textId="77777777"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14:paraId="216B3123" w14:textId="77777777"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14:paraId="2848C1E4" w14:textId="77777777"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14:paraId="0A4307D2" w14:textId="77777777"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14:paraId="488FBB69" w14:textId="77777777"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14:paraId="4D1586DB" w14:textId="77777777"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14:paraId="4DE365FC" w14:textId="77777777"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14:paraId="27CC5A00" w14:textId="77777777" w:rsidR="00536999" w:rsidRPr="0068597E" w:rsidRDefault="00536999" w:rsidP="00B3009B">
      <w:pPr>
        <w:pStyle w:val="Default"/>
        <w:ind w:firstLine="851"/>
        <w:jc w:val="center"/>
        <w:rPr>
          <w:rFonts w:ascii="Times New Roman" w:hAnsi="Times New Roman" w:cs="Times New Roman"/>
          <w:color w:val="auto"/>
        </w:rPr>
      </w:pPr>
    </w:p>
    <w:p w14:paraId="65A58997" w14:textId="77777777"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14:paraId="1A9C4CA9" w14:textId="77777777"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14:paraId="7935AAF6" w14:textId="77777777"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14:paraId="5BF41B7F" w14:textId="77777777" w:rsidTr="008D45FA">
        <w:tc>
          <w:tcPr>
            <w:tcW w:w="567" w:type="dxa"/>
          </w:tcPr>
          <w:p w14:paraId="1AEC88B8" w14:textId="77777777"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14:paraId="7F45BD4D" w14:textId="77777777"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14:paraId="317C3799" w14:textId="77777777"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14:paraId="056DAF8B" w14:textId="77777777"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14:paraId="4B319DDE" w14:textId="77777777" w:rsidTr="008D45FA">
        <w:tc>
          <w:tcPr>
            <w:tcW w:w="567" w:type="dxa"/>
          </w:tcPr>
          <w:p w14:paraId="3ECFB339"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14:paraId="411B749D"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finansavimo sutarties pasirašymas</w:t>
            </w:r>
          </w:p>
        </w:tc>
        <w:tc>
          <w:tcPr>
            <w:tcW w:w="3827" w:type="dxa"/>
          </w:tcPr>
          <w:p w14:paraId="55557BE2" w14:textId="77777777"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14:paraId="4B7E6691" w14:textId="77777777"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14:paraId="5E9C2515" w14:textId="77777777" w:rsidTr="008D45FA">
        <w:tc>
          <w:tcPr>
            <w:tcW w:w="567" w:type="dxa"/>
          </w:tcPr>
          <w:p w14:paraId="49823BA5"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14:paraId="2436F54C"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14:paraId="6B6D1B9B" w14:textId="77777777"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14:paraId="53C8EF96"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14:paraId="07089B08" w14:textId="77777777" w:rsidTr="008D45FA">
        <w:tc>
          <w:tcPr>
            <w:tcW w:w="567" w:type="dxa"/>
          </w:tcPr>
          <w:p w14:paraId="27477D6F"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14:paraId="7CA3C6E4"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14:paraId="3212022E" w14:textId="77777777"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14:paraId="77EA612B" w14:textId="77777777"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14:paraId="759EB33E" w14:textId="77777777"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14:paraId="644F3ED8" w14:textId="77777777"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14:paraId="4F2ABEE8"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14:paraId="35EAAD56" w14:textId="77777777"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14:paraId="3E05A40E" w14:textId="77777777" w:rsidTr="008D45FA">
        <w:trPr>
          <w:trHeight w:val="3121"/>
        </w:trPr>
        <w:tc>
          <w:tcPr>
            <w:tcW w:w="567" w:type="dxa"/>
          </w:tcPr>
          <w:p w14:paraId="70302CC3"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14:paraId="03323126"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14:paraId="37943F78" w14:textId="77777777"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14:paraId="4D53AF12" w14:textId="77777777"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dokumentas, pvz. investicinis projektas) ir (ar)</w:t>
            </w:r>
          </w:p>
          <w:p w14:paraId="1E70132B" w14:textId="77777777"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14:paraId="4C9C12FD" w14:textId="77777777"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14:paraId="1A9160DC" w14:textId="77777777"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14:paraId="563D8F71" w14:textId="77777777"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14:paraId="12B4D2BF"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14:paraId="3795FA83" w14:textId="77777777" w:rsidTr="008D45FA">
        <w:tc>
          <w:tcPr>
            <w:tcW w:w="567" w:type="dxa"/>
          </w:tcPr>
          <w:p w14:paraId="79738F8A"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14:paraId="615694E5"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14:paraId="519B0775" w14:textId="77777777"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14:paraId="4379ED6B"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14:paraId="123E7A8D" w14:textId="77777777" w:rsidTr="008D45FA">
        <w:tc>
          <w:tcPr>
            <w:tcW w:w="567" w:type="dxa"/>
          </w:tcPr>
          <w:p w14:paraId="0FB848DD"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14:paraId="2BCFEE86"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14:paraId="62FE52E9" w14:textId="77777777"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14:paraId="51BF9261" w14:textId="77777777"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14:paraId="3D5F75FF"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14:paraId="084399C0" w14:textId="77777777" w:rsidTr="008D45FA">
        <w:tc>
          <w:tcPr>
            <w:tcW w:w="567" w:type="dxa"/>
          </w:tcPr>
          <w:p w14:paraId="01F02E92"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14:paraId="7637451E"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14:paraId="416384F0"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14:paraId="21EFD177"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14:paraId="38BFA3C5" w14:textId="77777777" w:rsidTr="008D45FA">
        <w:tc>
          <w:tcPr>
            <w:tcW w:w="567" w:type="dxa"/>
          </w:tcPr>
          <w:p w14:paraId="246E1439"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14:paraId="2E0A8E66" w14:textId="77777777"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14:paraId="6605A1AA"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14:paraId="0117E2F5"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14:paraId="0C6A8F93"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14:paraId="6F12A137" w14:textId="77777777"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14:paraId="3EE1E0C2" w14:textId="77777777" w:rsidTr="008D45FA">
        <w:tc>
          <w:tcPr>
            <w:tcW w:w="567" w:type="dxa"/>
          </w:tcPr>
          <w:p w14:paraId="2AFA8446" w14:textId="77777777"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14:paraId="67B144BF" w14:textId="77777777"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14:paraId="16A752FE"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14:paraId="2C279A90"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14:paraId="06615A50"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14:paraId="5FD253ED"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Registrų centro informacija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http://www.registrucentras.lt/jar/p/index.php</w:t>
            </w:r>
          </w:p>
          <w:p w14:paraId="22EA9306" w14:textId="77777777"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14:paraId="1C17248C" w14:textId="77777777"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14:paraId="7A783A68" w14:textId="77777777"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14:paraId="71659001" w14:textId="77777777"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p>
    <w:sectPr w:rsidR="005C6A9A" w:rsidRPr="0068597E" w:rsidSect="00B94C95">
      <w:type w:val="continuous"/>
      <w:pgSz w:w="11906" w:h="16838"/>
      <w:pgMar w:top="1134" w:right="907" w:bottom="1134"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0930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09300C" w16cid:durableId="1D073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46472" w14:textId="77777777" w:rsidR="00A114D4" w:rsidRDefault="00A114D4" w:rsidP="00F7073F">
      <w:pPr>
        <w:spacing w:after="0" w:line="240" w:lineRule="auto"/>
      </w:pPr>
      <w:r>
        <w:separator/>
      </w:r>
    </w:p>
  </w:endnote>
  <w:endnote w:type="continuationSeparator" w:id="0">
    <w:p w14:paraId="2465B79E" w14:textId="77777777" w:rsidR="00A114D4" w:rsidRDefault="00A114D4"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14:paraId="009DABC1" w14:textId="2B9B9233" w:rsidR="00A114D4" w:rsidRPr="003B722A" w:rsidRDefault="00A114D4">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CB24CA">
          <w:rPr>
            <w:rFonts w:ascii="Times New Roman" w:hAnsi="Times New Roman" w:cs="Times New Roman"/>
            <w:noProof/>
          </w:rPr>
          <w:t>43</w:t>
        </w:r>
        <w:r w:rsidRPr="003B722A">
          <w:rPr>
            <w:rFonts w:ascii="Times New Roman" w:hAnsi="Times New Roman" w:cs="Times New Roman"/>
          </w:rPr>
          <w:fldChar w:fldCharType="end"/>
        </w:r>
      </w:p>
    </w:sdtContent>
  </w:sdt>
  <w:p w14:paraId="3BD2AC15" w14:textId="77777777" w:rsidR="00A114D4" w:rsidRDefault="00A114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8DFB0" w14:textId="77777777" w:rsidR="00A114D4" w:rsidRDefault="00A114D4" w:rsidP="00F7073F">
      <w:pPr>
        <w:spacing w:after="0" w:line="240" w:lineRule="auto"/>
      </w:pPr>
      <w:r>
        <w:separator/>
      </w:r>
    </w:p>
  </w:footnote>
  <w:footnote w:type="continuationSeparator" w:id="0">
    <w:p w14:paraId="698616B4" w14:textId="77777777" w:rsidR="00A114D4" w:rsidRDefault="00A114D4" w:rsidP="00F7073F">
      <w:pPr>
        <w:spacing w:after="0" w:line="240" w:lineRule="auto"/>
      </w:pPr>
      <w:r>
        <w:continuationSeparator/>
      </w:r>
    </w:p>
  </w:footnote>
  <w:footnote w:id="1">
    <w:p w14:paraId="5182B16B" w14:textId="69B05625" w:rsidR="00A114D4" w:rsidRDefault="00A114D4">
      <w:pPr>
        <w:pStyle w:val="Puslapioinaostekstas"/>
      </w:pPr>
      <w:r>
        <w:rPr>
          <w:rStyle w:val="Puslapioinaosnuoroda"/>
        </w:rPr>
        <w:footnoteRef/>
      </w:r>
      <w:r>
        <w:t xml:space="preserve"> </w:t>
      </w:r>
      <w:r w:rsidRPr="002B1682">
        <w:rPr>
          <w:rFonts w:ascii="Times New Roman" w:hAnsi="Times New Roman" w:cs="Times New Roman"/>
        </w:rPr>
        <w:t xml:space="preserve">2014 m. birželio 17 d. </w:t>
      </w:r>
      <w:r w:rsidRPr="002B1682">
        <w:rPr>
          <w:rFonts w:ascii="Times New Roman" w:hAnsi="Times New Roman" w:cs="Times New Roman"/>
          <w:color w:val="000000"/>
          <w:sz w:val="24"/>
          <w:szCs w:val="24"/>
        </w:rPr>
        <w:t xml:space="preserve">Komisijos reglamento (ES) Nr. 651/2014 </w:t>
      </w:r>
      <w:r w:rsidRPr="002B1682">
        <w:rPr>
          <w:rFonts w:ascii="Times New Roman" w:hAnsi="Times New Roman" w:cs="Times New Roman"/>
          <w:color w:val="000000"/>
        </w:rPr>
        <w:t>kuriuo tam tikrų kategorijų pagalba skelbiama suderinama su vidaus rinka taikant Sutarties 107 ir 108 straipsnius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B04E5"/>
    <w:multiLevelType w:val="multilevel"/>
    <w:tmpl w:val="EC9E2B4C"/>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4">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C5504F"/>
    <w:multiLevelType w:val="multilevel"/>
    <w:tmpl w:val="7234A4B6"/>
    <w:lvl w:ilvl="0">
      <w:start w:val="12"/>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0">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2"/>
  </w:num>
  <w:num w:numId="3">
    <w:abstractNumId w:val="22"/>
  </w:num>
  <w:num w:numId="4">
    <w:abstractNumId w:val="30"/>
  </w:num>
  <w:num w:numId="5">
    <w:abstractNumId w:val="45"/>
  </w:num>
  <w:num w:numId="6">
    <w:abstractNumId w:val="47"/>
  </w:num>
  <w:num w:numId="7">
    <w:abstractNumId w:val="2"/>
  </w:num>
  <w:num w:numId="8">
    <w:abstractNumId w:val="3"/>
  </w:num>
  <w:num w:numId="9">
    <w:abstractNumId w:val="4"/>
  </w:num>
  <w:num w:numId="10">
    <w:abstractNumId w:val="8"/>
  </w:num>
  <w:num w:numId="11">
    <w:abstractNumId w:val="23"/>
  </w:num>
  <w:num w:numId="12">
    <w:abstractNumId w:val="36"/>
  </w:num>
  <w:num w:numId="13">
    <w:abstractNumId w:val="35"/>
  </w:num>
  <w:num w:numId="14">
    <w:abstractNumId w:val="5"/>
  </w:num>
  <w:num w:numId="15">
    <w:abstractNumId w:val="6"/>
  </w:num>
  <w:num w:numId="16">
    <w:abstractNumId w:val="9"/>
  </w:num>
  <w:num w:numId="17">
    <w:abstractNumId w:val="40"/>
  </w:num>
  <w:num w:numId="18">
    <w:abstractNumId w:val="19"/>
  </w:num>
  <w:num w:numId="19">
    <w:abstractNumId w:val="16"/>
  </w:num>
  <w:num w:numId="20">
    <w:abstractNumId w:val="26"/>
  </w:num>
  <w:num w:numId="21">
    <w:abstractNumId w:val="0"/>
  </w:num>
  <w:num w:numId="22">
    <w:abstractNumId w:val="31"/>
  </w:num>
  <w:num w:numId="23">
    <w:abstractNumId w:val="1"/>
  </w:num>
  <w:num w:numId="24">
    <w:abstractNumId w:val="14"/>
  </w:num>
  <w:num w:numId="25">
    <w:abstractNumId w:val="42"/>
  </w:num>
  <w:num w:numId="26">
    <w:abstractNumId w:val="21"/>
  </w:num>
  <w:num w:numId="27">
    <w:abstractNumId w:val="10"/>
  </w:num>
  <w:num w:numId="28">
    <w:abstractNumId w:val="48"/>
  </w:num>
  <w:num w:numId="29">
    <w:abstractNumId w:val="46"/>
  </w:num>
  <w:num w:numId="30">
    <w:abstractNumId w:val="29"/>
  </w:num>
  <w:num w:numId="31">
    <w:abstractNumId w:val="41"/>
  </w:num>
  <w:num w:numId="32">
    <w:abstractNumId w:val="15"/>
  </w:num>
  <w:num w:numId="33">
    <w:abstractNumId w:val="28"/>
  </w:num>
  <w:num w:numId="34">
    <w:abstractNumId w:val="33"/>
  </w:num>
  <w:num w:numId="35">
    <w:abstractNumId w:val="44"/>
  </w:num>
  <w:num w:numId="36">
    <w:abstractNumId w:val="20"/>
  </w:num>
  <w:num w:numId="37">
    <w:abstractNumId w:val="18"/>
  </w:num>
  <w:num w:numId="38">
    <w:abstractNumId w:val="32"/>
  </w:num>
  <w:num w:numId="39">
    <w:abstractNumId w:val="27"/>
  </w:num>
  <w:num w:numId="40">
    <w:abstractNumId w:val="7"/>
  </w:num>
  <w:num w:numId="41">
    <w:abstractNumId w:val="24"/>
  </w:num>
  <w:num w:numId="42">
    <w:abstractNumId w:val="34"/>
  </w:num>
  <w:num w:numId="43">
    <w:abstractNumId w:val="13"/>
  </w:num>
  <w:num w:numId="44">
    <w:abstractNumId w:val="38"/>
  </w:num>
  <w:num w:numId="45">
    <w:abstractNumId w:val="25"/>
  </w:num>
  <w:num w:numId="46">
    <w:abstractNumId w:val="43"/>
  </w:num>
  <w:num w:numId="47">
    <w:abstractNumId w:val="11"/>
  </w:num>
  <w:num w:numId="48">
    <w:abstractNumId w:val="17"/>
  </w:num>
  <w:num w:numId="49">
    <w:abstractNumId w:val="3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eiliūnienė">
    <w15:presenceInfo w15:providerId="AD" w15:userId="S-1-5-21-3707713039-1627090544-3043063182-1619"/>
  </w15:person>
  <w15:person w15:author="Viktorija Vaitkevičienė">
    <w15:presenceInfo w15:providerId="AD" w15:userId="S-1-5-21-3707713039-1627090544-3043063182-1634"/>
  </w15:person>
  <w15:person w15:author="Jurate Katiliene">
    <w15:presenceInfo w15:providerId="AD" w15:userId="S-1-5-21-3707713039-1627090544-3043063182-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130FC"/>
    <w:rsid w:val="00015153"/>
    <w:rsid w:val="0003000F"/>
    <w:rsid w:val="00035193"/>
    <w:rsid w:val="00063F14"/>
    <w:rsid w:val="00065753"/>
    <w:rsid w:val="000701C1"/>
    <w:rsid w:val="00071292"/>
    <w:rsid w:val="00074A30"/>
    <w:rsid w:val="000818F9"/>
    <w:rsid w:val="000A6B1C"/>
    <w:rsid w:val="001049FD"/>
    <w:rsid w:val="0010778B"/>
    <w:rsid w:val="0011525B"/>
    <w:rsid w:val="00125EA9"/>
    <w:rsid w:val="001342A6"/>
    <w:rsid w:val="00151E97"/>
    <w:rsid w:val="0015556A"/>
    <w:rsid w:val="0015683E"/>
    <w:rsid w:val="00162CC6"/>
    <w:rsid w:val="00164E1B"/>
    <w:rsid w:val="001774A5"/>
    <w:rsid w:val="00191774"/>
    <w:rsid w:val="0019520A"/>
    <w:rsid w:val="001A00E3"/>
    <w:rsid w:val="001B7776"/>
    <w:rsid w:val="001C21C9"/>
    <w:rsid w:val="001C721F"/>
    <w:rsid w:val="001D3B5B"/>
    <w:rsid w:val="001E0366"/>
    <w:rsid w:val="001E6B33"/>
    <w:rsid w:val="001F35D2"/>
    <w:rsid w:val="001F5CF1"/>
    <w:rsid w:val="001F7FB2"/>
    <w:rsid w:val="002254E6"/>
    <w:rsid w:val="002306D2"/>
    <w:rsid w:val="00232706"/>
    <w:rsid w:val="00243C63"/>
    <w:rsid w:val="002455A9"/>
    <w:rsid w:val="002500A2"/>
    <w:rsid w:val="00253F4F"/>
    <w:rsid w:val="002665BC"/>
    <w:rsid w:val="00273A5B"/>
    <w:rsid w:val="0028587A"/>
    <w:rsid w:val="00287A84"/>
    <w:rsid w:val="002A45C8"/>
    <w:rsid w:val="002B0ADD"/>
    <w:rsid w:val="002B1682"/>
    <w:rsid w:val="002C2392"/>
    <w:rsid w:val="002C343C"/>
    <w:rsid w:val="002E46B0"/>
    <w:rsid w:val="002F4C98"/>
    <w:rsid w:val="00313C2B"/>
    <w:rsid w:val="003624C3"/>
    <w:rsid w:val="00371901"/>
    <w:rsid w:val="00383B56"/>
    <w:rsid w:val="003846C2"/>
    <w:rsid w:val="003924D8"/>
    <w:rsid w:val="003A3CB0"/>
    <w:rsid w:val="003A4EC5"/>
    <w:rsid w:val="003B6938"/>
    <w:rsid w:val="003B722A"/>
    <w:rsid w:val="003C0F1A"/>
    <w:rsid w:val="003C6F38"/>
    <w:rsid w:val="003D0BC0"/>
    <w:rsid w:val="003D62BE"/>
    <w:rsid w:val="003E4910"/>
    <w:rsid w:val="003F4A20"/>
    <w:rsid w:val="003F7371"/>
    <w:rsid w:val="00410731"/>
    <w:rsid w:val="00426BEC"/>
    <w:rsid w:val="004314E4"/>
    <w:rsid w:val="004322AD"/>
    <w:rsid w:val="00440800"/>
    <w:rsid w:val="00440B1D"/>
    <w:rsid w:val="004519DF"/>
    <w:rsid w:val="00463F9D"/>
    <w:rsid w:val="00465F82"/>
    <w:rsid w:val="00470ECE"/>
    <w:rsid w:val="004846D4"/>
    <w:rsid w:val="004A19F8"/>
    <w:rsid w:val="004C01AF"/>
    <w:rsid w:val="004D0344"/>
    <w:rsid w:val="004D34A8"/>
    <w:rsid w:val="004D4281"/>
    <w:rsid w:val="004D6BA3"/>
    <w:rsid w:val="00503B9E"/>
    <w:rsid w:val="00511053"/>
    <w:rsid w:val="00514370"/>
    <w:rsid w:val="0051440F"/>
    <w:rsid w:val="005218F9"/>
    <w:rsid w:val="005268CF"/>
    <w:rsid w:val="00536999"/>
    <w:rsid w:val="0053715A"/>
    <w:rsid w:val="005534C7"/>
    <w:rsid w:val="0056704A"/>
    <w:rsid w:val="0058107B"/>
    <w:rsid w:val="0058569C"/>
    <w:rsid w:val="005930EA"/>
    <w:rsid w:val="0059463F"/>
    <w:rsid w:val="005A6154"/>
    <w:rsid w:val="005B4777"/>
    <w:rsid w:val="005C2FEC"/>
    <w:rsid w:val="005C5D8B"/>
    <w:rsid w:val="005C6A9A"/>
    <w:rsid w:val="005E11AD"/>
    <w:rsid w:val="005F16E3"/>
    <w:rsid w:val="005F2B77"/>
    <w:rsid w:val="006171B1"/>
    <w:rsid w:val="006208A1"/>
    <w:rsid w:val="006278D6"/>
    <w:rsid w:val="00634073"/>
    <w:rsid w:val="006375FC"/>
    <w:rsid w:val="00641852"/>
    <w:rsid w:val="00663EE4"/>
    <w:rsid w:val="00672E9F"/>
    <w:rsid w:val="00674F00"/>
    <w:rsid w:val="0068174A"/>
    <w:rsid w:val="006825EE"/>
    <w:rsid w:val="0068597E"/>
    <w:rsid w:val="00687E6F"/>
    <w:rsid w:val="006A3932"/>
    <w:rsid w:val="006D4171"/>
    <w:rsid w:val="006E4F0C"/>
    <w:rsid w:val="006F4992"/>
    <w:rsid w:val="006F5AC3"/>
    <w:rsid w:val="006F69C4"/>
    <w:rsid w:val="00712F90"/>
    <w:rsid w:val="00716B73"/>
    <w:rsid w:val="007201D6"/>
    <w:rsid w:val="007263D5"/>
    <w:rsid w:val="00726F90"/>
    <w:rsid w:val="00735642"/>
    <w:rsid w:val="00756D5D"/>
    <w:rsid w:val="00780A8D"/>
    <w:rsid w:val="0078373B"/>
    <w:rsid w:val="00783D7F"/>
    <w:rsid w:val="007A3EB4"/>
    <w:rsid w:val="007B6A9D"/>
    <w:rsid w:val="007C2302"/>
    <w:rsid w:val="007F1490"/>
    <w:rsid w:val="008018BD"/>
    <w:rsid w:val="00810C8C"/>
    <w:rsid w:val="00811183"/>
    <w:rsid w:val="0081523D"/>
    <w:rsid w:val="0081648D"/>
    <w:rsid w:val="00817292"/>
    <w:rsid w:val="0083190C"/>
    <w:rsid w:val="008348E7"/>
    <w:rsid w:val="008606EA"/>
    <w:rsid w:val="00860971"/>
    <w:rsid w:val="008718AE"/>
    <w:rsid w:val="00886B13"/>
    <w:rsid w:val="00892FFB"/>
    <w:rsid w:val="008B3760"/>
    <w:rsid w:val="008C6684"/>
    <w:rsid w:val="008C6847"/>
    <w:rsid w:val="008D2714"/>
    <w:rsid w:val="008D45FA"/>
    <w:rsid w:val="00900888"/>
    <w:rsid w:val="009233D2"/>
    <w:rsid w:val="00926F14"/>
    <w:rsid w:val="0094283B"/>
    <w:rsid w:val="0094737A"/>
    <w:rsid w:val="00953CCF"/>
    <w:rsid w:val="009579A7"/>
    <w:rsid w:val="009613F3"/>
    <w:rsid w:val="00977283"/>
    <w:rsid w:val="00982B69"/>
    <w:rsid w:val="00992A5A"/>
    <w:rsid w:val="009B1A7C"/>
    <w:rsid w:val="009B222B"/>
    <w:rsid w:val="009B4971"/>
    <w:rsid w:val="009C35B7"/>
    <w:rsid w:val="009C3BC0"/>
    <w:rsid w:val="009F2116"/>
    <w:rsid w:val="00A039D5"/>
    <w:rsid w:val="00A05EC5"/>
    <w:rsid w:val="00A114D4"/>
    <w:rsid w:val="00A16F26"/>
    <w:rsid w:val="00A241DB"/>
    <w:rsid w:val="00A305EE"/>
    <w:rsid w:val="00A31E74"/>
    <w:rsid w:val="00A523D2"/>
    <w:rsid w:val="00A561A3"/>
    <w:rsid w:val="00A62586"/>
    <w:rsid w:val="00A7021C"/>
    <w:rsid w:val="00A901B6"/>
    <w:rsid w:val="00A9436C"/>
    <w:rsid w:val="00A96E12"/>
    <w:rsid w:val="00AB3C8D"/>
    <w:rsid w:val="00AB7A29"/>
    <w:rsid w:val="00AC2D29"/>
    <w:rsid w:val="00AC426D"/>
    <w:rsid w:val="00AE0F7B"/>
    <w:rsid w:val="00AE2AAB"/>
    <w:rsid w:val="00AE54C4"/>
    <w:rsid w:val="00AF1230"/>
    <w:rsid w:val="00B02CBD"/>
    <w:rsid w:val="00B03A57"/>
    <w:rsid w:val="00B0634A"/>
    <w:rsid w:val="00B17286"/>
    <w:rsid w:val="00B226BD"/>
    <w:rsid w:val="00B3009B"/>
    <w:rsid w:val="00B40E7E"/>
    <w:rsid w:val="00B430C8"/>
    <w:rsid w:val="00B60348"/>
    <w:rsid w:val="00B61AD6"/>
    <w:rsid w:val="00B65BD3"/>
    <w:rsid w:val="00B770BA"/>
    <w:rsid w:val="00B778B3"/>
    <w:rsid w:val="00B8726E"/>
    <w:rsid w:val="00B939E5"/>
    <w:rsid w:val="00B94C95"/>
    <w:rsid w:val="00B970DB"/>
    <w:rsid w:val="00BB154D"/>
    <w:rsid w:val="00BB564B"/>
    <w:rsid w:val="00BC1565"/>
    <w:rsid w:val="00BD37E7"/>
    <w:rsid w:val="00BE4520"/>
    <w:rsid w:val="00BF184A"/>
    <w:rsid w:val="00BF199B"/>
    <w:rsid w:val="00C03586"/>
    <w:rsid w:val="00C07665"/>
    <w:rsid w:val="00C3038C"/>
    <w:rsid w:val="00C306DB"/>
    <w:rsid w:val="00C60913"/>
    <w:rsid w:val="00C63888"/>
    <w:rsid w:val="00C70C5C"/>
    <w:rsid w:val="00C72CFD"/>
    <w:rsid w:val="00C9658E"/>
    <w:rsid w:val="00CA1652"/>
    <w:rsid w:val="00CA72B2"/>
    <w:rsid w:val="00CB24CA"/>
    <w:rsid w:val="00CD439C"/>
    <w:rsid w:val="00CD4E96"/>
    <w:rsid w:val="00CE2682"/>
    <w:rsid w:val="00D06E68"/>
    <w:rsid w:val="00D2451F"/>
    <w:rsid w:val="00D42BFF"/>
    <w:rsid w:val="00D439DF"/>
    <w:rsid w:val="00D55952"/>
    <w:rsid w:val="00D62F8A"/>
    <w:rsid w:val="00D6643F"/>
    <w:rsid w:val="00D91851"/>
    <w:rsid w:val="00DA2494"/>
    <w:rsid w:val="00DA4F19"/>
    <w:rsid w:val="00DB6B46"/>
    <w:rsid w:val="00DB7920"/>
    <w:rsid w:val="00DC2CB4"/>
    <w:rsid w:val="00DD0FB5"/>
    <w:rsid w:val="00DD3104"/>
    <w:rsid w:val="00DD3733"/>
    <w:rsid w:val="00DE05C1"/>
    <w:rsid w:val="00E20055"/>
    <w:rsid w:val="00E319D2"/>
    <w:rsid w:val="00E44CE6"/>
    <w:rsid w:val="00E605CC"/>
    <w:rsid w:val="00E90FDF"/>
    <w:rsid w:val="00E95896"/>
    <w:rsid w:val="00EA3509"/>
    <w:rsid w:val="00EB4893"/>
    <w:rsid w:val="00ED40D4"/>
    <w:rsid w:val="00EE2E7E"/>
    <w:rsid w:val="00EF0895"/>
    <w:rsid w:val="00EF4D00"/>
    <w:rsid w:val="00F00826"/>
    <w:rsid w:val="00F00BFF"/>
    <w:rsid w:val="00F034E1"/>
    <w:rsid w:val="00F227AB"/>
    <w:rsid w:val="00F44CD9"/>
    <w:rsid w:val="00F60ADB"/>
    <w:rsid w:val="00F60C42"/>
    <w:rsid w:val="00F7073F"/>
    <w:rsid w:val="00FA0259"/>
    <w:rsid w:val="00FA4F56"/>
    <w:rsid w:val="00FB2D41"/>
    <w:rsid w:val="00FC1B6E"/>
    <w:rsid w:val="00FC2632"/>
    <w:rsid w:val="00FC613E"/>
    <w:rsid w:val="00FD0E14"/>
    <w:rsid w:val="00FE6C53"/>
    <w:rsid w:val="00FF111E"/>
    <w:rsid w:val="00FF3B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00E8-73AA-481B-BA1D-7CDDAA77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99649</Words>
  <Characters>56800</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Viktorija Senavaitytė Gaudiešienė</cp:lastModifiedBy>
  <cp:revision>3</cp:revision>
  <cp:lastPrinted>2017-05-18T14:05:00Z</cp:lastPrinted>
  <dcterms:created xsi:type="dcterms:W3CDTF">2019-04-12T09:17:00Z</dcterms:created>
  <dcterms:modified xsi:type="dcterms:W3CDTF">2019-04-12T09:17:00Z</dcterms:modified>
</cp:coreProperties>
</file>