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086E14" w:rsidTr="00575EE7">
        <w:tc>
          <w:tcPr>
            <w:tcW w:w="9498" w:type="dxa"/>
          </w:tcPr>
          <w:p w:rsidR="000E78ED" w:rsidRPr="00E01724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:rsidTr="00575EE7">
        <w:tc>
          <w:tcPr>
            <w:tcW w:w="9498" w:type="dxa"/>
          </w:tcPr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4395"/>
              <w:gridCol w:w="4956"/>
            </w:tblGrid>
            <w:tr w:rsidR="007D52FB" w:rsidRPr="00D35ECA" w:rsidTr="008C20F5">
              <w:trPr>
                <w:trHeight w:val="1976"/>
              </w:trPr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8ED" w:rsidRPr="00D35ECA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C0BB7BA" wp14:editId="0894158B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100B" w:rsidRPr="00D35ECA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D35ECA" w:rsidTr="008C20F5">
              <w:trPr>
                <w:trHeight w:val="430"/>
              </w:trPr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614" w:rsidRPr="00D35ECA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priemonę </w:t>
                  </w:r>
                </w:p>
                <w:p w:rsidR="00787614" w:rsidRPr="00D35ECA" w:rsidRDefault="00E032D4" w:rsidP="00902C8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01.2.2-CPVA-K-703</w:t>
                  </w:r>
                  <w:r w:rsidRPr="00E03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„Kompetencijos centrų ir inovacijų ir technologijų perdavimo centrų veiklos skatinimas“</w:t>
                  </w:r>
                </w:p>
              </w:tc>
            </w:tr>
            <w:tr w:rsidR="007D52FB" w:rsidRPr="00D35ECA" w:rsidTr="008C20F5"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614" w:rsidRPr="00D35ECA" w:rsidRDefault="00787614" w:rsidP="00483635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D35ECA" w:rsidTr="008C20F5">
              <w:trPr>
                <w:trHeight w:val="343"/>
              </w:trPr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614" w:rsidRPr="00D35ECA" w:rsidRDefault="00787614" w:rsidP="00902C8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5B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03</w:t>
                  </w:r>
                </w:p>
                <w:p w:rsidR="008C20F5" w:rsidRPr="00D35ECA" w:rsidRDefault="008C20F5" w:rsidP="00902C8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D35ECA" w:rsidTr="008C20F5">
              <w:tc>
                <w:tcPr>
                  <w:tcW w:w="93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20F5" w:rsidRPr="00D35ECA" w:rsidRDefault="00902C8A" w:rsidP="00902C8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</w:t>
                  </w:r>
                  <w:r w:rsid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Respublikos švietimo, </w:t>
                  </w:r>
                  <w:r w:rsid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</w:t>
                  </w:r>
                  <w:r w:rsid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sporto</w:t>
                  </w:r>
                  <w:r w:rsid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ministerija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VšĮ Centrinė projektų valdymo agentūra 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veiksmų programos </w:t>
                  </w:r>
                  <w:r w:rsidR="000E78ED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priemonę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32D4" w:rsidRP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01.2.2-CPVA-K-703 „Kompetencijos centrų ir inovacijų ir technologijų perdavimo centrų veiklos skatinimas“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C20F5" w:rsidRPr="00D35ECA" w:rsidRDefault="008C20F5" w:rsidP="00902C8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D35ECA" w:rsidTr="008C20F5">
              <w:tc>
                <w:tcPr>
                  <w:tcW w:w="4395" w:type="dxa"/>
                  <w:tcBorders>
                    <w:top w:val="single" w:sz="4" w:space="0" w:color="auto"/>
                  </w:tcBorders>
                </w:tcPr>
                <w:p w:rsidR="0028256E" w:rsidRPr="00D35ECA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956" w:type="dxa"/>
                  <w:tcBorders>
                    <w:top w:val="single" w:sz="4" w:space="0" w:color="auto"/>
                  </w:tcBorders>
                </w:tcPr>
                <w:p w:rsidR="0094300F" w:rsidRPr="00E032D4" w:rsidRDefault="00AB5BE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skatinti mokslo ir studijų institucijas ir universitetų ligonines vykdyti MTEP veiklas, turinčias komercinį potencialą</w:t>
                  </w:r>
                  <w:r w:rsidR="00E03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D35ECA" w:rsidTr="008C20F5">
              <w:tc>
                <w:tcPr>
                  <w:tcW w:w="4395" w:type="dxa"/>
                </w:tcPr>
                <w:p w:rsidR="0028256E" w:rsidRPr="00D35ECA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0B11C4" w:rsidRPr="00E032D4" w:rsidRDefault="00AB5BE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kompetencijos centrų veiklos skatinimas, siekiant išbandyti MTEP grįstas, komercinį potencialą turinčias idėjas, sukurti tolesnėms investicijoms parengtą ar kitokį rezultatą, kuris gali būti pritaikytas diegti rinkoje</w:t>
                  </w:r>
                  <w:r w:rsidR="00ED0491" w:rsidRPr="00ED0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D35ECA" w:rsidTr="008C20F5">
              <w:tc>
                <w:tcPr>
                  <w:tcW w:w="4395" w:type="dxa"/>
                </w:tcPr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:rsidR="0028256E" w:rsidRPr="00D35ECA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160AB7" w:rsidRPr="00E032D4" w:rsidRDefault="00ED049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 ir studijų institucijos ir universitetų ligoninės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D35ECA" w:rsidTr="008C20F5">
              <w:tc>
                <w:tcPr>
                  <w:tcW w:w="4395" w:type="dxa"/>
                </w:tcPr>
                <w:p w:rsidR="0028256E" w:rsidRPr="00D35ECA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56" w:type="dxa"/>
                </w:tcPr>
                <w:p w:rsidR="0028256E" w:rsidRPr="00D35ECA" w:rsidRDefault="00E032D4" w:rsidP="00CC19E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</w:p>
              </w:tc>
            </w:tr>
            <w:tr w:rsidR="002F7369" w:rsidRPr="00D35ECA" w:rsidTr="008C20F5">
              <w:tc>
                <w:tcPr>
                  <w:tcW w:w="4395" w:type="dxa"/>
                </w:tcPr>
                <w:p w:rsidR="002F7369" w:rsidRPr="00D35ECA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2F7369" w:rsidRPr="00D35ECA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956" w:type="dxa"/>
                </w:tcPr>
                <w:p w:rsidR="002F7369" w:rsidRPr="00D35ECA" w:rsidRDefault="00ED049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ED04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1 000 000,00 Eur (vienas milijonas eurų).</w:t>
                  </w:r>
                </w:p>
              </w:tc>
            </w:tr>
            <w:tr w:rsidR="002F7369" w:rsidRPr="00D35ECA" w:rsidTr="008C20F5">
              <w:tc>
                <w:tcPr>
                  <w:tcW w:w="4395" w:type="dxa"/>
                </w:tcPr>
                <w:p w:rsidR="002F7369" w:rsidRPr="00D35ECA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56" w:type="dxa"/>
                </w:tcPr>
                <w:p w:rsidR="002F7369" w:rsidRPr="00E032D4" w:rsidRDefault="00AB5BE1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iki </w:t>
                  </w:r>
                  <w:r w:rsidRPr="00AB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13 079 745,70 Eur (trylikos milijonų septyniasdešimt devynių tūkstančių septynių šimtų keturiasdešimt penkių eurų septyniasdešimties centų)</w:t>
                  </w:r>
                  <w:r w:rsidR="00ED0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E1C4E" w:rsidRPr="00D35ECA" w:rsidTr="008C20F5">
              <w:tc>
                <w:tcPr>
                  <w:tcW w:w="4395" w:type="dxa"/>
                </w:tcPr>
                <w:p w:rsidR="00BE1C4E" w:rsidRPr="00D35ECA" w:rsidRDefault="00BE1C4E" w:rsidP="00BE1C4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956" w:type="dxa"/>
                </w:tcPr>
                <w:p w:rsidR="00BE1C4E" w:rsidRPr="00D22281" w:rsidDel="00011C71" w:rsidRDefault="00BE1C4E" w:rsidP="00CC19E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22281">
                    <w:rPr>
                      <w:rFonts w:ascii="Times New Roman" w:hAnsi="Times New Roman" w:cs="Times New Roman"/>
                      <w:sz w:val="24"/>
                    </w:rPr>
                    <w:t>201</w:t>
                  </w:r>
                  <w:r w:rsidR="00AB5BE1" w:rsidRPr="00D22281"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  <w:r w:rsidRPr="00D22281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1B473D" w:rsidRPr="00D22281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="00AB5BE1" w:rsidRPr="00D22281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Pr="00D22281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4054B4" w:rsidRPr="00D22281">
                    <w:rPr>
                      <w:rFonts w:ascii="Times New Roman" w:hAnsi="Times New Roman" w:cs="Times New Roman"/>
                      <w:sz w:val="24"/>
                    </w:rPr>
                    <w:t>31</w:t>
                  </w:r>
                  <w:r w:rsidRPr="00D22281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E032D4" w:rsidRPr="00D22281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="00836400" w:rsidRPr="00D22281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  <w:r w:rsidRPr="00D22281">
                    <w:rPr>
                      <w:rFonts w:ascii="Times New Roman" w:hAnsi="Times New Roman" w:cs="Times New Roman"/>
                      <w:sz w:val="24"/>
                    </w:rPr>
                    <w:t>:00</w:t>
                  </w:r>
                </w:p>
              </w:tc>
            </w:tr>
            <w:tr w:rsidR="00BE1C4E" w:rsidRPr="00D35ECA" w:rsidTr="008C20F5">
              <w:tc>
                <w:tcPr>
                  <w:tcW w:w="4395" w:type="dxa"/>
                </w:tcPr>
                <w:p w:rsidR="00BE1C4E" w:rsidRPr="00D35ECA" w:rsidRDefault="00BE1C4E" w:rsidP="00BE545C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956" w:type="dxa"/>
                </w:tcPr>
                <w:p w:rsidR="00BE1C4E" w:rsidRPr="00D22281" w:rsidRDefault="00AB5BE1" w:rsidP="00CC19E9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i/>
                    </w:rPr>
                  </w:pPr>
                  <w:r w:rsidRPr="00D22281">
                    <w:rPr>
                      <w:rFonts w:ascii="Times New Roman" w:hAnsi="Times New Roman" w:cs="Times New Roman"/>
                      <w:sz w:val="24"/>
                    </w:rPr>
                    <w:t>2019-10</w:t>
                  </w:r>
                  <w:r w:rsidR="00ED0491" w:rsidRPr="00D22281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D22281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  <w:r w:rsidR="009D5FB9" w:rsidRPr="00D22281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D22281" w:rsidRPr="00D22281"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  <w:r w:rsidR="00BE1C4E" w:rsidRPr="00D22281">
                    <w:rPr>
                      <w:rFonts w:ascii="Times New Roman" w:hAnsi="Times New Roman" w:cs="Times New Roman"/>
                      <w:sz w:val="24"/>
                    </w:rPr>
                    <w:t>:00</w:t>
                  </w:r>
                </w:p>
              </w:tc>
            </w:tr>
            <w:tr w:rsidR="00640A34" w:rsidRPr="00067B16" w:rsidTr="008C20F5">
              <w:tc>
                <w:tcPr>
                  <w:tcW w:w="4395" w:type="dxa"/>
                </w:tcPr>
                <w:p w:rsidR="00640A34" w:rsidRPr="00D35ECA" w:rsidRDefault="00640A34" w:rsidP="00640A3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5E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:rsidR="00640A34" w:rsidRPr="00D35ECA" w:rsidRDefault="00640A34" w:rsidP="00640A3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E032D4" w:rsidRPr="00D35ECA" w:rsidRDefault="00AB5BE1" w:rsidP="00ED0491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</w:p>
              </w:tc>
            </w:tr>
          </w:tbl>
          <w:p w:rsidR="000E78ED" w:rsidRPr="00067B16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:rsidR="00490B21" w:rsidRDefault="00490B21" w:rsidP="0039439E">
      <w:pPr>
        <w:rPr>
          <w:rFonts w:ascii="Times New Roman" w:hAnsi="Times New Roman" w:cs="Times New Roman"/>
          <w:sz w:val="24"/>
          <w:szCs w:val="24"/>
        </w:rPr>
      </w:pPr>
    </w:p>
    <w:p w:rsidR="00AB5BE1" w:rsidRDefault="00AB5BE1" w:rsidP="0039439E">
      <w:pPr>
        <w:rPr>
          <w:rFonts w:ascii="Times New Roman" w:hAnsi="Times New Roman" w:cs="Times New Roman"/>
          <w:sz w:val="24"/>
          <w:szCs w:val="24"/>
        </w:rPr>
      </w:pPr>
    </w:p>
    <w:p w:rsidR="00AB5BE1" w:rsidRDefault="00AB5BE1" w:rsidP="0039439E">
      <w:pPr>
        <w:rPr>
          <w:rFonts w:ascii="Times New Roman" w:hAnsi="Times New Roman" w:cs="Times New Roman"/>
          <w:sz w:val="24"/>
          <w:szCs w:val="24"/>
        </w:rPr>
      </w:pPr>
    </w:p>
    <w:p w:rsidR="00AB5BE1" w:rsidRDefault="00AB5BE1" w:rsidP="0039439E">
      <w:pPr>
        <w:rPr>
          <w:rFonts w:ascii="Times New Roman" w:hAnsi="Times New Roman" w:cs="Times New Roman"/>
          <w:sz w:val="24"/>
          <w:szCs w:val="24"/>
        </w:rPr>
      </w:pPr>
    </w:p>
    <w:p w:rsidR="00912E4F" w:rsidRPr="00067B16" w:rsidRDefault="00912E4F" w:rsidP="0039439E">
      <w:pPr>
        <w:rPr>
          <w:rFonts w:ascii="Times New Roman" w:hAnsi="Times New Roman" w:cs="Times New Roman"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TableGrid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611"/>
      </w:tblGrid>
      <w:tr w:rsidR="00154F3F" w:rsidRPr="00067B16" w:rsidTr="001A7ED3">
        <w:trPr>
          <w:trHeight w:val="2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F" w:rsidRPr="00067B16" w:rsidRDefault="00154F3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D3" w:rsidRPr="00995D25" w:rsidRDefault="00E0759E" w:rsidP="001A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A7ED3" w:rsidRPr="00995D25">
              <w:rPr>
                <w:rFonts w:ascii="Times New Roman" w:hAnsi="Times New Roman" w:cs="Times New Roman"/>
                <w:sz w:val="24"/>
                <w:szCs w:val="24"/>
              </w:rPr>
              <w:t xml:space="preserve">araiška ir jos priedai teikiami per </w:t>
            </w:r>
            <w:r w:rsidR="001A7ED3" w:rsidRPr="00995D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 ES fondų lėšų bendrai finansuojamų projektų duomenų mainų svetainę </w:t>
            </w:r>
            <w:r w:rsidR="001A7ED3" w:rsidRPr="00995D25">
              <w:rPr>
                <w:rFonts w:ascii="Times New Roman" w:hAnsi="Times New Roman" w:cs="Times New Roman"/>
                <w:sz w:val="24"/>
                <w:szCs w:val="24"/>
              </w:rPr>
              <w:t xml:space="preserve"> (toliau  –</w:t>
            </w:r>
            <w:r w:rsidR="0024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ED3" w:rsidRPr="00995D25">
              <w:rPr>
                <w:rFonts w:ascii="Times New Roman" w:hAnsi="Times New Roman" w:cs="Times New Roman"/>
                <w:sz w:val="24"/>
                <w:szCs w:val="24"/>
              </w:rPr>
              <w:t xml:space="preserve">DMS), vadovaujantis Duomenų teikimo per Duomenų mainų svetainę tvarkos aprašu, kuris skelbiamas svetainėje </w:t>
            </w:r>
            <w:hyperlink r:id="rId12" w:history="1">
              <w:r w:rsidR="001A7ED3" w:rsidRPr="00995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="001A7ED3" w:rsidRPr="00995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F3F" w:rsidRDefault="001A7ED3" w:rsidP="001A7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D25">
              <w:rPr>
                <w:rFonts w:ascii="Times New Roman" w:hAnsi="Times New Roman" w:cs="Times New Roman"/>
                <w:bCs/>
                <w:sz w:val="24"/>
                <w:szCs w:val="24"/>
              </w:rPr>
              <w:t>Pareiškėjas prie DMS jungiasi naudodamasis Valstybės informacinių išteklių sąveikumo platforma ir užsiregistravęs tampa DMS naudotoju.</w:t>
            </w:r>
          </w:p>
          <w:p w:rsidR="001A7ED3" w:rsidRPr="00067B16" w:rsidRDefault="001A7ED3" w:rsidP="001A7ED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95D25">
              <w:rPr>
                <w:rFonts w:ascii="Times New Roman" w:hAnsi="Times New Roman" w:cs="Times New Roman"/>
                <w:sz w:val="24"/>
                <w:szCs w:val="24"/>
              </w:rPr>
              <w:t xml:space="preserve">CPVA neprisiima atsakomybės dėl ne laiku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pateiktų</w:t>
            </w:r>
            <w:r w:rsidRPr="00995D25">
              <w:rPr>
                <w:rFonts w:ascii="Times New Roman" w:hAnsi="Times New Roman" w:cs="Times New Roman"/>
                <w:sz w:val="24"/>
                <w:szCs w:val="24"/>
              </w:rPr>
              <w:t xml:space="preserve"> paraiškų.</w:t>
            </w:r>
          </w:p>
        </w:tc>
      </w:tr>
      <w:tr w:rsidR="00912E4F" w:rsidRPr="00067B16" w:rsidTr="001A7ED3">
        <w:trPr>
          <w:trHeight w:val="2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E0759E" w:rsidP="004A64A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1A7ED3">
              <w:rPr>
                <w:rFonts w:ascii="Times New Roman" w:hAnsi="Times New Roman" w:cs="Times New Roman"/>
                <w:bCs/>
                <w:sz w:val="24"/>
                <w:szCs w:val="24"/>
              </w:rPr>
              <w:t>šĮ „Centrinė projektų valdymo agentūra“</w:t>
            </w:r>
          </w:p>
        </w:tc>
      </w:tr>
      <w:tr w:rsidR="00912E4F" w:rsidRPr="00067B16" w:rsidTr="001A7ED3">
        <w:trPr>
          <w:trHeight w:val="2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F" w:rsidRPr="004A64AF" w:rsidRDefault="001A7ED3" w:rsidP="004A6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Konarskio g. 13, LT- 03109 Vilnius</w:t>
            </w:r>
          </w:p>
        </w:tc>
      </w:tr>
      <w:tr w:rsidR="001A7ED3" w:rsidRPr="00067B16" w:rsidTr="001A7ED3">
        <w:trPr>
          <w:trHeight w:val="2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D3" w:rsidRPr="00067B16" w:rsidRDefault="001A7ED3" w:rsidP="001A7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:rsidR="001A7ED3" w:rsidRPr="00067B16" w:rsidRDefault="001A7ED3" w:rsidP="001A7E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D3" w:rsidRPr="006A23C3" w:rsidRDefault="001A7ED3" w:rsidP="00E0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Gitana Cieminienė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5CE3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Struktūrinių ir investicijų fondų</w:t>
            </w:r>
            <w:r w:rsidRPr="006A23C3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II departamento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E06861">
                <w:rPr>
                  <w:rStyle w:val="Emphasis"/>
                  <w:rFonts w:ascii="Times New Roman" w:hAnsi="Times New Roman" w:cs="Times New Roman"/>
                  <w:sz w:val="24"/>
                  <w:szCs w:val="24"/>
                </w:rPr>
                <w:t>Š</w:t>
              </w:r>
              <w:r w:rsidRPr="006A23C3">
                <w:rPr>
                  <w:rStyle w:val="Emphasis"/>
                  <w:rFonts w:ascii="Times New Roman" w:hAnsi="Times New Roman" w:cs="Times New Roman"/>
                  <w:sz w:val="24"/>
                  <w:szCs w:val="24"/>
                </w:rPr>
                <w:t>vietimo projektų</w:t>
              </w:r>
            </w:hyperlink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6A23C3">
                <w:rPr>
                  <w:rStyle w:val="Emphasis"/>
                  <w:rFonts w:ascii="Times New Roman" w:hAnsi="Times New Roman" w:cs="Times New Roman"/>
                  <w:sz w:val="24"/>
                  <w:szCs w:val="24"/>
                </w:rPr>
                <w:t>skyriaus</w:t>
              </w:r>
            </w:hyperlink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vyresnioji projektų vadovė,  </w:t>
            </w:r>
            <w:hyperlink r:id="rId15" w:history="1">
              <w:r w:rsidR="00241401" w:rsidRPr="00AE70E5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g.cieminiene@cpva.lt</w:t>
              </w:r>
            </w:hyperlink>
            <w:r w:rsidRPr="006A23C3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, tel.: 8 5 2</w:t>
            </w:r>
            <w:r w:rsidR="00241401">
              <w:rPr>
                <w:rStyle w:val="Emphasis"/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6A23C3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401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43 82.</w:t>
            </w:r>
            <w:bookmarkStart w:id="0" w:name="_GoBack"/>
            <w:bookmarkEnd w:id="0"/>
          </w:p>
        </w:tc>
      </w:tr>
      <w:tr w:rsidR="00912E4F" w:rsidRPr="00067B16" w:rsidTr="001A7ED3">
        <w:trPr>
          <w:trHeight w:val="2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1" w:rsidRPr="000C50A5" w:rsidRDefault="00AB5BE1" w:rsidP="00241401">
            <w:pPr>
              <w:rPr>
                <w:rFonts w:ascii="Times New Roman" w:hAnsi="Times New Roman" w:cs="Times New Roman"/>
              </w:rPr>
            </w:pPr>
          </w:p>
        </w:tc>
      </w:tr>
      <w:tr w:rsidR="00912E4F" w:rsidRPr="007D52FB" w:rsidTr="001A7ED3">
        <w:trPr>
          <w:trHeight w:val="2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Kita informacija:</w:t>
            </w:r>
          </w:p>
          <w:p w:rsidR="00912E4F" w:rsidRPr="00067B16" w:rsidRDefault="00912E4F" w:rsidP="00912E4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A5" w:rsidRPr="00241401" w:rsidRDefault="00E0759E" w:rsidP="002414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41401" w:rsidRPr="00241401">
              <w:rPr>
                <w:rFonts w:ascii="Times New Roman" w:hAnsi="Times New Roman" w:cs="Times New Roman"/>
                <w:sz w:val="24"/>
                <w:szCs w:val="24"/>
              </w:rPr>
              <w:t xml:space="preserve">nformacija apie mokymus bus paskelbta </w:t>
            </w:r>
            <w:hyperlink r:id="rId16" w:history="1">
              <w:r w:rsidR="00241401" w:rsidRPr="002414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="00241401" w:rsidRPr="00241401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hyperlink r:id="rId17" w:history="1">
              <w:r w:rsidR="00241401" w:rsidRPr="0024140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www.cpva.lt</w:t>
              </w:r>
            </w:hyperlink>
          </w:p>
        </w:tc>
      </w:tr>
    </w:tbl>
    <w:p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9439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21" w:rsidRDefault="00D31221" w:rsidP="0039439E">
      <w:pPr>
        <w:spacing w:after="0" w:line="240" w:lineRule="auto"/>
      </w:pPr>
      <w:r>
        <w:separator/>
      </w:r>
    </w:p>
  </w:endnote>
  <w:endnote w:type="continuationSeparator" w:id="0">
    <w:p w:rsidR="00D31221" w:rsidRDefault="00D31221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21" w:rsidRDefault="00D31221" w:rsidP="0039439E">
      <w:pPr>
        <w:spacing w:after="0" w:line="240" w:lineRule="auto"/>
      </w:pPr>
      <w:r>
        <w:separator/>
      </w:r>
    </w:p>
  </w:footnote>
  <w:footnote w:type="continuationSeparator" w:id="0">
    <w:p w:rsidR="00D31221" w:rsidRDefault="00D31221" w:rsidP="0039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413B6"/>
    <w:rsid w:val="000621D0"/>
    <w:rsid w:val="00062C3A"/>
    <w:rsid w:val="00067B16"/>
    <w:rsid w:val="0007387F"/>
    <w:rsid w:val="00076E9C"/>
    <w:rsid w:val="00080BB6"/>
    <w:rsid w:val="00086E14"/>
    <w:rsid w:val="000B11C4"/>
    <w:rsid w:val="000C16DD"/>
    <w:rsid w:val="000C45EC"/>
    <w:rsid w:val="000C50A5"/>
    <w:rsid w:val="000E01B1"/>
    <w:rsid w:val="000E1271"/>
    <w:rsid w:val="000E78ED"/>
    <w:rsid w:val="000F20D9"/>
    <w:rsid w:val="001004D0"/>
    <w:rsid w:val="0010178B"/>
    <w:rsid w:val="00104F84"/>
    <w:rsid w:val="0015223E"/>
    <w:rsid w:val="001528B4"/>
    <w:rsid w:val="00154F3F"/>
    <w:rsid w:val="00160AB7"/>
    <w:rsid w:val="00166C0F"/>
    <w:rsid w:val="001730FD"/>
    <w:rsid w:val="001869D8"/>
    <w:rsid w:val="00196A1E"/>
    <w:rsid w:val="001A7ED3"/>
    <w:rsid w:val="001B2F57"/>
    <w:rsid w:val="001B473D"/>
    <w:rsid w:val="001B6BA0"/>
    <w:rsid w:val="001C6427"/>
    <w:rsid w:val="001C6A7C"/>
    <w:rsid w:val="001D2778"/>
    <w:rsid w:val="001D2AF1"/>
    <w:rsid w:val="001E4755"/>
    <w:rsid w:val="001E7D8D"/>
    <w:rsid w:val="001F6041"/>
    <w:rsid w:val="00214507"/>
    <w:rsid w:val="00223653"/>
    <w:rsid w:val="00241401"/>
    <w:rsid w:val="0028256E"/>
    <w:rsid w:val="002A1851"/>
    <w:rsid w:val="002C6E22"/>
    <w:rsid w:val="002D490B"/>
    <w:rsid w:val="002D4CF1"/>
    <w:rsid w:val="002D79CE"/>
    <w:rsid w:val="002E0379"/>
    <w:rsid w:val="002E62A4"/>
    <w:rsid w:val="002F7369"/>
    <w:rsid w:val="003375C3"/>
    <w:rsid w:val="00362FE9"/>
    <w:rsid w:val="003673A5"/>
    <w:rsid w:val="00370DB6"/>
    <w:rsid w:val="00374683"/>
    <w:rsid w:val="003815C2"/>
    <w:rsid w:val="00381AB0"/>
    <w:rsid w:val="00390735"/>
    <w:rsid w:val="0039439E"/>
    <w:rsid w:val="003B79DC"/>
    <w:rsid w:val="003C0ABF"/>
    <w:rsid w:val="003C231D"/>
    <w:rsid w:val="003E0323"/>
    <w:rsid w:val="003E66F3"/>
    <w:rsid w:val="003E783E"/>
    <w:rsid w:val="003F130D"/>
    <w:rsid w:val="003F3603"/>
    <w:rsid w:val="003F4E68"/>
    <w:rsid w:val="004054B4"/>
    <w:rsid w:val="004160DC"/>
    <w:rsid w:val="00431DAB"/>
    <w:rsid w:val="004405CB"/>
    <w:rsid w:val="00440C6C"/>
    <w:rsid w:val="00444F58"/>
    <w:rsid w:val="00464C75"/>
    <w:rsid w:val="00467F32"/>
    <w:rsid w:val="00483635"/>
    <w:rsid w:val="00485DFB"/>
    <w:rsid w:val="00490B21"/>
    <w:rsid w:val="004A16E8"/>
    <w:rsid w:val="004A64AF"/>
    <w:rsid w:val="004B3592"/>
    <w:rsid w:val="004B59E4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B24"/>
    <w:rsid w:val="00566E39"/>
    <w:rsid w:val="005723CE"/>
    <w:rsid w:val="00575EE7"/>
    <w:rsid w:val="0059692C"/>
    <w:rsid w:val="005C76B3"/>
    <w:rsid w:val="005D1B0B"/>
    <w:rsid w:val="005D6BCB"/>
    <w:rsid w:val="005F1C01"/>
    <w:rsid w:val="005F62BD"/>
    <w:rsid w:val="00603C68"/>
    <w:rsid w:val="006069C0"/>
    <w:rsid w:val="00610682"/>
    <w:rsid w:val="00632DB6"/>
    <w:rsid w:val="00640A34"/>
    <w:rsid w:val="00644A0F"/>
    <w:rsid w:val="00645733"/>
    <w:rsid w:val="00657AD1"/>
    <w:rsid w:val="0066175A"/>
    <w:rsid w:val="00671F78"/>
    <w:rsid w:val="00673BCE"/>
    <w:rsid w:val="00682BE6"/>
    <w:rsid w:val="0069129D"/>
    <w:rsid w:val="006A0F73"/>
    <w:rsid w:val="006A194C"/>
    <w:rsid w:val="006D17C0"/>
    <w:rsid w:val="006D69F5"/>
    <w:rsid w:val="006F52FC"/>
    <w:rsid w:val="006F565E"/>
    <w:rsid w:val="00702322"/>
    <w:rsid w:val="0071296A"/>
    <w:rsid w:val="007246CC"/>
    <w:rsid w:val="00724B0F"/>
    <w:rsid w:val="00726039"/>
    <w:rsid w:val="0073341B"/>
    <w:rsid w:val="007434D5"/>
    <w:rsid w:val="00745D29"/>
    <w:rsid w:val="007571FF"/>
    <w:rsid w:val="00766199"/>
    <w:rsid w:val="0076698C"/>
    <w:rsid w:val="0077181F"/>
    <w:rsid w:val="007726DF"/>
    <w:rsid w:val="00787614"/>
    <w:rsid w:val="007B7FBE"/>
    <w:rsid w:val="007C2FAA"/>
    <w:rsid w:val="007C3F52"/>
    <w:rsid w:val="007D1FE2"/>
    <w:rsid w:val="007D52FB"/>
    <w:rsid w:val="007F2AB8"/>
    <w:rsid w:val="007F6BCA"/>
    <w:rsid w:val="00800698"/>
    <w:rsid w:val="00811D5A"/>
    <w:rsid w:val="00826D46"/>
    <w:rsid w:val="00836400"/>
    <w:rsid w:val="008379FF"/>
    <w:rsid w:val="00844225"/>
    <w:rsid w:val="0086516F"/>
    <w:rsid w:val="008773C4"/>
    <w:rsid w:val="00882319"/>
    <w:rsid w:val="0088423E"/>
    <w:rsid w:val="008A096F"/>
    <w:rsid w:val="008A129C"/>
    <w:rsid w:val="008C114A"/>
    <w:rsid w:val="008C20F5"/>
    <w:rsid w:val="008D708F"/>
    <w:rsid w:val="008E1270"/>
    <w:rsid w:val="008E41A8"/>
    <w:rsid w:val="008E7B67"/>
    <w:rsid w:val="00902C8A"/>
    <w:rsid w:val="00912E4F"/>
    <w:rsid w:val="00917250"/>
    <w:rsid w:val="00926030"/>
    <w:rsid w:val="0094300F"/>
    <w:rsid w:val="00943DF9"/>
    <w:rsid w:val="00951E73"/>
    <w:rsid w:val="00965B0C"/>
    <w:rsid w:val="009707D6"/>
    <w:rsid w:val="0098653C"/>
    <w:rsid w:val="00992423"/>
    <w:rsid w:val="00992AC6"/>
    <w:rsid w:val="009D5137"/>
    <w:rsid w:val="009D5FB9"/>
    <w:rsid w:val="009E1AA9"/>
    <w:rsid w:val="00A23E55"/>
    <w:rsid w:val="00A26EDF"/>
    <w:rsid w:val="00A34F18"/>
    <w:rsid w:val="00A44D8C"/>
    <w:rsid w:val="00A5219C"/>
    <w:rsid w:val="00A56C5A"/>
    <w:rsid w:val="00A61D91"/>
    <w:rsid w:val="00A703A7"/>
    <w:rsid w:val="00A967D9"/>
    <w:rsid w:val="00A97206"/>
    <w:rsid w:val="00AA05EF"/>
    <w:rsid w:val="00AB5BE1"/>
    <w:rsid w:val="00AC4324"/>
    <w:rsid w:val="00AD0009"/>
    <w:rsid w:val="00AD4D76"/>
    <w:rsid w:val="00AE7AFB"/>
    <w:rsid w:val="00B1633E"/>
    <w:rsid w:val="00B24D93"/>
    <w:rsid w:val="00B363E4"/>
    <w:rsid w:val="00B42FF4"/>
    <w:rsid w:val="00B5327E"/>
    <w:rsid w:val="00B64206"/>
    <w:rsid w:val="00B84A20"/>
    <w:rsid w:val="00B85A62"/>
    <w:rsid w:val="00BB57A9"/>
    <w:rsid w:val="00BC0EB1"/>
    <w:rsid w:val="00BC66AE"/>
    <w:rsid w:val="00BC69A1"/>
    <w:rsid w:val="00BE1C4E"/>
    <w:rsid w:val="00BE213A"/>
    <w:rsid w:val="00BE545C"/>
    <w:rsid w:val="00BF1C03"/>
    <w:rsid w:val="00BF3082"/>
    <w:rsid w:val="00C05051"/>
    <w:rsid w:val="00C1392A"/>
    <w:rsid w:val="00C16ADB"/>
    <w:rsid w:val="00C20E74"/>
    <w:rsid w:val="00C336EE"/>
    <w:rsid w:val="00C458C7"/>
    <w:rsid w:val="00C54E49"/>
    <w:rsid w:val="00CA0880"/>
    <w:rsid w:val="00CC19E9"/>
    <w:rsid w:val="00CC484A"/>
    <w:rsid w:val="00CF3BB9"/>
    <w:rsid w:val="00CF6934"/>
    <w:rsid w:val="00CF71F6"/>
    <w:rsid w:val="00D0100B"/>
    <w:rsid w:val="00D039E5"/>
    <w:rsid w:val="00D06A15"/>
    <w:rsid w:val="00D147F5"/>
    <w:rsid w:val="00D14D15"/>
    <w:rsid w:val="00D22281"/>
    <w:rsid w:val="00D2230D"/>
    <w:rsid w:val="00D31221"/>
    <w:rsid w:val="00D35ECA"/>
    <w:rsid w:val="00D37B95"/>
    <w:rsid w:val="00D44177"/>
    <w:rsid w:val="00D56F3A"/>
    <w:rsid w:val="00D640D8"/>
    <w:rsid w:val="00D71E42"/>
    <w:rsid w:val="00DC1B4D"/>
    <w:rsid w:val="00DD5E0B"/>
    <w:rsid w:val="00DE3E29"/>
    <w:rsid w:val="00DE5318"/>
    <w:rsid w:val="00DE6ED1"/>
    <w:rsid w:val="00E01724"/>
    <w:rsid w:val="00E032D4"/>
    <w:rsid w:val="00E05CE3"/>
    <w:rsid w:val="00E06861"/>
    <w:rsid w:val="00E0759E"/>
    <w:rsid w:val="00E16CCD"/>
    <w:rsid w:val="00E20087"/>
    <w:rsid w:val="00E25260"/>
    <w:rsid w:val="00E441E2"/>
    <w:rsid w:val="00E65D4D"/>
    <w:rsid w:val="00E83C33"/>
    <w:rsid w:val="00E960DE"/>
    <w:rsid w:val="00E97C9C"/>
    <w:rsid w:val="00EA680C"/>
    <w:rsid w:val="00ED0491"/>
    <w:rsid w:val="00ED6836"/>
    <w:rsid w:val="00EE1B8B"/>
    <w:rsid w:val="00EF2642"/>
    <w:rsid w:val="00EF3E98"/>
    <w:rsid w:val="00EF40B8"/>
    <w:rsid w:val="00F052D4"/>
    <w:rsid w:val="00F06FEC"/>
    <w:rsid w:val="00F210BA"/>
    <w:rsid w:val="00F27A10"/>
    <w:rsid w:val="00F34C79"/>
    <w:rsid w:val="00F442AD"/>
    <w:rsid w:val="00F62F67"/>
    <w:rsid w:val="00F726EE"/>
    <w:rsid w:val="00F95956"/>
    <w:rsid w:val="00FA295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8BCB"/>
  <w15:docId w15:val="{BBC38622-32FF-474A-9AEB-6B5CFA5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64AF"/>
    <w:rPr>
      <w:b/>
      <w:bCs/>
    </w:rPr>
  </w:style>
  <w:style w:type="character" w:styleId="Emphasis">
    <w:name w:val="Emphasis"/>
    <w:basedOn w:val="DefaultParagraphFont"/>
    <w:uiPriority w:val="20"/>
    <w:qFormat/>
    <w:rsid w:val="004A64A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5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va.lt/lt/kontaktai_425_63/kontaktai_425.html?dep=1;sky=3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investicijos.lt" TargetMode="External"/><Relationship Id="rId17" Type="http://schemas.openxmlformats.org/officeDocument/2006/relationships/hyperlink" Target="http://www.cpva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sinvesticijos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.cieminiene@cpva.l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va.lt/lt/kontaktai_425_63/kontaktai_425.html?dep=1;sky=3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0AD6-332D-4A2C-B499-CA62181E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BDC79-5EBC-4912-A93D-FE2F8BA00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536E6-27D9-487E-AE29-EAE8DD547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516FE-A79C-4890-A7C2-DF08AEC8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0f120f6b-24b4-4aa0-806c-961db4e671be</dc:title>
  <dc:creator>Gaidamavičienė Agnė</dc:creator>
  <cp:lastModifiedBy>Gitana Cieminienė</cp:lastModifiedBy>
  <cp:revision>14</cp:revision>
  <cp:lastPrinted>2019-05-20T10:37:00Z</cp:lastPrinted>
  <dcterms:created xsi:type="dcterms:W3CDTF">2019-05-14T07:32:00Z</dcterms:created>
  <dcterms:modified xsi:type="dcterms:W3CDTF">2019-05-23T11:06:00Z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