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24258" w14:textId="77777777" w:rsidR="0078260F" w:rsidRPr="00185C58" w:rsidRDefault="00C55B68" w:rsidP="0078260F">
      <w:pPr>
        <w:pStyle w:val="Pavadinimas"/>
        <w:spacing w:after="20"/>
      </w:pPr>
      <w:r w:rsidRPr="00185C58">
        <w:rPr>
          <w:noProof/>
          <w:lang w:eastAsia="lt-LT"/>
        </w:rPr>
        <w:drawing>
          <wp:inline distT="0" distB="0" distL="0" distR="0" wp14:anchorId="3E6B558E" wp14:editId="36BDFC0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1007F114" w14:textId="77777777" w:rsidR="0078260F" w:rsidRPr="00185C58" w:rsidRDefault="0078260F" w:rsidP="0078260F">
      <w:pPr>
        <w:pStyle w:val="Pavadinimas"/>
        <w:spacing w:after="20"/>
      </w:pPr>
      <w:r w:rsidRPr="00185C58">
        <w:t xml:space="preserve"> </w:t>
      </w:r>
    </w:p>
    <w:p w14:paraId="1BB84E34" w14:textId="77777777" w:rsidR="0078260F" w:rsidRPr="00185C58" w:rsidRDefault="0078260F" w:rsidP="0078260F">
      <w:pPr>
        <w:pStyle w:val="Pavadinimas"/>
        <w:spacing w:after="20"/>
        <w:rPr>
          <w:b w:val="0"/>
          <w:bCs w:val="0"/>
        </w:rPr>
      </w:pPr>
      <w:r w:rsidRPr="00185C58">
        <w:t>LIETUVOS RESPUBLIKOS ŠVIETIMO</w:t>
      </w:r>
      <w:r w:rsidR="005E247C" w:rsidRPr="00185C58">
        <w:t>,</w:t>
      </w:r>
      <w:r w:rsidRPr="00185C58">
        <w:t xml:space="preserve"> MOKSLO</w:t>
      </w:r>
      <w:r w:rsidR="005E247C" w:rsidRPr="00185C58">
        <w:t xml:space="preserve"> IR SPORTO</w:t>
      </w:r>
      <w:r w:rsidR="00E22CFF" w:rsidRPr="00185C58">
        <w:t xml:space="preserve"> </w:t>
      </w:r>
      <w:r w:rsidRPr="00185C58">
        <w:t>MINISTRAS</w:t>
      </w:r>
    </w:p>
    <w:p w14:paraId="089CF4BD" w14:textId="77777777" w:rsidR="0078260F" w:rsidRPr="00185C58" w:rsidRDefault="0078260F" w:rsidP="0078260F">
      <w:pPr>
        <w:spacing w:after="20"/>
        <w:jc w:val="center"/>
        <w:rPr>
          <w:rFonts w:ascii="Times New Roman" w:hAnsi="Times New Roman"/>
          <w:sz w:val="24"/>
          <w:szCs w:val="24"/>
          <w:lang w:val="lt-LT"/>
        </w:rPr>
      </w:pPr>
    </w:p>
    <w:p w14:paraId="0865B3F5" w14:textId="77777777" w:rsidR="0078260F" w:rsidRPr="00185C58" w:rsidRDefault="0078260F" w:rsidP="0078260F">
      <w:pPr>
        <w:pStyle w:val="Paantrat"/>
        <w:spacing w:after="20"/>
        <w:rPr>
          <w:rFonts w:ascii="Times New Roman" w:hAnsi="Times New Roman"/>
          <w:sz w:val="24"/>
          <w:szCs w:val="24"/>
          <w:lang w:val="lt-LT"/>
        </w:rPr>
      </w:pPr>
      <w:r w:rsidRPr="00185C58">
        <w:rPr>
          <w:rFonts w:ascii="Times New Roman" w:hAnsi="Times New Roman"/>
          <w:sz w:val="24"/>
          <w:szCs w:val="24"/>
          <w:lang w:val="lt-LT"/>
        </w:rPr>
        <w:t>ĮSAKYMAS</w:t>
      </w:r>
    </w:p>
    <w:tbl>
      <w:tblPr>
        <w:tblW w:w="0" w:type="auto"/>
        <w:tblLayout w:type="fixed"/>
        <w:tblLook w:val="0000" w:firstRow="0" w:lastRow="0" w:firstColumn="0" w:lastColumn="0" w:noHBand="0" w:noVBand="0"/>
      </w:tblPr>
      <w:tblGrid>
        <w:gridCol w:w="9855"/>
      </w:tblGrid>
      <w:tr w:rsidR="0078260F" w:rsidRPr="00185C58" w14:paraId="09682909" w14:textId="77777777" w:rsidTr="00C93536">
        <w:tc>
          <w:tcPr>
            <w:tcW w:w="9855" w:type="dxa"/>
          </w:tcPr>
          <w:p w14:paraId="40B56172" w14:textId="77777777" w:rsidR="0078260F" w:rsidRPr="00185C58" w:rsidRDefault="0078260F" w:rsidP="00EB4DA8">
            <w:pPr>
              <w:spacing w:after="20"/>
              <w:jc w:val="center"/>
              <w:rPr>
                <w:rFonts w:ascii="Times New Roman" w:hAnsi="Times New Roman"/>
                <w:b/>
                <w:bCs/>
                <w:caps/>
                <w:sz w:val="24"/>
                <w:szCs w:val="24"/>
                <w:lang w:val="lt-LT"/>
              </w:rPr>
            </w:pPr>
            <w:r w:rsidRPr="00185C58">
              <w:rPr>
                <w:rFonts w:ascii="Times New Roman" w:hAnsi="Times New Roman"/>
                <w:b/>
                <w:bCs/>
                <w:sz w:val="24"/>
                <w:szCs w:val="24"/>
                <w:lang w:val="lt-LT"/>
              </w:rPr>
              <w:t xml:space="preserve">DĖL </w:t>
            </w:r>
            <w:r w:rsidR="00EB4DA8" w:rsidRPr="00185C58">
              <w:rPr>
                <w:rFonts w:ascii="Times New Roman" w:hAnsi="Times New Roman"/>
                <w:b/>
                <w:bCs/>
                <w:caps/>
                <w:sz w:val="24"/>
                <w:szCs w:val="24"/>
                <w:lang w:val="lt-LT"/>
              </w:rPr>
              <w:t>ŠVIETIMO IR MOKSLO MINISTRO 2018 m. kovo 28 d. ĮSAKYMO Nr. V-294 „dĖL 2014–2020 METŲ EUROPOS SĄJUNGOS FONDŲ INVESTICIJŲ VEIKSMŲ PROGRAMOS 9 PRIORITETO „VISUOMENĖS ŠVIETIMAS IR ŽMOGIŠKŲJŲ IŠTEKLIŲ POTENCIALO DIDINIMAS“ 09.4.1-ESFA-V-735 PRIEMONĖS „PASKATOS IR PAGALBA BESIMOKANTIEMS“ PROJEKTŲ FINANSAVIMO SĄLYGŲ APRAŠO NR. 1 PATVIRTINIMO“ PAKEITIMO</w:t>
            </w:r>
          </w:p>
        </w:tc>
      </w:tr>
    </w:tbl>
    <w:p w14:paraId="7BFAF0D8" w14:textId="77777777" w:rsidR="0078260F" w:rsidRPr="00185C58" w:rsidRDefault="0078260F" w:rsidP="0078260F">
      <w:pPr>
        <w:spacing w:after="20"/>
        <w:jc w:val="center"/>
        <w:rPr>
          <w:rFonts w:ascii="Times New Roman" w:hAnsi="Times New Roman"/>
          <w:sz w:val="24"/>
          <w:szCs w:val="24"/>
          <w:lang w:val="lt-LT"/>
        </w:rPr>
      </w:pPr>
    </w:p>
    <w:tbl>
      <w:tblPr>
        <w:tblW w:w="0" w:type="auto"/>
        <w:tblLayout w:type="fixed"/>
        <w:tblLook w:val="0000" w:firstRow="0" w:lastRow="0" w:firstColumn="0" w:lastColumn="0" w:noHBand="0" w:noVBand="0"/>
      </w:tblPr>
      <w:tblGrid>
        <w:gridCol w:w="4927"/>
        <w:gridCol w:w="4928"/>
      </w:tblGrid>
      <w:tr w:rsidR="0078260F" w:rsidRPr="00185C58" w14:paraId="5BD029A3" w14:textId="77777777" w:rsidTr="00C93536">
        <w:trPr>
          <w:cantSplit/>
          <w:trHeight w:val="293"/>
        </w:trPr>
        <w:tc>
          <w:tcPr>
            <w:tcW w:w="4927" w:type="dxa"/>
          </w:tcPr>
          <w:p w14:paraId="64F67F9C" w14:textId="77777777" w:rsidR="0078260F" w:rsidRPr="00185C58" w:rsidRDefault="00EB4DA8" w:rsidP="00896D1B">
            <w:pPr>
              <w:pStyle w:val="Antrat3"/>
              <w:spacing w:after="20"/>
              <w:jc w:val="right"/>
              <w:rPr>
                <w:szCs w:val="24"/>
                <w:lang w:val="lt-LT"/>
              </w:rPr>
            </w:pPr>
            <w:r w:rsidRPr="00185C58">
              <w:rPr>
                <w:szCs w:val="24"/>
                <w:lang w:val="lt-LT"/>
              </w:rPr>
              <w:t xml:space="preserve"> 2019 m. birželio      d.</w:t>
            </w:r>
          </w:p>
        </w:tc>
        <w:tc>
          <w:tcPr>
            <w:tcW w:w="4928" w:type="dxa"/>
          </w:tcPr>
          <w:p w14:paraId="5F8A684D" w14:textId="77777777" w:rsidR="0078260F" w:rsidRPr="00185C58" w:rsidRDefault="0078260F" w:rsidP="00EB4DA8">
            <w:pPr>
              <w:pStyle w:val="Antrat3"/>
              <w:spacing w:after="20"/>
              <w:jc w:val="left"/>
              <w:rPr>
                <w:szCs w:val="24"/>
                <w:lang w:val="lt-LT"/>
              </w:rPr>
            </w:pPr>
            <w:r w:rsidRPr="00185C58">
              <w:rPr>
                <w:szCs w:val="24"/>
                <w:lang w:val="lt-LT"/>
              </w:rPr>
              <w:t xml:space="preserve">Nr. </w:t>
            </w:r>
            <w:r w:rsidR="00EB4DA8" w:rsidRPr="00185C58">
              <w:rPr>
                <w:szCs w:val="24"/>
                <w:lang w:val="lt-LT"/>
              </w:rPr>
              <w:t>V-</w:t>
            </w:r>
          </w:p>
        </w:tc>
      </w:tr>
      <w:tr w:rsidR="0078260F" w:rsidRPr="00185C58" w14:paraId="5ED5845B" w14:textId="77777777" w:rsidTr="00C93536">
        <w:trPr>
          <w:cantSplit/>
          <w:trHeight w:val="292"/>
        </w:trPr>
        <w:tc>
          <w:tcPr>
            <w:tcW w:w="9855" w:type="dxa"/>
            <w:gridSpan w:val="2"/>
          </w:tcPr>
          <w:p w14:paraId="5BDA3FFC" w14:textId="77777777" w:rsidR="0078260F" w:rsidRPr="00185C58" w:rsidRDefault="0078260F" w:rsidP="00C93536">
            <w:pPr>
              <w:spacing w:after="20"/>
              <w:jc w:val="center"/>
              <w:rPr>
                <w:rFonts w:ascii="Times New Roman" w:hAnsi="Times New Roman"/>
                <w:sz w:val="24"/>
                <w:szCs w:val="24"/>
                <w:lang w:val="lt-LT"/>
              </w:rPr>
            </w:pPr>
            <w:smartTag w:uri="urn:schemas-tilde-lv/tildestengine" w:element="firmas">
              <w:r w:rsidRPr="00185C58">
                <w:rPr>
                  <w:rFonts w:ascii="Times New Roman" w:hAnsi="Times New Roman"/>
                  <w:sz w:val="24"/>
                  <w:szCs w:val="24"/>
                  <w:lang w:val="lt-LT"/>
                </w:rPr>
                <w:t>Vilnius</w:t>
              </w:r>
            </w:smartTag>
          </w:p>
        </w:tc>
      </w:tr>
    </w:tbl>
    <w:p w14:paraId="404380C8" w14:textId="77777777" w:rsidR="0078260F" w:rsidRPr="00185C58" w:rsidRDefault="0078260F" w:rsidP="0078260F">
      <w:pPr>
        <w:pStyle w:val="Porat"/>
        <w:tabs>
          <w:tab w:val="clear" w:pos="4153"/>
          <w:tab w:val="clear" w:pos="8306"/>
        </w:tabs>
        <w:spacing w:after="20"/>
        <w:rPr>
          <w:rFonts w:ascii="Times New Roman" w:hAnsi="Times New Roman"/>
          <w:sz w:val="24"/>
          <w:szCs w:val="24"/>
          <w:lang w:val="lt-LT"/>
        </w:rPr>
      </w:pPr>
    </w:p>
    <w:p w14:paraId="78B05DCE" w14:textId="77777777" w:rsidR="0078260F" w:rsidRPr="00185C58" w:rsidRDefault="0078260F" w:rsidP="0078260F">
      <w:pPr>
        <w:spacing w:after="20"/>
        <w:jc w:val="both"/>
        <w:rPr>
          <w:rFonts w:ascii="Times New Roman" w:hAnsi="Times New Roman"/>
          <w:sz w:val="24"/>
          <w:szCs w:val="24"/>
          <w:lang w:val="lt-LT"/>
        </w:rPr>
      </w:pPr>
    </w:p>
    <w:p w14:paraId="210BB048" w14:textId="77777777" w:rsidR="00DF5B71" w:rsidRPr="00185C58" w:rsidRDefault="00DF5B71" w:rsidP="0078260F">
      <w:pPr>
        <w:spacing w:after="20"/>
        <w:ind w:firstLine="1253"/>
        <w:jc w:val="both"/>
        <w:rPr>
          <w:rFonts w:ascii="Times New Roman" w:hAnsi="Times New Roman"/>
          <w:sz w:val="24"/>
          <w:szCs w:val="24"/>
          <w:lang w:val="lt-LT"/>
        </w:rPr>
        <w:sectPr w:rsidR="00DF5B71" w:rsidRPr="00185C58" w:rsidSect="0012464F">
          <w:footerReference w:type="even" r:id="rId8"/>
          <w:footerReference w:type="default" r:id="rId9"/>
          <w:headerReference w:type="first" r:id="rId10"/>
          <w:pgSz w:w="11907" w:h="16840" w:code="9"/>
          <w:pgMar w:top="1138" w:right="562" w:bottom="1238" w:left="1699" w:header="288" w:footer="720" w:gutter="0"/>
          <w:cols w:space="720"/>
          <w:noEndnote/>
          <w:titlePg/>
        </w:sectPr>
      </w:pPr>
    </w:p>
    <w:p w14:paraId="58768B27" w14:textId="77777777" w:rsidR="00364022" w:rsidRPr="00185C58" w:rsidRDefault="00364022" w:rsidP="00364022">
      <w:pPr>
        <w:spacing w:after="20"/>
        <w:ind w:firstLine="1253"/>
        <w:jc w:val="both"/>
        <w:rPr>
          <w:rFonts w:ascii="Times New Roman" w:hAnsi="Times New Roman"/>
          <w:sz w:val="24"/>
          <w:szCs w:val="24"/>
          <w:lang w:val="lt-LT"/>
        </w:rPr>
      </w:pPr>
      <w:r w:rsidRPr="00185C58">
        <w:rPr>
          <w:rFonts w:ascii="Times New Roman" w:hAnsi="Times New Roman"/>
          <w:sz w:val="24"/>
          <w:szCs w:val="24"/>
          <w:lang w:val="lt-LT"/>
        </w:rPr>
        <w:t>Vadovaudamasis Projektų administravimo ir finansavimo taisyklių, patvirtintų Lietuvos Respublikos finansų ministro 2014 m. spalio 8 d. įsakymu Nr. 1K-316 „Dėl Projektų administravimo ir finansavimo taisyklių patvirtinimo“, 88 punktu,</w:t>
      </w:r>
    </w:p>
    <w:p w14:paraId="56C53E91" w14:textId="77777777" w:rsidR="007C1B64" w:rsidRPr="00185C58" w:rsidRDefault="00364022" w:rsidP="007C1B64">
      <w:pPr>
        <w:spacing w:after="20"/>
        <w:ind w:firstLine="1253"/>
        <w:jc w:val="both"/>
        <w:rPr>
          <w:rFonts w:ascii="Times New Roman" w:hAnsi="Times New Roman"/>
          <w:sz w:val="24"/>
          <w:szCs w:val="24"/>
          <w:lang w:val="lt-LT"/>
        </w:rPr>
      </w:pPr>
      <w:r w:rsidRPr="00185C58">
        <w:rPr>
          <w:rFonts w:ascii="Times New Roman" w:hAnsi="Times New Roman"/>
          <w:sz w:val="24"/>
          <w:szCs w:val="24"/>
          <w:lang w:val="lt-LT"/>
        </w:rPr>
        <w:t xml:space="preserve"> p a k e i č i u Lietuvos Respublikos švietimo ir mokslo ministro 2018 m. kovo 28 d. įsakymą Nr. V-294 „Dėl 2014–2020 metų Europos Sąjungos fondų investicijų veiksmų programos 9 prioriteto „Visuomenės švietimas ir žmogiškųjų išteklių potencialo didinimas“ 09.4.1-ESFA-V-735 priemonės „Paskatos ir pagalba besimokantiems“ projektų finansavimo sąlygų aprašo Nr. 1 patvirtinimo“:</w:t>
      </w:r>
    </w:p>
    <w:p w14:paraId="67FE33FD" w14:textId="77777777" w:rsidR="007C1B64" w:rsidRPr="00185C58" w:rsidRDefault="007C1B64" w:rsidP="007C1B64">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1. </w:t>
      </w:r>
      <w:r w:rsidR="00364022" w:rsidRPr="00185C58">
        <w:rPr>
          <w:rFonts w:ascii="Times New Roman" w:hAnsi="Times New Roman"/>
          <w:sz w:val="24"/>
          <w:szCs w:val="24"/>
          <w:lang w:val="lt-LT"/>
        </w:rPr>
        <w:t>Pakeičiu nurodytą įsakymą ir jį išdėstau nauja redakcija (2014–2020 metų Europos Sąjungos fondų investicijų veiksmų programos 9 prioriteto „Visuomenės švietimas ir žmogiškųjų išteklių potencialo didinimas“ 09.4.1-ESFA-V-735 priemonės „Paskatos ir pagalba besimokantiems“ projektų finansavimo sąlygų</w:t>
      </w:r>
      <w:r w:rsidRPr="00185C58">
        <w:rPr>
          <w:rFonts w:ascii="Times New Roman" w:hAnsi="Times New Roman"/>
          <w:sz w:val="24"/>
          <w:szCs w:val="24"/>
          <w:lang w:val="lt-LT"/>
        </w:rPr>
        <w:t xml:space="preserve"> aprašas Nr. 1 nauja redakcija nedėstomas):</w:t>
      </w:r>
    </w:p>
    <w:p w14:paraId="1E1D5FA8" w14:textId="77777777" w:rsidR="00E84D7C" w:rsidRPr="00185C58" w:rsidRDefault="00E84D7C" w:rsidP="00E84D7C">
      <w:pPr>
        <w:spacing w:after="20"/>
        <w:jc w:val="center"/>
        <w:rPr>
          <w:rFonts w:ascii="Times New Roman" w:hAnsi="Times New Roman"/>
          <w:b/>
          <w:sz w:val="24"/>
          <w:szCs w:val="24"/>
          <w:lang w:val="lt-LT"/>
        </w:rPr>
      </w:pPr>
      <w:r w:rsidRPr="00185C58">
        <w:rPr>
          <w:rFonts w:ascii="Times New Roman" w:hAnsi="Times New Roman"/>
          <w:sz w:val="24"/>
          <w:szCs w:val="24"/>
          <w:lang w:val="lt-LT"/>
        </w:rPr>
        <w:t>„</w:t>
      </w:r>
      <w:r w:rsidRPr="00185C58">
        <w:rPr>
          <w:rFonts w:ascii="Times New Roman" w:hAnsi="Times New Roman"/>
          <w:b/>
          <w:sz w:val="24"/>
          <w:szCs w:val="24"/>
          <w:lang w:val="lt-LT"/>
        </w:rPr>
        <w:t xml:space="preserve">LIETUVOS RESPUBLIKOS ŠVIETIMO, MOKSLO IR SPORTO </w:t>
      </w:r>
    </w:p>
    <w:p w14:paraId="67EB7556" w14:textId="77777777" w:rsidR="007C1B64" w:rsidRPr="00185C58" w:rsidRDefault="00E84D7C" w:rsidP="00E84D7C">
      <w:pPr>
        <w:spacing w:after="20"/>
        <w:jc w:val="center"/>
        <w:rPr>
          <w:rFonts w:ascii="Times New Roman" w:hAnsi="Times New Roman"/>
          <w:b/>
          <w:sz w:val="24"/>
          <w:szCs w:val="24"/>
          <w:lang w:val="lt-LT"/>
        </w:rPr>
      </w:pPr>
      <w:r w:rsidRPr="00185C58">
        <w:rPr>
          <w:rFonts w:ascii="Times New Roman" w:hAnsi="Times New Roman"/>
          <w:b/>
          <w:sz w:val="24"/>
          <w:szCs w:val="24"/>
          <w:lang w:val="lt-LT"/>
        </w:rPr>
        <w:t>MINISTRAS</w:t>
      </w:r>
    </w:p>
    <w:p w14:paraId="4F01651E" w14:textId="77777777" w:rsidR="00E84D7C" w:rsidRPr="00185C58" w:rsidRDefault="00E84D7C" w:rsidP="00E84D7C">
      <w:pPr>
        <w:spacing w:after="20"/>
        <w:jc w:val="center"/>
        <w:rPr>
          <w:rFonts w:ascii="Times New Roman" w:hAnsi="Times New Roman"/>
          <w:b/>
          <w:sz w:val="24"/>
          <w:szCs w:val="24"/>
          <w:lang w:val="lt-LT"/>
        </w:rPr>
      </w:pPr>
    </w:p>
    <w:p w14:paraId="039119ED" w14:textId="77777777" w:rsidR="00E84D7C" w:rsidRPr="00185C58" w:rsidRDefault="00E84D7C" w:rsidP="00E84D7C">
      <w:pPr>
        <w:spacing w:after="20"/>
        <w:jc w:val="center"/>
        <w:rPr>
          <w:rFonts w:ascii="Times New Roman" w:hAnsi="Times New Roman"/>
          <w:b/>
          <w:sz w:val="24"/>
          <w:szCs w:val="24"/>
          <w:lang w:val="lt-LT"/>
        </w:rPr>
      </w:pPr>
      <w:r w:rsidRPr="00185C58">
        <w:rPr>
          <w:rFonts w:ascii="Times New Roman" w:hAnsi="Times New Roman"/>
          <w:b/>
          <w:sz w:val="24"/>
          <w:szCs w:val="24"/>
          <w:lang w:val="lt-LT"/>
        </w:rPr>
        <w:t>ĮSAKYMAS</w:t>
      </w:r>
    </w:p>
    <w:p w14:paraId="709C4D65" w14:textId="77777777" w:rsidR="00E84D7C" w:rsidRPr="00185C58" w:rsidRDefault="00C76EED" w:rsidP="00E84D7C">
      <w:pPr>
        <w:spacing w:after="20"/>
        <w:jc w:val="center"/>
        <w:rPr>
          <w:rFonts w:ascii="Times New Roman" w:hAnsi="Times New Roman"/>
          <w:b/>
          <w:sz w:val="24"/>
          <w:szCs w:val="24"/>
          <w:lang w:val="lt-LT"/>
        </w:rPr>
      </w:pPr>
      <w:r w:rsidRPr="00185C58">
        <w:rPr>
          <w:rFonts w:ascii="Times New Roman" w:hAnsi="Times New Roman"/>
          <w:b/>
          <w:sz w:val="24"/>
          <w:szCs w:val="24"/>
          <w:lang w:val="lt-LT"/>
        </w:rPr>
        <w:t>DĖL 2014–2020 METŲ EUROPOS SĄJUNGOS FONDŲ INVESTICIJŲ VEIKSMŲ PROGRAMOS 9 PRIORITETO „VISUOMENĖS ŠVIETIMAS IR ŽMOGIŠKŲJŲ IŠTEKLIŲ POTENCIALO DIDINIMAS“ 09.4.1-ESFA-V-735 PRIEMONĖS „PASKATOS IR PAGALBA BESIMOKANTIEMS“ PROJEKTŲ FINANSAVIMO SĄLYGŲ APRAŠO NR. 1 PATVIRTINIMO</w:t>
      </w:r>
    </w:p>
    <w:p w14:paraId="375213A7" w14:textId="77777777" w:rsidR="00C76EED" w:rsidRPr="00185C58" w:rsidRDefault="00C76EED" w:rsidP="00E84D7C">
      <w:pPr>
        <w:spacing w:after="20"/>
        <w:jc w:val="center"/>
        <w:rPr>
          <w:rFonts w:ascii="Times New Roman" w:hAnsi="Times New Roman"/>
          <w:b/>
          <w:sz w:val="24"/>
          <w:szCs w:val="24"/>
          <w:lang w:val="lt-LT"/>
        </w:rPr>
      </w:pPr>
    </w:p>
    <w:p w14:paraId="62C8C02A" w14:textId="77777777" w:rsidR="00C76EED" w:rsidRPr="00185C58" w:rsidRDefault="00C76EED" w:rsidP="00C76EED">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Vadovaudamasis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4A80E492" w14:textId="77777777" w:rsidR="00C76EED" w:rsidRPr="00185C58" w:rsidRDefault="00C76EED" w:rsidP="00C76EED">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t v i r t i n u 2014–2020 metų Europos sąjungos fondų investicijų veiksmų programos 9 prioriteto „Visuomenės švietimas ir žmogiškųjų išteklių potencialo didinimas“ 09.4.1-ESFA-V-735 priemonės „Paskatos ir pagalba besimokantiems“ projektų finansavimo sąlygų aprašą Nr. 1 (pridedama).“</w:t>
      </w:r>
    </w:p>
    <w:p w14:paraId="4DCDA2A9" w14:textId="77777777" w:rsidR="007C1B64" w:rsidRPr="00185C58" w:rsidRDefault="00C76EED"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2. </w:t>
      </w:r>
      <w:r w:rsidR="00F4512A" w:rsidRPr="00185C58">
        <w:rPr>
          <w:rFonts w:ascii="Times New Roman" w:hAnsi="Times New Roman"/>
          <w:sz w:val="24"/>
          <w:szCs w:val="24"/>
          <w:lang w:val="lt-LT"/>
        </w:rPr>
        <w:t>Pakeičiu</w:t>
      </w:r>
      <w:r w:rsidR="00F1182A">
        <w:rPr>
          <w:rFonts w:ascii="Times New Roman" w:hAnsi="Times New Roman"/>
          <w:sz w:val="24"/>
          <w:szCs w:val="24"/>
          <w:lang w:val="lt-LT"/>
        </w:rPr>
        <w:t xml:space="preserve"> nurodytu įsakymu patvirtintą</w:t>
      </w:r>
      <w:r w:rsidR="00F4512A" w:rsidRPr="00185C58">
        <w:rPr>
          <w:rFonts w:ascii="Times New Roman" w:hAnsi="Times New Roman"/>
          <w:sz w:val="24"/>
          <w:szCs w:val="24"/>
          <w:lang w:val="lt-LT"/>
        </w:rPr>
        <w:t xml:space="preserve"> 2014–2020 metų Europos Sąjungos fondų investicijų veiksmų programos 9 prioriteto „Visuomenės švietimas ir žmogiškųjų išteklių pot</w:t>
      </w:r>
      <w:bookmarkStart w:id="0" w:name="_GoBack"/>
      <w:bookmarkEnd w:id="0"/>
      <w:r w:rsidR="00F4512A" w:rsidRPr="00185C58">
        <w:rPr>
          <w:rFonts w:ascii="Times New Roman" w:hAnsi="Times New Roman"/>
          <w:sz w:val="24"/>
          <w:szCs w:val="24"/>
          <w:lang w:val="lt-LT"/>
        </w:rPr>
        <w:t xml:space="preserve">encialo </w:t>
      </w:r>
      <w:r w:rsidR="00F4512A" w:rsidRPr="00185C58">
        <w:rPr>
          <w:rFonts w:ascii="Times New Roman" w:hAnsi="Times New Roman"/>
          <w:sz w:val="24"/>
          <w:szCs w:val="24"/>
          <w:lang w:val="lt-LT"/>
        </w:rPr>
        <w:lastRenderedPageBreak/>
        <w:t>didinimas“ 09.4.1-ESFA-V-735 priemonės „Paskatos ir pagalba besimokantiems“ projektų finansavimo sąlygų aprašą Nr. 1:</w:t>
      </w:r>
    </w:p>
    <w:p w14:paraId="64E5FD44"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2.1. Pakeičiu tvirtinimo žymą ir ją išdėstau taip:</w:t>
      </w:r>
    </w:p>
    <w:p w14:paraId="66320BAB"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„PATVIRTINTA</w:t>
      </w:r>
    </w:p>
    <w:p w14:paraId="28F68387"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Lietuvos Respublikos švietimo, mokslo ir sporto ministro</w:t>
      </w:r>
    </w:p>
    <w:p w14:paraId="142094CF"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2018 m. kovo 28 d.</w:t>
      </w:r>
      <w:r w:rsidR="00551624">
        <w:rPr>
          <w:rFonts w:ascii="Times New Roman" w:hAnsi="Times New Roman"/>
          <w:sz w:val="24"/>
          <w:szCs w:val="24"/>
          <w:lang w:val="lt-LT"/>
        </w:rPr>
        <w:t xml:space="preserve"> įsakymu</w:t>
      </w:r>
      <w:r w:rsidRPr="00185C58">
        <w:rPr>
          <w:rFonts w:ascii="Times New Roman" w:hAnsi="Times New Roman"/>
          <w:sz w:val="24"/>
          <w:szCs w:val="24"/>
          <w:lang w:val="lt-LT"/>
        </w:rPr>
        <w:t xml:space="preserve"> Nr. V-294“.</w:t>
      </w:r>
    </w:p>
    <w:p w14:paraId="40F9769B"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2.2. Pakeičiu 1 punktą ir jį išdėstau taip: </w:t>
      </w:r>
    </w:p>
    <w:p w14:paraId="3D47F4FF"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„1. 2014–2020 metų Europos Sąjungos fondų investicijų veiksmų programos 9 prioriteto „Visuomenės švietimas ir žmogiškųjų išteklių potencialo didinimas“ 09.4.1-ESFA-V-735 priemonės „Paskatos ir pagalba besimokantiems“ projektų finansavimo sąlygų aprašas Nr. 1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su paskutiniais pakeitimais, padarytais 2018 m. rugsėjo 24 d. Europos Komisijos įgyvendinimo sprendimu (apie nurodytą sprendimą Europos Komisija pranešė dokumentu Nr. C(2018)6019) (toliau – Veiksmų programa), 9 prioriteto „Visuomenės švietimas ir žmogiškųjų išteklių potencialo didinimas“ 09.4.1-ESFA-V-735 priemonės „Paskatos ir pagalba besimokantiems“ (toliau – Priemonė) finansuojamas veiklas, iš Europos Sąjungos struktūrinių fondų lėšų bendrai finansuojamų projektų (toliau – projektas) vykdytojai, įgyvendindami pagal Aprašą finansuojamus projektus, taip pat institucijos, atliekančios paraiškų vertinimą, atranką ir įgyvendinimo priežiūrą.“</w:t>
      </w:r>
    </w:p>
    <w:p w14:paraId="0C8EA891"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2.3. Pakeičiu 4 punktą ir jį išdėstau taip: </w:t>
      </w:r>
    </w:p>
    <w:p w14:paraId="57E5728E" w14:textId="77777777" w:rsidR="00F4512A" w:rsidRPr="00185C58" w:rsidRDefault="00F4512A"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„4. Priemonės įgyvendinimą administruoja Lietuvos Respublikos švietimo, mokslo ir sporto ministerija (toliau – Ministerija) ir Europos socialinio fondo agentūra (toliau – Įgyvendinančioji institucija).“</w:t>
      </w:r>
    </w:p>
    <w:p w14:paraId="18688E0D" w14:textId="77777777" w:rsidR="00F4512A" w:rsidRPr="00185C58" w:rsidRDefault="00F4512A" w:rsidP="00BC32EC">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2.4. </w:t>
      </w:r>
      <w:r w:rsidR="00BC32EC" w:rsidRPr="00185C58">
        <w:rPr>
          <w:rFonts w:ascii="Times New Roman" w:hAnsi="Times New Roman"/>
          <w:sz w:val="24"/>
          <w:szCs w:val="24"/>
          <w:lang w:val="lt-LT"/>
        </w:rPr>
        <w:t>Pakeičiu 10 punktą ir jį išdėstau taip:</w:t>
      </w:r>
    </w:p>
    <w:p w14:paraId="7E1E41BD" w14:textId="77777777" w:rsidR="00BC32EC" w:rsidRPr="00185C58" w:rsidRDefault="00BC32EC"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„10. Pagal Aprašo 9.1 papunktyje nurodytą remiamą veiklą valstybės projektų sąrašą numatoma sudaryti 2019 m. I ketvirtį. Pagal Aprašo 9.2 papunktyje nurodytą </w:t>
      </w:r>
      <w:r w:rsidR="00E72EE3" w:rsidRPr="00185C58">
        <w:rPr>
          <w:rFonts w:ascii="Times New Roman" w:hAnsi="Times New Roman"/>
          <w:sz w:val="24"/>
          <w:szCs w:val="24"/>
          <w:lang w:val="lt-LT"/>
        </w:rPr>
        <w:t xml:space="preserve">remiamą </w:t>
      </w:r>
      <w:r w:rsidRPr="00185C58">
        <w:rPr>
          <w:rFonts w:ascii="Times New Roman" w:hAnsi="Times New Roman"/>
          <w:sz w:val="24"/>
          <w:szCs w:val="24"/>
          <w:lang w:val="lt-LT"/>
        </w:rPr>
        <w:t xml:space="preserve">veiklą valstybės projektų sąrašą numatoma sudaryti 2019 m. IV ketvirtį. Informacija apie planuojamus skelbti kvietimus / sudaryti projektų sąrašus taip pat pateikiama kvietimų teikti paraiškas skelbimo, projektų sąrašų ir finansavimo sutarčių plane, kuris skelbiamas ES struktūrinių fondų svetainėje </w:t>
      </w:r>
      <w:r w:rsidR="00283A18" w:rsidRPr="00185C58">
        <w:rPr>
          <w:rFonts w:ascii="Times New Roman" w:hAnsi="Times New Roman"/>
          <w:sz w:val="24"/>
          <w:szCs w:val="24"/>
          <w:lang w:val="lt-LT"/>
        </w:rPr>
        <w:t>www.esinvesticijos.lt</w:t>
      </w:r>
      <w:r w:rsidR="00E119B6" w:rsidRPr="00185C58">
        <w:rPr>
          <w:rFonts w:ascii="Times New Roman" w:hAnsi="Times New Roman"/>
          <w:sz w:val="24"/>
          <w:szCs w:val="24"/>
          <w:lang w:val="lt-LT"/>
        </w:rPr>
        <w:t>.</w:t>
      </w:r>
      <w:r w:rsidR="00283A18" w:rsidRPr="00185C58">
        <w:rPr>
          <w:rFonts w:ascii="Times New Roman" w:hAnsi="Times New Roman"/>
          <w:sz w:val="24"/>
          <w:szCs w:val="24"/>
          <w:lang w:val="lt-LT"/>
        </w:rPr>
        <w:t>“</w:t>
      </w:r>
    </w:p>
    <w:p w14:paraId="69CCF8A0" w14:textId="77777777" w:rsidR="00283A18" w:rsidRPr="00185C58" w:rsidRDefault="00283A18" w:rsidP="00F4512A">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2.5. </w:t>
      </w:r>
      <w:r w:rsidR="00505CE0" w:rsidRPr="00185C58">
        <w:rPr>
          <w:rFonts w:ascii="Times New Roman" w:hAnsi="Times New Roman"/>
          <w:sz w:val="24"/>
          <w:szCs w:val="24"/>
          <w:lang w:val="lt-LT"/>
        </w:rPr>
        <w:t>Pakeičiu 18 punktą ir jį išdėstau taip:</w:t>
      </w:r>
    </w:p>
    <w:p w14:paraId="776B13D3" w14:textId="77777777" w:rsidR="00283A18" w:rsidRPr="00185C58" w:rsidRDefault="00283A18" w:rsidP="00283A18">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 xml:space="preserve">18. Projektais, planuojamais pagal Aprašo numatomas finansuoti veiklas, turi būti siekiama visų toliau išvardytų priemonės įgyvendinimo stebėsenos rodiklių: </w:t>
      </w:r>
    </w:p>
    <w:p w14:paraId="139A3ACB" w14:textId="17111ECD" w:rsidR="00283A18" w:rsidRPr="00185C58" w:rsidRDefault="00283A18" w:rsidP="005D5CD7">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18.1. projektu, planuojamu pagal Aprašo 9.1 papunktyje numatomą finansuoti veiklą</w:t>
      </w:r>
      <w:r w:rsidR="005D5CD7">
        <w:rPr>
          <w:rFonts w:ascii="Times New Roman" w:hAnsi="Times New Roman"/>
          <w:sz w:val="24"/>
          <w:szCs w:val="24"/>
          <w:lang w:val="lt-LT"/>
        </w:rPr>
        <w:t xml:space="preserve"> </w:t>
      </w:r>
      <w:r w:rsidR="005D5CD7" w:rsidRPr="00185C58">
        <w:rPr>
          <w:rFonts w:ascii="Times New Roman" w:hAnsi="Times New Roman"/>
          <w:sz w:val="24"/>
          <w:szCs w:val="24"/>
          <w:lang w:val="lt-LT"/>
        </w:rPr>
        <w:t>–</w:t>
      </w:r>
      <w:r w:rsidRPr="00185C58">
        <w:rPr>
          <w:rFonts w:ascii="Times New Roman" w:hAnsi="Times New Roman"/>
          <w:sz w:val="24"/>
          <w:szCs w:val="24"/>
          <w:lang w:val="lt-LT"/>
        </w:rPr>
        <w:t>produkto rodiklio „Mokiniai iš socialiai jautrių grupių, kuriems buvo skirta tikslinė išmoka profesinio mokymo prieinamumui gerinti“ (P.N.730). Minimali siektina reikšmė – 200 asmenų</w:t>
      </w:r>
      <w:r w:rsidR="00E119B6" w:rsidRPr="00185C58">
        <w:rPr>
          <w:rFonts w:ascii="Times New Roman" w:hAnsi="Times New Roman"/>
          <w:sz w:val="24"/>
          <w:szCs w:val="24"/>
          <w:lang w:val="lt-LT"/>
        </w:rPr>
        <w:t>;</w:t>
      </w:r>
    </w:p>
    <w:p w14:paraId="46D4502B" w14:textId="224DC902" w:rsidR="00C7035F" w:rsidRPr="00185C58" w:rsidRDefault="00283A18" w:rsidP="00F008D1">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18.2. projektu, planuojamu pagal Aprašo 9.2 papunktyje numatomą finansuoti veiklą</w:t>
      </w:r>
      <w:r w:rsidR="005D5CD7">
        <w:rPr>
          <w:rFonts w:ascii="Times New Roman" w:hAnsi="Times New Roman"/>
          <w:sz w:val="24"/>
          <w:szCs w:val="24"/>
          <w:lang w:val="lt-LT"/>
        </w:rPr>
        <w:t xml:space="preserve"> </w:t>
      </w:r>
      <w:r w:rsidR="005D5CD7" w:rsidRPr="00185C58">
        <w:rPr>
          <w:rFonts w:ascii="Times New Roman" w:hAnsi="Times New Roman"/>
          <w:sz w:val="24"/>
          <w:szCs w:val="24"/>
          <w:lang w:val="lt-LT"/>
        </w:rPr>
        <w:t>–</w:t>
      </w:r>
      <w:r w:rsidRPr="00185C58">
        <w:rPr>
          <w:rFonts w:ascii="Times New Roman" w:hAnsi="Times New Roman"/>
          <w:sz w:val="24"/>
          <w:szCs w:val="24"/>
          <w:lang w:val="lt-LT"/>
        </w:rPr>
        <w:t>produkto rodiklio „Asmenys, dalyvavę ESF veiklose, skirtose ugdymui karjerai“ (P.S.402). Minimali siektina reikšmė – 40 000 asmenų</w:t>
      </w:r>
      <w:r w:rsidR="00E119B6" w:rsidRPr="00185C58">
        <w:rPr>
          <w:rFonts w:ascii="Times New Roman" w:hAnsi="Times New Roman"/>
          <w:sz w:val="24"/>
          <w:szCs w:val="24"/>
          <w:lang w:val="lt-LT"/>
        </w:rPr>
        <w:t>.“</w:t>
      </w:r>
    </w:p>
    <w:p w14:paraId="309B4DB6" w14:textId="60F15D8B" w:rsidR="00F008D1" w:rsidRDefault="00DA607A" w:rsidP="00283A18">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2.6. Pakeičiu 26 punkt</w:t>
      </w:r>
      <w:r w:rsidR="00F41CF3">
        <w:rPr>
          <w:rFonts w:ascii="Times New Roman" w:hAnsi="Times New Roman"/>
          <w:sz w:val="24"/>
          <w:szCs w:val="24"/>
          <w:lang w:val="lt-LT"/>
        </w:rPr>
        <w:t>ą</w:t>
      </w:r>
      <w:r w:rsidRPr="00185C58">
        <w:rPr>
          <w:rFonts w:ascii="Times New Roman" w:hAnsi="Times New Roman"/>
          <w:sz w:val="24"/>
          <w:szCs w:val="24"/>
          <w:lang w:val="lt-LT"/>
        </w:rPr>
        <w:t xml:space="preserve"> ir jį išdėstau taip:</w:t>
      </w:r>
    </w:p>
    <w:p w14:paraId="269E7A7C" w14:textId="32C17CCD" w:rsidR="00F008D1" w:rsidRDefault="00F008D1" w:rsidP="00283A18">
      <w:pPr>
        <w:spacing w:after="20"/>
        <w:ind w:firstLine="1276"/>
        <w:jc w:val="both"/>
        <w:rPr>
          <w:rFonts w:ascii="Times New Roman" w:hAnsi="Times New Roman"/>
          <w:sz w:val="24"/>
          <w:szCs w:val="24"/>
          <w:lang w:val="lt-LT"/>
        </w:rPr>
      </w:pPr>
      <w:r>
        <w:rPr>
          <w:rFonts w:ascii="Times New Roman" w:hAnsi="Times New Roman"/>
          <w:sz w:val="24"/>
          <w:szCs w:val="24"/>
          <w:lang w:val="lt-LT"/>
        </w:rPr>
        <w:t xml:space="preserve">„26. </w:t>
      </w:r>
      <w:r w:rsidRPr="00F008D1">
        <w:rPr>
          <w:rFonts w:ascii="Times New Roman" w:hAnsi="Times New Roman"/>
          <w:sz w:val="24"/>
          <w:szCs w:val="24"/>
          <w:lang w:val="lt-LT"/>
        </w:rPr>
        <w:t>Pagal Apra</w:t>
      </w:r>
      <w:r w:rsidRPr="00F008D1">
        <w:rPr>
          <w:rFonts w:ascii="Times New Roman" w:hAnsi="Times New Roman" w:hint="eastAsia"/>
          <w:sz w:val="24"/>
          <w:szCs w:val="24"/>
          <w:lang w:val="lt-LT"/>
        </w:rPr>
        <w:t>šą</w:t>
      </w:r>
      <w:r w:rsidRPr="00F008D1">
        <w:rPr>
          <w:rFonts w:ascii="Times New Roman" w:hAnsi="Times New Roman"/>
          <w:sz w:val="24"/>
          <w:szCs w:val="24"/>
          <w:lang w:val="lt-LT"/>
        </w:rPr>
        <w:t xml:space="preserve"> tinkam</w:t>
      </w:r>
      <w:r w:rsidRPr="00F008D1">
        <w:rPr>
          <w:rFonts w:ascii="Times New Roman" w:hAnsi="Times New Roman" w:hint="eastAsia"/>
          <w:sz w:val="24"/>
          <w:szCs w:val="24"/>
          <w:lang w:val="lt-LT"/>
        </w:rPr>
        <w:t>ų</w:t>
      </w:r>
      <w:r w:rsidRPr="00F008D1">
        <w:rPr>
          <w:rFonts w:ascii="Times New Roman" w:hAnsi="Times New Roman"/>
          <w:sz w:val="24"/>
          <w:szCs w:val="24"/>
          <w:lang w:val="lt-LT"/>
        </w:rPr>
        <w:t xml:space="preserve"> arba netinkam</w:t>
      </w:r>
      <w:r w:rsidRPr="00F008D1">
        <w:rPr>
          <w:rFonts w:ascii="Times New Roman" w:hAnsi="Times New Roman" w:hint="eastAsia"/>
          <w:sz w:val="24"/>
          <w:szCs w:val="24"/>
          <w:lang w:val="lt-LT"/>
        </w:rPr>
        <w:t>ų</w:t>
      </w:r>
      <w:r w:rsidRPr="00F008D1">
        <w:rPr>
          <w:rFonts w:ascii="Times New Roman" w:hAnsi="Times New Roman"/>
          <w:sz w:val="24"/>
          <w:szCs w:val="24"/>
          <w:lang w:val="lt-LT"/>
        </w:rPr>
        <w:t xml:space="preserve"> finansuoti i</w:t>
      </w:r>
      <w:r w:rsidRPr="00F008D1">
        <w:rPr>
          <w:rFonts w:ascii="Times New Roman" w:hAnsi="Times New Roman" w:hint="eastAsia"/>
          <w:sz w:val="24"/>
          <w:szCs w:val="24"/>
          <w:lang w:val="lt-LT"/>
        </w:rPr>
        <w:t>š</w:t>
      </w:r>
      <w:r w:rsidRPr="00F008D1">
        <w:rPr>
          <w:rFonts w:ascii="Times New Roman" w:hAnsi="Times New Roman"/>
          <w:sz w:val="24"/>
          <w:szCs w:val="24"/>
          <w:lang w:val="lt-LT"/>
        </w:rPr>
        <w:t>laid</w:t>
      </w:r>
      <w:r w:rsidRPr="00F008D1">
        <w:rPr>
          <w:rFonts w:ascii="Times New Roman" w:hAnsi="Times New Roman" w:hint="eastAsia"/>
          <w:sz w:val="24"/>
          <w:szCs w:val="24"/>
          <w:lang w:val="lt-LT"/>
        </w:rPr>
        <w:t>ų</w:t>
      </w:r>
      <w:r w:rsidRPr="00F008D1">
        <w:rPr>
          <w:rFonts w:ascii="Times New Roman" w:hAnsi="Times New Roman"/>
          <w:sz w:val="24"/>
          <w:szCs w:val="24"/>
          <w:lang w:val="lt-LT"/>
        </w:rPr>
        <w:t xml:space="preserve"> kategorijos yra </w:t>
      </w:r>
      <w:r w:rsidRPr="00F008D1">
        <w:rPr>
          <w:rFonts w:ascii="Times New Roman" w:hAnsi="Times New Roman" w:hint="eastAsia"/>
          <w:sz w:val="24"/>
          <w:szCs w:val="24"/>
          <w:lang w:val="lt-LT"/>
        </w:rPr>
        <w:t>š</w:t>
      </w:r>
      <w:r w:rsidRPr="00F008D1">
        <w:rPr>
          <w:rFonts w:ascii="Times New Roman" w:hAnsi="Times New Roman"/>
          <w:sz w:val="24"/>
          <w:szCs w:val="24"/>
          <w:lang w:val="lt-LT"/>
        </w:rPr>
        <w:t>ios:</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696"/>
        <w:gridCol w:w="5986"/>
      </w:tblGrid>
      <w:tr w:rsidR="00F008D1" w:rsidRPr="00F008D1" w14:paraId="5AB53408"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A8328" w14:textId="27E6F68C" w:rsidR="00F008D1" w:rsidRPr="00F008D1" w:rsidRDefault="00F008D1" w:rsidP="00F008D1">
            <w:pPr>
              <w:overflowPunct/>
              <w:autoSpaceDE/>
              <w:autoSpaceDN/>
              <w:adjustRightInd/>
              <w:spacing w:line="276" w:lineRule="auto"/>
              <w:textAlignment w:val="auto"/>
              <w:rPr>
                <w:rFonts w:ascii="Times New Roman" w:hAnsi="Times New Roman"/>
                <w:sz w:val="24"/>
                <w:szCs w:val="24"/>
                <w:lang w:val="lt-LT" w:eastAsia="lt-LT"/>
              </w:rPr>
            </w:pPr>
            <w:r w:rsidRPr="00F008D1">
              <w:rPr>
                <w:rFonts w:ascii="Times New Roman" w:hAnsi="Times New Roman"/>
                <w:sz w:val="24"/>
                <w:lang w:val="lt-LT" w:eastAsia="lt-LT"/>
              </w:rPr>
              <w:t>Išlaidų katego-</w:t>
            </w:r>
            <w:r w:rsidRPr="00F008D1">
              <w:rPr>
                <w:rFonts w:ascii="Times New Roman" w:hAnsi="Times New Roman"/>
                <w:sz w:val="24"/>
                <w:lang w:val="lt-LT" w:eastAsia="lt-LT"/>
              </w:rPr>
              <w:lastRenderedPageBreak/>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567E0F" w14:textId="77777777" w:rsidR="00F008D1" w:rsidRPr="00F008D1" w:rsidRDefault="00F008D1" w:rsidP="00F008D1">
            <w:pPr>
              <w:overflowPunct/>
              <w:autoSpaceDE/>
              <w:autoSpaceDN/>
              <w:adjustRightInd/>
              <w:spacing w:line="276" w:lineRule="auto"/>
              <w:ind w:firstLine="7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lastRenderedPageBreak/>
              <w:t>Išlaidų kategorijos pavadinimas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2EC7D6" w14:textId="77777777" w:rsidR="00F008D1" w:rsidRPr="00F008D1" w:rsidRDefault="00F008D1" w:rsidP="00F008D1">
            <w:pPr>
              <w:overflowPunct/>
              <w:autoSpaceDE/>
              <w:autoSpaceDN/>
              <w:adjustRightInd/>
              <w:spacing w:line="276" w:lineRule="auto"/>
              <w:ind w:firstLine="7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Reikalavimai ir paaiškinimai</w:t>
            </w:r>
          </w:p>
        </w:tc>
      </w:tr>
      <w:tr w:rsidR="00F008D1" w:rsidRPr="00F008D1" w14:paraId="4B0216AB"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A0832" w14:textId="77777777" w:rsidR="00F008D1" w:rsidRPr="00F008D1" w:rsidRDefault="00F008D1" w:rsidP="00F008D1">
            <w:pPr>
              <w:overflowPunct/>
              <w:autoSpaceDE/>
              <w:autoSpaceDN/>
              <w:adjustRightInd/>
              <w:spacing w:line="276" w:lineRule="auto"/>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95894" w14:textId="77777777" w:rsidR="00F008D1" w:rsidRPr="00F008D1" w:rsidRDefault="00F008D1" w:rsidP="00F008D1">
            <w:pPr>
              <w:overflowPunct/>
              <w:autoSpaceDE/>
              <w:autoSpaceDN/>
              <w:adjustRightInd/>
              <w:spacing w:line="276" w:lineRule="auto"/>
              <w:ind w:firstLine="7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Žemė</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80DB1" w14:textId="77777777" w:rsidR="00F008D1" w:rsidRPr="00F008D1" w:rsidRDefault="00F008D1" w:rsidP="00F008D1">
            <w:pPr>
              <w:overflowPunct/>
              <w:autoSpaceDE/>
              <w:autoSpaceDN/>
              <w:adjustRightInd/>
              <w:spacing w:line="276" w:lineRule="auto"/>
              <w:ind w:firstLine="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Netinkama finansuoti.</w:t>
            </w:r>
          </w:p>
        </w:tc>
      </w:tr>
      <w:tr w:rsidR="00F008D1" w:rsidRPr="00F008D1" w14:paraId="70EC8DE9"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2C7005" w14:textId="77777777" w:rsidR="00F008D1" w:rsidRPr="00F008D1" w:rsidRDefault="00F008D1" w:rsidP="00F008D1">
            <w:pPr>
              <w:overflowPunct/>
              <w:autoSpaceDE/>
              <w:autoSpaceDN/>
              <w:adjustRightInd/>
              <w:spacing w:line="276" w:lineRule="auto"/>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D237C0" w14:textId="77777777" w:rsidR="00F008D1" w:rsidRPr="00F008D1" w:rsidRDefault="00F008D1" w:rsidP="00F008D1">
            <w:pPr>
              <w:overflowPunct/>
              <w:autoSpaceDE/>
              <w:autoSpaceDN/>
              <w:adjustRightInd/>
              <w:spacing w:line="276" w:lineRule="auto"/>
              <w:ind w:firstLine="33"/>
              <w:textAlignment w:val="auto"/>
              <w:rPr>
                <w:rFonts w:ascii="Times New Roman" w:hAnsi="Times New Roman"/>
                <w:sz w:val="24"/>
                <w:szCs w:val="24"/>
                <w:lang w:val="lt-LT" w:eastAsia="lt-LT"/>
              </w:rPr>
            </w:pPr>
            <w:r w:rsidRPr="00F008D1">
              <w:rPr>
                <w:rFonts w:ascii="Times New Roman" w:hAnsi="Times New Roman"/>
                <w:sz w:val="24"/>
                <w:lang w:val="lt-LT" w:eastAsia="lt-LT"/>
              </w:rPr>
              <w:t>Nekilnojamasis turtas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B1829C" w14:textId="77777777" w:rsidR="00F008D1" w:rsidRPr="00F008D1" w:rsidRDefault="00F008D1" w:rsidP="00F008D1">
            <w:pPr>
              <w:overflowPunct/>
              <w:autoSpaceDE/>
              <w:autoSpaceDN/>
              <w:adjustRightInd/>
              <w:spacing w:line="276" w:lineRule="auto"/>
              <w:ind w:firstLine="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Netinkama finansuoti.</w:t>
            </w:r>
          </w:p>
        </w:tc>
      </w:tr>
      <w:tr w:rsidR="00F008D1" w:rsidRPr="00F008D1" w14:paraId="49FC5F08"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D0B92" w14:textId="77777777" w:rsidR="00F008D1" w:rsidRPr="00F008D1" w:rsidRDefault="00F008D1" w:rsidP="00F008D1">
            <w:pPr>
              <w:overflowPunct/>
              <w:autoSpaceDE/>
              <w:autoSpaceDN/>
              <w:adjustRightInd/>
              <w:spacing w:line="276" w:lineRule="auto"/>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81B77C" w14:textId="77777777" w:rsidR="00F008D1" w:rsidRPr="00F008D1" w:rsidRDefault="00F008D1" w:rsidP="00F008D1">
            <w:pPr>
              <w:overflowPunct/>
              <w:autoSpaceDE/>
              <w:autoSpaceDN/>
              <w:adjustRightInd/>
              <w:spacing w:line="276" w:lineRule="auto"/>
              <w:ind w:firstLine="33"/>
              <w:textAlignment w:val="auto"/>
              <w:rPr>
                <w:rFonts w:ascii="Times New Roman" w:hAnsi="Times New Roman"/>
                <w:sz w:val="24"/>
                <w:szCs w:val="24"/>
                <w:lang w:val="lt-LT" w:eastAsia="lt-LT"/>
              </w:rPr>
            </w:pPr>
            <w:r w:rsidRPr="00F008D1">
              <w:rPr>
                <w:rFonts w:ascii="Times New Roman" w:hAnsi="Times New Roman"/>
                <w:sz w:val="24"/>
                <w:lang w:val="lt-LT" w:eastAsia="lt-LT"/>
              </w:rPr>
              <w:t>Statyba, rekonstravimas, remontas ir kiti darbai</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8C28D" w14:textId="77777777" w:rsidR="00F008D1" w:rsidRPr="00F008D1" w:rsidRDefault="00F008D1" w:rsidP="00F008D1">
            <w:pPr>
              <w:overflowPunct/>
              <w:autoSpaceDE/>
              <w:autoSpaceDN/>
              <w:adjustRightInd/>
              <w:spacing w:line="276" w:lineRule="auto"/>
              <w:ind w:firstLine="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Netinkama finansuoti.</w:t>
            </w:r>
          </w:p>
        </w:tc>
      </w:tr>
      <w:tr w:rsidR="00F008D1" w:rsidRPr="00F008D1" w14:paraId="27D4DA26"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69E81" w14:textId="77777777" w:rsidR="00F008D1" w:rsidRPr="00F008D1" w:rsidRDefault="00F008D1" w:rsidP="00F008D1">
            <w:pPr>
              <w:overflowPunct/>
              <w:autoSpaceDE/>
              <w:autoSpaceDN/>
              <w:adjustRightInd/>
              <w:spacing w:line="276" w:lineRule="auto"/>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8BAA95" w14:textId="77777777" w:rsidR="00F008D1" w:rsidRPr="00F008D1" w:rsidRDefault="00F008D1" w:rsidP="00F008D1">
            <w:pPr>
              <w:overflowPunct/>
              <w:autoSpaceDE/>
              <w:autoSpaceDN/>
              <w:adjustRightInd/>
              <w:spacing w:line="276" w:lineRule="auto"/>
              <w:ind w:firstLine="33"/>
              <w:textAlignment w:val="auto"/>
              <w:rPr>
                <w:rFonts w:ascii="Times New Roman" w:hAnsi="Times New Roman"/>
                <w:sz w:val="24"/>
                <w:szCs w:val="24"/>
                <w:lang w:val="lt-LT" w:eastAsia="lt-LT"/>
              </w:rPr>
            </w:pPr>
            <w:r w:rsidRPr="00F008D1">
              <w:rPr>
                <w:rFonts w:ascii="Times New Roman" w:hAnsi="Times New Roman"/>
                <w:sz w:val="24"/>
                <w:lang w:val="lt-LT" w:eastAsia="lt-LT"/>
              </w:rPr>
              <w:t>Įranga, įrenginiai ir kitas turtas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1BE95F" w14:textId="77777777" w:rsidR="00F008D1" w:rsidRPr="00F008D1" w:rsidRDefault="00F008D1" w:rsidP="00F008D1">
            <w:pPr>
              <w:overflowPunct/>
              <w:autoSpaceDE/>
              <w:autoSpaceDN/>
              <w:adjustRightInd/>
              <w:spacing w:line="276" w:lineRule="auto"/>
              <w:ind w:firstLine="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Tinkama finansuoti.</w:t>
            </w:r>
          </w:p>
        </w:tc>
      </w:tr>
      <w:tr w:rsidR="00F008D1" w:rsidRPr="00F008D1" w14:paraId="4F64F8FA"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C1A85E"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64D958"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Projekto vykdymas</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tcPr>
          <w:p w14:paraId="1AF2CB7B"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Tinkama finansuoti.</w:t>
            </w:r>
          </w:p>
          <w:p w14:paraId="6F74DE3C"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717E989B"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 xml:space="preserve">Projekto veikloms vykdyti (vykdančiojo personalo komandiruotės, dalyvių kelionės ir komandiruotės) reikalingos transporto Lietuvoje (toliau – transporto) išlaidos apmokamos taikant Kuro ir viešojo transporto išlaidų fiksuotuosius įkainius. Įkainiai nustatomi vadovaujantis Lietuvos Respublikos finansų ministerijos 2015 m. balandžio 24 d. atliktu tyrimu „Kuro ir viešojo transporto išlaidų fiksuotųjų įkainių nustatymo tyrimo ataskaita“. Ši ataskaita skelbiama ES struktūrinių fondų svetainėje adresu http://www.esinvesticijos.lt/lt/dokumentai/supaprastintoislaidu-apmokejimo-tyrimai. </w:t>
            </w:r>
          </w:p>
          <w:p w14:paraId="20B17968"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538B5170"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 xml:space="preserve">Projekto veikloms vykdyti reikalingos užsienio komandiruočių išlaidos apmokamos taikant fiksuotuosius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Ši ataskaita skelbiama ES struktūrinių fondų svetainėje adresu http://www.esinvesticijos.lt/lt/dokumentai/supaprastintoislaidu-apmokejimo-tyrimai. </w:t>
            </w:r>
          </w:p>
          <w:p w14:paraId="22C01A8B"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3EC70CB4"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 xml:space="preserve">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paramos; šios išlaidos yra tinkamos tik kaip projekto vykdytojo ir (ar) partnerio (- ių) nuosavas įnašas. </w:t>
            </w:r>
          </w:p>
          <w:p w14:paraId="753F36CB"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15260F0C"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lastRenderedPageBreak/>
              <w:t>Projekto veiklose dalyvaujančių viešojo valdymo institucijų darbuotojų darbo užmokesčio ir su juo susijusių darbdavio įsipareigojimų išlaidos apskaičiuojamos taikant fiksuotuosius įkainius, kurių dydžiai nustatyti Lietuvos Respublikos vidaus reikalų ministerijos 2015 m. gruodžio 1 d. parengtoje ataskaitoje „Viešojo valdymo institucijų projektų dalyvių darbo užmokesčio fiksuotųjų įkainių nustatymo tyrimo ataskaita“. Ši ataskaita skelbiama ES struktūrinių fondų svetainėje adresu http://www.esinvesticijos.lt/lt/dokumentai/supaprastintoislaidu-apmokejimo-tyrimai.</w:t>
            </w:r>
          </w:p>
          <w:p w14:paraId="701BF83A"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7C0EC419"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Projekto veiklose dalyvaujančių privačių juridinių asmenų projektų dalyvių darbo užmokesčio išlaidos apskaičiuojamos taikant fiksuotuosius įkainius, kurių 6 dydžiai nustatyti Lietuvos Respublikos finansų ministerijos 2016 m. vasario 19 d. Privačių juridinių asmenų projektų dalyvių darbo užmokesčio fiksuotųjų įkainių nustatymo tyrimo ataskaitoje. Ši ataskaita skelbiama ES struktūrinių fondų svetainėje adresu http://www.esinvesticijos.lt/lt/dokumentai/supaprastintoislaidu-apmokejimo-tyrimai.</w:t>
            </w:r>
          </w:p>
          <w:p w14:paraId="5D85FD2C"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784E7831"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Patirtos vykdančiojo personalo darbo užmokesčio už kasmetines atostogas ir (ar) kompensacijos už nepanaudotas kasmetines atostogas išmokos bei papildomų poilsio dienų išmokos apmokamos taikant kasmetinių atostogų išmokų ir papildomų poilsio dienų išmokų fiksuotąsias normas, kurios nustatomos atsižvelgiant į konkrečiam darbuotojui priklausantį kasmetinių atostogų dienų skaičių, jam nustatytos darbo savaitės trukmę bei jam suteiktų papildomų poilsio dienų trukmę. Kasmetinių atostogų išmokų ir papildomų poilsio dienų išmokų fiksuotosios normos apskaičiuojamos remiantis Lietuvos Respublikos finansų ministerijos 2016 m. sausio 19 d. atliktu Kasmetinių atostogų išmokų ir papildomų poilsio dienų išmokų fiksuotųjų normų nustatymo tyrimu. Tyrimas skelbiamas ES struktūrinių fondų interneto svetainėje adresu http://www.esinvesticijos.lt/lt/dokumentai/supaprastintoislaidu-apmokejimo-tyrimai.</w:t>
            </w:r>
          </w:p>
          <w:p w14:paraId="7565EFA0"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62A6C8D4"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 xml:space="preserve">Projekto veikloms vykdyti reikalingos apgyvendinimo Lietuvoje išlaidos apmokamos taikant Apgyvendinimo Lietuvoje išlaidų fiksuotuosius įkainius. Įkainiai nustatomi vadovaujantis Lietuvos Respublikos finansų ministerijos </w:t>
            </w:r>
            <w:r w:rsidRPr="00F008D1">
              <w:rPr>
                <w:rFonts w:ascii="Times New Roman" w:hAnsi="Times New Roman"/>
                <w:sz w:val="24"/>
                <w:lang w:val="lt-LT"/>
              </w:rPr>
              <w:lastRenderedPageBreak/>
              <w:t>2016 m. liepos 22 d. atliktu tyrimu „Apgyvendinimo Lietuvoje išlaidų fiksuotųjų įkainių nustatymo tyrimo ataskaita“. Ši ataskaita skelbiama ES struktūrinių fondų svetainėje adresu http://www.esinvesticijos.lt/lt/dokumentai/supaprastintoislaidu-apmokejimo-tyrimai.</w:t>
            </w:r>
          </w:p>
          <w:p w14:paraId="33736906"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6D90D641"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 xml:space="preserve">Projekto veikloms vykdyti reikalingos renginio organizavimo išlaidos apmokamos taikant fiksuotuosius įkainius, kurių dydžiai nustatyti Europos socialinio fondo 7 agentūros 2016 m. liepos 13 d. Renginio organizavimo fiksuotojo įkainio nustatymo tyrimo ataskaitoje. Ši ataskaita skelbiama ES struktūrinių fondų svetainėje adresu http://www.esinvesticijos.lt/lt/dokumentai/supaprastintoislaidu-apmokejimo-tyrimai. </w:t>
            </w:r>
          </w:p>
          <w:p w14:paraId="68787BF7" w14:textId="77777777"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p>
          <w:p w14:paraId="2255C4A0" w14:textId="5EF54F89" w:rsidR="00F008D1" w:rsidRPr="00F008D1" w:rsidRDefault="00F008D1" w:rsidP="00F008D1">
            <w:pPr>
              <w:overflowPunct/>
              <w:autoSpaceDE/>
              <w:autoSpaceDN/>
              <w:adjustRightInd/>
              <w:spacing w:line="276" w:lineRule="auto"/>
              <w:ind w:firstLine="34"/>
              <w:jc w:val="both"/>
              <w:textAlignment w:val="auto"/>
              <w:rPr>
                <w:rFonts w:ascii="Times New Roman" w:hAnsi="Times New Roman"/>
                <w:sz w:val="24"/>
                <w:lang w:val="lt-LT"/>
              </w:rPr>
            </w:pPr>
            <w:r w:rsidRPr="00F008D1">
              <w:rPr>
                <w:rFonts w:ascii="Times New Roman" w:hAnsi="Times New Roman"/>
                <w:sz w:val="24"/>
                <w:lang w:val="lt-LT"/>
              </w:rPr>
              <w:t>Projekto veiklas vykdančių Lietuvos Respublikos švietimo ir mokslo ministerijai pavaldžių biudžetinių įstaigų darbuotojų darbo užmokesčio išlaidos apmokamos taikant fiksuotuosius įkainius, kurių dydžiai nustatyti Europos socialinio fondo agentūros 2016 m. liepos 19 d. Lietuvos Respublikos švietimo ir mokslo ministerijos pavaldžių biudžetinių įstaigų darbuotojų darbo užmokesčio fiksuotųjų įkainių nustatymo tyrimo ataskaitoje. Ši ataskaita skelbiama ES struktūrinių fondų svetainėje adresu http://www.esinvesticijos.lt/lt/dokumentai/supaprastinto-islaidu-apmokejimo-tyrimai.</w:t>
            </w:r>
          </w:p>
        </w:tc>
      </w:tr>
      <w:tr w:rsidR="00F008D1" w:rsidRPr="00F008D1" w14:paraId="0CBECE6D"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B07A44" w14:textId="77777777" w:rsidR="00F008D1" w:rsidRPr="00F008D1" w:rsidRDefault="00F008D1" w:rsidP="00F008D1">
            <w:pPr>
              <w:overflowPunct/>
              <w:autoSpaceDE/>
              <w:autoSpaceDN/>
              <w:adjustRightInd/>
              <w:spacing w:line="276" w:lineRule="auto"/>
              <w:ind w:firstLine="34"/>
              <w:textAlignment w:val="auto"/>
              <w:rPr>
                <w:rFonts w:ascii="Times New Roman" w:hAnsi="Times New Roman"/>
                <w:sz w:val="24"/>
                <w:szCs w:val="24"/>
                <w:lang w:val="lt-LT" w:eastAsia="lt-LT"/>
              </w:rPr>
            </w:pPr>
            <w:r w:rsidRPr="00F008D1">
              <w:rPr>
                <w:rFonts w:ascii="Times New Roman" w:hAnsi="Times New Roman"/>
                <w:sz w:val="24"/>
                <w:lang w:val="lt-LT"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4F6EAC" w14:textId="77777777" w:rsidR="00F008D1" w:rsidRPr="00F008D1" w:rsidRDefault="00F008D1" w:rsidP="00F008D1">
            <w:pPr>
              <w:overflowPunct/>
              <w:autoSpaceDE/>
              <w:autoSpaceDN/>
              <w:adjustRightInd/>
              <w:spacing w:line="276" w:lineRule="auto"/>
              <w:ind w:firstLine="33"/>
              <w:textAlignment w:val="auto"/>
              <w:rPr>
                <w:rFonts w:ascii="Times New Roman" w:hAnsi="Times New Roman"/>
                <w:sz w:val="24"/>
                <w:szCs w:val="24"/>
                <w:lang w:val="lt-LT" w:eastAsia="lt-LT"/>
              </w:rPr>
            </w:pPr>
            <w:r w:rsidRPr="00F008D1">
              <w:rPr>
                <w:rFonts w:ascii="Times New Roman" w:hAnsi="Times New Roman"/>
                <w:sz w:val="24"/>
                <w:lang w:val="lt-LT" w:eastAsia="lt-LT"/>
              </w:rPr>
              <w:t xml:space="preserve">Informavimas apie projektą </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55B2F2" w14:textId="77777777" w:rsidR="00F008D1" w:rsidRPr="00F008D1" w:rsidRDefault="00F008D1" w:rsidP="00F008D1">
            <w:pPr>
              <w:overflowPunct/>
              <w:autoSpaceDE/>
              <w:autoSpaceDN/>
              <w:adjustRightInd/>
              <w:spacing w:line="276" w:lineRule="auto"/>
              <w:ind w:firstLine="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 xml:space="preserve">Tinkamos finansuoti tik privalomos informavimo apie projektą priemonės pagal Projektų taisyklių 37 skirsnio 450.1, 450.2 ir 450.6 punktus. </w:t>
            </w:r>
          </w:p>
        </w:tc>
      </w:tr>
      <w:tr w:rsidR="00F008D1" w:rsidRPr="00F008D1" w14:paraId="3667E15B" w14:textId="77777777" w:rsidTr="008B724F">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1DD47" w14:textId="77777777" w:rsidR="00F008D1" w:rsidRPr="00F008D1" w:rsidRDefault="00F008D1" w:rsidP="00F008D1">
            <w:pPr>
              <w:overflowPunct/>
              <w:autoSpaceDE/>
              <w:autoSpaceDN/>
              <w:adjustRightInd/>
              <w:spacing w:line="276" w:lineRule="auto"/>
              <w:ind w:firstLine="34"/>
              <w:textAlignment w:val="auto"/>
              <w:rPr>
                <w:rFonts w:ascii="Times New Roman" w:hAnsi="Times New Roman"/>
                <w:sz w:val="24"/>
                <w:szCs w:val="24"/>
                <w:lang w:val="lt-LT" w:eastAsia="lt-LT"/>
              </w:rPr>
            </w:pPr>
            <w:r w:rsidRPr="00F008D1">
              <w:rPr>
                <w:rFonts w:ascii="Times New Roman" w:hAnsi="Times New Roman"/>
                <w:sz w:val="24"/>
                <w:lang w:val="lt-LT"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92B0AD" w14:textId="77777777" w:rsidR="00F008D1" w:rsidRPr="00F008D1" w:rsidRDefault="00F008D1" w:rsidP="00F008D1">
            <w:pPr>
              <w:overflowPunct/>
              <w:autoSpaceDE/>
              <w:autoSpaceDN/>
              <w:adjustRightInd/>
              <w:spacing w:line="276" w:lineRule="auto"/>
              <w:ind w:firstLine="33"/>
              <w:textAlignment w:val="auto"/>
              <w:rPr>
                <w:rFonts w:ascii="Times New Roman" w:hAnsi="Times New Roman"/>
                <w:sz w:val="24"/>
                <w:szCs w:val="24"/>
                <w:lang w:val="lt-LT" w:eastAsia="lt-LT"/>
              </w:rPr>
            </w:pPr>
            <w:r w:rsidRPr="00F008D1">
              <w:rPr>
                <w:rFonts w:ascii="Times New Roman" w:hAnsi="Times New Roman"/>
                <w:sz w:val="24"/>
                <w:lang w:val="lt-LT" w:eastAsia="lt-LT"/>
              </w:rPr>
              <w:t>Netiesioginės išlaidos ir kitos išlaidos pagal fiksuotąją projekto išlaidų normą</w:t>
            </w:r>
          </w:p>
        </w:tc>
        <w:tc>
          <w:tcPr>
            <w:tcW w:w="598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90CC6A" w14:textId="77777777" w:rsidR="00F008D1" w:rsidRPr="00F008D1" w:rsidRDefault="00F008D1" w:rsidP="00F008D1">
            <w:pPr>
              <w:overflowPunct/>
              <w:autoSpaceDE/>
              <w:autoSpaceDN/>
              <w:adjustRightInd/>
              <w:spacing w:line="276" w:lineRule="auto"/>
              <w:ind w:firstLine="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Tinkama finansuoti.</w:t>
            </w:r>
          </w:p>
          <w:p w14:paraId="08FEEA1C" w14:textId="1A804B91" w:rsidR="00F008D1" w:rsidRPr="00F008D1" w:rsidRDefault="00F008D1" w:rsidP="00F008D1">
            <w:pPr>
              <w:overflowPunct/>
              <w:autoSpaceDE/>
              <w:autoSpaceDN/>
              <w:adjustRightInd/>
              <w:spacing w:line="276" w:lineRule="auto"/>
              <w:ind w:firstLine="31"/>
              <w:jc w:val="both"/>
              <w:textAlignment w:val="auto"/>
              <w:rPr>
                <w:rFonts w:ascii="Times New Roman" w:hAnsi="Times New Roman"/>
                <w:sz w:val="24"/>
                <w:szCs w:val="24"/>
                <w:lang w:val="lt-LT" w:eastAsia="lt-LT"/>
              </w:rPr>
            </w:pPr>
            <w:r w:rsidRPr="00F008D1">
              <w:rPr>
                <w:rFonts w:ascii="Times New Roman" w:hAnsi="Times New Roman"/>
                <w:sz w:val="24"/>
                <w:lang w:val="lt-LT" w:eastAsia="lt-LT"/>
              </w:rPr>
              <w:t>Netiesioginėms projekto išlaidoms apmokėti taikoma fiksuotoji projekto išlaidų norma apskaičiuojama pagal Projektų taisyklių 10 priedą.</w:t>
            </w:r>
            <w:r>
              <w:rPr>
                <w:rFonts w:ascii="Times New Roman" w:hAnsi="Times New Roman"/>
                <w:sz w:val="24"/>
                <w:lang w:val="lt-LT" w:eastAsia="lt-LT"/>
              </w:rPr>
              <w:t>“</w:t>
            </w:r>
          </w:p>
        </w:tc>
      </w:tr>
    </w:tbl>
    <w:p w14:paraId="49330931" w14:textId="26E9A9BC" w:rsidR="00DF5B71" w:rsidRPr="00185C58" w:rsidRDefault="001700D9" w:rsidP="00F008D1">
      <w:pPr>
        <w:spacing w:after="20"/>
        <w:ind w:firstLine="1276"/>
        <w:jc w:val="both"/>
        <w:rPr>
          <w:rFonts w:ascii="Times New Roman" w:hAnsi="Times New Roman"/>
          <w:sz w:val="24"/>
          <w:szCs w:val="24"/>
          <w:lang w:val="lt-LT"/>
        </w:rPr>
      </w:pPr>
      <w:r w:rsidRPr="00185C58">
        <w:rPr>
          <w:rFonts w:ascii="Times New Roman" w:hAnsi="Times New Roman"/>
          <w:sz w:val="24"/>
          <w:szCs w:val="24"/>
          <w:lang w:val="lt-LT"/>
        </w:rPr>
        <w:t>2.7. Pakeičiu 1 priedą ir jį išdėstau nauja redakcija (pridedama).</w:t>
      </w:r>
    </w:p>
    <w:p w14:paraId="45F48686" w14:textId="77777777" w:rsidR="001700D9" w:rsidRPr="00185C58" w:rsidRDefault="001700D9" w:rsidP="0078260F">
      <w:pPr>
        <w:spacing w:after="20"/>
        <w:jc w:val="both"/>
        <w:rPr>
          <w:rFonts w:ascii="Times New Roman" w:hAnsi="Times New Roman"/>
          <w:sz w:val="24"/>
          <w:szCs w:val="24"/>
          <w:lang w:val="lt-LT"/>
        </w:rPr>
      </w:pPr>
    </w:p>
    <w:p w14:paraId="50D9A7D5" w14:textId="77777777" w:rsidR="001700D9" w:rsidRPr="00185C58" w:rsidRDefault="001700D9" w:rsidP="0078260F">
      <w:pPr>
        <w:spacing w:after="20"/>
        <w:jc w:val="both"/>
        <w:rPr>
          <w:rFonts w:ascii="Times New Roman" w:hAnsi="Times New Roman"/>
          <w:sz w:val="24"/>
          <w:szCs w:val="24"/>
          <w:lang w:val="lt-LT"/>
        </w:rPr>
        <w:sectPr w:rsidR="001700D9" w:rsidRPr="00185C58" w:rsidSect="00DF5B71">
          <w:type w:val="continuous"/>
          <w:pgSz w:w="11907" w:h="16840" w:code="9"/>
          <w:pgMar w:top="1138" w:right="562" w:bottom="1238" w:left="1699" w:header="288" w:footer="720" w:gutter="0"/>
          <w:cols w:space="720"/>
          <w:formProt w:val="0"/>
          <w:noEndnote/>
          <w:titlePg/>
        </w:sectPr>
      </w:pPr>
    </w:p>
    <w:p w14:paraId="49087876" w14:textId="77777777" w:rsidR="0078260F" w:rsidRPr="00185C58" w:rsidRDefault="0078260F" w:rsidP="0078260F">
      <w:pPr>
        <w:spacing w:after="20"/>
        <w:jc w:val="both"/>
        <w:rPr>
          <w:rFonts w:ascii="Times New Roman" w:hAnsi="Times New Roman"/>
          <w:sz w:val="24"/>
          <w:szCs w:val="24"/>
          <w:lang w:val="lt-LT"/>
        </w:rPr>
      </w:pPr>
    </w:p>
    <w:tbl>
      <w:tblPr>
        <w:tblW w:w="0" w:type="auto"/>
        <w:tblLayout w:type="fixed"/>
        <w:tblLook w:val="0000" w:firstRow="0" w:lastRow="0" w:firstColumn="0" w:lastColumn="0" w:noHBand="0" w:noVBand="0"/>
      </w:tblPr>
      <w:tblGrid>
        <w:gridCol w:w="5778"/>
        <w:gridCol w:w="4077"/>
      </w:tblGrid>
      <w:tr w:rsidR="0078260F" w:rsidRPr="00185C58" w14:paraId="63F5A2FF" w14:textId="77777777" w:rsidTr="00C93536">
        <w:trPr>
          <w:cantSplit/>
        </w:trPr>
        <w:tc>
          <w:tcPr>
            <w:tcW w:w="5778" w:type="dxa"/>
          </w:tcPr>
          <w:p w14:paraId="650217CA" w14:textId="77777777" w:rsidR="0078260F" w:rsidRPr="00185C58" w:rsidRDefault="0078260F" w:rsidP="00E47665">
            <w:pPr>
              <w:spacing w:after="20"/>
              <w:jc w:val="both"/>
              <w:rPr>
                <w:rFonts w:ascii="Times New Roman" w:hAnsi="Times New Roman"/>
                <w:sz w:val="24"/>
                <w:szCs w:val="24"/>
                <w:lang w:val="lt-LT"/>
              </w:rPr>
            </w:pPr>
            <w:r w:rsidRPr="00185C58">
              <w:rPr>
                <w:rFonts w:ascii="Times New Roman" w:hAnsi="Times New Roman"/>
                <w:sz w:val="24"/>
                <w:szCs w:val="24"/>
                <w:lang w:val="lt-LT"/>
              </w:rPr>
              <w:fldChar w:fldCharType="begin">
                <w:ffData>
                  <w:name w:val="Text3"/>
                  <w:enabled/>
                  <w:calcOnExit w:val="0"/>
                  <w:textInput/>
                </w:ffData>
              </w:fldChar>
            </w:r>
            <w:bookmarkStart w:id="1" w:name="Text3"/>
            <w:r w:rsidRPr="00185C58">
              <w:rPr>
                <w:rFonts w:ascii="Times New Roman" w:hAnsi="Times New Roman"/>
                <w:sz w:val="24"/>
                <w:szCs w:val="24"/>
                <w:lang w:val="lt-LT"/>
              </w:rPr>
              <w:instrText xml:space="preserve"> FORMTEXT </w:instrText>
            </w:r>
            <w:r w:rsidRPr="00185C58">
              <w:rPr>
                <w:rFonts w:ascii="Times New Roman" w:hAnsi="Times New Roman"/>
                <w:sz w:val="24"/>
                <w:szCs w:val="24"/>
                <w:lang w:val="lt-LT"/>
              </w:rPr>
            </w:r>
            <w:r w:rsidRPr="00185C58">
              <w:rPr>
                <w:rFonts w:ascii="Times New Roman" w:hAnsi="Times New Roman"/>
                <w:sz w:val="24"/>
                <w:szCs w:val="24"/>
                <w:lang w:val="lt-LT"/>
              </w:rPr>
              <w:fldChar w:fldCharType="separate"/>
            </w:r>
            <w:r w:rsidR="00E47665" w:rsidRPr="00185C58">
              <w:rPr>
                <w:rFonts w:ascii="Times New Roman" w:hAnsi="Times New Roman"/>
                <w:sz w:val="24"/>
                <w:szCs w:val="24"/>
                <w:lang w:val="lt-LT"/>
              </w:rPr>
              <w:t>Š</w:t>
            </w:r>
            <w:r w:rsidR="001B4AEA" w:rsidRPr="00185C58">
              <w:rPr>
                <w:rFonts w:ascii="Times New Roman" w:hAnsi="Times New Roman"/>
                <w:sz w:val="24"/>
                <w:szCs w:val="24"/>
                <w:lang w:val="lt-LT"/>
              </w:rPr>
              <w:t>vietimo</w:t>
            </w:r>
            <w:r w:rsidR="004D638C" w:rsidRPr="00185C58">
              <w:rPr>
                <w:rFonts w:ascii="Times New Roman" w:hAnsi="Times New Roman"/>
                <w:sz w:val="24"/>
                <w:szCs w:val="24"/>
                <w:lang w:val="lt-LT"/>
              </w:rPr>
              <w:t>,</w:t>
            </w:r>
            <w:r w:rsidR="001B4AEA" w:rsidRPr="00185C58">
              <w:rPr>
                <w:rFonts w:ascii="Times New Roman" w:hAnsi="Times New Roman"/>
                <w:sz w:val="24"/>
                <w:szCs w:val="24"/>
                <w:lang w:val="lt-LT"/>
              </w:rPr>
              <w:t xml:space="preserve"> mokslo</w:t>
            </w:r>
            <w:r w:rsidR="004D638C" w:rsidRPr="00185C58">
              <w:rPr>
                <w:rFonts w:ascii="Times New Roman" w:hAnsi="Times New Roman"/>
                <w:sz w:val="24"/>
                <w:szCs w:val="24"/>
                <w:lang w:val="lt-LT"/>
              </w:rPr>
              <w:t xml:space="preserve"> ir sporto</w:t>
            </w:r>
            <w:r w:rsidR="001B4AEA" w:rsidRPr="00185C58">
              <w:rPr>
                <w:rFonts w:ascii="Times New Roman" w:hAnsi="Times New Roman"/>
                <w:sz w:val="24"/>
                <w:szCs w:val="24"/>
                <w:lang w:val="lt-LT"/>
              </w:rPr>
              <w:t xml:space="preserve"> minis</w:t>
            </w:r>
            <w:r w:rsidR="003A4232" w:rsidRPr="00185C58">
              <w:rPr>
                <w:rFonts w:ascii="Times New Roman" w:hAnsi="Times New Roman"/>
                <w:sz w:val="24"/>
                <w:szCs w:val="24"/>
                <w:lang w:val="lt-LT"/>
              </w:rPr>
              <w:t>tr</w:t>
            </w:r>
            <w:r w:rsidR="009A7B85" w:rsidRPr="00185C58">
              <w:rPr>
                <w:rFonts w:ascii="Times New Roman" w:hAnsi="Times New Roman"/>
                <w:sz w:val="24"/>
                <w:szCs w:val="24"/>
                <w:lang w:val="lt-LT"/>
              </w:rPr>
              <w:t>as</w:t>
            </w:r>
            <w:r w:rsidRPr="00185C58">
              <w:rPr>
                <w:rFonts w:ascii="Times New Roman" w:hAnsi="Times New Roman"/>
                <w:sz w:val="24"/>
                <w:szCs w:val="24"/>
                <w:lang w:val="lt-LT"/>
              </w:rPr>
              <w:fldChar w:fldCharType="end"/>
            </w:r>
            <w:bookmarkEnd w:id="1"/>
          </w:p>
        </w:tc>
        <w:tc>
          <w:tcPr>
            <w:tcW w:w="4077" w:type="dxa"/>
          </w:tcPr>
          <w:p w14:paraId="1C5780D1" w14:textId="77777777" w:rsidR="0078260F" w:rsidRPr="00185C58" w:rsidRDefault="0078260F" w:rsidP="00C7035F">
            <w:pPr>
              <w:spacing w:after="20"/>
              <w:ind w:left="1627"/>
              <w:jc w:val="center"/>
              <w:rPr>
                <w:rFonts w:ascii="Times New Roman" w:hAnsi="Times New Roman"/>
                <w:sz w:val="24"/>
                <w:szCs w:val="24"/>
                <w:lang w:val="lt-LT"/>
              </w:rPr>
            </w:pPr>
            <w:r w:rsidRPr="00185C58">
              <w:rPr>
                <w:rFonts w:ascii="Times New Roman" w:hAnsi="Times New Roman"/>
                <w:sz w:val="24"/>
                <w:szCs w:val="24"/>
                <w:lang w:val="lt-LT"/>
              </w:rPr>
              <w:fldChar w:fldCharType="begin">
                <w:ffData>
                  <w:name w:val="Text4"/>
                  <w:enabled/>
                  <w:calcOnExit w:val="0"/>
                  <w:textInput/>
                </w:ffData>
              </w:fldChar>
            </w:r>
            <w:bookmarkStart w:id="2" w:name="Text4"/>
            <w:r w:rsidRPr="00185C58">
              <w:rPr>
                <w:rFonts w:ascii="Times New Roman" w:hAnsi="Times New Roman"/>
                <w:sz w:val="24"/>
                <w:szCs w:val="24"/>
                <w:lang w:val="lt-LT"/>
              </w:rPr>
              <w:instrText xml:space="preserve"> FORMTEXT </w:instrText>
            </w:r>
            <w:r w:rsidRPr="00185C58">
              <w:rPr>
                <w:rFonts w:ascii="Times New Roman" w:hAnsi="Times New Roman"/>
                <w:sz w:val="24"/>
                <w:szCs w:val="24"/>
                <w:lang w:val="lt-LT"/>
              </w:rPr>
            </w:r>
            <w:r w:rsidRPr="00185C58">
              <w:rPr>
                <w:rFonts w:ascii="Times New Roman" w:hAnsi="Times New Roman"/>
                <w:sz w:val="24"/>
                <w:szCs w:val="24"/>
                <w:lang w:val="lt-LT"/>
              </w:rPr>
              <w:fldChar w:fldCharType="separate"/>
            </w:r>
            <w:r w:rsidR="00E47665" w:rsidRPr="00185C58">
              <w:rPr>
                <w:rFonts w:ascii="Times New Roman" w:hAnsi="Times New Roman"/>
                <w:sz w:val="24"/>
                <w:szCs w:val="24"/>
                <w:lang w:val="lt-LT"/>
              </w:rPr>
              <w:t>Algirdas</w:t>
            </w:r>
            <w:r w:rsidR="009A7B85" w:rsidRPr="00185C58">
              <w:rPr>
                <w:rFonts w:ascii="Times New Roman" w:hAnsi="Times New Roman"/>
                <w:sz w:val="24"/>
                <w:szCs w:val="24"/>
                <w:lang w:val="lt-LT"/>
              </w:rPr>
              <w:t xml:space="preserve"> </w:t>
            </w:r>
            <w:r w:rsidR="00E47665" w:rsidRPr="00185C58">
              <w:rPr>
                <w:rFonts w:ascii="Times New Roman" w:hAnsi="Times New Roman"/>
                <w:sz w:val="24"/>
                <w:szCs w:val="24"/>
                <w:lang w:val="lt-LT"/>
              </w:rPr>
              <w:t>Monkevičius</w:t>
            </w:r>
            <w:r w:rsidRPr="00185C58">
              <w:rPr>
                <w:rFonts w:ascii="Times New Roman" w:hAnsi="Times New Roman"/>
                <w:sz w:val="24"/>
                <w:szCs w:val="24"/>
                <w:lang w:val="lt-LT"/>
              </w:rPr>
              <w:fldChar w:fldCharType="end"/>
            </w:r>
            <w:bookmarkEnd w:id="2"/>
          </w:p>
        </w:tc>
      </w:tr>
    </w:tbl>
    <w:p w14:paraId="617AFF01" w14:textId="77777777" w:rsidR="0078260F" w:rsidRPr="00185C58" w:rsidRDefault="0078260F" w:rsidP="0078260F">
      <w:pPr>
        <w:spacing w:after="20"/>
        <w:jc w:val="both"/>
        <w:rPr>
          <w:rFonts w:ascii="Times New Roman" w:hAnsi="Times New Roman"/>
          <w:sz w:val="24"/>
          <w:szCs w:val="24"/>
          <w:lang w:val="lt-LT"/>
        </w:rPr>
      </w:pPr>
    </w:p>
    <w:p w14:paraId="4695B88F" w14:textId="77777777" w:rsidR="0078260F" w:rsidRPr="00185C58" w:rsidRDefault="0078260F" w:rsidP="0078260F">
      <w:pPr>
        <w:spacing w:after="20"/>
        <w:jc w:val="both"/>
        <w:rPr>
          <w:rFonts w:ascii="Times New Roman" w:hAnsi="Times New Roman"/>
          <w:sz w:val="24"/>
          <w:szCs w:val="24"/>
          <w:lang w:val="lt-LT"/>
        </w:rPr>
      </w:pPr>
    </w:p>
    <w:p w14:paraId="78D60EB4" w14:textId="77777777" w:rsidR="0078260F" w:rsidRPr="00185C58" w:rsidRDefault="0078260F" w:rsidP="0078260F">
      <w:pPr>
        <w:spacing w:after="20"/>
        <w:jc w:val="both"/>
        <w:rPr>
          <w:rFonts w:ascii="Times New Roman" w:hAnsi="Times New Roman"/>
          <w:sz w:val="24"/>
          <w:szCs w:val="24"/>
          <w:lang w:val="lt-LT"/>
        </w:rPr>
      </w:pPr>
    </w:p>
    <w:p w14:paraId="46FEF78A" w14:textId="77777777" w:rsidR="0078260F" w:rsidRPr="00185C58" w:rsidRDefault="0078260F" w:rsidP="0078260F">
      <w:pPr>
        <w:spacing w:after="20"/>
        <w:jc w:val="both"/>
        <w:rPr>
          <w:rFonts w:ascii="Times New Roman" w:hAnsi="Times New Roman"/>
          <w:sz w:val="24"/>
          <w:szCs w:val="24"/>
          <w:lang w:val="lt-LT"/>
        </w:rPr>
      </w:pPr>
      <w:r w:rsidRPr="00185C58">
        <w:rPr>
          <w:rFonts w:ascii="Times New Roman" w:hAnsi="Times New Roman"/>
          <w:sz w:val="24"/>
          <w:szCs w:val="24"/>
          <w:lang w:val="lt-LT"/>
        </w:rPr>
        <w:fldChar w:fldCharType="begin">
          <w:ffData>
            <w:name w:val="Text5"/>
            <w:enabled/>
            <w:calcOnExit w:val="0"/>
            <w:textInput/>
          </w:ffData>
        </w:fldChar>
      </w:r>
      <w:bookmarkStart w:id="3" w:name="Text5"/>
      <w:r w:rsidRPr="00185C58">
        <w:rPr>
          <w:rFonts w:ascii="Times New Roman" w:hAnsi="Times New Roman"/>
          <w:sz w:val="24"/>
          <w:szCs w:val="24"/>
          <w:lang w:val="lt-LT"/>
        </w:rPr>
        <w:instrText xml:space="preserve"> FORMTEXT </w:instrText>
      </w:r>
      <w:r w:rsidRPr="00185C58">
        <w:rPr>
          <w:rFonts w:ascii="Times New Roman" w:hAnsi="Times New Roman"/>
          <w:sz w:val="24"/>
          <w:szCs w:val="24"/>
          <w:lang w:val="lt-LT"/>
        </w:rPr>
      </w:r>
      <w:r w:rsidRPr="00185C58">
        <w:rPr>
          <w:rFonts w:ascii="Times New Roman" w:hAnsi="Times New Roman"/>
          <w:sz w:val="24"/>
          <w:szCs w:val="24"/>
          <w:lang w:val="lt-LT"/>
        </w:rPr>
        <w:fldChar w:fldCharType="separate"/>
      </w:r>
      <w:r w:rsidRPr="00185C58">
        <w:rPr>
          <w:rFonts w:ascii="Times New Roman" w:hAnsi="Times New Roman"/>
          <w:noProof/>
          <w:sz w:val="24"/>
          <w:szCs w:val="24"/>
          <w:lang w:val="lt-LT"/>
        </w:rPr>
        <w:t> </w:t>
      </w:r>
      <w:r w:rsidRPr="00185C58">
        <w:rPr>
          <w:rFonts w:ascii="Times New Roman" w:hAnsi="Times New Roman"/>
          <w:noProof/>
          <w:sz w:val="24"/>
          <w:szCs w:val="24"/>
          <w:lang w:val="lt-LT"/>
        </w:rPr>
        <w:t> </w:t>
      </w:r>
      <w:r w:rsidRPr="00185C58">
        <w:rPr>
          <w:rFonts w:ascii="Times New Roman" w:hAnsi="Times New Roman"/>
          <w:noProof/>
          <w:sz w:val="24"/>
          <w:szCs w:val="24"/>
          <w:lang w:val="lt-LT"/>
        </w:rPr>
        <w:t> </w:t>
      </w:r>
      <w:r w:rsidRPr="00185C58">
        <w:rPr>
          <w:rFonts w:ascii="Times New Roman" w:hAnsi="Times New Roman"/>
          <w:noProof/>
          <w:sz w:val="24"/>
          <w:szCs w:val="24"/>
          <w:lang w:val="lt-LT"/>
        </w:rPr>
        <w:t> </w:t>
      </w:r>
      <w:r w:rsidRPr="00185C58">
        <w:rPr>
          <w:rFonts w:ascii="Times New Roman" w:hAnsi="Times New Roman"/>
          <w:noProof/>
          <w:sz w:val="24"/>
          <w:szCs w:val="24"/>
          <w:lang w:val="lt-LT"/>
        </w:rPr>
        <w:t> </w:t>
      </w:r>
      <w:r w:rsidRPr="00185C58">
        <w:rPr>
          <w:rFonts w:ascii="Times New Roman" w:hAnsi="Times New Roman"/>
          <w:sz w:val="24"/>
          <w:szCs w:val="24"/>
          <w:lang w:val="lt-LT"/>
        </w:rPr>
        <w:fldChar w:fldCharType="end"/>
      </w:r>
      <w:bookmarkEnd w:id="3"/>
    </w:p>
    <w:sectPr w:rsidR="0078260F" w:rsidRPr="00185C58" w:rsidSect="00DF5B71">
      <w:type w:val="continuous"/>
      <w:pgSz w:w="11907" w:h="16840" w:code="9"/>
      <w:pgMar w:top="1138" w:right="562" w:bottom="12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BCBB0" w14:textId="77777777" w:rsidR="00D10AA7" w:rsidRDefault="00D10AA7">
      <w:r>
        <w:separator/>
      </w:r>
    </w:p>
  </w:endnote>
  <w:endnote w:type="continuationSeparator" w:id="0">
    <w:p w14:paraId="0B6F375E" w14:textId="77777777" w:rsidR="00D10AA7" w:rsidRDefault="00D10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A90D5" w14:textId="77777777" w:rsidR="003B23E7" w:rsidRDefault="003B23E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D2ECC2" w14:textId="77777777" w:rsidR="003B23E7" w:rsidRDefault="003B23E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F3833" w14:textId="77777777" w:rsidR="003B23E7" w:rsidRDefault="003B23E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F01A3" w14:textId="77777777" w:rsidR="00D10AA7" w:rsidRDefault="00D10AA7">
      <w:r>
        <w:separator/>
      </w:r>
    </w:p>
  </w:footnote>
  <w:footnote w:type="continuationSeparator" w:id="0">
    <w:p w14:paraId="63B8789B" w14:textId="77777777" w:rsidR="00D10AA7" w:rsidRDefault="00D10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21E40" w14:textId="299BEE7B" w:rsidR="00A04F36" w:rsidRPr="00A04F36" w:rsidRDefault="00A04F36" w:rsidP="00A04F36">
    <w:pPr>
      <w:pStyle w:val="Antrats"/>
      <w:jc w:val="right"/>
      <w:rPr>
        <w:rFonts w:ascii="Times New Roman" w:hAnsi="Times New Roman"/>
        <w:sz w:val="24"/>
        <w:szCs w:val="24"/>
        <w:lang w:val="lt-LT"/>
      </w:rPr>
    </w:pPr>
    <w:r w:rsidRPr="00A04F36">
      <w:rPr>
        <w:rFonts w:ascii="Times New Roman" w:hAnsi="Times New Roman"/>
        <w:sz w:val="24"/>
        <w:szCs w:val="24"/>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26817"/>
    <w:multiLevelType w:val="hybridMultilevel"/>
    <w:tmpl w:val="6A4EB328"/>
    <w:lvl w:ilvl="0" w:tplc="4D40EEEC">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1" w15:restartNumberingAfterBreak="0">
    <w:nsid w:val="0CBD5A02"/>
    <w:multiLevelType w:val="hybridMultilevel"/>
    <w:tmpl w:val="1F7C5826"/>
    <w:lvl w:ilvl="0" w:tplc="389AB6C4">
      <w:start w:val="1"/>
      <w:numFmt w:val="decimal"/>
      <w:lvlText w:val="%1."/>
      <w:lvlJc w:val="left"/>
      <w:pPr>
        <w:ind w:left="1613" w:hanging="360"/>
      </w:pPr>
      <w:rPr>
        <w:rFonts w:hint="default"/>
      </w:rPr>
    </w:lvl>
    <w:lvl w:ilvl="1" w:tplc="04270019" w:tentative="1">
      <w:start w:val="1"/>
      <w:numFmt w:val="lowerLetter"/>
      <w:lvlText w:val="%2."/>
      <w:lvlJc w:val="left"/>
      <w:pPr>
        <w:ind w:left="2333" w:hanging="360"/>
      </w:pPr>
    </w:lvl>
    <w:lvl w:ilvl="2" w:tplc="0427001B" w:tentative="1">
      <w:start w:val="1"/>
      <w:numFmt w:val="lowerRoman"/>
      <w:lvlText w:val="%3."/>
      <w:lvlJc w:val="right"/>
      <w:pPr>
        <w:ind w:left="3053" w:hanging="180"/>
      </w:pPr>
    </w:lvl>
    <w:lvl w:ilvl="3" w:tplc="0427000F" w:tentative="1">
      <w:start w:val="1"/>
      <w:numFmt w:val="decimal"/>
      <w:lvlText w:val="%4."/>
      <w:lvlJc w:val="left"/>
      <w:pPr>
        <w:ind w:left="3773" w:hanging="360"/>
      </w:pPr>
    </w:lvl>
    <w:lvl w:ilvl="4" w:tplc="04270019" w:tentative="1">
      <w:start w:val="1"/>
      <w:numFmt w:val="lowerLetter"/>
      <w:lvlText w:val="%5."/>
      <w:lvlJc w:val="left"/>
      <w:pPr>
        <w:ind w:left="4493" w:hanging="360"/>
      </w:pPr>
    </w:lvl>
    <w:lvl w:ilvl="5" w:tplc="0427001B" w:tentative="1">
      <w:start w:val="1"/>
      <w:numFmt w:val="lowerRoman"/>
      <w:lvlText w:val="%6."/>
      <w:lvlJc w:val="right"/>
      <w:pPr>
        <w:ind w:left="5213" w:hanging="180"/>
      </w:pPr>
    </w:lvl>
    <w:lvl w:ilvl="6" w:tplc="0427000F" w:tentative="1">
      <w:start w:val="1"/>
      <w:numFmt w:val="decimal"/>
      <w:lvlText w:val="%7."/>
      <w:lvlJc w:val="left"/>
      <w:pPr>
        <w:ind w:left="5933" w:hanging="360"/>
      </w:pPr>
    </w:lvl>
    <w:lvl w:ilvl="7" w:tplc="04270019" w:tentative="1">
      <w:start w:val="1"/>
      <w:numFmt w:val="lowerLetter"/>
      <w:lvlText w:val="%8."/>
      <w:lvlJc w:val="left"/>
      <w:pPr>
        <w:ind w:left="6653" w:hanging="360"/>
      </w:pPr>
    </w:lvl>
    <w:lvl w:ilvl="8" w:tplc="0427001B" w:tentative="1">
      <w:start w:val="1"/>
      <w:numFmt w:val="lowerRoman"/>
      <w:lvlText w:val="%9."/>
      <w:lvlJc w:val="right"/>
      <w:pPr>
        <w:ind w:left="7373" w:hanging="180"/>
      </w:pPr>
    </w:lvl>
  </w:abstractNum>
  <w:abstractNum w:abstractNumId="2" w15:restartNumberingAfterBreak="0">
    <w:nsid w:val="3A23091A"/>
    <w:multiLevelType w:val="hybridMultilevel"/>
    <w:tmpl w:val="EC90C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7D74276"/>
    <w:multiLevelType w:val="hybridMultilevel"/>
    <w:tmpl w:val="ED9AD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02"/>
    <w:rsid w:val="000527DB"/>
    <w:rsid w:val="00057C80"/>
    <w:rsid w:val="000B1D54"/>
    <w:rsid w:val="000E14D7"/>
    <w:rsid w:val="0012464F"/>
    <w:rsid w:val="001405AE"/>
    <w:rsid w:val="00144173"/>
    <w:rsid w:val="00161010"/>
    <w:rsid w:val="001700D9"/>
    <w:rsid w:val="00175F7C"/>
    <w:rsid w:val="00183701"/>
    <w:rsid w:val="00185C58"/>
    <w:rsid w:val="00185FD7"/>
    <w:rsid w:val="00186A0B"/>
    <w:rsid w:val="00190665"/>
    <w:rsid w:val="001A49A0"/>
    <w:rsid w:val="001A6213"/>
    <w:rsid w:val="001B4AEA"/>
    <w:rsid w:val="001C5752"/>
    <w:rsid w:val="001D78AD"/>
    <w:rsid w:val="001F4542"/>
    <w:rsid w:val="00224E83"/>
    <w:rsid w:val="00231939"/>
    <w:rsid w:val="00253BE5"/>
    <w:rsid w:val="00283A18"/>
    <w:rsid w:val="0029186D"/>
    <w:rsid w:val="002B3BFF"/>
    <w:rsid w:val="002B59A3"/>
    <w:rsid w:val="002B7455"/>
    <w:rsid w:val="003065A6"/>
    <w:rsid w:val="003271AE"/>
    <w:rsid w:val="00335FED"/>
    <w:rsid w:val="00364022"/>
    <w:rsid w:val="003A4232"/>
    <w:rsid w:val="003B23E7"/>
    <w:rsid w:val="003D3412"/>
    <w:rsid w:val="003E6C63"/>
    <w:rsid w:val="00412C4B"/>
    <w:rsid w:val="00416302"/>
    <w:rsid w:val="004201A4"/>
    <w:rsid w:val="00432165"/>
    <w:rsid w:val="00471F4D"/>
    <w:rsid w:val="0048092B"/>
    <w:rsid w:val="004C7082"/>
    <w:rsid w:val="004D211F"/>
    <w:rsid w:val="004D638C"/>
    <w:rsid w:val="004E69C1"/>
    <w:rsid w:val="00505CE0"/>
    <w:rsid w:val="00524193"/>
    <w:rsid w:val="00526349"/>
    <w:rsid w:val="00551624"/>
    <w:rsid w:val="005853FE"/>
    <w:rsid w:val="005904BD"/>
    <w:rsid w:val="005C0357"/>
    <w:rsid w:val="005D5CD7"/>
    <w:rsid w:val="005E247C"/>
    <w:rsid w:val="00616C71"/>
    <w:rsid w:val="00650B47"/>
    <w:rsid w:val="006B3A44"/>
    <w:rsid w:val="006B6F29"/>
    <w:rsid w:val="006C5C81"/>
    <w:rsid w:val="006C6239"/>
    <w:rsid w:val="00702C18"/>
    <w:rsid w:val="00720B5E"/>
    <w:rsid w:val="00735EE0"/>
    <w:rsid w:val="00775AAD"/>
    <w:rsid w:val="0078260F"/>
    <w:rsid w:val="00786E29"/>
    <w:rsid w:val="00787B9F"/>
    <w:rsid w:val="007C1B64"/>
    <w:rsid w:val="007C20FD"/>
    <w:rsid w:val="007E2094"/>
    <w:rsid w:val="007F68E2"/>
    <w:rsid w:val="00847D4C"/>
    <w:rsid w:val="00896D1B"/>
    <w:rsid w:val="008A3841"/>
    <w:rsid w:val="008B05CE"/>
    <w:rsid w:val="008D1364"/>
    <w:rsid w:val="0095049F"/>
    <w:rsid w:val="009A7B85"/>
    <w:rsid w:val="00A04F36"/>
    <w:rsid w:val="00A22A36"/>
    <w:rsid w:val="00A460C3"/>
    <w:rsid w:val="00A4680F"/>
    <w:rsid w:val="00A615DF"/>
    <w:rsid w:val="00AB0897"/>
    <w:rsid w:val="00AF260C"/>
    <w:rsid w:val="00AF5C1E"/>
    <w:rsid w:val="00B26BFD"/>
    <w:rsid w:val="00B42192"/>
    <w:rsid w:val="00B61602"/>
    <w:rsid w:val="00BC32EC"/>
    <w:rsid w:val="00BC5136"/>
    <w:rsid w:val="00C20BCE"/>
    <w:rsid w:val="00C33C32"/>
    <w:rsid w:val="00C45F9A"/>
    <w:rsid w:val="00C55B68"/>
    <w:rsid w:val="00C7035F"/>
    <w:rsid w:val="00C704DA"/>
    <w:rsid w:val="00C70C88"/>
    <w:rsid w:val="00C76EED"/>
    <w:rsid w:val="00C84D13"/>
    <w:rsid w:val="00C93536"/>
    <w:rsid w:val="00CB19C3"/>
    <w:rsid w:val="00CC518A"/>
    <w:rsid w:val="00CE3E7B"/>
    <w:rsid w:val="00D06679"/>
    <w:rsid w:val="00D10AA7"/>
    <w:rsid w:val="00D130DF"/>
    <w:rsid w:val="00D130FA"/>
    <w:rsid w:val="00D4523C"/>
    <w:rsid w:val="00D80581"/>
    <w:rsid w:val="00DA4237"/>
    <w:rsid w:val="00DA607A"/>
    <w:rsid w:val="00DB0119"/>
    <w:rsid w:val="00DB4DE5"/>
    <w:rsid w:val="00DB7996"/>
    <w:rsid w:val="00DD5441"/>
    <w:rsid w:val="00DF5B71"/>
    <w:rsid w:val="00E119B6"/>
    <w:rsid w:val="00E22CFF"/>
    <w:rsid w:val="00E250B8"/>
    <w:rsid w:val="00E47665"/>
    <w:rsid w:val="00E51DF1"/>
    <w:rsid w:val="00E72EE3"/>
    <w:rsid w:val="00E84D7C"/>
    <w:rsid w:val="00E94570"/>
    <w:rsid w:val="00EA2901"/>
    <w:rsid w:val="00EB4DA8"/>
    <w:rsid w:val="00EB50E2"/>
    <w:rsid w:val="00EC523E"/>
    <w:rsid w:val="00ED63C3"/>
    <w:rsid w:val="00EE4683"/>
    <w:rsid w:val="00EF5C80"/>
    <w:rsid w:val="00F0086E"/>
    <w:rsid w:val="00F008D1"/>
    <w:rsid w:val="00F1182A"/>
    <w:rsid w:val="00F26DD7"/>
    <w:rsid w:val="00F41CF3"/>
    <w:rsid w:val="00F4512A"/>
    <w:rsid w:val="00FA4A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7A5281C3"/>
  <w15:chartTrackingRefBased/>
  <w15:docId w15:val="{1261EB44-3906-487C-A2A1-584D6A0A6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paragraph" w:styleId="Debesliotekstas">
    <w:name w:val="Balloon Text"/>
    <w:basedOn w:val="prastasis"/>
    <w:semiHidden/>
    <w:rsid w:val="00E250B8"/>
    <w:rPr>
      <w:rFonts w:ascii="Tahoma" w:hAnsi="Tahoma" w:cs="Tahoma"/>
      <w:sz w:val="16"/>
      <w:szCs w:val="16"/>
    </w:rPr>
  </w:style>
  <w:style w:type="paragraph" w:styleId="Sraopastraipa">
    <w:name w:val="List Paragraph"/>
    <w:basedOn w:val="prastasis"/>
    <w:uiPriority w:val="34"/>
    <w:qFormat/>
    <w:rsid w:val="00364022"/>
    <w:pPr>
      <w:ind w:left="720"/>
      <w:contextualSpacing/>
    </w:pPr>
  </w:style>
  <w:style w:type="paragraph" w:styleId="Komentarotema">
    <w:name w:val="annotation subject"/>
    <w:basedOn w:val="Komentarotekstas"/>
    <w:next w:val="Komentarotekstas"/>
    <w:link w:val="KomentarotemaDiagrama"/>
    <w:rsid w:val="005D5CD7"/>
    <w:rPr>
      <w:b/>
      <w:bCs/>
    </w:rPr>
  </w:style>
  <w:style w:type="character" w:customStyle="1" w:styleId="KomentarotekstasDiagrama">
    <w:name w:val="Komentaro tekstas Diagrama"/>
    <w:basedOn w:val="Numatytasispastraiposriftas"/>
    <w:link w:val="Komentarotekstas"/>
    <w:semiHidden/>
    <w:rsid w:val="005D5CD7"/>
    <w:rPr>
      <w:rFonts w:ascii="HelveticaLT" w:hAnsi="HelveticaLT"/>
      <w:lang w:val="en-GB" w:eastAsia="en-US"/>
    </w:rPr>
  </w:style>
  <w:style w:type="character" w:customStyle="1" w:styleId="KomentarotemaDiagrama">
    <w:name w:val="Komentaro tema Diagrama"/>
    <w:basedOn w:val="KomentarotekstasDiagrama"/>
    <w:link w:val="Komentarotema"/>
    <w:rsid w:val="005D5CD7"/>
    <w:rPr>
      <w:rFonts w:ascii="HelveticaLT" w:hAnsi="Helvetica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isaky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isakymas</Template>
  <TotalTime>26</TotalTime>
  <Pages>5</Pages>
  <Words>7753</Words>
  <Characters>4420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Gervienė Giedrė</dc:creator>
  <cp:keywords/>
  <cp:lastModifiedBy>Gervienė Giedrė</cp:lastModifiedBy>
  <cp:revision>4</cp:revision>
  <cp:lastPrinted>2019-06-04T06:45:00Z</cp:lastPrinted>
  <dcterms:created xsi:type="dcterms:W3CDTF">2019-06-05T06:13:00Z</dcterms:created>
  <dcterms:modified xsi:type="dcterms:W3CDTF">2019-06-05T06:39:00Z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ies>
</file>