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0A671" w14:textId="760AA21B" w:rsidR="003D159F" w:rsidRDefault="002D6C61" w:rsidP="002D6C61">
      <w:pPr>
        <w:tabs>
          <w:tab w:val="left" w:pos="1050"/>
          <w:tab w:val="center" w:pos="4819"/>
          <w:tab w:val="right" w:pos="9638"/>
        </w:tabs>
        <w:suppressAutoHyphens/>
        <w:textAlignment w:val="baseline"/>
        <w:rPr>
          <w:szCs w:val="24"/>
        </w:rPr>
      </w:pPr>
      <w:r>
        <w:rPr>
          <w:szCs w:val="24"/>
        </w:rPr>
        <w:tab/>
      </w:r>
      <w:r>
        <w:rPr>
          <w:szCs w:val="24"/>
        </w:rPr>
        <w:tab/>
      </w:r>
    </w:p>
    <w:p w14:paraId="5B40A673" w14:textId="77777777" w:rsidR="003D159F" w:rsidRDefault="003239DE">
      <w:pPr>
        <w:tabs>
          <w:tab w:val="center" w:pos="4153"/>
          <w:tab w:val="right" w:pos="8306"/>
        </w:tabs>
        <w:suppressAutoHyphens/>
        <w:jc w:val="center"/>
        <w:textAlignment w:val="baseline"/>
        <w:rPr>
          <w:b/>
          <w:bCs/>
          <w:szCs w:val="24"/>
        </w:rPr>
      </w:pPr>
      <w:r>
        <w:rPr>
          <w:b/>
          <w:bCs/>
          <w:szCs w:val="24"/>
        </w:rPr>
        <w:t>LIETUVOS RESPUBLIKOS SVEIKATOS APSAUGOS MINISTRAS</w:t>
      </w:r>
    </w:p>
    <w:p w14:paraId="5B40A674" w14:textId="77777777" w:rsidR="003D159F" w:rsidRDefault="003D159F">
      <w:pPr>
        <w:tabs>
          <w:tab w:val="center" w:pos="4153"/>
          <w:tab w:val="right" w:pos="8306"/>
        </w:tabs>
        <w:suppressAutoHyphens/>
        <w:jc w:val="center"/>
        <w:textAlignment w:val="baseline"/>
        <w:rPr>
          <w:b/>
          <w:bCs/>
          <w:szCs w:val="24"/>
        </w:rPr>
      </w:pPr>
    </w:p>
    <w:p w14:paraId="5B40A675" w14:textId="77777777" w:rsidR="003D159F" w:rsidRDefault="003239DE">
      <w:pPr>
        <w:tabs>
          <w:tab w:val="center" w:pos="4153"/>
          <w:tab w:val="right" w:pos="8306"/>
        </w:tabs>
        <w:suppressAutoHyphens/>
        <w:jc w:val="center"/>
        <w:textAlignment w:val="baseline"/>
        <w:rPr>
          <w:szCs w:val="24"/>
        </w:rPr>
      </w:pPr>
      <w:r>
        <w:rPr>
          <w:b/>
          <w:bCs/>
          <w:szCs w:val="24"/>
        </w:rPr>
        <w:t>ĮSAKYMAS</w:t>
      </w:r>
    </w:p>
    <w:p w14:paraId="5B40A676" w14:textId="0309AEF5" w:rsidR="003D159F" w:rsidRDefault="003239DE">
      <w:pPr>
        <w:suppressAutoHyphens/>
        <w:jc w:val="center"/>
        <w:textAlignment w:val="baseline"/>
        <w:rPr>
          <w:szCs w:val="24"/>
        </w:rPr>
      </w:pPr>
      <w:r>
        <w:rPr>
          <w:rFonts w:eastAsia="Calibri"/>
          <w:b/>
          <w:bCs/>
          <w:color w:val="000000"/>
          <w:szCs w:val="24"/>
        </w:rPr>
        <w:t xml:space="preserve">DĖL </w:t>
      </w:r>
      <w:r>
        <w:rPr>
          <w:rFonts w:eastAsia="Calibri"/>
          <w:b/>
          <w:color w:val="000000"/>
          <w:szCs w:val="24"/>
        </w:rPr>
        <w:t>LIETUVOS RESPUBLIKOS SVEIKATOS APSAUGOS MINISTRO 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5B40A677" w14:textId="77777777" w:rsidR="003D159F" w:rsidRDefault="003D159F">
      <w:pPr>
        <w:suppressAutoHyphens/>
        <w:jc w:val="center"/>
        <w:textAlignment w:val="baseline"/>
        <w:rPr>
          <w:b/>
          <w:color w:val="000000"/>
          <w:szCs w:val="24"/>
        </w:rPr>
      </w:pPr>
    </w:p>
    <w:p w14:paraId="5B40A678" w14:textId="269C4035" w:rsidR="003D159F" w:rsidRDefault="003441BE">
      <w:pPr>
        <w:suppressAutoHyphens/>
        <w:jc w:val="center"/>
        <w:textAlignment w:val="baseline"/>
        <w:rPr>
          <w:color w:val="000000"/>
          <w:szCs w:val="24"/>
        </w:rPr>
      </w:pPr>
      <w:r>
        <w:rPr>
          <w:color w:val="000000"/>
          <w:szCs w:val="24"/>
        </w:rPr>
        <w:t>201</w:t>
      </w:r>
      <w:r w:rsidR="002E59D2">
        <w:rPr>
          <w:color w:val="000000"/>
          <w:szCs w:val="24"/>
        </w:rPr>
        <w:t>9</w:t>
      </w:r>
      <w:r w:rsidR="003239DE">
        <w:rPr>
          <w:color w:val="000000"/>
          <w:szCs w:val="24"/>
        </w:rPr>
        <w:t xml:space="preserve"> m. </w:t>
      </w:r>
      <w:r w:rsidR="002E59D2">
        <w:rPr>
          <w:color w:val="000000"/>
          <w:szCs w:val="24"/>
        </w:rPr>
        <w:t>liepos</w:t>
      </w:r>
      <w:r w:rsidR="003239DE">
        <w:rPr>
          <w:color w:val="000000"/>
          <w:szCs w:val="24"/>
        </w:rPr>
        <w:t xml:space="preserve"> </w:t>
      </w:r>
      <w:r w:rsidR="002E59D2">
        <w:rPr>
          <w:color w:val="000000"/>
          <w:szCs w:val="24"/>
        </w:rPr>
        <w:t xml:space="preserve"> </w:t>
      </w:r>
      <w:r>
        <w:rPr>
          <w:color w:val="000000"/>
          <w:szCs w:val="24"/>
        </w:rPr>
        <w:t xml:space="preserve">  </w:t>
      </w:r>
      <w:r w:rsidR="003239DE">
        <w:rPr>
          <w:color w:val="000000"/>
          <w:szCs w:val="24"/>
        </w:rPr>
        <w:t xml:space="preserve"> d. Nr. V-</w:t>
      </w:r>
    </w:p>
    <w:p w14:paraId="5B40A679" w14:textId="77777777" w:rsidR="003D159F" w:rsidRDefault="003239DE">
      <w:pPr>
        <w:suppressAutoHyphens/>
        <w:jc w:val="center"/>
        <w:textAlignment w:val="baseline"/>
        <w:rPr>
          <w:color w:val="000000"/>
          <w:szCs w:val="24"/>
        </w:rPr>
      </w:pPr>
      <w:r>
        <w:rPr>
          <w:color w:val="000000"/>
          <w:szCs w:val="24"/>
        </w:rPr>
        <w:t>Vilnius</w:t>
      </w:r>
    </w:p>
    <w:p w14:paraId="5B40A67A" w14:textId="77777777" w:rsidR="003D159F" w:rsidRDefault="003D159F">
      <w:pPr>
        <w:suppressAutoHyphens/>
        <w:jc w:val="center"/>
        <w:textAlignment w:val="baseline"/>
        <w:rPr>
          <w:color w:val="000000"/>
          <w:szCs w:val="24"/>
        </w:rPr>
      </w:pPr>
    </w:p>
    <w:p w14:paraId="5B40A67B" w14:textId="77777777" w:rsidR="003D159F" w:rsidRDefault="003D159F">
      <w:pPr>
        <w:jc w:val="center"/>
        <w:rPr>
          <w:color w:val="000000"/>
          <w:szCs w:val="24"/>
        </w:rPr>
      </w:pPr>
    </w:p>
    <w:p w14:paraId="5B40A67C" w14:textId="16E5EBC9" w:rsidR="003D159F" w:rsidRDefault="003239DE">
      <w:pPr>
        <w:tabs>
          <w:tab w:val="left" w:pos="993"/>
          <w:tab w:val="left" w:pos="1276"/>
        </w:tabs>
        <w:ind w:firstLine="851"/>
        <w:jc w:val="both"/>
        <w:rPr>
          <w:color w:val="000000"/>
          <w:szCs w:val="24"/>
          <w:lang w:eastAsia="lt-LT"/>
        </w:rPr>
      </w:pPr>
      <w:r>
        <w:rPr>
          <w:rFonts w:eastAsia="Calibri"/>
          <w:color w:val="000000"/>
          <w:szCs w:val="24"/>
        </w:rPr>
        <w:t>P a k e i č i u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w:t>
      </w:r>
      <w:r w:rsidR="002E59D2">
        <w:rPr>
          <w:rFonts w:eastAsia="Calibri"/>
          <w:color w:val="000000"/>
          <w:szCs w:val="24"/>
        </w:rPr>
        <w:t>o</w:t>
      </w:r>
      <w:r>
        <w:rPr>
          <w:rFonts w:eastAsia="Calibri"/>
          <w:color w:val="000000"/>
          <w:szCs w:val="24"/>
        </w:rPr>
        <w:t>, patvirtint</w:t>
      </w:r>
      <w:r w:rsidR="002E59D2">
        <w:rPr>
          <w:rFonts w:eastAsia="Calibri"/>
          <w:color w:val="000000"/>
          <w:szCs w:val="24"/>
        </w:rPr>
        <w:t>o</w:t>
      </w:r>
      <w:r>
        <w:rPr>
          <w:rFonts w:eastAsia="Calibri"/>
          <w:color w:val="000000"/>
          <w:szCs w:val="24"/>
        </w:rPr>
        <w:t xml:space="preserve">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2E59D2">
        <w:rPr>
          <w:rFonts w:eastAsia="Calibri"/>
          <w:color w:val="000000"/>
          <w:szCs w:val="24"/>
        </w:rPr>
        <w:t xml:space="preserve"> </w:t>
      </w:r>
      <w:r w:rsidR="002E59D2">
        <w:rPr>
          <w:color w:val="000000"/>
          <w:szCs w:val="24"/>
          <w:lang w:eastAsia="lt-LT"/>
        </w:rPr>
        <w:t>aštuonioliktojo skirsnio 1.</w:t>
      </w:r>
      <w:r w:rsidR="002E59D2">
        <w:rPr>
          <w:color w:val="000000"/>
          <w:szCs w:val="24"/>
          <w:lang w:eastAsia="lt-LT"/>
        </w:rPr>
        <w:t>5</w:t>
      </w:r>
      <w:r w:rsidR="002E59D2">
        <w:rPr>
          <w:color w:val="000000"/>
          <w:szCs w:val="24"/>
          <w:lang w:eastAsia="lt-LT"/>
        </w:rPr>
        <w:t xml:space="preserve"> papunktį ir jį išdėstau taip:</w:t>
      </w:r>
    </w:p>
    <w:p w14:paraId="0D933B3D" w14:textId="77777777" w:rsidR="00385C5C" w:rsidRDefault="00385C5C" w:rsidP="00385C5C">
      <w:pPr>
        <w:tabs>
          <w:tab w:val="left" w:pos="993"/>
          <w:tab w:val="left" w:pos="1276"/>
        </w:tabs>
        <w:jc w:val="both"/>
        <w:rPr>
          <w:szCs w:val="24"/>
        </w:rPr>
      </w:pPr>
      <w:bookmarkStart w:id="0" w:name="_GoBack"/>
      <w:bookmarkEnd w:id="0"/>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6"/>
      </w:tblGrid>
      <w:tr w:rsidR="003D159F" w14:paraId="5B40A680" w14:textId="77777777" w:rsidTr="00385C5C">
        <w:tc>
          <w:tcPr>
            <w:tcW w:w="9066" w:type="dxa"/>
            <w:shd w:val="clear" w:color="auto" w:fill="auto"/>
            <w:hideMark/>
          </w:tcPr>
          <w:p w14:paraId="0E2F794B" w14:textId="447ECD7F" w:rsidR="002E59D2" w:rsidRPr="002E59D2" w:rsidRDefault="003239DE" w:rsidP="002E59D2">
            <w:pPr>
              <w:tabs>
                <w:tab w:val="left" w:pos="0"/>
                <w:tab w:val="left" w:pos="1026"/>
              </w:tabs>
              <w:ind w:firstLine="768"/>
              <w:jc w:val="both"/>
              <w:rPr>
                <w:szCs w:val="24"/>
                <w:lang w:eastAsia="lt-LT"/>
              </w:rPr>
            </w:pPr>
            <w:r>
              <w:rPr>
                <w:szCs w:val="24"/>
                <w:lang w:eastAsia="lt-LT"/>
              </w:rPr>
              <w:t>„</w:t>
            </w:r>
            <w:r w:rsidR="002E59D2" w:rsidRPr="002E59D2">
              <w:rPr>
                <w:szCs w:val="24"/>
                <w:lang w:eastAsia="lt-LT"/>
              </w:rPr>
              <w:t>1.5. Galimi partneriai:</w:t>
            </w:r>
          </w:p>
          <w:p w14:paraId="7AB6321A" w14:textId="069F76D1" w:rsidR="002E59D2" w:rsidRPr="002E59D2" w:rsidRDefault="002E59D2" w:rsidP="002E59D2">
            <w:pPr>
              <w:tabs>
                <w:tab w:val="left" w:pos="0"/>
                <w:tab w:val="left" w:pos="1026"/>
              </w:tabs>
              <w:ind w:firstLine="886"/>
              <w:jc w:val="both"/>
              <w:rPr>
                <w:szCs w:val="24"/>
                <w:lang w:eastAsia="lt-LT"/>
              </w:rPr>
            </w:pPr>
            <w:r w:rsidRPr="002E59D2">
              <w:rPr>
                <w:szCs w:val="24"/>
                <w:lang w:eastAsia="lt-LT"/>
              </w:rPr>
              <w:t>1.5.1. viešosios sveikatos priežiūros įstaigos, teikiančios asmens sveikatos priežiūros paslaugas onkologinių ligų prevencijos, diagnostikos, gydymo srityse;</w:t>
            </w:r>
          </w:p>
          <w:p w14:paraId="24000D35" w14:textId="444CFF24" w:rsidR="002E59D2" w:rsidRDefault="002E59D2" w:rsidP="002E59D2">
            <w:pPr>
              <w:tabs>
                <w:tab w:val="left" w:pos="0"/>
                <w:tab w:val="left" w:pos="1026"/>
              </w:tabs>
              <w:ind w:firstLine="886"/>
              <w:jc w:val="both"/>
              <w:rPr>
                <w:szCs w:val="24"/>
                <w:lang w:eastAsia="lt-LT"/>
              </w:rPr>
            </w:pPr>
            <w:r w:rsidRPr="002E59D2">
              <w:rPr>
                <w:szCs w:val="24"/>
                <w:lang w:eastAsia="lt-LT"/>
              </w:rPr>
              <w:t>1.5.2. Nacionalinis vėžio institutas</w:t>
            </w:r>
            <w:r w:rsidRPr="002E59D2">
              <w:rPr>
                <w:strike/>
                <w:szCs w:val="24"/>
                <w:lang w:eastAsia="lt-LT"/>
              </w:rPr>
              <w:t>.</w:t>
            </w:r>
            <w:r w:rsidRPr="002E59D2">
              <w:rPr>
                <w:b/>
                <w:bCs/>
                <w:szCs w:val="24"/>
                <w:lang w:eastAsia="lt-LT"/>
              </w:rPr>
              <w:t>;</w:t>
            </w:r>
          </w:p>
          <w:p w14:paraId="06B7C2E6" w14:textId="77777777" w:rsidR="002E59D2" w:rsidRPr="002E59D2" w:rsidRDefault="002E59D2" w:rsidP="002E59D2">
            <w:pPr>
              <w:tabs>
                <w:tab w:val="left" w:pos="0"/>
                <w:tab w:val="left" w:pos="1026"/>
              </w:tabs>
              <w:ind w:firstLine="886"/>
              <w:jc w:val="both"/>
              <w:rPr>
                <w:b/>
                <w:bCs/>
                <w:szCs w:val="24"/>
              </w:rPr>
            </w:pPr>
            <w:r w:rsidRPr="002E59D2">
              <w:rPr>
                <w:b/>
                <w:bCs/>
                <w:szCs w:val="24"/>
              </w:rPr>
              <w:t>1.5.3.</w:t>
            </w:r>
            <w:r w:rsidRPr="002E59D2">
              <w:rPr>
                <w:b/>
                <w:bCs/>
              </w:rPr>
              <w:t xml:space="preserve"> </w:t>
            </w:r>
            <w:r w:rsidRPr="002E59D2">
              <w:rPr>
                <w:b/>
                <w:bCs/>
                <w:szCs w:val="24"/>
              </w:rPr>
              <w:t>Lietuvos sveikatos mokslų universitetas</w:t>
            </w:r>
            <w:r w:rsidRPr="002E59D2">
              <w:rPr>
                <w:b/>
                <w:bCs/>
                <w:szCs w:val="24"/>
              </w:rPr>
              <w:t>;</w:t>
            </w:r>
          </w:p>
          <w:p w14:paraId="5B40A67F" w14:textId="7807B74E" w:rsidR="003D159F" w:rsidRDefault="002E59D2" w:rsidP="002E59D2">
            <w:pPr>
              <w:tabs>
                <w:tab w:val="left" w:pos="0"/>
                <w:tab w:val="left" w:pos="1026"/>
              </w:tabs>
              <w:ind w:firstLine="886"/>
              <w:jc w:val="both"/>
              <w:rPr>
                <w:szCs w:val="24"/>
                <w:lang w:eastAsia="lt-LT"/>
              </w:rPr>
            </w:pPr>
            <w:r w:rsidRPr="002E59D2">
              <w:rPr>
                <w:b/>
                <w:bCs/>
                <w:szCs w:val="24"/>
              </w:rPr>
              <w:t xml:space="preserve">1.5.4. </w:t>
            </w:r>
            <w:r w:rsidRPr="002E59D2">
              <w:rPr>
                <w:b/>
                <w:bCs/>
                <w:szCs w:val="24"/>
              </w:rPr>
              <w:t>Kauno technologijos universitetas</w:t>
            </w:r>
            <w:r>
              <w:rPr>
                <w:b/>
                <w:bCs/>
                <w:szCs w:val="24"/>
              </w:rPr>
              <w:t>.</w:t>
            </w:r>
            <w:r w:rsidR="003239DE">
              <w:rPr>
                <w:szCs w:val="24"/>
              </w:rPr>
              <w:t>“</w:t>
            </w:r>
          </w:p>
        </w:tc>
      </w:tr>
    </w:tbl>
    <w:p w14:paraId="5B40A681" w14:textId="77777777" w:rsidR="003D159F" w:rsidRDefault="003D159F">
      <w:pPr>
        <w:tabs>
          <w:tab w:val="left" w:pos="0"/>
          <w:tab w:val="left" w:pos="567"/>
        </w:tabs>
        <w:jc w:val="both"/>
        <w:rPr>
          <w:color w:val="000000"/>
          <w:szCs w:val="24"/>
          <w:lang w:eastAsia="lt-LT"/>
        </w:rPr>
      </w:pPr>
    </w:p>
    <w:p w14:paraId="5B40A683" w14:textId="12E3A797" w:rsidR="003D159F" w:rsidRDefault="003D159F" w:rsidP="002E59D2">
      <w:pPr>
        <w:jc w:val="both"/>
        <w:rPr>
          <w:color w:val="000000"/>
          <w:szCs w:val="24"/>
          <w:lang w:eastAsia="lt-LT"/>
        </w:rPr>
      </w:pPr>
    </w:p>
    <w:p w14:paraId="5B40A696" w14:textId="5708B29D" w:rsidR="003D159F" w:rsidRDefault="003239DE">
      <w:pPr>
        <w:tabs>
          <w:tab w:val="left" w:pos="1134"/>
          <w:tab w:val="left" w:pos="1276"/>
        </w:tabs>
        <w:suppressAutoHyphens/>
        <w:jc w:val="both"/>
        <w:textAlignment w:val="baseline"/>
        <w:rPr>
          <w:szCs w:val="24"/>
        </w:rPr>
      </w:pPr>
      <w:r>
        <w:rPr>
          <w:szCs w:val="24"/>
        </w:rPr>
        <w:t>Sveikatos apsaugos ministras</w:t>
      </w:r>
      <w:r>
        <w:rPr>
          <w:szCs w:val="24"/>
        </w:rPr>
        <w:tab/>
      </w:r>
      <w:r>
        <w:rPr>
          <w:szCs w:val="24"/>
        </w:rPr>
        <w:tab/>
      </w:r>
      <w:r>
        <w:rPr>
          <w:szCs w:val="24"/>
        </w:rPr>
        <w:tab/>
      </w:r>
      <w:r>
        <w:rPr>
          <w:szCs w:val="24"/>
        </w:rPr>
        <w:tab/>
      </w:r>
      <w:r w:rsidR="002E59D2">
        <w:rPr>
          <w:szCs w:val="24"/>
        </w:rPr>
        <w:tab/>
      </w:r>
      <w:r w:rsidR="00385C5C">
        <w:rPr>
          <w:szCs w:val="24"/>
        </w:rPr>
        <w:t xml:space="preserve">    </w:t>
      </w:r>
      <w:r>
        <w:rPr>
          <w:szCs w:val="24"/>
        </w:rPr>
        <w:t xml:space="preserve">                       Aurelijus Veryga</w:t>
      </w:r>
    </w:p>
    <w:p w14:paraId="5B40A697" w14:textId="77777777" w:rsidR="003D159F" w:rsidRDefault="003D159F" w:rsidP="002E59D2">
      <w:pPr>
        <w:tabs>
          <w:tab w:val="left" w:pos="1134"/>
          <w:tab w:val="left" w:pos="1276"/>
        </w:tabs>
        <w:suppressAutoHyphens/>
        <w:ind w:left="-142" w:firstLine="142"/>
        <w:jc w:val="both"/>
        <w:textAlignment w:val="baseline"/>
        <w:rPr>
          <w:szCs w:val="24"/>
        </w:rPr>
      </w:pPr>
    </w:p>
    <w:p w14:paraId="5B40A698" w14:textId="77777777" w:rsidR="003D159F" w:rsidRDefault="003D159F" w:rsidP="002E59D2">
      <w:pPr>
        <w:tabs>
          <w:tab w:val="left" w:pos="1134"/>
          <w:tab w:val="left" w:pos="1276"/>
        </w:tabs>
        <w:suppressAutoHyphens/>
        <w:ind w:left="-142" w:firstLine="142"/>
        <w:jc w:val="both"/>
        <w:textAlignment w:val="baseline"/>
        <w:rPr>
          <w:szCs w:val="24"/>
        </w:rPr>
      </w:pPr>
    </w:p>
    <w:p w14:paraId="5B40A699" w14:textId="77777777" w:rsidR="003D159F" w:rsidRDefault="003D159F" w:rsidP="002E59D2">
      <w:pPr>
        <w:tabs>
          <w:tab w:val="left" w:pos="1134"/>
          <w:tab w:val="left" w:pos="1276"/>
        </w:tabs>
        <w:suppressAutoHyphens/>
        <w:ind w:left="-142" w:firstLine="142"/>
        <w:jc w:val="both"/>
        <w:textAlignment w:val="baseline"/>
        <w:rPr>
          <w:szCs w:val="24"/>
        </w:rPr>
      </w:pPr>
    </w:p>
    <w:p w14:paraId="5B40A69A" w14:textId="0253701C" w:rsidR="003D159F" w:rsidRPr="00385C5C" w:rsidRDefault="00385C5C" w:rsidP="00385C5C">
      <w:pPr>
        <w:tabs>
          <w:tab w:val="left" w:pos="1134"/>
          <w:tab w:val="left" w:pos="1276"/>
        </w:tabs>
        <w:suppressAutoHyphens/>
        <w:jc w:val="both"/>
        <w:textAlignment w:val="baseline"/>
        <w:rPr>
          <w:szCs w:val="24"/>
        </w:rPr>
      </w:pPr>
      <w:r>
        <w:rPr>
          <w:szCs w:val="24"/>
        </w:rPr>
        <w:t xml:space="preserve">A. </w:t>
      </w:r>
      <w:r w:rsidRPr="00385C5C">
        <w:rPr>
          <w:szCs w:val="24"/>
        </w:rPr>
        <w:t>Suveizdienė, tel. 266 1497</w:t>
      </w:r>
    </w:p>
    <w:sectPr w:rsidR="003D159F" w:rsidRPr="00385C5C" w:rsidSect="00385C5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F37EC" w14:textId="77777777" w:rsidR="00116FFA" w:rsidRDefault="00116FFA">
      <w:pPr>
        <w:suppressAutoHyphens/>
        <w:textAlignment w:val="baseline"/>
      </w:pPr>
      <w:r>
        <w:separator/>
      </w:r>
    </w:p>
  </w:endnote>
  <w:endnote w:type="continuationSeparator" w:id="0">
    <w:p w14:paraId="5B63553D" w14:textId="77777777" w:rsidR="00116FFA" w:rsidRDefault="00116FFA">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A6B3" w14:textId="77777777" w:rsidR="003D159F" w:rsidRDefault="003D159F">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A6B4" w14:textId="77777777" w:rsidR="003D159F" w:rsidRDefault="003D159F">
    <w:pPr>
      <w:tabs>
        <w:tab w:val="center" w:pos="4153"/>
        <w:tab w:val="right" w:pos="8306"/>
      </w:tabs>
      <w:suppressAutoHyphens/>
      <w:textAlignment w:val="baseline"/>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A6B6" w14:textId="77777777" w:rsidR="003D159F" w:rsidRDefault="003D159F">
    <w:pPr>
      <w:tabs>
        <w:tab w:val="center" w:pos="4153"/>
        <w:tab w:val="right" w:pos="8306"/>
      </w:tabs>
      <w:suppressAutoHyphens/>
      <w:textAlignment w:val="baseline"/>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68C10" w14:textId="77777777" w:rsidR="00116FFA" w:rsidRDefault="00116FFA">
      <w:pPr>
        <w:suppressAutoHyphens/>
        <w:textAlignment w:val="baseline"/>
      </w:pPr>
      <w:r>
        <w:rPr>
          <w:color w:val="000000"/>
        </w:rPr>
        <w:separator/>
      </w:r>
    </w:p>
  </w:footnote>
  <w:footnote w:type="continuationSeparator" w:id="0">
    <w:p w14:paraId="7E7CD3D3" w14:textId="77777777" w:rsidR="00116FFA" w:rsidRDefault="00116FFA">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A6B0" w14:textId="77777777" w:rsidR="003D159F" w:rsidRDefault="003D159F">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A6B1" w14:textId="77777777" w:rsidR="003D159F" w:rsidRDefault="003239DE">
    <w:pPr>
      <w:tabs>
        <w:tab w:val="center" w:pos="4819"/>
        <w:tab w:val="right" w:pos="9638"/>
      </w:tabs>
      <w:suppressAutoHyphens/>
      <w:jc w:val="center"/>
      <w:textAlignment w:val="baseline"/>
    </w:pPr>
    <w:r>
      <w:fldChar w:fldCharType="begin"/>
    </w:r>
    <w:r>
      <w:instrText>PAGE   \* MERGEFORMAT</w:instrText>
    </w:r>
    <w:r>
      <w:fldChar w:fldCharType="separate"/>
    </w:r>
    <w:r w:rsidR="000A539E">
      <w:rPr>
        <w:noProof/>
      </w:rPr>
      <w:t>2</w:t>
    </w:r>
    <w:r>
      <w:fldChar w:fldCharType="end"/>
    </w:r>
  </w:p>
  <w:p w14:paraId="5B40A6B2" w14:textId="77777777" w:rsidR="003D159F" w:rsidRDefault="003D159F">
    <w:pPr>
      <w:tabs>
        <w:tab w:val="center" w:pos="4153"/>
        <w:tab w:val="right" w:pos="8306"/>
      </w:tabs>
      <w:suppressAutoHyphens/>
      <w:textAlignment w:val="baseline"/>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70D9" w14:textId="2F2C96C3" w:rsidR="002D6C61" w:rsidRPr="00385C5C" w:rsidRDefault="002D6C61" w:rsidP="002D6C61">
    <w:pPr>
      <w:pStyle w:val="Header"/>
      <w:jc w:val="right"/>
      <w:rPr>
        <w:rFonts w:ascii="Times New Roman" w:hAnsi="Times New Roman" w:cs="Times New Roman"/>
        <w:b/>
        <w:i/>
        <w:iCs/>
        <w:sz w:val="24"/>
        <w:szCs w:val="24"/>
      </w:rPr>
    </w:pPr>
    <w:r w:rsidRPr="00385C5C">
      <w:rPr>
        <w:rFonts w:ascii="Times New Roman" w:hAnsi="Times New Roman" w:cs="Times New Roman"/>
        <w:b/>
        <w:i/>
        <w:iCs/>
        <w:sz w:val="24"/>
        <w:szCs w:val="24"/>
      </w:rPr>
      <w:t>Projekto lyginamasis variantas</w:t>
    </w:r>
  </w:p>
  <w:p w14:paraId="5B40A6B5" w14:textId="77777777" w:rsidR="003D159F" w:rsidRDefault="003D159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7D02"/>
    <w:multiLevelType w:val="hybridMultilevel"/>
    <w:tmpl w:val="3C225A8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FD"/>
    <w:rsid w:val="000A539E"/>
    <w:rsid w:val="00116FFA"/>
    <w:rsid w:val="002D6C61"/>
    <w:rsid w:val="002E59D2"/>
    <w:rsid w:val="003239DE"/>
    <w:rsid w:val="003441BE"/>
    <w:rsid w:val="00350724"/>
    <w:rsid w:val="00385C5C"/>
    <w:rsid w:val="003D159F"/>
    <w:rsid w:val="00634CC3"/>
    <w:rsid w:val="006A50AC"/>
    <w:rsid w:val="006B49DB"/>
    <w:rsid w:val="00744D10"/>
    <w:rsid w:val="007634E6"/>
    <w:rsid w:val="00D62728"/>
    <w:rsid w:val="00DE6823"/>
    <w:rsid w:val="00F07145"/>
    <w:rsid w:val="00F67A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A670"/>
  <w15:docId w15:val="{B23FF1B6-7B6F-4186-808F-7D24E4FE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239DE"/>
    <w:rPr>
      <w:color w:val="808080"/>
    </w:rPr>
  </w:style>
  <w:style w:type="paragraph" w:styleId="Header">
    <w:name w:val="header"/>
    <w:basedOn w:val="Normal"/>
    <w:link w:val="HeaderChar"/>
    <w:uiPriority w:val="99"/>
    <w:unhideWhenUsed/>
    <w:rsid w:val="002D6C61"/>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2D6C61"/>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2D6C61"/>
    <w:rPr>
      <w:rFonts w:ascii="Tahoma" w:hAnsi="Tahoma" w:cs="Tahoma"/>
      <w:sz w:val="16"/>
      <w:szCs w:val="16"/>
    </w:rPr>
  </w:style>
  <w:style w:type="character" w:customStyle="1" w:styleId="BalloonTextChar">
    <w:name w:val="Balloon Text Char"/>
    <w:basedOn w:val="DefaultParagraphFont"/>
    <w:link w:val="BalloonText"/>
    <w:rsid w:val="002D6C61"/>
    <w:rPr>
      <w:rFonts w:ascii="Tahoma" w:hAnsi="Tahoma" w:cs="Tahoma"/>
      <w:sz w:val="16"/>
      <w:szCs w:val="16"/>
    </w:rPr>
  </w:style>
  <w:style w:type="paragraph" w:styleId="ListParagraph">
    <w:name w:val="List Paragraph"/>
    <w:basedOn w:val="Normal"/>
    <w:rsid w:val="00385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851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1658</Words>
  <Characters>946</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2001-05-00</vt:lpstr>
      <vt:lpstr>2001-05-00</vt:lpstr>
    </vt:vector>
  </TitlesOfParts>
  <Company>S A M</Company>
  <LinksUpToDate>false</LinksUpToDate>
  <CharactersWithSpaces>2599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Asta Suveizdiene</cp:lastModifiedBy>
  <cp:revision>2</cp:revision>
  <cp:lastPrinted>2017-12-11T14:59:00Z</cp:lastPrinted>
  <dcterms:created xsi:type="dcterms:W3CDTF">2019-07-01T16:02:00Z</dcterms:created>
  <dcterms:modified xsi:type="dcterms:W3CDTF">2019-07-01T16:02:00Z</dcterms:modified>
</cp:coreProperties>
</file>