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C36" w:rsidRDefault="008D6C36" w:rsidP="008D6C36">
      <w:pPr>
        <w:ind w:left="8789" w:right="-881" w:firstLine="9"/>
        <w:contextualSpacing/>
        <w:rPr>
          <w:rFonts w:eastAsia="Calibri"/>
          <w:szCs w:val="24"/>
        </w:rPr>
      </w:pPr>
      <w:r>
        <w:rPr>
          <w:rFonts w:eastAsia="Calibri"/>
          <w:szCs w:val="24"/>
        </w:rPr>
        <w:t>2014–2020 metų Europos Sąjungos fondų investicijų veiksmų programos 9 prioriteto „Visuomenės švietimas ir žmogiškųjų išteklių potencialo didinimas“ 09.2.1-ESFA-K-728 priemonės „Ikimokyklinio ir bendrojo ugdymo mokyklų veiklos tobulinimas“ projektų</w:t>
      </w:r>
      <w:r>
        <w:rPr>
          <w:rFonts w:eastAsia="Calibri"/>
          <w:szCs w:val="24"/>
        </w:rPr>
        <w:t xml:space="preserve"> finansavimo sąlygų aprašo Nr. 3</w:t>
      </w:r>
      <w:bookmarkStart w:id="0" w:name="_GoBack"/>
      <w:bookmarkEnd w:id="0"/>
    </w:p>
    <w:p w:rsidR="008D6C36" w:rsidRDefault="008D6C36" w:rsidP="008D6C36">
      <w:pPr>
        <w:ind w:left="8789" w:right="-881" w:firstLine="9"/>
        <w:contextualSpacing/>
        <w:rPr>
          <w:szCs w:val="24"/>
        </w:rPr>
      </w:pPr>
      <w:r>
        <w:rPr>
          <w:szCs w:val="24"/>
        </w:rPr>
        <w:t>3 priedas</w:t>
      </w:r>
    </w:p>
    <w:p w:rsidR="008D6C36" w:rsidRDefault="008D6C36" w:rsidP="008D6C36">
      <w:pPr>
        <w:jc w:val="center"/>
        <w:rPr>
          <w:szCs w:val="24"/>
          <w:lang w:eastAsia="lt-LT"/>
        </w:rPr>
      </w:pPr>
    </w:p>
    <w:p w:rsidR="008D6C36" w:rsidRDefault="008D6C36" w:rsidP="008D6C36">
      <w:pPr>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8D6C36" w:rsidTr="0012211C">
        <w:tc>
          <w:tcPr>
            <w:tcW w:w="15021" w:type="dxa"/>
            <w:tcBorders>
              <w:top w:val="single" w:sz="4" w:space="0" w:color="auto"/>
              <w:left w:val="single" w:sz="4" w:space="0" w:color="auto"/>
              <w:bottom w:val="single" w:sz="4" w:space="0" w:color="auto"/>
              <w:right w:val="single" w:sz="4" w:space="0" w:color="auto"/>
            </w:tcBorders>
            <w:shd w:val="clear" w:color="auto" w:fill="BFBFBF"/>
            <w:hideMark/>
          </w:tcPr>
          <w:p w:rsidR="008D6C36" w:rsidRDefault="008D6C36" w:rsidP="0012211C">
            <w:pPr>
              <w:tabs>
                <w:tab w:val="left" w:pos="4282"/>
              </w:tabs>
              <w:rPr>
                <w:szCs w:val="24"/>
                <w:lang w:eastAsia="lt-LT"/>
              </w:rPr>
            </w:pPr>
            <w:r>
              <w:rPr>
                <w:b/>
                <w:bCs/>
                <w:szCs w:val="24"/>
                <w:lang w:eastAsia="lt-LT"/>
              </w:rPr>
              <w:t>1. Finansavimo teisinis pagrindas</w:t>
            </w:r>
          </w:p>
        </w:tc>
      </w:tr>
      <w:tr w:rsidR="008D6C36" w:rsidTr="0012211C">
        <w:tc>
          <w:tcPr>
            <w:tcW w:w="15021"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szCs w:val="24"/>
                <w:lang w:eastAsia="lt-LT"/>
              </w:rPr>
            </w:pPr>
            <w:r>
              <w:rPr>
                <w:bCs/>
                <w:szCs w:val="24"/>
                <w:lang w:eastAsia="lt-LT"/>
              </w:rPr>
              <w:t xml:space="preserve">2013 m. gruodžio 18 d. Komisijos reglamentas (ES) Nr. 1407/2013 dėl Sutarties dėl Europos Sąjungos veikimo 107 ir 108 straipsnių taikymo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pagalbai (OL 2013 L 352, p. 1) (toliau – </w:t>
            </w:r>
            <w:r>
              <w:rPr>
                <w:szCs w:val="24"/>
              </w:rPr>
              <w:t xml:space="preserve">Reglamentas (ES) Nr. 1407/2013) </w:t>
            </w:r>
          </w:p>
        </w:tc>
      </w:tr>
    </w:tbl>
    <w:p w:rsidR="008D6C36" w:rsidRDefault="008D6C36" w:rsidP="008D6C36">
      <w:pPr>
        <w:tabs>
          <w:tab w:val="left" w:pos="4282"/>
        </w:tabs>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10783"/>
      </w:tblGrid>
      <w:tr w:rsidR="008D6C36" w:rsidTr="0012211C">
        <w:tc>
          <w:tcPr>
            <w:tcW w:w="1502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D6C36" w:rsidRDefault="008D6C36" w:rsidP="0012211C">
            <w:pPr>
              <w:tabs>
                <w:tab w:val="left" w:pos="4282"/>
              </w:tabs>
              <w:rPr>
                <w:szCs w:val="24"/>
                <w:lang w:eastAsia="lt-LT"/>
              </w:rPr>
            </w:pPr>
            <w:r>
              <w:rPr>
                <w:b/>
                <w:bCs/>
                <w:szCs w:val="24"/>
                <w:lang w:eastAsia="lt-LT"/>
              </w:rPr>
              <w:t xml:space="preserve">2. Duomenys apie paraišką / projektą </w:t>
            </w:r>
          </w:p>
        </w:tc>
      </w:tr>
      <w:tr w:rsidR="008D6C36" w:rsidTr="0012211C">
        <w:tc>
          <w:tcPr>
            <w:tcW w:w="4238"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b/>
                <w:bCs/>
                <w:szCs w:val="24"/>
                <w:lang w:eastAsia="lt-LT"/>
              </w:rPr>
              <w:t xml:space="preserve">Paraiškos / projekto numeris </w:t>
            </w:r>
          </w:p>
        </w:tc>
        <w:tc>
          <w:tcPr>
            <w:tcW w:w="10783"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r w:rsidR="008D6C36" w:rsidTr="0012211C">
        <w:tc>
          <w:tcPr>
            <w:tcW w:w="4238"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b/>
                <w:bCs/>
                <w:szCs w:val="24"/>
                <w:lang w:eastAsia="lt-LT"/>
              </w:rPr>
              <w:t xml:space="preserve">Pareiškėjo / projekto vykdytojo pavadinimas </w:t>
            </w:r>
          </w:p>
        </w:tc>
        <w:tc>
          <w:tcPr>
            <w:tcW w:w="10783"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r w:rsidR="008D6C36" w:rsidTr="0012211C">
        <w:tc>
          <w:tcPr>
            <w:tcW w:w="4238"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b/>
                <w:bCs/>
                <w:szCs w:val="24"/>
                <w:lang w:eastAsia="lt-LT"/>
              </w:rPr>
              <w:t xml:space="preserve">Projekto pavadinimas </w:t>
            </w:r>
          </w:p>
        </w:tc>
        <w:tc>
          <w:tcPr>
            <w:tcW w:w="10783"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b/>
                <w:bCs/>
                <w:szCs w:val="24"/>
                <w:lang w:eastAsia="lt-LT"/>
              </w:rPr>
            </w:pPr>
          </w:p>
        </w:tc>
      </w:tr>
    </w:tbl>
    <w:p w:rsidR="008D6C36" w:rsidRDefault="008D6C36" w:rsidP="008D6C36">
      <w:pPr>
        <w:tabs>
          <w:tab w:val="left" w:pos="4282"/>
        </w:tabs>
        <w:rPr>
          <w:szCs w:val="24"/>
          <w:lang w:eastAsia="lt-LT"/>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810"/>
        <w:gridCol w:w="1134"/>
        <w:gridCol w:w="963"/>
        <w:gridCol w:w="1417"/>
        <w:gridCol w:w="4988"/>
      </w:tblGrid>
      <w:tr w:rsidR="008D6C36" w:rsidTr="0012211C">
        <w:tc>
          <w:tcPr>
            <w:tcW w:w="15021" w:type="dxa"/>
            <w:gridSpan w:val="6"/>
            <w:tcBorders>
              <w:top w:val="single" w:sz="4" w:space="0" w:color="auto"/>
              <w:left w:val="single" w:sz="4" w:space="0" w:color="auto"/>
              <w:bottom w:val="single" w:sz="4" w:space="0" w:color="auto"/>
              <w:right w:val="single" w:sz="4" w:space="0" w:color="auto"/>
            </w:tcBorders>
            <w:shd w:val="clear" w:color="auto" w:fill="BFBFBF"/>
            <w:hideMark/>
          </w:tcPr>
          <w:p w:rsidR="008D6C36" w:rsidRDefault="008D6C36" w:rsidP="0012211C">
            <w:pPr>
              <w:tabs>
                <w:tab w:val="left" w:pos="4282"/>
              </w:tabs>
              <w:rPr>
                <w:szCs w:val="24"/>
                <w:lang w:eastAsia="lt-LT"/>
              </w:rPr>
            </w:pPr>
            <w:r>
              <w:rPr>
                <w:b/>
                <w:bCs/>
                <w:szCs w:val="24"/>
                <w:lang w:eastAsia="lt-LT"/>
              </w:rPr>
              <w:t xml:space="preserve">3. Paraiškos / projekto / finansuojamų galutinio naudos gavėjo veiklų patikra dėl atitikties </w:t>
            </w:r>
            <w:r>
              <w:rPr>
                <w:b/>
                <w:szCs w:val="24"/>
              </w:rPr>
              <w:t>Reglamentui (ES) Nr. 1407/2013</w:t>
            </w:r>
            <w:r>
              <w:rPr>
                <w:szCs w:val="24"/>
              </w:rPr>
              <w:t xml:space="preserve"> </w:t>
            </w:r>
          </w:p>
        </w:tc>
      </w:tr>
      <w:tr w:rsidR="008D6C36" w:rsidTr="0012211C">
        <w:trPr>
          <w:trHeight w:val="284"/>
        </w:trPr>
        <w:tc>
          <w:tcPr>
            <w:tcW w:w="704" w:type="dxa"/>
            <w:vMerge w:val="restart"/>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b/>
                <w:bCs/>
                <w:szCs w:val="24"/>
                <w:lang w:eastAsia="lt-LT"/>
              </w:rPr>
            </w:pPr>
            <w:r>
              <w:rPr>
                <w:b/>
                <w:bCs/>
                <w:szCs w:val="24"/>
                <w:lang w:eastAsia="lt-LT"/>
              </w:rPr>
              <w:t>Eil.</w:t>
            </w:r>
          </w:p>
          <w:p w:rsidR="008D6C36" w:rsidRDefault="008D6C36" w:rsidP="0012211C">
            <w:pPr>
              <w:tabs>
                <w:tab w:val="left" w:pos="4282"/>
              </w:tabs>
              <w:rPr>
                <w:szCs w:val="24"/>
                <w:lang w:eastAsia="lt-LT"/>
              </w:rPr>
            </w:pPr>
            <w:r>
              <w:rPr>
                <w:b/>
                <w:bCs/>
                <w:szCs w:val="24"/>
                <w:lang w:eastAsia="lt-LT"/>
              </w:rPr>
              <w:t xml:space="preserve">Nr. </w:t>
            </w:r>
          </w:p>
        </w:tc>
        <w:tc>
          <w:tcPr>
            <w:tcW w:w="5812" w:type="dxa"/>
            <w:vMerge w:val="restart"/>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b/>
                <w:bCs/>
                <w:szCs w:val="24"/>
                <w:lang w:eastAsia="lt-LT"/>
              </w:rPr>
              <w:t>Klausimai</w:t>
            </w:r>
          </w:p>
        </w:tc>
        <w:tc>
          <w:tcPr>
            <w:tcW w:w="3515" w:type="dxa"/>
            <w:gridSpan w:val="3"/>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b/>
                <w:bCs/>
                <w:szCs w:val="24"/>
                <w:lang w:eastAsia="lt-LT"/>
              </w:rPr>
              <w:t xml:space="preserve">Rezultatas </w:t>
            </w:r>
          </w:p>
        </w:tc>
        <w:tc>
          <w:tcPr>
            <w:tcW w:w="4990" w:type="dxa"/>
            <w:vMerge w:val="restart"/>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b/>
                <w:szCs w:val="24"/>
                <w:lang w:eastAsia="lt-LT"/>
              </w:rPr>
            </w:pPr>
            <w:r>
              <w:rPr>
                <w:b/>
                <w:szCs w:val="24"/>
                <w:lang w:eastAsia="lt-LT"/>
              </w:rPr>
              <w:t>Pastabos</w:t>
            </w:r>
          </w:p>
        </w:tc>
      </w:tr>
      <w:tr w:rsidR="008D6C36" w:rsidTr="0012211C">
        <w:trPr>
          <w:trHeight w:val="35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rPr>
                <w:szCs w:val="24"/>
                <w:lang w:eastAsia="lt-L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b/>
                <w:bCs/>
                <w:szCs w:val="24"/>
                <w:lang w:eastAsia="lt-LT"/>
              </w:rPr>
            </w:pPr>
            <w:r>
              <w:rPr>
                <w:b/>
                <w:bCs/>
                <w:szCs w:val="24"/>
                <w:lang w:eastAsia="lt-LT"/>
              </w:rPr>
              <w:t>Taip</w:t>
            </w:r>
          </w:p>
        </w:tc>
        <w:tc>
          <w:tcPr>
            <w:tcW w:w="963"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b/>
                <w:bCs/>
                <w:szCs w:val="24"/>
                <w:lang w:eastAsia="lt-LT"/>
              </w:rPr>
            </w:pPr>
            <w:r>
              <w:rPr>
                <w:b/>
                <w:bCs/>
                <w:szCs w:val="24"/>
                <w:lang w:eastAsia="lt-LT"/>
              </w:rPr>
              <w:t>Ne</w:t>
            </w:r>
          </w:p>
        </w:tc>
        <w:tc>
          <w:tcPr>
            <w:tcW w:w="1418"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b/>
                <w:bCs/>
                <w:szCs w:val="24"/>
                <w:lang w:eastAsia="lt-LT"/>
              </w:rPr>
            </w:pPr>
            <w:r>
              <w:rPr>
                <w:b/>
                <w:bCs/>
                <w:szCs w:val="24"/>
                <w:lang w:eastAsia="lt-LT"/>
              </w:rPr>
              <w:t>Netaikoma</w:t>
            </w:r>
          </w:p>
        </w:tc>
        <w:tc>
          <w:tcPr>
            <w:tcW w:w="5290" w:type="dxa"/>
            <w:vMerge/>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rPr>
                <w:b/>
                <w:szCs w:val="24"/>
                <w:lang w:eastAsia="lt-LT"/>
              </w:rPr>
            </w:pPr>
          </w:p>
        </w:tc>
      </w:tr>
      <w:tr w:rsidR="008D6C36" w:rsidTr="0012211C">
        <w:trPr>
          <w:trHeight w:val="363"/>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szCs w:val="24"/>
                <w:lang w:eastAsia="lt-LT"/>
              </w:rPr>
              <w:t>3.1.</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 xml:space="preserve">Ar pareiškėjas / projekto vykdytojas vykdo veiklą žuvininkystės ir akvakultūros sektoriuje, kuriam taikomas 1999 m. gruodžio 17 d. </w:t>
            </w:r>
            <w:r>
              <w:rPr>
                <w:szCs w:val="24"/>
                <w:lang w:eastAsia="lt-LT"/>
              </w:rPr>
              <w:t>Tarybos reglamentas (EB) Nr. 104/2000</w:t>
            </w:r>
            <w:r>
              <w:rPr>
                <w:bCs/>
                <w:szCs w:val="24"/>
                <w:lang w:eastAsia="lt-LT"/>
              </w:rPr>
              <w:t xml:space="preserve"> dėl bendro žuvininkystės ir akvakultūros produktų rinkų organizavimo (OL 2000 L 17, p. 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r w:rsidR="008D6C36" w:rsidTr="0012211C">
        <w:trPr>
          <w:trHeight w:val="138"/>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szCs w:val="24"/>
                <w:lang w:eastAsia="lt-LT"/>
              </w:rPr>
              <w:t>3.2.</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Ar pareiškėjas / projekto vykdytojas vykdo pirminės žemės ūkio produktų gamybos veiklą?</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r w:rsidR="008D6C36" w:rsidTr="0012211C">
        <w:trPr>
          <w:trHeight w:val="138"/>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szCs w:val="24"/>
                <w:lang w:eastAsia="lt-LT"/>
              </w:rPr>
              <w:t>3.3.</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r w:rsidR="008D6C36" w:rsidTr="0012211C">
        <w:trPr>
          <w:trHeight w:val="272"/>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szCs w:val="24"/>
                <w:lang w:eastAsia="lt-LT"/>
              </w:rPr>
              <w:lastRenderedPageBreak/>
              <w:t>3.4.</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Ar pareiškėjas / projekto vykdytojas veikia žemės ūkio produktų perdirbimo ir prekybos sektoriuje, kai pagalba priklauso nuo to, ar bus iš dalies arba visa perduota pirminiams gamintojams?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r w:rsidR="008D6C36" w:rsidTr="0012211C">
        <w:trPr>
          <w:trHeight w:val="275"/>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szCs w:val="24"/>
                <w:lang w:eastAsia="lt-LT"/>
              </w:rPr>
              <w:t>3.5.</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Ar pareiškėjas / projekto vykdytojas vykdo su eksportu susijusią veiklą trečiosiose šalyse arba Europos Sąjungos valstybėse narėse (t. y. veikla tiesiogiai susijusi su eksportuojamais kiekiais, platinimo tinklo kūrimu bei veikla, arba kitomis einamosiomis išlaidomis, susijusiomis su eksporto veikla)?</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r w:rsidR="008D6C36" w:rsidTr="0012211C">
        <w:trPr>
          <w:trHeight w:val="338"/>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szCs w:val="24"/>
                <w:lang w:eastAsia="lt-LT"/>
              </w:rPr>
              <w:t>3.6.</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Ar pareiškėjui / projekto vykdytojui teikiama pagalba priklauso nuo to ar daugiau vartojama vietinių nei importuotų prekių?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r w:rsidR="008D6C36" w:rsidTr="0012211C">
        <w:trPr>
          <w:trHeight w:val="1903"/>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szCs w:val="24"/>
                <w:lang w:eastAsia="lt-LT"/>
              </w:rPr>
              <w:t>3.7.</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 xml:space="preserve">Jei pareiškėjas / projekto vykdytojas vykdo veiklą šio priedo 3.1–3.4 papunkčiuose nurodytuose sektoriuose, tačiau kartu bent viename sektoriuje, kuriam taikomas </w:t>
            </w:r>
            <w:r>
              <w:rPr>
                <w:szCs w:val="24"/>
              </w:rPr>
              <w:t>Reglamentas (ES) Nr. 1407/2013</w:t>
            </w:r>
            <w:r>
              <w:rPr>
                <w:bCs/>
                <w:szCs w:val="24"/>
                <w:lang w:eastAsia="lt-LT"/>
              </w:rPr>
              <w:t xml:space="preserve">, ir pastarajam sektoriui pagalba teikiama, ar užtikrinama, kad tinkamomis priemonėmis, kaip antai atskiriant veiklos sritis ar sąnaudas, kad veiklai tuose sektoriuose, kuriems </w:t>
            </w:r>
            <w:r>
              <w:rPr>
                <w:szCs w:val="24"/>
              </w:rPr>
              <w:t xml:space="preserve">Reglamentas (ES) Nr. 1407/2013 </w:t>
            </w:r>
            <w:r>
              <w:rPr>
                <w:bCs/>
                <w:szCs w:val="24"/>
                <w:lang w:eastAsia="lt-LT"/>
              </w:rPr>
              <w:t xml:space="preserve">netaikomas, nebūtų teikiama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 kuri teikiama pagal </w:t>
            </w:r>
            <w:r>
              <w:rPr>
                <w:szCs w:val="24"/>
              </w:rPr>
              <w:t xml:space="preserve">Reglamentą (ES) Nr. 1407/2013 </w:t>
            </w:r>
            <w:r>
              <w:rPr>
                <w:bCs/>
                <w:szCs w:val="24"/>
                <w:lang w:eastAsia="lt-LT"/>
              </w:rPr>
              <w:t xml:space="preserve">? </w:t>
            </w:r>
            <w:r>
              <w:rPr>
                <w:bCs/>
                <w:i/>
                <w:szCs w:val="24"/>
                <w:lang w:eastAsia="lt-LT"/>
              </w:rPr>
              <w:t>(Jei taikoma.)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r w:rsidR="008D6C36" w:rsidTr="0012211C">
        <w:trPr>
          <w:trHeight w:val="505"/>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szCs w:val="24"/>
                <w:lang w:eastAsia="lt-LT"/>
              </w:rPr>
              <w:t>3.8.</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Ar pagalba yra (bus) naudojama krovinių vežimo keliais transporto priemonėms įsigyti?</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r w:rsidR="008D6C36" w:rsidTr="0012211C">
        <w:trPr>
          <w:trHeight w:val="1026"/>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szCs w:val="24"/>
                <w:lang w:eastAsia="lt-LT"/>
              </w:rPr>
              <w:t>3.9.</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 xml:space="preserve">Ar bendra vienai įmonei, kaip ji apibrėžta </w:t>
            </w:r>
            <w:r>
              <w:rPr>
                <w:szCs w:val="24"/>
              </w:rPr>
              <w:t>Reglamente (ES) Nr. 1407/2013</w:t>
            </w:r>
            <w:r>
              <w:rPr>
                <w:bCs/>
                <w:szCs w:val="24"/>
                <w:lang w:eastAsia="lt-LT"/>
              </w:rPr>
              <w:t xml:space="preserve">, suteikta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pagalbos suma Lietuvos Respublikoje neviršija (ar konkrečiu atveju viršys suteikus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pagalbą) 200 000, 00 </w:t>
            </w:r>
            <w:proofErr w:type="spellStart"/>
            <w:r>
              <w:rPr>
                <w:bCs/>
                <w:szCs w:val="24"/>
                <w:lang w:eastAsia="lt-LT"/>
              </w:rPr>
              <w:t>Eur</w:t>
            </w:r>
            <w:proofErr w:type="spellEnd"/>
            <w:r>
              <w:rPr>
                <w:bCs/>
                <w:szCs w:val="24"/>
                <w:lang w:eastAsia="lt-LT"/>
              </w:rPr>
              <w:t xml:space="preserve"> (dviejų šimtų tūkstančių eurų 00 ct) per bet kurį trejų finansinių metų laikotarpį?</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i/>
                <w:szCs w:val="24"/>
                <w:lang w:eastAsia="lt-LT"/>
              </w:rPr>
            </w:pPr>
          </w:p>
        </w:tc>
      </w:tr>
      <w:tr w:rsidR="008D6C36" w:rsidTr="0012211C">
        <w:trPr>
          <w:trHeight w:val="558"/>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szCs w:val="24"/>
                <w:lang w:eastAsia="lt-LT"/>
              </w:rPr>
              <w:t>3.10.</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 xml:space="preserve">Jei įmonė (pareiškėjas / projekto vykdytojas) vykdo krovinių vežimo keliais veiklą samdos pagrindais arba už atlygį ir taip pat kitą veiklą, kuriai taikoma 200 000, 00 </w:t>
            </w:r>
            <w:proofErr w:type="spellStart"/>
            <w:r>
              <w:rPr>
                <w:bCs/>
                <w:szCs w:val="24"/>
                <w:lang w:eastAsia="lt-LT"/>
              </w:rPr>
              <w:t>Eur</w:t>
            </w:r>
            <w:proofErr w:type="spellEnd"/>
            <w:r>
              <w:rPr>
                <w:bCs/>
                <w:szCs w:val="24"/>
                <w:lang w:eastAsia="lt-LT"/>
              </w:rPr>
              <w:t xml:space="preserve"> </w:t>
            </w:r>
            <w:r>
              <w:rPr>
                <w:bCs/>
                <w:szCs w:val="24"/>
                <w:lang w:eastAsia="lt-LT"/>
              </w:rPr>
              <w:lastRenderedPageBreak/>
              <w:t xml:space="preserve">(dviejų šimtų tūkstančių eurų 00 ct) viršutinė riba, ar užtikrinama, kad pagalba krovinių vežimo keliais veiklai neviršytų 100 000, 00 </w:t>
            </w:r>
            <w:proofErr w:type="spellStart"/>
            <w:r>
              <w:rPr>
                <w:bCs/>
                <w:szCs w:val="24"/>
                <w:lang w:eastAsia="lt-LT"/>
              </w:rPr>
              <w:t>Eur</w:t>
            </w:r>
            <w:proofErr w:type="spellEnd"/>
            <w:r>
              <w:rPr>
                <w:bCs/>
                <w:szCs w:val="24"/>
                <w:lang w:eastAsia="lt-LT"/>
              </w:rPr>
              <w:t xml:space="preserve"> (vieno šimto tūkstančio eurų 00 ct) ir kad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 nebūtų naudojama krovinių vežimo keliais transporto priemonėms įsigyti? </w:t>
            </w:r>
            <w:r>
              <w:rPr>
                <w:bCs/>
                <w:i/>
                <w:szCs w:val="24"/>
                <w:lang w:eastAsia="lt-LT"/>
              </w:rPr>
              <w:t>(Jei taikoma.)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lastRenderedPageBreak/>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r w:rsidR="008D6C36" w:rsidTr="0012211C">
        <w:trPr>
          <w:trHeight w:val="275"/>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szCs w:val="24"/>
                <w:lang w:eastAsia="lt-LT"/>
              </w:rPr>
              <w:lastRenderedPageBreak/>
              <w:t>3.11.</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 xml:space="preserve">Jei dvi įmonės susijungė arba viena įsigijo kitą ar apskaičiuojant, ar nauja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 naujajai arba įsigyjančiajai įmonei viršija atitinkamą viršutinę ribą, atsižvelgta į visą ankstesnę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pagalbą, suteiktą bet kuriai iš susijungiančių įmonių? </w:t>
            </w:r>
            <w:r>
              <w:rPr>
                <w:bCs/>
                <w:i/>
                <w:szCs w:val="24"/>
                <w:lang w:eastAsia="lt-LT"/>
              </w:rPr>
              <w:t>(Jei taikoma.)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r w:rsidR="008D6C36" w:rsidTr="0012211C">
        <w:trPr>
          <w:trHeight w:val="1236"/>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szCs w:val="24"/>
                <w:lang w:eastAsia="lt-LT"/>
              </w:rPr>
              <w:t>3.12.</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 xml:space="preserve">Jei viena įmonė suskaidyta į dvi ar daugiau atskirų įmonių, ar iki suskaidymo suteikta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 priskiriama įmonei, kuri ja pasinaudojo? Jei toks priskyrimas neįmanomas, ar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 proporcingai paskirstoma remiantis naujųjų įmonių nuosavo kapitalo balansine verte suskaidymo įsigaliojimo dieną?</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r w:rsidR="008D6C36" w:rsidTr="0012211C">
        <w:trPr>
          <w:trHeight w:val="698"/>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szCs w:val="24"/>
                <w:lang w:eastAsia="lt-LT"/>
              </w:rPr>
              <w:t>3.13.</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 xml:space="preserve">Ar teikiamo finansavimo bendrasis subsidijos ekvivalentas apskaičiuotas tinkamai, teikiama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 yra skaidri? </w:t>
            </w:r>
            <w:r>
              <w:rPr>
                <w:bCs/>
                <w:i/>
                <w:szCs w:val="24"/>
                <w:lang w:eastAsia="lt-LT"/>
              </w:rPr>
              <w:t>(Reglamento (ES) Nr. 1407/2013 4 straipsnis)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szCs w:val="24"/>
                <w:lang w:eastAsia="lt-LT"/>
              </w:rPr>
            </w:pPr>
            <w:r>
              <w:rPr>
                <w:i/>
                <w:szCs w:val="24"/>
                <w:lang w:eastAsia="lt-LT"/>
              </w:rPr>
              <w:t xml:space="preserve">(Nurodyti </w:t>
            </w:r>
            <w:r>
              <w:rPr>
                <w:i/>
                <w:szCs w:val="24"/>
              </w:rPr>
              <w:t xml:space="preserve">Reglamento (ES) Nr. 1407/2013 </w:t>
            </w:r>
            <w:r>
              <w:rPr>
                <w:i/>
                <w:szCs w:val="24"/>
                <w:lang w:eastAsia="lt-LT"/>
              </w:rPr>
              <w:t>4 straipsnio dalį, pagal kurią teikiama de</w:t>
            </w:r>
            <w:r>
              <w:rPr>
                <w:szCs w:val="24"/>
                <w:lang w:eastAsia="lt-LT"/>
              </w:rPr>
              <w:t xml:space="preserve"> </w:t>
            </w:r>
            <w:proofErr w:type="spellStart"/>
            <w:r>
              <w:rPr>
                <w:i/>
                <w:szCs w:val="24"/>
                <w:lang w:eastAsia="lt-LT"/>
              </w:rPr>
              <w:t>minimis</w:t>
            </w:r>
            <w:proofErr w:type="spellEnd"/>
            <w:r>
              <w:rPr>
                <w:i/>
                <w:szCs w:val="24"/>
                <w:lang w:eastAsia="lt-LT"/>
              </w:rPr>
              <w:t xml:space="preserve"> pagalba laikoma skaidria.)</w:t>
            </w:r>
          </w:p>
        </w:tc>
      </w:tr>
      <w:tr w:rsidR="008D6C36" w:rsidTr="0012211C">
        <w:trPr>
          <w:trHeight w:val="520"/>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val="pl-PL" w:eastAsia="lt-LT"/>
              </w:rPr>
            </w:pPr>
            <w:r>
              <w:rPr>
                <w:szCs w:val="24"/>
                <w:lang w:eastAsia="lt-LT"/>
              </w:rPr>
              <w:t>3.14.</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 xml:space="preserve">Ar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 sumuojama pagal </w:t>
            </w:r>
            <w:r>
              <w:rPr>
                <w:szCs w:val="24"/>
              </w:rPr>
              <w:t>Reglamento (ES) Nr. 1407/2013</w:t>
            </w:r>
            <w:r>
              <w:rPr>
                <w:bCs/>
                <w:szCs w:val="24"/>
                <w:lang w:eastAsia="lt-LT"/>
              </w:rPr>
              <w:t xml:space="preserve"> 5 straipsnio reikalavimus?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i/>
                <w:szCs w:val="24"/>
                <w:lang w:eastAsia="lt-LT"/>
              </w:rPr>
            </w:pPr>
          </w:p>
        </w:tc>
      </w:tr>
      <w:tr w:rsidR="008D6C36" w:rsidTr="0012211C">
        <w:trPr>
          <w:trHeight w:val="175"/>
        </w:trPr>
        <w:tc>
          <w:tcPr>
            <w:tcW w:w="704"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rPr>
                <w:szCs w:val="24"/>
                <w:lang w:eastAsia="lt-LT"/>
              </w:rPr>
            </w:pPr>
            <w:r>
              <w:rPr>
                <w:szCs w:val="24"/>
                <w:lang w:eastAsia="lt-LT"/>
              </w:rPr>
              <w:t>3.15.</w:t>
            </w:r>
          </w:p>
        </w:tc>
        <w:tc>
          <w:tcPr>
            <w:tcW w:w="5812"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bCs/>
                <w:szCs w:val="24"/>
                <w:lang w:eastAsia="lt-LT"/>
              </w:rPr>
            </w:pPr>
            <w:r>
              <w:rPr>
                <w:bCs/>
                <w:szCs w:val="24"/>
                <w:lang w:eastAsia="lt-LT"/>
              </w:rPr>
              <w:t xml:space="preserve">Ar teikiama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 patenka į </w:t>
            </w:r>
            <w:r>
              <w:rPr>
                <w:szCs w:val="24"/>
              </w:rPr>
              <w:t xml:space="preserve">Reglamento (ES) Nr. 1407/2013 </w:t>
            </w:r>
            <w:r>
              <w:rPr>
                <w:bCs/>
                <w:szCs w:val="24"/>
                <w:lang w:eastAsia="lt-LT"/>
              </w:rPr>
              <w:t>galiojimo laikotarpį?</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963"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4990"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bl>
    <w:p w:rsidR="008D6C36" w:rsidRDefault="008D6C36" w:rsidP="008D6C36">
      <w:pPr>
        <w:tabs>
          <w:tab w:val="left" w:pos="4282"/>
        </w:tabs>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708"/>
        <w:gridCol w:w="709"/>
        <w:gridCol w:w="6379"/>
      </w:tblGrid>
      <w:tr w:rsidR="008D6C36" w:rsidTr="0012211C">
        <w:tc>
          <w:tcPr>
            <w:tcW w:w="15021" w:type="dxa"/>
            <w:gridSpan w:val="4"/>
            <w:tcBorders>
              <w:top w:val="single" w:sz="4" w:space="0" w:color="auto"/>
              <w:left w:val="single" w:sz="4" w:space="0" w:color="auto"/>
              <w:bottom w:val="single" w:sz="4" w:space="0" w:color="auto"/>
              <w:right w:val="single" w:sz="4" w:space="0" w:color="auto"/>
            </w:tcBorders>
            <w:shd w:val="clear" w:color="auto" w:fill="BFBFBF"/>
            <w:hideMark/>
          </w:tcPr>
          <w:p w:rsidR="008D6C36" w:rsidRDefault="008D6C36" w:rsidP="0012211C">
            <w:pPr>
              <w:tabs>
                <w:tab w:val="left" w:pos="4282"/>
              </w:tabs>
              <w:rPr>
                <w:b/>
                <w:szCs w:val="24"/>
                <w:lang w:eastAsia="lt-LT"/>
              </w:rPr>
            </w:pPr>
            <w:r>
              <w:rPr>
                <w:b/>
                <w:bCs/>
                <w:szCs w:val="24"/>
                <w:lang w:eastAsia="lt-LT"/>
              </w:rPr>
              <w:t xml:space="preserve">4. Finansavimo atitikties </w:t>
            </w:r>
            <w:r>
              <w:rPr>
                <w:b/>
                <w:szCs w:val="24"/>
              </w:rPr>
              <w:t>Reglamentui (ES) Nr. 1407/2013</w:t>
            </w:r>
            <w:r>
              <w:rPr>
                <w:b/>
                <w:bCs/>
                <w:szCs w:val="24"/>
                <w:lang w:eastAsia="lt-LT"/>
              </w:rPr>
              <w:t xml:space="preserve"> vertinimas </w:t>
            </w:r>
          </w:p>
        </w:tc>
      </w:tr>
      <w:tr w:rsidR="008D6C36" w:rsidTr="0012211C">
        <w:trPr>
          <w:trHeight w:val="507"/>
        </w:trPr>
        <w:tc>
          <w:tcPr>
            <w:tcW w:w="7225" w:type="dxa"/>
            <w:tcBorders>
              <w:top w:val="single" w:sz="4" w:space="0" w:color="auto"/>
              <w:left w:val="single" w:sz="4" w:space="0" w:color="auto"/>
              <w:bottom w:val="single" w:sz="4" w:space="0" w:color="auto"/>
              <w:right w:val="single" w:sz="4" w:space="0" w:color="auto"/>
            </w:tcBorders>
            <w:hideMark/>
          </w:tcPr>
          <w:p w:rsidR="008D6C36" w:rsidRDefault="008D6C36" w:rsidP="0012211C">
            <w:pPr>
              <w:tabs>
                <w:tab w:val="left" w:pos="4282"/>
              </w:tabs>
              <w:jc w:val="both"/>
              <w:rPr>
                <w:szCs w:val="24"/>
                <w:lang w:eastAsia="lt-LT"/>
              </w:rPr>
            </w:pPr>
            <w:r>
              <w:rPr>
                <w:szCs w:val="24"/>
                <w:lang w:eastAsia="lt-LT"/>
              </w:rPr>
              <w:t xml:space="preserve">Ar teikiamas finansavimas atitinka </w:t>
            </w:r>
            <w:r>
              <w:rPr>
                <w:szCs w:val="24"/>
              </w:rPr>
              <w:t xml:space="preserve">Reglamentą (ES) Nr. 1407/2013 </w:t>
            </w:r>
            <w:r>
              <w:rPr>
                <w:szCs w:val="24"/>
                <w:lang w:eastAsia="lt-LT"/>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D6C36" w:rsidRDefault="008D6C36" w:rsidP="0012211C">
            <w:pPr>
              <w:tabs>
                <w:tab w:val="left" w:pos="4282"/>
              </w:tabs>
              <w:rPr>
                <w:szCs w:val="24"/>
                <w:lang w:eastAsia="lt-LT"/>
              </w:rPr>
            </w:pPr>
            <w:r>
              <w:rPr>
                <w:szCs w:val="24"/>
                <w:lang w:eastAsia="lt-LT"/>
              </w:rPr>
              <w:fldChar w:fldCharType="begin" w:fldLock="1">
                <w:ffData>
                  <w:name w:val="Tikrinti2"/>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p>
        </w:tc>
        <w:tc>
          <w:tcPr>
            <w:tcW w:w="6379" w:type="dxa"/>
            <w:tcBorders>
              <w:top w:val="single" w:sz="4" w:space="0" w:color="auto"/>
              <w:left w:val="single" w:sz="4" w:space="0" w:color="auto"/>
              <w:bottom w:val="single" w:sz="4" w:space="0" w:color="auto"/>
              <w:right w:val="single" w:sz="4" w:space="0" w:color="auto"/>
            </w:tcBorders>
          </w:tcPr>
          <w:p w:rsidR="008D6C36" w:rsidRDefault="008D6C36" w:rsidP="0012211C">
            <w:pPr>
              <w:tabs>
                <w:tab w:val="left" w:pos="4282"/>
              </w:tabs>
              <w:rPr>
                <w:szCs w:val="24"/>
                <w:lang w:eastAsia="lt-LT"/>
              </w:rPr>
            </w:pPr>
          </w:p>
        </w:tc>
      </w:tr>
    </w:tbl>
    <w:p w:rsidR="008D6C36" w:rsidRDefault="008D6C36" w:rsidP="008D6C36">
      <w:pPr>
        <w:tabs>
          <w:tab w:val="left" w:pos="4282"/>
        </w:tabs>
        <w:rPr>
          <w:vanish/>
          <w:szCs w:val="24"/>
          <w:lang w:eastAsia="lt-LT"/>
        </w:rPr>
      </w:pPr>
    </w:p>
    <w:p w:rsidR="008D6C36" w:rsidRDefault="008D6C36" w:rsidP="008D6C36">
      <w:pPr>
        <w:tabs>
          <w:tab w:val="left" w:pos="4282"/>
        </w:tabs>
        <w:rPr>
          <w:vanish/>
          <w:szCs w:val="24"/>
          <w:lang w:eastAsia="lt-LT"/>
        </w:rPr>
      </w:pPr>
    </w:p>
    <w:tbl>
      <w:tblPr>
        <w:tblW w:w="15705" w:type="dxa"/>
        <w:tblLayout w:type="fixed"/>
        <w:tblLook w:val="04A0" w:firstRow="1" w:lastRow="0" w:firstColumn="1" w:lastColumn="0" w:noHBand="0" w:noVBand="1"/>
      </w:tblPr>
      <w:tblGrid>
        <w:gridCol w:w="5624"/>
        <w:gridCol w:w="3717"/>
        <w:gridCol w:w="1503"/>
        <w:gridCol w:w="4040"/>
        <w:gridCol w:w="821"/>
      </w:tblGrid>
      <w:tr w:rsidR="008D6C36" w:rsidTr="0012211C">
        <w:trPr>
          <w:trHeight w:val="330"/>
        </w:trPr>
        <w:tc>
          <w:tcPr>
            <w:tcW w:w="5624" w:type="dxa"/>
            <w:tcBorders>
              <w:top w:val="nil"/>
              <w:left w:val="nil"/>
              <w:bottom w:val="nil"/>
              <w:right w:val="nil"/>
            </w:tcBorders>
          </w:tcPr>
          <w:p w:rsidR="008D6C36" w:rsidRDefault="008D6C36" w:rsidP="0012211C">
            <w:pPr>
              <w:tabs>
                <w:tab w:val="left" w:pos="645"/>
                <w:tab w:val="left" w:pos="4282"/>
              </w:tabs>
              <w:rPr>
                <w:i/>
                <w:iCs/>
                <w:sz w:val="18"/>
                <w:szCs w:val="18"/>
                <w:lang w:eastAsia="lt-LT"/>
              </w:rPr>
            </w:pPr>
          </w:p>
          <w:p w:rsidR="008D6C36" w:rsidRDefault="008D6C36" w:rsidP="0012211C">
            <w:pPr>
              <w:tabs>
                <w:tab w:val="left" w:pos="4282"/>
              </w:tabs>
              <w:jc w:val="center"/>
              <w:rPr>
                <w:i/>
                <w:iCs/>
                <w:sz w:val="18"/>
                <w:szCs w:val="18"/>
                <w:lang w:eastAsia="lt-LT"/>
              </w:rPr>
            </w:pPr>
          </w:p>
          <w:p w:rsidR="008D6C36" w:rsidRDefault="008D6C36" w:rsidP="0012211C">
            <w:pPr>
              <w:tabs>
                <w:tab w:val="left" w:pos="4282"/>
              </w:tabs>
              <w:jc w:val="center"/>
              <w:rPr>
                <w:i/>
                <w:iCs/>
                <w:sz w:val="18"/>
                <w:szCs w:val="18"/>
                <w:lang w:eastAsia="lt-LT"/>
              </w:rPr>
            </w:pPr>
          </w:p>
          <w:p w:rsidR="008D6C36" w:rsidRDefault="008D6C36" w:rsidP="0012211C">
            <w:pPr>
              <w:tabs>
                <w:tab w:val="left" w:pos="4282"/>
              </w:tabs>
              <w:jc w:val="center"/>
              <w:rPr>
                <w:i/>
                <w:iCs/>
                <w:sz w:val="18"/>
                <w:szCs w:val="18"/>
                <w:lang w:eastAsia="lt-LT"/>
              </w:rPr>
            </w:pPr>
            <w:r>
              <w:rPr>
                <w:i/>
                <w:iCs/>
                <w:sz w:val="18"/>
                <w:szCs w:val="18"/>
                <w:lang w:eastAsia="lt-LT"/>
              </w:rPr>
              <w:t>__________________________________</w:t>
            </w:r>
          </w:p>
          <w:p w:rsidR="008D6C36" w:rsidRDefault="008D6C36" w:rsidP="0012211C">
            <w:pPr>
              <w:tabs>
                <w:tab w:val="left" w:pos="4282"/>
              </w:tabs>
              <w:jc w:val="center"/>
              <w:rPr>
                <w:sz w:val="18"/>
                <w:szCs w:val="18"/>
                <w:lang w:eastAsia="lt-LT"/>
              </w:rPr>
            </w:pPr>
            <w:r>
              <w:rPr>
                <w:i/>
                <w:iCs/>
                <w:sz w:val="18"/>
                <w:szCs w:val="18"/>
                <w:lang w:eastAsia="lt-LT"/>
              </w:rPr>
              <w:t>(vertintojas)</w:t>
            </w:r>
          </w:p>
        </w:tc>
        <w:tc>
          <w:tcPr>
            <w:tcW w:w="5220" w:type="dxa"/>
            <w:gridSpan w:val="2"/>
            <w:tcBorders>
              <w:top w:val="nil"/>
              <w:left w:val="nil"/>
              <w:bottom w:val="nil"/>
              <w:right w:val="nil"/>
            </w:tcBorders>
          </w:tcPr>
          <w:p w:rsidR="008D6C36" w:rsidRDefault="008D6C36" w:rsidP="0012211C">
            <w:pPr>
              <w:tabs>
                <w:tab w:val="left" w:pos="4282"/>
              </w:tabs>
              <w:jc w:val="center"/>
              <w:rPr>
                <w:i/>
                <w:iCs/>
                <w:sz w:val="18"/>
                <w:szCs w:val="18"/>
                <w:lang w:eastAsia="lt-LT"/>
              </w:rPr>
            </w:pPr>
          </w:p>
          <w:p w:rsidR="008D6C36" w:rsidRDefault="008D6C36" w:rsidP="0012211C">
            <w:pPr>
              <w:tabs>
                <w:tab w:val="left" w:pos="4282"/>
              </w:tabs>
              <w:rPr>
                <w:i/>
                <w:iCs/>
                <w:sz w:val="18"/>
                <w:szCs w:val="18"/>
                <w:lang w:eastAsia="lt-LT"/>
              </w:rPr>
            </w:pPr>
          </w:p>
          <w:p w:rsidR="008D6C36" w:rsidRDefault="008D6C36" w:rsidP="0012211C">
            <w:pPr>
              <w:tabs>
                <w:tab w:val="left" w:pos="4282"/>
              </w:tabs>
              <w:rPr>
                <w:i/>
                <w:iCs/>
                <w:sz w:val="18"/>
                <w:szCs w:val="18"/>
                <w:lang w:eastAsia="lt-LT"/>
              </w:rPr>
            </w:pPr>
          </w:p>
          <w:p w:rsidR="008D6C36" w:rsidRDefault="008D6C36" w:rsidP="0012211C">
            <w:pPr>
              <w:tabs>
                <w:tab w:val="left" w:pos="4282"/>
              </w:tabs>
              <w:jc w:val="center"/>
              <w:rPr>
                <w:sz w:val="18"/>
                <w:szCs w:val="18"/>
                <w:lang w:eastAsia="lt-LT"/>
              </w:rPr>
            </w:pPr>
            <w:r>
              <w:rPr>
                <w:i/>
                <w:iCs/>
                <w:sz w:val="18"/>
                <w:szCs w:val="18"/>
                <w:lang w:eastAsia="lt-LT"/>
              </w:rPr>
              <w:t>____________</w:t>
            </w:r>
          </w:p>
          <w:p w:rsidR="008D6C36" w:rsidRDefault="008D6C36" w:rsidP="0012211C">
            <w:pPr>
              <w:tabs>
                <w:tab w:val="left" w:pos="4282"/>
              </w:tabs>
              <w:jc w:val="center"/>
              <w:rPr>
                <w:sz w:val="18"/>
                <w:szCs w:val="18"/>
                <w:lang w:eastAsia="lt-LT"/>
              </w:rPr>
            </w:pPr>
            <w:r>
              <w:rPr>
                <w:i/>
                <w:iCs/>
                <w:sz w:val="18"/>
                <w:szCs w:val="18"/>
                <w:lang w:eastAsia="lt-LT"/>
              </w:rPr>
              <w:t>(parašas)</w:t>
            </w:r>
          </w:p>
        </w:tc>
        <w:tc>
          <w:tcPr>
            <w:tcW w:w="4861" w:type="dxa"/>
            <w:gridSpan w:val="2"/>
            <w:tcBorders>
              <w:top w:val="nil"/>
              <w:left w:val="nil"/>
              <w:bottom w:val="nil"/>
              <w:right w:val="nil"/>
            </w:tcBorders>
          </w:tcPr>
          <w:p w:rsidR="008D6C36" w:rsidRDefault="008D6C36" w:rsidP="0012211C">
            <w:pPr>
              <w:tabs>
                <w:tab w:val="left" w:pos="4282"/>
              </w:tabs>
              <w:jc w:val="center"/>
              <w:rPr>
                <w:i/>
                <w:iCs/>
                <w:sz w:val="18"/>
                <w:szCs w:val="18"/>
                <w:lang w:eastAsia="lt-LT"/>
              </w:rPr>
            </w:pPr>
          </w:p>
          <w:p w:rsidR="008D6C36" w:rsidRDefault="008D6C36" w:rsidP="0012211C">
            <w:pPr>
              <w:tabs>
                <w:tab w:val="left" w:pos="4282"/>
              </w:tabs>
              <w:jc w:val="center"/>
              <w:rPr>
                <w:i/>
                <w:iCs/>
                <w:sz w:val="18"/>
                <w:szCs w:val="18"/>
                <w:lang w:eastAsia="lt-LT"/>
              </w:rPr>
            </w:pPr>
          </w:p>
          <w:p w:rsidR="008D6C36" w:rsidRDefault="008D6C36" w:rsidP="0012211C">
            <w:pPr>
              <w:tabs>
                <w:tab w:val="left" w:pos="4282"/>
              </w:tabs>
              <w:rPr>
                <w:i/>
                <w:iCs/>
                <w:sz w:val="18"/>
                <w:szCs w:val="18"/>
                <w:lang w:eastAsia="lt-LT"/>
              </w:rPr>
            </w:pPr>
          </w:p>
          <w:p w:rsidR="008D6C36" w:rsidRDefault="008D6C36" w:rsidP="0012211C">
            <w:pPr>
              <w:tabs>
                <w:tab w:val="left" w:pos="4282"/>
              </w:tabs>
              <w:jc w:val="center"/>
              <w:rPr>
                <w:sz w:val="18"/>
                <w:szCs w:val="18"/>
                <w:lang w:eastAsia="lt-LT"/>
              </w:rPr>
            </w:pPr>
            <w:r>
              <w:rPr>
                <w:i/>
                <w:iCs/>
                <w:sz w:val="18"/>
                <w:szCs w:val="18"/>
                <w:lang w:eastAsia="lt-LT"/>
              </w:rPr>
              <w:t>____________</w:t>
            </w:r>
          </w:p>
          <w:p w:rsidR="008D6C36" w:rsidRDefault="008D6C36" w:rsidP="0012211C">
            <w:pPr>
              <w:tabs>
                <w:tab w:val="left" w:pos="1965"/>
                <w:tab w:val="center" w:pos="2322"/>
                <w:tab w:val="left" w:pos="4282"/>
              </w:tabs>
              <w:ind w:firstLine="1965"/>
              <w:rPr>
                <w:i/>
                <w:sz w:val="18"/>
                <w:szCs w:val="18"/>
                <w:lang w:eastAsia="lt-LT"/>
              </w:rPr>
            </w:pPr>
            <w:r>
              <w:rPr>
                <w:i/>
                <w:sz w:val="18"/>
                <w:szCs w:val="18"/>
                <w:lang w:eastAsia="lt-LT"/>
              </w:rPr>
              <w:tab/>
              <w:t>(data)</w:t>
            </w:r>
          </w:p>
        </w:tc>
      </w:tr>
      <w:tr w:rsidR="008D6C36" w:rsidTr="0012211C">
        <w:trPr>
          <w:gridAfter w:val="1"/>
          <w:wAfter w:w="821" w:type="dxa"/>
          <w:trHeight w:val="2383"/>
        </w:trPr>
        <w:tc>
          <w:tcPr>
            <w:tcW w:w="14884" w:type="dxa"/>
            <w:gridSpan w:val="4"/>
            <w:tcBorders>
              <w:top w:val="nil"/>
              <w:left w:val="nil"/>
              <w:bottom w:val="nil"/>
              <w:right w:val="nil"/>
            </w:tcBorders>
          </w:tcPr>
          <w:p w:rsidR="008D6C36" w:rsidRDefault="008D6C36" w:rsidP="0012211C">
            <w:pPr>
              <w:tabs>
                <w:tab w:val="left" w:pos="4282"/>
              </w:tabs>
              <w:rPr>
                <w:b/>
                <w:bCs/>
                <w:szCs w:val="24"/>
                <w:lang w:eastAsia="lt-LT"/>
              </w:rPr>
            </w:pPr>
          </w:p>
          <w:p w:rsidR="008D6C36" w:rsidRDefault="008D6C36" w:rsidP="0012211C">
            <w:pPr>
              <w:tabs>
                <w:tab w:val="left" w:pos="4282"/>
              </w:tabs>
              <w:rPr>
                <w:szCs w:val="24"/>
                <w:lang w:eastAsia="lt-LT"/>
              </w:rPr>
            </w:pPr>
            <w:r>
              <w:rPr>
                <w:b/>
                <w:bCs/>
                <w:szCs w:val="24"/>
                <w:lang w:eastAsia="lt-LT"/>
              </w:rPr>
              <w:t xml:space="preserve">Patikros peržiūra: </w:t>
            </w:r>
          </w:p>
          <w:p w:rsidR="008D6C36" w:rsidRDefault="008D6C36" w:rsidP="0012211C">
            <w:pPr>
              <w:tabs>
                <w:tab w:val="left" w:pos="4282"/>
              </w:tabs>
              <w:rPr>
                <w:szCs w:val="24"/>
                <w:lang w:eastAsia="lt-LT"/>
              </w:rPr>
            </w:pPr>
            <w:r>
              <w:rPr>
                <w:szCs w:val="24"/>
                <w:lang w:eastAsia="lt-LT"/>
              </w:rPr>
              <w:t xml:space="preserve">□ Išvadai pritarti </w:t>
            </w:r>
          </w:p>
          <w:p w:rsidR="008D6C36" w:rsidRDefault="008D6C36" w:rsidP="0012211C">
            <w:pPr>
              <w:tabs>
                <w:tab w:val="left" w:pos="4282"/>
              </w:tabs>
              <w:rPr>
                <w:szCs w:val="24"/>
                <w:lang w:eastAsia="lt-LT"/>
              </w:rPr>
            </w:pPr>
            <w:r>
              <w:rPr>
                <w:szCs w:val="24"/>
                <w:lang w:eastAsia="lt-LT"/>
              </w:rPr>
              <w:t xml:space="preserve">□ Išvadai nepritarti </w:t>
            </w:r>
            <w:r>
              <w:rPr>
                <w:szCs w:val="24"/>
                <w:lang w:eastAsia="lt-LT"/>
              </w:rPr>
              <w:tab/>
            </w:r>
          </w:p>
          <w:p w:rsidR="008D6C36" w:rsidRDefault="008D6C36" w:rsidP="0012211C">
            <w:pPr>
              <w:tabs>
                <w:tab w:val="left" w:pos="4282"/>
              </w:tabs>
              <w:rPr>
                <w:i/>
                <w:iCs/>
                <w:szCs w:val="24"/>
                <w:lang w:eastAsia="lt-LT"/>
              </w:rPr>
            </w:pPr>
          </w:p>
          <w:p w:rsidR="008D6C36" w:rsidRDefault="008D6C36" w:rsidP="0012211C">
            <w:pPr>
              <w:tabs>
                <w:tab w:val="left" w:pos="4282"/>
              </w:tabs>
              <w:rPr>
                <w:i/>
                <w:iCs/>
                <w:szCs w:val="24"/>
                <w:lang w:eastAsia="lt-LT"/>
              </w:rPr>
            </w:pPr>
            <w:r>
              <w:rPr>
                <w:i/>
                <w:iCs/>
                <w:szCs w:val="24"/>
                <w:lang w:eastAsia="lt-LT"/>
              </w:rPr>
              <w:t>Pastabos:_______________________________________________________________________</w:t>
            </w:r>
          </w:p>
        </w:tc>
      </w:tr>
      <w:tr w:rsidR="008D6C36" w:rsidTr="0012211C">
        <w:trPr>
          <w:gridAfter w:val="1"/>
          <w:wAfter w:w="821" w:type="dxa"/>
          <w:trHeight w:val="331"/>
        </w:trPr>
        <w:tc>
          <w:tcPr>
            <w:tcW w:w="5624" w:type="dxa"/>
            <w:tcBorders>
              <w:top w:val="nil"/>
              <w:left w:val="nil"/>
              <w:bottom w:val="nil"/>
              <w:right w:val="nil"/>
            </w:tcBorders>
            <w:hideMark/>
          </w:tcPr>
          <w:p w:rsidR="008D6C36" w:rsidRDefault="008D6C36" w:rsidP="0012211C">
            <w:pPr>
              <w:tabs>
                <w:tab w:val="left" w:pos="4282"/>
              </w:tabs>
              <w:jc w:val="center"/>
              <w:rPr>
                <w:sz w:val="18"/>
                <w:szCs w:val="18"/>
                <w:lang w:eastAsia="lt-LT"/>
              </w:rPr>
            </w:pPr>
            <w:r>
              <w:rPr>
                <w:i/>
                <w:iCs/>
                <w:sz w:val="18"/>
                <w:szCs w:val="18"/>
                <w:lang w:eastAsia="lt-LT"/>
              </w:rPr>
              <w:t>______________________________________</w:t>
            </w:r>
          </w:p>
          <w:p w:rsidR="008D6C36" w:rsidRDefault="008D6C36" w:rsidP="0012211C">
            <w:pPr>
              <w:tabs>
                <w:tab w:val="left" w:pos="4282"/>
              </w:tabs>
              <w:jc w:val="center"/>
              <w:rPr>
                <w:sz w:val="18"/>
                <w:szCs w:val="18"/>
                <w:lang w:eastAsia="lt-LT"/>
              </w:rPr>
            </w:pPr>
            <w:r>
              <w:rPr>
                <w:i/>
                <w:iCs/>
                <w:sz w:val="18"/>
                <w:szCs w:val="18"/>
                <w:lang w:eastAsia="lt-LT"/>
              </w:rPr>
              <w:t>(vadovas)</w:t>
            </w:r>
          </w:p>
        </w:tc>
        <w:tc>
          <w:tcPr>
            <w:tcW w:w="3717" w:type="dxa"/>
            <w:tcBorders>
              <w:top w:val="nil"/>
              <w:left w:val="nil"/>
              <w:bottom w:val="nil"/>
              <w:right w:val="nil"/>
            </w:tcBorders>
            <w:hideMark/>
          </w:tcPr>
          <w:p w:rsidR="008D6C36" w:rsidRDefault="008D6C36" w:rsidP="0012211C">
            <w:pPr>
              <w:tabs>
                <w:tab w:val="left" w:pos="4282"/>
              </w:tabs>
              <w:ind w:right="-1139" w:firstLine="96"/>
              <w:jc w:val="center"/>
              <w:rPr>
                <w:sz w:val="18"/>
                <w:szCs w:val="18"/>
                <w:lang w:eastAsia="lt-LT"/>
              </w:rPr>
            </w:pPr>
            <w:r>
              <w:rPr>
                <w:i/>
                <w:iCs/>
                <w:sz w:val="18"/>
                <w:szCs w:val="18"/>
                <w:lang w:eastAsia="lt-LT"/>
              </w:rPr>
              <w:t>____________</w:t>
            </w:r>
          </w:p>
          <w:p w:rsidR="008D6C36" w:rsidRDefault="008D6C36" w:rsidP="0012211C">
            <w:pPr>
              <w:tabs>
                <w:tab w:val="left" w:pos="4282"/>
              </w:tabs>
              <w:ind w:right="-1139" w:firstLine="144"/>
              <w:jc w:val="center"/>
              <w:rPr>
                <w:sz w:val="18"/>
                <w:szCs w:val="18"/>
                <w:lang w:eastAsia="lt-LT"/>
              </w:rPr>
            </w:pPr>
            <w:r>
              <w:rPr>
                <w:i/>
                <w:iCs/>
                <w:sz w:val="18"/>
                <w:szCs w:val="18"/>
                <w:lang w:eastAsia="lt-LT"/>
              </w:rPr>
              <w:t>(parašas )</w:t>
            </w:r>
          </w:p>
        </w:tc>
        <w:tc>
          <w:tcPr>
            <w:tcW w:w="5543" w:type="dxa"/>
            <w:gridSpan w:val="2"/>
            <w:tcBorders>
              <w:top w:val="nil"/>
              <w:left w:val="nil"/>
              <w:bottom w:val="nil"/>
              <w:right w:val="nil"/>
            </w:tcBorders>
            <w:hideMark/>
          </w:tcPr>
          <w:p w:rsidR="008D6C36" w:rsidRDefault="008D6C36" w:rsidP="0012211C">
            <w:pPr>
              <w:tabs>
                <w:tab w:val="left" w:pos="1770"/>
                <w:tab w:val="center" w:pos="2417"/>
                <w:tab w:val="left" w:pos="4282"/>
              </w:tabs>
              <w:ind w:right="-1568" w:firstLine="1770"/>
              <w:rPr>
                <w:sz w:val="18"/>
                <w:szCs w:val="18"/>
                <w:lang w:eastAsia="lt-LT"/>
              </w:rPr>
            </w:pPr>
            <w:r>
              <w:rPr>
                <w:i/>
                <w:iCs/>
                <w:sz w:val="18"/>
                <w:szCs w:val="18"/>
                <w:lang w:eastAsia="lt-LT"/>
              </w:rPr>
              <w:tab/>
              <w:t xml:space="preserve">                                 ____________</w:t>
            </w:r>
          </w:p>
          <w:p w:rsidR="008D6C36" w:rsidRDefault="008D6C36" w:rsidP="0012211C">
            <w:pPr>
              <w:tabs>
                <w:tab w:val="left" w:pos="4282"/>
              </w:tabs>
              <w:ind w:right="-1568" w:firstLine="720"/>
              <w:jc w:val="center"/>
              <w:rPr>
                <w:sz w:val="18"/>
                <w:szCs w:val="18"/>
                <w:lang w:eastAsia="lt-LT"/>
              </w:rPr>
            </w:pPr>
            <w:r>
              <w:rPr>
                <w:i/>
                <w:iCs/>
                <w:sz w:val="18"/>
                <w:szCs w:val="18"/>
                <w:lang w:eastAsia="lt-LT"/>
              </w:rPr>
              <w:t>(data)</w:t>
            </w:r>
          </w:p>
        </w:tc>
      </w:tr>
    </w:tbl>
    <w:p w:rsidR="008D6C36" w:rsidRDefault="008D6C36" w:rsidP="008D6C36">
      <w:pPr>
        <w:rPr>
          <w:rFonts w:ascii="Calibri" w:eastAsia="Calibri" w:hAnsi="Calibri"/>
          <w:sz w:val="22"/>
          <w:szCs w:val="22"/>
        </w:rPr>
      </w:pPr>
    </w:p>
    <w:p w:rsidR="008D6C36" w:rsidRDefault="008D6C36" w:rsidP="008D6C36"/>
    <w:p w:rsidR="008D6C36" w:rsidRDefault="008D6C36" w:rsidP="008D6C36">
      <w:pPr>
        <w:jc w:val="center"/>
        <w:rPr>
          <w:color w:val="000000"/>
          <w:szCs w:val="24"/>
        </w:rPr>
      </w:pPr>
      <w:r>
        <w:t>__________________________________________</w:t>
      </w:r>
    </w:p>
    <w:p w:rsidR="008D6C36" w:rsidRDefault="008D6C36" w:rsidP="008D6C36">
      <w:pPr>
        <w:ind w:right="-53"/>
      </w:pPr>
      <w:r>
        <w:br w:type="page"/>
      </w:r>
    </w:p>
    <w:p w:rsidR="00961A2A" w:rsidRDefault="00961A2A"/>
    <w:sectPr w:rsidR="00961A2A" w:rsidSect="008D6C36">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36"/>
    <w:rsid w:val="008D6C36"/>
    <w:rsid w:val="00961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15BC"/>
  <w15:chartTrackingRefBased/>
  <w15:docId w15:val="{298506CB-53F8-4815-A728-3E813F86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6C3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3911</Words>
  <Characters>2230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Janavičienė Lina</dc:creator>
  <cp:keywords/>
  <dc:description/>
  <cp:lastModifiedBy>Janavičienė Lina</cp:lastModifiedBy>
  <cp:revision>1</cp:revision>
  <dcterms:created xsi:type="dcterms:W3CDTF">2019-07-01T10:55:00Z</dcterms:created>
  <dcterms:modified xsi:type="dcterms:W3CDTF">2019-07-01T10:56:00Z</dcterms:modified>
</cp:coreProperties>
</file>