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1B204B" w14:textId="77777777" w:rsidR="00A16457" w:rsidRPr="004139BA" w:rsidRDefault="00916C98" w:rsidP="00D157DF">
      <w:pPr>
        <w:pStyle w:val="Pavadinimas"/>
        <w:spacing w:after="20"/>
      </w:pPr>
      <w:r w:rsidRPr="004139BA">
        <w:rPr>
          <w:noProof/>
          <w:lang w:eastAsia="lt-LT"/>
        </w:rPr>
        <w:drawing>
          <wp:inline distT="0" distB="0" distL="0" distR="0" wp14:anchorId="15487A09" wp14:editId="187E6B90">
            <wp:extent cx="542925" cy="5524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52B2B2AA" w14:textId="77777777" w:rsidR="00916C98" w:rsidRPr="004139BA" w:rsidRDefault="00916C98" w:rsidP="00D157DF">
      <w:pPr>
        <w:pStyle w:val="Pavadinimas"/>
        <w:spacing w:after="20"/>
      </w:pPr>
    </w:p>
    <w:p w14:paraId="2C7D004C" w14:textId="77777777" w:rsidR="00A16457" w:rsidRPr="004139BA" w:rsidRDefault="00A16457" w:rsidP="00D157DF">
      <w:pPr>
        <w:pStyle w:val="Pavadinimas"/>
        <w:spacing w:after="20"/>
        <w:rPr>
          <w:b w:val="0"/>
          <w:bCs w:val="0"/>
        </w:rPr>
      </w:pPr>
      <w:r w:rsidRPr="004139BA">
        <w:t>LIETUVOS RESPUBLIKOS ŠVIETIMO</w:t>
      </w:r>
      <w:r w:rsidR="00245979">
        <w:t>,</w:t>
      </w:r>
      <w:r w:rsidRPr="004139BA">
        <w:t xml:space="preserve"> MOKSLO</w:t>
      </w:r>
      <w:r w:rsidR="00245979">
        <w:t xml:space="preserve"> IR SPORTO</w:t>
      </w:r>
      <w:r w:rsidRPr="004139BA">
        <w:t xml:space="preserve"> MINISTRAS</w:t>
      </w:r>
    </w:p>
    <w:p w14:paraId="52812399" w14:textId="77777777" w:rsidR="00A16457" w:rsidRPr="004139BA" w:rsidRDefault="00A16457" w:rsidP="00D157DF">
      <w:pPr>
        <w:pStyle w:val="Paantrat"/>
        <w:spacing w:after="20"/>
        <w:ind w:left="0" w:right="-1" w:firstLine="0"/>
      </w:pPr>
      <w:r w:rsidRPr="004139BA">
        <w:t>ĮSAKYMAS</w:t>
      </w:r>
    </w:p>
    <w:tbl>
      <w:tblPr>
        <w:tblW w:w="9356" w:type="dxa"/>
        <w:tblLayout w:type="fixed"/>
        <w:tblLook w:val="0000" w:firstRow="0" w:lastRow="0" w:firstColumn="0" w:lastColumn="0" w:noHBand="0" w:noVBand="0"/>
      </w:tblPr>
      <w:tblGrid>
        <w:gridCol w:w="9356"/>
      </w:tblGrid>
      <w:tr w:rsidR="00A16457" w:rsidRPr="004139BA" w14:paraId="0293FEE4" w14:textId="77777777" w:rsidTr="00F9671B">
        <w:tc>
          <w:tcPr>
            <w:tcW w:w="9356" w:type="dxa"/>
          </w:tcPr>
          <w:p w14:paraId="3F3F8311" w14:textId="77777777" w:rsidR="00A16457" w:rsidRPr="004139BA" w:rsidRDefault="002A6B64" w:rsidP="00652B5A">
            <w:pPr>
              <w:overflowPunct w:val="0"/>
              <w:ind w:firstLine="0"/>
              <w:jc w:val="center"/>
              <w:textAlignment w:val="baseline"/>
              <w:rPr>
                <w:rFonts w:eastAsia="Calibri"/>
                <w:b/>
              </w:rPr>
            </w:pPr>
            <w:r w:rsidRPr="004139BA">
              <w:rPr>
                <w:b/>
                <w:bCs/>
              </w:rPr>
              <w:t xml:space="preserve">DĖL ŠVIETIMO IR MOKSLO MINISTRO </w:t>
            </w:r>
            <w:r w:rsidR="007F40E8" w:rsidRPr="004139BA">
              <w:rPr>
                <w:b/>
                <w:bCs/>
              </w:rPr>
              <w:t>201</w:t>
            </w:r>
            <w:r w:rsidR="00915138" w:rsidRPr="004139BA">
              <w:rPr>
                <w:b/>
                <w:bCs/>
              </w:rPr>
              <w:t>7</w:t>
            </w:r>
            <w:r w:rsidR="007F40E8" w:rsidRPr="004139BA">
              <w:rPr>
                <w:b/>
                <w:bCs/>
              </w:rPr>
              <w:t xml:space="preserve"> </w:t>
            </w:r>
            <w:r w:rsidRPr="004139BA">
              <w:rPr>
                <w:b/>
                <w:bCs/>
              </w:rPr>
              <w:t xml:space="preserve">M. </w:t>
            </w:r>
            <w:r w:rsidR="00915138" w:rsidRPr="004139BA">
              <w:rPr>
                <w:b/>
                <w:bCs/>
              </w:rPr>
              <w:t>RUGPJŪČIO 25</w:t>
            </w:r>
            <w:r w:rsidR="00652B5A">
              <w:rPr>
                <w:b/>
                <w:bCs/>
              </w:rPr>
              <w:t xml:space="preserve"> D. </w:t>
            </w:r>
            <w:r w:rsidRPr="004139BA">
              <w:rPr>
                <w:b/>
                <w:bCs/>
              </w:rPr>
              <w:t>ĮSAKYMO NR. V-</w:t>
            </w:r>
            <w:r w:rsidR="00915138" w:rsidRPr="004139BA">
              <w:rPr>
                <w:b/>
                <w:bCs/>
              </w:rPr>
              <w:t>646</w:t>
            </w:r>
            <w:r w:rsidR="007F40E8" w:rsidRPr="004139BA">
              <w:rPr>
                <w:b/>
                <w:bCs/>
              </w:rPr>
              <w:t xml:space="preserve"> </w:t>
            </w:r>
            <w:r w:rsidRPr="004139BA">
              <w:rPr>
                <w:b/>
                <w:bCs/>
              </w:rPr>
              <w:t>„</w:t>
            </w:r>
            <w:r w:rsidR="007F40E8" w:rsidRPr="004139BA">
              <w:rPr>
                <w:b/>
                <w:bCs/>
              </w:rPr>
              <w:t xml:space="preserve">DĖL </w:t>
            </w:r>
            <w:r w:rsidR="007F40E8" w:rsidRPr="004139BA">
              <w:rPr>
                <w:b/>
              </w:rPr>
              <w:t>2014–2</w:t>
            </w:r>
            <w:r w:rsidR="00652B5A">
              <w:rPr>
                <w:b/>
              </w:rPr>
              <w:t xml:space="preserve">020 METŲ EUROPOS SĄJUNGOS FONDŲ </w:t>
            </w:r>
            <w:r w:rsidR="007F40E8" w:rsidRPr="004139BA">
              <w:rPr>
                <w:b/>
              </w:rPr>
              <w:t>INVESTICIJŲ VEIKSMŲ PRO</w:t>
            </w:r>
            <w:r w:rsidR="00652B5A">
              <w:rPr>
                <w:b/>
              </w:rPr>
              <w:t xml:space="preserve">GRAMOS 9 PRIORITETO „VISUOMENĖS </w:t>
            </w:r>
            <w:r w:rsidR="007F40E8" w:rsidRPr="004139BA">
              <w:rPr>
                <w:b/>
              </w:rPr>
              <w:t>ŠVIETIMAS IR ŽMOGIŠKŲJŲ IŠTEKLIŲ POTENCIALO DIDINIMAS“ 09.2.</w:t>
            </w:r>
            <w:r w:rsidR="00115793" w:rsidRPr="004139BA">
              <w:rPr>
                <w:b/>
              </w:rPr>
              <w:t>1</w:t>
            </w:r>
            <w:r w:rsidR="00652B5A">
              <w:rPr>
                <w:b/>
              </w:rPr>
              <w:t>-</w:t>
            </w:r>
            <w:r w:rsidR="007F40E8" w:rsidRPr="004139BA">
              <w:rPr>
                <w:b/>
              </w:rPr>
              <w:t>ESFA-V-</w:t>
            </w:r>
            <w:r w:rsidR="00115793" w:rsidRPr="004139BA">
              <w:rPr>
                <w:b/>
              </w:rPr>
              <w:t xml:space="preserve">727 </w:t>
            </w:r>
            <w:r w:rsidR="007F40E8" w:rsidRPr="004139BA">
              <w:rPr>
                <w:b/>
              </w:rPr>
              <w:t>PRIEMONĖS „</w:t>
            </w:r>
            <w:r w:rsidR="00115793" w:rsidRPr="004139BA">
              <w:rPr>
                <w:b/>
              </w:rPr>
              <w:t>MOKYTOJŲ IR KITŲ ŠVIETIMO SISTEMOS DARBUOTOJŲ KVALIFIKACIJOS TOBULINIMAS</w:t>
            </w:r>
            <w:r w:rsidR="007F40E8" w:rsidRPr="004139BA">
              <w:rPr>
                <w:b/>
              </w:rPr>
              <w:t>“ PROJEKTŲ FINANSAVIMO SĄLYGŲ APRAŠO</w:t>
            </w:r>
            <w:r w:rsidR="007F40E8" w:rsidRPr="004139BA">
              <w:rPr>
                <w:rFonts w:eastAsia="Calibri"/>
                <w:b/>
              </w:rPr>
              <w:t xml:space="preserve"> PATVIRTINIMO</w:t>
            </w:r>
            <w:r w:rsidRPr="004139BA">
              <w:rPr>
                <w:b/>
                <w:bCs/>
              </w:rPr>
              <w:t>“</w:t>
            </w:r>
            <w:r w:rsidRPr="004139BA">
              <w:rPr>
                <w:b/>
                <w:bCs/>
                <w:caps/>
              </w:rPr>
              <w:t>, pakeitimo</w:t>
            </w:r>
          </w:p>
        </w:tc>
      </w:tr>
    </w:tbl>
    <w:p w14:paraId="02A630E5" w14:textId="77777777" w:rsidR="00A16457" w:rsidRPr="004139BA" w:rsidRDefault="00A16457" w:rsidP="009327F7">
      <w:pPr>
        <w:spacing w:after="20"/>
        <w:ind w:firstLine="0"/>
        <w:jc w:val="center"/>
      </w:pPr>
    </w:p>
    <w:tbl>
      <w:tblPr>
        <w:tblW w:w="0" w:type="auto"/>
        <w:tblLayout w:type="fixed"/>
        <w:tblLook w:val="0000" w:firstRow="0" w:lastRow="0" w:firstColumn="0" w:lastColumn="0" w:noHBand="0" w:noVBand="0"/>
      </w:tblPr>
      <w:tblGrid>
        <w:gridCol w:w="4927"/>
        <w:gridCol w:w="4928"/>
      </w:tblGrid>
      <w:tr w:rsidR="000F4AB1" w:rsidRPr="004139BA" w14:paraId="7199CD7A" w14:textId="77777777" w:rsidTr="00D50107">
        <w:trPr>
          <w:cantSplit/>
          <w:trHeight w:val="293"/>
        </w:trPr>
        <w:tc>
          <w:tcPr>
            <w:tcW w:w="4927" w:type="dxa"/>
          </w:tcPr>
          <w:p w14:paraId="3CAE8049" w14:textId="77777777" w:rsidR="00A16457" w:rsidRPr="004139BA" w:rsidRDefault="00115793" w:rsidP="00245979">
            <w:pPr>
              <w:pStyle w:val="Antrat3"/>
              <w:spacing w:after="20"/>
              <w:ind w:firstLine="0"/>
              <w:jc w:val="right"/>
              <w:rPr>
                <w:rFonts w:ascii="Times New Roman" w:hAnsi="Times New Roman" w:cs="Times New Roman"/>
                <w:color w:val="auto"/>
              </w:rPr>
            </w:pPr>
            <w:r w:rsidRPr="004139BA">
              <w:rPr>
                <w:rFonts w:ascii="Times New Roman" w:hAnsi="Times New Roman" w:cs="Times New Roman"/>
                <w:color w:val="auto"/>
              </w:rPr>
              <w:t>201</w:t>
            </w:r>
            <w:r w:rsidR="00245979">
              <w:rPr>
                <w:rFonts w:ascii="Times New Roman" w:hAnsi="Times New Roman" w:cs="Times New Roman"/>
                <w:color w:val="auto"/>
              </w:rPr>
              <w:t>9</w:t>
            </w:r>
            <w:r w:rsidRPr="004139BA">
              <w:rPr>
                <w:rFonts w:ascii="Times New Roman" w:hAnsi="Times New Roman" w:cs="Times New Roman"/>
                <w:color w:val="auto"/>
              </w:rPr>
              <w:t xml:space="preserve"> </w:t>
            </w:r>
            <w:r w:rsidR="00A16457" w:rsidRPr="004139BA">
              <w:rPr>
                <w:rFonts w:ascii="Times New Roman" w:hAnsi="Times New Roman" w:cs="Times New Roman"/>
                <w:color w:val="auto"/>
              </w:rPr>
              <w:t>m.                       d.</w:t>
            </w:r>
          </w:p>
        </w:tc>
        <w:tc>
          <w:tcPr>
            <w:tcW w:w="4928" w:type="dxa"/>
          </w:tcPr>
          <w:p w14:paraId="0D7C38C0" w14:textId="77777777" w:rsidR="00A16457" w:rsidRPr="004139BA" w:rsidRDefault="00A16457" w:rsidP="00D50107">
            <w:pPr>
              <w:pStyle w:val="Antrat3"/>
              <w:spacing w:after="20"/>
              <w:ind w:firstLine="0"/>
              <w:jc w:val="left"/>
              <w:rPr>
                <w:rFonts w:ascii="Times New Roman" w:hAnsi="Times New Roman" w:cs="Times New Roman"/>
                <w:color w:val="auto"/>
              </w:rPr>
            </w:pPr>
            <w:r w:rsidRPr="004139BA">
              <w:rPr>
                <w:rFonts w:ascii="Times New Roman" w:hAnsi="Times New Roman" w:cs="Times New Roman"/>
                <w:color w:val="auto"/>
              </w:rPr>
              <w:t>Nr. V-</w:t>
            </w:r>
          </w:p>
        </w:tc>
      </w:tr>
      <w:tr w:rsidR="00A16457" w:rsidRPr="004139BA" w14:paraId="4996F6E1" w14:textId="77777777" w:rsidTr="00D50107">
        <w:trPr>
          <w:cantSplit/>
          <w:trHeight w:val="292"/>
        </w:trPr>
        <w:tc>
          <w:tcPr>
            <w:tcW w:w="9855" w:type="dxa"/>
            <w:gridSpan w:val="2"/>
          </w:tcPr>
          <w:p w14:paraId="346CB636" w14:textId="77777777" w:rsidR="00A16457" w:rsidRPr="004139BA" w:rsidRDefault="00A16457" w:rsidP="00D50107">
            <w:pPr>
              <w:spacing w:after="20"/>
              <w:ind w:firstLine="0"/>
              <w:jc w:val="center"/>
            </w:pPr>
            <w:smartTag w:uri="urn:schemas-tilde-lv/tildestengine" w:element="firmas">
              <w:r w:rsidRPr="004139BA">
                <w:t>Vilnius</w:t>
              </w:r>
            </w:smartTag>
          </w:p>
        </w:tc>
      </w:tr>
    </w:tbl>
    <w:p w14:paraId="3F89F798" w14:textId="77777777" w:rsidR="00A16457" w:rsidRPr="004139BA" w:rsidRDefault="00A16457" w:rsidP="00A16457">
      <w:pPr>
        <w:pStyle w:val="Porat"/>
        <w:spacing w:after="20"/>
        <w:ind w:firstLine="0"/>
      </w:pPr>
    </w:p>
    <w:p w14:paraId="2AEC649A" w14:textId="77777777" w:rsidR="00A16457" w:rsidRPr="004139BA" w:rsidRDefault="00A16457" w:rsidP="007E6738">
      <w:pPr>
        <w:spacing w:after="20"/>
        <w:ind w:firstLine="1134"/>
      </w:pPr>
      <w:r w:rsidRPr="004139BA">
        <w:t xml:space="preserve">Vadovaudamasi </w:t>
      </w:r>
      <w:r w:rsidR="00180AF5" w:rsidRPr="004139BA">
        <w:t>Projektų</w:t>
      </w:r>
      <w:r w:rsidRPr="004139BA">
        <w:t xml:space="preserve"> administravimo</w:t>
      </w:r>
      <w:r w:rsidR="00180AF5" w:rsidRPr="004139BA">
        <w:t xml:space="preserve"> ir finansavimo</w:t>
      </w:r>
      <w:r w:rsidRPr="004139BA">
        <w:t xml:space="preserve"> taisyklių, patvirtintų Lietuvos Respublikos </w:t>
      </w:r>
      <w:r w:rsidR="00180AF5" w:rsidRPr="004139BA">
        <w:t xml:space="preserve">finansų ministro </w:t>
      </w:r>
      <w:r w:rsidRPr="004139BA">
        <w:t xml:space="preserve">2014 m. spalio </w:t>
      </w:r>
      <w:r w:rsidR="00180AF5" w:rsidRPr="004139BA">
        <w:t xml:space="preserve">8 </w:t>
      </w:r>
      <w:r w:rsidRPr="004139BA">
        <w:t xml:space="preserve">d. </w:t>
      </w:r>
      <w:r w:rsidR="00180AF5" w:rsidRPr="004139BA">
        <w:t xml:space="preserve">įsakymu </w:t>
      </w:r>
      <w:r w:rsidRPr="004139BA">
        <w:t>Nr. 1</w:t>
      </w:r>
      <w:r w:rsidR="00180AF5" w:rsidRPr="004139BA">
        <w:t>K-316</w:t>
      </w:r>
      <w:r w:rsidRPr="004139BA">
        <w:t xml:space="preserve"> „Dėl </w:t>
      </w:r>
      <w:r w:rsidR="00D23227" w:rsidRPr="004139BA">
        <w:t>P</w:t>
      </w:r>
      <w:r w:rsidR="00180AF5" w:rsidRPr="004139BA">
        <w:t>rojektų</w:t>
      </w:r>
      <w:r w:rsidRPr="004139BA">
        <w:t xml:space="preserve"> administravimo </w:t>
      </w:r>
      <w:r w:rsidR="00180AF5" w:rsidRPr="004139BA">
        <w:t xml:space="preserve">ir finansavimo </w:t>
      </w:r>
      <w:r w:rsidRPr="004139BA">
        <w:t xml:space="preserve">taisyklių patvirtinimo“, </w:t>
      </w:r>
      <w:r w:rsidR="00A938A9" w:rsidRPr="004139BA">
        <w:t>91.2</w:t>
      </w:r>
      <w:r w:rsidR="00115793" w:rsidRPr="004139BA">
        <w:t xml:space="preserve"> </w:t>
      </w:r>
      <w:r w:rsidR="00652B5A">
        <w:rPr>
          <w:rStyle w:val="Komentaronuoroda"/>
          <w:rFonts w:eastAsia="Times New Roman"/>
          <w:sz w:val="24"/>
          <w:lang w:eastAsia="lt-LT"/>
        </w:rPr>
        <w:t>papunkčiu</w:t>
      </w:r>
      <w:r w:rsidRPr="004139BA">
        <w:t>,</w:t>
      </w:r>
      <w:r w:rsidR="00A51C6E" w:rsidRPr="004139BA">
        <w:t xml:space="preserve"> </w:t>
      </w:r>
    </w:p>
    <w:p w14:paraId="49DC2E61" w14:textId="77777777" w:rsidR="005F031F" w:rsidRPr="004139BA" w:rsidRDefault="00180AF5" w:rsidP="00376A7B">
      <w:pPr>
        <w:spacing w:after="20"/>
        <w:ind w:firstLine="1134"/>
      </w:pPr>
      <w:r w:rsidRPr="004139BA">
        <w:t>p a k e i č i u 2014–2020 metų Europos Sąjungos fondų investicijų veiksmų programos 9 prioriteto „Visuomenės švietimas ir žmogiškųjų išteklių potencialo didinimas“ 09.2.</w:t>
      </w:r>
      <w:r w:rsidR="00195063" w:rsidRPr="004139BA">
        <w:t>1</w:t>
      </w:r>
      <w:r w:rsidRPr="004139BA">
        <w:t>-ESFA-V-</w:t>
      </w:r>
      <w:r w:rsidR="007F40E8" w:rsidRPr="004139BA">
        <w:t>72</w:t>
      </w:r>
      <w:r w:rsidR="00195063" w:rsidRPr="004139BA">
        <w:t>7</w:t>
      </w:r>
      <w:r w:rsidR="007F40E8" w:rsidRPr="004139BA">
        <w:t xml:space="preserve"> </w:t>
      </w:r>
      <w:r w:rsidRPr="004139BA">
        <w:t>priemonės „</w:t>
      </w:r>
      <w:r w:rsidR="00195063" w:rsidRPr="004139BA">
        <w:t>Mokytojų ir kitų švietimo sistemos darbuotojų kvalifikacijos tobulinimas</w:t>
      </w:r>
      <w:r w:rsidRPr="004139BA">
        <w:t xml:space="preserve">“ projektų finansavimo sąlygų aprašą, patvirtintą Lietuvos Respublikos švietimo ir mokslo ministro </w:t>
      </w:r>
      <w:r w:rsidR="007F40E8" w:rsidRPr="004139BA">
        <w:t>201</w:t>
      </w:r>
      <w:r w:rsidR="00195063" w:rsidRPr="004139BA">
        <w:t>7</w:t>
      </w:r>
      <w:r w:rsidR="007F40E8" w:rsidRPr="004139BA">
        <w:t xml:space="preserve"> </w:t>
      </w:r>
      <w:r w:rsidRPr="004139BA">
        <w:t xml:space="preserve">m. </w:t>
      </w:r>
      <w:r w:rsidR="00195063" w:rsidRPr="004139BA">
        <w:t>rugpjūčio 25</w:t>
      </w:r>
      <w:r w:rsidRPr="004139BA">
        <w:t xml:space="preserve"> d. įsakymu Nr. V-</w:t>
      </w:r>
      <w:r w:rsidR="00195063" w:rsidRPr="004139BA">
        <w:t>6</w:t>
      </w:r>
      <w:r w:rsidR="009B5855" w:rsidRPr="004139BA">
        <w:t>4</w:t>
      </w:r>
      <w:r w:rsidR="00195063" w:rsidRPr="004139BA">
        <w:t>6</w:t>
      </w:r>
      <w:r w:rsidR="007F40E8" w:rsidRPr="004139BA">
        <w:t xml:space="preserve"> </w:t>
      </w:r>
      <w:r w:rsidRPr="004139BA">
        <w:t>„</w:t>
      </w:r>
      <w:r w:rsidR="007F40E8" w:rsidRPr="004139BA">
        <w:t>D</w:t>
      </w:r>
      <w:r w:rsidR="007F40E8" w:rsidRPr="004139BA">
        <w:rPr>
          <w:bCs/>
        </w:rPr>
        <w:t xml:space="preserve">ėl </w:t>
      </w:r>
      <w:r w:rsidR="007F40E8" w:rsidRPr="004139BA">
        <w:t>2014–2020 metų Europos Sąjungos fondų investicijų veiksmų programos 9 prioriteto „Visuomenės švietimas ir žmogiškųjų išteklių p</w:t>
      </w:r>
      <w:r w:rsidR="00195063" w:rsidRPr="004139BA">
        <w:t>otencialo didinimas“ 09.2.1</w:t>
      </w:r>
      <w:r w:rsidR="007F40E8" w:rsidRPr="004139BA">
        <w:t>-ESFA-V-72</w:t>
      </w:r>
      <w:r w:rsidR="00195063" w:rsidRPr="004139BA">
        <w:t>7</w:t>
      </w:r>
      <w:r w:rsidR="007F40E8" w:rsidRPr="004139BA">
        <w:t xml:space="preserve"> priemonės „</w:t>
      </w:r>
      <w:r w:rsidR="00195063" w:rsidRPr="004139BA">
        <w:t>Mokytojų ir kitų švietimo sistemos darbuotojų kvalifikacijos tobulinimas</w:t>
      </w:r>
      <w:r w:rsidR="007F40E8" w:rsidRPr="004139BA">
        <w:t>“ projektų finansavimo sąlygų aprašo</w:t>
      </w:r>
      <w:r w:rsidR="00143452" w:rsidRPr="004139BA">
        <w:t xml:space="preserve"> patvirtinimo“</w:t>
      </w:r>
      <w:r w:rsidR="009B2A4F">
        <w:t xml:space="preserve">, ir </w:t>
      </w:r>
      <w:r w:rsidR="00245979">
        <w:t>38</w:t>
      </w:r>
      <w:r w:rsidR="00A07C9B" w:rsidRPr="004139BA">
        <w:t xml:space="preserve"> punkt</w:t>
      </w:r>
      <w:r w:rsidR="005151EB">
        <w:t>ą</w:t>
      </w:r>
      <w:r w:rsidR="00FB7625">
        <w:t xml:space="preserve"> </w:t>
      </w:r>
      <w:r w:rsidR="00A07C9B" w:rsidRPr="004139BA">
        <w:t>išdėstau taip:</w:t>
      </w:r>
    </w:p>
    <w:p w14:paraId="1EEC0F30" w14:textId="77777777" w:rsidR="005F031F" w:rsidRDefault="005F031F" w:rsidP="005F031F">
      <w:pPr>
        <w:pStyle w:val="Sraopastraipa"/>
        <w:tabs>
          <w:tab w:val="left" w:pos="1418"/>
        </w:tabs>
        <w:spacing w:after="20"/>
        <w:ind w:left="0" w:firstLine="1134"/>
        <w:rPr>
          <w:color w:val="000000"/>
        </w:rPr>
      </w:pPr>
      <w:r w:rsidRPr="004139BA">
        <w:rPr>
          <w:rFonts w:eastAsia="Times New Roman"/>
          <w:lang w:eastAsia="lt-LT"/>
        </w:rPr>
        <w:t>„</w:t>
      </w:r>
      <w:r w:rsidR="00245979">
        <w:rPr>
          <w:rFonts w:eastAsia="Times New Roman"/>
          <w:lang w:eastAsia="lt-LT"/>
        </w:rPr>
        <w:t>38</w:t>
      </w:r>
      <w:r w:rsidRPr="004139BA">
        <w:rPr>
          <w:rFonts w:eastAsia="Times New Roman"/>
          <w:lang w:eastAsia="lt-LT"/>
        </w:rPr>
        <w:t xml:space="preserve">. Pagal Aprašą </w:t>
      </w:r>
      <w:r w:rsidR="00245979">
        <w:rPr>
          <w:color w:val="000000"/>
        </w:rPr>
        <w:t>tinkamų finansuoti išlaidų kategorijos yra šios:</w:t>
      </w:r>
    </w:p>
    <w:p w14:paraId="610F7702" w14:textId="77777777" w:rsidR="00A05B36" w:rsidRPr="00A05B36" w:rsidRDefault="00A05B36" w:rsidP="00A05B36">
      <w:pPr>
        <w:jc w:val="left"/>
        <w:rPr>
          <w:rFonts w:eastAsia="Times New Roman"/>
          <w:color w:val="000000"/>
          <w:sz w:val="27"/>
          <w:szCs w:val="27"/>
          <w:lang w:eastAsia="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1413"/>
        <w:gridCol w:w="1965"/>
        <w:gridCol w:w="6369"/>
      </w:tblGrid>
      <w:tr w:rsidR="00A05B36" w:rsidRPr="00A05B36" w14:paraId="0649C079" w14:textId="77777777" w:rsidTr="00A05B36">
        <w:tc>
          <w:tcPr>
            <w:tcW w:w="1413" w:type="dxa"/>
            <w:shd w:val="clear" w:color="auto" w:fill="FFFFFF"/>
            <w:tcMar>
              <w:top w:w="0" w:type="dxa"/>
              <w:left w:w="108" w:type="dxa"/>
              <w:bottom w:w="0" w:type="dxa"/>
              <w:right w:w="108" w:type="dxa"/>
            </w:tcMar>
            <w:vAlign w:val="center"/>
            <w:hideMark/>
          </w:tcPr>
          <w:p w14:paraId="29556803" w14:textId="77777777" w:rsidR="00A05B36" w:rsidRPr="00924102" w:rsidRDefault="00A05B36" w:rsidP="00A05B36">
            <w:pPr>
              <w:ind w:firstLine="0"/>
              <w:jc w:val="left"/>
              <w:rPr>
                <w:rFonts w:eastAsia="Times New Roman"/>
                <w:lang w:eastAsia="lt-LT"/>
              </w:rPr>
            </w:pPr>
            <w:r w:rsidRPr="00924102">
              <w:rPr>
                <w:rFonts w:eastAsia="Times New Roman"/>
                <w:sz w:val="8"/>
                <w:szCs w:val="8"/>
                <w:lang w:eastAsia="lt-LT"/>
              </w:rPr>
              <w:t> </w:t>
            </w:r>
          </w:p>
          <w:p w14:paraId="4C83FE3A" w14:textId="77777777" w:rsidR="00A05B36" w:rsidRPr="00924102" w:rsidRDefault="00A05B36" w:rsidP="00A05B36">
            <w:pPr>
              <w:ind w:firstLine="0"/>
              <w:jc w:val="left"/>
              <w:rPr>
                <w:rFonts w:eastAsia="Times New Roman"/>
                <w:lang w:eastAsia="lt-LT"/>
              </w:rPr>
            </w:pPr>
            <w:r w:rsidRPr="00924102">
              <w:rPr>
                <w:rFonts w:eastAsia="Times New Roman"/>
                <w:lang w:eastAsia="lt-LT"/>
              </w:rPr>
              <w:t>Išlaidų kategorijos Nr.</w:t>
            </w:r>
          </w:p>
        </w:tc>
        <w:tc>
          <w:tcPr>
            <w:tcW w:w="1965" w:type="dxa"/>
            <w:shd w:val="clear" w:color="auto" w:fill="FFFFFF"/>
            <w:tcMar>
              <w:top w:w="0" w:type="dxa"/>
              <w:left w:w="108" w:type="dxa"/>
              <w:bottom w:w="0" w:type="dxa"/>
              <w:right w:w="108" w:type="dxa"/>
            </w:tcMar>
            <w:vAlign w:val="center"/>
            <w:hideMark/>
          </w:tcPr>
          <w:p w14:paraId="7EBCC751" w14:textId="77777777" w:rsidR="00A05B36" w:rsidRPr="00924102" w:rsidRDefault="00A05B36" w:rsidP="00A05B36">
            <w:pPr>
              <w:jc w:val="left"/>
              <w:rPr>
                <w:rFonts w:eastAsia="Times New Roman"/>
                <w:lang w:eastAsia="lt-LT"/>
              </w:rPr>
            </w:pPr>
            <w:r w:rsidRPr="00924102">
              <w:rPr>
                <w:rFonts w:eastAsia="Times New Roman"/>
                <w:sz w:val="8"/>
                <w:szCs w:val="8"/>
                <w:lang w:eastAsia="lt-LT"/>
              </w:rPr>
              <w:t> </w:t>
            </w:r>
          </w:p>
          <w:p w14:paraId="2B375CDF" w14:textId="77777777" w:rsidR="00A05B36" w:rsidRPr="00924102" w:rsidRDefault="00A05B36" w:rsidP="00A05B36">
            <w:pPr>
              <w:ind w:hanging="1"/>
              <w:jc w:val="left"/>
              <w:rPr>
                <w:rFonts w:eastAsia="Times New Roman"/>
                <w:lang w:eastAsia="lt-LT"/>
              </w:rPr>
            </w:pPr>
            <w:r w:rsidRPr="00924102">
              <w:rPr>
                <w:rFonts w:eastAsia="Times New Roman"/>
                <w:lang w:eastAsia="lt-LT"/>
              </w:rPr>
              <w:t>Išlaidų kategorijos pavadinimas</w:t>
            </w:r>
          </w:p>
        </w:tc>
        <w:tc>
          <w:tcPr>
            <w:tcW w:w="6369" w:type="dxa"/>
            <w:shd w:val="clear" w:color="auto" w:fill="FFFFFF"/>
            <w:tcMar>
              <w:top w:w="0" w:type="dxa"/>
              <w:left w:w="108" w:type="dxa"/>
              <w:bottom w:w="0" w:type="dxa"/>
              <w:right w:w="108" w:type="dxa"/>
            </w:tcMar>
            <w:vAlign w:val="center"/>
            <w:hideMark/>
          </w:tcPr>
          <w:p w14:paraId="05F2A6F7" w14:textId="77777777" w:rsidR="00A05B36" w:rsidRPr="00924102" w:rsidRDefault="00A05B36" w:rsidP="00A05B36">
            <w:pPr>
              <w:ind w:firstLine="27"/>
              <w:rPr>
                <w:rFonts w:eastAsia="Times New Roman"/>
                <w:lang w:eastAsia="lt-LT"/>
              </w:rPr>
            </w:pPr>
            <w:r w:rsidRPr="00924102">
              <w:rPr>
                <w:rFonts w:eastAsia="Times New Roman"/>
                <w:sz w:val="8"/>
                <w:szCs w:val="8"/>
                <w:lang w:eastAsia="lt-LT"/>
              </w:rPr>
              <w:t> </w:t>
            </w:r>
          </w:p>
          <w:p w14:paraId="48FBFDF0" w14:textId="77777777" w:rsidR="00A05B36" w:rsidRPr="00924102" w:rsidRDefault="00A05B36" w:rsidP="00A05B36">
            <w:pPr>
              <w:ind w:firstLine="27"/>
              <w:rPr>
                <w:rFonts w:eastAsia="Times New Roman"/>
                <w:lang w:eastAsia="lt-LT"/>
              </w:rPr>
            </w:pPr>
            <w:r w:rsidRPr="00924102">
              <w:rPr>
                <w:rFonts w:eastAsia="Times New Roman"/>
                <w:lang w:eastAsia="lt-LT"/>
              </w:rPr>
              <w:t>Reikalavimai ir paaiškinimai</w:t>
            </w:r>
          </w:p>
        </w:tc>
      </w:tr>
      <w:tr w:rsidR="00A05B36" w:rsidRPr="00A05B36" w14:paraId="7828B05D" w14:textId="77777777" w:rsidTr="00A05B36">
        <w:tc>
          <w:tcPr>
            <w:tcW w:w="1413" w:type="dxa"/>
            <w:shd w:val="clear" w:color="auto" w:fill="FFFFFF"/>
            <w:tcMar>
              <w:top w:w="0" w:type="dxa"/>
              <w:left w:w="108" w:type="dxa"/>
              <w:bottom w:w="0" w:type="dxa"/>
              <w:right w:w="108" w:type="dxa"/>
            </w:tcMar>
            <w:hideMark/>
          </w:tcPr>
          <w:p w14:paraId="5669A517"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t> </w:t>
            </w:r>
          </w:p>
          <w:p w14:paraId="2DEF59F8" w14:textId="77777777" w:rsidR="00A05B36" w:rsidRPr="00A05B36" w:rsidRDefault="00A05B36" w:rsidP="00A05B36">
            <w:pPr>
              <w:ind w:firstLine="0"/>
              <w:jc w:val="left"/>
              <w:rPr>
                <w:rFonts w:eastAsia="Times New Roman"/>
                <w:lang w:eastAsia="lt-LT"/>
              </w:rPr>
            </w:pPr>
            <w:r w:rsidRPr="00A05B36">
              <w:rPr>
                <w:rFonts w:eastAsia="Times New Roman"/>
                <w:lang w:eastAsia="lt-LT"/>
              </w:rPr>
              <w:t>1.</w:t>
            </w:r>
          </w:p>
        </w:tc>
        <w:tc>
          <w:tcPr>
            <w:tcW w:w="1965" w:type="dxa"/>
            <w:shd w:val="clear" w:color="auto" w:fill="FFFFFF"/>
            <w:tcMar>
              <w:top w:w="0" w:type="dxa"/>
              <w:left w:w="108" w:type="dxa"/>
              <w:bottom w:w="0" w:type="dxa"/>
              <w:right w:w="108" w:type="dxa"/>
            </w:tcMar>
            <w:hideMark/>
          </w:tcPr>
          <w:p w14:paraId="525B472D" w14:textId="77777777" w:rsidR="00A05B36" w:rsidRPr="00A05B36" w:rsidRDefault="00A05B36" w:rsidP="00A05B36">
            <w:pPr>
              <w:jc w:val="left"/>
              <w:rPr>
                <w:rFonts w:eastAsia="Times New Roman"/>
                <w:lang w:eastAsia="lt-LT"/>
              </w:rPr>
            </w:pPr>
            <w:r w:rsidRPr="00A05B36">
              <w:rPr>
                <w:rFonts w:eastAsia="Times New Roman"/>
                <w:sz w:val="8"/>
                <w:szCs w:val="8"/>
                <w:lang w:eastAsia="lt-LT"/>
              </w:rPr>
              <w:t> </w:t>
            </w:r>
          </w:p>
          <w:p w14:paraId="12C65926" w14:textId="77777777" w:rsidR="00A05B36" w:rsidRPr="00A05B36" w:rsidRDefault="00A05B36" w:rsidP="00A05B36">
            <w:pPr>
              <w:ind w:firstLine="0"/>
              <w:jc w:val="left"/>
              <w:rPr>
                <w:rFonts w:eastAsia="Times New Roman"/>
                <w:lang w:eastAsia="lt-LT"/>
              </w:rPr>
            </w:pPr>
            <w:r w:rsidRPr="00A05B36">
              <w:rPr>
                <w:rFonts w:eastAsia="Times New Roman"/>
                <w:lang w:eastAsia="lt-LT"/>
              </w:rPr>
              <w:t>Žemė</w:t>
            </w:r>
          </w:p>
        </w:tc>
        <w:tc>
          <w:tcPr>
            <w:tcW w:w="6369" w:type="dxa"/>
            <w:shd w:val="clear" w:color="auto" w:fill="FFFFFF"/>
            <w:tcMar>
              <w:top w:w="0" w:type="dxa"/>
              <w:left w:w="108" w:type="dxa"/>
              <w:bottom w:w="0" w:type="dxa"/>
              <w:right w:w="108" w:type="dxa"/>
            </w:tcMar>
            <w:hideMark/>
          </w:tcPr>
          <w:p w14:paraId="5E56CB70"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42C77036" w14:textId="77777777" w:rsidR="00A05B36" w:rsidRPr="00A05B36" w:rsidRDefault="00A05B36" w:rsidP="00517425">
            <w:pPr>
              <w:ind w:firstLine="0"/>
              <w:rPr>
                <w:rFonts w:eastAsia="Times New Roman"/>
                <w:lang w:eastAsia="lt-LT"/>
              </w:rPr>
            </w:pPr>
            <w:r w:rsidRPr="00A05B36">
              <w:rPr>
                <w:rFonts w:eastAsia="Times New Roman"/>
                <w:lang w:eastAsia="lt-LT"/>
              </w:rPr>
              <w:t>Netinkama finansuoti.</w:t>
            </w:r>
          </w:p>
        </w:tc>
      </w:tr>
      <w:tr w:rsidR="00A05B36" w:rsidRPr="00A05B36" w14:paraId="582E359B" w14:textId="77777777" w:rsidTr="00A05B36">
        <w:tc>
          <w:tcPr>
            <w:tcW w:w="1413" w:type="dxa"/>
            <w:shd w:val="clear" w:color="auto" w:fill="FFFFFF"/>
            <w:tcMar>
              <w:top w:w="0" w:type="dxa"/>
              <w:left w:w="108" w:type="dxa"/>
              <w:bottom w:w="0" w:type="dxa"/>
              <w:right w:w="108" w:type="dxa"/>
            </w:tcMar>
            <w:hideMark/>
          </w:tcPr>
          <w:p w14:paraId="4C02DD71"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t> </w:t>
            </w:r>
          </w:p>
          <w:p w14:paraId="24F6030E" w14:textId="77777777" w:rsidR="00A05B36" w:rsidRPr="00A05B36" w:rsidRDefault="00A05B36" w:rsidP="00A05B36">
            <w:pPr>
              <w:ind w:firstLine="0"/>
              <w:jc w:val="left"/>
              <w:rPr>
                <w:rFonts w:eastAsia="Times New Roman"/>
                <w:lang w:eastAsia="lt-LT"/>
              </w:rPr>
            </w:pPr>
            <w:r w:rsidRPr="00A05B36">
              <w:rPr>
                <w:rFonts w:eastAsia="Times New Roman"/>
                <w:lang w:eastAsia="lt-LT"/>
              </w:rPr>
              <w:t>2.</w:t>
            </w:r>
          </w:p>
        </w:tc>
        <w:tc>
          <w:tcPr>
            <w:tcW w:w="1965" w:type="dxa"/>
            <w:shd w:val="clear" w:color="auto" w:fill="FFFFFF"/>
            <w:tcMar>
              <w:top w:w="0" w:type="dxa"/>
              <w:left w:w="108" w:type="dxa"/>
              <w:bottom w:w="0" w:type="dxa"/>
              <w:right w:w="108" w:type="dxa"/>
            </w:tcMar>
            <w:hideMark/>
          </w:tcPr>
          <w:p w14:paraId="0CE0031C"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t> </w:t>
            </w:r>
          </w:p>
          <w:p w14:paraId="08E4068B" w14:textId="77777777" w:rsidR="00A05B36" w:rsidRPr="00A05B36" w:rsidRDefault="00A05B36" w:rsidP="00A05B36">
            <w:pPr>
              <w:ind w:firstLine="0"/>
              <w:jc w:val="left"/>
              <w:rPr>
                <w:rFonts w:eastAsia="Times New Roman"/>
                <w:lang w:eastAsia="lt-LT"/>
              </w:rPr>
            </w:pPr>
            <w:r w:rsidRPr="00A05B36">
              <w:rPr>
                <w:rFonts w:eastAsia="Times New Roman"/>
                <w:lang w:eastAsia="lt-LT"/>
              </w:rPr>
              <w:t>Nekilnojamasis turtas</w:t>
            </w:r>
          </w:p>
        </w:tc>
        <w:tc>
          <w:tcPr>
            <w:tcW w:w="6369" w:type="dxa"/>
            <w:shd w:val="clear" w:color="auto" w:fill="FFFFFF"/>
            <w:tcMar>
              <w:top w:w="0" w:type="dxa"/>
              <w:left w:w="108" w:type="dxa"/>
              <w:bottom w:w="0" w:type="dxa"/>
              <w:right w:w="108" w:type="dxa"/>
            </w:tcMar>
            <w:hideMark/>
          </w:tcPr>
          <w:p w14:paraId="2EDBACE8"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3C8512C7" w14:textId="77777777" w:rsidR="00A05B36" w:rsidRPr="00A05B36" w:rsidRDefault="00A05B36" w:rsidP="00517425">
            <w:pPr>
              <w:ind w:firstLine="0"/>
              <w:rPr>
                <w:rFonts w:eastAsia="Times New Roman"/>
                <w:lang w:eastAsia="lt-LT"/>
              </w:rPr>
            </w:pPr>
            <w:r w:rsidRPr="00A05B36">
              <w:rPr>
                <w:rFonts w:eastAsia="Times New Roman"/>
                <w:lang w:eastAsia="lt-LT"/>
              </w:rPr>
              <w:t>Netinkama finansuoti.</w:t>
            </w:r>
          </w:p>
        </w:tc>
      </w:tr>
      <w:tr w:rsidR="00A05B36" w:rsidRPr="00A05B36" w14:paraId="5B431078" w14:textId="77777777" w:rsidTr="00A05B36">
        <w:tc>
          <w:tcPr>
            <w:tcW w:w="1413" w:type="dxa"/>
            <w:shd w:val="clear" w:color="auto" w:fill="FFFFFF"/>
            <w:tcMar>
              <w:top w:w="0" w:type="dxa"/>
              <w:left w:w="108" w:type="dxa"/>
              <w:bottom w:w="0" w:type="dxa"/>
              <w:right w:w="108" w:type="dxa"/>
            </w:tcMar>
            <w:hideMark/>
          </w:tcPr>
          <w:p w14:paraId="7FCB68ED"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t> </w:t>
            </w:r>
          </w:p>
          <w:p w14:paraId="39854256" w14:textId="77777777" w:rsidR="00A05B36" w:rsidRPr="00A05B36" w:rsidRDefault="00A05B36" w:rsidP="00A05B36">
            <w:pPr>
              <w:ind w:firstLine="0"/>
              <w:jc w:val="left"/>
              <w:rPr>
                <w:rFonts w:eastAsia="Times New Roman"/>
                <w:lang w:eastAsia="lt-LT"/>
              </w:rPr>
            </w:pPr>
            <w:r w:rsidRPr="00A05B36">
              <w:rPr>
                <w:rFonts w:eastAsia="Times New Roman"/>
                <w:lang w:eastAsia="lt-LT"/>
              </w:rPr>
              <w:t>3.</w:t>
            </w:r>
          </w:p>
        </w:tc>
        <w:tc>
          <w:tcPr>
            <w:tcW w:w="1965" w:type="dxa"/>
            <w:shd w:val="clear" w:color="auto" w:fill="FFFFFF"/>
            <w:tcMar>
              <w:top w:w="0" w:type="dxa"/>
              <w:left w:w="108" w:type="dxa"/>
              <w:bottom w:w="0" w:type="dxa"/>
              <w:right w:w="108" w:type="dxa"/>
            </w:tcMar>
            <w:hideMark/>
          </w:tcPr>
          <w:p w14:paraId="484EA8FF"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t> </w:t>
            </w:r>
          </w:p>
          <w:p w14:paraId="0CB60A9E" w14:textId="77777777" w:rsidR="00A05B36" w:rsidRPr="00A05B36" w:rsidRDefault="00A05B36" w:rsidP="00A05B36">
            <w:pPr>
              <w:ind w:firstLine="0"/>
              <w:jc w:val="left"/>
              <w:rPr>
                <w:rFonts w:eastAsia="Times New Roman"/>
                <w:lang w:eastAsia="lt-LT"/>
              </w:rPr>
            </w:pPr>
            <w:r w:rsidRPr="00A05B36">
              <w:rPr>
                <w:rFonts w:eastAsia="Times New Roman"/>
                <w:lang w:eastAsia="lt-LT"/>
              </w:rPr>
              <w:t>Statyba, rekonstravimas, remontas ir kiti darbai</w:t>
            </w:r>
          </w:p>
        </w:tc>
        <w:tc>
          <w:tcPr>
            <w:tcW w:w="6369" w:type="dxa"/>
            <w:shd w:val="clear" w:color="auto" w:fill="FFFFFF"/>
            <w:tcMar>
              <w:top w:w="0" w:type="dxa"/>
              <w:left w:w="108" w:type="dxa"/>
              <w:bottom w:w="0" w:type="dxa"/>
              <w:right w:w="108" w:type="dxa"/>
            </w:tcMar>
            <w:hideMark/>
          </w:tcPr>
          <w:p w14:paraId="3EC209EB"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350350E4" w14:textId="77777777" w:rsidR="00A05B36" w:rsidRPr="00A05B36" w:rsidRDefault="00A05B36" w:rsidP="00517425">
            <w:pPr>
              <w:ind w:firstLine="0"/>
              <w:rPr>
                <w:rFonts w:eastAsia="Times New Roman"/>
                <w:lang w:eastAsia="lt-LT"/>
              </w:rPr>
            </w:pPr>
            <w:r w:rsidRPr="00A05B36">
              <w:rPr>
                <w:rFonts w:eastAsia="Times New Roman"/>
                <w:lang w:eastAsia="lt-LT"/>
              </w:rPr>
              <w:t>Netinkama finansuoti.</w:t>
            </w:r>
          </w:p>
        </w:tc>
      </w:tr>
      <w:tr w:rsidR="00A05B36" w:rsidRPr="00A05B36" w14:paraId="56E3D0BD" w14:textId="77777777" w:rsidTr="00A05B36">
        <w:tc>
          <w:tcPr>
            <w:tcW w:w="1413" w:type="dxa"/>
            <w:shd w:val="clear" w:color="auto" w:fill="FFFFFF"/>
            <w:tcMar>
              <w:top w:w="0" w:type="dxa"/>
              <w:left w:w="108" w:type="dxa"/>
              <w:bottom w:w="0" w:type="dxa"/>
              <w:right w:w="108" w:type="dxa"/>
            </w:tcMar>
            <w:hideMark/>
          </w:tcPr>
          <w:p w14:paraId="36DBBD09"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t> </w:t>
            </w:r>
          </w:p>
          <w:p w14:paraId="26EFDC43" w14:textId="77777777" w:rsidR="00A05B36" w:rsidRPr="00A05B36" w:rsidRDefault="00A05B36" w:rsidP="00A05B36">
            <w:pPr>
              <w:ind w:firstLine="0"/>
              <w:jc w:val="left"/>
              <w:rPr>
                <w:rFonts w:eastAsia="Times New Roman"/>
                <w:lang w:eastAsia="lt-LT"/>
              </w:rPr>
            </w:pPr>
            <w:r w:rsidRPr="00A05B36">
              <w:rPr>
                <w:rFonts w:eastAsia="Times New Roman"/>
                <w:lang w:eastAsia="lt-LT"/>
              </w:rPr>
              <w:t>4.</w:t>
            </w:r>
          </w:p>
        </w:tc>
        <w:tc>
          <w:tcPr>
            <w:tcW w:w="1965" w:type="dxa"/>
            <w:shd w:val="clear" w:color="auto" w:fill="FFFFFF"/>
            <w:tcMar>
              <w:top w:w="0" w:type="dxa"/>
              <w:left w:w="108" w:type="dxa"/>
              <w:bottom w:w="0" w:type="dxa"/>
              <w:right w:w="108" w:type="dxa"/>
            </w:tcMar>
            <w:hideMark/>
          </w:tcPr>
          <w:p w14:paraId="5AE1AF95"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t> </w:t>
            </w:r>
          </w:p>
          <w:p w14:paraId="1F19DEA4" w14:textId="77777777" w:rsidR="00A05B36" w:rsidRPr="00A05B36" w:rsidRDefault="00A05B36" w:rsidP="00A05B36">
            <w:pPr>
              <w:ind w:firstLine="0"/>
              <w:jc w:val="left"/>
              <w:rPr>
                <w:rFonts w:eastAsia="Times New Roman"/>
                <w:lang w:eastAsia="lt-LT"/>
              </w:rPr>
            </w:pPr>
            <w:r w:rsidRPr="00A05B36">
              <w:rPr>
                <w:rFonts w:eastAsia="Times New Roman"/>
                <w:lang w:eastAsia="lt-LT"/>
              </w:rPr>
              <w:t>Įranga, įrenginiai ir kitas turtas</w:t>
            </w:r>
          </w:p>
        </w:tc>
        <w:tc>
          <w:tcPr>
            <w:tcW w:w="6369" w:type="dxa"/>
            <w:shd w:val="clear" w:color="auto" w:fill="FFFFFF"/>
            <w:tcMar>
              <w:top w:w="0" w:type="dxa"/>
              <w:left w:w="108" w:type="dxa"/>
              <w:bottom w:w="0" w:type="dxa"/>
              <w:right w:w="108" w:type="dxa"/>
            </w:tcMar>
            <w:hideMark/>
          </w:tcPr>
          <w:p w14:paraId="3E7F088E"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2A77F44C" w14:textId="77777777" w:rsidR="00A05B36" w:rsidRPr="00A05B36" w:rsidRDefault="00A05B36" w:rsidP="00517425">
            <w:pPr>
              <w:ind w:firstLine="0"/>
              <w:rPr>
                <w:rFonts w:eastAsia="Times New Roman"/>
                <w:lang w:eastAsia="lt-LT"/>
              </w:rPr>
            </w:pPr>
            <w:r w:rsidRPr="00A05B36">
              <w:rPr>
                <w:rFonts w:eastAsia="Times New Roman"/>
                <w:lang w:eastAsia="lt-LT"/>
              </w:rPr>
              <w:t>Tinkama finansuoti.</w:t>
            </w:r>
          </w:p>
        </w:tc>
      </w:tr>
      <w:tr w:rsidR="00A05B36" w:rsidRPr="00A05B36" w14:paraId="77BAB125" w14:textId="77777777" w:rsidTr="00A05B36">
        <w:tc>
          <w:tcPr>
            <w:tcW w:w="1413" w:type="dxa"/>
            <w:shd w:val="clear" w:color="auto" w:fill="FFFFFF"/>
            <w:tcMar>
              <w:top w:w="0" w:type="dxa"/>
              <w:left w:w="108" w:type="dxa"/>
              <w:bottom w:w="0" w:type="dxa"/>
              <w:right w:w="108" w:type="dxa"/>
            </w:tcMar>
            <w:hideMark/>
          </w:tcPr>
          <w:p w14:paraId="7CCBC749"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t> </w:t>
            </w:r>
          </w:p>
          <w:p w14:paraId="30A9398D" w14:textId="77777777" w:rsidR="00A05B36" w:rsidRPr="00A05B36" w:rsidRDefault="00A05B36" w:rsidP="00A05B36">
            <w:pPr>
              <w:ind w:firstLine="0"/>
              <w:jc w:val="left"/>
              <w:rPr>
                <w:rFonts w:eastAsia="Times New Roman"/>
                <w:lang w:eastAsia="lt-LT"/>
              </w:rPr>
            </w:pPr>
            <w:r w:rsidRPr="00A05B36">
              <w:rPr>
                <w:rFonts w:eastAsia="Times New Roman"/>
                <w:lang w:eastAsia="lt-LT"/>
              </w:rPr>
              <w:t>5.</w:t>
            </w:r>
          </w:p>
        </w:tc>
        <w:tc>
          <w:tcPr>
            <w:tcW w:w="1965" w:type="dxa"/>
            <w:shd w:val="clear" w:color="auto" w:fill="FFFFFF"/>
            <w:tcMar>
              <w:top w:w="0" w:type="dxa"/>
              <w:left w:w="108" w:type="dxa"/>
              <w:bottom w:w="0" w:type="dxa"/>
              <w:right w:w="108" w:type="dxa"/>
            </w:tcMar>
            <w:hideMark/>
          </w:tcPr>
          <w:p w14:paraId="67119DC7"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t> </w:t>
            </w:r>
          </w:p>
          <w:p w14:paraId="29DEC70B" w14:textId="77777777" w:rsidR="00A05B36" w:rsidRPr="00A05B36" w:rsidRDefault="00A05B36" w:rsidP="00A05B36">
            <w:pPr>
              <w:ind w:firstLine="0"/>
              <w:jc w:val="left"/>
              <w:rPr>
                <w:rFonts w:eastAsia="Times New Roman"/>
                <w:lang w:eastAsia="lt-LT"/>
              </w:rPr>
            </w:pPr>
            <w:r w:rsidRPr="00A05B36">
              <w:rPr>
                <w:rFonts w:eastAsia="Times New Roman"/>
                <w:lang w:eastAsia="lt-LT"/>
              </w:rPr>
              <w:t>Projekto vykdymas</w:t>
            </w:r>
          </w:p>
        </w:tc>
        <w:tc>
          <w:tcPr>
            <w:tcW w:w="6369" w:type="dxa"/>
            <w:shd w:val="clear" w:color="auto" w:fill="FFFFFF"/>
            <w:tcMar>
              <w:top w:w="0" w:type="dxa"/>
              <w:left w:w="108" w:type="dxa"/>
              <w:bottom w:w="0" w:type="dxa"/>
              <w:right w:w="108" w:type="dxa"/>
            </w:tcMar>
            <w:hideMark/>
          </w:tcPr>
          <w:p w14:paraId="6286AC1D"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6385BA70" w14:textId="77777777" w:rsidR="00A05B36" w:rsidRPr="00A05B36" w:rsidRDefault="00A05B36" w:rsidP="00517425">
            <w:pPr>
              <w:ind w:firstLine="0"/>
              <w:rPr>
                <w:rFonts w:eastAsia="Times New Roman"/>
                <w:lang w:eastAsia="lt-LT"/>
              </w:rPr>
            </w:pPr>
            <w:r w:rsidRPr="00A05B36">
              <w:rPr>
                <w:rFonts w:eastAsia="Times New Roman"/>
                <w:lang w:eastAsia="lt-LT"/>
              </w:rPr>
              <w:t>Tinkama finansuoti.</w:t>
            </w:r>
          </w:p>
          <w:p w14:paraId="1C4E35BA"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7F6FEEA4" w14:textId="77777777" w:rsidR="00A05B36" w:rsidRPr="00A05B36" w:rsidRDefault="00A05B36" w:rsidP="00517425">
            <w:pPr>
              <w:ind w:firstLine="0"/>
              <w:rPr>
                <w:rFonts w:eastAsia="Times New Roman"/>
                <w:lang w:eastAsia="lt-LT"/>
              </w:rPr>
            </w:pPr>
            <w:r w:rsidRPr="00A05B36">
              <w:rPr>
                <w:rFonts w:eastAsia="Times New Roman"/>
                <w:lang w:eastAsia="lt-LT"/>
              </w:rPr>
              <w:t xml:space="preserve">Projekto veikloms vykdyti (vykdančiojo personalo komandiruotės, dalyvių kelionės ir komandiruotės) reikalingos transporto Lietuvoje išlaidos apmokamos taikant </w:t>
            </w:r>
            <w:r w:rsidR="00D87E16">
              <w:rPr>
                <w:rFonts w:eastAsia="Times New Roman"/>
                <w:lang w:eastAsia="lt-LT"/>
              </w:rPr>
              <w:t>„</w:t>
            </w:r>
            <w:r w:rsidRPr="00A05B36">
              <w:rPr>
                <w:rFonts w:eastAsia="Times New Roman"/>
                <w:lang w:eastAsia="lt-LT"/>
              </w:rPr>
              <w:t>Kuro ir viešojo transporto išlaidų fiksuotųjų įkainių nustatymo tyrimo ataskait</w:t>
            </w:r>
            <w:r w:rsidR="00D87E16">
              <w:rPr>
                <w:rFonts w:eastAsia="Times New Roman"/>
                <w:lang w:eastAsia="lt-LT"/>
              </w:rPr>
              <w:t>ą“</w:t>
            </w:r>
            <w:r w:rsidRPr="00A05B36">
              <w:rPr>
                <w:rFonts w:eastAsia="Times New Roman"/>
                <w:lang w:eastAsia="lt-LT"/>
              </w:rPr>
              <w:t xml:space="preserve">. </w:t>
            </w:r>
          </w:p>
          <w:p w14:paraId="04231420"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50C7BD8E" w14:textId="77777777" w:rsidR="00A05B36" w:rsidRPr="00A05B36" w:rsidRDefault="00A05B36" w:rsidP="00517425">
            <w:pPr>
              <w:ind w:firstLine="0"/>
              <w:rPr>
                <w:rFonts w:eastAsia="Times New Roman"/>
                <w:lang w:eastAsia="lt-LT"/>
              </w:rPr>
            </w:pPr>
            <w:r w:rsidRPr="00A05B36">
              <w:rPr>
                <w:rFonts w:eastAsia="Times New Roman"/>
                <w:lang w:eastAsia="lt-LT"/>
              </w:rPr>
              <w:lastRenderedPageBreak/>
              <w:t xml:space="preserve">Projekto veikloms vykdyti reikalingos užsienio komandiruočių išlaidos apmokamos taikant </w:t>
            </w:r>
            <w:r w:rsidR="00D87E16">
              <w:rPr>
                <w:rFonts w:eastAsia="Times New Roman"/>
                <w:lang w:eastAsia="lt-LT"/>
              </w:rPr>
              <w:t>„</w:t>
            </w:r>
            <w:r w:rsidRPr="00A05B36">
              <w:rPr>
                <w:rFonts w:eastAsia="Times New Roman"/>
                <w:lang w:eastAsia="lt-LT"/>
              </w:rPr>
              <w:t>Mokslinių išvykų išlaidų fiksuotųjų įkainių apskaičiavimo tyrimo ataskait</w:t>
            </w:r>
            <w:r w:rsidR="00D87E16">
              <w:rPr>
                <w:rFonts w:eastAsia="Times New Roman"/>
                <w:lang w:eastAsia="lt-LT"/>
              </w:rPr>
              <w:t>ą“.</w:t>
            </w:r>
          </w:p>
          <w:p w14:paraId="19BFD7B1"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6FC25260" w14:textId="16E92E0A" w:rsidR="0066307F" w:rsidRPr="00C90955" w:rsidRDefault="00A05B36" w:rsidP="008A0F6B">
            <w:pPr>
              <w:ind w:firstLine="0"/>
            </w:pPr>
            <w:r w:rsidRPr="00C56CCD">
              <w:rPr>
                <w:iCs/>
              </w:rPr>
              <w:t xml:space="preserve">Projekte įgyvendinant pirmosios ir antrosios pakopos studijų programą, tinkamomis finansuoti yra norminės studijų ir dalyko (modulio) kainos išlaidos. Norminė studijų kaina skaičiuojama vadovaujantis iki kiekvienų metų sausio 15 d. Lietuvos Respublikos švietimo, mokslo ir sporto ministro įsakymu tvirtinamomis studentų, priimamų į aukštąsias mokyklas, norminėmis studijų kainomis, o dalyko (modulio) kaina nustatoma aukštosios mokyklos vidaus tvarkoje. </w:t>
            </w:r>
            <w:r>
              <w:t>Dalyko (modulio) kaina negali būti didesnė nei atitinkama pirmosios arba antrosios pakopos norminė studijų kaina.</w:t>
            </w:r>
            <w:r w:rsidR="00DB413C">
              <w:t xml:space="preserve"> Visos kainos nustatomos vadovaujantis </w:t>
            </w:r>
            <w:r w:rsidR="00924102">
              <w:t>M</w:t>
            </w:r>
            <w:r w:rsidR="00DB413C">
              <w:t xml:space="preserve">okslo ir </w:t>
            </w:r>
            <w:bookmarkStart w:id="0" w:name="_GoBack"/>
            <w:bookmarkEnd w:id="0"/>
            <w:r w:rsidR="00DB413C">
              <w:t>studijų įstatymo 83 str</w:t>
            </w:r>
            <w:r w:rsidR="000E1D12">
              <w:t>aipsniu</w:t>
            </w:r>
            <w:r w:rsidR="00DB413C">
              <w:t xml:space="preserve"> ir </w:t>
            </w:r>
            <w:r w:rsidR="000E1D12" w:rsidRPr="000E1D12">
              <w:t>Norminių studijų krypties arba studijų programų grupės studijų kainų apskaičiavimo ir Lietuvos Respublikos valstybės biudžeto lėšų studijų kainai valstybės finansuojamose studijų vietose apmokėti skyrimo tvarkos aprašu</w:t>
            </w:r>
            <w:r w:rsidR="000E1D12">
              <w:t>, patvirtintu Lietuvos Respublikos Vyriausybės 2017 m. kovo 1 d, n</w:t>
            </w:r>
            <w:r w:rsidR="0066307F">
              <w:t>utarim</w:t>
            </w:r>
            <w:r w:rsidR="000E1D12">
              <w:t>u</w:t>
            </w:r>
            <w:r w:rsidR="0066307F">
              <w:t xml:space="preserve"> Nr. 149 „</w:t>
            </w:r>
            <w:r w:rsidR="0066307F" w:rsidRPr="00D14B2A">
              <w:rPr>
                <w:bCs/>
                <w:shd w:val="clear" w:color="auto" w:fill="FFFFFF"/>
              </w:rPr>
              <w:t>Dėl Lietuvos Respublikos mokslo ir studijų įstatymo įgyvendinimo</w:t>
            </w:r>
            <w:r w:rsidR="000E1D12">
              <w:rPr>
                <w:bCs/>
                <w:shd w:val="clear" w:color="auto" w:fill="FFFFFF"/>
              </w:rPr>
              <w:t>“.</w:t>
            </w:r>
          </w:p>
          <w:p w14:paraId="0CDF2C1B" w14:textId="77777777" w:rsidR="00A05B36" w:rsidRPr="00A05B36" w:rsidRDefault="00A05B36" w:rsidP="00EC7BF3">
            <w:pPr>
              <w:ind w:firstLine="0"/>
              <w:rPr>
                <w:rFonts w:eastAsia="Times New Roman"/>
                <w:lang w:eastAsia="lt-LT"/>
              </w:rPr>
            </w:pPr>
          </w:p>
          <w:p w14:paraId="68ABCBC4" w14:textId="77777777" w:rsidR="00A05B36" w:rsidRPr="00A05B36" w:rsidRDefault="00A05B36" w:rsidP="00517425">
            <w:pPr>
              <w:ind w:firstLine="0"/>
              <w:textAlignment w:val="baseline"/>
              <w:rPr>
                <w:rFonts w:eastAsia="Times New Roman"/>
                <w:lang w:eastAsia="lt-LT"/>
              </w:rPr>
            </w:pPr>
            <w:r w:rsidRPr="00A05B36">
              <w:rPr>
                <w:rFonts w:eastAsia="Times New Roman"/>
                <w:color w:val="000000"/>
                <w:lang w:eastAsia="lt-LT"/>
              </w:rPr>
              <w:t xml:space="preserve">Viešojo valdymo institucijų projektų dalyvių darbo užmokesčio išlaidos apmokamos taikant </w:t>
            </w:r>
            <w:r w:rsidR="00D87E16">
              <w:rPr>
                <w:rFonts w:eastAsia="Times New Roman"/>
                <w:color w:val="000000"/>
                <w:lang w:eastAsia="lt-LT"/>
              </w:rPr>
              <w:t>„</w:t>
            </w:r>
            <w:r w:rsidRPr="00A05B36">
              <w:rPr>
                <w:rFonts w:eastAsia="Times New Roman"/>
                <w:color w:val="000000"/>
                <w:lang w:eastAsia="lt-LT"/>
              </w:rPr>
              <w:t>Viešojo valdymo institucijų projektų dalyvių darbo užmokesčio fiksuotųjų įkainių nustatymo tyrimo ataskait</w:t>
            </w:r>
            <w:r w:rsidR="00D87E16">
              <w:rPr>
                <w:rFonts w:eastAsia="Times New Roman"/>
                <w:color w:val="000000"/>
                <w:lang w:eastAsia="lt-LT"/>
              </w:rPr>
              <w:t xml:space="preserve">ą“. </w:t>
            </w:r>
            <w:r w:rsidRPr="00A05B36">
              <w:rPr>
                <w:rFonts w:eastAsia="Times New Roman"/>
                <w:color w:val="000000"/>
                <w:lang w:eastAsia="lt-LT"/>
              </w:rPr>
              <w:t>Šioje ataskaitoje nurodyti įkainiai taikomi, kai mokymuose pagal Aprašo 15 punkte nurodytą veiklą dalyvauja viešojo valdymo institucijų, kaip jos apibrėžtos ataskaitoje, darbuotojai.</w:t>
            </w:r>
          </w:p>
          <w:p w14:paraId="21B514BE"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3AE97E23" w14:textId="77777777" w:rsidR="00A05B36" w:rsidRPr="00A05B36" w:rsidRDefault="00A05B36" w:rsidP="00517425">
            <w:pPr>
              <w:ind w:firstLine="0"/>
              <w:textAlignment w:val="baseline"/>
              <w:rPr>
                <w:rFonts w:eastAsia="Times New Roman"/>
                <w:lang w:eastAsia="lt-LT"/>
              </w:rPr>
            </w:pPr>
            <w:r w:rsidRPr="00A05B36">
              <w:rPr>
                <w:rFonts w:eastAsia="Times New Roman"/>
                <w:color w:val="000000"/>
                <w:lang w:eastAsia="lt-LT"/>
              </w:rPr>
              <w:t xml:space="preserve">Projekto veiklose dalyvaujančių privačių juridinių asmenų projektų dalyvių darbo užmokesčio išlaidos apskaičiuojamos taikant </w:t>
            </w:r>
            <w:r w:rsidR="00D87E16">
              <w:rPr>
                <w:rFonts w:eastAsia="Times New Roman"/>
                <w:color w:val="000000"/>
                <w:lang w:eastAsia="lt-LT"/>
              </w:rPr>
              <w:t>„</w:t>
            </w:r>
            <w:r w:rsidRPr="00A05B36">
              <w:rPr>
                <w:rFonts w:eastAsia="Times New Roman"/>
                <w:color w:val="000000"/>
                <w:lang w:eastAsia="lt-LT"/>
              </w:rPr>
              <w:t>Privačių juridinių asmenų projektų dalyvių darbo užmokesčio fiksuotųjų įkainių nustatymo tyrimo ataskait</w:t>
            </w:r>
            <w:r w:rsidR="00D87E16">
              <w:rPr>
                <w:rFonts w:eastAsia="Times New Roman"/>
                <w:color w:val="000000"/>
                <w:lang w:eastAsia="lt-LT"/>
              </w:rPr>
              <w:t>ą“</w:t>
            </w:r>
            <w:r w:rsidRPr="00A05B36">
              <w:rPr>
                <w:rFonts w:eastAsia="Times New Roman"/>
                <w:color w:val="000000"/>
                <w:lang w:eastAsia="lt-LT"/>
              </w:rPr>
              <w:t>.</w:t>
            </w:r>
          </w:p>
          <w:p w14:paraId="2A98D8A3"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44BBA979" w14:textId="77777777" w:rsidR="00A05B36" w:rsidRPr="00A05B36" w:rsidRDefault="00A05B36" w:rsidP="00517425">
            <w:pPr>
              <w:ind w:firstLine="0"/>
              <w:textAlignment w:val="center"/>
              <w:rPr>
                <w:rFonts w:eastAsia="Times New Roman"/>
                <w:lang w:eastAsia="lt-LT"/>
              </w:rPr>
            </w:pPr>
            <w:r w:rsidRPr="00A05B36">
              <w:rPr>
                <w:rFonts w:eastAsia="Times New Roman"/>
                <w:color w:val="000000"/>
                <w:lang w:eastAsia="lt-LT"/>
              </w:rPr>
              <w:t xml:space="preserve">Patirtos vykdančiojo personalo darbo užmokesčio už kasmetines atostogas ir (ar) kompensacijos už nepanaudotas kasmetines atostogas išmokos bei papildomų poilsio dienų išmokos apmokamos taikant </w:t>
            </w:r>
            <w:r w:rsidR="00D87E16">
              <w:rPr>
                <w:rFonts w:eastAsia="Times New Roman"/>
                <w:color w:val="000000"/>
                <w:lang w:eastAsia="lt-LT"/>
              </w:rPr>
              <w:t>„</w:t>
            </w:r>
            <w:r w:rsidRPr="00A05B36">
              <w:rPr>
                <w:rFonts w:eastAsia="Times New Roman"/>
                <w:color w:val="000000"/>
                <w:lang w:eastAsia="lt-LT"/>
              </w:rPr>
              <w:t>Kasmetinių atostogų ir papildomų poilsio dienų išmokų fiksuotųjų normų nustatymo tyrimo ataskait</w:t>
            </w:r>
            <w:r w:rsidR="00D87E16">
              <w:rPr>
                <w:rFonts w:eastAsia="Times New Roman"/>
                <w:color w:val="000000"/>
                <w:lang w:eastAsia="lt-LT"/>
              </w:rPr>
              <w:t>ą“</w:t>
            </w:r>
            <w:r w:rsidRPr="00A05B36">
              <w:rPr>
                <w:rFonts w:eastAsia="Times New Roman"/>
                <w:color w:val="000000"/>
                <w:lang w:eastAsia="lt-LT"/>
              </w:rPr>
              <w:t>.</w:t>
            </w:r>
          </w:p>
          <w:p w14:paraId="6E617300"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2B85C45B" w14:textId="77777777" w:rsidR="00A05B36" w:rsidRPr="00A05B36" w:rsidRDefault="00A05B36" w:rsidP="00517425">
            <w:pPr>
              <w:ind w:firstLine="0"/>
              <w:textAlignment w:val="baseline"/>
              <w:rPr>
                <w:rFonts w:eastAsia="Times New Roman"/>
                <w:lang w:eastAsia="lt-LT"/>
              </w:rPr>
            </w:pPr>
            <w:r w:rsidRPr="00A05B36">
              <w:rPr>
                <w:rFonts w:eastAsia="Times New Roman"/>
                <w:color w:val="000000"/>
                <w:lang w:eastAsia="lt-LT"/>
              </w:rPr>
              <w:t xml:space="preserve">Projekto veiklas vykdančių Lietuvos Respublikos švietimo ir mokslo ministerijai pavaldžių biudžetinių įstaigų darbuotojų darbo užmokesčio išlaidos apmokamos taikant </w:t>
            </w:r>
            <w:r w:rsidR="00D87E16">
              <w:rPr>
                <w:rFonts w:eastAsia="Times New Roman"/>
                <w:color w:val="000000"/>
                <w:lang w:eastAsia="lt-LT"/>
              </w:rPr>
              <w:t>„</w:t>
            </w:r>
            <w:r w:rsidRPr="00A05B36">
              <w:rPr>
                <w:rFonts w:eastAsia="Times New Roman"/>
                <w:color w:val="000000"/>
                <w:lang w:eastAsia="lt-LT"/>
              </w:rPr>
              <w:t>Lietuvos Respublikos švietimo ir mokslo ministerijai pavaldžių biudžetinių įstaigų darbuotojų darbo užmokesčio fiksuotųjų įkainių nustatymo tyrimo ataskait</w:t>
            </w:r>
            <w:r w:rsidR="00D87E16">
              <w:rPr>
                <w:rFonts w:eastAsia="Times New Roman"/>
                <w:color w:val="000000"/>
                <w:lang w:eastAsia="lt-LT"/>
              </w:rPr>
              <w:t>ą“.</w:t>
            </w:r>
          </w:p>
          <w:p w14:paraId="45CAAC8D"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0B4A80BB" w14:textId="77777777" w:rsidR="00A05B36" w:rsidRPr="00A05B36" w:rsidRDefault="00A05B36" w:rsidP="00517425">
            <w:pPr>
              <w:ind w:firstLine="0"/>
              <w:textAlignment w:val="baseline"/>
              <w:rPr>
                <w:rFonts w:eastAsia="Times New Roman"/>
                <w:lang w:eastAsia="lt-LT"/>
              </w:rPr>
            </w:pPr>
            <w:r w:rsidRPr="00A05B36">
              <w:rPr>
                <w:rFonts w:eastAsia="Times New Roman"/>
                <w:lang w:eastAsia="lt-LT"/>
              </w:rPr>
              <w:t xml:space="preserve">Tais atvejais, kai darbuotojų darbo užmokesčio išlaidos apmokamos taikant Aprašo 38 punkte nurodytus fiksuotuosius įkainius, tinkamomis finansuoti išlaidomis laikomos ir kitos, su šių darbuotojų darbo užmokesčiu susijusios ir realiai patirtos išlaidos (draudėjo valstybinio socialinio draudimo įmokos už darbuotojus, dirbančius pagal darbo sutartis ne visą darbo laiką ir nepatenkančius į teisės aktuose numatytas išimtis, išeitinės </w:t>
            </w:r>
            <w:r w:rsidRPr="00A05B36">
              <w:rPr>
                <w:rFonts w:eastAsia="Times New Roman"/>
                <w:lang w:eastAsia="lt-LT"/>
              </w:rPr>
              <w:lastRenderedPageBreak/>
              <w:t>išmokos), kurių neapima Aprašo 38 punkte nurodytieji fiksuotieji įkainiai. Šios išlaidos apmokamos vadovaujantis Lietuvos Respublikos teisės aktais.</w:t>
            </w:r>
          </w:p>
          <w:p w14:paraId="443941CD"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639E3454" w14:textId="0A97E285" w:rsidR="00A05B36" w:rsidRPr="00A05B36" w:rsidRDefault="00A05B36" w:rsidP="00517425">
            <w:pPr>
              <w:ind w:firstLine="0"/>
              <w:textAlignment w:val="baseline"/>
              <w:rPr>
                <w:rFonts w:eastAsia="Times New Roman"/>
                <w:lang w:eastAsia="lt-LT"/>
              </w:rPr>
            </w:pPr>
            <w:r w:rsidRPr="00A05B36">
              <w:rPr>
                <w:rFonts w:eastAsia="Times New Roman"/>
                <w:color w:val="000000"/>
                <w:lang w:eastAsia="lt-LT"/>
              </w:rPr>
              <w:t>Projekto veikloms vykdyti reikalingos renginio organizavimo išlaidos apmokamos taikant</w:t>
            </w:r>
            <w:r w:rsidR="00D87E16">
              <w:rPr>
                <w:rFonts w:eastAsia="Times New Roman"/>
                <w:color w:val="000000"/>
                <w:lang w:eastAsia="lt-LT"/>
              </w:rPr>
              <w:t>“</w:t>
            </w:r>
            <w:r w:rsidRPr="00A05B36">
              <w:rPr>
                <w:rFonts w:eastAsia="Times New Roman"/>
                <w:color w:val="000000"/>
                <w:lang w:eastAsia="lt-LT"/>
              </w:rPr>
              <w:t xml:space="preserve"> Renginio organizavimo fiksuotojo įkainio nustatymo tyrimo ataskait</w:t>
            </w:r>
            <w:r w:rsidR="00D87E16">
              <w:rPr>
                <w:rFonts w:eastAsia="Times New Roman"/>
                <w:color w:val="000000"/>
                <w:lang w:eastAsia="lt-LT"/>
              </w:rPr>
              <w:t>ą“</w:t>
            </w:r>
            <w:r w:rsidRPr="00A05B36">
              <w:rPr>
                <w:rFonts w:eastAsia="Times New Roman"/>
                <w:color w:val="000000"/>
                <w:lang w:eastAsia="lt-LT"/>
              </w:rPr>
              <w:t>.</w:t>
            </w:r>
          </w:p>
          <w:p w14:paraId="474A7912"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0F13795D" w14:textId="77777777" w:rsidR="00A05B36" w:rsidRPr="00A05B36" w:rsidRDefault="00A05B36" w:rsidP="00517425">
            <w:pPr>
              <w:ind w:firstLine="0"/>
              <w:textAlignment w:val="center"/>
              <w:rPr>
                <w:rFonts w:eastAsia="Times New Roman"/>
                <w:lang w:eastAsia="lt-LT"/>
              </w:rPr>
            </w:pPr>
            <w:r w:rsidRPr="00A05B36">
              <w:rPr>
                <w:rFonts w:eastAsia="Times New Roman"/>
                <w:lang w:eastAsia="lt-LT"/>
              </w:rPr>
              <w:t xml:space="preserve">Projekto veikloms vykdyti reikalingos apgyvendinimo Lietuvoje išlaidos apmokamos taikant </w:t>
            </w:r>
            <w:r w:rsidR="00D87E16">
              <w:rPr>
                <w:rFonts w:eastAsia="Times New Roman"/>
                <w:lang w:eastAsia="lt-LT"/>
              </w:rPr>
              <w:t>„</w:t>
            </w:r>
            <w:r w:rsidRPr="00A05B36">
              <w:rPr>
                <w:rFonts w:eastAsia="Times New Roman"/>
                <w:lang w:eastAsia="lt-LT"/>
              </w:rPr>
              <w:t>Apgyvendinimo Lietuvoje išlaidų fiksuotųjų įkainių nustatymo tyrimo ataskait</w:t>
            </w:r>
            <w:r w:rsidR="00D87E16">
              <w:rPr>
                <w:rFonts w:eastAsia="Times New Roman"/>
                <w:lang w:eastAsia="lt-LT"/>
              </w:rPr>
              <w:t>ą“</w:t>
            </w:r>
            <w:r w:rsidRPr="00A05B36">
              <w:rPr>
                <w:rFonts w:eastAsia="Times New Roman"/>
                <w:lang w:eastAsia="lt-LT"/>
              </w:rPr>
              <w:t>.</w:t>
            </w:r>
          </w:p>
          <w:p w14:paraId="7923A5BF"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679A7CBB"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2CB004F3" w14:textId="77777777" w:rsidR="00A05B36" w:rsidRPr="00A05B36" w:rsidRDefault="00A05B36" w:rsidP="00517425">
            <w:pPr>
              <w:ind w:firstLine="0"/>
              <w:textAlignment w:val="center"/>
              <w:rPr>
                <w:rFonts w:eastAsia="Times New Roman"/>
                <w:lang w:eastAsia="lt-LT"/>
              </w:rPr>
            </w:pPr>
            <w:r w:rsidRPr="00A05B36">
              <w:rPr>
                <w:rFonts w:eastAsia="Times New Roman"/>
                <w:lang w:eastAsia="lt-LT"/>
              </w:rPr>
              <w:t>Vykdant Aprašo 15 punkte numatytą veiklą, kurios metu siekiama pritraukti naujus specialistus į švietimo ir švietimo pagalbos veiklą, skiriamos tikslinės stipendijos pedagoginių specialybių studentams. Šios išlaidos tinkamos finansuoti nuo 2018 m. sausio 1 d. ir turi būti patirtos laikantis Lietuvos Respublikos Vyriausybės 2010 m. gegužės 12 d. nutarimo Nr. 538 „Dėl Tikslinių stipendijų skyrimo pedagogų rengimo programų studentams“ nuostatų.</w:t>
            </w:r>
          </w:p>
        </w:tc>
      </w:tr>
      <w:tr w:rsidR="00A05B36" w:rsidRPr="00A05B36" w14:paraId="2F397339" w14:textId="77777777" w:rsidTr="00A05B36">
        <w:tc>
          <w:tcPr>
            <w:tcW w:w="1413" w:type="dxa"/>
            <w:shd w:val="clear" w:color="auto" w:fill="FFFFFF"/>
            <w:tcMar>
              <w:top w:w="0" w:type="dxa"/>
              <w:left w:w="108" w:type="dxa"/>
              <w:bottom w:w="0" w:type="dxa"/>
              <w:right w:w="108" w:type="dxa"/>
            </w:tcMar>
            <w:hideMark/>
          </w:tcPr>
          <w:p w14:paraId="502AD499"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lastRenderedPageBreak/>
              <w:t> </w:t>
            </w:r>
          </w:p>
          <w:p w14:paraId="162ACAAD" w14:textId="77777777" w:rsidR="00A05B36" w:rsidRPr="00A05B36" w:rsidRDefault="00A05B36" w:rsidP="00A05B36">
            <w:pPr>
              <w:ind w:firstLine="0"/>
              <w:jc w:val="left"/>
              <w:rPr>
                <w:rFonts w:eastAsia="Times New Roman"/>
                <w:lang w:eastAsia="lt-LT"/>
              </w:rPr>
            </w:pPr>
            <w:r w:rsidRPr="00A05B36">
              <w:rPr>
                <w:rFonts w:eastAsia="Times New Roman"/>
                <w:lang w:eastAsia="lt-LT"/>
              </w:rPr>
              <w:t>6.</w:t>
            </w:r>
          </w:p>
        </w:tc>
        <w:tc>
          <w:tcPr>
            <w:tcW w:w="1965" w:type="dxa"/>
            <w:shd w:val="clear" w:color="auto" w:fill="FFFFFF"/>
            <w:tcMar>
              <w:top w:w="0" w:type="dxa"/>
              <w:left w:w="108" w:type="dxa"/>
              <w:bottom w:w="0" w:type="dxa"/>
              <w:right w:w="108" w:type="dxa"/>
            </w:tcMar>
            <w:hideMark/>
          </w:tcPr>
          <w:p w14:paraId="02AE0134" w14:textId="77777777" w:rsidR="00A05B36" w:rsidRPr="00A05B36" w:rsidRDefault="00A05B36" w:rsidP="00A05B36">
            <w:pPr>
              <w:ind w:hanging="1"/>
              <w:jc w:val="left"/>
              <w:rPr>
                <w:rFonts w:eastAsia="Times New Roman"/>
                <w:lang w:eastAsia="lt-LT"/>
              </w:rPr>
            </w:pPr>
            <w:r w:rsidRPr="00A05B36">
              <w:rPr>
                <w:rFonts w:eastAsia="Times New Roman"/>
                <w:sz w:val="8"/>
                <w:szCs w:val="8"/>
                <w:lang w:eastAsia="lt-LT"/>
              </w:rPr>
              <w:t> </w:t>
            </w:r>
          </w:p>
          <w:p w14:paraId="6870DDC3" w14:textId="77777777" w:rsidR="00A05B36" w:rsidRPr="00A05B36" w:rsidRDefault="00A05B36" w:rsidP="00A05B36">
            <w:pPr>
              <w:ind w:hanging="1"/>
              <w:jc w:val="left"/>
              <w:rPr>
                <w:rFonts w:eastAsia="Times New Roman"/>
                <w:lang w:eastAsia="lt-LT"/>
              </w:rPr>
            </w:pPr>
            <w:r w:rsidRPr="00A05B36">
              <w:rPr>
                <w:rFonts w:eastAsia="Times New Roman"/>
                <w:lang w:eastAsia="lt-LT"/>
              </w:rPr>
              <w:t>Informavimas apie projektą</w:t>
            </w:r>
          </w:p>
        </w:tc>
        <w:tc>
          <w:tcPr>
            <w:tcW w:w="6369" w:type="dxa"/>
            <w:shd w:val="clear" w:color="auto" w:fill="FFFFFF"/>
            <w:tcMar>
              <w:top w:w="0" w:type="dxa"/>
              <w:left w:w="108" w:type="dxa"/>
              <w:bottom w:w="0" w:type="dxa"/>
              <w:right w:w="108" w:type="dxa"/>
            </w:tcMar>
            <w:hideMark/>
          </w:tcPr>
          <w:p w14:paraId="4CF872AF"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7254832E" w14:textId="77777777" w:rsidR="00A05B36" w:rsidRPr="00A05B36" w:rsidRDefault="00A05B36" w:rsidP="00517425">
            <w:pPr>
              <w:ind w:firstLine="0"/>
              <w:rPr>
                <w:rFonts w:eastAsia="Times New Roman"/>
                <w:lang w:eastAsia="lt-LT"/>
              </w:rPr>
            </w:pPr>
            <w:r w:rsidRPr="00A05B36">
              <w:rPr>
                <w:rFonts w:eastAsia="Times New Roman"/>
                <w:lang w:eastAsia="lt-LT"/>
              </w:rPr>
              <w:t>Tinkamos finansuoti tik privalomos informavimo apie projektą priemonės pagal Projektų taisyklių 37 skirsnio 450.1, 450.2 ir 450.6 papunkčius.</w:t>
            </w:r>
          </w:p>
        </w:tc>
      </w:tr>
      <w:tr w:rsidR="00A05B36" w:rsidRPr="00A05B36" w14:paraId="14150496" w14:textId="77777777" w:rsidTr="00A05B36">
        <w:trPr>
          <w:trHeight w:val="1127"/>
        </w:trPr>
        <w:tc>
          <w:tcPr>
            <w:tcW w:w="1413" w:type="dxa"/>
            <w:shd w:val="clear" w:color="auto" w:fill="FFFFFF"/>
            <w:tcMar>
              <w:top w:w="0" w:type="dxa"/>
              <w:left w:w="108" w:type="dxa"/>
              <w:bottom w:w="0" w:type="dxa"/>
              <w:right w:w="108" w:type="dxa"/>
            </w:tcMar>
            <w:hideMark/>
          </w:tcPr>
          <w:p w14:paraId="4A0620C2" w14:textId="77777777" w:rsidR="00A05B36" w:rsidRPr="00A05B36" w:rsidRDefault="00A05B36" w:rsidP="00A05B36">
            <w:pPr>
              <w:ind w:firstLine="0"/>
              <w:jc w:val="left"/>
              <w:rPr>
                <w:rFonts w:eastAsia="Times New Roman"/>
                <w:lang w:eastAsia="lt-LT"/>
              </w:rPr>
            </w:pPr>
            <w:r w:rsidRPr="00A05B36">
              <w:rPr>
                <w:rFonts w:eastAsia="Times New Roman"/>
                <w:sz w:val="8"/>
                <w:szCs w:val="8"/>
                <w:lang w:eastAsia="lt-LT"/>
              </w:rPr>
              <w:t> </w:t>
            </w:r>
          </w:p>
          <w:p w14:paraId="68237E27" w14:textId="77777777" w:rsidR="00A05B36" w:rsidRPr="00A05B36" w:rsidRDefault="00A05B36" w:rsidP="00A05B36">
            <w:pPr>
              <w:ind w:firstLine="0"/>
              <w:jc w:val="left"/>
              <w:rPr>
                <w:rFonts w:eastAsia="Times New Roman"/>
                <w:lang w:eastAsia="lt-LT"/>
              </w:rPr>
            </w:pPr>
            <w:r w:rsidRPr="00A05B36">
              <w:rPr>
                <w:rFonts w:eastAsia="Times New Roman"/>
                <w:lang w:eastAsia="lt-LT"/>
              </w:rPr>
              <w:t>7.</w:t>
            </w:r>
          </w:p>
        </w:tc>
        <w:tc>
          <w:tcPr>
            <w:tcW w:w="1965" w:type="dxa"/>
            <w:shd w:val="clear" w:color="auto" w:fill="FFFFFF"/>
            <w:tcMar>
              <w:top w:w="0" w:type="dxa"/>
              <w:left w:w="108" w:type="dxa"/>
              <w:bottom w:w="0" w:type="dxa"/>
              <w:right w:w="108" w:type="dxa"/>
            </w:tcMar>
            <w:hideMark/>
          </w:tcPr>
          <w:p w14:paraId="34AB898B" w14:textId="77777777" w:rsidR="00A05B36" w:rsidRPr="00A05B36" w:rsidRDefault="00A05B36" w:rsidP="00A05B36">
            <w:pPr>
              <w:ind w:hanging="1"/>
              <w:jc w:val="left"/>
              <w:rPr>
                <w:rFonts w:eastAsia="Times New Roman"/>
                <w:lang w:eastAsia="lt-LT"/>
              </w:rPr>
            </w:pPr>
            <w:r w:rsidRPr="00A05B36">
              <w:rPr>
                <w:rFonts w:eastAsia="Times New Roman"/>
                <w:sz w:val="8"/>
                <w:szCs w:val="8"/>
                <w:lang w:eastAsia="lt-LT"/>
              </w:rPr>
              <w:t> </w:t>
            </w:r>
          </w:p>
          <w:p w14:paraId="33C85823" w14:textId="77777777" w:rsidR="00A05B36" w:rsidRPr="00A05B36" w:rsidRDefault="00A05B36" w:rsidP="00A05B36">
            <w:pPr>
              <w:ind w:hanging="1"/>
              <w:jc w:val="left"/>
              <w:rPr>
                <w:rFonts w:eastAsia="Times New Roman"/>
                <w:lang w:eastAsia="lt-LT"/>
              </w:rPr>
            </w:pPr>
            <w:r w:rsidRPr="00A05B36">
              <w:rPr>
                <w:rFonts w:eastAsia="Times New Roman"/>
                <w:lang w:eastAsia="lt-LT"/>
              </w:rPr>
              <w:t>Netiesioginės išlaidos ir kitos išlaidos pagal fiksuotąją projekto išlaidų normą</w:t>
            </w:r>
          </w:p>
        </w:tc>
        <w:tc>
          <w:tcPr>
            <w:tcW w:w="6369" w:type="dxa"/>
            <w:shd w:val="clear" w:color="auto" w:fill="FFFFFF"/>
            <w:tcMar>
              <w:top w:w="0" w:type="dxa"/>
              <w:left w:w="108" w:type="dxa"/>
              <w:bottom w:w="0" w:type="dxa"/>
              <w:right w:w="108" w:type="dxa"/>
            </w:tcMar>
            <w:hideMark/>
          </w:tcPr>
          <w:p w14:paraId="27EA0ADC"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58AF7316" w14:textId="77777777" w:rsidR="00A05B36" w:rsidRPr="00A05B36" w:rsidRDefault="00A05B36" w:rsidP="00517425">
            <w:pPr>
              <w:ind w:firstLine="0"/>
              <w:rPr>
                <w:rFonts w:eastAsia="Times New Roman"/>
                <w:lang w:eastAsia="lt-LT"/>
              </w:rPr>
            </w:pPr>
            <w:r w:rsidRPr="00A05B36">
              <w:rPr>
                <w:rFonts w:eastAsia="Times New Roman"/>
                <w:lang w:eastAsia="lt-LT"/>
              </w:rPr>
              <w:t>Tinkama finansuoti.</w:t>
            </w:r>
          </w:p>
          <w:p w14:paraId="5DDEF2AD" w14:textId="77777777" w:rsidR="00A05B36" w:rsidRPr="00A05B36" w:rsidRDefault="00A05B36" w:rsidP="00A05B36">
            <w:pPr>
              <w:ind w:firstLine="27"/>
              <w:rPr>
                <w:rFonts w:eastAsia="Times New Roman"/>
                <w:lang w:eastAsia="lt-LT"/>
              </w:rPr>
            </w:pPr>
            <w:r w:rsidRPr="00A05B36">
              <w:rPr>
                <w:rFonts w:eastAsia="Times New Roman"/>
                <w:sz w:val="8"/>
                <w:szCs w:val="8"/>
                <w:lang w:eastAsia="lt-LT"/>
              </w:rPr>
              <w:t> </w:t>
            </w:r>
          </w:p>
          <w:p w14:paraId="4D10AEF6" w14:textId="77777777" w:rsidR="00A05B36" w:rsidRPr="00A05B36" w:rsidRDefault="00A05B36" w:rsidP="00517425">
            <w:pPr>
              <w:ind w:firstLine="0"/>
              <w:rPr>
                <w:rFonts w:eastAsia="Times New Roman"/>
                <w:lang w:eastAsia="lt-LT"/>
              </w:rPr>
            </w:pPr>
            <w:r w:rsidRPr="00A05B36">
              <w:rPr>
                <w:rFonts w:eastAsia="Times New Roman"/>
                <w:lang w:eastAsia="lt-LT"/>
              </w:rPr>
              <w:t>Netiesioginėms projekto išlaidoms apmokėti taikoma fiksuotoji projekto išlaidų norma apskaičiuojama pagal Projektų taisyklių 10 priedą.</w:t>
            </w:r>
            <w:r w:rsidR="00805D4D">
              <w:rPr>
                <w:rFonts w:eastAsia="Times New Roman"/>
                <w:lang w:eastAsia="lt-LT"/>
              </w:rPr>
              <w:t>“</w:t>
            </w:r>
          </w:p>
        </w:tc>
      </w:tr>
    </w:tbl>
    <w:p w14:paraId="055DB394" w14:textId="77777777" w:rsidR="00A05B36" w:rsidRDefault="00A05B36" w:rsidP="005F031F">
      <w:pPr>
        <w:pStyle w:val="Sraopastraipa"/>
        <w:tabs>
          <w:tab w:val="left" w:pos="1418"/>
        </w:tabs>
        <w:spacing w:after="20"/>
        <w:ind w:left="0" w:firstLine="1134"/>
        <w:rPr>
          <w:rFonts w:eastAsia="Times New Roman"/>
          <w:lang w:eastAsia="lt-LT"/>
        </w:rPr>
      </w:pPr>
    </w:p>
    <w:p w14:paraId="76BEFA5F" w14:textId="77777777" w:rsidR="00245979" w:rsidRPr="00D87B55" w:rsidRDefault="00245979" w:rsidP="005F031F">
      <w:pPr>
        <w:pStyle w:val="Sraopastraipa"/>
        <w:tabs>
          <w:tab w:val="left" w:pos="1418"/>
        </w:tabs>
        <w:spacing w:after="20"/>
        <w:ind w:left="0" w:firstLine="1134"/>
      </w:pPr>
    </w:p>
    <w:p w14:paraId="179804E7" w14:textId="77777777" w:rsidR="00DB2BB4" w:rsidRPr="004139BA" w:rsidRDefault="00DB2BB4" w:rsidP="00A16457">
      <w:pPr>
        <w:spacing w:after="20"/>
        <w:ind w:firstLine="0"/>
      </w:pPr>
      <w:bookmarkStart w:id="1" w:name="part_16ab4c9072ea4d82a2cae5d2b42c1478"/>
      <w:bookmarkEnd w:id="1"/>
    </w:p>
    <w:tbl>
      <w:tblPr>
        <w:tblW w:w="9639" w:type="dxa"/>
        <w:tblLayout w:type="fixed"/>
        <w:tblLook w:val="0000" w:firstRow="0" w:lastRow="0" w:firstColumn="0" w:lastColumn="0" w:noHBand="0" w:noVBand="0"/>
      </w:tblPr>
      <w:tblGrid>
        <w:gridCol w:w="5245"/>
        <w:gridCol w:w="4394"/>
      </w:tblGrid>
      <w:tr w:rsidR="000F4AB1" w:rsidRPr="004139BA" w14:paraId="0775BDC4" w14:textId="77777777" w:rsidTr="00113B17">
        <w:trPr>
          <w:cantSplit/>
        </w:trPr>
        <w:tc>
          <w:tcPr>
            <w:tcW w:w="5245" w:type="dxa"/>
          </w:tcPr>
          <w:p w14:paraId="3E00C518" w14:textId="5DE3D97A" w:rsidR="00A16457" w:rsidRPr="004139BA" w:rsidRDefault="00924102" w:rsidP="00376A7B">
            <w:pPr>
              <w:spacing w:after="20"/>
              <w:ind w:firstLine="0"/>
            </w:pPr>
            <w:r>
              <w:t>Laikinai einantis š</w:t>
            </w:r>
            <w:r w:rsidR="00127C90">
              <w:t>vietimo, mokslo ir sporto ministr</w:t>
            </w:r>
            <w:r>
              <w:t>o pareigas</w:t>
            </w:r>
          </w:p>
        </w:tc>
        <w:tc>
          <w:tcPr>
            <w:tcW w:w="4394" w:type="dxa"/>
          </w:tcPr>
          <w:p w14:paraId="3E9605E2" w14:textId="77777777" w:rsidR="00924102" w:rsidRDefault="00924102" w:rsidP="00245979">
            <w:pPr>
              <w:spacing w:after="20"/>
              <w:ind w:right="-108" w:firstLine="0"/>
              <w:jc w:val="right"/>
            </w:pPr>
          </w:p>
          <w:p w14:paraId="1C6C729D" w14:textId="77777777" w:rsidR="00A16457" w:rsidRPr="004139BA" w:rsidRDefault="00245979" w:rsidP="00245979">
            <w:pPr>
              <w:spacing w:after="20"/>
              <w:ind w:right="-108" w:firstLine="0"/>
              <w:jc w:val="right"/>
            </w:pPr>
            <w:r>
              <w:t>Algirdas Monkevičius</w:t>
            </w:r>
          </w:p>
        </w:tc>
      </w:tr>
    </w:tbl>
    <w:p w14:paraId="4AFDBBAE" w14:textId="77777777" w:rsidR="00590372" w:rsidRPr="004139BA" w:rsidRDefault="00590372" w:rsidP="0055696B">
      <w:pPr>
        <w:spacing w:after="20"/>
        <w:ind w:right="567" w:firstLine="0"/>
      </w:pPr>
      <w:bookmarkStart w:id="2" w:name="part_65bccec4e8214e0eac43186b8c4567fd"/>
      <w:bookmarkEnd w:id="2"/>
    </w:p>
    <w:p w14:paraId="0315D3E3" w14:textId="77777777" w:rsidR="00C217F7" w:rsidRDefault="00C217F7" w:rsidP="0055696B">
      <w:pPr>
        <w:spacing w:after="20"/>
        <w:ind w:right="567" w:firstLine="0"/>
      </w:pPr>
    </w:p>
    <w:p w14:paraId="776E5E7D" w14:textId="77777777" w:rsidR="00FB7625" w:rsidRDefault="00FB7625" w:rsidP="0055696B">
      <w:pPr>
        <w:spacing w:after="20"/>
        <w:ind w:right="567" w:firstLine="0"/>
      </w:pPr>
    </w:p>
    <w:p w14:paraId="602BD600" w14:textId="77777777" w:rsidR="00113853" w:rsidRDefault="00113853" w:rsidP="0055696B">
      <w:pPr>
        <w:spacing w:after="20"/>
        <w:ind w:right="567" w:firstLine="0"/>
      </w:pPr>
    </w:p>
    <w:p w14:paraId="0CBDA0D5" w14:textId="77777777" w:rsidR="00113853" w:rsidRDefault="00113853" w:rsidP="0055696B">
      <w:pPr>
        <w:spacing w:after="20"/>
        <w:ind w:right="567" w:firstLine="0"/>
      </w:pPr>
    </w:p>
    <w:p w14:paraId="61CFD542" w14:textId="77777777" w:rsidR="00113853" w:rsidRDefault="00113853" w:rsidP="0055696B">
      <w:pPr>
        <w:spacing w:after="20"/>
        <w:ind w:right="567" w:firstLine="0"/>
      </w:pPr>
    </w:p>
    <w:p w14:paraId="7D35228F" w14:textId="77777777" w:rsidR="00113853" w:rsidRDefault="00113853" w:rsidP="0055696B">
      <w:pPr>
        <w:spacing w:after="20"/>
        <w:ind w:right="567" w:firstLine="0"/>
      </w:pPr>
    </w:p>
    <w:p w14:paraId="7A7BC321" w14:textId="77777777" w:rsidR="00113853" w:rsidRDefault="00113853" w:rsidP="0055696B">
      <w:pPr>
        <w:spacing w:after="20"/>
        <w:ind w:right="567" w:firstLine="0"/>
      </w:pPr>
    </w:p>
    <w:p w14:paraId="78F9BA80" w14:textId="77777777" w:rsidR="00113853" w:rsidRDefault="00113853" w:rsidP="0055696B">
      <w:pPr>
        <w:spacing w:after="20"/>
        <w:ind w:right="567" w:firstLine="0"/>
      </w:pPr>
    </w:p>
    <w:p w14:paraId="1F74C7E6" w14:textId="77777777" w:rsidR="00113853" w:rsidRDefault="00113853" w:rsidP="0055696B">
      <w:pPr>
        <w:spacing w:after="20"/>
        <w:ind w:right="567" w:firstLine="0"/>
      </w:pPr>
    </w:p>
    <w:p w14:paraId="5E257EB8" w14:textId="77777777" w:rsidR="00113853" w:rsidRDefault="00113853" w:rsidP="0055696B">
      <w:pPr>
        <w:spacing w:after="20"/>
        <w:ind w:right="567" w:firstLine="0"/>
      </w:pPr>
    </w:p>
    <w:p w14:paraId="5F7B5393" w14:textId="77777777" w:rsidR="00C217F7" w:rsidRDefault="00C217F7" w:rsidP="0055696B">
      <w:pPr>
        <w:spacing w:after="20"/>
        <w:ind w:right="567" w:firstLine="0"/>
      </w:pPr>
    </w:p>
    <w:p w14:paraId="19421C7A" w14:textId="77777777" w:rsidR="0055696B" w:rsidRPr="004139BA" w:rsidRDefault="0055696B" w:rsidP="0055696B">
      <w:pPr>
        <w:spacing w:after="20"/>
        <w:ind w:right="567" w:firstLine="0"/>
      </w:pPr>
      <w:r w:rsidRPr="004139BA">
        <w:t xml:space="preserve">SUDERINTA                                                              </w:t>
      </w:r>
    </w:p>
    <w:p w14:paraId="184B2148" w14:textId="77777777" w:rsidR="0055696B" w:rsidRPr="000F4AB1" w:rsidRDefault="0055696B" w:rsidP="0080754D">
      <w:pPr>
        <w:spacing w:after="20"/>
        <w:ind w:right="567" w:firstLine="0"/>
        <w:rPr>
          <w:lang w:eastAsia="lt-LT"/>
        </w:rPr>
      </w:pPr>
      <w:r w:rsidRPr="004139BA">
        <w:t>Europos socialinio fondo agentūros</w:t>
      </w:r>
      <w:r w:rsidR="0080754D" w:rsidRPr="004139BA">
        <w:t xml:space="preserve"> </w:t>
      </w:r>
      <w:r w:rsidR="002267E3" w:rsidRPr="004139BA">
        <w:t>201</w:t>
      </w:r>
      <w:r w:rsidR="00FB7625">
        <w:t>9</w:t>
      </w:r>
      <w:r w:rsidR="002267E3" w:rsidRPr="004139BA">
        <w:t xml:space="preserve"> </w:t>
      </w:r>
      <w:r w:rsidRPr="004139BA">
        <w:t>m</w:t>
      </w:r>
      <w:r w:rsidR="00FC2781" w:rsidRPr="00C217F7">
        <w:t>.</w:t>
      </w:r>
      <w:r w:rsidR="00024BA4" w:rsidRPr="00C217F7">
        <w:t xml:space="preserve"> </w:t>
      </w:r>
      <w:r w:rsidR="00C069B1">
        <w:t xml:space="preserve">              </w:t>
      </w:r>
      <w:r w:rsidR="00A051B1" w:rsidRPr="00C217F7">
        <w:t xml:space="preserve"> </w:t>
      </w:r>
      <w:r w:rsidR="00C951AC" w:rsidRPr="00C217F7">
        <w:t xml:space="preserve">d. </w:t>
      </w:r>
      <w:r w:rsidRPr="00C217F7">
        <w:t>raštu Nr. SB</w:t>
      </w:r>
      <w:r w:rsidR="00C069B1">
        <w:t>-</w:t>
      </w:r>
    </w:p>
    <w:sectPr w:rsidR="0055696B" w:rsidRPr="000F4AB1" w:rsidSect="0080754D">
      <w:headerReference w:type="default" r:id="rId9"/>
      <w:footerReference w:type="default" r:id="rId10"/>
      <w:pgSz w:w="11906" w:h="16838"/>
      <w:pgMar w:top="1134" w:right="567" w:bottom="284"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6D1B6E" w16cid:durableId="20CE0B86"/>
  <w16cid:commentId w16cid:paraId="632AA0EE" w16cid:durableId="20CF4710"/>
  <w16cid:commentId w16cid:paraId="31083317" w16cid:durableId="20CF475E"/>
  <w16cid:commentId w16cid:paraId="7541D303" w16cid:durableId="20CF47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88FAC" w14:textId="77777777" w:rsidR="00BA0F7B" w:rsidRDefault="00BA0F7B" w:rsidP="00B30FB7">
      <w:r>
        <w:separator/>
      </w:r>
    </w:p>
    <w:p w14:paraId="245CB318" w14:textId="77777777" w:rsidR="00BA0F7B" w:rsidRDefault="00BA0F7B" w:rsidP="00B30FB7"/>
    <w:p w14:paraId="134F7211" w14:textId="77777777" w:rsidR="00BA0F7B" w:rsidRDefault="00BA0F7B" w:rsidP="00B30FB7"/>
  </w:endnote>
  <w:endnote w:type="continuationSeparator" w:id="0">
    <w:p w14:paraId="15293416" w14:textId="77777777" w:rsidR="00BA0F7B" w:rsidRDefault="00BA0F7B" w:rsidP="00B30FB7">
      <w:r>
        <w:continuationSeparator/>
      </w:r>
    </w:p>
    <w:p w14:paraId="68BFFF1D" w14:textId="77777777" w:rsidR="00BA0F7B" w:rsidRDefault="00BA0F7B" w:rsidP="00B30FB7"/>
    <w:p w14:paraId="28AAF48C" w14:textId="77777777" w:rsidR="00BA0F7B" w:rsidRDefault="00BA0F7B" w:rsidP="00B30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E854E" w14:textId="77777777" w:rsidR="0055696B" w:rsidRPr="0055696B" w:rsidRDefault="0055696B" w:rsidP="0055696B">
    <w:pPr>
      <w:pStyle w:val="Porat"/>
      <w:ind w:firstLine="0"/>
    </w:pPr>
  </w:p>
  <w:p w14:paraId="765CB2C9" w14:textId="77777777" w:rsidR="0055696B" w:rsidRPr="0055696B" w:rsidRDefault="0055696B" w:rsidP="0055696B">
    <w:pPr>
      <w:pStyle w:val="Porat"/>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3BCAD" w14:textId="77777777" w:rsidR="00BA0F7B" w:rsidRDefault="00BA0F7B" w:rsidP="00B30FB7">
      <w:r>
        <w:separator/>
      </w:r>
    </w:p>
    <w:p w14:paraId="6079E9ED" w14:textId="77777777" w:rsidR="00BA0F7B" w:rsidRDefault="00BA0F7B" w:rsidP="00B30FB7"/>
    <w:p w14:paraId="401001F7" w14:textId="77777777" w:rsidR="00BA0F7B" w:rsidRDefault="00BA0F7B" w:rsidP="00B30FB7"/>
  </w:footnote>
  <w:footnote w:type="continuationSeparator" w:id="0">
    <w:p w14:paraId="3C0EAABC" w14:textId="77777777" w:rsidR="00BA0F7B" w:rsidRDefault="00BA0F7B" w:rsidP="00B30FB7">
      <w:r>
        <w:continuationSeparator/>
      </w:r>
    </w:p>
    <w:p w14:paraId="19B8B7A8" w14:textId="77777777" w:rsidR="00BA0F7B" w:rsidRDefault="00BA0F7B" w:rsidP="00B30FB7"/>
    <w:p w14:paraId="5E6A54D6" w14:textId="77777777" w:rsidR="00BA0F7B" w:rsidRDefault="00BA0F7B" w:rsidP="00B30F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73143" w14:textId="77777777" w:rsidR="00C217F7" w:rsidRPr="00C217F7" w:rsidRDefault="00C217F7" w:rsidP="00C217F7">
    <w:pPr>
      <w:pStyle w:val="Antrats"/>
      <w:jc w:val="right"/>
      <w:rPr>
        <w:b/>
      </w:rPr>
    </w:pPr>
    <w:r w:rsidRPr="00C217F7">
      <w:rPr>
        <w:b/>
      </w:rPr>
      <w:t>PROJEKTAS</w:t>
    </w:r>
  </w:p>
  <w:p w14:paraId="7459B1B3" w14:textId="77777777" w:rsidR="00C87C7F" w:rsidRPr="00C217F7" w:rsidRDefault="00C87C7F" w:rsidP="00C217F7">
    <w:pPr>
      <w:pStyle w:val="Antrat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CFA"/>
    <w:multiLevelType w:val="hybridMultilevel"/>
    <w:tmpl w:val="564E5C0C"/>
    <w:lvl w:ilvl="0" w:tplc="98BA92E4">
      <w:start w:val="1"/>
      <w:numFmt w:val="bullet"/>
      <w:lvlText w:val=""/>
      <w:lvlJc w:val="left"/>
      <w:pPr>
        <w:tabs>
          <w:tab w:val="num" w:pos="720"/>
        </w:tabs>
        <w:ind w:left="720" w:hanging="360"/>
      </w:pPr>
      <w:rPr>
        <w:rFonts w:ascii="Wingdings" w:hAnsi="Wingdings" w:hint="default"/>
      </w:rPr>
    </w:lvl>
    <w:lvl w:ilvl="1" w:tplc="D7F0B8D6" w:tentative="1">
      <w:start w:val="1"/>
      <w:numFmt w:val="bullet"/>
      <w:lvlText w:val=""/>
      <w:lvlJc w:val="left"/>
      <w:pPr>
        <w:tabs>
          <w:tab w:val="num" w:pos="1440"/>
        </w:tabs>
        <w:ind w:left="1440" w:hanging="360"/>
      </w:pPr>
      <w:rPr>
        <w:rFonts w:ascii="Wingdings" w:hAnsi="Wingdings" w:hint="default"/>
      </w:rPr>
    </w:lvl>
    <w:lvl w:ilvl="2" w:tplc="6DF822C4" w:tentative="1">
      <w:start w:val="1"/>
      <w:numFmt w:val="bullet"/>
      <w:lvlText w:val=""/>
      <w:lvlJc w:val="left"/>
      <w:pPr>
        <w:tabs>
          <w:tab w:val="num" w:pos="2160"/>
        </w:tabs>
        <w:ind w:left="2160" w:hanging="360"/>
      </w:pPr>
      <w:rPr>
        <w:rFonts w:ascii="Wingdings" w:hAnsi="Wingdings" w:hint="default"/>
      </w:rPr>
    </w:lvl>
    <w:lvl w:ilvl="3" w:tplc="0088B0C2" w:tentative="1">
      <w:start w:val="1"/>
      <w:numFmt w:val="bullet"/>
      <w:lvlText w:val=""/>
      <w:lvlJc w:val="left"/>
      <w:pPr>
        <w:tabs>
          <w:tab w:val="num" w:pos="2880"/>
        </w:tabs>
        <w:ind w:left="2880" w:hanging="360"/>
      </w:pPr>
      <w:rPr>
        <w:rFonts w:ascii="Wingdings" w:hAnsi="Wingdings" w:hint="default"/>
      </w:rPr>
    </w:lvl>
    <w:lvl w:ilvl="4" w:tplc="A9BC3C6C" w:tentative="1">
      <w:start w:val="1"/>
      <w:numFmt w:val="bullet"/>
      <w:lvlText w:val=""/>
      <w:lvlJc w:val="left"/>
      <w:pPr>
        <w:tabs>
          <w:tab w:val="num" w:pos="3600"/>
        </w:tabs>
        <w:ind w:left="3600" w:hanging="360"/>
      </w:pPr>
      <w:rPr>
        <w:rFonts w:ascii="Wingdings" w:hAnsi="Wingdings" w:hint="default"/>
      </w:rPr>
    </w:lvl>
    <w:lvl w:ilvl="5" w:tplc="689829E2" w:tentative="1">
      <w:start w:val="1"/>
      <w:numFmt w:val="bullet"/>
      <w:lvlText w:val=""/>
      <w:lvlJc w:val="left"/>
      <w:pPr>
        <w:tabs>
          <w:tab w:val="num" w:pos="4320"/>
        </w:tabs>
        <w:ind w:left="4320" w:hanging="360"/>
      </w:pPr>
      <w:rPr>
        <w:rFonts w:ascii="Wingdings" w:hAnsi="Wingdings" w:hint="default"/>
      </w:rPr>
    </w:lvl>
    <w:lvl w:ilvl="6" w:tplc="50542A92" w:tentative="1">
      <w:start w:val="1"/>
      <w:numFmt w:val="bullet"/>
      <w:lvlText w:val=""/>
      <w:lvlJc w:val="left"/>
      <w:pPr>
        <w:tabs>
          <w:tab w:val="num" w:pos="5040"/>
        </w:tabs>
        <w:ind w:left="5040" w:hanging="360"/>
      </w:pPr>
      <w:rPr>
        <w:rFonts w:ascii="Wingdings" w:hAnsi="Wingdings" w:hint="default"/>
      </w:rPr>
    </w:lvl>
    <w:lvl w:ilvl="7" w:tplc="AA6A21D2" w:tentative="1">
      <w:start w:val="1"/>
      <w:numFmt w:val="bullet"/>
      <w:lvlText w:val=""/>
      <w:lvlJc w:val="left"/>
      <w:pPr>
        <w:tabs>
          <w:tab w:val="num" w:pos="5760"/>
        </w:tabs>
        <w:ind w:left="5760" w:hanging="360"/>
      </w:pPr>
      <w:rPr>
        <w:rFonts w:ascii="Wingdings" w:hAnsi="Wingdings" w:hint="default"/>
      </w:rPr>
    </w:lvl>
    <w:lvl w:ilvl="8" w:tplc="E382B0B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5679E0"/>
    <w:multiLevelType w:val="multilevel"/>
    <w:tmpl w:val="7F7E65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075120"/>
    <w:multiLevelType w:val="hybridMultilevel"/>
    <w:tmpl w:val="E38867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670636"/>
    <w:multiLevelType w:val="hybridMultilevel"/>
    <w:tmpl w:val="6B643B30"/>
    <w:lvl w:ilvl="0" w:tplc="5664C2B6">
      <w:start w:val="3"/>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4"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9157EAD"/>
    <w:multiLevelType w:val="hybridMultilevel"/>
    <w:tmpl w:val="A6BAD006"/>
    <w:lvl w:ilvl="0" w:tplc="4E382708">
      <w:start w:val="1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50103735"/>
    <w:multiLevelType w:val="hybridMultilevel"/>
    <w:tmpl w:val="6CC2BA22"/>
    <w:lvl w:ilvl="0" w:tplc="87D67BB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15:restartNumberingAfterBreak="0">
    <w:nsid w:val="50922FB5"/>
    <w:multiLevelType w:val="hybridMultilevel"/>
    <w:tmpl w:val="5D561C7E"/>
    <w:lvl w:ilvl="0" w:tplc="167A874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8" w15:restartNumberingAfterBreak="0">
    <w:nsid w:val="54480B14"/>
    <w:multiLevelType w:val="hybridMultilevel"/>
    <w:tmpl w:val="7BEC9B0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B192A63"/>
    <w:multiLevelType w:val="hybridMultilevel"/>
    <w:tmpl w:val="942C031A"/>
    <w:lvl w:ilvl="0" w:tplc="41EECE52">
      <w:start w:val="27"/>
      <w:numFmt w:val="decimal"/>
      <w:lvlText w:val="%1."/>
      <w:lvlJc w:val="left"/>
      <w:pPr>
        <w:ind w:left="1691" w:hanging="360"/>
      </w:pPr>
      <w:rPr>
        <w:rFonts w:hint="default"/>
      </w:rPr>
    </w:lvl>
    <w:lvl w:ilvl="1" w:tplc="04270019" w:tentative="1">
      <w:start w:val="1"/>
      <w:numFmt w:val="lowerLetter"/>
      <w:lvlText w:val="%2."/>
      <w:lvlJc w:val="left"/>
      <w:pPr>
        <w:ind w:left="2411" w:hanging="360"/>
      </w:pPr>
    </w:lvl>
    <w:lvl w:ilvl="2" w:tplc="0427001B" w:tentative="1">
      <w:start w:val="1"/>
      <w:numFmt w:val="lowerRoman"/>
      <w:lvlText w:val="%3."/>
      <w:lvlJc w:val="right"/>
      <w:pPr>
        <w:ind w:left="3131" w:hanging="180"/>
      </w:pPr>
    </w:lvl>
    <w:lvl w:ilvl="3" w:tplc="0427000F" w:tentative="1">
      <w:start w:val="1"/>
      <w:numFmt w:val="decimal"/>
      <w:lvlText w:val="%4."/>
      <w:lvlJc w:val="left"/>
      <w:pPr>
        <w:ind w:left="3851" w:hanging="360"/>
      </w:pPr>
    </w:lvl>
    <w:lvl w:ilvl="4" w:tplc="04270019" w:tentative="1">
      <w:start w:val="1"/>
      <w:numFmt w:val="lowerLetter"/>
      <w:lvlText w:val="%5."/>
      <w:lvlJc w:val="left"/>
      <w:pPr>
        <w:ind w:left="4571" w:hanging="360"/>
      </w:pPr>
    </w:lvl>
    <w:lvl w:ilvl="5" w:tplc="0427001B" w:tentative="1">
      <w:start w:val="1"/>
      <w:numFmt w:val="lowerRoman"/>
      <w:lvlText w:val="%6."/>
      <w:lvlJc w:val="right"/>
      <w:pPr>
        <w:ind w:left="5291" w:hanging="180"/>
      </w:pPr>
    </w:lvl>
    <w:lvl w:ilvl="6" w:tplc="0427000F" w:tentative="1">
      <w:start w:val="1"/>
      <w:numFmt w:val="decimal"/>
      <w:lvlText w:val="%7."/>
      <w:lvlJc w:val="left"/>
      <w:pPr>
        <w:ind w:left="6011" w:hanging="360"/>
      </w:pPr>
    </w:lvl>
    <w:lvl w:ilvl="7" w:tplc="04270019" w:tentative="1">
      <w:start w:val="1"/>
      <w:numFmt w:val="lowerLetter"/>
      <w:lvlText w:val="%8."/>
      <w:lvlJc w:val="left"/>
      <w:pPr>
        <w:ind w:left="6731" w:hanging="360"/>
      </w:pPr>
    </w:lvl>
    <w:lvl w:ilvl="8" w:tplc="0427001B" w:tentative="1">
      <w:start w:val="1"/>
      <w:numFmt w:val="lowerRoman"/>
      <w:lvlText w:val="%9."/>
      <w:lvlJc w:val="right"/>
      <w:pPr>
        <w:ind w:left="7451" w:hanging="180"/>
      </w:pPr>
    </w:lvl>
  </w:abstractNum>
  <w:abstractNum w:abstractNumId="11" w15:restartNumberingAfterBreak="0">
    <w:nsid w:val="5E8D03B3"/>
    <w:multiLevelType w:val="hybridMultilevel"/>
    <w:tmpl w:val="6498AD0E"/>
    <w:lvl w:ilvl="0" w:tplc="3F18E840">
      <w:start w:val="4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5E996AC4"/>
    <w:multiLevelType w:val="hybridMultilevel"/>
    <w:tmpl w:val="253613C0"/>
    <w:lvl w:ilvl="0" w:tplc="CB14715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3" w15:restartNumberingAfterBreak="0">
    <w:nsid w:val="60154CF9"/>
    <w:multiLevelType w:val="hybridMultilevel"/>
    <w:tmpl w:val="F1D28CA0"/>
    <w:lvl w:ilvl="0" w:tplc="956CC6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0683D95"/>
    <w:multiLevelType w:val="multilevel"/>
    <w:tmpl w:val="627A6D6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E62165"/>
    <w:multiLevelType w:val="multilevel"/>
    <w:tmpl w:val="A5624E0E"/>
    <w:lvl w:ilvl="0">
      <w:start w:val="46"/>
      <w:numFmt w:val="decimal"/>
      <w:lvlText w:val="%1."/>
      <w:lvlJc w:val="left"/>
      <w:pPr>
        <w:ind w:left="480" w:hanging="480"/>
      </w:pPr>
      <w:rPr>
        <w:rFonts w:hint="default"/>
      </w:rPr>
    </w:lvl>
    <w:lvl w:ilvl="1">
      <w:start w:val="1"/>
      <w:numFmt w:val="decimal"/>
      <w:lvlText w:val="%1.%2."/>
      <w:lvlJc w:val="left"/>
      <w:pPr>
        <w:ind w:left="1770" w:hanging="480"/>
      </w:pPr>
      <w:rPr>
        <w:rFonts w:hint="default"/>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9180" w:hanging="144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2120" w:hanging="1800"/>
      </w:pPr>
      <w:rPr>
        <w:rFonts w:hint="default"/>
      </w:rPr>
    </w:lvl>
  </w:abstractNum>
  <w:abstractNum w:abstractNumId="1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7" w15:restartNumberingAfterBreak="0">
    <w:nsid w:val="68A37B02"/>
    <w:multiLevelType w:val="hybridMultilevel"/>
    <w:tmpl w:val="D6BEB678"/>
    <w:lvl w:ilvl="0" w:tplc="D6064E1C">
      <w:start w:val="22"/>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78CB4AC8"/>
    <w:multiLevelType w:val="hybridMultilevel"/>
    <w:tmpl w:val="98601B34"/>
    <w:lvl w:ilvl="0" w:tplc="A016DA9E">
      <w:start w:val="22"/>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4"/>
  </w:num>
  <w:num w:numId="2">
    <w:abstractNumId w:val="9"/>
  </w:num>
  <w:num w:numId="3">
    <w:abstractNumId w:val="16"/>
  </w:num>
  <w:num w:numId="4">
    <w:abstractNumId w:val="0"/>
  </w:num>
  <w:num w:numId="5">
    <w:abstractNumId w:val="10"/>
  </w:num>
  <w:num w:numId="6">
    <w:abstractNumId w:val="11"/>
  </w:num>
  <w:num w:numId="7">
    <w:abstractNumId w:val="2"/>
  </w:num>
  <w:num w:numId="8">
    <w:abstractNumId w:val="1"/>
  </w:num>
  <w:num w:numId="9">
    <w:abstractNumId w:val="18"/>
  </w:num>
  <w:num w:numId="10">
    <w:abstractNumId w:val="1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4"/>
  </w:num>
  <w:num w:numId="14">
    <w:abstractNumId w:val="17"/>
  </w:num>
  <w:num w:numId="15">
    <w:abstractNumId w:val="5"/>
  </w:num>
  <w:num w:numId="16">
    <w:abstractNumId w:val="7"/>
  </w:num>
  <w:num w:numId="17">
    <w:abstractNumId w:val="12"/>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11DA"/>
    <w:rsid w:val="0000220D"/>
    <w:rsid w:val="00002ABD"/>
    <w:rsid w:val="000044EB"/>
    <w:rsid w:val="00004C75"/>
    <w:rsid w:val="0000516F"/>
    <w:rsid w:val="000062FF"/>
    <w:rsid w:val="0000781B"/>
    <w:rsid w:val="00010651"/>
    <w:rsid w:val="000113A1"/>
    <w:rsid w:val="00011D1C"/>
    <w:rsid w:val="00011E35"/>
    <w:rsid w:val="000122D7"/>
    <w:rsid w:val="000128EC"/>
    <w:rsid w:val="00014385"/>
    <w:rsid w:val="00014D0B"/>
    <w:rsid w:val="00014D19"/>
    <w:rsid w:val="000168F5"/>
    <w:rsid w:val="00017C7E"/>
    <w:rsid w:val="00017CD5"/>
    <w:rsid w:val="00021A88"/>
    <w:rsid w:val="00023973"/>
    <w:rsid w:val="00024485"/>
    <w:rsid w:val="00024954"/>
    <w:rsid w:val="00024BA4"/>
    <w:rsid w:val="00024EBE"/>
    <w:rsid w:val="00025377"/>
    <w:rsid w:val="00025E27"/>
    <w:rsid w:val="00026525"/>
    <w:rsid w:val="00027B7B"/>
    <w:rsid w:val="00030B97"/>
    <w:rsid w:val="00030C21"/>
    <w:rsid w:val="000323EA"/>
    <w:rsid w:val="00033337"/>
    <w:rsid w:val="00033B1E"/>
    <w:rsid w:val="00033F31"/>
    <w:rsid w:val="000355A4"/>
    <w:rsid w:val="0003739D"/>
    <w:rsid w:val="00037A1A"/>
    <w:rsid w:val="00040811"/>
    <w:rsid w:val="00040A08"/>
    <w:rsid w:val="00041995"/>
    <w:rsid w:val="00041B03"/>
    <w:rsid w:val="00041C25"/>
    <w:rsid w:val="00041E78"/>
    <w:rsid w:val="00043383"/>
    <w:rsid w:val="0004349E"/>
    <w:rsid w:val="000441F4"/>
    <w:rsid w:val="000442E4"/>
    <w:rsid w:val="00044C92"/>
    <w:rsid w:val="00046A6F"/>
    <w:rsid w:val="000471DA"/>
    <w:rsid w:val="00054FC1"/>
    <w:rsid w:val="00055F73"/>
    <w:rsid w:val="000562DF"/>
    <w:rsid w:val="00056885"/>
    <w:rsid w:val="00057F57"/>
    <w:rsid w:val="0006015D"/>
    <w:rsid w:val="000623F3"/>
    <w:rsid w:val="0006376B"/>
    <w:rsid w:val="00063893"/>
    <w:rsid w:val="00063D79"/>
    <w:rsid w:val="00067ACA"/>
    <w:rsid w:val="00067EDC"/>
    <w:rsid w:val="0007007C"/>
    <w:rsid w:val="00070923"/>
    <w:rsid w:val="00070BE9"/>
    <w:rsid w:val="00070C0B"/>
    <w:rsid w:val="00070C17"/>
    <w:rsid w:val="0007140E"/>
    <w:rsid w:val="0007176D"/>
    <w:rsid w:val="0007299A"/>
    <w:rsid w:val="000729EB"/>
    <w:rsid w:val="00073845"/>
    <w:rsid w:val="00073CE2"/>
    <w:rsid w:val="00074D52"/>
    <w:rsid w:val="00075CD3"/>
    <w:rsid w:val="00081A65"/>
    <w:rsid w:val="0008230C"/>
    <w:rsid w:val="0008426D"/>
    <w:rsid w:val="0008429C"/>
    <w:rsid w:val="00086C29"/>
    <w:rsid w:val="00087828"/>
    <w:rsid w:val="0009082C"/>
    <w:rsid w:val="00091C63"/>
    <w:rsid w:val="00092BD2"/>
    <w:rsid w:val="00093AFF"/>
    <w:rsid w:val="00093DE4"/>
    <w:rsid w:val="00094657"/>
    <w:rsid w:val="000960DA"/>
    <w:rsid w:val="000960E8"/>
    <w:rsid w:val="000A092B"/>
    <w:rsid w:val="000A0FF2"/>
    <w:rsid w:val="000A16D0"/>
    <w:rsid w:val="000A1F53"/>
    <w:rsid w:val="000A1F72"/>
    <w:rsid w:val="000A2496"/>
    <w:rsid w:val="000A2A72"/>
    <w:rsid w:val="000A2C3F"/>
    <w:rsid w:val="000A370E"/>
    <w:rsid w:val="000A44C7"/>
    <w:rsid w:val="000A4AA1"/>
    <w:rsid w:val="000A5053"/>
    <w:rsid w:val="000A5F77"/>
    <w:rsid w:val="000A6B5C"/>
    <w:rsid w:val="000A7047"/>
    <w:rsid w:val="000A7410"/>
    <w:rsid w:val="000A7FBF"/>
    <w:rsid w:val="000B0729"/>
    <w:rsid w:val="000B0F95"/>
    <w:rsid w:val="000B11E0"/>
    <w:rsid w:val="000B1803"/>
    <w:rsid w:val="000B1D28"/>
    <w:rsid w:val="000B3E3D"/>
    <w:rsid w:val="000B424C"/>
    <w:rsid w:val="000B5491"/>
    <w:rsid w:val="000B6FFE"/>
    <w:rsid w:val="000B74E8"/>
    <w:rsid w:val="000C1C0E"/>
    <w:rsid w:val="000C4869"/>
    <w:rsid w:val="000C4ACF"/>
    <w:rsid w:val="000C5047"/>
    <w:rsid w:val="000C59E2"/>
    <w:rsid w:val="000C63E6"/>
    <w:rsid w:val="000C6B97"/>
    <w:rsid w:val="000D1990"/>
    <w:rsid w:val="000D1FBA"/>
    <w:rsid w:val="000D43C2"/>
    <w:rsid w:val="000D4619"/>
    <w:rsid w:val="000D5AFB"/>
    <w:rsid w:val="000D6425"/>
    <w:rsid w:val="000D748C"/>
    <w:rsid w:val="000E0A41"/>
    <w:rsid w:val="000E0C20"/>
    <w:rsid w:val="000E170C"/>
    <w:rsid w:val="000E1D12"/>
    <w:rsid w:val="000E1D55"/>
    <w:rsid w:val="000E412D"/>
    <w:rsid w:val="000E4E95"/>
    <w:rsid w:val="000E57AD"/>
    <w:rsid w:val="000E6ACD"/>
    <w:rsid w:val="000F0240"/>
    <w:rsid w:val="000F09C8"/>
    <w:rsid w:val="000F1F5F"/>
    <w:rsid w:val="000F23B1"/>
    <w:rsid w:val="000F33F9"/>
    <w:rsid w:val="000F4AB1"/>
    <w:rsid w:val="000F4D5D"/>
    <w:rsid w:val="000F71A4"/>
    <w:rsid w:val="001006C0"/>
    <w:rsid w:val="00102879"/>
    <w:rsid w:val="00103D96"/>
    <w:rsid w:val="00104E51"/>
    <w:rsid w:val="0010535E"/>
    <w:rsid w:val="0010544A"/>
    <w:rsid w:val="00105650"/>
    <w:rsid w:val="00106073"/>
    <w:rsid w:val="00107C67"/>
    <w:rsid w:val="00110D62"/>
    <w:rsid w:val="00113853"/>
    <w:rsid w:val="00113B17"/>
    <w:rsid w:val="00113F60"/>
    <w:rsid w:val="0011411C"/>
    <w:rsid w:val="00114243"/>
    <w:rsid w:val="001149C9"/>
    <w:rsid w:val="00114D71"/>
    <w:rsid w:val="00115793"/>
    <w:rsid w:val="00115D71"/>
    <w:rsid w:val="00116BAC"/>
    <w:rsid w:val="00117409"/>
    <w:rsid w:val="0011773E"/>
    <w:rsid w:val="00120810"/>
    <w:rsid w:val="001214C2"/>
    <w:rsid w:val="00121B9A"/>
    <w:rsid w:val="00122315"/>
    <w:rsid w:val="001227CD"/>
    <w:rsid w:val="00122BA1"/>
    <w:rsid w:val="00123B93"/>
    <w:rsid w:val="00124A2E"/>
    <w:rsid w:val="00124A80"/>
    <w:rsid w:val="00127099"/>
    <w:rsid w:val="00127356"/>
    <w:rsid w:val="00127C90"/>
    <w:rsid w:val="00130C06"/>
    <w:rsid w:val="00130DF9"/>
    <w:rsid w:val="001317DD"/>
    <w:rsid w:val="001318DD"/>
    <w:rsid w:val="001325AE"/>
    <w:rsid w:val="001325B2"/>
    <w:rsid w:val="00132F14"/>
    <w:rsid w:val="00133A5F"/>
    <w:rsid w:val="00134C58"/>
    <w:rsid w:val="00134D85"/>
    <w:rsid w:val="001356B2"/>
    <w:rsid w:val="00135D5C"/>
    <w:rsid w:val="0013722E"/>
    <w:rsid w:val="001374B3"/>
    <w:rsid w:val="00137A6E"/>
    <w:rsid w:val="00137C13"/>
    <w:rsid w:val="00140148"/>
    <w:rsid w:val="00140E1F"/>
    <w:rsid w:val="00141100"/>
    <w:rsid w:val="00141C3A"/>
    <w:rsid w:val="00143161"/>
    <w:rsid w:val="00143452"/>
    <w:rsid w:val="00144B17"/>
    <w:rsid w:val="00145517"/>
    <w:rsid w:val="001462F6"/>
    <w:rsid w:val="00147CD8"/>
    <w:rsid w:val="0015064E"/>
    <w:rsid w:val="00151243"/>
    <w:rsid w:val="00151DDF"/>
    <w:rsid w:val="0015348E"/>
    <w:rsid w:val="001536A1"/>
    <w:rsid w:val="00153D84"/>
    <w:rsid w:val="00155CED"/>
    <w:rsid w:val="0015690B"/>
    <w:rsid w:val="00156CC8"/>
    <w:rsid w:val="001601CB"/>
    <w:rsid w:val="001609D8"/>
    <w:rsid w:val="00160ED2"/>
    <w:rsid w:val="0016111B"/>
    <w:rsid w:val="0016196E"/>
    <w:rsid w:val="00161DC6"/>
    <w:rsid w:val="0016442C"/>
    <w:rsid w:val="001648A1"/>
    <w:rsid w:val="001650AE"/>
    <w:rsid w:val="00165B50"/>
    <w:rsid w:val="00170E5C"/>
    <w:rsid w:val="001713A4"/>
    <w:rsid w:val="00171433"/>
    <w:rsid w:val="0017184B"/>
    <w:rsid w:val="0017218C"/>
    <w:rsid w:val="0017239B"/>
    <w:rsid w:val="00172E5B"/>
    <w:rsid w:val="00173B8B"/>
    <w:rsid w:val="00173FA6"/>
    <w:rsid w:val="001752D1"/>
    <w:rsid w:val="00175826"/>
    <w:rsid w:val="00176D62"/>
    <w:rsid w:val="00180AF5"/>
    <w:rsid w:val="00180CBF"/>
    <w:rsid w:val="0018255A"/>
    <w:rsid w:val="00182872"/>
    <w:rsid w:val="001865AF"/>
    <w:rsid w:val="0018661D"/>
    <w:rsid w:val="00186CCD"/>
    <w:rsid w:val="00187056"/>
    <w:rsid w:val="0018705C"/>
    <w:rsid w:val="00187A02"/>
    <w:rsid w:val="0019004A"/>
    <w:rsid w:val="00190328"/>
    <w:rsid w:val="00191431"/>
    <w:rsid w:val="00191953"/>
    <w:rsid w:val="001931F1"/>
    <w:rsid w:val="00195063"/>
    <w:rsid w:val="00196008"/>
    <w:rsid w:val="00196A1E"/>
    <w:rsid w:val="00197520"/>
    <w:rsid w:val="001978D7"/>
    <w:rsid w:val="001A000B"/>
    <w:rsid w:val="001A0826"/>
    <w:rsid w:val="001A0F07"/>
    <w:rsid w:val="001A494B"/>
    <w:rsid w:val="001A5962"/>
    <w:rsid w:val="001A6D07"/>
    <w:rsid w:val="001A7237"/>
    <w:rsid w:val="001A7A7E"/>
    <w:rsid w:val="001B28F4"/>
    <w:rsid w:val="001B2ABF"/>
    <w:rsid w:val="001B2E18"/>
    <w:rsid w:val="001B2E5E"/>
    <w:rsid w:val="001B4A70"/>
    <w:rsid w:val="001B4BD8"/>
    <w:rsid w:val="001B5392"/>
    <w:rsid w:val="001B6BD5"/>
    <w:rsid w:val="001B6F06"/>
    <w:rsid w:val="001C036E"/>
    <w:rsid w:val="001C2796"/>
    <w:rsid w:val="001C2DE6"/>
    <w:rsid w:val="001C343E"/>
    <w:rsid w:val="001C6738"/>
    <w:rsid w:val="001C69F7"/>
    <w:rsid w:val="001C6F59"/>
    <w:rsid w:val="001C7388"/>
    <w:rsid w:val="001C7AB2"/>
    <w:rsid w:val="001C7E01"/>
    <w:rsid w:val="001D053D"/>
    <w:rsid w:val="001D0541"/>
    <w:rsid w:val="001D0A5B"/>
    <w:rsid w:val="001D0FC1"/>
    <w:rsid w:val="001D1C90"/>
    <w:rsid w:val="001D580A"/>
    <w:rsid w:val="001D7D1F"/>
    <w:rsid w:val="001E0BEB"/>
    <w:rsid w:val="001E106D"/>
    <w:rsid w:val="001E16E9"/>
    <w:rsid w:val="001E5422"/>
    <w:rsid w:val="001E577D"/>
    <w:rsid w:val="001E6299"/>
    <w:rsid w:val="001E6ACC"/>
    <w:rsid w:val="001F00FA"/>
    <w:rsid w:val="001F11B1"/>
    <w:rsid w:val="001F1DD6"/>
    <w:rsid w:val="001F2AD4"/>
    <w:rsid w:val="001F3161"/>
    <w:rsid w:val="001F3361"/>
    <w:rsid w:val="001F3B09"/>
    <w:rsid w:val="001F3CDC"/>
    <w:rsid w:val="001F40D5"/>
    <w:rsid w:val="001F6BD6"/>
    <w:rsid w:val="001F6C91"/>
    <w:rsid w:val="001F7903"/>
    <w:rsid w:val="001F7B03"/>
    <w:rsid w:val="0020036C"/>
    <w:rsid w:val="0020045E"/>
    <w:rsid w:val="002010F1"/>
    <w:rsid w:val="0020212E"/>
    <w:rsid w:val="00202749"/>
    <w:rsid w:val="00203300"/>
    <w:rsid w:val="002037A6"/>
    <w:rsid w:val="00205EAF"/>
    <w:rsid w:val="00206305"/>
    <w:rsid w:val="00211EE5"/>
    <w:rsid w:val="0021231A"/>
    <w:rsid w:val="00217458"/>
    <w:rsid w:val="0021797D"/>
    <w:rsid w:val="00217A2B"/>
    <w:rsid w:val="00217EA1"/>
    <w:rsid w:val="00221232"/>
    <w:rsid w:val="00221BD1"/>
    <w:rsid w:val="00222BA0"/>
    <w:rsid w:val="00222D9F"/>
    <w:rsid w:val="00225C6C"/>
    <w:rsid w:val="002267E3"/>
    <w:rsid w:val="002271E7"/>
    <w:rsid w:val="002275B0"/>
    <w:rsid w:val="0023305D"/>
    <w:rsid w:val="00233F49"/>
    <w:rsid w:val="002354F2"/>
    <w:rsid w:val="00235E42"/>
    <w:rsid w:val="0023671F"/>
    <w:rsid w:val="00240009"/>
    <w:rsid w:val="00240E06"/>
    <w:rsid w:val="0024192D"/>
    <w:rsid w:val="002420F2"/>
    <w:rsid w:val="0024217D"/>
    <w:rsid w:val="002437FF"/>
    <w:rsid w:val="00243905"/>
    <w:rsid w:val="0024451E"/>
    <w:rsid w:val="00245121"/>
    <w:rsid w:val="00245979"/>
    <w:rsid w:val="00245C96"/>
    <w:rsid w:val="00245FAB"/>
    <w:rsid w:val="0024608F"/>
    <w:rsid w:val="0024640C"/>
    <w:rsid w:val="00251D8A"/>
    <w:rsid w:val="00252CAF"/>
    <w:rsid w:val="0025305A"/>
    <w:rsid w:val="002544CA"/>
    <w:rsid w:val="00255315"/>
    <w:rsid w:val="00255BCC"/>
    <w:rsid w:val="00256814"/>
    <w:rsid w:val="00260785"/>
    <w:rsid w:val="00261B79"/>
    <w:rsid w:val="002626C6"/>
    <w:rsid w:val="00262FD9"/>
    <w:rsid w:val="00263642"/>
    <w:rsid w:val="00263C94"/>
    <w:rsid w:val="00265247"/>
    <w:rsid w:val="0026561F"/>
    <w:rsid w:val="00265F18"/>
    <w:rsid w:val="00271E9C"/>
    <w:rsid w:val="0027552E"/>
    <w:rsid w:val="00275D7E"/>
    <w:rsid w:val="00276B93"/>
    <w:rsid w:val="00277566"/>
    <w:rsid w:val="00280D88"/>
    <w:rsid w:val="002812BF"/>
    <w:rsid w:val="002821D1"/>
    <w:rsid w:val="00282F50"/>
    <w:rsid w:val="00285583"/>
    <w:rsid w:val="00285BEA"/>
    <w:rsid w:val="00285EFC"/>
    <w:rsid w:val="002875B4"/>
    <w:rsid w:val="002906C4"/>
    <w:rsid w:val="00290CD5"/>
    <w:rsid w:val="00291667"/>
    <w:rsid w:val="00291EDF"/>
    <w:rsid w:val="00292BDF"/>
    <w:rsid w:val="00293616"/>
    <w:rsid w:val="00293665"/>
    <w:rsid w:val="00293F58"/>
    <w:rsid w:val="002958F9"/>
    <w:rsid w:val="0029651F"/>
    <w:rsid w:val="002965F2"/>
    <w:rsid w:val="00296DF9"/>
    <w:rsid w:val="00297960"/>
    <w:rsid w:val="002A0AEA"/>
    <w:rsid w:val="002A11A9"/>
    <w:rsid w:val="002A55F9"/>
    <w:rsid w:val="002A6B64"/>
    <w:rsid w:val="002B04DD"/>
    <w:rsid w:val="002B0932"/>
    <w:rsid w:val="002B10C0"/>
    <w:rsid w:val="002B1C5C"/>
    <w:rsid w:val="002B1D0A"/>
    <w:rsid w:val="002B24B2"/>
    <w:rsid w:val="002B280F"/>
    <w:rsid w:val="002B2F69"/>
    <w:rsid w:val="002B3841"/>
    <w:rsid w:val="002B3A8D"/>
    <w:rsid w:val="002B4F2C"/>
    <w:rsid w:val="002B54D9"/>
    <w:rsid w:val="002B568D"/>
    <w:rsid w:val="002B603C"/>
    <w:rsid w:val="002B616D"/>
    <w:rsid w:val="002B6180"/>
    <w:rsid w:val="002C12F1"/>
    <w:rsid w:val="002C2F39"/>
    <w:rsid w:val="002C38BC"/>
    <w:rsid w:val="002C501E"/>
    <w:rsid w:val="002C50A6"/>
    <w:rsid w:val="002C5522"/>
    <w:rsid w:val="002C5FE8"/>
    <w:rsid w:val="002C687D"/>
    <w:rsid w:val="002C75E6"/>
    <w:rsid w:val="002C7C56"/>
    <w:rsid w:val="002D2A80"/>
    <w:rsid w:val="002D48CE"/>
    <w:rsid w:val="002D5071"/>
    <w:rsid w:val="002D52FB"/>
    <w:rsid w:val="002D5EE5"/>
    <w:rsid w:val="002D74B7"/>
    <w:rsid w:val="002E08CB"/>
    <w:rsid w:val="002E0DEF"/>
    <w:rsid w:val="002E0FA5"/>
    <w:rsid w:val="002E2838"/>
    <w:rsid w:val="002E3715"/>
    <w:rsid w:val="002E42FF"/>
    <w:rsid w:val="002E50EA"/>
    <w:rsid w:val="002E5545"/>
    <w:rsid w:val="002E58BD"/>
    <w:rsid w:val="002E5A24"/>
    <w:rsid w:val="002E5EAE"/>
    <w:rsid w:val="002E5F81"/>
    <w:rsid w:val="002E6CDB"/>
    <w:rsid w:val="002E7FA0"/>
    <w:rsid w:val="002F0081"/>
    <w:rsid w:val="002F1AE6"/>
    <w:rsid w:val="002F3F71"/>
    <w:rsid w:val="002F5B2F"/>
    <w:rsid w:val="002F5FA6"/>
    <w:rsid w:val="002F61A3"/>
    <w:rsid w:val="002F7438"/>
    <w:rsid w:val="00303C5D"/>
    <w:rsid w:val="003043BF"/>
    <w:rsid w:val="003045B8"/>
    <w:rsid w:val="00304894"/>
    <w:rsid w:val="00304E50"/>
    <w:rsid w:val="003068DE"/>
    <w:rsid w:val="00307E05"/>
    <w:rsid w:val="00310642"/>
    <w:rsid w:val="00310C46"/>
    <w:rsid w:val="00312394"/>
    <w:rsid w:val="00312B32"/>
    <w:rsid w:val="00312DC2"/>
    <w:rsid w:val="00313EFE"/>
    <w:rsid w:val="00316679"/>
    <w:rsid w:val="00317B95"/>
    <w:rsid w:val="00317FC7"/>
    <w:rsid w:val="00320DBE"/>
    <w:rsid w:val="00321720"/>
    <w:rsid w:val="00322DB0"/>
    <w:rsid w:val="00323FF9"/>
    <w:rsid w:val="00327217"/>
    <w:rsid w:val="00327E97"/>
    <w:rsid w:val="00330C94"/>
    <w:rsid w:val="003313AE"/>
    <w:rsid w:val="00331482"/>
    <w:rsid w:val="0033160A"/>
    <w:rsid w:val="00332A6D"/>
    <w:rsid w:val="00333482"/>
    <w:rsid w:val="00333A3C"/>
    <w:rsid w:val="00333C2F"/>
    <w:rsid w:val="00335140"/>
    <w:rsid w:val="003357FE"/>
    <w:rsid w:val="00337511"/>
    <w:rsid w:val="00341B0A"/>
    <w:rsid w:val="00342B3D"/>
    <w:rsid w:val="003438C5"/>
    <w:rsid w:val="003439C7"/>
    <w:rsid w:val="00345862"/>
    <w:rsid w:val="00345A11"/>
    <w:rsid w:val="00345EE8"/>
    <w:rsid w:val="0034769B"/>
    <w:rsid w:val="003507F2"/>
    <w:rsid w:val="00352B2C"/>
    <w:rsid w:val="003530FB"/>
    <w:rsid w:val="00353EC2"/>
    <w:rsid w:val="00354B1C"/>
    <w:rsid w:val="00355239"/>
    <w:rsid w:val="00355E76"/>
    <w:rsid w:val="00356B28"/>
    <w:rsid w:val="00357302"/>
    <w:rsid w:val="00360E7A"/>
    <w:rsid w:val="003620F4"/>
    <w:rsid w:val="00362709"/>
    <w:rsid w:val="003638B1"/>
    <w:rsid w:val="00363C32"/>
    <w:rsid w:val="0036467C"/>
    <w:rsid w:val="003647DD"/>
    <w:rsid w:val="003656A7"/>
    <w:rsid w:val="00367874"/>
    <w:rsid w:val="00370C60"/>
    <w:rsid w:val="0037127F"/>
    <w:rsid w:val="00371BA4"/>
    <w:rsid w:val="00371D95"/>
    <w:rsid w:val="00371F52"/>
    <w:rsid w:val="00371F62"/>
    <w:rsid w:val="00372B45"/>
    <w:rsid w:val="0037315C"/>
    <w:rsid w:val="00373EFD"/>
    <w:rsid w:val="0037444B"/>
    <w:rsid w:val="00374B74"/>
    <w:rsid w:val="00375881"/>
    <w:rsid w:val="0037664B"/>
    <w:rsid w:val="00376A7B"/>
    <w:rsid w:val="00376B95"/>
    <w:rsid w:val="00380A39"/>
    <w:rsid w:val="00380D5E"/>
    <w:rsid w:val="003818AE"/>
    <w:rsid w:val="00383DA1"/>
    <w:rsid w:val="003859A4"/>
    <w:rsid w:val="00386AB3"/>
    <w:rsid w:val="003874ED"/>
    <w:rsid w:val="0038759B"/>
    <w:rsid w:val="00387DBC"/>
    <w:rsid w:val="00390353"/>
    <w:rsid w:val="00391201"/>
    <w:rsid w:val="0039208F"/>
    <w:rsid w:val="00392FBA"/>
    <w:rsid w:val="00393662"/>
    <w:rsid w:val="003937B3"/>
    <w:rsid w:val="00393EBD"/>
    <w:rsid w:val="00394075"/>
    <w:rsid w:val="003942F8"/>
    <w:rsid w:val="003946E2"/>
    <w:rsid w:val="00395E23"/>
    <w:rsid w:val="00395E80"/>
    <w:rsid w:val="003961CE"/>
    <w:rsid w:val="003967A2"/>
    <w:rsid w:val="00396D09"/>
    <w:rsid w:val="00397600"/>
    <w:rsid w:val="00397C1A"/>
    <w:rsid w:val="00397ED0"/>
    <w:rsid w:val="003A254D"/>
    <w:rsid w:val="003A2948"/>
    <w:rsid w:val="003A2DC0"/>
    <w:rsid w:val="003A39CB"/>
    <w:rsid w:val="003A41F5"/>
    <w:rsid w:val="003A4AEE"/>
    <w:rsid w:val="003A5A23"/>
    <w:rsid w:val="003A6AFC"/>
    <w:rsid w:val="003A7879"/>
    <w:rsid w:val="003B0475"/>
    <w:rsid w:val="003B0912"/>
    <w:rsid w:val="003B1312"/>
    <w:rsid w:val="003B2678"/>
    <w:rsid w:val="003B349B"/>
    <w:rsid w:val="003B40FD"/>
    <w:rsid w:val="003B472F"/>
    <w:rsid w:val="003B47E0"/>
    <w:rsid w:val="003C0061"/>
    <w:rsid w:val="003C10FA"/>
    <w:rsid w:val="003C1EF8"/>
    <w:rsid w:val="003C268A"/>
    <w:rsid w:val="003C3AFA"/>
    <w:rsid w:val="003C5A71"/>
    <w:rsid w:val="003C6839"/>
    <w:rsid w:val="003C684E"/>
    <w:rsid w:val="003C6DF9"/>
    <w:rsid w:val="003D0104"/>
    <w:rsid w:val="003D0DB9"/>
    <w:rsid w:val="003D0E3B"/>
    <w:rsid w:val="003D1191"/>
    <w:rsid w:val="003D1D57"/>
    <w:rsid w:val="003D2DCF"/>
    <w:rsid w:val="003D2F77"/>
    <w:rsid w:val="003D326B"/>
    <w:rsid w:val="003D33D7"/>
    <w:rsid w:val="003D35FE"/>
    <w:rsid w:val="003D3C4B"/>
    <w:rsid w:val="003D46D2"/>
    <w:rsid w:val="003D4A1C"/>
    <w:rsid w:val="003D542D"/>
    <w:rsid w:val="003D725B"/>
    <w:rsid w:val="003D73FE"/>
    <w:rsid w:val="003D782D"/>
    <w:rsid w:val="003E024E"/>
    <w:rsid w:val="003E0E8F"/>
    <w:rsid w:val="003E14AE"/>
    <w:rsid w:val="003E1D5D"/>
    <w:rsid w:val="003E41F7"/>
    <w:rsid w:val="003E53CB"/>
    <w:rsid w:val="003E5D03"/>
    <w:rsid w:val="003E6D39"/>
    <w:rsid w:val="003E75B2"/>
    <w:rsid w:val="003F0299"/>
    <w:rsid w:val="003F05A8"/>
    <w:rsid w:val="003F093C"/>
    <w:rsid w:val="003F1A72"/>
    <w:rsid w:val="003F20E7"/>
    <w:rsid w:val="003F3A22"/>
    <w:rsid w:val="003F4BD5"/>
    <w:rsid w:val="003F4E68"/>
    <w:rsid w:val="003F55ED"/>
    <w:rsid w:val="003F62EF"/>
    <w:rsid w:val="003F64E0"/>
    <w:rsid w:val="00402E49"/>
    <w:rsid w:val="0040337B"/>
    <w:rsid w:val="004049E2"/>
    <w:rsid w:val="004054FC"/>
    <w:rsid w:val="0040561E"/>
    <w:rsid w:val="004061B3"/>
    <w:rsid w:val="00406E16"/>
    <w:rsid w:val="00407836"/>
    <w:rsid w:val="0040784F"/>
    <w:rsid w:val="00407E2A"/>
    <w:rsid w:val="00410562"/>
    <w:rsid w:val="004119C1"/>
    <w:rsid w:val="004139BA"/>
    <w:rsid w:val="004143FA"/>
    <w:rsid w:val="00414D69"/>
    <w:rsid w:val="00414E00"/>
    <w:rsid w:val="00415997"/>
    <w:rsid w:val="00417879"/>
    <w:rsid w:val="00417A9F"/>
    <w:rsid w:val="0042068F"/>
    <w:rsid w:val="0042101C"/>
    <w:rsid w:val="004232AD"/>
    <w:rsid w:val="00423509"/>
    <w:rsid w:val="0042391B"/>
    <w:rsid w:val="00424FAB"/>
    <w:rsid w:val="004254AA"/>
    <w:rsid w:val="00426682"/>
    <w:rsid w:val="00426B9B"/>
    <w:rsid w:val="0042726D"/>
    <w:rsid w:val="00430202"/>
    <w:rsid w:val="004302E6"/>
    <w:rsid w:val="00430D62"/>
    <w:rsid w:val="00431B87"/>
    <w:rsid w:val="00432C85"/>
    <w:rsid w:val="00432E23"/>
    <w:rsid w:val="004334C8"/>
    <w:rsid w:val="00434686"/>
    <w:rsid w:val="004356C2"/>
    <w:rsid w:val="00437EFD"/>
    <w:rsid w:val="00440075"/>
    <w:rsid w:val="0044416B"/>
    <w:rsid w:val="00444561"/>
    <w:rsid w:val="00446891"/>
    <w:rsid w:val="00447065"/>
    <w:rsid w:val="0044763B"/>
    <w:rsid w:val="00451E17"/>
    <w:rsid w:val="00451E98"/>
    <w:rsid w:val="00452F37"/>
    <w:rsid w:val="00453550"/>
    <w:rsid w:val="00453997"/>
    <w:rsid w:val="0045399F"/>
    <w:rsid w:val="00453FD3"/>
    <w:rsid w:val="00454EB0"/>
    <w:rsid w:val="0045587C"/>
    <w:rsid w:val="004563E6"/>
    <w:rsid w:val="0046005E"/>
    <w:rsid w:val="004605A7"/>
    <w:rsid w:val="00462910"/>
    <w:rsid w:val="00462E1F"/>
    <w:rsid w:val="004633E8"/>
    <w:rsid w:val="00464558"/>
    <w:rsid w:val="004650E0"/>
    <w:rsid w:val="004659C0"/>
    <w:rsid w:val="004667A3"/>
    <w:rsid w:val="00466DE9"/>
    <w:rsid w:val="00467BDD"/>
    <w:rsid w:val="00470F99"/>
    <w:rsid w:val="00471136"/>
    <w:rsid w:val="00474F31"/>
    <w:rsid w:val="0047522E"/>
    <w:rsid w:val="004761ED"/>
    <w:rsid w:val="00477B19"/>
    <w:rsid w:val="004803A1"/>
    <w:rsid w:val="00480575"/>
    <w:rsid w:val="00481356"/>
    <w:rsid w:val="00483332"/>
    <w:rsid w:val="00484B80"/>
    <w:rsid w:val="004857C5"/>
    <w:rsid w:val="00486736"/>
    <w:rsid w:val="004875E3"/>
    <w:rsid w:val="00487B26"/>
    <w:rsid w:val="00490812"/>
    <w:rsid w:val="004908C3"/>
    <w:rsid w:val="0049109C"/>
    <w:rsid w:val="0049376D"/>
    <w:rsid w:val="0049524D"/>
    <w:rsid w:val="00495887"/>
    <w:rsid w:val="00497E8E"/>
    <w:rsid w:val="004A05A6"/>
    <w:rsid w:val="004A3055"/>
    <w:rsid w:val="004A431D"/>
    <w:rsid w:val="004A6C0D"/>
    <w:rsid w:val="004A6E97"/>
    <w:rsid w:val="004A6EA2"/>
    <w:rsid w:val="004A6ECE"/>
    <w:rsid w:val="004B0874"/>
    <w:rsid w:val="004B0E1B"/>
    <w:rsid w:val="004B1623"/>
    <w:rsid w:val="004B397B"/>
    <w:rsid w:val="004B42B8"/>
    <w:rsid w:val="004B4837"/>
    <w:rsid w:val="004B5B79"/>
    <w:rsid w:val="004B7422"/>
    <w:rsid w:val="004B7BC2"/>
    <w:rsid w:val="004B7F3A"/>
    <w:rsid w:val="004C02E5"/>
    <w:rsid w:val="004C1264"/>
    <w:rsid w:val="004C141A"/>
    <w:rsid w:val="004C2A39"/>
    <w:rsid w:val="004C3B22"/>
    <w:rsid w:val="004C5479"/>
    <w:rsid w:val="004C7550"/>
    <w:rsid w:val="004C77FC"/>
    <w:rsid w:val="004D2639"/>
    <w:rsid w:val="004D2B39"/>
    <w:rsid w:val="004D472F"/>
    <w:rsid w:val="004D63AF"/>
    <w:rsid w:val="004D7975"/>
    <w:rsid w:val="004D7A46"/>
    <w:rsid w:val="004E0291"/>
    <w:rsid w:val="004E1B1A"/>
    <w:rsid w:val="004E20CF"/>
    <w:rsid w:val="004E43A1"/>
    <w:rsid w:val="004E5C33"/>
    <w:rsid w:val="004E7911"/>
    <w:rsid w:val="004E7F84"/>
    <w:rsid w:val="004F0A5E"/>
    <w:rsid w:val="004F103A"/>
    <w:rsid w:val="004F1281"/>
    <w:rsid w:val="004F2684"/>
    <w:rsid w:val="004F3648"/>
    <w:rsid w:val="004F44F4"/>
    <w:rsid w:val="004F54A8"/>
    <w:rsid w:val="004F5CAD"/>
    <w:rsid w:val="004F6C2E"/>
    <w:rsid w:val="004F7EC5"/>
    <w:rsid w:val="0050012B"/>
    <w:rsid w:val="00500EB5"/>
    <w:rsid w:val="00501621"/>
    <w:rsid w:val="005025D3"/>
    <w:rsid w:val="00503A43"/>
    <w:rsid w:val="00503ED4"/>
    <w:rsid w:val="00504492"/>
    <w:rsid w:val="00506A41"/>
    <w:rsid w:val="00507223"/>
    <w:rsid w:val="005106C5"/>
    <w:rsid w:val="005114CA"/>
    <w:rsid w:val="00511B8E"/>
    <w:rsid w:val="005135F8"/>
    <w:rsid w:val="00513802"/>
    <w:rsid w:val="0051437C"/>
    <w:rsid w:val="00514B66"/>
    <w:rsid w:val="005151EB"/>
    <w:rsid w:val="005155FA"/>
    <w:rsid w:val="00516273"/>
    <w:rsid w:val="005163CE"/>
    <w:rsid w:val="00516EA0"/>
    <w:rsid w:val="00517425"/>
    <w:rsid w:val="00520881"/>
    <w:rsid w:val="0052185F"/>
    <w:rsid w:val="00523AE3"/>
    <w:rsid w:val="005241C7"/>
    <w:rsid w:val="00526105"/>
    <w:rsid w:val="00526AD1"/>
    <w:rsid w:val="005307E6"/>
    <w:rsid w:val="005328BC"/>
    <w:rsid w:val="005336E2"/>
    <w:rsid w:val="00534739"/>
    <w:rsid w:val="00534A8F"/>
    <w:rsid w:val="0053579F"/>
    <w:rsid w:val="0054165E"/>
    <w:rsid w:val="005426B7"/>
    <w:rsid w:val="005432FA"/>
    <w:rsid w:val="0054422D"/>
    <w:rsid w:val="005444A8"/>
    <w:rsid w:val="005468E4"/>
    <w:rsid w:val="00546BA9"/>
    <w:rsid w:val="0055014E"/>
    <w:rsid w:val="005503BF"/>
    <w:rsid w:val="00551749"/>
    <w:rsid w:val="00551C56"/>
    <w:rsid w:val="00551CEF"/>
    <w:rsid w:val="005528BC"/>
    <w:rsid w:val="00553341"/>
    <w:rsid w:val="00553448"/>
    <w:rsid w:val="00554342"/>
    <w:rsid w:val="00554917"/>
    <w:rsid w:val="005555CF"/>
    <w:rsid w:val="00556767"/>
    <w:rsid w:val="0055696B"/>
    <w:rsid w:val="00557C49"/>
    <w:rsid w:val="00557C6E"/>
    <w:rsid w:val="00557C8A"/>
    <w:rsid w:val="00561135"/>
    <w:rsid w:val="00561757"/>
    <w:rsid w:val="00562DEB"/>
    <w:rsid w:val="005630AA"/>
    <w:rsid w:val="00563411"/>
    <w:rsid w:val="005644F1"/>
    <w:rsid w:val="00566F7A"/>
    <w:rsid w:val="00567E6D"/>
    <w:rsid w:val="00571316"/>
    <w:rsid w:val="005713BC"/>
    <w:rsid w:val="005721EA"/>
    <w:rsid w:val="00572CE6"/>
    <w:rsid w:val="005732AE"/>
    <w:rsid w:val="00574FEA"/>
    <w:rsid w:val="005764D7"/>
    <w:rsid w:val="00577000"/>
    <w:rsid w:val="00577A5D"/>
    <w:rsid w:val="00582C48"/>
    <w:rsid w:val="00584AFD"/>
    <w:rsid w:val="0058540C"/>
    <w:rsid w:val="0058572A"/>
    <w:rsid w:val="00587127"/>
    <w:rsid w:val="0058765E"/>
    <w:rsid w:val="00587B90"/>
    <w:rsid w:val="00590372"/>
    <w:rsid w:val="00591503"/>
    <w:rsid w:val="00592B99"/>
    <w:rsid w:val="00593BE7"/>
    <w:rsid w:val="0059569B"/>
    <w:rsid w:val="005971AC"/>
    <w:rsid w:val="0059785D"/>
    <w:rsid w:val="005A0AB1"/>
    <w:rsid w:val="005A188D"/>
    <w:rsid w:val="005A22C3"/>
    <w:rsid w:val="005A59CC"/>
    <w:rsid w:val="005A7AC5"/>
    <w:rsid w:val="005B2780"/>
    <w:rsid w:val="005B3975"/>
    <w:rsid w:val="005B4898"/>
    <w:rsid w:val="005B4BCB"/>
    <w:rsid w:val="005B50AD"/>
    <w:rsid w:val="005B69B3"/>
    <w:rsid w:val="005B7056"/>
    <w:rsid w:val="005B710F"/>
    <w:rsid w:val="005B7A5B"/>
    <w:rsid w:val="005C014A"/>
    <w:rsid w:val="005C25C1"/>
    <w:rsid w:val="005C2889"/>
    <w:rsid w:val="005C42C9"/>
    <w:rsid w:val="005C54FB"/>
    <w:rsid w:val="005C574B"/>
    <w:rsid w:val="005D0730"/>
    <w:rsid w:val="005D1EB7"/>
    <w:rsid w:val="005D26F0"/>
    <w:rsid w:val="005D3C3B"/>
    <w:rsid w:val="005D4CA4"/>
    <w:rsid w:val="005D519E"/>
    <w:rsid w:val="005D6053"/>
    <w:rsid w:val="005E01C6"/>
    <w:rsid w:val="005E1742"/>
    <w:rsid w:val="005E25E2"/>
    <w:rsid w:val="005E573A"/>
    <w:rsid w:val="005F031F"/>
    <w:rsid w:val="005F2FBE"/>
    <w:rsid w:val="005F4454"/>
    <w:rsid w:val="005F64D0"/>
    <w:rsid w:val="005F66C2"/>
    <w:rsid w:val="005F698E"/>
    <w:rsid w:val="005F6DDA"/>
    <w:rsid w:val="005F7E7B"/>
    <w:rsid w:val="00600A1F"/>
    <w:rsid w:val="00601A81"/>
    <w:rsid w:val="0060236B"/>
    <w:rsid w:val="00602856"/>
    <w:rsid w:val="00602F3D"/>
    <w:rsid w:val="00604C5B"/>
    <w:rsid w:val="0060537C"/>
    <w:rsid w:val="00610C3A"/>
    <w:rsid w:val="006128A6"/>
    <w:rsid w:val="00612C97"/>
    <w:rsid w:val="00612DD1"/>
    <w:rsid w:val="0061451A"/>
    <w:rsid w:val="006148AD"/>
    <w:rsid w:val="0061518B"/>
    <w:rsid w:val="0061572D"/>
    <w:rsid w:val="00615903"/>
    <w:rsid w:val="00616A48"/>
    <w:rsid w:val="00617843"/>
    <w:rsid w:val="00620A62"/>
    <w:rsid w:val="00620B09"/>
    <w:rsid w:val="006221C3"/>
    <w:rsid w:val="0062248E"/>
    <w:rsid w:val="00622685"/>
    <w:rsid w:val="0062293B"/>
    <w:rsid w:val="006229E1"/>
    <w:rsid w:val="00624761"/>
    <w:rsid w:val="00624BE0"/>
    <w:rsid w:val="00626074"/>
    <w:rsid w:val="00627A1C"/>
    <w:rsid w:val="00630518"/>
    <w:rsid w:val="006320AD"/>
    <w:rsid w:val="00633298"/>
    <w:rsid w:val="00633864"/>
    <w:rsid w:val="00634FD0"/>
    <w:rsid w:val="0063551E"/>
    <w:rsid w:val="006363C1"/>
    <w:rsid w:val="006365C7"/>
    <w:rsid w:val="00637274"/>
    <w:rsid w:val="006402DD"/>
    <w:rsid w:val="00640EEA"/>
    <w:rsid w:val="00641ED5"/>
    <w:rsid w:val="006428EC"/>
    <w:rsid w:val="00644024"/>
    <w:rsid w:val="00644482"/>
    <w:rsid w:val="00644847"/>
    <w:rsid w:val="0064490D"/>
    <w:rsid w:val="00644D97"/>
    <w:rsid w:val="00647AD3"/>
    <w:rsid w:val="006517EC"/>
    <w:rsid w:val="0065186C"/>
    <w:rsid w:val="00651FDF"/>
    <w:rsid w:val="00652283"/>
    <w:rsid w:val="006522A3"/>
    <w:rsid w:val="00652B5A"/>
    <w:rsid w:val="00652EFD"/>
    <w:rsid w:val="006547BC"/>
    <w:rsid w:val="00655B12"/>
    <w:rsid w:val="00656DA8"/>
    <w:rsid w:val="00660551"/>
    <w:rsid w:val="006605F8"/>
    <w:rsid w:val="00660D60"/>
    <w:rsid w:val="00661623"/>
    <w:rsid w:val="006628A2"/>
    <w:rsid w:val="00662E61"/>
    <w:rsid w:val="0066307F"/>
    <w:rsid w:val="00663D7B"/>
    <w:rsid w:val="00666AB1"/>
    <w:rsid w:val="0067146F"/>
    <w:rsid w:val="00671849"/>
    <w:rsid w:val="0067300F"/>
    <w:rsid w:val="00673844"/>
    <w:rsid w:val="00674B85"/>
    <w:rsid w:val="0067643E"/>
    <w:rsid w:val="00680203"/>
    <w:rsid w:val="006805AE"/>
    <w:rsid w:val="006823F8"/>
    <w:rsid w:val="00682BCA"/>
    <w:rsid w:val="006837C8"/>
    <w:rsid w:val="00683AA7"/>
    <w:rsid w:val="00684F0C"/>
    <w:rsid w:val="006863BE"/>
    <w:rsid w:val="006870F1"/>
    <w:rsid w:val="00691EA4"/>
    <w:rsid w:val="006945C6"/>
    <w:rsid w:val="00694FCF"/>
    <w:rsid w:val="00695386"/>
    <w:rsid w:val="00695780"/>
    <w:rsid w:val="00697538"/>
    <w:rsid w:val="0069791F"/>
    <w:rsid w:val="00697E65"/>
    <w:rsid w:val="00697FD9"/>
    <w:rsid w:val="006A0011"/>
    <w:rsid w:val="006A26E6"/>
    <w:rsid w:val="006A3104"/>
    <w:rsid w:val="006A3D42"/>
    <w:rsid w:val="006A4EF4"/>
    <w:rsid w:val="006A5D74"/>
    <w:rsid w:val="006A61EC"/>
    <w:rsid w:val="006A65C0"/>
    <w:rsid w:val="006B2378"/>
    <w:rsid w:val="006B429B"/>
    <w:rsid w:val="006B49F7"/>
    <w:rsid w:val="006B7860"/>
    <w:rsid w:val="006C09F2"/>
    <w:rsid w:val="006C1BEC"/>
    <w:rsid w:val="006C1F2C"/>
    <w:rsid w:val="006C23D6"/>
    <w:rsid w:val="006C2F18"/>
    <w:rsid w:val="006C3B42"/>
    <w:rsid w:val="006C5085"/>
    <w:rsid w:val="006C51E5"/>
    <w:rsid w:val="006C5855"/>
    <w:rsid w:val="006C65C2"/>
    <w:rsid w:val="006C6D9F"/>
    <w:rsid w:val="006D0BA6"/>
    <w:rsid w:val="006D0E1B"/>
    <w:rsid w:val="006D1701"/>
    <w:rsid w:val="006D1E61"/>
    <w:rsid w:val="006D3E8F"/>
    <w:rsid w:val="006D52E3"/>
    <w:rsid w:val="006D562B"/>
    <w:rsid w:val="006D60A1"/>
    <w:rsid w:val="006D7951"/>
    <w:rsid w:val="006E0364"/>
    <w:rsid w:val="006E0D1E"/>
    <w:rsid w:val="006E4154"/>
    <w:rsid w:val="006E45AF"/>
    <w:rsid w:val="006E5357"/>
    <w:rsid w:val="006E59D2"/>
    <w:rsid w:val="006E6F66"/>
    <w:rsid w:val="006E77B6"/>
    <w:rsid w:val="006F0018"/>
    <w:rsid w:val="006F060F"/>
    <w:rsid w:val="006F0D2A"/>
    <w:rsid w:val="006F383D"/>
    <w:rsid w:val="006F46E1"/>
    <w:rsid w:val="006F4FD0"/>
    <w:rsid w:val="006F580B"/>
    <w:rsid w:val="006F5847"/>
    <w:rsid w:val="00700976"/>
    <w:rsid w:val="00701E71"/>
    <w:rsid w:val="00701F34"/>
    <w:rsid w:val="00703AEA"/>
    <w:rsid w:val="00710C62"/>
    <w:rsid w:val="00710EC3"/>
    <w:rsid w:val="0071260B"/>
    <w:rsid w:val="00712BDA"/>
    <w:rsid w:val="00713279"/>
    <w:rsid w:val="00713719"/>
    <w:rsid w:val="00717C99"/>
    <w:rsid w:val="00720A69"/>
    <w:rsid w:val="00720CDF"/>
    <w:rsid w:val="00721A68"/>
    <w:rsid w:val="00722384"/>
    <w:rsid w:val="00722764"/>
    <w:rsid w:val="007234E4"/>
    <w:rsid w:val="00724C40"/>
    <w:rsid w:val="00726A1D"/>
    <w:rsid w:val="007303B4"/>
    <w:rsid w:val="00730887"/>
    <w:rsid w:val="00730A4D"/>
    <w:rsid w:val="00731C04"/>
    <w:rsid w:val="007326B5"/>
    <w:rsid w:val="00733057"/>
    <w:rsid w:val="00733E9F"/>
    <w:rsid w:val="00735014"/>
    <w:rsid w:val="00735134"/>
    <w:rsid w:val="00736DBD"/>
    <w:rsid w:val="0073707F"/>
    <w:rsid w:val="00737838"/>
    <w:rsid w:val="007407AC"/>
    <w:rsid w:val="007414AF"/>
    <w:rsid w:val="00742C25"/>
    <w:rsid w:val="007439CA"/>
    <w:rsid w:val="00744BCE"/>
    <w:rsid w:val="00745F0F"/>
    <w:rsid w:val="007463F8"/>
    <w:rsid w:val="00747912"/>
    <w:rsid w:val="00747BA9"/>
    <w:rsid w:val="00750682"/>
    <w:rsid w:val="007549D0"/>
    <w:rsid w:val="00755E9F"/>
    <w:rsid w:val="0076055E"/>
    <w:rsid w:val="00762B81"/>
    <w:rsid w:val="00762DF7"/>
    <w:rsid w:val="007637B5"/>
    <w:rsid w:val="007637D4"/>
    <w:rsid w:val="00763B7A"/>
    <w:rsid w:val="00763CC2"/>
    <w:rsid w:val="00764A89"/>
    <w:rsid w:val="00765F0E"/>
    <w:rsid w:val="00770198"/>
    <w:rsid w:val="00771648"/>
    <w:rsid w:val="00774537"/>
    <w:rsid w:val="007747E7"/>
    <w:rsid w:val="00774F49"/>
    <w:rsid w:val="00774F7D"/>
    <w:rsid w:val="00775916"/>
    <w:rsid w:val="00775EC3"/>
    <w:rsid w:val="00776EB3"/>
    <w:rsid w:val="0077738A"/>
    <w:rsid w:val="00777545"/>
    <w:rsid w:val="007802F9"/>
    <w:rsid w:val="00781946"/>
    <w:rsid w:val="00781F57"/>
    <w:rsid w:val="007829C5"/>
    <w:rsid w:val="0078536F"/>
    <w:rsid w:val="0078605D"/>
    <w:rsid w:val="00786110"/>
    <w:rsid w:val="00786EA4"/>
    <w:rsid w:val="007901C8"/>
    <w:rsid w:val="0079024B"/>
    <w:rsid w:val="00791536"/>
    <w:rsid w:val="00792A49"/>
    <w:rsid w:val="007935E5"/>
    <w:rsid w:val="00795423"/>
    <w:rsid w:val="007961DA"/>
    <w:rsid w:val="0079647E"/>
    <w:rsid w:val="00797FD9"/>
    <w:rsid w:val="007A1C46"/>
    <w:rsid w:val="007A2C9A"/>
    <w:rsid w:val="007A37F4"/>
    <w:rsid w:val="007A403B"/>
    <w:rsid w:val="007A44C4"/>
    <w:rsid w:val="007A5EE0"/>
    <w:rsid w:val="007A69B5"/>
    <w:rsid w:val="007A6A62"/>
    <w:rsid w:val="007A7252"/>
    <w:rsid w:val="007A735E"/>
    <w:rsid w:val="007B28C8"/>
    <w:rsid w:val="007B42EF"/>
    <w:rsid w:val="007B42FA"/>
    <w:rsid w:val="007B4340"/>
    <w:rsid w:val="007B7E37"/>
    <w:rsid w:val="007C0FA3"/>
    <w:rsid w:val="007C13C4"/>
    <w:rsid w:val="007C43A9"/>
    <w:rsid w:val="007C48E8"/>
    <w:rsid w:val="007C544A"/>
    <w:rsid w:val="007C68F5"/>
    <w:rsid w:val="007C76EA"/>
    <w:rsid w:val="007C7F2E"/>
    <w:rsid w:val="007D0E46"/>
    <w:rsid w:val="007D2186"/>
    <w:rsid w:val="007D2772"/>
    <w:rsid w:val="007D28D5"/>
    <w:rsid w:val="007D3AAD"/>
    <w:rsid w:val="007D3FDF"/>
    <w:rsid w:val="007D57DD"/>
    <w:rsid w:val="007D67EA"/>
    <w:rsid w:val="007D70C9"/>
    <w:rsid w:val="007E0730"/>
    <w:rsid w:val="007E0918"/>
    <w:rsid w:val="007E0E83"/>
    <w:rsid w:val="007E0FD9"/>
    <w:rsid w:val="007E1623"/>
    <w:rsid w:val="007E2607"/>
    <w:rsid w:val="007E3840"/>
    <w:rsid w:val="007E556B"/>
    <w:rsid w:val="007E6738"/>
    <w:rsid w:val="007E7CC8"/>
    <w:rsid w:val="007F0A02"/>
    <w:rsid w:val="007F10D0"/>
    <w:rsid w:val="007F1131"/>
    <w:rsid w:val="007F12C6"/>
    <w:rsid w:val="007F26A7"/>
    <w:rsid w:val="007F2F46"/>
    <w:rsid w:val="007F3F90"/>
    <w:rsid w:val="007F40E8"/>
    <w:rsid w:val="007F76F4"/>
    <w:rsid w:val="007F7AC2"/>
    <w:rsid w:val="007F7D2F"/>
    <w:rsid w:val="00800516"/>
    <w:rsid w:val="00800DCC"/>
    <w:rsid w:val="00802EAF"/>
    <w:rsid w:val="0080320B"/>
    <w:rsid w:val="00803395"/>
    <w:rsid w:val="008038B2"/>
    <w:rsid w:val="00803E99"/>
    <w:rsid w:val="008044D2"/>
    <w:rsid w:val="00805310"/>
    <w:rsid w:val="00805D4D"/>
    <w:rsid w:val="0080603D"/>
    <w:rsid w:val="0080754D"/>
    <w:rsid w:val="0081033C"/>
    <w:rsid w:val="00810402"/>
    <w:rsid w:val="00810E99"/>
    <w:rsid w:val="00811002"/>
    <w:rsid w:val="0081103D"/>
    <w:rsid w:val="00811D96"/>
    <w:rsid w:val="0081224A"/>
    <w:rsid w:val="00812D71"/>
    <w:rsid w:val="0081475F"/>
    <w:rsid w:val="0082007C"/>
    <w:rsid w:val="00820576"/>
    <w:rsid w:val="00821881"/>
    <w:rsid w:val="00822D40"/>
    <w:rsid w:val="008233A4"/>
    <w:rsid w:val="008237A2"/>
    <w:rsid w:val="00823B34"/>
    <w:rsid w:val="00824862"/>
    <w:rsid w:val="008254F5"/>
    <w:rsid w:val="00825B45"/>
    <w:rsid w:val="00825CF7"/>
    <w:rsid w:val="00825F79"/>
    <w:rsid w:val="00825FFF"/>
    <w:rsid w:val="00826FB9"/>
    <w:rsid w:val="00830A27"/>
    <w:rsid w:val="0083135F"/>
    <w:rsid w:val="00831DFE"/>
    <w:rsid w:val="00832ABA"/>
    <w:rsid w:val="008333E4"/>
    <w:rsid w:val="00834808"/>
    <w:rsid w:val="00834A2D"/>
    <w:rsid w:val="00835B55"/>
    <w:rsid w:val="00840831"/>
    <w:rsid w:val="008418F4"/>
    <w:rsid w:val="00841BB3"/>
    <w:rsid w:val="0084232B"/>
    <w:rsid w:val="00842789"/>
    <w:rsid w:val="00842A6F"/>
    <w:rsid w:val="008433CB"/>
    <w:rsid w:val="0084387F"/>
    <w:rsid w:val="00843D4E"/>
    <w:rsid w:val="00846005"/>
    <w:rsid w:val="00846A4A"/>
    <w:rsid w:val="00850FEC"/>
    <w:rsid w:val="00851C4B"/>
    <w:rsid w:val="0085355F"/>
    <w:rsid w:val="008545D2"/>
    <w:rsid w:val="008547FE"/>
    <w:rsid w:val="00855D07"/>
    <w:rsid w:val="00855FBA"/>
    <w:rsid w:val="008567B3"/>
    <w:rsid w:val="00857B95"/>
    <w:rsid w:val="00860302"/>
    <w:rsid w:val="008625CF"/>
    <w:rsid w:val="008635C5"/>
    <w:rsid w:val="00864CBD"/>
    <w:rsid w:val="008652CC"/>
    <w:rsid w:val="00865507"/>
    <w:rsid w:val="00866219"/>
    <w:rsid w:val="008714C9"/>
    <w:rsid w:val="00871EF1"/>
    <w:rsid w:val="00872B60"/>
    <w:rsid w:val="0087398D"/>
    <w:rsid w:val="00873F57"/>
    <w:rsid w:val="00874D10"/>
    <w:rsid w:val="00876578"/>
    <w:rsid w:val="00877BDE"/>
    <w:rsid w:val="00880270"/>
    <w:rsid w:val="00880461"/>
    <w:rsid w:val="00880745"/>
    <w:rsid w:val="00881B4C"/>
    <w:rsid w:val="00881F03"/>
    <w:rsid w:val="008829F0"/>
    <w:rsid w:val="00885D0D"/>
    <w:rsid w:val="008904F3"/>
    <w:rsid w:val="00890CAD"/>
    <w:rsid w:val="00890EDF"/>
    <w:rsid w:val="00890F46"/>
    <w:rsid w:val="00892600"/>
    <w:rsid w:val="0089420F"/>
    <w:rsid w:val="00895EA1"/>
    <w:rsid w:val="00896606"/>
    <w:rsid w:val="008967E5"/>
    <w:rsid w:val="0089722A"/>
    <w:rsid w:val="008A026B"/>
    <w:rsid w:val="008A0F6B"/>
    <w:rsid w:val="008A1967"/>
    <w:rsid w:val="008A19EE"/>
    <w:rsid w:val="008A34A6"/>
    <w:rsid w:val="008A4616"/>
    <w:rsid w:val="008A5403"/>
    <w:rsid w:val="008A61DC"/>
    <w:rsid w:val="008A6D80"/>
    <w:rsid w:val="008A7789"/>
    <w:rsid w:val="008A7D49"/>
    <w:rsid w:val="008B1D26"/>
    <w:rsid w:val="008B1FF1"/>
    <w:rsid w:val="008B20E1"/>
    <w:rsid w:val="008B21D2"/>
    <w:rsid w:val="008B43F8"/>
    <w:rsid w:val="008B4565"/>
    <w:rsid w:val="008B6F26"/>
    <w:rsid w:val="008B7D21"/>
    <w:rsid w:val="008C0591"/>
    <w:rsid w:val="008C1734"/>
    <w:rsid w:val="008C1D98"/>
    <w:rsid w:val="008C3956"/>
    <w:rsid w:val="008C4845"/>
    <w:rsid w:val="008C4ACA"/>
    <w:rsid w:val="008C4AEC"/>
    <w:rsid w:val="008C4BC0"/>
    <w:rsid w:val="008C4C4C"/>
    <w:rsid w:val="008C649D"/>
    <w:rsid w:val="008C6B3E"/>
    <w:rsid w:val="008C727C"/>
    <w:rsid w:val="008D12E8"/>
    <w:rsid w:val="008D36EA"/>
    <w:rsid w:val="008D3A05"/>
    <w:rsid w:val="008D654E"/>
    <w:rsid w:val="008D674A"/>
    <w:rsid w:val="008E0127"/>
    <w:rsid w:val="008E0CEF"/>
    <w:rsid w:val="008E0F43"/>
    <w:rsid w:val="008E114C"/>
    <w:rsid w:val="008E311E"/>
    <w:rsid w:val="008E4E65"/>
    <w:rsid w:val="008E5E91"/>
    <w:rsid w:val="008F01BE"/>
    <w:rsid w:val="008F0340"/>
    <w:rsid w:val="008F17B1"/>
    <w:rsid w:val="008F1941"/>
    <w:rsid w:val="008F1D05"/>
    <w:rsid w:val="008F2613"/>
    <w:rsid w:val="008F263B"/>
    <w:rsid w:val="008F3386"/>
    <w:rsid w:val="008F3887"/>
    <w:rsid w:val="008F6697"/>
    <w:rsid w:val="00900BCF"/>
    <w:rsid w:val="00900F9D"/>
    <w:rsid w:val="00901614"/>
    <w:rsid w:val="00901FF8"/>
    <w:rsid w:val="00902382"/>
    <w:rsid w:val="00903874"/>
    <w:rsid w:val="00904110"/>
    <w:rsid w:val="00905E3D"/>
    <w:rsid w:val="00907AEF"/>
    <w:rsid w:val="00910F71"/>
    <w:rsid w:val="00913018"/>
    <w:rsid w:val="00914D79"/>
    <w:rsid w:val="00915138"/>
    <w:rsid w:val="00916C98"/>
    <w:rsid w:val="00917740"/>
    <w:rsid w:val="00921AF9"/>
    <w:rsid w:val="00921C24"/>
    <w:rsid w:val="00921D5C"/>
    <w:rsid w:val="009235B2"/>
    <w:rsid w:val="0092386E"/>
    <w:rsid w:val="00924102"/>
    <w:rsid w:val="00924EB7"/>
    <w:rsid w:val="00925208"/>
    <w:rsid w:val="00927BE2"/>
    <w:rsid w:val="00927C6D"/>
    <w:rsid w:val="00930EA3"/>
    <w:rsid w:val="00932168"/>
    <w:rsid w:val="009327F7"/>
    <w:rsid w:val="00932E31"/>
    <w:rsid w:val="00932F49"/>
    <w:rsid w:val="009344B1"/>
    <w:rsid w:val="009350BD"/>
    <w:rsid w:val="00935A92"/>
    <w:rsid w:val="00936737"/>
    <w:rsid w:val="00937040"/>
    <w:rsid w:val="009375FC"/>
    <w:rsid w:val="00937D07"/>
    <w:rsid w:val="009409FD"/>
    <w:rsid w:val="00940B12"/>
    <w:rsid w:val="009430A6"/>
    <w:rsid w:val="009446F5"/>
    <w:rsid w:val="0094491F"/>
    <w:rsid w:val="009502BD"/>
    <w:rsid w:val="00950CFF"/>
    <w:rsid w:val="009517F7"/>
    <w:rsid w:val="009526F1"/>
    <w:rsid w:val="00952A18"/>
    <w:rsid w:val="00954077"/>
    <w:rsid w:val="00954B55"/>
    <w:rsid w:val="009558F8"/>
    <w:rsid w:val="00956CA7"/>
    <w:rsid w:val="0095736F"/>
    <w:rsid w:val="00961896"/>
    <w:rsid w:val="009619CC"/>
    <w:rsid w:val="0096214D"/>
    <w:rsid w:val="0096233B"/>
    <w:rsid w:val="009633A4"/>
    <w:rsid w:val="009646BC"/>
    <w:rsid w:val="009670F7"/>
    <w:rsid w:val="00970AC0"/>
    <w:rsid w:val="00971CF3"/>
    <w:rsid w:val="009764C0"/>
    <w:rsid w:val="00977448"/>
    <w:rsid w:val="0097789D"/>
    <w:rsid w:val="00977AB2"/>
    <w:rsid w:val="00981413"/>
    <w:rsid w:val="00981CE1"/>
    <w:rsid w:val="00981FF5"/>
    <w:rsid w:val="0098239B"/>
    <w:rsid w:val="00982EA1"/>
    <w:rsid w:val="009836D5"/>
    <w:rsid w:val="00983B02"/>
    <w:rsid w:val="0098483D"/>
    <w:rsid w:val="009849F8"/>
    <w:rsid w:val="00986ED8"/>
    <w:rsid w:val="0098759C"/>
    <w:rsid w:val="0099007E"/>
    <w:rsid w:val="00992586"/>
    <w:rsid w:val="00993CF6"/>
    <w:rsid w:val="00993FB4"/>
    <w:rsid w:val="00994553"/>
    <w:rsid w:val="00995B8F"/>
    <w:rsid w:val="00996826"/>
    <w:rsid w:val="009A10A2"/>
    <w:rsid w:val="009A185F"/>
    <w:rsid w:val="009A188A"/>
    <w:rsid w:val="009A2BAB"/>
    <w:rsid w:val="009A31A9"/>
    <w:rsid w:val="009A3573"/>
    <w:rsid w:val="009A3A85"/>
    <w:rsid w:val="009A444E"/>
    <w:rsid w:val="009A651E"/>
    <w:rsid w:val="009A6877"/>
    <w:rsid w:val="009A748B"/>
    <w:rsid w:val="009B1D97"/>
    <w:rsid w:val="009B2A4F"/>
    <w:rsid w:val="009B3344"/>
    <w:rsid w:val="009B3509"/>
    <w:rsid w:val="009B3860"/>
    <w:rsid w:val="009B520B"/>
    <w:rsid w:val="009B5855"/>
    <w:rsid w:val="009B61D8"/>
    <w:rsid w:val="009C0BBA"/>
    <w:rsid w:val="009C150D"/>
    <w:rsid w:val="009C24DE"/>
    <w:rsid w:val="009C2D91"/>
    <w:rsid w:val="009C3762"/>
    <w:rsid w:val="009C693F"/>
    <w:rsid w:val="009D198D"/>
    <w:rsid w:val="009D1AD3"/>
    <w:rsid w:val="009D2489"/>
    <w:rsid w:val="009D32F4"/>
    <w:rsid w:val="009D3B68"/>
    <w:rsid w:val="009D5372"/>
    <w:rsid w:val="009D58BC"/>
    <w:rsid w:val="009D6E2F"/>
    <w:rsid w:val="009D7849"/>
    <w:rsid w:val="009D78A0"/>
    <w:rsid w:val="009D7B62"/>
    <w:rsid w:val="009D7D45"/>
    <w:rsid w:val="009E1C30"/>
    <w:rsid w:val="009E20C9"/>
    <w:rsid w:val="009E6C1D"/>
    <w:rsid w:val="009F2B0B"/>
    <w:rsid w:val="009F3350"/>
    <w:rsid w:val="009F3490"/>
    <w:rsid w:val="009F3529"/>
    <w:rsid w:val="009F3C37"/>
    <w:rsid w:val="009F701A"/>
    <w:rsid w:val="00A003E6"/>
    <w:rsid w:val="00A03542"/>
    <w:rsid w:val="00A04995"/>
    <w:rsid w:val="00A04F42"/>
    <w:rsid w:val="00A051B1"/>
    <w:rsid w:val="00A05B36"/>
    <w:rsid w:val="00A05DB4"/>
    <w:rsid w:val="00A06BBB"/>
    <w:rsid w:val="00A07C9B"/>
    <w:rsid w:val="00A10AF9"/>
    <w:rsid w:val="00A12149"/>
    <w:rsid w:val="00A12C6F"/>
    <w:rsid w:val="00A16457"/>
    <w:rsid w:val="00A17A35"/>
    <w:rsid w:val="00A20918"/>
    <w:rsid w:val="00A21544"/>
    <w:rsid w:val="00A2232B"/>
    <w:rsid w:val="00A22E73"/>
    <w:rsid w:val="00A2319D"/>
    <w:rsid w:val="00A23ACD"/>
    <w:rsid w:val="00A2492F"/>
    <w:rsid w:val="00A24F5D"/>
    <w:rsid w:val="00A2784E"/>
    <w:rsid w:val="00A30D9A"/>
    <w:rsid w:val="00A31ABD"/>
    <w:rsid w:val="00A34DE1"/>
    <w:rsid w:val="00A3559D"/>
    <w:rsid w:val="00A3616B"/>
    <w:rsid w:val="00A41A68"/>
    <w:rsid w:val="00A43F9C"/>
    <w:rsid w:val="00A44AF6"/>
    <w:rsid w:val="00A467B7"/>
    <w:rsid w:val="00A46F28"/>
    <w:rsid w:val="00A473B0"/>
    <w:rsid w:val="00A5015C"/>
    <w:rsid w:val="00A50856"/>
    <w:rsid w:val="00A51C6E"/>
    <w:rsid w:val="00A520F3"/>
    <w:rsid w:val="00A541D2"/>
    <w:rsid w:val="00A54710"/>
    <w:rsid w:val="00A54FA8"/>
    <w:rsid w:val="00A57556"/>
    <w:rsid w:val="00A600F3"/>
    <w:rsid w:val="00A60374"/>
    <w:rsid w:val="00A60884"/>
    <w:rsid w:val="00A621F6"/>
    <w:rsid w:val="00A64087"/>
    <w:rsid w:val="00A6509F"/>
    <w:rsid w:val="00A657F2"/>
    <w:rsid w:val="00A65E1F"/>
    <w:rsid w:val="00A66726"/>
    <w:rsid w:val="00A667F3"/>
    <w:rsid w:val="00A66D26"/>
    <w:rsid w:val="00A676D2"/>
    <w:rsid w:val="00A70277"/>
    <w:rsid w:val="00A70A86"/>
    <w:rsid w:val="00A71A4F"/>
    <w:rsid w:val="00A728E0"/>
    <w:rsid w:val="00A73906"/>
    <w:rsid w:val="00A73B79"/>
    <w:rsid w:val="00A745F4"/>
    <w:rsid w:val="00A752D6"/>
    <w:rsid w:val="00A75B14"/>
    <w:rsid w:val="00A77FC9"/>
    <w:rsid w:val="00A805D3"/>
    <w:rsid w:val="00A815D4"/>
    <w:rsid w:val="00A815FC"/>
    <w:rsid w:val="00A8163F"/>
    <w:rsid w:val="00A82490"/>
    <w:rsid w:val="00A8379D"/>
    <w:rsid w:val="00A839D3"/>
    <w:rsid w:val="00A83C74"/>
    <w:rsid w:val="00A84B25"/>
    <w:rsid w:val="00A8518C"/>
    <w:rsid w:val="00A868EA"/>
    <w:rsid w:val="00A8774B"/>
    <w:rsid w:val="00A90E79"/>
    <w:rsid w:val="00A9163A"/>
    <w:rsid w:val="00A92271"/>
    <w:rsid w:val="00A92300"/>
    <w:rsid w:val="00A9250C"/>
    <w:rsid w:val="00A938A9"/>
    <w:rsid w:val="00A940A7"/>
    <w:rsid w:val="00A9695B"/>
    <w:rsid w:val="00A96FC2"/>
    <w:rsid w:val="00A97581"/>
    <w:rsid w:val="00A97BDD"/>
    <w:rsid w:val="00AA30D6"/>
    <w:rsid w:val="00AA3137"/>
    <w:rsid w:val="00AA3482"/>
    <w:rsid w:val="00AA42B9"/>
    <w:rsid w:val="00AA4FF5"/>
    <w:rsid w:val="00AA52C0"/>
    <w:rsid w:val="00AA6308"/>
    <w:rsid w:val="00AA641B"/>
    <w:rsid w:val="00AA64E1"/>
    <w:rsid w:val="00AA6D0F"/>
    <w:rsid w:val="00AA7B42"/>
    <w:rsid w:val="00AB1538"/>
    <w:rsid w:val="00AB1676"/>
    <w:rsid w:val="00AB36BC"/>
    <w:rsid w:val="00AB41E5"/>
    <w:rsid w:val="00AB4334"/>
    <w:rsid w:val="00AB4717"/>
    <w:rsid w:val="00AB472D"/>
    <w:rsid w:val="00AB52B2"/>
    <w:rsid w:val="00AB5419"/>
    <w:rsid w:val="00AB59F1"/>
    <w:rsid w:val="00AB7988"/>
    <w:rsid w:val="00AB7CC9"/>
    <w:rsid w:val="00AC1C37"/>
    <w:rsid w:val="00AC21B8"/>
    <w:rsid w:val="00AC4405"/>
    <w:rsid w:val="00AC4856"/>
    <w:rsid w:val="00AC5ECB"/>
    <w:rsid w:val="00AC668D"/>
    <w:rsid w:val="00AC75EB"/>
    <w:rsid w:val="00AC7A43"/>
    <w:rsid w:val="00AD176D"/>
    <w:rsid w:val="00AD2624"/>
    <w:rsid w:val="00AD2C2C"/>
    <w:rsid w:val="00AD3595"/>
    <w:rsid w:val="00AD4863"/>
    <w:rsid w:val="00AD56D3"/>
    <w:rsid w:val="00AD72EC"/>
    <w:rsid w:val="00AD74CA"/>
    <w:rsid w:val="00AD7F5D"/>
    <w:rsid w:val="00AE0DE7"/>
    <w:rsid w:val="00AE177D"/>
    <w:rsid w:val="00AE26EF"/>
    <w:rsid w:val="00AE5CF9"/>
    <w:rsid w:val="00AE6B23"/>
    <w:rsid w:val="00AE7E2A"/>
    <w:rsid w:val="00AF0CF1"/>
    <w:rsid w:val="00AF165A"/>
    <w:rsid w:val="00AF20D6"/>
    <w:rsid w:val="00AF35D0"/>
    <w:rsid w:val="00AF38C6"/>
    <w:rsid w:val="00AF53DD"/>
    <w:rsid w:val="00AF5B3C"/>
    <w:rsid w:val="00AF6278"/>
    <w:rsid w:val="00AF656C"/>
    <w:rsid w:val="00AF6C47"/>
    <w:rsid w:val="00B02980"/>
    <w:rsid w:val="00B04163"/>
    <w:rsid w:val="00B0469F"/>
    <w:rsid w:val="00B06B38"/>
    <w:rsid w:val="00B110E5"/>
    <w:rsid w:val="00B12486"/>
    <w:rsid w:val="00B1411C"/>
    <w:rsid w:val="00B1674C"/>
    <w:rsid w:val="00B16B16"/>
    <w:rsid w:val="00B17C25"/>
    <w:rsid w:val="00B21652"/>
    <w:rsid w:val="00B21E31"/>
    <w:rsid w:val="00B22A12"/>
    <w:rsid w:val="00B22C07"/>
    <w:rsid w:val="00B238FC"/>
    <w:rsid w:val="00B23D32"/>
    <w:rsid w:val="00B24019"/>
    <w:rsid w:val="00B25A62"/>
    <w:rsid w:val="00B26080"/>
    <w:rsid w:val="00B2763F"/>
    <w:rsid w:val="00B308D4"/>
    <w:rsid w:val="00B30FB7"/>
    <w:rsid w:val="00B310FF"/>
    <w:rsid w:val="00B31DA6"/>
    <w:rsid w:val="00B32193"/>
    <w:rsid w:val="00B324D8"/>
    <w:rsid w:val="00B325C3"/>
    <w:rsid w:val="00B33290"/>
    <w:rsid w:val="00B3361B"/>
    <w:rsid w:val="00B351A2"/>
    <w:rsid w:val="00B35B66"/>
    <w:rsid w:val="00B36EEE"/>
    <w:rsid w:val="00B42EBF"/>
    <w:rsid w:val="00B42F17"/>
    <w:rsid w:val="00B438F7"/>
    <w:rsid w:val="00B43A17"/>
    <w:rsid w:val="00B4465E"/>
    <w:rsid w:val="00B47323"/>
    <w:rsid w:val="00B4733A"/>
    <w:rsid w:val="00B47B77"/>
    <w:rsid w:val="00B50664"/>
    <w:rsid w:val="00B50916"/>
    <w:rsid w:val="00B53C5E"/>
    <w:rsid w:val="00B5445E"/>
    <w:rsid w:val="00B559E9"/>
    <w:rsid w:val="00B57418"/>
    <w:rsid w:val="00B57EF5"/>
    <w:rsid w:val="00B6035E"/>
    <w:rsid w:val="00B60DB9"/>
    <w:rsid w:val="00B63512"/>
    <w:rsid w:val="00B6438D"/>
    <w:rsid w:val="00B645C1"/>
    <w:rsid w:val="00B67995"/>
    <w:rsid w:val="00B67ED3"/>
    <w:rsid w:val="00B7172D"/>
    <w:rsid w:val="00B71AEF"/>
    <w:rsid w:val="00B71BAD"/>
    <w:rsid w:val="00B739FE"/>
    <w:rsid w:val="00B74973"/>
    <w:rsid w:val="00B74A9D"/>
    <w:rsid w:val="00B74D42"/>
    <w:rsid w:val="00B7690E"/>
    <w:rsid w:val="00B805A4"/>
    <w:rsid w:val="00B8112F"/>
    <w:rsid w:val="00B81760"/>
    <w:rsid w:val="00B844B8"/>
    <w:rsid w:val="00B84AE4"/>
    <w:rsid w:val="00B84CDC"/>
    <w:rsid w:val="00B866D5"/>
    <w:rsid w:val="00B87000"/>
    <w:rsid w:val="00B870DC"/>
    <w:rsid w:val="00B903BF"/>
    <w:rsid w:val="00B905CB"/>
    <w:rsid w:val="00B9160E"/>
    <w:rsid w:val="00B917FB"/>
    <w:rsid w:val="00B920DB"/>
    <w:rsid w:val="00B92464"/>
    <w:rsid w:val="00B92B21"/>
    <w:rsid w:val="00B93B83"/>
    <w:rsid w:val="00B947A7"/>
    <w:rsid w:val="00B96867"/>
    <w:rsid w:val="00B97087"/>
    <w:rsid w:val="00BA0F7B"/>
    <w:rsid w:val="00BA2933"/>
    <w:rsid w:val="00BA5685"/>
    <w:rsid w:val="00BA608A"/>
    <w:rsid w:val="00BA79B8"/>
    <w:rsid w:val="00BB4ECF"/>
    <w:rsid w:val="00BB521E"/>
    <w:rsid w:val="00BB5A07"/>
    <w:rsid w:val="00BB7221"/>
    <w:rsid w:val="00BB7910"/>
    <w:rsid w:val="00BB7BE0"/>
    <w:rsid w:val="00BC0A55"/>
    <w:rsid w:val="00BC135B"/>
    <w:rsid w:val="00BC22C1"/>
    <w:rsid w:val="00BC3A08"/>
    <w:rsid w:val="00BC3DE2"/>
    <w:rsid w:val="00BC401C"/>
    <w:rsid w:val="00BC4737"/>
    <w:rsid w:val="00BC5C33"/>
    <w:rsid w:val="00BC6090"/>
    <w:rsid w:val="00BD0952"/>
    <w:rsid w:val="00BD0C3C"/>
    <w:rsid w:val="00BD1B1A"/>
    <w:rsid w:val="00BD3503"/>
    <w:rsid w:val="00BD40EC"/>
    <w:rsid w:val="00BD4802"/>
    <w:rsid w:val="00BD551C"/>
    <w:rsid w:val="00BD6FF1"/>
    <w:rsid w:val="00BD7B47"/>
    <w:rsid w:val="00BE12F7"/>
    <w:rsid w:val="00BE12FC"/>
    <w:rsid w:val="00BE5080"/>
    <w:rsid w:val="00BE529D"/>
    <w:rsid w:val="00BE6078"/>
    <w:rsid w:val="00BE61B0"/>
    <w:rsid w:val="00BE628B"/>
    <w:rsid w:val="00BE6542"/>
    <w:rsid w:val="00BF1E56"/>
    <w:rsid w:val="00BF3128"/>
    <w:rsid w:val="00BF3425"/>
    <w:rsid w:val="00BF3679"/>
    <w:rsid w:val="00BF371D"/>
    <w:rsid w:val="00BF3E90"/>
    <w:rsid w:val="00BF441C"/>
    <w:rsid w:val="00BF58A3"/>
    <w:rsid w:val="00C0188E"/>
    <w:rsid w:val="00C02970"/>
    <w:rsid w:val="00C02C26"/>
    <w:rsid w:val="00C03D20"/>
    <w:rsid w:val="00C04511"/>
    <w:rsid w:val="00C052ED"/>
    <w:rsid w:val="00C05FE3"/>
    <w:rsid w:val="00C063A3"/>
    <w:rsid w:val="00C069B1"/>
    <w:rsid w:val="00C06ADE"/>
    <w:rsid w:val="00C10931"/>
    <w:rsid w:val="00C116BA"/>
    <w:rsid w:val="00C1316C"/>
    <w:rsid w:val="00C13796"/>
    <w:rsid w:val="00C14AC0"/>
    <w:rsid w:val="00C15C84"/>
    <w:rsid w:val="00C16280"/>
    <w:rsid w:val="00C16392"/>
    <w:rsid w:val="00C16B4E"/>
    <w:rsid w:val="00C217F7"/>
    <w:rsid w:val="00C227B2"/>
    <w:rsid w:val="00C23E46"/>
    <w:rsid w:val="00C244EA"/>
    <w:rsid w:val="00C24707"/>
    <w:rsid w:val="00C2504D"/>
    <w:rsid w:val="00C250A0"/>
    <w:rsid w:val="00C25174"/>
    <w:rsid w:val="00C279A2"/>
    <w:rsid w:val="00C30C1E"/>
    <w:rsid w:val="00C3206B"/>
    <w:rsid w:val="00C3312E"/>
    <w:rsid w:val="00C37412"/>
    <w:rsid w:val="00C4040F"/>
    <w:rsid w:val="00C4067F"/>
    <w:rsid w:val="00C407A3"/>
    <w:rsid w:val="00C4159D"/>
    <w:rsid w:val="00C41C86"/>
    <w:rsid w:val="00C42C9B"/>
    <w:rsid w:val="00C43007"/>
    <w:rsid w:val="00C445F5"/>
    <w:rsid w:val="00C44922"/>
    <w:rsid w:val="00C46FB8"/>
    <w:rsid w:val="00C47B41"/>
    <w:rsid w:val="00C47E10"/>
    <w:rsid w:val="00C47FFA"/>
    <w:rsid w:val="00C500B9"/>
    <w:rsid w:val="00C50907"/>
    <w:rsid w:val="00C51100"/>
    <w:rsid w:val="00C51E95"/>
    <w:rsid w:val="00C55C73"/>
    <w:rsid w:val="00C56BCF"/>
    <w:rsid w:val="00C56CCD"/>
    <w:rsid w:val="00C570D5"/>
    <w:rsid w:val="00C604E2"/>
    <w:rsid w:val="00C61390"/>
    <w:rsid w:val="00C63A48"/>
    <w:rsid w:val="00C64731"/>
    <w:rsid w:val="00C65A82"/>
    <w:rsid w:val="00C66ACE"/>
    <w:rsid w:val="00C677E7"/>
    <w:rsid w:val="00C74B6A"/>
    <w:rsid w:val="00C74D89"/>
    <w:rsid w:val="00C76100"/>
    <w:rsid w:val="00C771E9"/>
    <w:rsid w:val="00C80EFB"/>
    <w:rsid w:val="00C82084"/>
    <w:rsid w:val="00C827CE"/>
    <w:rsid w:val="00C82F3F"/>
    <w:rsid w:val="00C83F85"/>
    <w:rsid w:val="00C83FD8"/>
    <w:rsid w:val="00C84050"/>
    <w:rsid w:val="00C841FE"/>
    <w:rsid w:val="00C8491F"/>
    <w:rsid w:val="00C84A75"/>
    <w:rsid w:val="00C85024"/>
    <w:rsid w:val="00C850DB"/>
    <w:rsid w:val="00C8538E"/>
    <w:rsid w:val="00C85917"/>
    <w:rsid w:val="00C874E8"/>
    <w:rsid w:val="00C878CC"/>
    <w:rsid w:val="00C87C7F"/>
    <w:rsid w:val="00C92FFF"/>
    <w:rsid w:val="00C93AE5"/>
    <w:rsid w:val="00C95119"/>
    <w:rsid w:val="00C951AC"/>
    <w:rsid w:val="00CA16F9"/>
    <w:rsid w:val="00CA2C13"/>
    <w:rsid w:val="00CA32B9"/>
    <w:rsid w:val="00CA52FB"/>
    <w:rsid w:val="00CA583D"/>
    <w:rsid w:val="00CA58A5"/>
    <w:rsid w:val="00CA6623"/>
    <w:rsid w:val="00CA7011"/>
    <w:rsid w:val="00CB0108"/>
    <w:rsid w:val="00CB0D4D"/>
    <w:rsid w:val="00CB235B"/>
    <w:rsid w:val="00CB367C"/>
    <w:rsid w:val="00CB37ED"/>
    <w:rsid w:val="00CB60AD"/>
    <w:rsid w:val="00CB6128"/>
    <w:rsid w:val="00CC21AE"/>
    <w:rsid w:val="00CC26FC"/>
    <w:rsid w:val="00CC3494"/>
    <w:rsid w:val="00CC3C87"/>
    <w:rsid w:val="00CC4085"/>
    <w:rsid w:val="00CC68EE"/>
    <w:rsid w:val="00CC709E"/>
    <w:rsid w:val="00CD0973"/>
    <w:rsid w:val="00CD1121"/>
    <w:rsid w:val="00CD183D"/>
    <w:rsid w:val="00CD1D6E"/>
    <w:rsid w:val="00CD1E81"/>
    <w:rsid w:val="00CD3E12"/>
    <w:rsid w:val="00CD5951"/>
    <w:rsid w:val="00CD783D"/>
    <w:rsid w:val="00CD7DF2"/>
    <w:rsid w:val="00CE0498"/>
    <w:rsid w:val="00CE09F3"/>
    <w:rsid w:val="00CE0CF4"/>
    <w:rsid w:val="00CE14D3"/>
    <w:rsid w:val="00CE1606"/>
    <w:rsid w:val="00CE1C9B"/>
    <w:rsid w:val="00CE1DEC"/>
    <w:rsid w:val="00CE6BD7"/>
    <w:rsid w:val="00CF0268"/>
    <w:rsid w:val="00CF03AE"/>
    <w:rsid w:val="00CF1DCF"/>
    <w:rsid w:val="00CF2E9C"/>
    <w:rsid w:val="00CF371B"/>
    <w:rsid w:val="00CF378C"/>
    <w:rsid w:val="00CF384A"/>
    <w:rsid w:val="00CF6532"/>
    <w:rsid w:val="00CF7101"/>
    <w:rsid w:val="00CF7785"/>
    <w:rsid w:val="00D01693"/>
    <w:rsid w:val="00D01EFE"/>
    <w:rsid w:val="00D02566"/>
    <w:rsid w:val="00D03B75"/>
    <w:rsid w:val="00D0461A"/>
    <w:rsid w:val="00D052DC"/>
    <w:rsid w:val="00D05C00"/>
    <w:rsid w:val="00D05C1F"/>
    <w:rsid w:val="00D05F0B"/>
    <w:rsid w:val="00D0657F"/>
    <w:rsid w:val="00D109B0"/>
    <w:rsid w:val="00D116AF"/>
    <w:rsid w:val="00D11CFD"/>
    <w:rsid w:val="00D124B0"/>
    <w:rsid w:val="00D1352D"/>
    <w:rsid w:val="00D13F66"/>
    <w:rsid w:val="00D14B2A"/>
    <w:rsid w:val="00D157DF"/>
    <w:rsid w:val="00D15E29"/>
    <w:rsid w:val="00D16720"/>
    <w:rsid w:val="00D167C8"/>
    <w:rsid w:val="00D177F6"/>
    <w:rsid w:val="00D2016E"/>
    <w:rsid w:val="00D2130E"/>
    <w:rsid w:val="00D2174F"/>
    <w:rsid w:val="00D23227"/>
    <w:rsid w:val="00D2385D"/>
    <w:rsid w:val="00D23B9E"/>
    <w:rsid w:val="00D23FB5"/>
    <w:rsid w:val="00D265A6"/>
    <w:rsid w:val="00D278A8"/>
    <w:rsid w:val="00D31B48"/>
    <w:rsid w:val="00D32753"/>
    <w:rsid w:val="00D3365D"/>
    <w:rsid w:val="00D340D5"/>
    <w:rsid w:val="00D3460F"/>
    <w:rsid w:val="00D40351"/>
    <w:rsid w:val="00D4061B"/>
    <w:rsid w:val="00D4350B"/>
    <w:rsid w:val="00D457A2"/>
    <w:rsid w:val="00D46113"/>
    <w:rsid w:val="00D46FA3"/>
    <w:rsid w:val="00D50107"/>
    <w:rsid w:val="00D50B27"/>
    <w:rsid w:val="00D519C7"/>
    <w:rsid w:val="00D51ABE"/>
    <w:rsid w:val="00D51B3D"/>
    <w:rsid w:val="00D52E33"/>
    <w:rsid w:val="00D5384C"/>
    <w:rsid w:val="00D55A6A"/>
    <w:rsid w:val="00D55AE5"/>
    <w:rsid w:val="00D55DE3"/>
    <w:rsid w:val="00D56091"/>
    <w:rsid w:val="00D60975"/>
    <w:rsid w:val="00D609A2"/>
    <w:rsid w:val="00D60AE0"/>
    <w:rsid w:val="00D60F1D"/>
    <w:rsid w:val="00D61022"/>
    <w:rsid w:val="00D612AC"/>
    <w:rsid w:val="00D61C91"/>
    <w:rsid w:val="00D62736"/>
    <w:rsid w:val="00D634CB"/>
    <w:rsid w:val="00D63C68"/>
    <w:rsid w:val="00D65BE8"/>
    <w:rsid w:val="00D65E3C"/>
    <w:rsid w:val="00D668B1"/>
    <w:rsid w:val="00D6700D"/>
    <w:rsid w:val="00D67645"/>
    <w:rsid w:val="00D67F5F"/>
    <w:rsid w:val="00D70321"/>
    <w:rsid w:val="00D706A2"/>
    <w:rsid w:val="00D71A8B"/>
    <w:rsid w:val="00D741ED"/>
    <w:rsid w:val="00D748F0"/>
    <w:rsid w:val="00D7666E"/>
    <w:rsid w:val="00D76D18"/>
    <w:rsid w:val="00D801D2"/>
    <w:rsid w:val="00D80A1B"/>
    <w:rsid w:val="00D80BDF"/>
    <w:rsid w:val="00D82448"/>
    <w:rsid w:val="00D838AD"/>
    <w:rsid w:val="00D84416"/>
    <w:rsid w:val="00D84CFD"/>
    <w:rsid w:val="00D8500A"/>
    <w:rsid w:val="00D857E0"/>
    <w:rsid w:val="00D859F1"/>
    <w:rsid w:val="00D86BD7"/>
    <w:rsid w:val="00D872DF"/>
    <w:rsid w:val="00D87723"/>
    <w:rsid w:val="00D87B55"/>
    <w:rsid w:val="00D87E16"/>
    <w:rsid w:val="00D902A8"/>
    <w:rsid w:val="00D91A35"/>
    <w:rsid w:val="00D923CD"/>
    <w:rsid w:val="00D949C5"/>
    <w:rsid w:val="00D94DD1"/>
    <w:rsid w:val="00D94EFA"/>
    <w:rsid w:val="00D95E3B"/>
    <w:rsid w:val="00D96F0F"/>
    <w:rsid w:val="00D97277"/>
    <w:rsid w:val="00D9759C"/>
    <w:rsid w:val="00D97A1C"/>
    <w:rsid w:val="00D97CE1"/>
    <w:rsid w:val="00DA1A43"/>
    <w:rsid w:val="00DA297E"/>
    <w:rsid w:val="00DA4F36"/>
    <w:rsid w:val="00DA5BA5"/>
    <w:rsid w:val="00DA61B2"/>
    <w:rsid w:val="00DA6CAD"/>
    <w:rsid w:val="00DA6F86"/>
    <w:rsid w:val="00DB05B7"/>
    <w:rsid w:val="00DB0694"/>
    <w:rsid w:val="00DB09C6"/>
    <w:rsid w:val="00DB1AAD"/>
    <w:rsid w:val="00DB23E7"/>
    <w:rsid w:val="00DB2BB4"/>
    <w:rsid w:val="00DB413C"/>
    <w:rsid w:val="00DB4A0E"/>
    <w:rsid w:val="00DB6CA0"/>
    <w:rsid w:val="00DB786A"/>
    <w:rsid w:val="00DC09A4"/>
    <w:rsid w:val="00DC1F6D"/>
    <w:rsid w:val="00DC3AE8"/>
    <w:rsid w:val="00DC42B9"/>
    <w:rsid w:val="00DC5D85"/>
    <w:rsid w:val="00DC605E"/>
    <w:rsid w:val="00DC715B"/>
    <w:rsid w:val="00DC7682"/>
    <w:rsid w:val="00DC79DB"/>
    <w:rsid w:val="00DD0F09"/>
    <w:rsid w:val="00DD13F7"/>
    <w:rsid w:val="00DD6220"/>
    <w:rsid w:val="00DD6D90"/>
    <w:rsid w:val="00DE018A"/>
    <w:rsid w:val="00DE0454"/>
    <w:rsid w:val="00DE1438"/>
    <w:rsid w:val="00DE1B4C"/>
    <w:rsid w:val="00DE2FA9"/>
    <w:rsid w:val="00DE3E96"/>
    <w:rsid w:val="00DE5E6B"/>
    <w:rsid w:val="00DE5EA0"/>
    <w:rsid w:val="00DE6E95"/>
    <w:rsid w:val="00DF0B70"/>
    <w:rsid w:val="00DF1855"/>
    <w:rsid w:val="00DF1EF0"/>
    <w:rsid w:val="00DF2005"/>
    <w:rsid w:val="00DF2A86"/>
    <w:rsid w:val="00DF2D61"/>
    <w:rsid w:val="00DF4DFB"/>
    <w:rsid w:val="00DF6185"/>
    <w:rsid w:val="00DF652C"/>
    <w:rsid w:val="00E0078D"/>
    <w:rsid w:val="00E02305"/>
    <w:rsid w:val="00E045D8"/>
    <w:rsid w:val="00E05304"/>
    <w:rsid w:val="00E059A3"/>
    <w:rsid w:val="00E108E6"/>
    <w:rsid w:val="00E115F7"/>
    <w:rsid w:val="00E11648"/>
    <w:rsid w:val="00E132D1"/>
    <w:rsid w:val="00E135AF"/>
    <w:rsid w:val="00E1457B"/>
    <w:rsid w:val="00E147F3"/>
    <w:rsid w:val="00E14B62"/>
    <w:rsid w:val="00E14CE3"/>
    <w:rsid w:val="00E154E5"/>
    <w:rsid w:val="00E17883"/>
    <w:rsid w:val="00E17E7D"/>
    <w:rsid w:val="00E2042E"/>
    <w:rsid w:val="00E20979"/>
    <w:rsid w:val="00E22E86"/>
    <w:rsid w:val="00E249B2"/>
    <w:rsid w:val="00E24A68"/>
    <w:rsid w:val="00E25D53"/>
    <w:rsid w:val="00E26C23"/>
    <w:rsid w:val="00E279C5"/>
    <w:rsid w:val="00E319C5"/>
    <w:rsid w:val="00E319F1"/>
    <w:rsid w:val="00E32130"/>
    <w:rsid w:val="00E32545"/>
    <w:rsid w:val="00E3657F"/>
    <w:rsid w:val="00E36AE3"/>
    <w:rsid w:val="00E36EFC"/>
    <w:rsid w:val="00E373F3"/>
    <w:rsid w:val="00E402B9"/>
    <w:rsid w:val="00E4114F"/>
    <w:rsid w:val="00E416C6"/>
    <w:rsid w:val="00E43516"/>
    <w:rsid w:val="00E444BA"/>
    <w:rsid w:val="00E46C7D"/>
    <w:rsid w:val="00E47732"/>
    <w:rsid w:val="00E521B5"/>
    <w:rsid w:val="00E5271E"/>
    <w:rsid w:val="00E538D6"/>
    <w:rsid w:val="00E53F31"/>
    <w:rsid w:val="00E56CDE"/>
    <w:rsid w:val="00E571A0"/>
    <w:rsid w:val="00E61910"/>
    <w:rsid w:val="00E62551"/>
    <w:rsid w:val="00E62C47"/>
    <w:rsid w:val="00E62DC1"/>
    <w:rsid w:val="00E63CAA"/>
    <w:rsid w:val="00E647C1"/>
    <w:rsid w:val="00E6485E"/>
    <w:rsid w:val="00E65BE1"/>
    <w:rsid w:val="00E65E97"/>
    <w:rsid w:val="00E6633C"/>
    <w:rsid w:val="00E67484"/>
    <w:rsid w:val="00E67D6A"/>
    <w:rsid w:val="00E701E1"/>
    <w:rsid w:val="00E71B7B"/>
    <w:rsid w:val="00E71DAB"/>
    <w:rsid w:val="00E71EE8"/>
    <w:rsid w:val="00E732C2"/>
    <w:rsid w:val="00E75ABB"/>
    <w:rsid w:val="00E7611F"/>
    <w:rsid w:val="00E76A99"/>
    <w:rsid w:val="00E80369"/>
    <w:rsid w:val="00E813AB"/>
    <w:rsid w:val="00E8236A"/>
    <w:rsid w:val="00E83D5C"/>
    <w:rsid w:val="00E860E5"/>
    <w:rsid w:val="00E862BB"/>
    <w:rsid w:val="00E86503"/>
    <w:rsid w:val="00E865CD"/>
    <w:rsid w:val="00E86DBF"/>
    <w:rsid w:val="00E927D7"/>
    <w:rsid w:val="00E92D33"/>
    <w:rsid w:val="00E92EC1"/>
    <w:rsid w:val="00E94211"/>
    <w:rsid w:val="00E95F4D"/>
    <w:rsid w:val="00E9664C"/>
    <w:rsid w:val="00EA1E99"/>
    <w:rsid w:val="00EA2018"/>
    <w:rsid w:val="00EA2784"/>
    <w:rsid w:val="00EA31AF"/>
    <w:rsid w:val="00EA3947"/>
    <w:rsid w:val="00EA6B9F"/>
    <w:rsid w:val="00EA7350"/>
    <w:rsid w:val="00EB59DB"/>
    <w:rsid w:val="00EB6963"/>
    <w:rsid w:val="00EB70B2"/>
    <w:rsid w:val="00EC0390"/>
    <w:rsid w:val="00EC086C"/>
    <w:rsid w:val="00EC0899"/>
    <w:rsid w:val="00EC2C02"/>
    <w:rsid w:val="00EC424C"/>
    <w:rsid w:val="00EC596D"/>
    <w:rsid w:val="00EC5C72"/>
    <w:rsid w:val="00EC5D15"/>
    <w:rsid w:val="00EC6687"/>
    <w:rsid w:val="00EC6CD8"/>
    <w:rsid w:val="00EC7BF3"/>
    <w:rsid w:val="00ED0130"/>
    <w:rsid w:val="00ED1CDE"/>
    <w:rsid w:val="00ED3B6E"/>
    <w:rsid w:val="00ED5669"/>
    <w:rsid w:val="00ED5F8F"/>
    <w:rsid w:val="00EE029B"/>
    <w:rsid w:val="00EE081A"/>
    <w:rsid w:val="00EE1EF8"/>
    <w:rsid w:val="00EE303E"/>
    <w:rsid w:val="00EE4400"/>
    <w:rsid w:val="00EF21B1"/>
    <w:rsid w:val="00EF2BA0"/>
    <w:rsid w:val="00EF2C18"/>
    <w:rsid w:val="00EF450C"/>
    <w:rsid w:val="00EF4C67"/>
    <w:rsid w:val="00EF5FCC"/>
    <w:rsid w:val="00EF7938"/>
    <w:rsid w:val="00EF7A40"/>
    <w:rsid w:val="00EF7AA2"/>
    <w:rsid w:val="00EF7C41"/>
    <w:rsid w:val="00EF7E3B"/>
    <w:rsid w:val="00F00597"/>
    <w:rsid w:val="00F0106C"/>
    <w:rsid w:val="00F02B33"/>
    <w:rsid w:val="00F03959"/>
    <w:rsid w:val="00F03BD6"/>
    <w:rsid w:val="00F04451"/>
    <w:rsid w:val="00F04764"/>
    <w:rsid w:val="00F05128"/>
    <w:rsid w:val="00F05246"/>
    <w:rsid w:val="00F05527"/>
    <w:rsid w:val="00F06E30"/>
    <w:rsid w:val="00F07D98"/>
    <w:rsid w:val="00F100D5"/>
    <w:rsid w:val="00F100F7"/>
    <w:rsid w:val="00F10797"/>
    <w:rsid w:val="00F11D50"/>
    <w:rsid w:val="00F131E8"/>
    <w:rsid w:val="00F1397D"/>
    <w:rsid w:val="00F13CB5"/>
    <w:rsid w:val="00F143ED"/>
    <w:rsid w:val="00F15ABE"/>
    <w:rsid w:val="00F15B2B"/>
    <w:rsid w:val="00F16162"/>
    <w:rsid w:val="00F16215"/>
    <w:rsid w:val="00F1680D"/>
    <w:rsid w:val="00F16860"/>
    <w:rsid w:val="00F1775A"/>
    <w:rsid w:val="00F21AC7"/>
    <w:rsid w:val="00F22D26"/>
    <w:rsid w:val="00F22F99"/>
    <w:rsid w:val="00F231A1"/>
    <w:rsid w:val="00F23873"/>
    <w:rsid w:val="00F23D4F"/>
    <w:rsid w:val="00F24E1C"/>
    <w:rsid w:val="00F250E8"/>
    <w:rsid w:val="00F25C41"/>
    <w:rsid w:val="00F25F51"/>
    <w:rsid w:val="00F26B2F"/>
    <w:rsid w:val="00F27732"/>
    <w:rsid w:val="00F3028B"/>
    <w:rsid w:val="00F33269"/>
    <w:rsid w:val="00F33DBD"/>
    <w:rsid w:val="00F33EA9"/>
    <w:rsid w:val="00F342AF"/>
    <w:rsid w:val="00F34344"/>
    <w:rsid w:val="00F35370"/>
    <w:rsid w:val="00F35BA7"/>
    <w:rsid w:val="00F36F07"/>
    <w:rsid w:val="00F40B70"/>
    <w:rsid w:val="00F41623"/>
    <w:rsid w:val="00F42B66"/>
    <w:rsid w:val="00F44566"/>
    <w:rsid w:val="00F449C0"/>
    <w:rsid w:val="00F4536B"/>
    <w:rsid w:val="00F47BFE"/>
    <w:rsid w:val="00F47C35"/>
    <w:rsid w:val="00F502B8"/>
    <w:rsid w:val="00F519DC"/>
    <w:rsid w:val="00F52228"/>
    <w:rsid w:val="00F527B3"/>
    <w:rsid w:val="00F54397"/>
    <w:rsid w:val="00F543EF"/>
    <w:rsid w:val="00F54550"/>
    <w:rsid w:val="00F54EA2"/>
    <w:rsid w:val="00F60350"/>
    <w:rsid w:val="00F613A2"/>
    <w:rsid w:val="00F61DF6"/>
    <w:rsid w:val="00F61FA1"/>
    <w:rsid w:val="00F64160"/>
    <w:rsid w:val="00F64BE6"/>
    <w:rsid w:val="00F6541A"/>
    <w:rsid w:val="00F65813"/>
    <w:rsid w:val="00F65DF3"/>
    <w:rsid w:val="00F666EA"/>
    <w:rsid w:val="00F66B89"/>
    <w:rsid w:val="00F676DC"/>
    <w:rsid w:val="00F67943"/>
    <w:rsid w:val="00F707A6"/>
    <w:rsid w:val="00F7165D"/>
    <w:rsid w:val="00F722A4"/>
    <w:rsid w:val="00F728D2"/>
    <w:rsid w:val="00F743E7"/>
    <w:rsid w:val="00F74FE5"/>
    <w:rsid w:val="00F75565"/>
    <w:rsid w:val="00F75630"/>
    <w:rsid w:val="00F7628C"/>
    <w:rsid w:val="00F76502"/>
    <w:rsid w:val="00F772B8"/>
    <w:rsid w:val="00F7737E"/>
    <w:rsid w:val="00F773F8"/>
    <w:rsid w:val="00F80703"/>
    <w:rsid w:val="00F810FD"/>
    <w:rsid w:val="00F817FA"/>
    <w:rsid w:val="00F83C05"/>
    <w:rsid w:val="00F85C62"/>
    <w:rsid w:val="00F85E47"/>
    <w:rsid w:val="00F865D3"/>
    <w:rsid w:val="00F86C23"/>
    <w:rsid w:val="00F87297"/>
    <w:rsid w:val="00F90C0A"/>
    <w:rsid w:val="00F92A6E"/>
    <w:rsid w:val="00F93909"/>
    <w:rsid w:val="00F9671B"/>
    <w:rsid w:val="00F96A75"/>
    <w:rsid w:val="00F96B61"/>
    <w:rsid w:val="00F97662"/>
    <w:rsid w:val="00FA0095"/>
    <w:rsid w:val="00FA0122"/>
    <w:rsid w:val="00FA0A57"/>
    <w:rsid w:val="00FA350B"/>
    <w:rsid w:val="00FA37EC"/>
    <w:rsid w:val="00FA47EF"/>
    <w:rsid w:val="00FA7C02"/>
    <w:rsid w:val="00FB0898"/>
    <w:rsid w:val="00FB501E"/>
    <w:rsid w:val="00FB5065"/>
    <w:rsid w:val="00FB539E"/>
    <w:rsid w:val="00FB6460"/>
    <w:rsid w:val="00FB7625"/>
    <w:rsid w:val="00FC0123"/>
    <w:rsid w:val="00FC0FF9"/>
    <w:rsid w:val="00FC1E1C"/>
    <w:rsid w:val="00FC2781"/>
    <w:rsid w:val="00FC2AED"/>
    <w:rsid w:val="00FC48CD"/>
    <w:rsid w:val="00FC557B"/>
    <w:rsid w:val="00FC5813"/>
    <w:rsid w:val="00FC735F"/>
    <w:rsid w:val="00FC7882"/>
    <w:rsid w:val="00FD0346"/>
    <w:rsid w:val="00FD0567"/>
    <w:rsid w:val="00FD0D65"/>
    <w:rsid w:val="00FD105F"/>
    <w:rsid w:val="00FD26D3"/>
    <w:rsid w:val="00FD4E52"/>
    <w:rsid w:val="00FD51CC"/>
    <w:rsid w:val="00FD529E"/>
    <w:rsid w:val="00FD56BD"/>
    <w:rsid w:val="00FD59FC"/>
    <w:rsid w:val="00FD6490"/>
    <w:rsid w:val="00FD712A"/>
    <w:rsid w:val="00FD7185"/>
    <w:rsid w:val="00FE04D8"/>
    <w:rsid w:val="00FE1365"/>
    <w:rsid w:val="00FE1AF4"/>
    <w:rsid w:val="00FE537E"/>
    <w:rsid w:val="00FE58DB"/>
    <w:rsid w:val="00FE6729"/>
    <w:rsid w:val="00FE72FB"/>
    <w:rsid w:val="00FE7986"/>
    <w:rsid w:val="00FF03B4"/>
    <w:rsid w:val="00FF0DB8"/>
    <w:rsid w:val="00FF0F15"/>
    <w:rsid w:val="00FF108E"/>
    <w:rsid w:val="00FF1704"/>
    <w:rsid w:val="00FF292D"/>
    <w:rsid w:val="00FF3205"/>
    <w:rsid w:val="00FF632A"/>
    <w:rsid w:val="00FF6B79"/>
    <w:rsid w:val="00FF70CC"/>
    <w:rsid w:val="00FF726A"/>
    <w:rsid w:val="00FF7A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1C3DE1FC"/>
  <w15:docId w15:val="{09503181-C00B-430B-BB95-C8A8F661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0FB7"/>
    <w:pPr>
      <w:spacing w:after="0" w:line="240" w:lineRule="auto"/>
      <w:ind w:firstLine="851"/>
      <w:jc w:val="both"/>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B42EBF"/>
    <w:pPr>
      <w:ind w:firstLine="0"/>
      <w:jc w:val="center"/>
      <w:outlineLvl w:val="0"/>
    </w:pPr>
    <w:rPr>
      <w:b/>
    </w:rPr>
  </w:style>
  <w:style w:type="paragraph" w:styleId="Antrat3">
    <w:name w:val="heading 3"/>
    <w:basedOn w:val="prastasis"/>
    <w:next w:val="prastasis"/>
    <w:link w:val="Antrat3Diagrama"/>
    <w:uiPriority w:val="9"/>
    <w:unhideWhenUsed/>
    <w:qFormat/>
    <w:rsid w:val="00A16457"/>
    <w:pPr>
      <w:keepNext/>
      <w:keepLines/>
      <w:spacing w:before="40"/>
      <w:outlineLvl w:val="2"/>
    </w:pPr>
    <w:rPr>
      <w:rFonts w:asciiTheme="majorHAnsi" w:eastAsiaTheme="majorEastAsia" w:hAnsiTheme="majorHAnsi" w:cstheme="majorBidi"/>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ind w:firstLine="720"/>
    </w:pPr>
    <w:rPr>
      <w:rFonts w:eastAsia="Times New Roman"/>
      <w:sz w:val="20"/>
      <w:szCs w:val="20"/>
      <w:lang w:eastAsia="lt-LT"/>
    </w:rPr>
  </w:style>
  <w:style w:type="character" w:customStyle="1" w:styleId="KomentarotekstasDiagrama">
    <w:name w:val="Komentaro tekstas Diagrama"/>
    <w:basedOn w:val="Numatytasispastraiposriftas"/>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C1D98"/>
    <w:rPr>
      <w:rFonts w:ascii="Tahoma" w:hAnsi="Tahoma" w:cs="Tahoma"/>
      <w:sz w:val="16"/>
      <w:szCs w:val="16"/>
    </w:rPr>
  </w:style>
  <w:style w:type="character" w:styleId="Hipersaitas">
    <w:name w:val="Hyperlink"/>
    <w:basedOn w:val="Numatytasispastraiposriftas"/>
    <w:uiPriority w:val="99"/>
    <w:unhideWhenUsed/>
    <w:rsid w:val="003D725B"/>
    <w:rPr>
      <w:color w:val="0000FF" w:themeColor="hyperlink"/>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Theme="minorHAnsi" w:eastAsiaTheme="minorHAnsi" w:hAnsiTheme="minorHAnsi" w:cstheme="minorBidi"/>
      <w:b/>
      <w:bCs/>
      <w:lang w:eastAsia="en-US"/>
    </w:rPr>
  </w:style>
  <w:style w:type="character" w:customStyle="1" w:styleId="KomentarotemaDiagrama">
    <w:name w:val="Komentaro tema Diagrama"/>
    <w:basedOn w:val="Komentarotekstas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jc w:val="center"/>
    </w:pPr>
    <w:rPr>
      <w:rFonts w:eastAsia="Times New Roman"/>
      <w:b/>
      <w:bCs/>
      <w:lang w:eastAsia="lt-LT"/>
    </w:rPr>
  </w:style>
  <w:style w:type="paragraph" w:styleId="Puslapioinaostekstas">
    <w:name w:val="footnote text"/>
    <w:basedOn w:val="prastasis"/>
    <w:link w:val="PuslapioinaostekstasDiagrama"/>
    <w:uiPriority w:val="99"/>
    <w:unhideWhenUsed/>
    <w:rsid w:val="0096233B"/>
    <w:rPr>
      <w:sz w:val="20"/>
      <w:szCs w:val="20"/>
    </w:rPr>
  </w:style>
  <w:style w:type="character" w:customStyle="1" w:styleId="PuslapioinaostekstasDiagrama">
    <w:name w:val="Puslapio išnašos tekstas Diagrama"/>
    <w:basedOn w:val="Numatytasispastraiposriftas"/>
    <w:link w:val="Puslapioinaostekstas"/>
    <w:uiPriority w:val="99"/>
    <w:rsid w:val="0096233B"/>
    <w:rPr>
      <w:sz w:val="20"/>
      <w:szCs w:val="20"/>
    </w:rPr>
  </w:style>
  <w:style w:type="character" w:styleId="Puslapioinaosnuoroda">
    <w:name w:val="footnote reference"/>
    <w:basedOn w:val="Numatytasispastraiposriftas"/>
    <w:uiPriority w:val="99"/>
    <w:semiHidden/>
    <w:unhideWhenUsed/>
    <w:rsid w:val="0096233B"/>
    <w:rPr>
      <w:vertAlign w:val="superscript"/>
    </w:rPr>
  </w:style>
  <w:style w:type="paragraph" w:styleId="Betarp">
    <w:name w:val="No Spacing"/>
    <w:uiPriority w:val="1"/>
    <w:qFormat/>
    <w:rsid w:val="00CF371B"/>
    <w:pPr>
      <w:spacing w:after="0" w:line="240" w:lineRule="auto"/>
    </w:pPr>
  </w:style>
  <w:style w:type="character" w:customStyle="1" w:styleId="normal-h">
    <w:name w:val="normal-h"/>
    <w:basedOn w:val="Numatytasispastraiposriftas"/>
    <w:rsid w:val="00554342"/>
  </w:style>
  <w:style w:type="character" w:customStyle="1" w:styleId="bodytext2-h">
    <w:name w:val="bodytext2-h"/>
    <w:basedOn w:val="Numatytasispastraiposriftas"/>
    <w:rsid w:val="00554342"/>
  </w:style>
  <w:style w:type="paragraph" w:styleId="prastasiniatinklio">
    <w:name w:val="Normal (Web)"/>
    <w:basedOn w:val="prastasis"/>
    <w:uiPriority w:val="99"/>
    <w:semiHidden/>
    <w:unhideWhenUsed/>
    <w:rsid w:val="006C1F2C"/>
    <w:pPr>
      <w:spacing w:before="100" w:beforeAutospacing="1" w:after="100" w:afterAutospacing="1"/>
    </w:pPr>
    <w:rPr>
      <w:rFonts w:eastAsia="Times New Roman"/>
      <w:lang w:eastAsia="lt-LT"/>
    </w:rPr>
  </w:style>
  <w:style w:type="paragraph" w:styleId="Paantrat">
    <w:name w:val="Subtitle"/>
    <w:basedOn w:val="prastasis"/>
    <w:next w:val="prastasis"/>
    <w:link w:val="PaantratDiagrama"/>
    <w:autoRedefine/>
    <w:qFormat/>
    <w:rsid w:val="00397ED0"/>
    <w:pPr>
      <w:numPr>
        <w:ilvl w:val="1"/>
      </w:numPr>
      <w:spacing w:before="200" w:after="60"/>
      <w:ind w:left="567" w:right="567" w:firstLine="720"/>
      <w:jc w:val="center"/>
      <w:outlineLvl w:val="1"/>
    </w:pPr>
    <w:rPr>
      <w:rFonts w:eastAsiaTheme="majorEastAsia" w:cstheme="majorBidi"/>
      <w:b/>
      <w:iCs/>
      <w:lang w:eastAsia="lt-LT"/>
    </w:rPr>
  </w:style>
  <w:style w:type="character" w:customStyle="1" w:styleId="PaantratDiagrama">
    <w:name w:val="Paantraštė Diagrama"/>
    <w:basedOn w:val="Numatytasispastraiposriftas"/>
    <w:link w:val="Paantrat"/>
    <w:rsid w:val="00397ED0"/>
    <w:rPr>
      <w:rFonts w:eastAsiaTheme="majorEastAsia" w:cstheme="majorBidi"/>
      <w:b/>
      <w:iCs/>
      <w:sz w:val="24"/>
      <w:szCs w:val="24"/>
      <w:lang w:eastAsia="lt-LT"/>
    </w:rPr>
  </w:style>
  <w:style w:type="paragraph" w:styleId="HTMLiankstoformatuotas">
    <w:name w:val="HTML Preformatted"/>
    <w:basedOn w:val="prastasis"/>
    <w:link w:val="HTMLiankstoformatuotasDiagrama"/>
    <w:uiPriority w:val="99"/>
    <w:unhideWhenUsed/>
    <w:rsid w:val="004049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049E2"/>
    <w:rPr>
      <w:rFonts w:ascii="Courier New" w:eastAsia="Times New Roman" w:hAnsi="Courier New" w:cs="Courier New"/>
      <w:sz w:val="20"/>
      <w:szCs w:val="20"/>
      <w:lang w:eastAsia="lt-LT"/>
    </w:rPr>
  </w:style>
  <w:style w:type="character" w:customStyle="1" w:styleId="Antrat1Diagrama">
    <w:name w:val="Antraštė 1 Diagrama"/>
    <w:basedOn w:val="Numatytasispastraiposriftas"/>
    <w:link w:val="Antrat1"/>
    <w:uiPriority w:val="9"/>
    <w:rsid w:val="00B42EBF"/>
    <w:rPr>
      <w:rFonts w:ascii="Times New Roman" w:hAnsi="Times New Roman" w:cs="Times New Roman"/>
      <w:b/>
      <w:sz w:val="24"/>
      <w:szCs w:val="24"/>
    </w:rPr>
  </w:style>
  <w:style w:type="paragraph" w:customStyle="1" w:styleId="afoutputdocumentparagraph">
    <w:name w:val="af_outputdocument_paragraph"/>
    <w:basedOn w:val="prastasis"/>
    <w:rsid w:val="008D12E8"/>
    <w:pPr>
      <w:spacing w:before="100" w:beforeAutospacing="1" w:after="100" w:afterAutospacing="1"/>
      <w:ind w:firstLine="0"/>
      <w:jc w:val="left"/>
    </w:pPr>
    <w:rPr>
      <w:rFonts w:eastAsia="Times New Roman"/>
      <w:lang w:eastAsia="lt-LT"/>
    </w:rPr>
  </w:style>
  <w:style w:type="character" w:styleId="Perirtashipersaitas">
    <w:name w:val="FollowedHyperlink"/>
    <w:basedOn w:val="Numatytasispastraiposriftas"/>
    <w:uiPriority w:val="99"/>
    <w:semiHidden/>
    <w:unhideWhenUsed/>
    <w:rsid w:val="0017239B"/>
    <w:rPr>
      <w:color w:val="800080" w:themeColor="followedHyperlink"/>
      <w:u w:val="single"/>
    </w:rPr>
  </w:style>
  <w:style w:type="paragraph" w:styleId="Pataisymai">
    <w:name w:val="Revision"/>
    <w:hidden/>
    <w:uiPriority w:val="99"/>
    <w:semiHidden/>
    <w:rsid w:val="00E135AF"/>
    <w:pPr>
      <w:spacing w:after="0" w:line="240" w:lineRule="auto"/>
    </w:pPr>
    <w:rPr>
      <w:rFonts w:ascii="Times New Roman" w:hAnsi="Times New Roman" w:cs="Times New Roman"/>
      <w:sz w:val="24"/>
      <w:szCs w:val="24"/>
    </w:rPr>
  </w:style>
  <w:style w:type="character" w:customStyle="1" w:styleId="highlight">
    <w:name w:val="highlight"/>
    <w:basedOn w:val="Numatytasispastraiposriftas"/>
    <w:rsid w:val="00487B26"/>
  </w:style>
  <w:style w:type="character" w:customStyle="1" w:styleId="apple-converted-space">
    <w:name w:val="apple-converted-space"/>
    <w:basedOn w:val="Numatytasispastraiposriftas"/>
    <w:rsid w:val="00E865CD"/>
  </w:style>
  <w:style w:type="character" w:customStyle="1" w:styleId="Antrat3Diagrama">
    <w:name w:val="Antraštė 3 Diagrama"/>
    <w:basedOn w:val="Numatytasispastraiposriftas"/>
    <w:link w:val="Antrat3"/>
    <w:uiPriority w:val="9"/>
    <w:rsid w:val="00A16457"/>
    <w:rPr>
      <w:rFonts w:asciiTheme="majorHAnsi" w:eastAsiaTheme="majorEastAsia" w:hAnsiTheme="majorHAnsi" w:cstheme="majorBidi"/>
      <w:color w:val="243F60" w:themeColor="accent1" w:themeShade="7F"/>
      <w:sz w:val="24"/>
      <w:szCs w:val="24"/>
    </w:rPr>
  </w:style>
  <w:style w:type="paragraph" w:styleId="Pavadinimas">
    <w:name w:val="Title"/>
    <w:basedOn w:val="prastasis"/>
    <w:link w:val="PavadinimasDiagrama"/>
    <w:qFormat/>
    <w:rsid w:val="00A16457"/>
    <w:pPr>
      <w:ind w:firstLine="0"/>
      <w:jc w:val="center"/>
    </w:pPr>
    <w:rPr>
      <w:rFonts w:eastAsia="Times New Roman"/>
      <w:b/>
      <w:bCs/>
    </w:rPr>
  </w:style>
  <w:style w:type="character" w:customStyle="1" w:styleId="PavadinimasDiagrama">
    <w:name w:val="Pavadinimas Diagrama"/>
    <w:basedOn w:val="Numatytasispastraiposriftas"/>
    <w:link w:val="Pavadinimas"/>
    <w:rsid w:val="00A16457"/>
    <w:rPr>
      <w:rFonts w:ascii="Times New Roman" w:eastAsia="Times New Roman" w:hAnsi="Times New Roman" w:cs="Times New Roman"/>
      <w:b/>
      <w:bCs/>
      <w:sz w:val="24"/>
      <w:szCs w:val="24"/>
    </w:rPr>
  </w:style>
  <w:style w:type="paragraph" w:customStyle="1" w:styleId="Default">
    <w:name w:val="Default"/>
    <w:rsid w:val="00116BA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54066">
      <w:bodyDiv w:val="1"/>
      <w:marLeft w:val="0"/>
      <w:marRight w:val="0"/>
      <w:marTop w:val="0"/>
      <w:marBottom w:val="0"/>
      <w:divBdr>
        <w:top w:val="none" w:sz="0" w:space="0" w:color="auto"/>
        <w:left w:val="none" w:sz="0" w:space="0" w:color="auto"/>
        <w:bottom w:val="none" w:sz="0" w:space="0" w:color="auto"/>
        <w:right w:val="none" w:sz="0" w:space="0" w:color="auto"/>
      </w:divBdr>
    </w:div>
    <w:div w:id="39059543">
      <w:bodyDiv w:val="1"/>
      <w:marLeft w:val="0"/>
      <w:marRight w:val="0"/>
      <w:marTop w:val="0"/>
      <w:marBottom w:val="0"/>
      <w:divBdr>
        <w:top w:val="none" w:sz="0" w:space="0" w:color="auto"/>
        <w:left w:val="none" w:sz="0" w:space="0" w:color="auto"/>
        <w:bottom w:val="none" w:sz="0" w:space="0" w:color="auto"/>
        <w:right w:val="none" w:sz="0" w:space="0" w:color="auto"/>
      </w:divBdr>
    </w:div>
    <w:div w:id="54550039">
      <w:bodyDiv w:val="1"/>
      <w:marLeft w:val="0"/>
      <w:marRight w:val="0"/>
      <w:marTop w:val="0"/>
      <w:marBottom w:val="0"/>
      <w:divBdr>
        <w:top w:val="none" w:sz="0" w:space="0" w:color="auto"/>
        <w:left w:val="none" w:sz="0" w:space="0" w:color="auto"/>
        <w:bottom w:val="none" w:sz="0" w:space="0" w:color="auto"/>
        <w:right w:val="none" w:sz="0" w:space="0" w:color="auto"/>
      </w:divBdr>
      <w:divsChild>
        <w:div w:id="158422833">
          <w:marLeft w:val="0"/>
          <w:marRight w:val="0"/>
          <w:marTop w:val="0"/>
          <w:marBottom w:val="0"/>
          <w:divBdr>
            <w:top w:val="none" w:sz="0" w:space="0" w:color="auto"/>
            <w:left w:val="none" w:sz="0" w:space="0" w:color="auto"/>
            <w:bottom w:val="none" w:sz="0" w:space="0" w:color="auto"/>
            <w:right w:val="none" w:sz="0" w:space="0" w:color="auto"/>
          </w:divBdr>
        </w:div>
        <w:div w:id="134105131">
          <w:marLeft w:val="0"/>
          <w:marRight w:val="0"/>
          <w:marTop w:val="0"/>
          <w:marBottom w:val="0"/>
          <w:divBdr>
            <w:top w:val="none" w:sz="0" w:space="0" w:color="auto"/>
            <w:left w:val="none" w:sz="0" w:space="0" w:color="auto"/>
            <w:bottom w:val="none" w:sz="0" w:space="0" w:color="auto"/>
            <w:right w:val="none" w:sz="0" w:space="0" w:color="auto"/>
          </w:divBdr>
        </w:div>
        <w:div w:id="917789366">
          <w:marLeft w:val="0"/>
          <w:marRight w:val="0"/>
          <w:marTop w:val="0"/>
          <w:marBottom w:val="0"/>
          <w:divBdr>
            <w:top w:val="none" w:sz="0" w:space="0" w:color="auto"/>
            <w:left w:val="none" w:sz="0" w:space="0" w:color="auto"/>
            <w:bottom w:val="none" w:sz="0" w:space="0" w:color="auto"/>
            <w:right w:val="none" w:sz="0" w:space="0" w:color="auto"/>
          </w:divBdr>
        </w:div>
        <w:div w:id="504051917">
          <w:marLeft w:val="0"/>
          <w:marRight w:val="0"/>
          <w:marTop w:val="0"/>
          <w:marBottom w:val="0"/>
          <w:divBdr>
            <w:top w:val="none" w:sz="0" w:space="0" w:color="auto"/>
            <w:left w:val="none" w:sz="0" w:space="0" w:color="auto"/>
            <w:bottom w:val="none" w:sz="0" w:space="0" w:color="auto"/>
            <w:right w:val="none" w:sz="0" w:space="0" w:color="auto"/>
          </w:divBdr>
        </w:div>
        <w:div w:id="983194199">
          <w:marLeft w:val="0"/>
          <w:marRight w:val="0"/>
          <w:marTop w:val="0"/>
          <w:marBottom w:val="0"/>
          <w:divBdr>
            <w:top w:val="none" w:sz="0" w:space="0" w:color="auto"/>
            <w:left w:val="none" w:sz="0" w:space="0" w:color="auto"/>
            <w:bottom w:val="none" w:sz="0" w:space="0" w:color="auto"/>
            <w:right w:val="none" w:sz="0" w:space="0" w:color="auto"/>
          </w:divBdr>
        </w:div>
        <w:div w:id="1859658986">
          <w:marLeft w:val="0"/>
          <w:marRight w:val="0"/>
          <w:marTop w:val="0"/>
          <w:marBottom w:val="0"/>
          <w:divBdr>
            <w:top w:val="none" w:sz="0" w:space="0" w:color="auto"/>
            <w:left w:val="none" w:sz="0" w:space="0" w:color="auto"/>
            <w:bottom w:val="none" w:sz="0" w:space="0" w:color="auto"/>
            <w:right w:val="none" w:sz="0" w:space="0" w:color="auto"/>
          </w:divBdr>
        </w:div>
        <w:div w:id="1137526009">
          <w:marLeft w:val="0"/>
          <w:marRight w:val="0"/>
          <w:marTop w:val="0"/>
          <w:marBottom w:val="0"/>
          <w:divBdr>
            <w:top w:val="none" w:sz="0" w:space="0" w:color="auto"/>
            <w:left w:val="none" w:sz="0" w:space="0" w:color="auto"/>
            <w:bottom w:val="none" w:sz="0" w:space="0" w:color="auto"/>
            <w:right w:val="none" w:sz="0" w:space="0" w:color="auto"/>
          </w:divBdr>
        </w:div>
        <w:div w:id="476726011">
          <w:marLeft w:val="0"/>
          <w:marRight w:val="0"/>
          <w:marTop w:val="0"/>
          <w:marBottom w:val="0"/>
          <w:divBdr>
            <w:top w:val="none" w:sz="0" w:space="0" w:color="auto"/>
            <w:left w:val="none" w:sz="0" w:space="0" w:color="auto"/>
            <w:bottom w:val="none" w:sz="0" w:space="0" w:color="auto"/>
            <w:right w:val="none" w:sz="0" w:space="0" w:color="auto"/>
          </w:divBdr>
        </w:div>
        <w:div w:id="976256816">
          <w:marLeft w:val="0"/>
          <w:marRight w:val="0"/>
          <w:marTop w:val="0"/>
          <w:marBottom w:val="0"/>
          <w:divBdr>
            <w:top w:val="none" w:sz="0" w:space="0" w:color="auto"/>
            <w:left w:val="none" w:sz="0" w:space="0" w:color="auto"/>
            <w:bottom w:val="none" w:sz="0" w:space="0" w:color="auto"/>
            <w:right w:val="none" w:sz="0" w:space="0" w:color="auto"/>
          </w:divBdr>
        </w:div>
      </w:divsChild>
    </w:div>
    <w:div w:id="83385650">
      <w:bodyDiv w:val="1"/>
      <w:marLeft w:val="0"/>
      <w:marRight w:val="0"/>
      <w:marTop w:val="0"/>
      <w:marBottom w:val="0"/>
      <w:divBdr>
        <w:top w:val="none" w:sz="0" w:space="0" w:color="auto"/>
        <w:left w:val="none" w:sz="0" w:space="0" w:color="auto"/>
        <w:bottom w:val="none" w:sz="0" w:space="0" w:color="auto"/>
        <w:right w:val="none" w:sz="0" w:space="0" w:color="auto"/>
      </w:divBdr>
      <w:divsChild>
        <w:div w:id="1773472505">
          <w:marLeft w:val="0"/>
          <w:marRight w:val="0"/>
          <w:marTop w:val="0"/>
          <w:marBottom w:val="0"/>
          <w:divBdr>
            <w:top w:val="none" w:sz="0" w:space="0" w:color="auto"/>
            <w:left w:val="none" w:sz="0" w:space="0" w:color="auto"/>
            <w:bottom w:val="none" w:sz="0" w:space="0" w:color="auto"/>
            <w:right w:val="none" w:sz="0" w:space="0" w:color="auto"/>
          </w:divBdr>
        </w:div>
        <w:div w:id="99492893">
          <w:marLeft w:val="0"/>
          <w:marRight w:val="0"/>
          <w:marTop w:val="0"/>
          <w:marBottom w:val="0"/>
          <w:divBdr>
            <w:top w:val="none" w:sz="0" w:space="0" w:color="auto"/>
            <w:left w:val="none" w:sz="0" w:space="0" w:color="auto"/>
            <w:bottom w:val="none" w:sz="0" w:space="0" w:color="auto"/>
            <w:right w:val="none" w:sz="0" w:space="0" w:color="auto"/>
          </w:divBdr>
        </w:div>
      </w:divsChild>
    </w:div>
    <w:div w:id="161556267">
      <w:bodyDiv w:val="1"/>
      <w:marLeft w:val="0"/>
      <w:marRight w:val="0"/>
      <w:marTop w:val="0"/>
      <w:marBottom w:val="0"/>
      <w:divBdr>
        <w:top w:val="none" w:sz="0" w:space="0" w:color="auto"/>
        <w:left w:val="none" w:sz="0" w:space="0" w:color="auto"/>
        <w:bottom w:val="none" w:sz="0" w:space="0" w:color="auto"/>
        <w:right w:val="none" w:sz="0" w:space="0" w:color="auto"/>
      </w:divBdr>
      <w:divsChild>
        <w:div w:id="489058934">
          <w:marLeft w:val="0"/>
          <w:marRight w:val="0"/>
          <w:marTop w:val="0"/>
          <w:marBottom w:val="0"/>
          <w:divBdr>
            <w:top w:val="none" w:sz="0" w:space="0" w:color="auto"/>
            <w:left w:val="none" w:sz="0" w:space="0" w:color="auto"/>
            <w:bottom w:val="none" w:sz="0" w:space="0" w:color="auto"/>
            <w:right w:val="none" w:sz="0" w:space="0" w:color="auto"/>
          </w:divBdr>
        </w:div>
        <w:div w:id="1442797747">
          <w:marLeft w:val="0"/>
          <w:marRight w:val="0"/>
          <w:marTop w:val="0"/>
          <w:marBottom w:val="0"/>
          <w:divBdr>
            <w:top w:val="none" w:sz="0" w:space="0" w:color="auto"/>
            <w:left w:val="none" w:sz="0" w:space="0" w:color="auto"/>
            <w:bottom w:val="none" w:sz="0" w:space="0" w:color="auto"/>
            <w:right w:val="none" w:sz="0" w:space="0" w:color="auto"/>
          </w:divBdr>
        </w:div>
        <w:div w:id="1596594630">
          <w:marLeft w:val="0"/>
          <w:marRight w:val="0"/>
          <w:marTop w:val="0"/>
          <w:marBottom w:val="0"/>
          <w:divBdr>
            <w:top w:val="none" w:sz="0" w:space="0" w:color="auto"/>
            <w:left w:val="none" w:sz="0" w:space="0" w:color="auto"/>
            <w:bottom w:val="none" w:sz="0" w:space="0" w:color="auto"/>
            <w:right w:val="none" w:sz="0" w:space="0" w:color="auto"/>
          </w:divBdr>
        </w:div>
        <w:div w:id="1587609853">
          <w:marLeft w:val="0"/>
          <w:marRight w:val="0"/>
          <w:marTop w:val="0"/>
          <w:marBottom w:val="0"/>
          <w:divBdr>
            <w:top w:val="none" w:sz="0" w:space="0" w:color="auto"/>
            <w:left w:val="none" w:sz="0" w:space="0" w:color="auto"/>
            <w:bottom w:val="none" w:sz="0" w:space="0" w:color="auto"/>
            <w:right w:val="none" w:sz="0" w:space="0" w:color="auto"/>
          </w:divBdr>
        </w:div>
        <w:div w:id="1811167904">
          <w:marLeft w:val="0"/>
          <w:marRight w:val="0"/>
          <w:marTop w:val="0"/>
          <w:marBottom w:val="0"/>
          <w:divBdr>
            <w:top w:val="none" w:sz="0" w:space="0" w:color="auto"/>
            <w:left w:val="none" w:sz="0" w:space="0" w:color="auto"/>
            <w:bottom w:val="none" w:sz="0" w:space="0" w:color="auto"/>
            <w:right w:val="none" w:sz="0" w:space="0" w:color="auto"/>
          </w:divBdr>
        </w:div>
        <w:div w:id="916784918">
          <w:marLeft w:val="0"/>
          <w:marRight w:val="0"/>
          <w:marTop w:val="0"/>
          <w:marBottom w:val="0"/>
          <w:divBdr>
            <w:top w:val="none" w:sz="0" w:space="0" w:color="auto"/>
            <w:left w:val="none" w:sz="0" w:space="0" w:color="auto"/>
            <w:bottom w:val="none" w:sz="0" w:space="0" w:color="auto"/>
            <w:right w:val="none" w:sz="0" w:space="0" w:color="auto"/>
          </w:divBdr>
        </w:div>
        <w:div w:id="1441803290">
          <w:marLeft w:val="0"/>
          <w:marRight w:val="0"/>
          <w:marTop w:val="0"/>
          <w:marBottom w:val="0"/>
          <w:divBdr>
            <w:top w:val="none" w:sz="0" w:space="0" w:color="auto"/>
            <w:left w:val="none" w:sz="0" w:space="0" w:color="auto"/>
            <w:bottom w:val="none" w:sz="0" w:space="0" w:color="auto"/>
            <w:right w:val="none" w:sz="0" w:space="0" w:color="auto"/>
          </w:divBdr>
        </w:div>
        <w:div w:id="1986201240">
          <w:marLeft w:val="0"/>
          <w:marRight w:val="0"/>
          <w:marTop w:val="0"/>
          <w:marBottom w:val="0"/>
          <w:divBdr>
            <w:top w:val="none" w:sz="0" w:space="0" w:color="auto"/>
            <w:left w:val="none" w:sz="0" w:space="0" w:color="auto"/>
            <w:bottom w:val="none" w:sz="0" w:space="0" w:color="auto"/>
            <w:right w:val="none" w:sz="0" w:space="0" w:color="auto"/>
          </w:divBdr>
        </w:div>
        <w:div w:id="2143036593">
          <w:marLeft w:val="0"/>
          <w:marRight w:val="0"/>
          <w:marTop w:val="0"/>
          <w:marBottom w:val="0"/>
          <w:divBdr>
            <w:top w:val="none" w:sz="0" w:space="0" w:color="auto"/>
            <w:left w:val="none" w:sz="0" w:space="0" w:color="auto"/>
            <w:bottom w:val="none" w:sz="0" w:space="0" w:color="auto"/>
            <w:right w:val="none" w:sz="0" w:space="0" w:color="auto"/>
          </w:divBdr>
        </w:div>
        <w:div w:id="654456315">
          <w:marLeft w:val="0"/>
          <w:marRight w:val="0"/>
          <w:marTop w:val="0"/>
          <w:marBottom w:val="0"/>
          <w:divBdr>
            <w:top w:val="none" w:sz="0" w:space="0" w:color="auto"/>
            <w:left w:val="none" w:sz="0" w:space="0" w:color="auto"/>
            <w:bottom w:val="none" w:sz="0" w:space="0" w:color="auto"/>
            <w:right w:val="none" w:sz="0" w:space="0" w:color="auto"/>
          </w:divBdr>
        </w:div>
        <w:div w:id="1959145172">
          <w:marLeft w:val="0"/>
          <w:marRight w:val="0"/>
          <w:marTop w:val="0"/>
          <w:marBottom w:val="0"/>
          <w:divBdr>
            <w:top w:val="none" w:sz="0" w:space="0" w:color="auto"/>
            <w:left w:val="none" w:sz="0" w:space="0" w:color="auto"/>
            <w:bottom w:val="none" w:sz="0" w:space="0" w:color="auto"/>
            <w:right w:val="none" w:sz="0" w:space="0" w:color="auto"/>
          </w:divBdr>
        </w:div>
        <w:div w:id="2129617028">
          <w:marLeft w:val="0"/>
          <w:marRight w:val="0"/>
          <w:marTop w:val="0"/>
          <w:marBottom w:val="0"/>
          <w:divBdr>
            <w:top w:val="none" w:sz="0" w:space="0" w:color="auto"/>
            <w:left w:val="none" w:sz="0" w:space="0" w:color="auto"/>
            <w:bottom w:val="none" w:sz="0" w:space="0" w:color="auto"/>
            <w:right w:val="none" w:sz="0" w:space="0" w:color="auto"/>
          </w:divBdr>
        </w:div>
        <w:div w:id="1354956826">
          <w:marLeft w:val="0"/>
          <w:marRight w:val="0"/>
          <w:marTop w:val="0"/>
          <w:marBottom w:val="0"/>
          <w:divBdr>
            <w:top w:val="none" w:sz="0" w:space="0" w:color="auto"/>
            <w:left w:val="none" w:sz="0" w:space="0" w:color="auto"/>
            <w:bottom w:val="none" w:sz="0" w:space="0" w:color="auto"/>
            <w:right w:val="none" w:sz="0" w:space="0" w:color="auto"/>
          </w:divBdr>
        </w:div>
        <w:div w:id="1762022032">
          <w:marLeft w:val="0"/>
          <w:marRight w:val="0"/>
          <w:marTop w:val="0"/>
          <w:marBottom w:val="0"/>
          <w:divBdr>
            <w:top w:val="none" w:sz="0" w:space="0" w:color="auto"/>
            <w:left w:val="none" w:sz="0" w:space="0" w:color="auto"/>
            <w:bottom w:val="none" w:sz="0" w:space="0" w:color="auto"/>
            <w:right w:val="none" w:sz="0" w:space="0" w:color="auto"/>
          </w:divBdr>
        </w:div>
        <w:div w:id="1955162824">
          <w:marLeft w:val="0"/>
          <w:marRight w:val="0"/>
          <w:marTop w:val="0"/>
          <w:marBottom w:val="0"/>
          <w:divBdr>
            <w:top w:val="none" w:sz="0" w:space="0" w:color="auto"/>
            <w:left w:val="none" w:sz="0" w:space="0" w:color="auto"/>
            <w:bottom w:val="none" w:sz="0" w:space="0" w:color="auto"/>
            <w:right w:val="none" w:sz="0" w:space="0" w:color="auto"/>
          </w:divBdr>
        </w:div>
        <w:div w:id="412549415">
          <w:marLeft w:val="0"/>
          <w:marRight w:val="0"/>
          <w:marTop w:val="0"/>
          <w:marBottom w:val="0"/>
          <w:divBdr>
            <w:top w:val="none" w:sz="0" w:space="0" w:color="auto"/>
            <w:left w:val="none" w:sz="0" w:space="0" w:color="auto"/>
            <w:bottom w:val="none" w:sz="0" w:space="0" w:color="auto"/>
            <w:right w:val="none" w:sz="0" w:space="0" w:color="auto"/>
          </w:divBdr>
        </w:div>
        <w:div w:id="1173764193">
          <w:marLeft w:val="0"/>
          <w:marRight w:val="0"/>
          <w:marTop w:val="0"/>
          <w:marBottom w:val="0"/>
          <w:divBdr>
            <w:top w:val="none" w:sz="0" w:space="0" w:color="auto"/>
            <w:left w:val="none" w:sz="0" w:space="0" w:color="auto"/>
            <w:bottom w:val="none" w:sz="0" w:space="0" w:color="auto"/>
            <w:right w:val="none" w:sz="0" w:space="0" w:color="auto"/>
          </w:divBdr>
        </w:div>
        <w:div w:id="1820534461">
          <w:marLeft w:val="0"/>
          <w:marRight w:val="0"/>
          <w:marTop w:val="0"/>
          <w:marBottom w:val="0"/>
          <w:divBdr>
            <w:top w:val="none" w:sz="0" w:space="0" w:color="auto"/>
            <w:left w:val="none" w:sz="0" w:space="0" w:color="auto"/>
            <w:bottom w:val="none" w:sz="0" w:space="0" w:color="auto"/>
            <w:right w:val="none" w:sz="0" w:space="0" w:color="auto"/>
          </w:divBdr>
        </w:div>
        <w:div w:id="1055812857">
          <w:marLeft w:val="0"/>
          <w:marRight w:val="0"/>
          <w:marTop w:val="0"/>
          <w:marBottom w:val="0"/>
          <w:divBdr>
            <w:top w:val="none" w:sz="0" w:space="0" w:color="auto"/>
            <w:left w:val="none" w:sz="0" w:space="0" w:color="auto"/>
            <w:bottom w:val="none" w:sz="0" w:space="0" w:color="auto"/>
            <w:right w:val="none" w:sz="0" w:space="0" w:color="auto"/>
          </w:divBdr>
        </w:div>
        <w:div w:id="590312057">
          <w:marLeft w:val="0"/>
          <w:marRight w:val="0"/>
          <w:marTop w:val="0"/>
          <w:marBottom w:val="0"/>
          <w:divBdr>
            <w:top w:val="none" w:sz="0" w:space="0" w:color="auto"/>
            <w:left w:val="none" w:sz="0" w:space="0" w:color="auto"/>
            <w:bottom w:val="none" w:sz="0" w:space="0" w:color="auto"/>
            <w:right w:val="none" w:sz="0" w:space="0" w:color="auto"/>
          </w:divBdr>
        </w:div>
        <w:div w:id="705569455">
          <w:marLeft w:val="0"/>
          <w:marRight w:val="0"/>
          <w:marTop w:val="0"/>
          <w:marBottom w:val="0"/>
          <w:divBdr>
            <w:top w:val="none" w:sz="0" w:space="0" w:color="auto"/>
            <w:left w:val="none" w:sz="0" w:space="0" w:color="auto"/>
            <w:bottom w:val="none" w:sz="0" w:space="0" w:color="auto"/>
            <w:right w:val="none" w:sz="0" w:space="0" w:color="auto"/>
          </w:divBdr>
        </w:div>
        <w:div w:id="915629821">
          <w:marLeft w:val="0"/>
          <w:marRight w:val="0"/>
          <w:marTop w:val="0"/>
          <w:marBottom w:val="0"/>
          <w:divBdr>
            <w:top w:val="none" w:sz="0" w:space="0" w:color="auto"/>
            <w:left w:val="none" w:sz="0" w:space="0" w:color="auto"/>
            <w:bottom w:val="none" w:sz="0" w:space="0" w:color="auto"/>
            <w:right w:val="none" w:sz="0" w:space="0" w:color="auto"/>
          </w:divBdr>
        </w:div>
        <w:div w:id="384833908">
          <w:marLeft w:val="0"/>
          <w:marRight w:val="0"/>
          <w:marTop w:val="0"/>
          <w:marBottom w:val="0"/>
          <w:divBdr>
            <w:top w:val="none" w:sz="0" w:space="0" w:color="auto"/>
            <w:left w:val="none" w:sz="0" w:space="0" w:color="auto"/>
            <w:bottom w:val="none" w:sz="0" w:space="0" w:color="auto"/>
            <w:right w:val="none" w:sz="0" w:space="0" w:color="auto"/>
          </w:divBdr>
        </w:div>
        <w:div w:id="2137330681">
          <w:marLeft w:val="0"/>
          <w:marRight w:val="0"/>
          <w:marTop w:val="0"/>
          <w:marBottom w:val="0"/>
          <w:divBdr>
            <w:top w:val="none" w:sz="0" w:space="0" w:color="auto"/>
            <w:left w:val="none" w:sz="0" w:space="0" w:color="auto"/>
            <w:bottom w:val="none" w:sz="0" w:space="0" w:color="auto"/>
            <w:right w:val="none" w:sz="0" w:space="0" w:color="auto"/>
          </w:divBdr>
        </w:div>
        <w:div w:id="1334265156">
          <w:marLeft w:val="0"/>
          <w:marRight w:val="0"/>
          <w:marTop w:val="0"/>
          <w:marBottom w:val="0"/>
          <w:divBdr>
            <w:top w:val="none" w:sz="0" w:space="0" w:color="auto"/>
            <w:left w:val="none" w:sz="0" w:space="0" w:color="auto"/>
            <w:bottom w:val="none" w:sz="0" w:space="0" w:color="auto"/>
            <w:right w:val="none" w:sz="0" w:space="0" w:color="auto"/>
          </w:divBdr>
        </w:div>
        <w:div w:id="1292327099">
          <w:marLeft w:val="0"/>
          <w:marRight w:val="0"/>
          <w:marTop w:val="0"/>
          <w:marBottom w:val="0"/>
          <w:divBdr>
            <w:top w:val="none" w:sz="0" w:space="0" w:color="auto"/>
            <w:left w:val="none" w:sz="0" w:space="0" w:color="auto"/>
            <w:bottom w:val="none" w:sz="0" w:space="0" w:color="auto"/>
            <w:right w:val="none" w:sz="0" w:space="0" w:color="auto"/>
          </w:divBdr>
        </w:div>
        <w:div w:id="705102888">
          <w:marLeft w:val="0"/>
          <w:marRight w:val="0"/>
          <w:marTop w:val="0"/>
          <w:marBottom w:val="0"/>
          <w:divBdr>
            <w:top w:val="none" w:sz="0" w:space="0" w:color="auto"/>
            <w:left w:val="none" w:sz="0" w:space="0" w:color="auto"/>
            <w:bottom w:val="none" w:sz="0" w:space="0" w:color="auto"/>
            <w:right w:val="none" w:sz="0" w:space="0" w:color="auto"/>
          </w:divBdr>
        </w:div>
        <w:div w:id="1828472858">
          <w:marLeft w:val="0"/>
          <w:marRight w:val="0"/>
          <w:marTop w:val="0"/>
          <w:marBottom w:val="0"/>
          <w:divBdr>
            <w:top w:val="none" w:sz="0" w:space="0" w:color="auto"/>
            <w:left w:val="none" w:sz="0" w:space="0" w:color="auto"/>
            <w:bottom w:val="none" w:sz="0" w:space="0" w:color="auto"/>
            <w:right w:val="none" w:sz="0" w:space="0" w:color="auto"/>
          </w:divBdr>
        </w:div>
        <w:div w:id="677124002">
          <w:marLeft w:val="0"/>
          <w:marRight w:val="0"/>
          <w:marTop w:val="0"/>
          <w:marBottom w:val="0"/>
          <w:divBdr>
            <w:top w:val="none" w:sz="0" w:space="0" w:color="auto"/>
            <w:left w:val="none" w:sz="0" w:space="0" w:color="auto"/>
            <w:bottom w:val="none" w:sz="0" w:space="0" w:color="auto"/>
            <w:right w:val="none" w:sz="0" w:space="0" w:color="auto"/>
          </w:divBdr>
        </w:div>
        <w:div w:id="752048568">
          <w:marLeft w:val="0"/>
          <w:marRight w:val="0"/>
          <w:marTop w:val="0"/>
          <w:marBottom w:val="0"/>
          <w:divBdr>
            <w:top w:val="none" w:sz="0" w:space="0" w:color="auto"/>
            <w:left w:val="none" w:sz="0" w:space="0" w:color="auto"/>
            <w:bottom w:val="none" w:sz="0" w:space="0" w:color="auto"/>
            <w:right w:val="none" w:sz="0" w:space="0" w:color="auto"/>
          </w:divBdr>
        </w:div>
        <w:div w:id="331185436">
          <w:marLeft w:val="0"/>
          <w:marRight w:val="0"/>
          <w:marTop w:val="0"/>
          <w:marBottom w:val="0"/>
          <w:divBdr>
            <w:top w:val="none" w:sz="0" w:space="0" w:color="auto"/>
            <w:left w:val="none" w:sz="0" w:space="0" w:color="auto"/>
            <w:bottom w:val="none" w:sz="0" w:space="0" w:color="auto"/>
            <w:right w:val="none" w:sz="0" w:space="0" w:color="auto"/>
          </w:divBdr>
        </w:div>
        <w:div w:id="1104963683">
          <w:marLeft w:val="0"/>
          <w:marRight w:val="0"/>
          <w:marTop w:val="0"/>
          <w:marBottom w:val="0"/>
          <w:divBdr>
            <w:top w:val="none" w:sz="0" w:space="0" w:color="auto"/>
            <w:left w:val="none" w:sz="0" w:space="0" w:color="auto"/>
            <w:bottom w:val="none" w:sz="0" w:space="0" w:color="auto"/>
            <w:right w:val="none" w:sz="0" w:space="0" w:color="auto"/>
          </w:divBdr>
        </w:div>
        <w:div w:id="1011222194">
          <w:marLeft w:val="0"/>
          <w:marRight w:val="0"/>
          <w:marTop w:val="0"/>
          <w:marBottom w:val="0"/>
          <w:divBdr>
            <w:top w:val="none" w:sz="0" w:space="0" w:color="auto"/>
            <w:left w:val="none" w:sz="0" w:space="0" w:color="auto"/>
            <w:bottom w:val="none" w:sz="0" w:space="0" w:color="auto"/>
            <w:right w:val="none" w:sz="0" w:space="0" w:color="auto"/>
          </w:divBdr>
        </w:div>
        <w:div w:id="1632787664">
          <w:marLeft w:val="0"/>
          <w:marRight w:val="0"/>
          <w:marTop w:val="0"/>
          <w:marBottom w:val="0"/>
          <w:divBdr>
            <w:top w:val="none" w:sz="0" w:space="0" w:color="auto"/>
            <w:left w:val="none" w:sz="0" w:space="0" w:color="auto"/>
            <w:bottom w:val="none" w:sz="0" w:space="0" w:color="auto"/>
            <w:right w:val="none" w:sz="0" w:space="0" w:color="auto"/>
          </w:divBdr>
        </w:div>
        <w:div w:id="853110855">
          <w:marLeft w:val="0"/>
          <w:marRight w:val="0"/>
          <w:marTop w:val="0"/>
          <w:marBottom w:val="0"/>
          <w:divBdr>
            <w:top w:val="none" w:sz="0" w:space="0" w:color="auto"/>
            <w:left w:val="none" w:sz="0" w:space="0" w:color="auto"/>
            <w:bottom w:val="none" w:sz="0" w:space="0" w:color="auto"/>
            <w:right w:val="none" w:sz="0" w:space="0" w:color="auto"/>
          </w:divBdr>
        </w:div>
        <w:div w:id="163126509">
          <w:marLeft w:val="0"/>
          <w:marRight w:val="0"/>
          <w:marTop w:val="0"/>
          <w:marBottom w:val="0"/>
          <w:divBdr>
            <w:top w:val="none" w:sz="0" w:space="0" w:color="auto"/>
            <w:left w:val="none" w:sz="0" w:space="0" w:color="auto"/>
            <w:bottom w:val="none" w:sz="0" w:space="0" w:color="auto"/>
            <w:right w:val="none" w:sz="0" w:space="0" w:color="auto"/>
          </w:divBdr>
        </w:div>
        <w:div w:id="1260524820">
          <w:marLeft w:val="0"/>
          <w:marRight w:val="0"/>
          <w:marTop w:val="0"/>
          <w:marBottom w:val="0"/>
          <w:divBdr>
            <w:top w:val="none" w:sz="0" w:space="0" w:color="auto"/>
            <w:left w:val="none" w:sz="0" w:space="0" w:color="auto"/>
            <w:bottom w:val="none" w:sz="0" w:space="0" w:color="auto"/>
            <w:right w:val="none" w:sz="0" w:space="0" w:color="auto"/>
          </w:divBdr>
        </w:div>
        <w:div w:id="726026177">
          <w:marLeft w:val="0"/>
          <w:marRight w:val="0"/>
          <w:marTop w:val="0"/>
          <w:marBottom w:val="0"/>
          <w:divBdr>
            <w:top w:val="none" w:sz="0" w:space="0" w:color="auto"/>
            <w:left w:val="none" w:sz="0" w:space="0" w:color="auto"/>
            <w:bottom w:val="none" w:sz="0" w:space="0" w:color="auto"/>
            <w:right w:val="none" w:sz="0" w:space="0" w:color="auto"/>
          </w:divBdr>
        </w:div>
        <w:div w:id="1326007389">
          <w:marLeft w:val="0"/>
          <w:marRight w:val="0"/>
          <w:marTop w:val="0"/>
          <w:marBottom w:val="0"/>
          <w:divBdr>
            <w:top w:val="none" w:sz="0" w:space="0" w:color="auto"/>
            <w:left w:val="none" w:sz="0" w:space="0" w:color="auto"/>
            <w:bottom w:val="none" w:sz="0" w:space="0" w:color="auto"/>
            <w:right w:val="none" w:sz="0" w:space="0" w:color="auto"/>
          </w:divBdr>
        </w:div>
        <w:div w:id="1024212280">
          <w:marLeft w:val="0"/>
          <w:marRight w:val="0"/>
          <w:marTop w:val="0"/>
          <w:marBottom w:val="0"/>
          <w:divBdr>
            <w:top w:val="none" w:sz="0" w:space="0" w:color="auto"/>
            <w:left w:val="none" w:sz="0" w:space="0" w:color="auto"/>
            <w:bottom w:val="none" w:sz="0" w:space="0" w:color="auto"/>
            <w:right w:val="none" w:sz="0" w:space="0" w:color="auto"/>
          </w:divBdr>
        </w:div>
        <w:div w:id="663359821">
          <w:marLeft w:val="0"/>
          <w:marRight w:val="0"/>
          <w:marTop w:val="0"/>
          <w:marBottom w:val="0"/>
          <w:divBdr>
            <w:top w:val="none" w:sz="0" w:space="0" w:color="auto"/>
            <w:left w:val="none" w:sz="0" w:space="0" w:color="auto"/>
            <w:bottom w:val="none" w:sz="0" w:space="0" w:color="auto"/>
            <w:right w:val="none" w:sz="0" w:space="0" w:color="auto"/>
          </w:divBdr>
        </w:div>
        <w:div w:id="1325160522">
          <w:marLeft w:val="0"/>
          <w:marRight w:val="0"/>
          <w:marTop w:val="0"/>
          <w:marBottom w:val="0"/>
          <w:divBdr>
            <w:top w:val="none" w:sz="0" w:space="0" w:color="auto"/>
            <w:left w:val="none" w:sz="0" w:space="0" w:color="auto"/>
            <w:bottom w:val="none" w:sz="0" w:space="0" w:color="auto"/>
            <w:right w:val="none" w:sz="0" w:space="0" w:color="auto"/>
          </w:divBdr>
        </w:div>
        <w:div w:id="836313137">
          <w:marLeft w:val="0"/>
          <w:marRight w:val="0"/>
          <w:marTop w:val="0"/>
          <w:marBottom w:val="0"/>
          <w:divBdr>
            <w:top w:val="none" w:sz="0" w:space="0" w:color="auto"/>
            <w:left w:val="none" w:sz="0" w:space="0" w:color="auto"/>
            <w:bottom w:val="none" w:sz="0" w:space="0" w:color="auto"/>
            <w:right w:val="none" w:sz="0" w:space="0" w:color="auto"/>
          </w:divBdr>
        </w:div>
        <w:div w:id="35011249">
          <w:marLeft w:val="0"/>
          <w:marRight w:val="0"/>
          <w:marTop w:val="0"/>
          <w:marBottom w:val="0"/>
          <w:divBdr>
            <w:top w:val="none" w:sz="0" w:space="0" w:color="auto"/>
            <w:left w:val="none" w:sz="0" w:space="0" w:color="auto"/>
            <w:bottom w:val="none" w:sz="0" w:space="0" w:color="auto"/>
            <w:right w:val="none" w:sz="0" w:space="0" w:color="auto"/>
          </w:divBdr>
        </w:div>
        <w:div w:id="1058286425">
          <w:marLeft w:val="0"/>
          <w:marRight w:val="0"/>
          <w:marTop w:val="0"/>
          <w:marBottom w:val="0"/>
          <w:divBdr>
            <w:top w:val="none" w:sz="0" w:space="0" w:color="auto"/>
            <w:left w:val="none" w:sz="0" w:space="0" w:color="auto"/>
            <w:bottom w:val="none" w:sz="0" w:space="0" w:color="auto"/>
            <w:right w:val="none" w:sz="0" w:space="0" w:color="auto"/>
          </w:divBdr>
        </w:div>
        <w:div w:id="158271735">
          <w:marLeft w:val="0"/>
          <w:marRight w:val="0"/>
          <w:marTop w:val="0"/>
          <w:marBottom w:val="0"/>
          <w:divBdr>
            <w:top w:val="none" w:sz="0" w:space="0" w:color="auto"/>
            <w:left w:val="none" w:sz="0" w:space="0" w:color="auto"/>
            <w:bottom w:val="none" w:sz="0" w:space="0" w:color="auto"/>
            <w:right w:val="none" w:sz="0" w:space="0" w:color="auto"/>
          </w:divBdr>
        </w:div>
        <w:div w:id="1850675549">
          <w:marLeft w:val="0"/>
          <w:marRight w:val="0"/>
          <w:marTop w:val="0"/>
          <w:marBottom w:val="0"/>
          <w:divBdr>
            <w:top w:val="none" w:sz="0" w:space="0" w:color="auto"/>
            <w:left w:val="none" w:sz="0" w:space="0" w:color="auto"/>
            <w:bottom w:val="none" w:sz="0" w:space="0" w:color="auto"/>
            <w:right w:val="none" w:sz="0" w:space="0" w:color="auto"/>
          </w:divBdr>
        </w:div>
        <w:div w:id="519317481">
          <w:marLeft w:val="0"/>
          <w:marRight w:val="0"/>
          <w:marTop w:val="0"/>
          <w:marBottom w:val="0"/>
          <w:divBdr>
            <w:top w:val="none" w:sz="0" w:space="0" w:color="auto"/>
            <w:left w:val="none" w:sz="0" w:space="0" w:color="auto"/>
            <w:bottom w:val="none" w:sz="0" w:space="0" w:color="auto"/>
            <w:right w:val="none" w:sz="0" w:space="0" w:color="auto"/>
          </w:divBdr>
        </w:div>
        <w:div w:id="947784579">
          <w:marLeft w:val="0"/>
          <w:marRight w:val="0"/>
          <w:marTop w:val="0"/>
          <w:marBottom w:val="0"/>
          <w:divBdr>
            <w:top w:val="none" w:sz="0" w:space="0" w:color="auto"/>
            <w:left w:val="none" w:sz="0" w:space="0" w:color="auto"/>
            <w:bottom w:val="none" w:sz="0" w:space="0" w:color="auto"/>
            <w:right w:val="none" w:sz="0" w:space="0" w:color="auto"/>
          </w:divBdr>
        </w:div>
        <w:div w:id="881988787">
          <w:marLeft w:val="0"/>
          <w:marRight w:val="0"/>
          <w:marTop w:val="0"/>
          <w:marBottom w:val="0"/>
          <w:divBdr>
            <w:top w:val="none" w:sz="0" w:space="0" w:color="auto"/>
            <w:left w:val="none" w:sz="0" w:space="0" w:color="auto"/>
            <w:bottom w:val="none" w:sz="0" w:space="0" w:color="auto"/>
            <w:right w:val="none" w:sz="0" w:space="0" w:color="auto"/>
          </w:divBdr>
        </w:div>
        <w:div w:id="709837420">
          <w:marLeft w:val="0"/>
          <w:marRight w:val="0"/>
          <w:marTop w:val="0"/>
          <w:marBottom w:val="0"/>
          <w:divBdr>
            <w:top w:val="none" w:sz="0" w:space="0" w:color="auto"/>
            <w:left w:val="none" w:sz="0" w:space="0" w:color="auto"/>
            <w:bottom w:val="none" w:sz="0" w:space="0" w:color="auto"/>
            <w:right w:val="none" w:sz="0" w:space="0" w:color="auto"/>
          </w:divBdr>
        </w:div>
        <w:div w:id="1279069378">
          <w:marLeft w:val="0"/>
          <w:marRight w:val="0"/>
          <w:marTop w:val="0"/>
          <w:marBottom w:val="0"/>
          <w:divBdr>
            <w:top w:val="none" w:sz="0" w:space="0" w:color="auto"/>
            <w:left w:val="none" w:sz="0" w:space="0" w:color="auto"/>
            <w:bottom w:val="none" w:sz="0" w:space="0" w:color="auto"/>
            <w:right w:val="none" w:sz="0" w:space="0" w:color="auto"/>
          </w:divBdr>
        </w:div>
        <w:div w:id="1829319550">
          <w:marLeft w:val="0"/>
          <w:marRight w:val="0"/>
          <w:marTop w:val="0"/>
          <w:marBottom w:val="0"/>
          <w:divBdr>
            <w:top w:val="none" w:sz="0" w:space="0" w:color="auto"/>
            <w:left w:val="none" w:sz="0" w:space="0" w:color="auto"/>
            <w:bottom w:val="none" w:sz="0" w:space="0" w:color="auto"/>
            <w:right w:val="none" w:sz="0" w:space="0" w:color="auto"/>
          </w:divBdr>
        </w:div>
        <w:div w:id="99762649">
          <w:marLeft w:val="0"/>
          <w:marRight w:val="0"/>
          <w:marTop w:val="0"/>
          <w:marBottom w:val="0"/>
          <w:divBdr>
            <w:top w:val="none" w:sz="0" w:space="0" w:color="auto"/>
            <w:left w:val="none" w:sz="0" w:space="0" w:color="auto"/>
            <w:bottom w:val="none" w:sz="0" w:space="0" w:color="auto"/>
            <w:right w:val="none" w:sz="0" w:space="0" w:color="auto"/>
          </w:divBdr>
        </w:div>
        <w:div w:id="1081175898">
          <w:marLeft w:val="0"/>
          <w:marRight w:val="0"/>
          <w:marTop w:val="0"/>
          <w:marBottom w:val="0"/>
          <w:divBdr>
            <w:top w:val="none" w:sz="0" w:space="0" w:color="auto"/>
            <w:left w:val="none" w:sz="0" w:space="0" w:color="auto"/>
            <w:bottom w:val="none" w:sz="0" w:space="0" w:color="auto"/>
            <w:right w:val="none" w:sz="0" w:space="0" w:color="auto"/>
          </w:divBdr>
        </w:div>
      </w:divsChild>
    </w:div>
    <w:div w:id="180970518">
      <w:bodyDiv w:val="1"/>
      <w:marLeft w:val="0"/>
      <w:marRight w:val="0"/>
      <w:marTop w:val="0"/>
      <w:marBottom w:val="0"/>
      <w:divBdr>
        <w:top w:val="none" w:sz="0" w:space="0" w:color="auto"/>
        <w:left w:val="none" w:sz="0" w:space="0" w:color="auto"/>
        <w:bottom w:val="none" w:sz="0" w:space="0" w:color="auto"/>
        <w:right w:val="none" w:sz="0" w:space="0" w:color="auto"/>
      </w:divBdr>
      <w:divsChild>
        <w:div w:id="643268460">
          <w:marLeft w:val="0"/>
          <w:marRight w:val="0"/>
          <w:marTop w:val="0"/>
          <w:marBottom w:val="0"/>
          <w:divBdr>
            <w:top w:val="none" w:sz="0" w:space="0" w:color="auto"/>
            <w:left w:val="none" w:sz="0" w:space="0" w:color="auto"/>
            <w:bottom w:val="none" w:sz="0" w:space="0" w:color="auto"/>
            <w:right w:val="none" w:sz="0" w:space="0" w:color="auto"/>
          </w:divBdr>
        </w:div>
        <w:div w:id="1865048966">
          <w:marLeft w:val="0"/>
          <w:marRight w:val="0"/>
          <w:marTop w:val="0"/>
          <w:marBottom w:val="0"/>
          <w:divBdr>
            <w:top w:val="none" w:sz="0" w:space="0" w:color="auto"/>
            <w:left w:val="none" w:sz="0" w:space="0" w:color="auto"/>
            <w:bottom w:val="none" w:sz="0" w:space="0" w:color="auto"/>
            <w:right w:val="none" w:sz="0" w:space="0" w:color="auto"/>
          </w:divBdr>
        </w:div>
        <w:div w:id="1138917108">
          <w:marLeft w:val="0"/>
          <w:marRight w:val="0"/>
          <w:marTop w:val="0"/>
          <w:marBottom w:val="0"/>
          <w:divBdr>
            <w:top w:val="none" w:sz="0" w:space="0" w:color="auto"/>
            <w:left w:val="none" w:sz="0" w:space="0" w:color="auto"/>
            <w:bottom w:val="none" w:sz="0" w:space="0" w:color="auto"/>
            <w:right w:val="none" w:sz="0" w:space="0" w:color="auto"/>
          </w:divBdr>
        </w:div>
      </w:divsChild>
    </w:div>
    <w:div w:id="200941092">
      <w:bodyDiv w:val="1"/>
      <w:marLeft w:val="0"/>
      <w:marRight w:val="0"/>
      <w:marTop w:val="0"/>
      <w:marBottom w:val="0"/>
      <w:divBdr>
        <w:top w:val="none" w:sz="0" w:space="0" w:color="auto"/>
        <w:left w:val="none" w:sz="0" w:space="0" w:color="auto"/>
        <w:bottom w:val="none" w:sz="0" w:space="0" w:color="auto"/>
        <w:right w:val="none" w:sz="0" w:space="0" w:color="auto"/>
      </w:divBdr>
    </w:div>
    <w:div w:id="233206039">
      <w:bodyDiv w:val="1"/>
      <w:marLeft w:val="0"/>
      <w:marRight w:val="0"/>
      <w:marTop w:val="0"/>
      <w:marBottom w:val="0"/>
      <w:divBdr>
        <w:top w:val="none" w:sz="0" w:space="0" w:color="auto"/>
        <w:left w:val="none" w:sz="0" w:space="0" w:color="auto"/>
        <w:bottom w:val="none" w:sz="0" w:space="0" w:color="auto"/>
        <w:right w:val="none" w:sz="0" w:space="0" w:color="auto"/>
      </w:divBdr>
      <w:divsChild>
        <w:div w:id="1047535328">
          <w:marLeft w:val="547"/>
          <w:marRight w:val="0"/>
          <w:marTop w:val="0"/>
          <w:marBottom w:val="0"/>
          <w:divBdr>
            <w:top w:val="none" w:sz="0" w:space="0" w:color="auto"/>
            <w:left w:val="none" w:sz="0" w:space="0" w:color="auto"/>
            <w:bottom w:val="none" w:sz="0" w:space="0" w:color="auto"/>
            <w:right w:val="none" w:sz="0" w:space="0" w:color="auto"/>
          </w:divBdr>
        </w:div>
      </w:divsChild>
    </w:div>
    <w:div w:id="248002290">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305862243">
      <w:bodyDiv w:val="1"/>
      <w:marLeft w:val="0"/>
      <w:marRight w:val="0"/>
      <w:marTop w:val="0"/>
      <w:marBottom w:val="0"/>
      <w:divBdr>
        <w:top w:val="none" w:sz="0" w:space="0" w:color="auto"/>
        <w:left w:val="none" w:sz="0" w:space="0" w:color="auto"/>
        <w:bottom w:val="none" w:sz="0" w:space="0" w:color="auto"/>
        <w:right w:val="none" w:sz="0" w:space="0" w:color="auto"/>
      </w:divBdr>
    </w:div>
    <w:div w:id="431899308">
      <w:bodyDiv w:val="1"/>
      <w:marLeft w:val="0"/>
      <w:marRight w:val="0"/>
      <w:marTop w:val="0"/>
      <w:marBottom w:val="0"/>
      <w:divBdr>
        <w:top w:val="none" w:sz="0" w:space="0" w:color="auto"/>
        <w:left w:val="none" w:sz="0" w:space="0" w:color="auto"/>
        <w:bottom w:val="none" w:sz="0" w:space="0" w:color="auto"/>
        <w:right w:val="none" w:sz="0" w:space="0" w:color="auto"/>
      </w:divBdr>
      <w:divsChild>
        <w:div w:id="1859849222">
          <w:marLeft w:val="0"/>
          <w:marRight w:val="0"/>
          <w:marTop w:val="0"/>
          <w:marBottom w:val="0"/>
          <w:divBdr>
            <w:top w:val="none" w:sz="0" w:space="0" w:color="auto"/>
            <w:left w:val="none" w:sz="0" w:space="0" w:color="auto"/>
            <w:bottom w:val="none" w:sz="0" w:space="0" w:color="auto"/>
            <w:right w:val="none" w:sz="0" w:space="0" w:color="auto"/>
          </w:divBdr>
        </w:div>
      </w:divsChild>
    </w:div>
    <w:div w:id="477959191">
      <w:bodyDiv w:val="1"/>
      <w:marLeft w:val="0"/>
      <w:marRight w:val="0"/>
      <w:marTop w:val="0"/>
      <w:marBottom w:val="0"/>
      <w:divBdr>
        <w:top w:val="none" w:sz="0" w:space="0" w:color="auto"/>
        <w:left w:val="none" w:sz="0" w:space="0" w:color="auto"/>
        <w:bottom w:val="none" w:sz="0" w:space="0" w:color="auto"/>
        <w:right w:val="none" w:sz="0" w:space="0" w:color="auto"/>
      </w:divBdr>
      <w:divsChild>
        <w:div w:id="2131698892">
          <w:marLeft w:val="0"/>
          <w:marRight w:val="0"/>
          <w:marTop w:val="0"/>
          <w:marBottom w:val="0"/>
          <w:divBdr>
            <w:top w:val="none" w:sz="0" w:space="0" w:color="auto"/>
            <w:left w:val="none" w:sz="0" w:space="0" w:color="auto"/>
            <w:bottom w:val="none" w:sz="0" w:space="0" w:color="auto"/>
            <w:right w:val="none" w:sz="0" w:space="0" w:color="auto"/>
          </w:divBdr>
        </w:div>
        <w:div w:id="879588167">
          <w:marLeft w:val="0"/>
          <w:marRight w:val="0"/>
          <w:marTop w:val="0"/>
          <w:marBottom w:val="0"/>
          <w:divBdr>
            <w:top w:val="none" w:sz="0" w:space="0" w:color="auto"/>
            <w:left w:val="none" w:sz="0" w:space="0" w:color="auto"/>
            <w:bottom w:val="none" w:sz="0" w:space="0" w:color="auto"/>
            <w:right w:val="none" w:sz="0" w:space="0" w:color="auto"/>
          </w:divBdr>
        </w:div>
        <w:div w:id="84887561">
          <w:marLeft w:val="0"/>
          <w:marRight w:val="0"/>
          <w:marTop w:val="0"/>
          <w:marBottom w:val="0"/>
          <w:divBdr>
            <w:top w:val="none" w:sz="0" w:space="0" w:color="auto"/>
            <w:left w:val="none" w:sz="0" w:space="0" w:color="auto"/>
            <w:bottom w:val="none" w:sz="0" w:space="0" w:color="auto"/>
            <w:right w:val="none" w:sz="0" w:space="0" w:color="auto"/>
          </w:divBdr>
        </w:div>
      </w:divsChild>
    </w:div>
    <w:div w:id="486240957">
      <w:bodyDiv w:val="1"/>
      <w:marLeft w:val="0"/>
      <w:marRight w:val="0"/>
      <w:marTop w:val="0"/>
      <w:marBottom w:val="0"/>
      <w:divBdr>
        <w:top w:val="none" w:sz="0" w:space="0" w:color="auto"/>
        <w:left w:val="none" w:sz="0" w:space="0" w:color="auto"/>
        <w:bottom w:val="none" w:sz="0" w:space="0" w:color="auto"/>
        <w:right w:val="none" w:sz="0" w:space="0" w:color="auto"/>
      </w:divBdr>
    </w:div>
    <w:div w:id="520708828">
      <w:bodyDiv w:val="1"/>
      <w:marLeft w:val="0"/>
      <w:marRight w:val="0"/>
      <w:marTop w:val="0"/>
      <w:marBottom w:val="0"/>
      <w:divBdr>
        <w:top w:val="none" w:sz="0" w:space="0" w:color="auto"/>
        <w:left w:val="none" w:sz="0" w:space="0" w:color="auto"/>
        <w:bottom w:val="none" w:sz="0" w:space="0" w:color="auto"/>
        <w:right w:val="none" w:sz="0" w:space="0" w:color="auto"/>
      </w:divBdr>
      <w:divsChild>
        <w:div w:id="1381133531">
          <w:marLeft w:val="0"/>
          <w:marRight w:val="0"/>
          <w:marTop w:val="0"/>
          <w:marBottom w:val="0"/>
          <w:divBdr>
            <w:top w:val="none" w:sz="0" w:space="0" w:color="auto"/>
            <w:left w:val="none" w:sz="0" w:space="0" w:color="auto"/>
            <w:bottom w:val="none" w:sz="0" w:space="0" w:color="auto"/>
            <w:right w:val="none" w:sz="0" w:space="0" w:color="auto"/>
          </w:divBdr>
        </w:div>
        <w:div w:id="913470318">
          <w:marLeft w:val="0"/>
          <w:marRight w:val="0"/>
          <w:marTop w:val="0"/>
          <w:marBottom w:val="0"/>
          <w:divBdr>
            <w:top w:val="none" w:sz="0" w:space="0" w:color="auto"/>
            <w:left w:val="none" w:sz="0" w:space="0" w:color="auto"/>
            <w:bottom w:val="none" w:sz="0" w:space="0" w:color="auto"/>
            <w:right w:val="none" w:sz="0" w:space="0" w:color="auto"/>
          </w:divBdr>
        </w:div>
        <w:div w:id="1882666770">
          <w:marLeft w:val="0"/>
          <w:marRight w:val="0"/>
          <w:marTop w:val="0"/>
          <w:marBottom w:val="0"/>
          <w:divBdr>
            <w:top w:val="none" w:sz="0" w:space="0" w:color="auto"/>
            <w:left w:val="none" w:sz="0" w:space="0" w:color="auto"/>
            <w:bottom w:val="none" w:sz="0" w:space="0" w:color="auto"/>
            <w:right w:val="none" w:sz="0" w:space="0" w:color="auto"/>
          </w:divBdr>
        </w:div>
        <w:div w:id="914704331">
          <w:marLeft w:val="0"/>
          <w:marRight w:val="0"/>
          <w:marTop w:val="0"/>
          <w:marBottom w:val="0"/>
          <w:divBdr>
            <w:top w:val="none" w:sz="0" w:space="0" w:color="auto"/>
            <w:left w:val="none" w:sz="0" w:space="0" w:color="auto"/>
            <w:bottom w:val="none" w:sz="0" w:space="0" w:color="auto"/>
            <w:right w:val="none" w:sz="0" w:space="0" w:color="auto"/>
          </w:divBdr>
        </w:div>
        <w:div w:id="1441992484">
          <w:marLeft w:val="0"/>
          <w:marRight w:val="0"/>
          <w:marTop w:val="0"/>
          <w:marBottom w:val="0"/>
          <w:divBdr>
            <w:top w:val="none" w:sz="0" w:space="0" w:color="auto"/>
            <w:left w:val="none" w:sz="0" w:space="0" w:color="auto"/>
            <w:bottom w:val="none" w:sz="0" w:space="0" w:color="auto"/>
            <w:right w:val="none" w:sz="0" w:space="0" w:color="auto"/>
          </w:divBdr>
        </w:div>
        <w:div w:id="1476952012">
          <w:marLeft w:val="0"/>
          <w:marRight w:val="0"/>
          <w:marTop w:val="0"/>
          <w:marBottom w:val="0"/>
          <w:divBdr>
            <w:top w:val="none" w:sz="0" w:space="0" w:color="auto"/>
            <w:left w:val="none" w:sz="0" w:space="0" w:color="auto"/>
            <w:bottom w:val="none" w:sz="0" w:space="0" w:color="auto"/>
            <w:right w:val="none" w:sz="0" w:space="0" w:color="auto"/>
          </w:divBdr>
        </w:div>
        <w:div w:id="1499344123">
          <w:marLeft w:val="0"/>
          <w:marRight w:val="0"/>
          <w:marTop w:val="0"/>
          <w:marBottom w:val="0"/>
          <w:divBdr>
            <w:top w:val="none" w:sz="0" w:space="0" w:color="auto"/>
            <w:left w:val="none" w:sz="0" w:space="0" w:color="auto"/>
            <w:bottom w:val="none" w:sz="0" w:space="0" w:color="auto"/>
            <w:right w:val="none" w:sz="0" w:space="0" w:color="auto"/>
          </w:divBdr>
        </w:div>
      </w:divsChild>
    </w:div>
    <w:div w:id="572666052">
      <w:bodyDiv w:val="1"/>
      <w:marLeft w:val="0"/>
      <w:marRight w:val="0"/>
      <w:marTop w:val="0"/>
      <w:marBottom w:val="0"/>
      <w:divBdr>
        <w:top w:val="none" w:sz="0" w:space="0" w:color="auto"/>
        <w:left w:val="none" w:sz="0" w:space="0" w:color="auto"/>
        <w:bottom w:val="none" w:sz="0" w:space="0" w:color="auto"/>
        <w:right w:val="none" w:sz="0" w:space="0" w:color="auto"/>
      </w:divBdr>
    </w:div>
    <w:div w:id="584386172">
      <w:bodyDiv w:val="1"/>
      <w:marLeft w:val="0"/>
      <w:marRight w:val="0"/>
      <w:marTop w:val="0"/>
      <w:marBottom w:val="0"/>
      <w:divBdr>
        <w:top w:val="none" w:sz="0" w:space="0" w:color="auto"/>
        <w:left w:val="none" w:sz="0" w:space="0" w:color="auto"/>
        <w:bottom w:val="none" w:sz="0" w:space="0" w:color="auto"/>
        <w:right w:val="none" w:sz="0" w:space="0" w:color="auto"/>
      </w:divBdr>
    </w:div>
    <w:div w:id="649750228">
      <w:bodyDiv w:val="1"/>
      <w:marLeft w:val="0"/>
      <w:marRight w:val="0"/>
      <w:marTop w:val="0"/>
      <w:marBottom w:val="0"/>
      <w:divBdr>
        <w:top w:val="none" w:sz="0" w:space="0" w:color="auto"/>
        <w:left w:val="none" w:sz="0" w:space="0" w:color="auto"/>
        <w:bottom w:val="none" w:sz="0" w:space="0" w:color="auto"/>
        <w:right w:val="none" w:sz="0" w:space="0" w:color="auto"/>
      </w:divBdr>
    </w:div>
    <w:div w:id="655576127">
      <w:bodyDiv w:val="1"/>
      <w:marLeft w:val="0"/>
      <w:marRight w:val="0"/>
      <w:marTop w:val="0"/>
      <w:marBottom w:val="0"/>
      <w:divBdr>
        <w:top w:val="none" w:sz="0" w:space="0" w:color="auto"/>
        <w:left w:val="none" w:sz="0" w:space="0" w:color="auto"/>
        <w:bottom w:val="none" w:sz="0" w:space="0" w:color="auto"/>
        <w:right w:val="none" w:sz="0" w:space="0" w:color="auto"/>
      </w:divBdr>
      <w:divsChild>
        <w:div w:id="1309432586">
          <w:marLeft w:val="547"/>
          <w:marRight w:val="0"/>
          <w:marTop w:val="0"/>
          <w:marBottom w:val="0"/>
          <w:divBdr>
            <w:top w:val="none" w:sz="0" w:space="0" w:color="auto"/>
            <w:left w:val="none" w:sz="0" w:space="0" w:color="auto"/>
            <w:bottom w:val="none" w:sz="0" w:space="0" w:color="auto"/>
            <w:right w:val="none" w:sz="0" w:space="0" w:color="auto"/>
          </w:divBdr>
        </w:div>
      </w:divsChild>
    </w:div>
    <w:div w:id="686252828">
      <w:bodyDiv w:val="1"/>
      <w:marLeft w:val="0"/>
      <w:marRight w:val="0"/>
      <w:marTop w:val="0"/>
      <w:marBottom w:val="0"/>
      <w:divBdr>
        <w:top w:val="none" w:sz="0" w:space="0" w:color="auto"/>
        <w:left w:val="none" w:sz="0" w:space="0" w:color="auto"/>
        <w:bottom w:val="none" w:sz="0" w:space="0" w:color="auto"/>
        <w:right w:val="none" w:sz="0" w:space="0" w:color="auto"/>
      </w:divBdr>
      <w:divsChild>
        <w:div w:id="1887789869">
          <w:marLeft w:val="0"/>
          <w:marRight w:val="0"/>
          <w:marTop w:val="0"/>
          <w:marBottom w:val="0"/>
          <w:divBdr>
            <w:top w:val="none" w:sz="0" w:space="0" w:color="auto"/>
            <w:left w:val="none" w:sz="0" w:space="0" w:color="auto"/>
            <w:bottom w:val="none" w:sz="0" w:space="0" w:color="auto"/>
            <w:right w:val="none" w:sz="0" w:space="0" w:color="auto"/>
          </w:divBdr>
        </w:div>
        <w:div w:id="1496145644">
          <w:marLeft w:val="0"/>
          <w:marRight w:val="0"/>
          <w:marTop w:val="0"/>
          <w:marBottom w:val="0"/>
          <w:divBdr>
            <w:top w:val="none" w:sz="0" w:space="0" w:color="auto"/>
            <w:left w:val="none" w:sz="0" w:space="0" w:color="auto"/>
            <w:bottom w:val="none" w:sz="0" w:space="0" w:color="auto"/>
            <w:right w:val="none" w:sz="0" w:space="0" w:color="auto"/>
          </w:divBdr>
        </w:div>
        <w:div w:id="914322751">
          <w:marLeft w:val="0"/>
          <w:marRight w:val="0"/>
          <w:marTop w:val="0"/>
          <w:marBottom w:val="0"/>
          <w:divBdr>
            <w:top w:val="none" w:sz="0" w:space="0" w:color="auto"/>
            <w:left w:val="none" w:sz="0" w:space="0" w:color="auto"/>
            <w:bottom w:val="none" w:sz="0" w:space="0" w:color="auto"/>
            <w:right w:val="none" w:sz="0" w:space="0" w:color="auto"/>
          </w:divBdr>
        </w:div>
      </w:divsChild>
    </w:div>
    <w:div w:id="697269141">
      <w:bodyDiv w:val="1"/>
      <w:marLeft w:val="0"/>
      <w:marRight w:val="0"/>
      <w:marTop w:val="0"/>
      <w:marBottom w:val="0"/>
      <w:divBdr>
        <w:top w:val="none" w:sz="0" w:space="0" w:color="auto"/>
        <w:left w:val="none" w:sz="0" w:space="0" w:color="auto"/>
        <w:bottom w:val="none" w:sz="0" w:space="0" w:color="auto"/>
        <w:right w:val="none" w:sz="0" w:space="0" w:color="auto"/>
      </w:divBdr>
      <w:divsChild>
        <w:div w:id="2132280094">
          <w:marLeft w:val="0"/>
          <w:marRight w:val="0"/>
          <w:marTop w:val="0"/>
          <w:marBottom w:val="0"/>
          <w:divBdr>
            <w:top w:val="none" w:sz="0" w:space="0" w:color="auto"/>
            <w:left w:val="none" w:sz="0" w:space="0" w:color="auto"/>
            <w:bottom w:val="none" w:sz="0" w:space="0" w:color="auto"/>
            <w:right w:val="none" w:sz="0" w:space="0" w:color="auto"/>
          </w:divBdr>
        </w:div>
        <w:div w:id="567807054">
          <w:marLeft w:val="0"/>
          <w:marRight w:val="0"/>
          <w:marTop w:val="0"/>
          <w:marBottom w:val="0"/>
          <w:divBdr>
            <w:top w:val="none" w:sz="0" w:space="0" w:color="auto"/>
            <w:left w:val="none" w:sz="0" w:space="0" w:color="auto"/>
            <w:bottom w:val="none" w:sz="0" w:space="0" w:color="auto"/>
            <w:right w:val="none" w:sz="0" w:space="0" w:color="auto"/>
          </w:divBdr>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08979233">
      <w:bodyDiv w:val="1"/>
      <w:marLeft w:val="0"/>
      <w:marRight w:val="0"/>
      <w:marTop w:val="0"/>
      <w:marBottom w:val="0"/>
      <w:divBdr>
        <w:top w:val="none" w:sz="0" w:space="0" w:color="auto"/>
        <w:left w:val="none" w:sz="0" w:space="0" w:color="auto"/>
        <w:bottom w:val="none" w:sz="0" w:space="0" w:color="auto"/>
        <w:right w:val="none" w:sz="0" w:space="0" w:color="auto"/>
      </w:divBdr>
    </w:div>
    <w:div w:id="875385809">
      <w:bodyDiv w:val="1"/>
      <w:marLeft w:val="0"/>
      <w:marRight w:val="0"/>
      <w:marTop w:val="0"/>
      <w:marBottom w:val="0"/>
      <w:divBdr>
        <w:top w:val="none" w:sz="0" w:space="0" w:color="auto"/>
        <w:left w:val="none" w:sz="0" w:space="0" w:color="auto"/>
        <w:bottom w:val="none" w:sz="0" w:space="0" w:color="auto"/>
        <w:right w:val="none" w:sz="0" w:space="0" w:color="auto"/>
      </w:divBdr>
      <w:divsChild>
        <w:div w:id="392241002">
          <w:marLeft w:val="547"/>
          <w:marRight w:val="0"/>
          <w:marTop w:val="0"/>
          <w:marBottom w:val="0"/>
          <w:divBdr>
            <w:top w:val="none" w:sz="0" w:space="0" w:color="auto"/>
            <w:left w:val="none" w:sz="0" w:space="0" w:color="auto"/>
            <w:bottom w:val="none" w:sz="0" w:space="0" w:color="auto"/>
            <w:right w:val="none" w:sz="0" w:space="0" w:color="auto"/>
          </w:divBdr>
        </w:div>
      </w:divsChild>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1014844876">
      <w:bodyDiv w:val="1"/>
      <w:marLeft w:val="0"/>
      <w:marRight w:val="0"/>
      <w:marTop w:val="0"/>
      <w:marBottom w:val="0"/>
      <w:divBdr>
        <w:top w:val="none" w:sz="0" w:space="0" w:color="auto"/>
        <w:left w:val="none" w:sz="0" w:space="0" w:color="auto"/>
        <w:bottom w:val="none" w:sz="0" w:space="0" w:color="auto"/>
        <w:right w:val="none" w:sz="0" w:space="0" w:color="auto"/>
      </w:divBdr>
    </w:div>
    <w:div w:id="1028531596">
      <w:bodyDiv w:val="1"/>
      <w:marLeft w:val="0"/>
      <w:marRight w:val="0"/>
      <w:marTop w:val="0"/>
      <w:marBottom w:val="0"/>
      <w:divBdr>
        <w:top w:val="none" w:sz="0" w:space="0" w:color="auto"/>
        <w:left w:val="none" w:sz="0" w:space="0" w:color="auto"/>
        <w:bottom w:val="none" w:sz="0" w:space="0" w:color="auto"/>
        <w:right w:val="none" w:sz="0" w:space="0" w:color="auto"/>
      </w:divBdr>
      <w:divsChild>
        <w:div w:id="1600023634">
          <w:marLeft w:val="0"/>
          <w:marRight w:val="0"/>
          <w:marTop w:val="0"/>
          <w:marBottom w:val="0"/>
          <w:divBdr>
            <w:top w:val="none" w:sz="0" w:space="0" w:color="auto"/>
            <w:left w:val="none" w:sz="0" w:space="0" w:color="auto"/>
            <w:bottom w:val="none" w:sz="0" w:space="0" w:color="auto"/>
            <w:right w:val="none" w:sz="0" w:space="0" w:color="auto"/>
          </w:divBdr>
        </w:div>
        <w:div w:id="715470225">
          <w:marLeft w:val="0"/>
          <w:marRight w:val="0"/>
          <w:marTop w:val="0"/>
          <w:marBottom w:val="0"/>
          <w:divBdr>
            <w:top w:val="none" w:sz="0" w:space="0" w:color="auto"/>
            <w:left w:val="none" w:sz="0" w:space="0" w:color="auto"/>
            <w:bottom w:val="none" w:sz="0" w:space="0" w:color="auto"/>
            <w:right w:val="none" w:sz="0" w:space="0" w:color="auto"/>
          </w:divBdr>
        </w:div>
        <w:div w:id="133331402">
          <w:marLeft w:val="0"/>
          <w:marRight w:val="0"/>
          <w:marTop w:val="0"/>
          <w:marBottom w:val="0"/>
          <w:divBdr>
            <w:top w:val="none" w:sz="0" w:space="0" w:color="auto"/>
            <w:left w:val="none" w:sz="0" w:space="0" w:color="auto"/>
            <w:bottom w:val="none" w:sz="0" w:space="0" w:color="auto"/>
            <w:right w:val="none" w:sz="0" w:space="0" w:color="auto"/>
          </w:divBdr>
        </w:div>
        <w:div w:id="1556969982">
          <w:marLeft w:val="0"/>
          <w:marRight w:val="0"/>
          <w:marTop w:val="0"/>
          <w:marBottom w:val="0"/>
          <w:divBdr>
            <w:top w:val="none" w:sz="0" w:space="0" w:color="auto"/>
            <w:left w:val="none" w:sz="0" w:space="0" w:color="auto"/>
            <w:bottom w:val="none" w:sz="0" w:space="0" w:color="auto"/>
            <w:right w:val="none" w:sz="0" w:space="0" w:color="auto"/>
          </w:divBdr>
        </w:div>
        <w:div w:id="947811474">
          <w:marLeft w:val="0"/>
          <w:marRight w:val="0"/>
          <w:marTop w:val="0"/>
          <w:marBottom w:val="0"/>
          <w:divBdr>
            <w:top w:val="none" w:sz="0" w:space="0" w:color="auto"/>
            <w:left w:val="none" w:sz="0" w:space="0" w:color="auto"/>
            <w:bottom w:val="none" w:sz="0" w:space="0" w:color="auto"/>
            <w:right w:val="none" w:sz="0" w:space="0" w:color="auto"/>
          </w:divBdr>
        </w:div>
        <w:div w:id="588004789">
          <w:marLeft w:val="0"/>
          <w:marRight w:val="0"/>
          <w:marTop w:val="0"/>
          <w:marBottom w:val="0"/>
          <w:divBdr>
            <w:top w:val="none" w:sz="0" w:space="0" w:color="auto"/>
            <w:left w:val="none" w:sz="0" w:space="0" w:color="auto"/>
            <w:bottom w:val="none" w:sz="0" w:space="0" w:color="auto"/>
            <w:right w:val="none" w:sz="0" w:space="0" w:color="auto"/>
          </w:divBdr>
        </w:div>
        <w:div w:id="1514762750">
          <w:marLeft w:val="0"/>
          <w:marRight w:val="0"/>
          <w:marTop w:val="0"/>
          <w:marBottom w:val="0"/>
          <w:divBdr>
            <w:top w:val="none" w:sz="0" w:space="0" w:color="auto"/>
            <w:left w:val="none" w:sz="0" w:space="0" w:color="auto"/>
            <w:bottom w:val="none" w:sz="0" w:space="0" w:color="auto"/>
            <w:right w:val="none" w:sz="0" w:space="0" w:color="auto"/>
          </w:divBdr>
        </w:div>
      </w:divsChild>
    </w:div>
    <w:div w:id="1044216727">
      <w:bodyDiv w:val="1"/>
      <w:marLeft w:val="0"/>
      <w:marRight w:val="0"/>
      <w:marTop w:val="0"/>
      <w:marBottom w:val="0"/>
      <w:divBdr>
        <w:top w:val="none" w:sz="0" w:space="0" w:color="auto"/>
        <w:left w:val="none" w:sz="0" w:space="0" w:color="auto"/>
        <w:bottom w:val="none" w:sz="0" w:space="0" w:color="auto"/>
        <w:right w:val="none" w:sz="0" w:space="0" w:color="auto"/>
      </w:divBdr>
    </w:div>
    <w:div w:id="1068655575">
      <w:bodyDiv w:val="1"/>
      <w:marLeft w:val="0"/>
      <w:marRight w:val="0"/>
      <w:marTop w:val="0"/>
      <w:marBottom w:val="0"/>
      <w:divBdr>
        <w:top w:val="none" w:sz="0" w:space="0" w:color="auto"/>
        <w:left w:val="none" w:sz="0" w:space="0" w:color="auto"/>
        <w:bottom w:val="none" w:sz="0" w:space="0" w:color="auto"/>
        <w:right w:val="none" w:sz="0" w:space="0" w:color="auto"/>
      </w:divBdr>
    </w:div>
    <w:div w:id="1136292813">
      <w:bodyDiv w:val="1"/>
      <w:marLeft w:val="0"/>
      <w:marRight w:val="0"/>
      <w:marTop w:val="0"/>
      <w:marBottom w:val="0"/>
      <w:divBdr>
        <w:top w:val="none" w:sz="0" w:space="0" w:color="auto"/>
        <w:left w:val="none" w:sz="0" w:space="0" w:color="auto"/>
        <w:bottom w:val="none" w:sz="0" w:space="0" w:color="auto"/>
        <w:right w:val="none" w:sz="0" w:space="0" w:color="auto"/>
      </w:divBdr>
    </w:div>
    <w:div w:id="1148208314">
      <w:bodyDiv w:val="1"/>
      <w:marLeft w:val="0"/>
      <w:marRight w:val="0"/>
      <w:marTop w:val="0"/>
      <w:marBottom w:val="0"/>
      <w:divBdr>
        <w:top w:val="none" w:sz="0" w:space="0" w:color="auto"/>
        <w:left w:val="none" w:sz="0" w:space="0" w:color="auto"/>
        <w:bottom w:val="none" w:sz="0" w:space="0" w:color="auto"/>
        <w:right w:val="none" w:sz="0" w:space="0" w:color="auto"/>
      </w:divBdr>
    </w:div>
    <w:div w:id="1162894236">
      <w:bodyDiv w:val="1"/>
      <w:marLeft w:val="0"/>
      <w:marRight w:val="0"/>
      <w:marTop w:val="0"/>
      <w:marBottom w:val="0"/>
      <w:divBdr>
        <w:top w:val="none" w:sz="0" w:space="0" w:color="auto"/>
        <w:left w:val="none" w:sz="0" w:space="0" w:color="auto"/>
        <w:bottom w:val="none" w:sz="0" w:space="0" w:color="auto"/>
        <w:right w:val="none" w:sz="0" w:space="0" w:color="auto"/>
      </w:divBdr>
    </w:div>
    <w:div w:id="1277517538">
      <w:bodyDiv w:val="1"/>
      <w:marLeft w:val="0"/>
      <w:marRight w:val="0"/>
      <w:marTop w:val="0"/>
      <w:marBottom w:val="0"/>
      <w:divBdr>
        <w:top w:val="none" w:sz="0" w:space="0" w:color="auto"/>
        <w:left w:val="none" w:sz="0" w:space="0" w:color="auto"/>
        <w:bottom w:val="none" w:sz="0" w:space="0" w:color="auto"/>
        <w:right w:val="none" w:sz="0" w:space="0" w:color="auto"/>
      </w:divBdr>
      <w:divsChild>
        <w:div w:id="1553931027">
          <w:marLeft w:val="0"/>
          <w:marRight w:val="0"/>
          <w:marTop w:val="0"/>
          <w:marBottom w:val="0"/>
          <w:divBdr>
            <w:top w:val="none" w:sz="0" w:space="0" w:color="auto"/>
            <w:left w:val="none" w:sz="0" w:space="0" w:color="auto"/>
            <w:bottom w:val="none" w:sz="0" w:space="0" w:color="auto"/>
            <w:right w:val="none" w:sz="0" w:space="0" w:color="auto"/>
          </w:divBdr>
        </w:div>
        <w:div w:id="1062798923">
          <w:marLeft w:val="0"/>
          <w:marRight w:val="0"/>
          <w:marTop w:val="0"/>
          <w:marBottom w:val="0"/>
          <w:divBdr>
            <w:top w:val="none" w:sz="0" w:space="0" w:color="auto"/>
            <w:left w:val="none" w:sz="0" w:space="0" w:color="auto"/>
            <w:bottom w:val="none" w:sz="0" w:space="0" w:color="auto"/>
            <w:right w:val="none" w:sz="0" w:space="0" w:color="auto"/>
          </w:divBdr>
        </w:div>
        <w:div w:id="1906255616">
          <w:marLeft w:val="0"/>
          <w:marRight w:val="0"/>
          <w:marTop w:val="0"/>
          <w:marBottom w:val="0"/>
          <w:divBdr>
            <w:top w:val="none" w:sz="0" w:space="0" w:color="auto"/>
            <w:left w:val="none" w:sz="0" w:space="0" w:color="auto"/>
            <w:bottom w:val="none" w:sz="0" w:space="0" w:color="auto"/>
            <w:right w:val="none" w:sz="0" w:space="0" w:color="auto"/>
          </w:divBdr>
        </w:div>
        <w:div w:id="1247959616">
          <w:marLeft w:val="0"/>
          <w:marRight w:val="0"/>
          <w:marTop w:val="0"/>
          <w:marBottom w:val="0"/>
          <w:divBdr>
            <w:top w:val="none" w:sz="0" w:space="0" w:color="auto"/>
            <w:left w:val="none" w:sz="0" w:space="0" w:color="auto"/>
            <w:bottom w:val="none" w:sz="0" w:space="0" w:color="auto"/>
            <w:right w:val="none" w:sz="0" w:space="0" w:color="auto"/>
          </w:divBdr>
        </w:div>
        <w:div w:id="1639338101">
          <w:marLeft w:val="0"/>
          <w:marRight w:val="0"/>
          <w:marTop w:val="0"/>
          <w:marBottom w:val="0"/>
          <w:divBdr>
            <w:top w:val="none" w:sz="0" w:space="0" w:color="auto"/>
            <w:left w:val="none" w:sz="0" w:space="0" w:color="auto"/>
            <w:bottom w:val="none" w:sz="0" w:space="0" w:color="auto"/>
            <w:right w:val="none" w:sz="0" w:space="0" w:color="auto"/>
          </w:divBdr>
        </w:div>
        <w:div w:id="823205838">
          <w:marLeft w:val="0"/>
          <w:marRight w:val="0"/>
          <w:marTop w:val="0"/>
          <w:marBottom w:val="0"/>
          <w:divBdr>
            <w:top w:val="none" w:sz="0" w:space="0" w:color="auto"/>
            <w:left w:val="none" w:sz="0" w:space="0" w:color="auto"/>
            <w:bottom w:val="none" w:sz="0" w:space="0" w:color="auto"/>
            <w:right w:val="none" w:sz="0" w:space="0" w:color="auto"/>
          </w:divBdr>
        </w:div>
        <w:div w:id="1093087366">
          <w:marLeft w:val="0"/>
          <w:marRight w:val="0"/>
          <w:marTop w:val="0"/>
          <w:marBottom w:val="0"/>
          <w:divBdr>
            <w:top w:val="none" w:sz="0" w:space="0" w:color="auto"/>
            <w:left w:val="none" w:sz="0" w:space="0" w:color="auto"/>
            <w:bottom w:val="none" w:sz="0" w:space="0" w:color="auto"/>
            <w:right w:val="none" w:sz="0" w:space="0" w:color="auto"/>
          </w:divBdr>
        </w:div>
        <w:div w:id="611207555">
          <w:marLeft w:val="0"/>
          <w:marRight w:val="0"/>
          <w:marTop w:val="0"/>
          <w:marBottom w:val="0"/>
          <w:divBdr>
            <w:top w:val="none" w:sz="0" w:space="0" w:color="auto"/>
            <w:left w:val="none" w:sz="0" w:space="0" w:color="auto"/>
            <w:bottom w:val="none" w:sz="0" w:space="0" w:color="auto"/>
            <w:right w:val="none" w:sz="0" w:space="0" w:color="auto"/>
          </w:divBdr>
        </w:div>
        <w:div w:id="1338196383">
          <w:marLeft w:val="0"/>
          <w:marRight w:val="0"/>
          <w:marTop w:val="0"/>
          <w:marBottom w:val="0"/>
          <w:divBdr>
            <w:top w:val="none" w:sz="0" w:space="0" w:color="auto"/>
            <w:left w:val="none" w:sz="0" w:space="0" w:color="auto"/>
            <w:bottom w:val="none" w:sz="0" w:space="0" w:color="auto"/>
            <w:right w:val="none" w:sz="0" w:space="0" w:color="auto"/>
          </w:divBdr>
        </w:div>
        <w:div w:id="35665685">
          <w:marLeft w:val="0"/>
          <w:marRight w:val="0"/>
          <w:marTop w:val="0"/>
          <w:marBottom w:val="0"/>
          <w:divBdr>
            <w:top w:val="none" w:sz="0" w:space="0" w:color="auto"/>
            <w:left w:val="none" w:sz="0" w:space="0" w:color="auto"/>
            <w:bottom w:val="none" w:sz="0" w:space="0" w:color="auto"/>
            <w:right w:val="none" w:sz="0" w:space="0" w:color="auto"/>
          </w:divBdr>
        </w:div>
        <w:div w:id="1048335586">
          <w:marLeft w:val="0"/>
          <w:marRight w:val="0"/>
          <w:marTop w:val="0"/>
          <w:marBottom w:val="0"/>
          <w:divBdr>
            <w:top w:val="none" w:sz="0" w:space="0" w:color="auto"/>
            <w:left w:val="none" w:sz="0" w:space="0" w:color="auto"/>
            <w:bottom w:val="none" w:sz="0" w:space="0" w:color="auto"/>
            <w:right w:val="none" w:sz="0" w:space="0" w:color="auto"/>
          </w:divBdr>
        </w:div>
        <w:div w:id="1972901978">
          <w:marLeft w:val="0"/>
          <w:marRight w:val="0"/>
          <w:marTop w:val="0"/>
          <w:marBottom w:val="0"/>
          <w:divBdr>
            <w:top w:val="none" w:sz="0" w:space="0" w:color="auto"/>
            <w:left w:val="none" w:sz="0" w:space="0" w:color="auto"/>
            <w:bottom w:val="none" w:sz="0" w:space="0" w:color="auto"/>
            <w:right w:val="none" w:sz="0" w:space="0" w:color="auto"/>
          </w:divBdr>
        </w:div>
        <w:div w:id="1113019640">
          <w:marLeft w:val="0"/>
          <w:marRight w:val="0"/>
          <w:marTop w:val="0"/>
          <w:marBottom w:val="0"/>
          <w:divBdr>
            <w:top w:val="none" w:sz="0" w:space="0" w:color="auto"/>
            <w:left w:val="none" w:sz="0" w:space="0" w:color="auto"/>
            <w:bottom w:val="none" w:sz="0" w:space="0" w:color="auto"/>
            <w:right w:val="none" w:sz="0" w:space="0" w:color="auto"/>
          </w:divBdr>
        </w:div>
        <w:div w:id="1249774696">
          <w:marLeft w:val="0"/>
          <w:marRight w:val="0"/>
          <w:marTop w:val="0"/>
          <w:marBottom w:val="0"/>
          <w:divBdr>
            <w:top w:val="none" w:sz="0" w:space="0" w:color="auto"/>
            <w:left w:val="none" w:sz="0" w:space="0" w:color="auto"/>
            <w:bottom w:val="none" w:sz="0" w:space="0" w:color="auto"/>
            <w:right w:val="none" w:sz="0" w:space="0" w:color="auto"/>
          </w:divBdr>
        </w:div>
        <w:div w:id="275599720">
          <w:marLeft w:val="0"/>
          <w:marRight w:val="0"/>
          <w:marTop w:val="0"/>
          <w:marBottom w:val="0"/>
          <w:divBdr>
            <w:top w:val="none" w:sz="0" w:space="0" w:color="auto"/>
            <w:left w:val="none" w:sz="0" w:space="0" w:color="auto"/>
            <w:bottom w:val="none" w:sz="0" w:space="0" w:color="auto"/>
            <w:right w:val="none" w:sz="0" w:space="0" w:color="auto"/>
          </w:divBdr>
        </w:div>
        <w:div w:id="303051040">
          <w:marLeft w:val="0"/>
          <w:marRight w:val="0"/>
          <w:marTop w:val="0"/>
          <w:marBottom w:val="0"/>
          <w:divBdr>
            <w:top w:val="none" w:sz="0" w:space="0" w:color="auto"/>
            <w:left w:val="none" w:sz="0" w:space="0" w:color="auto"/>
            <w:bottom w:val="none" w:sz="0" w:space="0" w:color="auto"/>
            <w:right w:val="none" w:sz="0" w:space="0" w:color="auto"/>
          </w:divBdr>
        </w:div>
        <w:div w:id="748116909">
          <w:marLeft w:val="0"/>
          <w:marRight w:val="0"/>
          <w:marTop w:val="0"/>
          <w:marBottom w:val="0"/>
          <w:divBdr>
            <w:top w:val="none" w:sz="0" w:space="0" w:color="auto"/>
            <w:left w:val="none" w:sz="0" w:space="0" w:color="auto"/>
            <w:bottom w:val="none" w:sz="0" w:space="0" w:color="auto"/>
            <w:right w:val="none" w:sz="0" w:space="0" w:color="auto"/>
          </w:divBdr>
        </w:div>
        <w:div w:id="518668194">
          <w:marLeft w:val="0"/>
          <w:marRight w:val="0"/>
          <w:marTop w:val="0"/>
          <w:marBottom w:val="0"/>
          <w:divBdr>
            <w:top w:val="none" w:sz="0" w:space="0" w:color="auto"/>
            <w:left w:val="none" w:sz="0" w:space="0" w:color="auto"/>
            <w:bottom w:val="none" w:sz="0" w:space="0" w:color="auto"/>
            <w:right w:val="none" w:sz="0" w:space="0" w:color="auto"/>
          </w:divBdr>
        </w:div>
        <w:div w:id="1040133863">
          <w:marLeft w:val="0"/>
          <w:marRight w:val="0"/>
          <w:marTop w:val="0"/>
          <w:marBottom w:val="0"/>
          <w:divBdr>
            <w:top w:val="none" w:sz="0" w:space="0" w:color="auto"/>
            <w:left w:val="none" w:sz="0" w:space="0" w:color="auto"/>
            <w:bottom w:val="none" w:sz="0" w:space="0" w:color="auto"/>
            <w:right w:val="none" w:sz="0" w:space="0" w:color="auto"/>
          </w:divBdr>
        </w:div>
        <w:div w:id="1587153045">
          <w:marLeft w:val="0"/>
          <w:marRight w:val="0"/>
          <w:marTop w:val="0"/>
          <w:marBottom w:val="0"/>
          <w:divBdr>
            <w:top w:val="none" w:sz="0" w:space="0" w:color="auto"/>
            <w:left w:val="none" w:sz="0" w:space="0" w:color="auto"/>
            <w:bottom w:val="none" w:sz="0" w:space="0" w:color="auto"/>
            <w:right w:val="none" w:sz="0" w:space="0" w:color="auto"/>
          </w:divBdr>
        </w:div>
      </w:divsChild>
    </w:div>
    <w:div w:id="1334994755">
      <w:bodyDiv w:val="1"/>
      <w:marLeft w:val="0"/>
      <w:marRight w:val="0"/>
      <w:marTop w:val="0"/>
      <w:marBottom w:val="0"/>
      <w:divBdr>
        <w:top w:val="none" w:sz="0" w:space="0" w:color="auto"/>
        <w:left w:val="none" w:sz="0" w:space="0" w:color="auto"/>
        <w:bottom w:val="none" w:sz="0" w:space="0" w:color="auto"/>
        <w:right w:val="none" w:sz="0" w:space="0" w:color="auto"/>
      </w:divBdr>
      <w:divsChild>
        <w:div w:id="1855218814">
          <w:marLeft w:val="0"/>
          <w:marRight w:val="0"/>
          <w:marTop w:val="0"/>
          <w:marBottom w:val="0"/>
          <w:divBdr>
            <w:top w:val="none" w:sz="0" w:space="0" w:color="auto"/>
            <w:left w:val="none" w:sz="0" w:space="0" w:color="auto"/>
            <w:bottom w:val="none" w:sz="0" w:space="0" w:color="auto"/>
            <w:right w:val="none" w:sz="0" w:space="0" w:color="auto"/>
          </w:divBdr>
        </w:div>
        <w:div w:id="1319459435">
          <w:marLeft w:val="0"/>
          <w:marRight w:val="0"/>
          <w:marTop w:val="0"/>
          <w:marBottom w:val="0"/>
          <w:divBdr>
            <w:top w:val="none" w:sz="0" w:space="0" w:color="auto"/>
            <w:left w:val="none" w:sz="0" w:space="0" w:color="auto"/>
            <w:bottom w:val="none" w:sz="0" w:space="0" w:color="auto"/>
            <w:right w:val="none" w:sz="0" w:space="0" w:color="auto"/>
          </w:divBdr>
        </w:div>
      </w:divsChild>
    </w:div>
    <w:div w:id="1378971397">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82704279">
      <w:bodyDiv w:val="1"/>
      <w:marLeft w:val="0"/>
      <w:marRight w:val="0"/>
      <w:marTop w:val="0"/>
      <w:marBottom w:val="0"/>
      <w:divBdr>
        <w:top w:val="none" w:sz="0" w:space="0" w:color="auto"/>
        <w:left w:val="none" w:sz="0" w:space="0" w:color="auto"/>
        <w:bottom w:val="none" w:sz="0" w:space="0" w:color="auto"/>
        <w:right w:val="none" w:sz="0" w:space="0" w:color="auto"/>
      </w:divBdr>
    </w:div>
    <w:div w:id="1684822476">
      <w:bodyDiv w:val="1"/>
      <w:marLeft w:val="0"/>
      <w:marRight w:val="0"/>
      <w:marTop w:val="0"/>
      <w:marBottom w:val="0"/>
      <w:divBdr>
        <w:top w:val="none" w:sz="0" w:space="0" w:color="auto"/>
        <w:left w:val="none" w:sz="0" w:space="0" w:color="auto"/>
        <w:bottom w:val="none" w:sz="0" w:space="0" w:color="auto"/>
        <w:right w:val="none" w:sz="0" w:space="0" w:color="auto"/>
      </w:divBdr>
      <w:divsChild>
        <w:div w:id="1416897568">
          <w:marLeft w:val="0"/>
          <w:marRight w:val="0"/>
          <w:marTop w:val="0"/>
          <w:marBottom w:val="0"/>
          <w:divBdr>
            <w:top w:val="none" w:sz="0" w:space="0" w:color="auto"/>
            <w:left w:val="none" w:sz="0" w:space="0" w:color="auto"/>
            <w:bottom w:val="none" w:sz="0" w:space="0" w:color="auto"/>
            <w:right w:val="none" w:sz="0" w:space="0" w:color="auto"/>
          </w:divBdr>
        </w:div>
        <w:div w:id="1756052386">
          <w:marLeft w:val="0"/>
          <w:marRight w:val="0"/>
          <w:marTop w:val="0"/>
          <w:marBottom w:val="0"/>
          <w:divBdr>
            <w:top w:val="none" w:sz="0" w:space="0" w:color="auto"/>
            <w:left w:val="none" w:sz="0" w:space="0" w:color="auto"/>
            <w:bottom w:val="none" w:sz="0" w:space="0" w:color="auto"/>
            <w:right w:val="none" w:sz="0" w:space="0" w:color="auto"/>
          </w:divBdr>
        </w:div>
        <w:div w:id="1139151199">
          <w:marLeft w:val="0"/>
          <w:marRight w:val="0"/>
          <w:marTop w:val="0"/>
          <w:marBottom w:val="0"/>
          <w:divBdr>
            <w:top w:val="none" w:sz="0" w:space="0" w:color="auto"/>
            <w:left w:val="none" w:sz="0" w:space="0" w:color="auto"/>
            <w:bottom w:val="none" w:sz="0" w:space="0" w:color="auto"/>
            <w:right w:val="none" w:sz="0" w:space="0" w:color="auto"/>
          </w:divBdr>
        </w:div>
      </w:divsChild>
    </w:div>
    <w:div w:id="1792016727">
      <w:bodyDiv w:val="1"/>
      <w:marLeft w:val="0"/>
      <w:marRight w:val="0"/>
      <w:marTop w:val="0"/>
      <w:marBottom w:val="0"/>
      <w:divBdr>
        <w:top w:val="none" w:sz="0" w:space="0" w:color="auto"/>
        <w:left w:val="none" w:sz="0" w:space="0" w:color="auto"/>
        <w:bottom w:val="none" w:sz="0" w:space="0" w:color="auto"/>
        <w:right w:val="none" w:sz="0" w:space="0" w:color="auto"/>
      </w:divBdr>
      <w:divsChild>
        <w:div w:id="1519931524">
          <w:marLeft w:val="0"/>
          <w:marRight w:val="0"/>
          <w:marTop w:val="0"/>
          <w:marBottom w:val="0"/>
          <w:divBdr>
            <w:top w:val="none" w:sz="0" w:space="0" w:color="auto"/>
            <w:left w:val="none" w:sz="0" w:space="0" w:color="auto"/>
            <w:bottom w:val="none" w:sz="0" w:space="0" w:color="auto"/>
            <w:right w:val="none" w:sz="0" w:space="0" w:color="auto"/>
          </w:divBdr>
        </w:div>
        <w:div w:id="1691178638">
          <w:marLeft w:val="0"/>
          <w:marRight w:val="0"/>
          <w:marTop w:val="0"/>
          <w:marBottom w:val="0"/>
          <w:divBdr>
            <w:top w:val="none" w:sz="0" w:space="0" w:color="auto"/>
            <w:left w:val="none" w:sz="0" w:space="0" w:color="auto"/>
            <w:bottom w:val="none" w:sz="0" w:space="0" w:color="auto"/>
            <w:right w:val="none" w:sz="0" w:space="0" w:color="auto"/>
          </w:divBdr>
        </w:div>
        <w:div w:id="445122443">
          <w:marLeft w:val="0"/>
          <w:marRight w:val="0"/>
          <w:marTop w:val="0"/>
          <w:marBottom w:val="0"/>
          <w:divBdr>
            <w:top w:val="none" w:sz="0" w:space="0" w:color="auto"/>
            <w:left w:val="none" w:sz="0" w:space="0" w:color="auto"/>
            <w:bottom w:val="none" w:sz="0" w:space="0" w:color="auto"/>
            <w:right w:val="none" w:sz="0" w:space="0" w:color="auto"/>
          </w:divBdr>
        </w:div>
      </w:divsChild>
    </w:div>
    <w:div w:id="1806267478">
      <w:bodyDiv w:val="1"/>
      <w:marLeft w:val="0"/>
      <w:marRight w:val="0"/>
      <w:marTop w:val="0"/>
      <w:marBottom w:val="0"/>
      <w:divBdr>
        <w:top w:val="none" w:sz="0" w:space="0" w:color="auto"/>
        <w:left w:val="none" w:sz="0" w:space="0" w:color="auto"/>
        <w:bottom w:val="none" w:sz="0" w:space="0" w:color="auto"/>
        <w:right w:val="none" w:sz="0" w:space="0" w:color="auto"/>
      </w:divBdr>
    </w:div>
    <w:div w:id="1845389558">
      <w:bodyDiv w:val="1"/>
      <w:marLeft w:val="0"/>
      <w:marRight w:val="0"/>
      <w:marTop w:val="0"/>
      <w:marBottom w:val="0"/>
      <w:divBdr>
        <w:top w:val="none" w:sz="0" w:space="0" w:color="auto"/>
        <w:left w:val="none" w:sz="0" w:space="0" w:color="auto"/>
        <w:bottom w:val="none" w:sz="0" w:space="0" w:color="auto"/>
        <w:right w:val="none" w:sz="0" w:space="0" w:color="auto"/>
      </w:divBdr>
    </w:div>
    <w:div w:id="1878665295">
      <w:bodyDiv w:val="1"/>
      <w:marLeft w:val="0"/>
      <w:marRight w:val="0"/>
      <w:marTop w:val="0"/>
      <w:marBottom w:val="0"/>
      <w:divBdr>
        <w:top w:val="none" w:sz="0" w:space="0" w:color="auto"/>
        <w:left w:val="none" w:sz="0" w:space="0" w:color="auto"/>
        <w:bottom w:val="none" w:sz="0" w:space="0" w:color="auto"/>
        <w:right w:val="none" w:sz="0" w:space="0" w:color="auto"/>
      </w:divBdr>
      <w:divsChild>
        <w:div w:id="321784420">
          <w:marLeft w:val="0"/>
          <w:marRight w:val="0"/>
          <w:marTop w:val="0"/>
          <w:marBottom w:val="0"/>
          <w:divBdr>
            <w:top w:val="none" w:sz="0" w:space="0" w:color="auto"/>
            <w:left w:val="none" w:sz="0" w:space="0" w:color="auto"/>
            <w:bottom w:val="none" w:sz="0" w:space="0" w:color="auto"/>
            <w:right w:val="none" w:sz="0" w:space="0" w:color="auto"/>
          </w:divBdr>
        </w:div>
        <w:div w:id="516698148">
          <w:marLeft w:val="0"/>
          <w:marRight w:val="0"/>
          <w:marTop w:val="0"/>
          <w:marBottom w:val="0"/>
          <w:divBdr>
            <w:top w:val="none" w:sz="0" w:space="0" w:color="auto"/>
            <w:left w:val="none" w:sz="0" w:space="0" w:color="auto"/>
            <w:bottom w:val="none" w:sz="0" w:space="0" w:color="auto"/>
            <w:right w:val="none" w:sz="0" w:space="0" w:color="auto"/>
          </w:divBdr>
        </w:div>
        <w:div w:id="1933976829">
          <w:marLeft w:val="0"/>
          <w:marRight w:val="0"/>
          <w:marTop w:val="0"/>
          <w:marBottom w:val="0"/>
          <w:divBdr>
            <w:top w:val="none" w:sz="0" w:space="0" w:color="auto"/>
            <w:left w:val="none" w:sz="0" w:space="0" w:color="auto"/>
            <w:bottom w:val="none" w:sz="0" w:space="0" w:color="auto"/>
            <w:right w:val="none" w:sz="0" w:space="0" w:color="auto"/>
          </w:divBdr>
        </w:div>
        <w:div w:id="537402212">
          <w:marLeft w:val="0"/>
          <w:marRight w:val="0"/>
          <w:marTop w:val="0"/>
          <w:marBottom w:val="0"/>
          <w:divBdr>
            <w:top w:val="none" w:sz="0" w:space="0" w:color="auto"/>
            <w:left w:val="none" w:sz="0" w:space="0" w:color="auto"/>
            <w:bottom w:val="none" w:sz="0" w:space="0" w:color="auto"/>
            <w:right w:val="none" w:sz="0" w:space="0" w:color="auto"/>
          </w:divBdr>
        </w:div>
        <w:div w:id="1246036528">
          <w:marLeft w:val="0"/>
          <w:marRight w:val="0"/>
          <w:marTop w:val="0"/>
          <w:marBottom w:val="0"/>
          <w:divBdr>
            <w:top w:val="none" w:sz="0" w:space="0" w:color="auto"/>
            <w:left w:val="none" w:sz="0" w:space="0" w:color="auto"/>
            <w:bottom w:val="none" w:sz="0" w:space="0" w:color="auto"/>
            <w:right w:val="none" w:sz="0" w:space="0" w:color="auto"/>
          </w:divBdr>
        </w:div>
        <w:div w:id="1807357234">
          <w:marLeft w:val="0"/>
          <w:marRight w:val="0"/>
          <w:marTop w:val="0"/>
          <w:marBottom w:val="0"/>
          <w:divBdr>
            <w:top w:val="none" w:sz="0" w:space="0" w:color="auto"/>
            <w:left w:val="none" w:sz="0" w:space="0" w:color="auto"/>
            <w:bottom w:val="none" w:sz="0" w:space="0" w:color="auto"/>
            <w:right w:val="none" w:sz="0" w:space="0" w:color="auto"/>
          </w:divBdr>
        </w:div>
        <w:div w:id="961568490">
          <w:marLeft w:val="0"/>
          <w:marRight w:val="0"/>
          <w:marTop w:val="0"/>
          <w:marBottom w:val="0"/>
          <w:divBdr>
            <w:top w:val="none" w:sz="0" w:space="0" w:color="auto"/>
            <w:left w:val="none" w:sz="0" w:space="0" w:color="auto"/>
            <w:bottom w:val="none" w:sz="0" w:space="0" w:color="auto"/>
            <w:right w:val="none" w:sz="0" w:space="0" w:color="auto"/>
          </w:divBdr>
        </w:div>
        <w:div w:id="1387532840">
          <w:marLeft w:val="0"/>
          <w:marRight w:val="0"/>
          <w:marTop w:val="0"/>
          <w:marBottom w:val="0"/>
          <w:divBdr>
            <w:top w:val="none" w:sz="0" w:space="0" w:color="auto"/>
            <w:left w:val="none" w:sz="0" w:space="0" w:color="auto"/>
            <w:bottom w:val="none" w:sz="0" w:space="0" w:color="auto"/>
            <w:right w:val="none" w:sz="0" w:space="0" w:color="auto"/>
          </w:divBdr>
        </w:div>
        <w:div w:id="434131854">
          <w:marLeft w:val="0"/>
          <w:marRight w:val="0"/>
          <w:marTop w:val="0"/>
          <w:marBottom w:val="0"/>
          <w:divBdr>
            <w:top w:val="none" w:sz="0" w:space="0" w:color="auto"/>
            <w:left w:val="none" w:sz="0" w:space="0" w:color="auto"/>
            <w:bottom w:val="none" w:sz="0" w:space="0" w:color="auto"/>
            <w:right w:val="none" w:sz="0" w:space="0" w:color="auto"/>
          </w:divBdr>
        </w:div>
        <w:div w:id="94516667">
          <w:marLeft w:val="0"/>
          <w:marRight w:val="0"/>
          <w:marTop w:val="0"/>
          <w:marBottom w:val="0"/>
          <w:divBdr>
            <w:top w:val="none" w:sz="0" w:space="0" w:color="auto"/>
            <w:left w:val="none" w:sz="0" w:space="0" w:color="auto"/>
            <w:bottom w:val="none" w:sz="0" w:space="0" w:color="auto"/>
            <w:right w:val="none" w:sz="0" w:space="0" w:color="auto"/>
          </w:divBdr>
        </w:div>
        <w:div w:id="1888880422">
          <w:marLeft w:val="0"/>
          <w:marRight w:val="0"/>
          <w:marTop w:val="0"/>
          <w:marBottom w:val="0"/>
          <w:divBdr>
            <w:top w:val="none" w:sz="0" w:space="0" w:color="auto"/>
            <w:left w:val="none" w:sz="0" w:space="0" w:color="auto"/>
            <w:bottom w:val="none" w:sz="0" w:space="0" w:color="auto"/>
            <w:right w:val="none" w:sz="0" w:space="0" w:color="auto"/>
          </w:divBdr>
        </w:div>
        <w:div w:id="1081871077">
          <w:marLeft w:val="0"/>
          <w:marRight w:val="0"/>
          <w:marTop w:val="0"/>
          <w:marBottom w:val="0"/>
          <w:divBdr>
            <w:top w:val="none" w:sz="0" w:space="0" w:color="auto"/>
            <w:left w:val="none" w:sz="0" w:space="0" w:color="auto"/>
            <w:bottom w:val="none" w:sz="0" w:space="0" w:color="auto"/>
            <w:right w:val="none" w:sz="0" w:space="0" w:color="auto"/>
          </w:divBdr>
        </w:div>
        <w:div w:id="262885022">
          <w:marLeft w:val="0"/>
          <w:marRight w:val="0"/>
          <w:marTop w:val="0"/>
          <w:marBottom w:val="0"/>
          <w:divBdr>
            <w:top w:val="none" w:sz="0" w:space="0" w:color="auto"/>
            <w:left w:val="none" w:sz="0" w:space="0" w:color="auto"/>
            <w:bottom w:val="none" w:sz="0" w:space="0" w:color="auto"/>
            <w:right w:val="none" w:sz="0" w:space="0" w:color="auto"/>
          </w:divBdr>
        </w:div>
        <w:div w:id="456029646">
          <w:marLeft w:val="0"/>
          <w:marRight w:val="0"/>
          <w:marTop w:val="0"/>
          <w:marBottom w:val="0"/>
          <w:divBdr>
            <w:top w:val="none" w:sz="0" w:space="0" w:color="auto"/>
            <w:left w:val="none" w:sz="0" w:space="0" w:color="auto"/>
            <w:bottom w:val="none" w:sz="0" w:space="0" w:color="auto"/>
            <w:right w:val="none" w:sz="0" w:space="0" w:color="auto"/>
          </w:divBdr>
        </w:div>
        <w:div w:id="2070880690">
          <w:marLeft w:val="0"/>
          <w:marRight w:val="0"/>
          <w:marTop w:val="0"/>
          <w:marBottom w:val="0"/>
          <w:divBdr>
            <w:top w:val="none" w:sz="0" w:space="0" w:color="auto"/>
            <w:left w:val="none" w:sz="0" w:space="0" w:color="auto"/>
            <w:bottom w:val="none" w:sz="0" w:space="0" w:color="auto"/>
            <w:right w:val="none" w:sz="0" w:space="0" w:color="auto"/>
          </w:divBdr>
        </w:div>
        <w:div w:id="1040128640">
          <w:marLeft w:val="0"/>
          <w:marRight w:val="0"/>
          <w:marTop w:val="0"/>
          <w:marBottom w:val="0"/>
          <w:divBdr>
            <w:top w:val="none" w:sz="0" w:space="0" w:color="auto"/>
            <w:left w:val="none" w:sz="0" w:space="0" w:color="auto"/>
            <w:bottom w:val="none" w:sz="0" w:space="0" w:color="auto"/>
            <w:right w:val="none" w:sz="0" w:space="0" w:color="auto"/>
          </w:divBdr>
        </w:div>
        <w:div w:id="1091464526">
          <w:marLeft w:val="0"/>
          <w:marRight w:val="0"/>
          <w:marTop w:val="0"/>
          <w:marBottom w:val="0"/>
          <w:divBdr>
            <w:top w:val="none" w:sz="0" w:space="0" w:color="auto"/>
            <w:left w:val="none" w:sz="0" w:space="0" w:color="auto"/>
            <w:bottom w:val="none" w:sz="0" w:space="0" w:color="auto"/>
            <w:right w:val="none" w:sz="0" w:space="0" w:color="auto"/>
          </w:divBdr>
        </w:div>
        <w:div w:id="1953243805">
          <w:marLeft w:val="0"/>
          <w:marRight w:val="0"/>
          <w:marTop w:val="0"/>
          <w:marBottom w:val="0"/>
          <w:divBdr>
            <w:top w:val="none" w:sz="0" w:space="0" w:color="auto"/>
            <w:left w:val="none" w:sz="0" w:space="0" w:color="auto"/>
            <w:bottom w:val="none" w:sz="0" w:space="0" w:color="auto"/>
            <w:right w:val="none" w:sz="0" w:space="0" w:color="auto"/>
          </w:divBdr>
        </w:div>
        <w:div w:id="1951819395">
          <w:marLeft w:val="0"/>
          <w:marRight w:val="0"/>
          <w:marTop w:val="0"/>
          <w:marBottom w:val="0"/>
          <w:divBdr>
            <w:top w:val="none" w:sz="0" w:space="0" w:color="auto"/>
            <w:left w:val="none" w:sz="0" w:space="0" w:color="auto"/>
            <w:bottom w:val="none" w:sz="0" w:space="0" w:color="auto"/>
            <w:right w:val="none" w:sz="0" w:space="0" w:color="auto"/>
          </w:divBdr>
        </w:div>
        <w:div w:id="1682314458">
          <w:marLeft w:val="0"/>
          <w:marRight w:val="0"/>
          <w:marTop w:val="0"/>
          <w:marBottom w:val="0"/>
          <w:divBdr>
            <w:top w:val="none" w:sz="0" w:space="0" w:color="auto"/>
            <w:left w:val="none" w:sz="0" w:space="0" w:color="auto"/>
            <w:bottom w:val="none" w:sz="0" w:space="0" w:color="auto"/>
            <w:right w:val="none" w:sz="0" w:space="0" w:color="auto"/>
          </w:divBdr>
        </w:div>
      </w:divsChild>
    </w:div>
    <w:div w:id="1899511112">
      <w:bodyDiv w:val="1"/>
      <w:marLeft w:val="0"/>
      <w:marRight w:val="0"/>
      <w:marTop w:val="0"/>
      <w:marBottom w:val="0"/>
      <w:divBdr>
        <w:top w:val="none" w:sz="0" w:space="0" w:color="auto"/>
        <w:left w:val="none" w:sz="0" w:space="0" w:color="auto"/>
        <w:bottom w:val="none" w:sz="0" w:space="0" w:color="auto"/>
        <w:right w:val="none" w:sz="0" w:space="0" w:color="auto"/>
      </w:divBdr>
      <w:divsChild>
        <w:div w:id="1934971691">
          <w:marLeft w:val="0"/>
          <w:marRight w:val="0"/>
          <w:marTop w:val="0"/>
          <w:marBottom w:val="0"/>
          <w:divBdr>
            <w:top w:val="none" w:sz="0" w:space="0" w:color="auto"/>
            <w:left w:val="none" w:sz="0" w:space="0" w:color="auto"/>
            <w:bottom w:val="none" w:sz="0" w:space="0" w:color="auto"/>
            <w:right w:val="none" w:sz="0" w:space="0" w:color="auto"/>
          </w:divBdr>
        </w:div>
        <w:div w:id="1179586869">
          <w:marLeft w:val="0"/>
          <w:marRight w:val="0"/>
          <w:marTop w:val="0"/>
          <w:marBottom w:val="0"/>
          <w:divBdr>
            <w:top w:val="none" w:sz="0" w:space="0" w:color="auto"/>
            <w:left w:val="none" w:sz="0" w:space="0" w:color="auto"/>
            <w:bottom w:val="none" w:sz="0" w:space="0" w:color="auto"/>
            <w:right w:val="none" w:sz="0" w:space="0" w:color="auto"/>
          </w:divBdr>
        </w:div>
        <w:div w:id="584345353">
          <w:marLeft w:val="0"/>
          <w:marRight w:val="0"/>
          <w:marTop w:val="0"/>
          <w:marBottom w:val="0"/>
          <w:divBdr>
            <w:top w:val="none" w:sz="0" w:space="0" w:color="auto"/>
            <w:left w:val="none" w:sz="0" w:space="0" w:color="auto"/>
            <w:bottom w:val="none" w:sz="0" w:space="0" w:color="auto"/>
            <w:right w:val="none" w:sz="0" w:space="0" w:color="auto"/>
          </w:divBdr>
        </w:div>
      </w:divsChild>
    </w:div>
    <w:div w:id="1900629191">
      <w:bodyDiv w:val="1"/>
      <w:marLeft w:val="0"/>
      <w:marRight w:val="0"/>
      <w:marTop w:val="0"/>
      <w:marBottom w:val="0"/>
      <w:divBdr>
        <w:top w:val="none" w:sz="0" w:space="0" w:color="auto"/>
        <w:left w:val="none" w:sz="0" w:space="0" w:color="auto"/>
        <w:bottom w:val="none" w:sz="0" w:space="0" w:color="auto"/>
        <w:right w:val="none" w:sz="0" w:space="0" w:color="auto"/>
      </w:divBdr>
      <w:divsChild>
        <w:div w:id="2020766188">
          <w:marLeft w:val="0"/>
          <w:marRight w:val="0"/>
          <w:marTop w:val="0"/>
          <w:marBottom w:val="0"/>
          <w:divBdr>
            <w:top w:val="none" w:sz="0" w:space="0" w:color="auto"/>
            <w:left w:val="none" w:sz="0" w:space="0" w:color="auto"/>
            <w:bottom w:val="none" w:sz="0" w:space="0" w:color="auto"/>
            <w:right w:val="none" w:sz="0" w:space="0" w:color="auto"/>
          </w:divBdr>
        </w:div>
        <w:div w:id="412239977">
          <w:marLeft w:val="0"/>
          <w:marRight w:val="0"/>
          <w:marTop w:val="0"/>
          <w:marBottom w:val="0"/>
          <w:divBdr>
            <w:top w:val="none" w:sz="0" w:space="0" w:color="auto"/>
            <w:left w:val="none" w:sz="0" w:space="0" w:color="auto"/>
            <w:bottom w:val="none" w:sz="0" w:space="0" w:color="auto"/>
            <w:right w:val="none" w:sz="0" w:space="0" w:color="auto"/>
          </w:divBdr>
        </w:div>
      </w:divsChild>
    </w:div>
    <w:div w:id="1939219339">
      <w:bodyDiv w:val="1"/>
      <w:marLeft w:val="0"/>
      <w:marRight w:val="0"/>
      <w:marTop w:val="0"/>
      <w:marBottom w:val="0"/>
      <w:divBdr>
        <w:top w:val="none" w:sz="0" w:space="0" w:color="auto"/>
        <w:left w:val="none" w:sz="0" w:space="0" w:color="auto"/>
        <w:bottom w:val="none" w:sz="0" w:space="0" w:color="auto"/>
        <w:right w:val="none" w:sz="0" w:space="0" w:color="auto"/>
      </w:divBdr>
    </w:div>
    <w:div w:id="20618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0EE5C-F7F4-409B-9154-04105A0D7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4240</Words>
  <Characters>2417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6644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Gudauskytė Vigilija</cp:lastModifiedBy>
  <cp:revision>3</cp:revision>
  <cp:lastPrinted>2018-03-07T07:29:00Z</cp:lastPrinted>
  <dcterms:created xsi:type="dcterms:W3CDTF">2019-07-29T10:51:00Z</dcterms:created>
  <dcterms:modified xsi:type="dcterms:W3CDTF">2019-07-29T10:53:00Z</dcterms:modified>
</cp:coreProperties>
</file>