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2.xml" ContentType="application/vnd.openxmlformats-officedocument.themeOverride+xml"/>
  <Override PartName="/word/charts/chart5.xml" ContentType="application/vnd.openxmlformats-officedocument.drawingml.chart+xml"/>
  <Override PartName="/word/theme/themeOverride3.xml" ContentType="application/vnd.openxmlformats-officedocument.themeOverride+xml"/>
  <Override PartName="/word/charts/chart6.xml" ContentType="application/vnd.openxmlformats-officedocument.drawingml.chart+xml"/>
  <Override PartName="/word/theme/themeOverride4.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7BB" w:rsidRPr="00245FC3" w:rsidRDefault="005D34E4" w:rsidP="0080175F">
      <w:pPr>
        <w:pStyle w:val="001-lineSectionheading"/>
        <w:spacing w:after="240"/>
        <w:outlineLvl w:val="0"/>
        <w:rPr>
          <w:noProof w:val="0"/>
          <w:sz w:val="52"/>
        </w:rPr>
      </w:pPr>
      <w:r w:rsidRPr="00245FC3">
        <w:rPr>
          <w:noProof w:val="0"/>
          <w:sz w:val="52"/>
        </w:rPr>
        <w:t>Druskininkų</w:t>
      </w:r>
      <w:r w:rsidR="005577BB" w:rsidRPr="00245FC3">
        <w:rPr>
          <w:noProof w:val="0"/>
          <w:sz w:val="52"/>
        </w:rPr>
        <w:t xml:space="preserve"> savivaldybės analizė</w:t>
      </w:r>
    </w:p>
    <w:p w:rsidR="00C849C4" w:rsidRPr="00C90393" w:rsidRDefault="00C849C4" w:rsidP="002B4036">
      <w:pPr>
        <w:pStyle w:val="Deloittebodytext"/>
        <w:spacing w:line="240" w:lineRule="auto"/>
        <w:jc w:val="both"/>
        <w:rPr>
          <w:lang w:val="lt-LT"/>
        </w:rPr>
      </w:pPr>
      <w:r w:rsidRPr="00245FC3">
        <w:rPr>
          <w:lang w:val="lt-LT"/>
        </w:rPr>
        <w:t xml:space="preserve">Toliau pateikiama vienos iš probleminių teritorijų – </w:t>
      </w:r>
      <w:r w:rsidR="005D34E4" w:rsidRPr="00245FC3">
        <w:rPr>
          <w:lang w:val="lt-LT"/>
        </w:rPr>
        <w:t>Druskininkų</w:t>
      </w:r>
      <w:r w:rsidRPr="00245FC3">
        <w:rPr>
          <w:lang w:val="lt-LT"/>
        </w:rPr>
        <w:t xml:space="preserve"> savivaldybės – atvejo stud</w:t>
      </w:r>
      <w:r w:rsidR="001F2140" w:rsidRPr="00245FC3">
        <w:rPr>
          <w:lang w:val="lt-LT"/>
        </w:rPr>
        <w:t>ija. Pirma, yra pristatoma ES struktūrinių fondų</w:t>
      </w:r>
      <w:r w:rsidRPr="00245FC3">
        <w:rPr>
          <w:lang w:val="lt-LT"/>
        </w:rPr>
        <w:t xml:space="preserve"> finansavimo apžvalga, aptariamos pagrindinės i</w:t>
      </w:r>
      <w:r w:rsidR="002E30F9" w:rsidRPr="00245FC3">
        <w:rPr>
          <w:lang w:val="lt-LT"/>
        </w:rPr>
        <w:t xml:space="preserve">nvesticinės kryptys. Vėliau </w:t>
      </w:r>
      <w:r w:rsidR="002B4036" w:rsidRPr="00245FC3">
        <w:rPr>
          <w:lang w:val="lt-LT"/>
        </w:rPr>
        <w:t>pristatoma socio-ekonominių ir aplinkos rodiklių kaita</w:t>
      </w:r>
      <w:r w:rsidR="00BC4ECE" w:rsidRPr="00245FC3">
        <w:rPr>
          <w:lang w:val="lt-LT"/>
        </w:rPr>
        <w:t xml:space="preserve"> 2007 – 2013 m. laikotarpiu</w:t>
      </w:r>
      <w:r w:rsidR="002B4036" w:rsidRPr="00245FC3">
        <w:rPr>
          <w:lang w:val="lt-LT"/>
        </w:rPr>
        <w:t xml:space="preserve">. Atvejo </w:t>
      </w:r>
      <w:r w:rsidR="002E30F9" w:rsidRPr="00245FC3">
        <w:rPr>
          <w:lang w:val="lt-LT"/>
        </w:rPr>
        <w:t>studiją apibendrina</w:t>
      </w:r>
      <w:r w:rsidR="00C90393">
        <w:rPr>
          <w:lang w:val="en-US"/>
        </w:rPr>
        <w:t xml:space="preserve"> 2007 – 2013 m.</w:t>
      </w:r>
      <w:r w:rsidR="002E30F9" w:rsidRPr="00245FC3">
        <w:rPr>
          <w:lang w:val="lt-LT"/>
        </w:rPr>
        <w:t xml:space="preserve"> ES</w:t>
      </w:r>
      <w:r w:rsidR="00C90393">
        <w:rPr>
          <w:lang w:val="lt-LT"/>
        </w:rPr>
        <w:t xml:space="preserve"> struktūrinės</w:t>
      </w:r>
      <w:r w:rsidR="002E30F9" w:rsidRPr="00245FC3">
        <w:rPr>
          <w:lang w:val="lt-LT"/>
        </w:rPr>
        <w:t xml:space="preserve"> paramos poveikio darniam vystymuisi vertinimas</w:t>
      </w:r>
      <w:r w:rsidR="00C90393">
        <w:rPr>
          <w:lang w:val="lt-LT"/>
        </w:rPr>
        <w:t xml:space="preserve">; </w:t>
      </w:r>
      <w:r w:rsidR="00C90393">
        <w:rPr>
          <w:lang w:val="en-US"/>
        </w:rPr>
        <w:t>1.3.</w:t>
      </w:r>
      <w:r w:rsidR="00C90393">
        <w:rPr>
          <w:lang w:val="lt-LT"/>
        </w:rPr>
        <w:t xml:space="preserve"> dalyje pateikiami gerosios praktikos projektų pavyzdžiai.</w:t>
      </w:r>
    </w:p>
    <w:p w:rsidR="005577BB" w:rsidRPr="00245FC3" w:rsidRDefault="0080175F" w:rsidP="0080175F">
      <w:pPr>
        <w:pStyle w:val="Heading1"/>
        <w:numPr>
          <w:ilvl w:val="1"/>
          <w:numId w:val="1"/>
        </w:numPr>
        <w:spacing w:before="360"/>
        <w:ind w:left="630" w:hanging="630"/>
        <w:rPr>
          <w:rFonts w:ascii="Arial" w:hAnsi="Arial" w:cs="Arial"/>
          <w:b w:val="0"/>
          <w:sz w:val="28"/>
          <w:szCs w:val="28"/>
        </w:rPr>
      </w:pPr>
      <w:r w:rsidRPr="00245FC3">
        <w:rPr>
          <w:rFonts w:ascii="Arial" w:hAnsi="Arial" w:cs="Arial"/>
          <w:b w:val="0"/>
          <w:noProof/>
          <w:sz w:val="28"/>
          <w:szCs w:val="28"/>
          <w:lang w:val="en-US"/>
        </w:rPr>
        <mc:AlternateContent>
          <mc:Choice Requires="wpg">
            <w:drawing>
              <wp:anchor distT="0" distB="0" distL="114300" distR="114300" simplePos="0" relativeHeight="251670528" behindDoc="0" locked="0" layoutInCell="1" allowOverlap="1" wp14:anchorId="4BB10F47" wp14:editId="62A404F0">
                <wp:simplePos x="0" y="0"/>
                <wp:positionH relativeFrom="margin">
                  <wp:posOffset>3761105</wp:posOffset>
                </wp:positionH>
                <wp:positionV relativeFrom="paragraph">
                  <wp:posOffset>222885</wp:posOffset>
                </wp:positionV>
                <wp:extent cx="1371600" cy="1290320"/>
                <wp:effectExtent l="0" t="0" r="0" b="5080"/>
                <wp:wrapSquare wrapText="bothSides"/>
                <wp:docPr id="14" name="Group 14"/>
                <wp:cNvGraphicFramePr/>
                <a:graphic xmlns:a="http://schemas.openxmlformats.org/drawingml/2006/main">
                  <a:graphicData uri="http://schemas.microsoft.com/office/word/2010/wordprocessingGroup">
                    <wpg:wgp>
                      <wpg:cNvGrpSpPr/>
                      <wpg:grpSpPr>
                        <a:xfrm>
                          <a:off x="0" y="0"/>
                          <a:ext cx="1371600" cy="1290320"/>
                          <a:chOff x="0" y="47361"/>
                          <a:chExt cx="923925" cy="995045"/>
                        </a:xfrm>
                      </wpg:grpSpPr>
                      <wpg:graphicFrame>
                        <wpg:cNvPr id="8" name="Chart 8"/>
                        <wpg:cNvFrPr/>
                        <wpg:xfrm>
                          <a:off x="0" y="47361"/>
                          <a:ext cx="923925" cy="995045"/>
                        </wpg:xfrm>
                        <a:graphic>
                          <a:graphicData uri="http://schemas.openxmlformats.org/drawingml/2006/chart">
                            <c:chart xmlns:c="http://schemas.openxmlformats.org/drawingml/2006/chart" xmlns:r="http://schemas.openxmlformats.org/officeDocument/2006/relationships" r:id="rId9"/>
                          </a:graphicData>
                        </a:graphic>
                      </wpg:graphicFrame>
                      <wps:wsp>
                        <wps:cNvPr id="30" name="TextBox 29"/>
                        <wps:cNvSpPr txBox="1"/>
                        <wps:spPr>
                          <a:xfrm>
                            <a:off x="95657" y="526457"/>
                            <a:ext cx="795020" cy="344170"/>
                          </a:xfrm>
                          <a:prstGeom prst="rect">
                            <a:avLst/>
                          </a:prstGeom>
                          <a:noFill/>
                        </wps:spPr>
                        <wps:txbx>
                          <w:txbxContent>
                            <w:p w:rsidR="00F832E5" w:rsidRPr="00C90393" w:rsidRDefault="00F832E5" w:rsidP="00F73ED6">
                              <w:pPr>
                                <w:pStyle w:val="NormalWeb"/>
                                <w:spacing w:before="0" w:beforeAutospacing="0" w:after="0" w:afterAutospacing="0"/>
                                <w:jc w:val="center"/>
                                <w:rPr>
                                  <w:rFonts w:ascii="Arial" w:hAnsi="Arial" w:cs="Arial"/>
                                  <w:sz w:val="6"/>
                                </w:rPr>
                              </w:pPr>
                              <w:r w:rsidRPr="00C90393">
                                <w:rPr>
                                  <w:rFonts w:ascii="Arial" w:hAnsi="Arial" w:cs="Arial"/>
                                  <w:color w:val="FFFFFF"/>
                                  <w:kern w:val="24"/>
                                  <w:sz w:val="32"/>
                                  <w:szCs w:val="144"/>
                                  <w:lang w:val="nl-NL"/>
                                </w:rPr>
                                <w:t>9.95 %</w:t>
                              </w:r>
                            </w:p>
                          </w:txbxContent>
                        </wps:txbx>
                        <wps:bodyPr wrap="square" lIns="35999" tIns="35999" rIns="35999" bIns="35999" rtlCol="0">
                          <a:noAutofit/>
                        </wps:bodyPr>
                      </wps:wsp>
                    </wpg:wgp>
                  </a:graphicData>
                </a:graphic>
                <wp14:sizeRelH relativeFrom="margin">
                  <wp14:pctWidth>0</wp14:pctWidth>
                </wp14:sizeRelH>
                <wp14:sizeRelV relativeFrom="margin">
                  <wp14:pctHeight>0</wp14:pctHeight>
                </wp14:sizeRelV>
              </wp:anchor>
            </w:drawing>
          </mc:Choice>
          <mc:Fallback>
            <w:pict>
              <v:group id="Group 14" o:spid="_x0000_s1026" style="position:absolute;left:0;text-align:left;margin-left:296.15pt;margin-top:17.55pt;width:108pt;height:101.6pt;z-index:251670528;mso-position-horizontal-relative:margin;mso-width-relative:margin;mso-height-relative:margin" coordorigin=",473" coordsize="9239,9950" o:gfxdata="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8" o:spid="_x0000_s1027" type="#_x0000_t75" style="position:absolute;top:473;width:9239;height:996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">
                  <v:imagedata r:id="rId10" o:title=""/>
                  <o:lock v:ext="edit" aspectratio="f"/>
                </v:shape>
                <v:shapetype id="_x0000_t202" coordsize="21600,21600" o:spt="202" path="m,l,21600r21600,l21600,xe">
                  <v:stroke joinstyle="miter"/>
                  <v:path gradientshapeok="t" o:connecttype="rect"/>
                </v:shapetype>
                <v:shape id="TextBox 29" o:spid="_x0000_s1028" type="#_x0000_t202" style="position:absolute;left:956;top:5264;width:7950;height:34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avCMEA&#10;AADbAAAADwAAAGRycy9kb3ducmV2LnhtbERPXWvCMBR9H/gfwhV8m4kKY3TG0gmiCG7MCfp4ae7a&#10;YnNTkqjVX788DPZ4ON/zvLetuJIPjWMNk7ECQVw603Cl4fC9en4FESKywdYxabhTgHwxeJpjZtyN&#10;v+i6j5VIIRwy1FDH2GVShrImi2HsOuLE/ThvMSboK2k83lK4beVUqRdpseHUUGNHy5rK8/5iNZw+&#10;du/OF+qw/rxztTXHhzpvHlqPhn3xBiJSH//Ff+6N0TBL69OX9APk4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bmrwjBAAAA2wAAAA8AAAAAAAAAAAAAAAAAmAIAAGRycy9kb3du&#10;cmV2LnhtbFBLBQYAAAAABAAEAPUAAACGAwAAAAA=&#10;" filled="f" stroked="f">
                  <v:textbox inset=".99997mm,.99997mm,.99997mm,.99997mm">
                    <w:txbxContent>
                      <w:p w:rsidR="00F832E5" w:rsidRPr="00C90393" w:rsidRDefault="00F832E5" w:rsidP="00F73ED6">
                        <w:pPr>
                          <w:pStyle w:val="NormalWeb"/>
                          <w:spacing w:before="0" w:beforeAutospacing="0" w:after="0" w:afterAutospacing="0"/>
                          <w:jc w:val="center"/>
                          <w:rPr>
                            <w:rFonts w:ascii="Arial" w:hAnsi="Arial" w:cs="Arial"/>
                            <w:sz w:val="6"/>
                          </w:rPr>
                        </w:pPr>
                        <w:r w:rsidRPr="00C90393">
                          <w:rPr>
                            <w:rFonts w:ascii="Arial" w:hAnsi="Arial" w:cs="Arial"/>
                            <w:color w:val="FFFFFF"/>
                            <w:kern w:val="24"/>
                            <w:sz w:val="32"/>
                            <w:szCs w:val="144"/>
                            <w:lang w:val="nl-NL"/>
                          </w:rPr>
                          <w:t>9.95 %</w:t>
                        </w:r>
                      </w:p>
                    </w:txbxContent>
                  </v:textbox>
                </v:shape>
                <w10:wrap type="square" anchorx="margin"/>
              </v:group>
              <o:OLEObject Type="Embed" ProgID="Excel.Chart.8" ShapeID="Chart 8" DrawAspect="Content" ObjectID="_1526413574" r:id="rId11">
                <o:FieldCodes>\s</o:FieldCodes>
              </o:OLEObject>
            </w:pict>
          </mc:Fallback>
        </mc:AlternateContent>
      </w:r>
      <w:r w:rsidR="005577BB" w:rsidRPr="00245FC3">
        <w:rPr>
          <w:rFonts w:ascii="Arial" w:hAnsi="Arial" w:cs="Arial"/>
          <w:b w:val="0"/>
          <w:sz w:val="28"/>
          <w:szCs w:val="28"/>
        </w:rPr>
        <w:t>Finansavimo apžvalga</w:t>
      </w:r>
    </w:p>
    <w:p w:rsidR="005577BB" w:rsidRPr="00245FC3" w:rsidRDefault="00F73ED6" w:rsidP="00F73ED6">
      <w:pPr>
        <w:jc w:val="both"/>
        <w:rPr>
          <w:rFonts w:ascii="Arial" w:eastAsia="MS PGothic" w:hAnsi="Arial" w:cs="Times New Roman"/>
          <w:color w:val="000000"/>
          <w:sz w:val="20"/>
          <w:szCs w:val="48"/>
        </w:rPr>
      </w:pPr>
      <w:r w:rsidRPr="00245FC3">
        <w:rPr>
          <w:rFonts w:ascii="Arial" w:eastAsia="MS PGothic" w:hAnsi="Arial" w:cs="Times New Roman"/>
          <w:color w:val="000000"/>
          <w:sz w:val="20"/>
          <w:szCs w:val="48"/>
        </w:rPr>
        <w:t xml:space="preserve">2007 – 2013 </w:t>
      </w:r>
      <w:r w:rsidR="009A35E9" w:rsidRPr="00245FC3">
        <w:rPr>
          <w:rFonts w:ascii="Arial" w:eastAsia="MS PGothic" w:hAnsi="Arial" w:cs="Times New Roman"/>
          <w:color w:val="000000"/>
          <w:sz w:val="20"/>
          <w:szCs w:val="48"/>
        </w:rPr>
        <w:t>m</w:t>
      </w:r>
      <w:r w:rsidR="0080175F" w:rsidRPr="00245FC3">
        <w:rPr>
          <w:rFonts w:ascii="Arial" w:eastAsia="MS PGothic" w:hAnsi="Arial" w:cs="Times New Roman"/>
          <w:color w:val="000000"/>
          <w:sz w:val="20"/>
          <w:szCs w:val="48"/>
        </w:rPr>
        <w:t>. ES struktūrinių fondų</w:t>
      </w:r>
      <w:r w:rsidR="001F2140" w:rsidRPr="00245FC3">
        <w:rPr>
          <w:rFonts w:ascii="Arial" w:eastAsia="MS PGothic" w:hAnsi="Arial" w:cs="Times New Roman"/>
          <w:color w:val="000000"/>
          <w:sz w:val="20"/>
          <w:szCs w:val="48"/>
        </w:rPr>
        <w:t xml:space="preserve"> (ES SF)</w:t>
      </w:r>
      <w:r w:rsidR="0080175F" w:rsidRPr="00245FC3">
        <w:rPr>
          <w:rFonts w:ascii="Arial" w:eastAsia="MS PGothic" w:hAnsi="Arial" w:cs="Times New Roman"/>
          <w:color w:val="000000"/>
          <w:sz w:val="20"/>
          <w:szCs w:val="48"/>
        </w:rPr>
        <w:t xml:space="preserve"> programavimo</w:t>
      </w:r>
      <w:r w:rsidR="005D34E4" w:rsidRPr="00245FC3">
        <w:rPr>
          <w:rFonts w:ascii="Arial" w:eastAsia="MS PGothic" w:hAnsi="Arial" w:cs="Times New Roman"/>
          <w:color w:val="000000"/>
          <w:sz w:val="20"/>
          <w:szCs w:val="48"/>
        </w:rPr>
        <w:t xml:space="preserve"> laikotarpiu, Druskininkų</w:t>
      </w:r>
      <w:r w:rsidR="009A35E9" w:rsidRPr="00245FC3">
        <w:rPr>
          <w:rFonts w:ascii="Arial" w:eastAsia="MS PGothic" w:hAnsi="Arial" w:cs="Times New Roman"/>
          <w:color w:val="000000"/>
          <w:sz w:val="20"/>
          <w:szCs w:val="48"/>
        </w:rPr>
        <w:t xml:space="preserve"> savivaldybėje, </w:t>
      </w:r>
      <w:r w:rsidR="00CF47D0" w:rsidRPr="00245FC3">
        <w:rPr>
          <w:rFonts w:ascii="Arial" w:eastAsia="MS PGothic" w:hAnsi="Arial" w:cs="Times New Roman"/>
          <w:color w:val="000000"/>
          <w:sz w:val="20"/>
          <w:szCs w:val="48"/>
        </w:rPr>
        <w:t xml:space="preserve">buvo finansuoti </w:t>
      </w:r>
      <w:r w:rsidR="005D34E4" w:rsidRPr="00245FC3">
        <w:rPr>
          <w:rFonts w:ascii="Arial" w:eastAsia="MS PGothic" w:hAnsi="Arial" w:cs="Times New Roman"/>
          <w:color w:val="000000"/>
          <w:sz w:val="20"/>
          <w:szCs w:val="48"/>
        </w:rPr>
        <w:t>74</w:t>
      </w:r>
      <w:r w:rsidRPr="00245FC3">
        <w:rPr>
          <w:rFonts w:ascii="Arial" w:eastAsia="MS PGothic" w:hAnsi="Arial" w:cs="Times New Roman"/>
          <w:color w:val="000000"/>
          <w:sz w:val="20"/>
          <w:szCs w:val="48"/>
        </w:rPr>
        <w:t xml:space="preserve"> projektai. </w:t>
      </w:r>
      <w:r w:rsidR="009A35E9" w:rsidRPr="00245FC3">
        <w:rPr>
          <w:rFonts w:ascii="Arial" w:eastAsia="MS PGothic" w:hAnsi="Arial" w:cs="Times New Roman"/>
          <w:color w:val="000000"/>
          <w:sz w:val="20"/>
          <w:szCs w:val="48"/>
        </w:rPr>
        <w:t xml:space="preserve">Bendra </w:t>
      </w:r>
      <w:r w:rsidR="0080175F" w:rsidRPr="00245FC3">
        <w:rPr>
          <w:rFonts w:ascii="Arial" w:eastAsia="MS PGothic" w:hAnsi="Arial" w:cs="Times New Roman"/>
          <w:color w:val="000000"/>
          <w:sz w:val="20"/>
          <w:szCs w:val="48"/>
        </w:rPr>
        <w:t>projektų vertė</w:t>
      </w:r>
      <w:r w:rsidR="009A35E9" w:rsidRPr="00245FC3">
        <w:rPr>
          <w:rFonts w:ascii="Arial" w:eastAsia="MS PGothic" w:hAnsi="Arial" w:cs="Times New Roman"/>
          <w:color w:val="000000"/>
          <w:sz w:val="20"/>
          <w:szCs w:val="48"/>
        </w:rPr>
        <w:t xml:space="preserve"> siekė</w:t>
      </w:r>
      <w:r w:rsidR="0080175F" w:rsidRPr="00245FC3">
        <w:rPr>
          <w:rFonts w:ascii="Arial" w:eastAsia="MS PGothic" w:hAnsi="Arial" w:cs="Times New Roman"/>
          <w:color w:val="000000"/>
          <w:sz w:val="20"/>
          <w:szCs w:val="48"/>
        </w:rPr>
        <w:t xml:space="preserve"> </w:t>
      </w:r>
      <w:r w:rsidR="00C90393">
        <w:rPr>
          <w:rFonts w:ascii="Arial" w:eastAsia="MS PGothic" w:hAnsi="Arial" w:cs="Times New Roman"/>
          <w:color w:val="000000"/>
          <w:sz w:val="20"/>
          <w:szCs w:val="48"/>
        </w:rPr>
        <w:t>85.</w:t>
      </w:r>
      <w:r w:rsidR="005D34E4" w:rsidRPr="00245FC3">
        <w:rPr>
          <w:rFonts w:ascii="Arial" w:eastAsia="MS PGothic" w:hAnsi="Arial" w:cs="Times New Roman"/>
          <w:color w:val="000000"/>
          <w:sz w:val="20"/>
          <w:szCs w:val="48"/>
        </w:rPr>
        <w:t>603</w:t>
      </w:r>
      <w:r w:rsidR="00C90393">
        <w:rPr>
          <w:rFonts w:ascii="Arial" w:eastAsia="MS PGothic" w:hAnsi="Arial" w:cs="Times New Roman"/>
          <w:color w:val="000000"/>
          <w:sz w:val="20"/>
          <w:szCs w:val="48"/>
        </w:rPr>
        <w:t xml:space="preserve"> mln.</w:t>
      </w:r>
      <w:r w:rsidR="005D34E4" w:rsidRPr="00245FC3">
        <w:rPr>
          <w:rFonts w:ascii="Arial" w:eastAsia="MS PGothic" w:hAnsi="Arial" w:cs="Times New Roman"/>
          <w:color w:val="000000"/>
          <w:sz w:val="20"/>
          <w:szCs w:val="48"/>
        </w:rPr>
        <w:t xml:space="preserve"> EUR; tai sudarė 9.95</w:t>
      </w:r>
      <w:r w:rsidR="0080175F" w:rsidRPr="00245FC3">
        <w:rPr>
          <w:rFonts w:ascii="Arial" w:eastAsia="MS PGothic" w:hAnsi="Arial" w:cs="Times New Roman"/>
          <w:color w:val="000000"/>
          <w:sz w:val="20"/>
          <w:szCs w:val="48"/>
        </w:rPr>
        <w:t xml:space="preserve"> proc. visų probleminėse teritorijose įgyvendintų</w:t>
      </w:r>
      <w:r w:rsidR="001F2140" w:rsidRPr="00245FC3">
        <w:rPr>
          <w:rFonts w:ascii="Arial" w:eastAsia="MS PGothic" w:hAnsi="Arial" w:cs="Times New Roman"/>
          <w:color w:val="000000"/>
          <w:sz w:val="20"/>
          <w:szCs w:val="48"/>
        </w:rPr>
        <w:t xml:space="preserve"> ES SF</w:t>
      </w:r>
      <w:r w:rsidR="0080175F" w:rsidRPr="00245FC3">
        <w:rPr>
          <w:rFonts w:ascii="Arial" w:eastAsia="MS PGothic" w:hAnsi="Arial" w:cs="Times New Roman"/>
          <w:color w:val="000000"/>
          <w:sz w:val="20"/>
          <w:szCs w:val="48"/>
        </w:rPr>
        <w:t xml:space="preserve"> projektų vertės.</w:t>
      </w:r>
      <w:r w:rsidR="005D34E4" w:rsidRPr="00245FC3">
        <w:rPr>
          <w:rFonts w:ascii="Arial" w:eastAsia="MS PGothic" w:hAnsi="Arial" w:cs="Times New Roman"/>
          <w:color w:val="000000"/>
          <w:sz w:val="20"/>
          <w:szCs w:val="48"/>
        </w:rPr>
        <w:t xml:space="preserve"> Druskininkų savivaldybė buvo viena iš daugiausiai ES struktūrinių fondų finansavimo sulaukusi probleminė teritorija.</w:t>
      </w:r>
    </w:p>
    <w:p w:rsidR="000D5BA5" w:rsidRPr="00245FC3" w:rsidRDefault="0080175F" w:rsidP="00F73ED6">
      <w:pPr>
        <w:jc w:val="both"/>
        <w:rPr>
          <w:rFonts w:ascii="Arial" w:eastAsia="MS PGothic" w:hAnsi="Arial" w:cs="Times New Roman"/>
          <w:color w:val="000000"/>
          <w:sz w:val="20"/>
          <w:szCs w:val="48"/>
        </w:rPr>
      </w:pPr>
      <w:r w:rsidRPr="00245FC3">
        <w:rPr>
          <w:rFonts w:ascii="Arial" w:eastAsia="MS PGothic" w:hAnsi="Arial" w:cs="Times New Roman"/>
          <w:color w:val="000000"/>
          <w:sz w:val="20"/>
          <w:szCs w:val="48"/>
        </w:rPr>
        <w:t>Didžioji dalis ES lėšų</w:t>
      </w:r>
      <w:r w:rsidR="005D34E4" w:rsidRPr="00245FC3">
        <w:rPr>
          <w:rFonts w:ascii="Arial" w:eastAsia="MS PGothic" w:hAnsi="Arial" w:cs="Times New Roman"/>
          <w:color w:val="000000"/>
          <w:sz w:val="20"/>
          <w:szCs w:val="48"/>
        </w:rPr>
        <w:t xml:space="preserve"> (85</w:t>
      </w:r>
      <w:r w:rsidR="00D65C3C" w:rsidRPr="00245FC3">
        <w:rPr>
          <w:rFonts w:ascii="Arial" w:eastAsia="MS PGothic" w:hAnsi="Arial" w:cs="Times New Roman"/>
          <w:color w:val="000000"/>
          <w:sz w:val="20"/>
          <w:szCs w:val="48"/>
        </w:rPr>
        <w:t xml:space="preserve"> proc. visų savivaldybės teritorijoje įgyvendintų projektų vertės)</w:t>
      </w:r>
      <w:r w:rsidRPr="00245FC3">
        <w:rPr>
          <w:rFonts w:ascii="Arial" w:eastAsia="MS PGothic" w:hAnsi="Arial" w:cs="Times New Roman"/>
          <w:color w:val="000000"/>
          <w:sz w:val="20"/>
          <w:szCs w:val="48"/>
        </w:rPr>
        <w:t xml:space="preserve"> buvo skirta pagal Sanglaudos skatinimo veiksmų programą (SSVP)</w:t>
      </w:r>
      <w:r w:rsidR="00D65C3C" w:rsidRPr="00245FC3">
        <w:rPr>
          <w:rFonts w:ascii="Arial" w:eastAsia="MS PGothic" w:hAnsi="Arial" w:cs="Times New Roman"/>
          <w:color w:val="000000"/>
          <w:sz w:val="20"/>
          <w:szCs w:val="48"/>
        </w:rPr>
        <w:t>. Tuo tarpu Žmogiškųjų išt</w:t>
      </w:r>
      <w:r w:rsidR="000D5BA5" w:rsidRPr="00245FC3">
        <w:rPr>
          <w:rFonts w:ascii="Arial" w:eastAsia="MS PGothic" w:hAnsi="Arial" w:cs="Times New Roman"/>
          <w:color w:val="000000"/>
          <w:sz w:val="20"/>
          <w:szCs w:val="48"/>
        </w:rPr>
        <w:t>eklių veiksmų programos</w:t>
      </w:r>
      <w:r w:rsidR="00D65C3C" w:rsidRPr="00245FC3">
        <w:rPr>
          <w:rFonts w:ascii="Arial" w:eastAsia="MS PGothic" w:hAnsi="Arial" w:cs="Times New Roman"/>
          <w:color w:val="000000"/>
          <w:sz w:val="20"/>
          <w:szCs w:val="48"/>
        </w:rPr>
        <w:t xml:space="preserve"> (ŽIPVP) ir Ek</w:t>
      </w:r>
      <w:r w:rsidR="000D5BA5" w:rsidRPr="00245FC3">
        <w:rPr>
          <w:rFonts w:ascii="Arial" w:eastAsia="MS PGothic" w:hAnsi="Arial" w:cs="Times New Roman"/>
          <w:color w:val="000000"/>
          <w:sz w:val="20"/>
          <w:szCs w:val="48"/>
        </w:rPr>
        <w:t>onomikos augimo veiksmų programos</w:t>
      </w:r>
      <w:r w:rsidR="00D65C3C" w:rsidRPr="00245FC3">
        <w:rPr>
          <w:rFonts w:ascii="Arial" w:eastAsia="MS PGothic" w:hAnsi="Arial" w:cs="Times New Roman"/>
          <w:color w:val="000000"/>
          <w:sz w:val="20"/>
          <w:szCs w:val="48"/>
        </w:rPr>
        <w:t xml:space="preserve"> (EAVP)</w:t>
      </w:r>
      <w:r w:rsidR="000D5BA5" w:rsidRPr="00245FC3">
        <w:rPr>
          <w:rFonts w:ascii="Arial" w:eastAsia="MS PGothic" w:hAnsi="Arial" w:cs="Times New Roman"/>
          <w:color w:val="000000"/>
          <w:sz w:val="20"/>
          <w:szCs w:val="48"/>
        </w:rPr>
        <w:t xml:space="preserve"> lėšos</w:t>
      </w:r>
      <w:r w:rsidR="00D65C3C" w:rsidRPr="00245FC3">
        <w:rPr>
          <w:rFonts w:ascii="Arial" w:eastAsia="MS PGothic" w:hAnsi="Arial" w:cs="Times New Roman"/>
          <w:color w:val="000000"/>
          <w:sz w:val="20"/>
          <w:szCs w:val="48"/>
        </w:rPr>
        <w:t xml:space="preserve"> atitinkamai</w:t>
      </w:r>
      <w:r w:rsidR="000D5BA5" w:rsidRPr="00245FC3">
        <w:rPr>
          <w:rFonts w:ascii="Arial" w:eastAsia="MS PGothic" w:hAnsi="Arial" w:cs="Times New Roman"/>
          <w:color w:val="000000"/>
          <w:sz w:val="20"/>
          <w:szCs w:val="48"/>
        </w:rPr>
        <w:t xml:space="preserve"> s</w:t>
      </w:r>
      <w:r w:rsidR="005D34E4" w:rsidRPr="00245FC3">
        <w:rPr>
          <w:rFonts w:ascii="Arial" w:eastAsia="MS PGothic" w:hAnsi="Arial" w:cs="Times New Roman"/>
          <w:color w:val="000000"/>
          <w:sz w:val="20"/>
          <w:szCs w:val="48"/>
        </w:rPr>
        <w:t>udarė 4 proc. ir 12</w:t>
      </w:r>
      <w:r w:rsidR="000D5BA5" w:rsidRPr="00245FC3">
        <w:rPr>
          <w:rFonts w:ascii="Arial" w:eastAsia="MS PGothic" w:hAnsi="Arial" w:cs="Times New Roman"/>
          <w:color w:val="000000"/>
          <w:sz w:val="20"/>
          <w:szCs w:val="48"/>
        </w:rPr>
        <w:t xml:space="preserve"> proc.</w:t>
      </w:r>
      <w:r w:rsidR="009D7299" w:rsidRPr="00245FC3">
        <w:rPr>
          <w:rFonts w:ascii="Arial" w:eastAsia="MS PGothic" w:hAnsi="Arial" w:cs="Times New Roman"/>
          <w:color w:val="000000"/>
          <w:sz w:val="20"/>
          <w:szCs w:val="48"/>
        </w:rPr>
        <w:t xml:space="preserve"> </w:t>
      </w:r>
      <w:r w:rsidR="001B09C3" w:rsidRPr="00245FC3">
        <w:rPr>
          <w:rFonts w:ascii="Arial" w:eastAsia="MS PGothic" w:hAnsi="Arial" w:cs="Times New Roman"/>
          <w:color w:val="000000"/>
          <w:sz w:val="20"/>
          <w:szCs w:val="48"/>
        </w:rPr>
        <w:t xml:space="preserve">Projektų skaičius atitinka finansavimo </w:t>
      </w:r>
      <w:r w:rsidR="009D7299" w:rsidRPr="00245FC3">
        <w:rPr>
          <w:rFonts w:ascii="Arial" w:eastAsia="MS PGothic" w:hAnsi="Arial" w:cs="Times New Roman"/>
          <w:color w:val="000000"/>
          <w:sz w:val="20"/>
          <w:szCs w:val="48"/>
        </w:rPr>
        <w:t>lėšų pasiskirstymą:</w:t>
      </w:r>
      <w:r w:rsidR="000D5BA5" w:rsidRPr="00245FC3">
        <w:rPr>
          <w:rFonts w:ascii="Arial" w:eastAsia="MS PGothic" w:hAnsi="Arial" w:cs="Times New Roman"/>
          <w:color w:val="000000"/>
          <w:sz w:val="20"/>
          <w:szCs w:val="48"/>
        </w:rPr>
        <w:t xml:space="preserve"> </w:t>
      </w:r>
      <w:r w:rsidR="005D34E4" w:rsidRPr="00245FC3">
        <w:rPr>
          <w:rFonts w:ascii="Arial" w:eastAsia="MS PGothic" w:hAnsi="Arial" w:cs="Times New Roman"/>
          <w:color w:val="000000"/>
          <w:sz w:val="20"/>
          <w:szCs w:val="48"/>
        </w:rPr>
        <w:t>Druskininkų</w:t>
      </w:r>
      <w:r w:rsidR="000D5BA5" w:rsidRPr="00245FC3">
        <w:rPr>
          <w:rFonts w:ascii="Arial" w:eastAsia="MS PGothic" w:hAnsi="Arial" w:cs="Times New Roman"/>
          <w:color w:val="000000"/>
          <w:sz w:val="20"/>
          <w:szCs w:val="48"/>
        </w:rPr>
        <w:t xml:space="preserve"> savivaldybėje </w:t>
      </w:r>
      <w:r w:rsidR="005D34E4" w:rsidRPr="00245FC3">
        <w:rPr>
          <w:rFonts w:ascii="Arial" w:eastAsia="MS PGothic" w:hAnsi="Arial" w:cs="Times New Roman"/>
          <w:color w:val="000000"/>
          <w:sz w:val="20"/>
          <w:szCs w:val="48"/>
        </w:rPr>
        <w:t>buvo įgyvendinta 13-ka ŽIPVP, 21-as EAVP ir 40 SSVP projektų</w:t>
      </w:r>
      <w:r w:rsidR="001B09C3" w:rsidRPr="00245FC3">
        <w:rPr>
          <w:rFonts w:ascii="Arial" w:eastAsia="MS PGothic" w:hAnsi="Arial" w:cs="Times New Roman"/>
          <w:color w:val="000000"/>
          <w:sz w:val="20"/>
          <w:szCs w:val="48"/>
        </w:rPr>
        <w:t xml:space="preserve">. </w:t>
      </w:r>
    </w:p>
    <w:p w:rsidR="0020781B" w:rsidRPr="00245FC3" w:rsidRDefault="0020781B" w:rsidP="0020781B">
      <w:pPr>
        <w:pStyle w:val="Caption"/>
        <w:keepNext/>
      </w:pPr>
      <w:r w:rsidRPr="00245FC3">
        <w:fldChar w:fldCharType="begin"/>
      </w:r>
      <w:r w:rsidRPr="00245FC3">
        <w:instrText xml:space="preserve"> SEQ paveikslas \* ARABIC </w:instrText>
      </w:r>
      <w:r w:rsidRPr="00245FC3">
        <w:fldChar w:fldCharType="separate"/>
      </w:r>
      <w:r w:rsidR="008A1509" w:rsidRPr="00245FC3">
        <w:t>1</w:t>
      </w:r>
      <w:r w:rsidRPr="00245FC3">
        <w:fldChar w:fldCharType="end"/>
      </w:r>
      <w:r w:rsidRPr="00245FC3">
        <w:t xml:space="preserve"> paveikslas. Veiksmų</w:t>
      </w:r>
      <w:r w:rsidR="000D5BA5" w:rsidRPr="00245FC3">
        <w:t xml:space="preserve"> programų finansavimas (dalis bendros projektų vertės</w:t>
      </w:r>
      <w:r w:rsidR="00326A1B" w:rsidRPr="00245FC3">
        <w:t>)</w:t>
      </w:r>
      <w:r w:rsidRPr="00245FC3">
        <w:t xml:space="preserve"> </w:t>
      </w:r>
    </w:p>
    <w:p w:rsidR="00D65C3C" w:rsidRPr="00245FC3" w:rsidRDefault="00C90393" w:rsidP="00A552B8">
      <w:pPr>
        <w:pStyle w:val="Caption"/>
        <w:spacing w:before="240"/>
        <w:rPr>
          <w:b w:val="0"/>
        </w:rPr>
      </w:pPr>
      <w:r w:rsidRPr="00245FC3">
        <w:rPr>
          <w:noProof/>
          <w:lang w:val="en-US"/>
        </w:rPr>
        <w:drawing>
          <wp:anchor distT="0" distB="0" distL="114300" distR="114300" simplePos="0" relativeHeight="251671552" behindDoc="0" locked="0" layoutInCell="1" allowOverlap="1" wp14:anchorId="3EEC25CE" wp14:editId="04732F00">
            <wp:simplePos x="0" y="0"/>
            <wp:positionH relativeFrom="margin">
              <wp:posOffset>-7620</wp:posOffset>
            </wp:positionH>
            <wp:positionV relativeFrom="paragraph">
              <wp:posOffset>24765</wp:posOffset>
            </wp:positionV>
            <wp:extent cx="2971800" cy="2143125"/>
            <wp:effectExtent l="0" t="0" r="0" b="0"/>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rsidR="00D65C3C" w:rsidRPr="00245FC3" w:rsidRDefault="00D65C3C" w:rsidP="00A552B8">
      <w:pPr>
        <w:pStyle w:val="Caption"/>
        <w:spacing w:before="240"/>
        <w:rPr>
          <w:b w:val="0"/>
        </w:rPr>
      </w:pPr>
    </w:p>
    <w:p w:rsidR="00D65C3C" w:rsidRPr="00245FC3" w:rsidRDefault="00D65C3C" w:rsidP="00A552B8">
      <w:pPr>
        <w:pStyle w:val="Caption"/>
        <w:spacing w:before="240"/>
        <w:rPr>
          <w:b w:val="0"/>
        </w:rPr>
      </w:pPr>
    </w:p>
    <w:p w:rsidR="00D65C3C" w:rsidRPr="00245FC3" w:rsidRDefault="00D65C3C" w:rsidP="00A552B8">
      <w:pPr>
        <w:pStyle w:val="Caption"/>
        <w:spacing w:before="240"/>
        <w:rPr>
          <w:b w:val="0"/>
        </w:rPr>
      </w:pPr>
    </w:p>
    <w:p w:rsidR="00D65C3C" w:rsidRPr="00245FC3" w:rsidRDefault="00D65C3C" w:rsidP="00A552B8">
      <w:pPr>
        <w:pStyle w:val="Caption"/>
        <w:spacing w:before="240"/>
        <w:rPr>
          <w:b w:val="0"/>
        </w:rPr>
      </w:pPr>
    </w:p>
    <w:p w:rsidR="00D65C3C" w:rsidRPr="00245FC3" w:rsidRDefault="00D65C3C" w:rsidP="00A552B8">
      <w:pPr>
        <w:pStyle w:val="Caption"/>
        <w:spacing w:before="240"/>
        <w:rPr>
          <w:b w:val="0"/>
        </w:rPr>
      </w:pPr>
    </w:p>
    <w:p w:rsidR="00D65C3C" w:rsidRPr="00245FC3" w:rsidRDefault="00D65C3C" w:rsidP="00A552B8">
      <w:pPr>
        <w:pStyle w:val="Caption"/>
        <w:spacing w:before="240"/>
        <w:rPr>
          <w:b w:val="0"/>
        </w:rPr>
      </w:pPr>
    </w:p>
    <w:p w:rsidR="00D65C3C" w:rsidRPr="00245FC3" w:rsidRDefault="00D65C3C" w:rsidP="00D65C3C">
      <w:pPr>
        <w:pStyle w:val="Caption"/>
        <w:spacing w:after="0"/>
        <w:rPr>
          <w:b w:val="0"/>
        </w:rPr>
      </w:pPr>
    </w:p>
    <w:p w:rsidR="00C90393" w:rsidRDefault="00C90393" w:rsidP="00D65C3C">
      <w:pPr>
        <w:pStyle w:val="Caption"/>
        <w:spacing w:before="120"/>
        <w:rPr>
          <w:b w:val="0"/>
        </w:rPr>
      </w:pPr>
    </w:p>
    <w:p w:rsidR="005577BB" w:rsidRPr="00245FC3" w:rsidRDefault="005577BB" w:rsidP="00D65C3C">
      <w:pPr>
        <w:pStyle w:val="Caption"/>
        <w:spacing w:before="120"/>
        <w:rPr>
          <w:b w:val="0"/>
        </w:rPr>
      </w:pPr>
      <w:r w:rsidRPr="00245FC3">
        <w:rPr>
          <w:b w:val="0"/>
        </w:rPr>
        <w:t xml:space="preserve">Šaltinis: </w:t>
      </w:r>
      <w:hyperlink r:id="rId13" w:history="1">
        <w:r w:rsidR="009D7299" w:rsidRPr="00245FC3">
          <w:rPr>
            <w:rStyle w:val="Hyperlink"/>
            <w:b w:val="0"/>
          </w:rPr>
          <w:t>www.esparama.lt</w:t>
        </w:r>
      </w:hyperlink>
    </w:p>
    <w:p w:rsidR="00C83C6E" w:rsidRPr="00245FC3" w:rsidRDefault="002677E8" w:rsidP="000C024B">
      <w:pPr>
        <w:jc w:val="both"/>
        <w:rPr>
          <w:rFonts w:ascii="Arial" w:hAnsi="Arial" w:cs="Arial"/>
          <w:sz w:val="20"/>
        </w:rPr>
      </w:pPr>
      <w:r w:rsidRPr="00245FC3">
        <w:rPr>
          <w:rFonts w:ascii="Arial" w:hAnsi="Arial" w:cs="Arial"/>
          <w:sz w:val="20"/>
        </w:rPr>
        <w:t xml:space="preserve">Analizuojant veiksmų </w:t>
      </w:r>
      <w:r w:rsidR="000534F9" w:rsidRPr="00245FC3">
        <w:rPr>
          <w:rFonts w:ascii="Arial" w:hAnsi="Arial" w:cs="Arial"/>
          <w:sz w:val="20"/>
        </w:rPr>
        <w:t>programų prioritetų</w:t>
      </w:r>
      <w:r w:rsidRPr="00245FC3">
        <w:rPr>
          <w:rFonts w:ascii="Arial" w:hAnsi="Arial" w:cs="Arial"/>
          <w:sz w:val="20"/>
        </w:rPr>
        <w:t xml:space="preserve"> finansavimą</w:t>
      </w:r>
      <w:r w:rsidR="003D195A" w:rsidRPr="00245FC3">
        <w:rPr>
          <w:rFonts w:ascii="Arial" w:hAnsi="Arial" w:cs="Arial"/>
          <w:sz w:val="20"/>
        </w:rPr>
        <w:t>,</w:t>
      </w:r>
      <w:r w:rsidR="00C83C6E" w:rsidRPr="00245FC3">
        <w:rPr>
          <w:rFonts w:ascii="Arial" w:hAnsi="Arial" w:cs="Arial"/>
          <w:sz w:val="20"/>
        </w:rPr>
        <w:t xml:space="preserve"> ŽIPVP apimtyje ES </w:t>
      </w:r>
      <w:r w:rsidR="00C90393">
        <w:rPr>
          <w:rFonts w:ascii="Arial" w:hAnsi="Arial" w:cs="Arial"/>
          <w:sz w:val="20"/>
        </w:rPr>
        <w:t>investijos skirtos</w:t>
      </w:r>
      <w:r w:rsidR="00C83C6E" w:rsidRPr="00245FC3">
        <w:rPr>
          <w:rFonts w:ascii="Arial" w:hAnsi="Arial" w:cs="Arial"/>
          <w:sz w:val="20"/>
        </w:rPr>
        <w:t xml:space="preserve"> prioritetų „1 Prioritetas. Kokybiškas užimtumas ir socialinė aprėptis“</w:t>
      </w:r>
      <w:r w:rsidR="005D34E4" w:rsidRPr="00245FC3">
        <w:rPr>
          <w:rFonts w:ascii="Arial" w:hAnsi="Arial" w:cs="Arial"/>
          <w:sz w:val="20"/>
        </w:rPr>
        <w:t>, „2 Prioritetas. Mokymasis visą gyvenimą“</w:t>
      </w:r>
      <w:r w:rsidR="00C83C6E" w:rsidRPr="00245FC3">
        <w:rPr>
          <w:rFonts w:ascii="Arial" w:hAnsi="Arial" w:cs="Arial"/>
          <w:sz w:val="20"/>
        </w:rPr>
        <w:t xml:space="preserve"> ir „4 Prioritetas. Administracinių gebėjimų stiprinimas ir viešojo administravimo</w:t>
      </w:r>
      <w:r w:rsidR="00C90393">
        <w:rPr>
          <w:rFonts w:ascii="Arial" w:hAnsi="Arial" w:cs="Arial"/>
          <w:sz w:val="20"/>
        </w:rPr>
        <w:t xml:space="preserve"> efektyvumo didinimas“ projektams</w:t>
      </w:r>
      <w:r w:rsidR="00C83C6E" w:rsidRPr="00245FC3">
        <w:rPr>
          <w:rFonts w:ascii="Arial" w:hAnsi="Arial" w:cs="Arial"/>
          <w:sz w:val="20"/>
        </w:rPr>
        <w:t xml:space="preserve">. </w:t>
      </w:r>
      <w:r w:rsidR="005D34E4" w:rsidRPr="00245FC3">
        <w:rPr>
          <w:rFonts w:ascii="Arial" w:hAnsi="Arial" w:cs="Arial"/>
          <w:sz w:val="20"/>
        </w:rPr>
        <w:t>EAVP apimtyje – „1 Prioriteto. Ūkio konkurencingumui ir ekonomikos augimui skirti moksliniai tyrimai ir technologinė plėtra”</w:t>
      </w:r>
      <w:r w:rsidR="00180338" w:rsidRPr="00245FC3">
        <w:rPr>
          <w:rFonts w:ascii="Arial" w:hAnsi="Arial" w:cs="Arial"/>
          <w:sz w:val="20"/>
        </w:rPr>
        <w:t>,</w:t>
      </w:r>
      <w:r w:rsidR="005D34E4" w:rsidRPr="00245FC3">
        <w:rPr>
          <w:rFonts w:ascii="Arial" w:hAnsi="Arial" w:cs="Arial"/>
          <w:sz w:val="20"/>
        </w:rPr>
        <w:t xml:space="preserve"> „2 Prioriteto.</w:t>
      </w:r>
      <w:r w:rsidR="005D34E4" w:rsidRPr="00245FC3">
        <w:t xml:space="preserve"> </w:t>
      </w:r>
      <w:r w:rsidR="005D34E4" w:rsidRPr="00245FC3">
        <w:rPr>
          <w:rFonts w:ascii="Arial" w:hAnsi="Arial" w:cs="Arial"/>
          <w:sz w:val="20"/>
        </w:rPr>
        <w:t xml:space="preserve">Verslo produktyvumo didinimas ir verslo aplinkos gerinimas“, </w:t>
      </w:r>
      <w:r w:rsidR="00180338" w:rsidRPr="00245FC3">
        <w:rPr>
          <w:rFonts w:ascii="Arial" w:hAnsi="Arial" w:cs="Arial"/>
          <w:sz w:val="20"/>
        </w:rPr>
        <w:t>„</w:t>
      </w:r>
      <w:r w:rsidR="005D34E4" w:rsidRPr="00245FC3">
        <w:rPr>
          <w:rFonts w:ascii="Arial" w:hAnsi="Arial" w:cs="Arial"/>
          <w:sz w:val="20"/>
        </w:rPr>
        <w:t>3</w:t>
      </w:r>
      <w:r w:rsidR="00180338" w:rsidRPr="00245FC3">
        <w:rPr>
          <w:rFonts w:ascii="Arial" w:hAnsi="Arial" w:cs="Arial"/>
          <w:sz w:val="20"/>
        </w:rPr>
        <w:t xml:space="preserve"> Prioriteto. Informacinė visuomenė visiems“</w:t>
      </w:r>
      <w:r w:rsidR="005D34E4" w:rsidRPr="00245FC3">
        <w:rPr>
          <w:rFonts w:ascii="Arial" w:hAnsi="Arial" w:cs="Arial"/>
          <w:sz w:val="20"/>
        </w:rPr>
        <w:t xml:space="preserve"> ir „4 Prioriteto. Esminė eko</w:t>
      </w:r>
      <w:r w:rsidR="00C90393">
        <w:rPr>
          <w:rFonts w:ascii="Arial" w:hAnsi="Arial" w:cs="Arial"/>
          <w:sz w:val="20"/>
        </w:rPr>
        <w:t>nominė infrastruktūra“ projektams</w:t>
      </w:r>
      <w:r w:rsidR="005D34E4" w:rsidRPr="00245FC3">
        <w:rPr>
          <w:rFonts w:ascii="Arial" w:hAnsi="Arial" w:cs="Arial"/>
          <w:sz w:val="20"/>
        </w:rPr>
        <w:t xml:space="preserve">. </w:t>
      </w:r>
      <w:r w:rsidR="00C83C6E" w:rsidRPr="00245FC3">
        <w:rPr>
          <w:rFonts w:ascii="Arial" w:hAnsi="Arial" w:cs="Arial"/>
          <w:sz w:val="20"/>
        </w:rPr>
        <w:t xml:space="preserve"> SSVP apimtyje – „1 Prioriteto. Vietinė ir urbanistinė plėtra, </w:t>
      </w:r>
      <w:r w:rsidR="00C83C6E" w:rsidRPr="00245FC3">
        <w:rPr>
          <w:rFonts w:ascii="Arial" w:hAnsi="Arial" w:cs="Arial"/>
          <w:sz w:val="20"/>
        </w:rPr>
        <w:lastRenderedPageBreak/>
        <w:t>kultūros paveldo ir gamtos išsaugojimas bei pritaikymas turizmo plėtrai“, „2 Prioriteto. Viešųjų paslaugų kokybė ir prieinamumas: sveikatos, švietimo ir socialinė infrastruktūra“ ir „3 Prioriteto. Aplinka ir darnus vystymasis“ projekta</w:t>
      </w:r>
      <w:r w:rsidR="00C90393">
        <w:rPr>
          <w:rFonts w:ascii="Arial" w:hAnsi="Arial" w:cs="Arial"/>
          <w:sz w:val="20"/>
        </w:rPr>
        <w:t>ms</w:t>
      </w:r>
      <w:r w:rsidR="00C83C6E" w:rsidRPr="00245FC3">
        <w:rPr>
          <w:rFonts w:ascii="Arial" w:hAnsi="Arial" w:cs="Arial"/>
          <w:sz w:val="20"/>
        </w:rPr>
        <w:t xml:space="preserve">. Taigi investuojama buvo į užimtumo didinimą, </w:t>
      </w:r>
      <w:r w:rsidR="00180338" w:rsidRPr="00245FC3">
        <w:rPr>
          <w:rFonts w:ascii="Arial" w:hAnsi="Arial" w:cs="Arial"/>
          <w:sz w:val="20"/>
        </w:rPr>
        <w:t xml:space="preserve">mokymąsi visą gyvenimą, </w:t>
      </w:r>
      <w:r w:rsidR="00C83C6E" w:rsidRPr="00245FC3">
        <w:rPr>
          <w:rFonts w:ascii="Arial" w:hAnsi="Arial" w:cs="Arial"/>
          <w:sz w:val="20"/>
        </w:rPr>
        <w:t>viešojo valdymo tobulinimą,</w:t>
      </w:r>
      <w:r w:rsidR="00180338" w:rsidRPr="00245FC3">
        <w:rPr>
          <w:rFonts w:ascii="Arial" w:hAnsi="Arial" w:cs="Arial"/>
          <w:sz w:val="20"/>
        </w:rPr>
        <w:t xml:space="preserve"> verslo aplinkos gerinimą ir įmonių konkurencingum</w:t>
      </w:r>
      <w:r w:rsidR="005F3390">
        <w:rPr>
          <w:rFonts w:ascii="Arial" w:hAnsi="Arial" w:cs="Arial"/>
          <w:sz w:val="20"/>
        </w:rPr>
        <w:t>ą</w:t>
      </w:r>
      <w:r w:rsidR="00180338" w:rsidRPr="00245FC3">
        <w:rPr>
          <w:rFonts w:ascii="Arial" w:hAnsi="Arial" w:cs="Arial"/>
          <w:sz w:val="20"/>
        </w:rPr>
        <w:t>,</w:t>
      </w:r>
      <w:r w:rsidR="00C83C6E" w:rsidRPr="00245FC3">
        <w:rPr>
          <w:rFonts w:ascii="Arial" w:hAnsi="Arial" w:cs="Arial"/>
          <w:sz w:val="20"/>
        </w:rPr>
        <w:t xml:space="preserve"> miestų plėtrą ir paveldo išsaugojimo, viešųjų paslaugų kokybę ir aplinkosaugą. Daugiausiai buvo investuojama į gamybinį ir gamtos kapitalą; didžioji dalis investicijų įgyvendintos pasitelkiant vertikaliai darnaus vystymosi horizontalų prioritetą integruojančias priemones. </w:t>
      </w:r>
    </w:p>
    <w:p w:rsidR="003B6A9C" w:rsidRPr="00245FC3" w:rsidRDefault="003B6A9C" w:rsidP="003B6A9C">
      <w:pPr>
        <w:pStyle w:val="Caption"/>
        <w:keepNext/>
      </w:pPr>
      <w:r w:rsidRPr="00245FC3">
        <w:fldChar w:fldCharType="begin"/>
      </w:r>
      <w:r w:rsidRPr="00245FC3">
        <w:instrText xml:space="preserve"> SEQ paveikslas \* ARABIC </w:instrText>
      </w:r>
      <w:r w:rsidRPr="00245FC3">
        <w:fldChar w:fldCharType="separate"/>
      </w:r>
      <w:r w:rsidR="00E41636" w:rsidRPr="00245FC3">
        <w:t>2</w:t>
      </w:r>
      <w:r w:rsidRPr="00245FC3">
        <w:fldChar w:fldCharType="end"/>
      </w:r>
      <w:r w:rsidRPr="00245FC3">
        <w:t xml:space="preserve"> paveikslas. Veiksmų programų prioritetų finansavimas (</w:t>
      </w:r>
      <w:r w:rsidR="00C849C4" w:rsidRPr="00245FC3">
        <w:t>dalis nuo visos VP)</w:t>
      </w:r>
    </w:p>
    <w:p w:rsidR="009D7299" w:rsidRPr="00245FC3" w:rsidRDefault="00C90393" w:rsidP="000C024B">
      <w:pPr>
        <w:jc w:val="both"/>
        <w:rPr>
          <w:rFonts w:ascii="Arial" w:hAnsi="Arial" w:cs="Arial"/>
          <w:sz w:val="20"/>
        </w:rPr>
      </w:pPr>
      <w:r w:rsidRPr="00245FC3">
        <w:rPr>
          <w:rFonts w:ascii="Arial" w:hAnsi="Arial" w:cs="Arial"/>
          <w:noProof/>
          <w:sz w:val="20"/>
          <w:lang w:val="en-US"/>
        </w:rPr>
        <w:drawing>
          <wp:anchor distT="0" distB="0" distL="114300" distR="114300" simplePos="0" relativeHeight="251672576" behindDoc="0" locked="0" layoutInCell="1" allowOverlap="1" wp14:anchorId="2E81816C" wp14:editId="394EDFEE">
            <wp:simplePos x="0" y="0"/>
            <wp:positionH relativeFrom="margin">
              <wp:posOffset>-34290</wp:posOffset>
            </wp:positionH>
            <wp:positionV relativeFrom="paragraph">
              <wp:posOffset>7620</wp:posOffset>
            </wp:positionV>
            <wp:extent cx="4676775" cy="1724025"/>
            <wp:effectExtent l="0" t="0" r="9525" b="9525"/>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rsidR="002677E8" w:rsidRPr="00245FC3" w:rsidRDefault="002677E8" w:rsidP="00A552B8">
      <w:pPr>
        <w:pStyle w:val="Caption"/>
        <w:spacing w:before="240"/>
        <w:rPr>
          <w:b w:val="0"/>
        </w:rPr>
      </w:pPr>
    </w:p>
    <w:p w:rsidR="00C90393" w:rsidRDefault="00C90393" w:rsidP="00FF20FA">
      <w:pPr>
        <w:pStyle w:val="Caption"/>
        <w:spacing w:before="240"/>
        <w:rPr>
          <w:b w:val="0"/>
        </w:rPr>
      </w:pPr>
    </w:p>
    <w:p w:rsidR="00C90393" w:rsidRDefault="00C90393" w:rsidP="00FF20FA">
      <w:pPr>
        <w:pStyle w:val="Caption"/>
        <w:spacing w:before="240"/>
        <w:rPr>
          <w:b w:val="0"/>
        </w:rPr>
      </w:pPr>
    </w:p>
    <w:p w:rsidR="00C90393" w:rsidRDefault="00C90393" w:rsidP="00FF20FA">
      <w:pPr>
        <w:pStyle w:val="Caption"/>
        <w:spacing w:before="240"/>
        <w:rPr>
          <w:b w:val="0"/>
        </w:rPr>
      </w:pPr>
    </w:p>
    <w:p w:rsidR="00C90393" w:rsidRDefault="00C90393" w:rsidP="00FF20FA">
      <w:pPr>
        <w:pStyle w:val="Caption"/>
        <w:spacing w:before="240"/>
        <w:rPr>
          <w:b w:val="0"/>
        </w:rPr>
      </w:pPr>
    </w:p>
    <w:p w:rsidR="00C90393" w:rsidRDefault="00C90393" w:rsidP="00FF20FA">
      <w:pPr>
        <w:pStyle w:val="Caption"/>
        <w:spacing w:before="240"/>
        <w:rPr>
          <w:b w:val="0"/>
        </w:rPr>
      </w:pPr>
    </w:p>
    <w:p w:rsidR="00A2570C" w:rsidRPr="00245FC3" w:rsidRDefault="00761250" w:rsidP="00FF20FA">
      <w:pPr>
        <w:pStyle w:val="Caption"/>
        <w:spacing w:before="240"/>
        <w:rPr>
          <w:b w:val="0"/>
        </w:rPr>
      </w:pPr>
      <w:r w:rsidRPr="00245FC3">
        <w:rPr>
          <w:b w:val="0"/>
        </w:rPr>
        <w:t xml:space="preserve">Šaltinis: </w:t>
      </w:r>
      <w:hyperlink r:id="rId15" w:history="1">
        <w:r w:rsidR="00FF20FA" w:rsidRPr="00245FC3">
          <w:rPr>
            <w:rStyle w:val="Hyperlink"/>
            <w:b w:val="0"/>
          </w:rPr>
          <w:t>www.esparama.lt</w:t>
        </w:r>
      </w:hyperlink>
    </w:p>
    <w:p w:rsidR="00FF20FA" w:rsidRPr="00245FC3" w:rsidRDefault="00FF20FA" w:rsidP="00FF20FA">
      <w:pPr>
        <w:jc w:val="both"/>
        <w:rPr>
          <w:rFonts w:ascii="Arial" w:eastAsia="MS PGothic" w:hAnsi="Arial" w:cs="Times New Roman"/>
          <w:sz w:val="20"/>
          <w:szCs w:val="24"/>
        </w:rPr>
      </w:pPr>
      <w:r w:rsidRPr="00245FC3">
        <w:rPr>
          <w:rFonts w:ascii="Arial" w:eastAsia="MS PGothic" w:hAnsi="Arial" w:cs="Times New Roman"/>
          <w:sz w:val="20"/>
          <w:szCs w:val="24"/>
        </w:rPr>
        <w:t xml:space="preserve">Atlikus įgyvendintų projektų analizę, nustatyta, kad ŽIPVP 1 prioriteto apimtyje daugiausiai finansuoti </w:t>
      </w:r>
      <w:r w:rsidR="00245FC3" w:rsidRPr="00245FC3">
        <w:rPr>
          <w:rFonts w:ascii="Arial" w:eastAsia="MS PGothic" w:hAnsi="Arial" w:cs="Times New Roman"/>
          <w:sz w:val="20"/>
          <w:szCs w:val="24"/>
        </w:rPr>
        <w:t>darbuotojų kompetencijų stiprinimo projektai;</w:t>
      </w:r>
      <w:r w:rsidRPr="00245FC3">
        <w:rPr>
          <w:rFonts w:ascii="Arial" w:eastAsia="MS PGothic" w:hAnsi="Arial" w:cs="Times New Roman"/>
          <w:sz w:val="20"/>
          <w:szCs w:val="24"/>
        </w:rPr>
        <w:t xml:space="preserve"> </w:t>
      </w:r>
      <w:r w:rsidR="00245FC3" w:rsidRPr="00245FC3">
        <w:rPr>
          <w:rFonts w:ascii="Arial" w:eastAsia="MS PGothic" w:hAnsi="Arial" w:cs="Times New Roman"/>
          <w:sz w:val="20"/>
          <w:szCs w:val="24"/>
        </w:rPr>
        <w:t>taigi</w:t>
      </w:r>
      <w:r w:rsidRPr="00245FC3">
        <w:rPr>
          <w:rFonts w:ascii="Arial" w:eastAsia="MS PGothic" w:hAnsi="Arial" w:cs="Times New Roman"/>
          <w:sz w:val="20"/>
          <w:szCs w:val="24"/>
        </w:rPr>
        <w:t xml:space="preserve"> aktyvioms užimtumo skatinimo/ nedarbo priemonėms skirtas dėmesys buvo </w:t>
      </w:r>
      <w:r w:rsidR="00245FC3" w:rsidRPr="00245FC3">
        <w:rPr>
          <w:rFonts w:ascii="Arial" w:eastAsia="MS PGothic" w:hAnsi="Arial" w:cs="Times New Roman"/>
          <w:sz w:val="20"/>
          <w:szCs w:val="24"/>
        </w:rPr>
        <w:t>vienas didesnių, lyginant su kitomis probleminėmis teritorijomis</w:t>
      </w:r>
      <w:r w:rsidRPr="00245FC3">
        <w:rPr>
          <w:rFonts w:ascii="Arial" w:eastAsia="MS PGothic" w:hAnsi="Arial" w:cs="Times New Roman"/>
          <w:sz w:val="20"/>
          <w:szCs w:val="24"/>
        </w:rPr>
        <w:t>.</w:t>
      </w:r>
      <w:r w:rsidR="00245FC3" w:rsidRPr="00245FC3">
        <w:rPr>
          <w:rFonts w:ascii="Arial" w:eastAsia="MS PGothic" w:hAnsi="Arial" w:cs="Times New Roman"/>
          <w:sz w:val="20"/>
          <w:szCs w:val="24"/>
        </w:rPr>
        <w:t xml:space="preserve"> ŽIPVP 2 prioriteto projektai buvo nukreipti į jaunimo, student</w:t>
      </w:r>
      <w:r w:rsidR="000252B1">
        <w:rPr>
          <w:rFonts w:ascii="Arial" w:eastAsia="MS PGothic" w:hAnsi="Arial" w:cs="Times New Roman"/>
          <w:sz w:val="20"/>
          <w:szCs w:val="24"/>
        </w:rPr>
        <w:t>ų</w:t>
      </w:r>
      <w:r w:rsidR="00245FC3" w:rsidRPr="00245FC3">
        <w:rPr>
          <w:rFonts w:ascii="Arial" w:eastAsia="MS PGothic" w:hAnsi="Arial" w:cs="Times New Roman"/>
          <w:sz w:val="20"/>
          <w:szCs w:val="24"/>
        </w:rPr>
        <w:t xml:space="preserve"> kompetencijų ir verslumo skatinimą.</w:t>
      </w:r>
      <w:r w:rsidRPr="00245FC3">
        <w:rPr>
          <w:rFonts w:ascii="Arial" w:eastAsia="MS PGothic" w:hAnsi="Arial" w:cs="Times New Roman"/>
          <w:sz w:val="20"/>
          <w:szCs w:val="24"/>
        </w:rPr>
        <w:t xml:space="preserve"> </w:t>
      </w:r>
      <w:r w:rsidR="00D62EB8" w:rsidRPr="00245FC3">
        <w:rPr>
          <w:rFonts w:ascii="Arial" w:eastAsia="MS PGothic" w:hAnsi="Arial" w:cs="Times New Roman"/>
          <w:sz w:val="20"/>
          <w:szCs w:val="24"/>
        </w:rPr>
        <w:t>ŽIPVP 4 prioriteto projektai iš esmės atitiko ir kitose probleminėse teritorijose įgyvendintas viešojo valdymo tobulinimo priemones: viešojo administravimo įstaigų darbuotojų kvalifikacijos kėlimas, strateginio ir teritorijų planavimo dokumentų rengimas</w:t>
      </w:r>
      <w:r w:rsidR="00245FC3">
        <w:rPr>
          <w:rFonts w:ascii="Arial" w:eastAsia="MS PGothic" w:hAnsi="Arial" w:cs="Times New Roman"/>
          <w:sz w:val="20"/>
          <w:szCs w:val="24"/>
        </w:rPr>
        <w:t>, kokybės vadybos sistemos diegimas</w:t>
      </w:r>
      <w:r w:rsidR="00D62EB8" w:rsidRPr="00245FC3">
        <w:rPr>
          <w:rFonts w:ascii="Arial" w:eastAsia="MS PGothic" w:hAnsi="Arial" w:cs="Times New Roman"/>
          <w:sz w:val="20"/>
          <w:szCs w:val="24"/>
        </w:rPr>
        <w:t xml:space="preserve"> bei „vieno langelio“ principo diegimas. EAVP projektų buvo </w:t>
      </w:r>
      <w:r w:rsidR="00245FC3">
        <w:rPr>
          <w:rFonts w:ascii="Arial" w:eastAsia="MS PGothic" w:hAnsi="Arial" w:cs="Times New Roman"/>
          <w:sz w:val="20"/>
          <w:szCs w:val="24"/>
        </w:rPr>
        <w:t>taip pat nemažai</w:t>
      </w:r>
      <w:r w:rsidR="00D62EB8" w:rsidRPr="00245FC3">
        <w:rPr>
          <w:rFonts w:ascii="Arial" w:eastAsia="MS PGothic" w:hAnsi="Arial" w:cs="Times New Roman"/>
          <w:sz w:val="20"/>
          <w:szCs w:val="24"/>
        </w:rPr>
        <w:t>:</w:t>
      </w:r>
      <w:r w:rsidR="00245FC3">
        <w:rPr>
          <w:rFonts w:ascii="Arial" w:eastAsia="MS PGothic" w:hAnsi="Arial" w:cs="Times New Roman"/>
          <w:sz w:val="20"/>
          <w:szCs w:val="24"/>
        </w:rPr>
        <w:t xml:space="preserve"> EAVP 1 – 4 prioriteto projektai</w:t>
      </w:r>
      <w:r w:rsidR="000252B1">
        <w:rPr>
          <w:rFonts w:ascii="Arial" w:eastAsia="MS PGothic" w:hAnsi="Arial" w:cs="Times New Roman"/>
          <w:sz w:val="20"/>
          <w:szCs w:val="24"/>
        </w:rPr>
        <w:t xml:space="preserve"> orientavosi į eksporto skatinimą, inovacijų ir aukštos pridėtinės vertės gamybos procesų ir technologijų skatinimą/ plėtrą, miesto šilumos tinklų plėtrą ir renovaciją, miesto gatvių infrastruktūros atnaujinimą</w:t>
      </w:r>
      <w:r w:rsidR="00D62EB8" w:rsidRPr="00245FC3">
        <w:rPr>
          <w:rFonts w:ascii="Arial" w:eastAsia="MS PGothic" w:hAnsi="Arial" w:cs="Times New Roman"/>
          <w:sz w:val="20"/>
          <w:szCs w:val="24"/>
        </w:rPr>
        <w:t>. SSVP</w:t>
      </w:r>
      <w:r w:rsidR="00242947" w:rsidRPr="00245FC3">
        <w:rPr>
          <w:rFonts w:ascii="Arial" w:eastAsia="MS PGothic" w:hAnsi="Arial" w:cs="Times New Roman"/>
          <w:sz w:val="20"/>
          <w:szCs w:val="24"/>
        </w:rPr>
        <w:t xml:space="preserve"> 1 prioriteto</w:t>
      </w:r>
      <w:r w:rsidR="00D62EB8" w:rsidRPr="00245FC3">
        <w:rPr>
          <w:rFonts w:ascii="Arial" w:eastAsia="MS PGothic" w:hAnsi="Arial" w:cs="Times New Roman"/>
          <w:sz w:val="20"/>
          <w:szCs w:val="24"/>
        </w:rPr>
        <w:t xml:space="preserve"> </w:t>
      </w:r>
      <w:r w:rsidR="000252B1">
        <w:rPr>
          <w:rFonts w:ascii="Arial" w:eastAsia="MS PGothic" w:hAnsi="Arial" w:cs="Times New Roman"/>
          <w:sz w:val="20"/>
          <w:szCs w:val="24"/>
        </w:rPr>
        <w:t xml:space="preserve">priemonių apimtyje įgyvendinti </w:t>
      </w:r>
      <w:r w:rsidR="00D62EB8" w:rsidRPr="00245FC3">
        <w:rPr>
          <w:rFonts w:ascii="Arial" w:eastAsia="MS PGothic" w:hAnsi="Arial" w:cs="Times New Roman"/>
          <w:sz w:val="20"/>
          <w:szCs w:val="24"/>
        </w:rPr>
        <w:t>kompl</w:t>
      </w:r>
      <w:r w:rsidR="000252B1">
        <w:rPr>
          <w:rFonts w:ascii="Arial" w:eastAsia="MS PGothic" w:hAnsi="Arial" w:cs="Times New Roman"/>
          <w:sz w:val="20"/>
          <w:szCs w:val="24"/>
        </w:rPr>
        <w:t xml:space="preserve">eksinio gyvenamosios aplinkos </w:t>
      </w:r>
      <w:r w:rsidR="00D62EB8" w:rsidRPr="00245FC3">
        <w:rPr>
          <w:rFonts w:ascii="Arial" w:eastAsia="MS PGothic" w:hAnsi="Arial" w:cs="Times New Roman"/>
          <w:sz w:val="20"/>
          <w:szCs w:val="24"/>
        </w:rPr>
        <w:t>tvarkymo</w:t>
      </w:r>
      <w:r w:rsidR="000252B1">
        <w:rPr>
          <w:rFonts w:ascii="Arial" w:eastAsia="MS PGothic" w:hAnsi="Arial" w:cs="Times New Roman"/>
          <w:sz w:val="20"/>
          <w:szCs w:val="24"/>
        </w:rPr>
        <w:t xml:space="preserve"> ir kurorto infrastruktūros plėtros, tobulinimo, renovacijos</w:t>
      </w:r>
      <w:r w:rsidR="00D62EB8" w:rsidRPr="00245FC3">
        <w:rPr>
          <w:rFonts w:ascii="Arial" w:eastAsia="MS PGothic" w:hAnsi="Arial" w:cs="Times New Roman"/>
          <w:sz w:val="20"/>
          <w:szCs w:val="24"/>
        </w:rPr>
        <w:t xml:space="preserve"> projektai. </w:t>
      </w:r>
      <w:r w:rsidR="00242947" w:rsidRPr="00245FC3">
        <w:rPr>
          <w:rFonts w:ascii="Arial" w:eastAsia="MS PGothic" w:hAnsi="Arial" w:cs="Times New Roman"/>
          <w:sz w:val="20"/>
          <w:szCs w:val="24"/>
        </w:rPr>
        <w:t xml:space="preserve">2 prioriteto projektai orientuoti į socialinių paslaugų ir </w:t>
      </w:r>
      <w:r w:rsidR="000252B1">
        <w:rPr>
          <w:rFonts w:ascii="Arial" w:eastAsia="MS PGothic" w:hAnsi="Arial" w:cs="Times New Roman"/>
          <w:sz w:val="20"/>
          <w:szCs w:val="24"/>
        </w:rPr>
        <w:t>sveikatinimo</w:t>
      </w:r>
      <w:r w:rsidR="00242947" w:rsidRPr="00245FC3">
        <w:rPr>
          <w:rFonts w:ascii="Arial" w:eastAsia="MS PGothic" w:hAnsi="Arial" w:cs="Times New Roman"/>
          <w:sz w:val="20"/>
          <w:szCs w:val="24"/>
        </w:rPr>
        <w:t xml:space="preserve"> infrastruktūros tobulinimą, tuo tarpu 3 prioriteto apimtyje įgyvendinti</w:t>
      </w:r>
      <w:r w:rsidR="000252B1">
        <w:rPr>
          <w:rFonts w:ascii="Arial" w:eastAsia="MS PGothic" w:hAnsi="Arial" w:cs="Times New Roman"/>
          <w:sz w:val="20"/>
          <w:szCs w:val="24"/>
        </w:rPr>
        <w:t xml:space="preserve"> pastatų renovacijos,</w:t>
      </w:r>
      <w:r w:rsidR="00242947" w:rsidRPr="00245FC3">
        <w:rPr>
          <w:rFonts w:ascii="Arial" w:eastAsia="MS PGothic" w:hAnsi="Arial" w:cs="Times New Roman"/>
          <w:sz w:val="20"/>
          <w:szCs w:val="24"/>
        </w:rPr>
        <w:t xml:space="preserve"> energetinio efektyvumo gerinimo, vandens tiekimo ir nuotekų tvarkymo,</w:t>
      </w:r>
      <w:r w:rsidR="001E3402">
        <w:rPr>
          <w:rFonts w:ascii="Arial" w:eastAsia="MS PGothic" w:hAnsi="Arial" w:cs="Times New Roman"/>
          <w:sz w:val="20"/>
          <w:szCs w:val="24"/>
        </w:rPr>
        <w:t xml:space="preserve"> su biokuro</w:t>
      </w:r>
      <w:r w:rsidR="000252B1">
        <w:rPr>
          <w:rFonts w:ascii="Arial" w:eastAsia="MS PGothic" w:hAnsi="Arial" w:cs="Times New Roman"/>
          <w:sz w:val="20"/>
          <w:szCs w:val="24"/>
        </w:rPr>
        <w:t xml:space="preserve"> naudojimo plėtra susiję</w:t>
      </w:r>
      <w:r w:rsidR="00242947" w:rsidRPr="00245FC3">
        <w:rPr>
          <w:rFonts w:ascii="Arial" w:eastAsia="MS PGothic" w:hAnsi="Arial" w:cs="Times New Roman"/>
          <w:sz w:val="20"/>
          <w:szCs w:val="24"/>
        </w:rPr>
        <w:t xml:space="preserve"> projektai. </w:t>
      </w:r>
      <w:r w:rsidR="00C849C4" w:rsidRPr="00245FC3">
        <w:rPr>
          <w:rFonts w:ascii="Arial" w:eastAsia="MS PGothic" w:hAnsi="Arial" w:cs="Times New Roman"/>
          <w:sz w:val="20"/>
          <w:szCs w:val="24"/>
        </w:rPr>
        <w:t>Pastebėtina tendencija, kad daugiausiai</w:t>
      </w:r>
      <w:r w:rsidR="000252B1">
        <w:rPr>
          <w:rFonts w:ascii="Arial" w:eastAsia="MS PGothic" w:hAnsi="Arial" w:cs="Times New Roman"/>
          <w:sz w:val="20"/>
          <w:szCs w:val="24"/>
        </w:rPr>
        <w:t>, kaip ir kitose probleminių teritorijų savivaldybėse,</w:t>
      </w:r>
      <w:r w:rsidR="00C849C4" w:rsidRPr="00245FC3">
        <w:rPr>
          <w:rFonts w:ascii="Arial" w:eastAsia="MS PGothic" w:hAnsi="Arial" w:cs="Times New Roman"/>
          <w:sz w:val="20"/>
          <w:szCs w:val="24"/>
        </w:rPr>
        <w:t xml:space="preserve"> investuota srityse, kur vyravo</w:t>
      </w:r>
      <w:r w:rsidR="000252B1">
        <w:rPr>
          <w:rFonts w:ascii="Arial" w:eastAsia="MS PGothic" w:hAnsi="Arial" w:cs="Times New Roman"/>
          <w:sz w:val="20"/>
          <w:szCs w:val="24"/>
        </w:rPr>
        <w:t xml:space="preserve"> regioninio planavimo priemonės; vis dėlto Druskininkų savivaldybė išsiskiria privataus verslo aktyvumu siekiant gauti ES struktūrinių fondų finansavimą.</w:t>
      </w:r>
    </w:p>
    <w:p w:rsidR="00A2570C" w:rsidRPr="00245FC3" w:rsidRDefault="00A2570C" w:rsidP="00C849C4">
      <w:pPr>
        <w:pStyle w:val="Heading1"/>
        <w:numPr>
          <w:ilvl w:val="1"/>
          <w:numId w:val="1"/>
        </w:numPr>
        <w:spacing w:before="360"/>
        <w:rPr>
          <w:rFonts w:ascii="Arial" w:hAnsi="Arial" w:cs="Arial"/>
          <w:b w:val="0"/>
          <w:sz w:val="28"/>
          <w:szCs w:val="28"/>
        </w:rPr>
      </w:pPr>
      <w:r w:rsidRPr="00245FC3">
        <w:rPr>
          <w:rFonts w:ascii="Arial" w:hAnsi="Arial" w:cs="Arial"/>
          <w:b w:val="0"/>
          <w:sz w:val="28"/>
          <w:szCs w:val="28"/>
        </w:rPr>
        <w:t>Rodiklių analizė</w:t>
      </w:r>
    </w:p>
    <w:p w:rsidR="002B4036" w:rsidRPr="00245FC3" w:rsidRDefault="002B4036" w:rsidP="002B4036">
      <w:pPr>
        <w:jc w:val="both"/>
        <w:rPr>
          <w:rFonts w:ascii="Arial" w:eastAsia="MS PGothic" w:hAnsi="Arial" w:cs="Times New Roman"/>
          <w:sz w:val="20"/>
          <w:szCs w:val="24"/>
        </w:rPr>
      </w:pPr>
      <w:r w:rsidRPr="00245FC3">
        <w:rPr>
          <w:rFonts w:ascii="Arial" w:eastAsia="MS PGothic" w:hAnsi="Arial" w:cs="Times New Roman"/>
          <w:sz w:val="20"/>
          <w:szCs w:val="24"/>
        </w:rPr>
        <w:t>Atliekant atvejo studiją buvo vertinti trijų rūšių – aplinkos taršos, demografiniai ir ekonominės veiklos – rodikliai. Aplinkos taršos rodikliai apėmė išvalytų iki normos nuotekų kiekius, išmetamų teršalų kiekius, sieros dioksido (SO</w:t>
      </w:r>
      <w:r w:rsidRPr="00245FC3">
        <w:rPr>
          <w:rFonts w:ascii="Arial" w:eastAsia="MS PGothic" w:hAnsi="Arial" w:cs="Times New Roman"/>
          <w:sz w:val="20"/>
          <w:szCs w:val="24"/>
          <w:vertAlign w:val="subscript"/>
        </w:rPr>
        <w:t>2</w:t>
      </w:r>
      <w:r w:rsidRPr="00245FC3">
        <w:rPr>
          <w:rFonts w:ascii="Arial" w:eastAsia="MS PGothic" w:hAnsi="Arial" w:cs="Times New Roman"/>
          <w:sz w:val="20"/>
          <w:szCs w:val="24"/>
        </w:rPr>
        <w:t>)</w:t>
      </w:r>
      <w:r w:rsidRPr="00245FC3">
        <w:rPr>
          <w:rFonts w:ascii="Arial" w:eastAsia="MS PGothic" w:hAnsi="Arial" w:cs="Times New Roman"/>
          <w:sz w:val="20"/>
          <w:szCs w:val="24"/>
          <w:vertAlign w:val="subscript"/>
        </w:rPr>
        <w:t>,</w:t>
      </w:r>
      <w:r w:rsidRPr="00245FC3">
        <w:rPr>
          <w:rFonts w:ascii="Arial" w:eastAsia="MS PGothic" w:hAnsi="Arial" w:cs="Times New Roman"/>
          <w:sz w:val="20"/>
          <w:szCs w:val="24"/>
        </w:rPr>
        <w:t xml:space="preserve"> anglies monoksido (CO) rodiklius. Demografiniai rodikliai apėmė nuolatinių gyventojų skaičių, pensinio amžiaus ir darbingo amžiaus gyventojų dalį, bei </w:t>
      </w:r>
      <w:r w:rsidR="00594D44" w:rsidRPr="00245FC3">
        <w:rPr>
          <w:rFonts w:ascii="Arial" w:eastAsia="MS PGothic" w:hAnsi="Arial" w:cs="Times New Roman"/>
          <w:sz w:val="20"/>
          <w:szCs w:val="24"/>
        </w:rPr>
        <w:t xml:space="preserve">darbingo amžiaus </w:t>
      </w:r>
      <w:r w:rsidRPr="00245FC3">
        <w:rPr>
          <w:rFonts w:ascii="Arial" w:eastAsia="MS PGothic" w:hAnsi="Arial" w:cs="Times New Roman"/>
          <w:sz w:val="20"/>
          <w:szCs w:val="24"/>
        </w:rPr>
        <w:t xml:space="preserve">gyventojų skaičiaus ir registruotų bedarbių santykį. Ekonominės veiklos rodikliai </w:t>
      </w:r>
      <w:r w:rsidR="007F0777" w:rsidRPr="00245FC3">
        <w:rPr>
          <w:rFonts w:ascii="Arial" w:eastAsia="MS PGothic" w:hAnsi="Arial" w:cs="Times New Roman"/>
          <w:sz w:val="20"/>
          <w:szCs w:val="24"/>
        </w:rPr>
        <w:t>– pridėtinė vertė gamybos kainomis, materialinės investicijos to meto kainomis ir tiesioginės užsienio investicijos.</w:t>
      </w:r>
    </w:p>
    <w:p w:rsidR="00B76AF6" w:rsidRPr="00245FC3" w:rsidRDefault="007F0777" w:rsidP="00B76AF6">
      <w:pPr>
        <w:jc w:val="both"/>
        <w:rPr>
          <w:rFonts w:ascii="Arial" w:eastAsia="MS PGothic" w:hAnsi="Arial" w:cs="Times New Roman"/>
          <w:sz w:val="20"/>
          <w:szCs w:val="24"/>
        </w:rPr>
      </w:pPr>
      <w:r w:rsidRPr="00245FC3">
        <w:rPr>
          <w:rFonts w:ascii="Arial" w:eastAsia="MS PGothic" w:hAnsi="Arial" w:cs="Times New Roman"/>
          <w:sz w:val="20"/>
          <w:szCs w:val="24"/>
        </w:rPr>
        <w:lastRenderedPageBreak/>
        <w:t>Aplinkos</w:t>
      </w:r>
      <w:r w:rsidR="007349E9">
        <w:rPr>
          <w:rFonts w:ascii="Arial" w:eastAsia="MS PGothic" w:hAnsi="Arial" w:cs="Times New Roman"/>
          <w:sz w:val="20"/>
          <w:szCs w:val="24"/>
        </w:rPr>
        <w:t xml:space="preserve"> taršos rodiklių atveju stebimos ryškios bendro teršalų kiekio mažėjimo ir bendros aplinkos būklės gerėjimo tendencijos. </w:t>
      </w:r>
      <w:r w:rsidR="007349E9" w:rsidRPr="00E00310">
        <w:rPr>
          <w:rFonts w:ascii="Arial" w:eastAsia="MS PGothic" w:hAnsi="Arial" w:cs="Times New Roman"/>
          <w:sz w:val="20"/>
          <w:szCs w:val="24"/>
        </w:rPr>
        <w:t>Pastebima, kad lyginant 2013 m</w:t>
      </w:r>
      <w:r w:rsidR="007349E9">
        <w:rPr>
          <w:rFonts w:ascii="Arial" w:eastAsia="MS PGothic" w:hAnsi="Arial" w:cs="Times New Roman"/>
          <w:sz w:val="20"/>
          <w:szCs w:val="24"/>
        </w:rPr>
        <w:t>. duomenis su 200</w:t>
      </w:r>
      <w:r w:rsidR="007349E9">
        <w:rPr>
          <w:rFonts w:ascii="Arial" w:eastAsia="MS PGothic" w:hAnsi="Arial" w:cs="Times New Roman"/>
          <w:sz w:val="20"/>
          <w:szCs w:val="24"/>
          <w:lang w:val="en-US"/>
        </w:rPr>
        <w:t>7</w:t>
      </w:r>
      <w:r w:rsidR="007349E9">
        <w:rPr>
          <w:rFonts w:ascii="Arial" w:eastAsia="MS PGothic" w:hAnsi="Arial" w:cs="Times New Roman"/>
          <w:sz w:val="20"/>
          <w:szCs w:val="24"/>
        </w:rPr>
        <w:t xml:space="preserve"> m</w:t>
      </w:r>
      <w:r w:rsidR="00B20F36">
        <w:rPr>
          <w:rFonts w:ascii="Arial" w:eastAsia="MS PGothic" w:hAnsi="Arial" w:cs="Times New Roman"/>
          <w:sz w:val="20"/>
          <w:szCs w:val="24"/>
        </w:rPr>
        <w:t>. situacija</w:t>
      </w:r>
      <w:r w:rsidR="007349E9">
        <w:rPr>
          <w:rFonts w:ascii="Arial" w:eastAsia="MS PGothic" w:hAnsi="Arial" w:cs="Times New Roman"/>
          <w:sz w:val="20"/>
          <w:szCs w:val="24"/>
        </w:rPr>
        <w:t xml:space="preserve">, </w:t>
      </w:r>
      <w:r w:rsidR="007349E9" w:rsidRPr="00E00310">
        <w:rPr>
          <w:rFonts w:ascii="Arial" w:eastAsia="MS PGothic" w:hAnsi="Arial" w:cs="Times New Roman"/>
          <w:sz w:val="20"/>
          <w:szCs w:val="24"/>
        </w:rPr>
        <w:t>išleistų iki normos išvalytų nuotekų kiekis i</w:t>
      </w:r>
      <w:r w:rsidR="007349E9">
        <w:rPr>
          <w:rFonts w:ascii="Arial" w:eastAsia="MS PGothic" w:hAnsi="Arial" w:cs="Times New Roman"/>
          <w:sz w:val="20"/>
          <w:szCs w:val="24"/>
        </w:rPr>
        <w:t xml:space="preserve">šliko pastovus. </w:t>
      </w:r>
      <w:r w:rsidR="007349E9" w:rsidRPr="00E00310">
        <w:rPr>
          <w:rFonts w:ascii="Arial" w:eastAsia="MS PGothic" w:hAnsi="Arial" w:cs="Times New Roman"/>
          <w:sz w:val="20"/>
          <w:szCs w:val="24"/>
        </w:rPr>
        <w:t xml:space="preserve">Nagrinėjant aplinkos teršalų kiekį, situacija nėra tokia vieninga. </w:t>
      </w:r>
      <w:r w:rsidR="007349E9">
        <w:rPr>
          <w:rFonts w:ascii="Arial" w:eastAsia="MS PGothic" w:hAnsi="Arial" w:cs="Times New Roman"/>
          <w:sz w:val="20"/>
          <w:szCs w:val="24"/>
        </w:rPr>
        <w:t xml:space="preserve">Bendras teršalų kiekis nuosekliai mažėjo, tačiau anglies monoksido ir azoto oksido kiekiai nagrinėjamu laikotarpiu svyravo. </w:t>
      </w:r>
      <w:r w:rsidR="0021741F">
        <w:rPr>
          <w:rFonts w:ascii="Arial" w:eastAsia="MS PGothic" w:hAnsi="Arial" w:cs="Times New Roman"/>
          <w:sz w:val="20"/>
          <w:szCs w:val="24"/>
        </w:rPr>
        <w:t xml:space="preserve">Sieros dioksido rodikliai nuosekliai mažėjo. </w:t>
      </w:r>
      <w:r w:rsidR="007349E9" w:rsidRPr="00E00310">
        <w:rPr>
          <w:rFonts w:ascii="Arial" w:eastAsia="MS PGothic" w:hAnsi="Arial" w:cs="Times New Roman"/>
          <w:sz w:val="20"/>
          <w:szCs w:val="24"/>
        </w:rPr>
        <w:t>Palyginti su 2011 m</w:t>
      </w:r>
      <w:r w:rsidR="00B20F36">
        <w:rPr>
          <w:rFonts w:ascii="Arial" w:eastAsia="MS PGothic" w:hAnsi="Arial" w:cs="Times New Roman"/>
          <w:sz w:val="20"/>
          <w:szCs w:val="24"/>
        </w:rPr>
        <w:t>.</w:t>
      </w:r>
      <w:r w:rsidR="007349E9" w:rsidRPr="00E00310">
        <w:rPr>
          <w:rFonts w:ascii="Arial" w:eastAsia="MS PGothic" w:hAnsi="Arial" w:cs="Times New Roman"/>
          <w:sz w:val="20"/>
          <w:szCs w:val="24"/>
        </w:rPr>
        <w:t>, išmetamo sieros dioksido kiekis suma</w:t>
      </w:r>
      <w:r w:rsidR="0021741F">
        <w:rPr>
          <w:rFonts w:ascii="Arial" w:eastAsia="MS PGothic" w:hAnsi="Arial" w:cs="Times New Roman"/>
          <w:sz w:val="20"/>
          <w:szCs w:val="24"/>
        </w:rPr>
        <w:t>žėjo beveik dvigubai, o jau 201</w:t>
      </w:r>
      <w:r w:rsidR="0021741F">
        <w:rPr>
          <w:rFonts w:ascii="Arial" w:eastAsia="MS PGothic" w:hAnsi="Arial" w:cs="Times New Roman"/>
          <w:sz w:val="20"/>
          <w:szCs w:val="24"/>
          <w:lang w:val="en-US"/>
        </w:rPr>
        <w:t>3</w:t>
      </w:r>
      <w:r w:rsidR="007349E9" w:rsidRPr="00E00310">
        <w:rPr>
          <w:rFonts w:ascii="Arial" w:eastAsia="MS PGothic" w:hAnsi="Arial" w:cs="Times New Roman"/>
          <w:sz w:val="20"/>
          <w:szCs w:val="24"/>
        </w:rPr>
        <w:t xml:space="preserve"> m pasiekė minimalų lygį, taip užfiksuojant didžiausią teigiamą pokytį – 98.96 %.</w:t>
      </w:r>
      <w:r w:rsidR="00B76AF6" w:rsidRPr="00245FC3">
        <w:rPr>
          <w:rFonts w:ascii="Arial" w:eastAsia="MS PGothic" w:hAnsi="Arial" w:cs="Times New Roman"/>
          <w:sz w:val="20"/>
          <w:szCs w:val="24"/>
        </w:rPr>
        <w:t xml:space="preserve"> </w:t>
      </w:r>
      <w:r w:rsidR="0044118D" w:rsidRPr="00245FC3">
        <w:rPr>
          <w:rFonts w:ascii="Arial" w:eastAsia="MS PGothic" w:hAnsi="Arial" w:cs="Times New Roman"/>
          <w:sz w:val="20"/>
          <w:szCs w:val="24"/>
        </w:rPr>
        <w:t xml:space="preserve">Azoto oksidą ir sieros dioksidą, kurie sukelia rūgštų lietų, į atmosferą išskiria </w:t>
      </w:r>
      <w:r w:rsidR="00594D44" w:rsidRPr="00245FC3">
        <w:rPr>
          <w:rFonts w:ascii="Arial" w:eastAsia="MS PGothic" w:hAnsi="Arial" w:cs="Times New Roman"/>
          <w:sz w:val="20"/>
          <w:szCs w:val="24"/>
        </w:rPr>
        <w:t>pramonė</w:t>
      </w:r>
      <w:r w:rsidR="0044118D" w:rsidRPr="00245FC3">
        <w:rPr>
          <w:rFonts w:ascii="Arial" w:eastAsia="MS PGothic" w:hAnsi="Arial" w:cs="Times New Roman"/>
          <w:sz w:val="20"/>
          <w:szCs w:val="24"/>
        </w:rPr>
        <w:t xml:space="preserve"> ir transporto priemonės.</w:t>
      </w:r>
      <w:r w:rsidR="0021741F">
        <w:rPr>
          <w:rFonts w:ascii="Arial" w:eastAsia="MS PGothic" w:hAnsi="Arial" w:cs="Times New Roman"/>
          <w:sz w:val="20"/>
          <w:szCs w:val="24"/>
        </w:rPr>
        <w:t xml:space="preserve"> Gerus aplinkos taršos rodiklius savivaldybėje galėjo lemti nedidelė pramonės įmonių koncentracija. Vis dėlto kurorto statusas ir didelis įvažiuojančių automobilių transportu turistų skaičius, bei jų sukeliama oro tarša, nagrinėjamu laikotarpiu buvo sėkmingai suvaldyta.</w:t>
      </w:r>
      <w:r w:rsidR="0044118D" w:rsidRPr="00245FC3">
        <w:rPr>
          <w:rFonts w:ascii="Arial" w:eastAsia="MS PGothic" w:hAnsi="Arial" w:cs="Times New Roman"/>
          <w:sz w:val="20"/>
          <w:szCs w:val="24"/>
        </w:rPr>
        <w:t xml:space="preserve"> </w:t>
      </w:r>
      <w:r w:rsidR="000D77A0" w:rsidRPr="00245FC3">
        <w:rPr>
          <w:rFonts w:ascii="Arial" w:eastAsia="MS PGothic" w:hAnsi="Arial" w:cs="Times New Roman"/>
          <w:sz w:val="20"/>
          <w:szCs w:val="24"/>
        </w:rPr>
        <w:t xml:space="preserve">Apibendrinant, bendra aplinkos tarša 2007 – 2013 m. laikotarpiu buvo linkusi </w:t>
      </w:r>
      <w:r w:rsidR="0021741F">
        <w:rPr>
          <w:rFonts w:ascii="Arial" w:eastAsia="MS PGothic" w:hAnsi="Arial" w:cs="Times New Roman"/>
          <w:sz w:val="20"/>
          <w:szCs w:val="24"/>
        </w:rPr>
        <w:t>mažėti.</w:t>
      </w:r>
    </w:p>
    <w:p w:rsidR="00A2570C" w:rsidRPr="00245FC3" w:rsidRDefault="00A2570C" w:rsidP="00A2570C">
      <w:pPr>
        <w:pStyle w:val="Caption"/>
        <w:keepNext/>
        <w:jc w:val="both"/>
      </w:pPr>
      <w:r w:rsidRPr="00245FC3">
        <w:fldChar w:fldCharType="begin"/>
      </w:r>
      <w:r w:rsidRPr="00245FC3">
        <w:instrText xml:space="preserve"> SEQ paveikslas \* ARABIC </w:instrText>
      </w:r>
      <w:r w:rsidRPr="00245FC3">
        <w:fldChar w:fldCharType="separate"/>
      </w:r>
      <w:r w:rsidR="00594D44" w:rsidRPr="00245FC3">
        <w:t>3</w:t>
      </w:r>
      <w:r w:rsidRPr="00245FC3">
        <w:fldChar w:fldCharType="end"/>
      </w:r>
      <w:r w:rsidRPr="00245FC3">
        <w:t xml:space="preserve"> paveikslas. Aplinkos taršos rodikliai</w:t>
      </w:r>
      <w:r w:rsidR="00A3157A">
        <w:t>*</w:t>
      </w:r>
    </w:p>
    <w:p w:rsidR="00B76AF6" w:rsidRPr="00245FC3" w:rsidRDefault="000252B1" w:rsidP="000252B1">
      <w:pPr>
        <w:pStyle w:val="Caption"/>
        <w:spacing w:before="240"/>
        <w:rPr>
          <w:b w:val="0"/>
        </w:rPr>
      </w:pPr>
      <w:r w:rsidRPr="00E00310">
        <w:rPr>
          <w:noProof/>
          <w:lang w:val="en-US"/>
        </w:rPr>
        <w:drawing>
          <wp:inline distT="0" distB="0" distL="0" distR="0" wp14:anchorId="1335E72D" wp14:editId="15F25F39">
            <wp:extent cx="4952011" cy="2938278"/>
            <wp:effectExtent l="0" t="0" r="1270" b="1460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2570C" w:rsidRDefault="00A2570C" w:rsidP="00A3157A">
      <w:pPr>
        <w:pStyle w:val="Caption"/>
        <w:spacing w:after="0"/>
        <w:rPr>
          <w:b w:val="0"/>
        </w:rPr>
      </w:pPr>
      <w:r w:rsidRPr="00245FC3">
        <w:rPr>
          <w:b w:val="0"/>
        </w:rPr>
        <w:t>Šaltinis: Statistiko</w:t>
      </w:r>
      <w:r w:rsidR="007F0777" w:rsidRPr="00245FC3">
        <w:rPr>
          <w:b w:val="0"/>
        </w:rPr>
        <w:t>s</w:t>
      </w:r>
      <w:r w:rsidRPr="00245FC3">
        <w:rPr>
          <w:b w:val="0"/>
        </w:rPr>
        <w:t xml:space="preserve"> departamentas</w:t>
      </w:r>
    </w:p>
    <w:p w:rsidR="00A3157A" w:rsidRPr="00A3157A" w:rsidRDefault="00A3157A" w:rsidP="00A3157A">
      <w:pPr>
        <w:rPr>
          <w:rFonts w:ascii="Arial" w:eastAsia="Times" w:hAnsi="Arial" w:cs="Times New Roman"/>
          <w:bCs/>
          <w:sz w:val="18"/>
          <w:szCs w:val="18"/>
        </w:rPr>
      </w:pPr>
      <w:r w:rsidRPr="00A3157A">
        <w:rPr>
          <w:rFonts w:ascii="Arial" w:eastAsia="Times" w:hAnsi="Arial" w:cs="Times New Roman"/>
          <w:bCs/>
          <w:sz w:val="18"/>
          <w:szCs w:val="18"/>
        </w:rPr>
        <w:t>* - visi rodikliai, išskyrus „Išleista išvalytų iki normos nuotekų, tūkst. m</w:t>
      </w:r>
      <w:r w:rsidRPr="00A3157A">
        <w:rPr>
          <w:rFonts w:ascii="Arial" w:eastAsia="Times" w:hAnsi="Arial" w:cs="Times New Roman"/>
          <w:bCs/>
          <w:sz w:val="18"/>
          <w:szCs w:val="18"/>
          <w:vertAlign w:val="superscript"/>
        </w:rPr>
        <w:t>3</w:t>
      </w:r>
      <w:r w:rsidRPr="00A3157A">
        <w:rPr>
          <w:rFonts w:ascii="Arial" w:eastAsia="Times" w:hAnsi="Arial" w:cs="Times New Roman"/>
          <w:bCs/>
          <w:sz w:val="18"/>
          <w:szCs w:val="18"/>
        </w:rPr>
        <w:t>“ yra matuojami tonomis.</w:t>
      </w:r>
    </w:p>
    <w:p w:rsidR="0021741F" w:rsidRPr="00CB383E" w:rsidRDefault="00B76AF6" w:rsidP="0021741F">
      <w:pPr>
        <w:tabs>
          <w:tab w:val="left" w:pos="4140"/>
        </w:tabs>
        <w:jc w:val="both"/>
        <w:rPr>
          <w:rFonts w:ascii="Arial" w:hAnsi="Arial" w:cs="Arial"/>
          <w:sz w:val="20"/>
        </w:rPr>
      </w:pPr>
      <w:r w:rsidRPr="00245FC3">
        <w:rPr>
          <w:rFonts w:ascii="Arial" w:eastAsia="MS PGothic" w:hAnsi="Arial" w:cs="Times New Roman"/>
          <w:sz w:val="20"/>
          <w:szCs w:val="24"/>
        </w:rPr>
        <w:t>Vertinant demografinius rodiklius</w:t>
      </w:r>
      <w:r w:rsidR="00594D44" w:rsidRPr="00245FC3">
        <w:rPr>
          <w:rFonts w:ascii="Arial" w:eastAsia="MS PGothic" w:hAnsi="Arial" w:cs="Times New Roman"/>
          <w:sz w:val="20"/>
          <w:szCs w:val="24"/>
        </w:rPr>
        <w:t>, 2007 - 2013 m. stebimos tendencijos atitinka nacion</w:t>
      </w:r>
      <w:r w:rsidR="00462CCD" w:rsidRPr="00245FC3">
        <w:rPr>
          <w:rFonts w:ascii="Arial" w:eastAsia="MS PGothic" w:hAnsi="Arial" w:cs="Times New Roman"/>
          <w:sz w:val="20"/>
          <w:szCs w:val="24"/>
        </w:rPr>
        <w:t xml:space="preserve">aliniu mastu vykusius pokyčius. </w:t>
      </w:r>
      <w:r w:rsidR="0021741F" w:rsidRPr="00E00310">
        <w:rPr>
          <w:rFonts w:ascii="Arial" w:eastAsia="MS PGothic" w:hAnsi="Arial" w:cs="Times New Roman"/>
          <w:bCs/>
          <w:sz w:val="20"/>
          <w:szCs w:val="24"/>
        </w:rPr>
        <w:t>Statistik</w:t>
      </w:r>
      <w:r w:rsidR="0021741F">
        <w:rPr>
          <w:rFonts w:ascii="Arial" w:eastAsia="MS PGothic" w:hAnsi="Arial" w:cs="Times New Roman"/>
          <w:bCs/>
          <w:sz w:val="20"/>
          <w:szCs w:val="24"/>
        </w:rPr>
        <w:t>os departamento duomenimis, 2013</w:t>
      </w:r>
      <w:r w:rsidR="0021741F" w:rsidRPr="00E00310">
        <w:rPr>
          <w:rFonts w:ascii="Arial" w:eastAsia="MS PGothic" w:hAnsi="Arial" w:cs="Times New Roman"/>
          <w:bCs/>
          <w:sz w:val="20"/>
          <w:szCs w:val="24"/>
        </w:rPr>
        <w:t xml:space="preserve"> m.</w:t>
      </w:r>
      <w:r w:rsidR="0021741F" w:rsidRPr="00E00310">
        <w:rPr>
          <w:rFonts w:ascii="Arial" w:eastAsia="MS PGothic" w:hAnsi="Arial" w:cs="Times New Roman"/>
          <w:sz w:val="20"/>
          <w:szCs w:val="24"/>
        </w:rPr>
        <w:t xml:space="preserve"> Druskininkų savivaldybėje vidutinis me</w:t>
      </w:r>
      <w:r w:rsidR="0021741F">
        <w:rPr>
          <w:rFonts w:ascii="Arial" w:eastAsia="MS PGothic" w:hAnsi="Arial" w:cs="Times New Roman"/>
          <w:sz w:val="20"/>
          <w:szCs w:val="24"/>
        </w:rPr>
        <w:t>tinis gyventojų skaičius buvo 21 221</w:t>
      </w:r>
      <w:r w:rsidR="0021741F" w:rsidRPr="00E00310">
        <w:rPr>
          <w:rFonts w:ascii="Arial" w:eastAsia="MS PGothic" w:hAnsi="Arial" w:cs="Times New Roman"/>
          <w:sz w:val="20"/>
          <w:szCs w:val="24"/>
        </w:rPr>
        <w:t xml:space="preserve">. Palyginus su </w:t>
      </w:r>
      <w:r w:rsidR="0021741F">
        <w:rPr>
          <w:rFonts w:ascii="Arial" w:eastAsia="MS PGothic" w:hAnsi="Arial" w:cs="Times New Roman"/>
          <w:bCs/>
          <w:sz w:val="20"/>
          <w:szCs w:val="24"/>
        </w:rPr>
        <w:t>2007</w:t>
      </w:r>
      <w:r w:rsidR="0021741F" w:rsidRPr="00E00310">
        <w:rPr>
          <w:rFonts w:ascii="Arial" w:eastAsia="MS PGothic" w:hAnsi="Arial" w:cs="Times New Roman"/>
          <w:bCs/>
          <w:sz w:val="20"/>
          <w:szCs w:val="24"/>
        </w:rPr>
        <w:t xml:space="preserve"> m. duomenimis</w:t>
      </w:r>
      <w:r w:rsidR="0021741F" w:rsidRPr="00E00310">
        <w:rPr>
          <w:rFonts w:ascii="Arial" w:eastAsia="MS PGothic" w:hAnsi="Arial" w:cs="Times New Roman"/>
          <w:sz w:val="20"/>
          <w:szCs w:val="24"/>
        </w:rPr>
        <w:t>, gyventojų skaičius sumažėjo</w:t>
      </w:r>
      <w:r w:rsidR="0021741F" w:rsidRPr="00E00310">
        <w:rPr>
          <w:rFonts w:ascii="Arial" w:eastAsia="MS PGothic" w:hAnsi="Arial" w:cs="Times New Roman"/>
          <w:bCs/>
          <w:sz w:val="20"/>
          <w:szCs w:val="24"/>
        </w:rPr>
        <w:t xml:space="preserve"> </w:t>
      </w:r>
      <w:r w:rsidR="0021741F">
        <w:rPr>
          <w:rFonts w:ascii="Arial" w:eastAsia="MS PGothic" w:hAnsi="Arial" w:cs="Times New Roman"/>
          <w:bCs/>
          <w:sz w:val="20"/>
          <w:szCs w:val="24"/>
        </w:rPr>
        <w:t xml:space="preserve">9.6 </w:t>
      </w:r>
      <w:r w:rsidR="0021741F" w:rsidRPr="00E00310">
        <w:rPr>
          <w:rFonts w:ascii="Arial" w:eastAsia="MS PGothic" w:hAnsi="Arial" w:cs="Times New Roman"/>
          <w:bCs/>
          <w:sz w:val="20"/>
          <w:szCs w:val="24"/>
        </w:rPr>
        <w:t>%. Pastebima, kad ši tendencija buvo tolygi, kasmet fiksuojant vis mažesnį kiekį gyventojų. Pagerėjęs gyventojų prieaugis</w:t>
      </w:r>
      <w:r w:rsidR="0021741F">
        <w:rPr>
          <w:rFonts w:ascii="Arial" w:eastAsia="MS PGothic" w:hAnsi="Arial" w:cs="Times New Roman"/>
          <w:bCs/>
          <w:sz w:val="20"/>
          <w:szCs w:val="24"/>
        </w:rPr>
        <w:t>, vis tik išliko neigiamas, 2013</w:t>
      </w:r>
      <w:r w:rsidR="0021741F" w:rsidRPr="00E00310">
        <w:rPr>
          <w:rFonts w:ascii="Arial" w:eastAsia="MS PGothic" w:hAnsi="Arial" w:cs="Times New Roman"/>
          <w:bCs/>
          <w:sz w:val="20"/>
          <w:szCs w:val="24"/>
        </w:rPr>
        <w:t xml:space="preserve"> m</w:t>
      </w:r>
      <w:r w:rsidR="0021741F">
        <w:rPr>
          <w:rFonts w:ascii="Arial" w:eastAsia="MS PGothic" w:hAnsi="Arial" w:cs="Times New Roman"/>
          <w:bCs/>
          <w:sz w:val="20"/>
          <w:szCs w:val="24"/>
        </w:rPr>
        <w:t>.</w:t>
      </w:r>
      <w:r w:rsidR="0021741F" w:rsidRPr="00E00310">
        <w:rPr>
          <w:rFonts w:ascii="Arial" w:eastAsia="MS PGothic" w:hAnsi="Arial" w:cs="Times New Roman"/>
          <w:bCs/>
          <w:sz w:val="20"/>
          <w:szCs w:val="24"/>
        </w:rPr>
        <w:t xml:space="preserve"> siekdamas</w:t>
      </w:r>
      <w:r w:rsidR="00C90393">
        <w:rPr>
          <w:rFonts w:ascii="Arial" w:eastAsia="MS PGothic" w:hAnsi="Arial" w:cs="Times New Roman"/>
          <w:bCs/>
          <w:sz w:val="20"/>
          <w:szCs w:val="24"/>
        </w:rPr>
        <w:t xml:space="preserve"> -</w:t>
      </w:r>
      <w:r w:rsidR="0021741F" w:rsidRPr="00E00310">
        <w:rPr>
          <w:rFonts w:ascii="Arial" w:eastAsia="MS PGothic" w:hAnsi="Arial" w:cs="Times New Roman"/>
          <w:bCs/>
          <w:sz w:val="20"/>
          <w:szCs w:val="24"/>
        </w:rPr>
        <w:t>133. Žve</w:t>
      </w:r>
      <w:r w:rsidR="00B20F36">
        <w:rPr>
          <w:rFonts w:ascii="Arial" w:eastAsia="MS PGothic" w:hAnsi="Arial" w:cs="Times New Roman"/>
          <w:bCs/>
          <w:sz w:val="20"/>
          <w:szCs w:val="24"/>
        </w:rPr>
        <w:t>lgiant į darbingo amžiaus žmonių skaičių,</w:t>
      </w:r>
      <w:r w:rsidR="0021741F" w:rsidRPr="00E00310">
        <w:rPr>
          <w:rFonts w:ascii="Arial" w:eastAsia="MS PGothic" w:hAnsi="Arial" w:cs="Times New Roman"/>
          <w:bCs/>
          <w:sz w:val="20"/>
          <w:szCs w:val="24"/>
        </w:rPr>
        <w:t xml:space="preserve"> pastebima, kad nors ir šis rodiklis pastaruosius metus laikėsi </w:t>
      </w:r>
      <w:r w:rsidR="0021741F">
        <w:rPr>
          <w:rFonts w:ascii="Arial" w:eastAsia="MS PGothic" w:hAnsi="Arial" w:cs="Times New Roman"/>
          <w:bCs/>
          <w:sz w:val="20"/>
          <w:szCs w:val="24"/>
        </w:rPr>
        <w:t xml:space="preserve">panašiame lygmenyje, tačiau nuo 2010 m. jis buvo linkęs mažėti. </w:t>
      </w:r>
      <w:r w:rsidR="0021741F" w:rsidRPr="00E00310">
        <w:rPr>
          <w:rFonts w:ascii="Arial" w:hAnsi="Arial" w:cs="Arial"/>
          <w:sz w:val="20"/>
        </w:rPr>
        <w:t>2008 m</w:t>
      </w:r>
      <w:r w:rsidR="00B20F36">
        <w:rPr>
          <w:rFonts w:ascii="Arial" w:hAnsi="Arial" w:cs="Arial"/>
          <w:sz w:val="20"/>
        </w:rPr>
        <w:t>.</w:t>
      </w:r>
      <w:r w:rsidR="0021741F" w:rsidRPr="00E00310">
        <w:rPr>
          <w:rFonts w:ascii="Arial" w:hAnsi="Arial" w:cs="Arial"/>
          <w:sz w:val="20"/>
        </w:rPr>
        <w:t xml:space="preserve"> pradėtas skaičiuoti mokyklinio amžiaus vaikų, kurie nesimoko mokykloje skaičius</w:t>
      </w:r>
      <w:r w:rsidR="0021741F">
        <w:rPr>
          <w:rFonts w:ascii="Arial" w:hAnsi="Arial" w:cs="Arial"/>
          <w:sz w:val="20"/>
        </w:rPr>
        <w:t xml:space="preserve"> (81)</w:t>
      </w:r>
      <w:r w:rsidR="0021741F" w:rsidRPr="00E00310">
        <w:rPr>
          <w:rFonts w:ascii="Arial" w:hAnsi="Arial" w:cs="Arial"/>
          <w:sz w:val="20"/>
        </w:rPr>
        <w:t xml:space="preserve"> identifikuoja, kad situacija kiekvie</w:t>
      </w:r>
      <w:r w:rsidR="0021741F">
        <w:rPr>
          <w:rFonts w:ascii="Arial" w:hAnsi="Arial" w:cs="Arial"/>
          <w:sz w:val="20"/>
        </w:rPr>
        <w:t>nais metais išlieka permaininga.</w:t>
      </w:r>
      <w:r w:rsidR="0021741F" w:rsidRPr="00E00310">
        <w:rPr>
          <w:rFonts w:ascii="Arial" w:hAnsi="Arial" w:cs="Arial"/>
          <w:sz w:val="20"/>
        </w:rPr>
        <w:t xml:space="preserve"> </w:t>
      </w:r>
      <w:r w:rsidR="0021741F">
        <w:rPr>
          <w:rFonts w:ascii="Arial" w:hAnsi="Arial" w:cs="Arial"/>
          <w:sz w:val="20"/>
        </w:rPr>
        <w:t>Palyginti su Lietuvos vidutiniu 2008 – 201</w:t>
      </w:r>
      <w:r w:rsidR="0021741F">
        <w:rPr>
          <w:rFonts w:ascii="Arial" w:hAnsi="Arial" w:cs="Arial"/>
          <w:sz w:val="20"/>
          <w:lang w:val="en-US"/>
        </w:rPr>
        <w:t>3</w:t>
      </w:r>
      <w:r w:rsidR="0021741F">
        <w:rPr>
          <w:rFonts w:ascii="Arial" w:hAnsi="Arial" w:cs="Arial"/>
          <w:sz w:val="20"/>
        </w:rPr>
        <w:t xml:space="preserve"> m</w:t>
      </w:r>
      <w:r w:rsidR="00B20F36">
        <w:rPr>
          <w:rFonts w:ascii="Arial" w:hAnsi="Arial" w:cs="Arial"/>
          <w:sz w:val="20"/>
        </w:rPr>
        <w:t>.</w:t>
      </w:r>
      <w:r w:rsidR="0021741F">
        <w:rPr>
          <w:rFonts w:ascii="Arial" w:hAnsi="Arial" w:cs="Arial"/>
          <w:sz w:val="20"/>
        </w:rPr>
        <w:t>, metiniu pokyčiu (-2.61</w:t>
      </w:r>
      <w:r w:rsidR="00B20F36">
        <w:rPr>
          <w:rFonts w:ascii="Arial" w:hAnsi="Arial" w:cs="Arial"/>
          <w:sz w:val="20"/>
        </w:rPr>
        <w:t xml:space="preserve"> </w:t>
      </w:r>
      <w:r w:rsidR="0021741F" w:rsidRPr="00CB383E">
        <w:rPr>
          <w:rFonts w:ascii="Arial" w:hAnsi="Arial" w:cs="Arial"/>
          <w:sz w:val="20"/>
        </w:rPr>
        <w:t>%) Druskininkų</w:t>
      </w:r>
      <w:r w:rsidR="0021741F">
        <w:rPr>
          <w:rFonts w:ascii="Arial" w:hAnsi="Arial" w:cs="Arial"/>
          <w:sz w:val="20"/>
        </w:rPr>
        <w:t xml:space="preserve"> savivaldybė</w:t>
      </w:r>
      <w:r w:rsidR="0021741F" w:rsidRPr="00CB383E">
        <w:rPr>
          <w:rFonts w:ascii="Arial" w:hAnsi="Arial" w:cs="Arial"/>
          <w:sz w:val="20"/>
        </w:rPr>
        <w:t>je</w:t>
      </w:r>
      <w:r w:rsidR="0021741F">
        <w:rPr>
          <w:rFonts w:ascii="Arial" w:hAnsi="Arial" w:cs="Arial"/>
          <w:sz w:val="20"/>
        </w:rPr>
        <w:t xml:space="preserve"> fiksuojamas tris kartus prastesnis rezultatas (-0.78</w:t>
      </w:r>
      <w:r w:rsidR="00B20F36">
        <w:rPr>
          <w:rFonts w:ascii="Arial" w:hAnsi="Arial" w:cs="Arial"/>
          <w:sz w:val="20"/>
        </w:rPr>
        <w:t xml:space="preserve"> </w:t>
      </w:r>
      <w:r w:rsidR="0021741F">
        <w:rPr>
          <w:rFonts w:ascii="Arial" w:hAnsi="Arial" w:cs="Arial"/>
          <w:sz w:val="20"/>
        </w:rPr>
        <w:t>%).</w:t>
      </w:r>
      <w:r w:rsidR="00135A3C">
        <w:rPr>
          <w:rFonts w:ascii="Arial" w:hAnsi="Arial" w:cs="Arial"/>
          <w:sz w:val="20"/>
        </w:rPr>
        <w:t xml:space="preserve"> Vidutinis mėnesinis darbo užmokestis Druskininkų savivaldybėje nagrinėjamu 2007 – 2013 m. laikotarpiu svyravo panašiai kaip ir kiti rodikliai: 2010 m. stebimas rodiklio kritimas, tuo tarpu vėliau – nuoseklus augimas. 2013 m. Druskininkų savivaldybė nuo Lietuvos vidurkio atsiliko </w:t>
      </w:r>
      <w:r w:rsidR="00135A3C">
        <w:rPr>
          <w:rFonts w:ascii="Arial" w:hAnsi="Arial" w:cs="Arial"/>
          <w:sz w:val="20"/>
          <w:lang w:val="en-US"/>
        </w:rPr>
        <w:t>9 proc.</w:t>
      </w:r>
      <w:r w:rsidR="00135A3C">
        <w:rPr>
          <w:rFonts w:ascii="Arial" w:hAnsi="Arial" w:cs="Arial"/>
          <w:sz w:val="20"/>
        </w:rPr>
        <w:t xml:space="preserve"> (vidurinis mėnesinis darbo užmokestis Lietuvoje siekė </w:t>
      </w:r>
      <w:r w:rsidR="00135A3C" w:rsidRPr="00135A3C">
        <w:rPr>
          <w:rFonts w:ascii="Arial" w:hAnsi="Arial" w:cs="Arial"/>
          <w:sz w:val="20"/>
        </w:rPr>
        <w:t>646,3</w:t>
      </w:r>
      <w:r w:rsidR="00135A3C">
        <w:rPr>
          <w:rFonts w:ascii="Arial" w:hAnsi="Arial" w:cs="Arial"/>
          <w:sz w:val="20"/>
        </w:rPr>
        <w:t xml:space="preserve"> EUR, tuo tarpu Druskininkų savivaldybėje - </w:t>
      </w:r>
      <w:r w:rsidR="00135A3C" w:rsidRPr="00135A3C">
        <w:rPr>
          <w:rFonts w:ascii="Arial" w:hAnsi="Arial" w:cs="Arial"/>
          <w:sz w:val="20"/>
        </w:rPr>
        <w:t>588,2</w:t>
      </w:r>
      <w:r w:rsidR="00135A3C">
        <w:rPr>
          <w:rFonts w:ascii="Arial" w:hAnsi="Arial" w:cs="Arial"/>
          <w:sz w:val="20"/>
        </w:rPr>
        <w:t xml:space="preserve"> EUR).</w:t>
      </w:r>
      <w:r w:rsidR="0021741F">
        <w:rPr>
          <w:rFonts w:ascii="Arial" w:hAnsi="Arial" w:cs="Arial"/>
          <w:sz w:val="20"/>
        </w:rPr>
        <w:t xml:space="preserve"> Apibendrinant, demografinė situacija Druskininkų savivaldybėje buvo stipriai veikiama finansų krizės ir augančių migracijos mastu. Taip pat pastebimo</w:t>
      </w:r>
      <w:r w:rsidR="005F3390">
        <w:rPr>
          <w:rFonts w:ascii="Arial" w:hAnsi="Arial" w:cs="Arial"/>
          <w:sz w:val="20"/>
        </w:rPr>
        <w:t>s bendros tendencijo</w:t>
      </w:r>
      <w:r w:rsidR="0021741F">
        <w:rPr>
          <w:rFonts w:ascii="Arial" w:hAnsi="Arial" w:cs="Arial"/>
          <w:sz w:val="20"/>
        </w:rPr>
        <w:t>s visoms probleminių teritorijų savivaldybėms: mažėjantis gimstamumas sąlygoja visuomenės senėjimą.</w:t>
      </w:r>
    </w:p>
    <w:p w:rsidR="00020455" w:rsidRPr="0021741F" w:rsidRDefault="00A2570C" w:rsidP="0021741F">
      <w:pPr>
        <w:jc w:val="both"/>
        <w:rPr>
          <w:rFonts w:ascii="Arial" w:hAnsi="Arial" w:cs="Arial"/>
          <w:b/>
          <w:sz w:val="18"/>
        </w:rPr>
      </w:pPr>
      <w:r w:rsidRPr="0021741F">
        <w:rPr>
          <w:rFonts w:ascii="Arial" w:hAnsi="Arial" w:cs="Arial"/>
          <w:b/>
          <w:sz w:val="18"/>
        </w:rPr>
        <w:fldChar w:fldCharType="begin"/>
      </w:r>
      <w:r w:rsidRPr="0021741F">
        <w:rPr>
          <w:rFonts w:ascii="Arial" w:hAnsi="Arial" w:cs="Arial"/>
          <w:b/>
          <w:sz w:val="18"/>
        </w:rPr>
        <w:instrText xml:space="preserve"> SEQ paveikslas \* ARABIC </w:instrText>
      </w:r>
      <w:r w:rsidRPr="0021741F">
        <w:rPr>
          <w:rFonts w:ascii="Arial" w:hAnsi="Arial" w:cs="Arial"/>
          <w:b/>
          <w:sz w:val="18"/>
        </w:rPr>
        <w:fldChar w:fldCharType="separate"/>
      </w:r>
      <w:r w:rsidR="008A1509" w:rsidRPr="0021741F">
        <w:rPr>
          <w:rFonts w:ascii="Arial" w:hAnsi="Arial" w:cs="Arial"/>
          <w:b/>
          <w:sz w:val="18"/>
        </w:rPr>
        <w:t>5</w:t>
      </w:r>
      <w:r w:rsidRPr="0021741F">
        <w:rPr>
          <w:rFonts w:ascii="Arial" w:hAnsi="Arial" w:cs="Arial"/>
          <w:b/>
          <w:sz w:val="18"/>
        </w:rPr>
        <w:fldChar w:fldCharType="end"/>
      </w:r>
      <w:r w:rsidRPr="0021741F">
        <w:rPr>
          <w:rFonts w:ascii="Arial" w:hAnsi="Arial" w:cs="Arial"/>
          <w:b/>
          <w:sz w:val="18"/>
        </w:rPr>
        <w:t xml:space="preserve"> paveikslas. Demografiniai rodikliai</w:t>
      </w:r>
    </w:p>
    <w:p w:rsidR="0021741F" w:rsidRPr="0021741F" w:rsidRDefault="0021741F" w:rsidP="0021741F">
      <w:r w:rsidRPr="00E00310">
        <w:rPr>
          <w:noProof/>
          <w:lang w:val="en-US"/>
        </w:rPr>
        <w:drawing>
          <wp:inline distT="0" distB="0" distL="0" distR="0" wp14:anchorId="40F400F0" wp14:editId="6BD4BC92">
            <wp:extent cx="4963886" cy="2939674"/>
            <wp:effectExtent l="0" t="0" r="8255" b="1333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A1509" w:rsidRPr="00245FC3" w:rsidRDefault="008A1509" w:rsidP="008A1509">
      <w:pPr>
        <w:pStyle w:val="Caption"/>
        <w:spacing w:before="240"/>
        <w:rPr>
          <w:b w:val="0"/>
        </w:rPr>
      </w:pPr>
      <w:r w:rsidRPr="00245FC3">
        <w:rPr>
          <w:b w:val="0"/>
        </w:rPr>
        <w:t>Šaltinis: Statistiko</w:t>
      </w:r>
      <w:r w:rsidR="00594D44" w:rsidRPr="00245FC3">
        <w:rPr>
          <w:b w:val="0"/>
        </w:rPr>
        <w:t>s</w:t>
      </w:r>
      <w:r w:rsidRPr="00245FC3">
        <w:rPr>
          <w:b w:val="0"/>
        </w:rPr>
        <w:t xml:space="preserve"> departamentas</w:t>
      </w:r>
      <w:r w:rsidR="00C90393">
        <w:rPr>
          <w:b w:val="0"/>
        </w:rPr>
        <w:t>.</w:t>
      </w:r>
    </w:p>
    <w:p w:rsidR="00B76AF6" w:rsidRDefault="00B76AF6" w:rsidP="00B76AF6">
      <w:pPr>
        <w:jc w:val="both"/>
        <w:rPr>
          <w:rFonts w:ascii="Arial" w:eastAsia="MS PGothic" w:hAnsi="Arial" w:cs="Times New Roman"/>
          <w:sz w:val="20"/>
          <w:szCs w:val="24"/>
        </w:rPr>
      </w:pPr>
      <w:r w:rsidRPr="00245FC3">
        <w:rPr>
          <w:rFonts w:ascii="Arial" w:eastAsia="MS PGothic" w:hAnsi="Arial" w:cs="Times New Roman"/>
          <w:sz w:val="20"/>
          <w:szCs w:val="24"/>
        </w:rPr>
        <w:t>Vertinant ūkio ir finansini</w:t>
      </w:r>
      <w:r w:rsidR="004E0E71" w:rsidRPr="00245FC3">
        <w:rPr>
          <w:rFonts w:ascii="Arial" w:eastAsia="MS PGothic" w:hAnsi="Arial" w:cs="Times New Roman"/>
          <w:sz w:val="20"/>
          <w:szCs w:val="24"/>
        </w:rPr>
        <w:t xml:space="preserve">us rodiklius </w:t>
      </w:r>
      <w:r w:rsidRPr="00245FC3">
        <w:rPr>
          <w:rFonts w:ascii="Arial" w:eastAsia="MS PGothic" w:hAnsi="Arial" w:cs="Times New Roman"/>
          <w:sz w:val="20"/>
          <w:szCs w:val="24"/>
        </w:rPr>
        <w:t>pastebima,</w:t>
      </w:r>
      <w:r w:rsidR="00424FB7" w:rsidRPr="00245FC3">
        <w:rPr>
          <w:rFonts w:ascii="Arial" w:eastAsia="MS PGothic" w:hAnsi="Arial" w:cs="Times New Roman"/>
          <w:sz w:val="20"/>
          <w:szCs w:val="24"/>
        </w:rPr>
        <w:t xml:space="preserve"> kad</w:t>
      </w:r>
      <w:r w:rsidR="0062159A" w:rsidRPr="00245FC3">
        <w:rPr>
          <w:rFonts w:ascii="Arial" w:eastAsia="MS PGothic" w:hAnsi="Arial" w:cs="Times New Roman"/>
          <w:sz w:val="20"/>
          <w:szCs w:val="24"/>
        </w:rPr>
        <w:t xml:space="preserve"> 2007 – 2013</w:t>
      </w:r>
      <w:r w:rsidR="00BC4ECE" w:rsidRPr="00245FC3">
        <w:rPr>
          <w:rFonts w:ascii="Arial" w:eastAsia="MS PGothic" w:hAnsi="Arial" w:cs="Times New Roman"/>
          <w:sz w:val="20"/>
          <w:szCs w:val="24"/>
        </w:rPr>
        <w:t xml:space="preserve"> m. </w:t>
      </w:r>
      <w:r w:rsidR="0062159A" w:rsidRPr="00245FC3">
        <w:rPr>
          <w:rFonts w:ascii="Arial" w:eastAsia="MS PGothic" w:hAnsi="Arial" w:cs="Times New Roman"/>
          <w:sz w:val="20"/>
          <w:szCs w:val="24"/>
        </w:rPr>
        <w:t>pridėtinė</w:t>
      </w:r>
      <w:r w:rsidR="00BC4ECE" w:rsidRPr="00245FC3">
        <w:rPr>
          <w:rFonts w:ascii="Arial" w:eastAsia="MS PGothic" w:hAnsi="Arial" w:cs="Times New Roman"/>
          <w:sz w:val="20"/>
          <w:szCs w:val="24"/>
        </w:rPr>
        <w:t>s</w:t>
      </w:r>
      <w:r w:rsidR="0062159A" w:rsidRPr="00245FC3">
        <w:rPr>
          <w:rFonts w:ascii="Arial" w:eastAsia="MS PGothic" w:hAnsi="Arial" w:cs="Times New Roman"/>
          <w:sz w:val="20"/>
          <w:szCs w:val="24"/>
        </w:rPr>
        <w:t xml:space="preserve"> vertė</w:t>
      </w:r>
      <w:r w:rsidR="00BC4ECE" w:rsidRPr="00245FC3">
        <w:rPr>
          <w:rFonts w:ascii="Arial" w:eastAsia="MS PGothic" w:hAnsi="Arial" w:cs="Times New Roman"/>
          <w:sz w:val="20"/>
          <w:szCs w:val="24"/>
        </w:rPr>
        <w:t>s gamybos kainomis ir m</w:t>
      </w:r>
      <w:r w:rsidR="0062159A" w:rsidRPr="00245FC3">
        <w:rPr>
          <w:rFonts w:ascii="Arial" w:eastAsia="MS PGothic" w:hAnsi="Arial" w:cs="Times New Roman"/>
          <w:sz w:val="20"/>
          <w:szCs w:val="24"/>
        </w:rPr>
        <w:t>aterialin</w:t>
      </w:r>
      <w:r w:rsidR="00BC4ECE" w:rsidRPr="00245FC3">
        <w:rPr>
          <w:rFonts w:ascii="Arial" w:eastAsia="MS PGothic" w:hAnsi="Arial" w:cs="Times New Roman"/>
          <w:sz w:val="20"/>
          <w:szCs w:val="24"/>
        </w:rPr>
        <w:t xml:space="preserve">ių investicijų rodikliai </w:t>
      </w:r>
      <w:r w:rsidR="0062159A" w:rsidRPr="00245FC3">
        <w:rPr>
          <w:rFonts w:ascii="Arial" w:eastAsia="MS PGothic" w:hAnsi="Arial" w:cs="Times New Roman"/>
          <w:sz w:val="20"/>
          <w:szCs w:val="24"/>
        </w:rPr>
        <w:t xml:space="preserve">neturėjo </w:t>
      </w:r>
      <w:r w:rsidR="00BC4ECE" w:rsidRPr="00245FC3">
        <w:rPr>
          <w:rFonts w:ascii="Arial" w:eastAsia="MS PGothic" w:hAnsi="Arial" w:cs="Times New Roman"/>
          <w:sz w:val="20"/>
          <w:szCs w:val="24"/>
        </w:rPr>
        <w:t>nuoseklių kitimo tendencijų. Dėl finansų krizės kuriama pridėtinė vertė nuo 2008 m. mažėjo ir 2010 m. pasiekė žemiausią savo įvertį nagrinėjamu laikotarpiu. Kaip ir nacionaliniu mastu – nuo 2011 m. rodiklio įverčiai pradeda augti su nežymiais svyravimais. Analogiškos tendencijos stebimos ir materialinių investicijų rodiklio atveju. T</w:t>
      </w:r>
      <w:r w:rsidRPr="00245FC3">
        <w:rPr>
          <w:rFonts w:ascii="Arial" w:eastAsia="MS PGothic" w:hAnsi="Arial" w:cs="Times New Roman"/>
          <w:sz w:val="20"/>
          <w:szCs w:val="24"/>
        </w:rPr>
        <w:t>iesioginės užsienio inve</w:t>
      </w:r>
      <w:r w:rsidR="00F63FF4" w:rsidRPr="00245FC3">
        <w:rPr>
          <w:rFonts w:ascii="Arial" w:eastAsia="MS PGothic" w:hAnsi="Arial" w:cs="Times New Roman"/>
          <w:sz w:val="20"/>
          <w:szCs w:val="24"/>
        </w:rPr>
        <w:t xml:space="preserve">sticijos viso laikotarpio metu </w:t>
      </w:r>
      <w:r w:rsidRPr="00245FC3">
        <w:rPr>
          <w:rFonts w:ascii="Arial" w:eastAsia="MS PGothic" w:hAnsi="Arial" w:cs="Times New Roman"/>
          <w:sz w:val="20"/>
          <w:szCs w:val="24"/>
        </w:rPr>
        <w:t>eksponentiškai augo,</w:t>
      </w:r>
      <w:r w:rsidR="00BC4ECE" w:rsidRPr="00245FC3">
        <w:rPr>
          <w:rFonts w:ascii="Arial" w:eastAsia="MS PGothic" w:hAnsi="Arial" w:cs="Times New Roman"/>
          <w:sz w:val="20"/>
          <w:szCs w:val="24"/>
        </w:rPr>
        <w:t xml:space="preserve"> o</w:t>
      </w:r>
      <w:r w:rsidRPr="00245FC3">
        <w:rPr>
          <w:rFonts w:ascii="Arial" w:eastAsia="MS PGothic" w:hAnsi="Arial" w:cs="Times New Roman"/>
          <w:sz w:val="20"/>
          <w:szCs w:val="24"/>
        </w:rPr>
        <w:t xml:space="preserve"> tai identifikuoja didelį užsienio </w:t>
      </w:r>
      <w:r w:rsidR="00ED2FB0" w:rsidRPr="00245FC3">
        <w:rPr>
          <w:rFonts w:ascii="Arial" w:eastAsia="MS PGothic" w:hAnsi="Arial" w:cs="Times New Roman"/>
          <w:sz w:val="20"/>
          <w:szCs w:val="24"/>
        </w:rPr>
        <w:t>investuotojų</w:t>
      </w:r>
      <w:r w:rsidRPr="00245FC3">
        <w:rPr>
          <w:rFonts w:ascii="Arial" w:eastAsia="MS PGothic" w:hAnsi="Arial" w:cs="Times New Roman"/>
          <w:sz w:val="20"/>
          <w:szCs w:val="24"/>
        </w:rPr>
        <w:t xml:space="preserve"> susidomėjimą bei reikiamų sąlygų verslo plėtrai egzistavimą. Lygina</w:t>
      </w:r>
      <w:r w:rsidR="00BC4ECE" w:rsidRPr="00245FC3">
        <w:rPr>
          <w:rFonts w:ascii="Arial" w:eastAsia="MS PGothic" w:hAnsi="Arial" w:cs="Times New Roman"/>
          <w:sz w:val="20"/>
          <w:szCs w:val="24"/>
        </w:rPr>
        <w:t>n</w:t>
      </w:r>
      <w:r w:rsidRPr="00245FC3">
        <w:rPr>
          <w:rFonts w:ascii="Arial" w:eastAsia="MS PGothic" w:hAnsi="Arial" w:cs="Times New Roman"/>
          <w:sz w:val="20"/>
          <w:szCs w:val="24"/>
        </w:rPr>
        <w:t>t su kitomis probleminėmis teritorijomis</w:t>
      </w:r>
      <w:r w:rsidR="00ED2FB0" w:rsidRPr="00245FC3">
        <w:rPr>
          <w:rFonts w:ascii="Arial" w:eastAsia="MS PGothic" w:hAnsi="Arial" w:cs="Times New Roman"/>
          <w:sz w:val="20"/>
          <w:szCs w:val="24"/>
        </w:rPr>
        <w:t>,</w:t>
      </w:r>
      <w:r w:rsidRPr="00245FC3">
        <w:rPr>
          <w:rFonts w:ascii="Arial" w:eastAsia="MS PGothic" w:hAnsi="Arial" w:cs="Times New Roman"/>
          <w:sz w:val="20"/>
          <w:szCs w:val="24"/>
        </w:rPr>
        <w:t xml:space="preserve"> </w:t>
      </w:r>
      <w:r w:rsidR="005166EC">
        <w:rPr>
          <w:rFonts w:ascii="Arial" w:eastAsia="MS PGothic" w:hAnsi="Arial" w:cs="Times New Roman"/>
          <w:sz w:val="20"/>
          <w:szCs w:val="24"/>
        </w:rPr>
        <w:t>Druskininkų</w:t>
      </w:r>
      <w:r w:rsidRPr="00245FC3">
        <w:rPr>
          <w:rFonts w:ascii="Arial" w:eastAsia="MS PGothic" w:hAnsi="Arial" w:cs="Times New Roman"/>
          <w:sz w:val="20"/>
          <w:szCs w:val="24"/>
        </w:rPr>
        <w:t xml:space="preserve"> savivaldybė yra </w:t>
      </w:r>
      <w:r w:rsidR="005166EC">
        <w:rPr>
          <w:rFonts w:ascii="Arial" w:eastAsia="MS PGothic" w:hAnsi="Arial" w:cs="Times New Roman"/>
          <w:sz w:val="20"/>
          <w:szCs w:val="24"/>
        </w:rPr>
        <w:t>ketvirtoje</w:t>
      </w:r>
      <w:r w:rsidRPr="00245FC3">
        <w:rPr>
          <w:rFonts w:ascii="Arial" w:eastAsia="MS PGothic" w:hAnsi="Arial" w:cs="Times New Roman"/>
          <w:sz w:val="20"/>
          <w:szCs w:val="24"/>
        </w:rPr>
        <w:t xml:space="preserve"> vietoje pagal tiesiogines užsienio investicijas tenkančias vienam asmeniui.</w:t>
      </w:r>
      <w:r w:rsidR="00A90A5D" w:rsidRPr="00245FC3">
        <w:rPr>
          <w:rFonts w:ascii="Arial" w:eastAsia="MS PGothic" w:hAnsi="Arial" w:cs="Times New Roman"/>
          <w:sz w:val="20"/>
          <w:szCs w:val="24"/>
        </w:rPr>
        <w:t xml:space="preserve"> </w:t>
      </w:r>
      <w:r w:rsidR="00123257" w:rsidRPr="00245FC3">
        <w:rPr>
          <w:rFonts w:ascii="Arial" w:eastAsia="MS PGothic" w:hAnsi="Arial" w:cs="Times New Roman"/>
          <w:sz w:val="20"/>
          <w:szCs w:val="24"/>
        </w:rPr>
        <w:t xml:space="preserve">Apibendrinant, </w:t>
      </w:r>
      <w:r w:rsidR="005166EC">
        <w:rPr>
          <w:rFonts w:ascii="Arial" w:eastAsia="MS PGothic" w:hAnsi="Arial" w:cs="Times New Roman"/>
          <w:sz w:val="20"/>
          <w:szCs w:val="24"/>
        </w:rPr>
        <w:t>Druskininkų</w:t>
      </w:r>
      <w:r w:rsidR="00123257" w:rsidRPr="00245FC3">
        <w:rPr>
          <w:rFonts w:ascii="Arial" w:eastAsia="MS PGothic" w:hAnsi="Arial" w:cs="Times New Roman"/>
          <w:sz w:val="20"/>
          <w:szCs w:val="24"/>
        </w:rPr>
        <w:t xml:space="preserve"> ekonominės veiklos rodikliai</w:t>
      </w:r>
      <w:r w:rsidR="00B72614" w:rsidRPr="00245FC3">
        <w:rPr>
          <w:rFonts w:ascii="Arial" w:eastAsia="MS PGothic" w:hAnsi="Arial" w:cs="Times New Roman"/>
          <w:sz w:val="20"/>
          <w:szCs w:val="24"/>
        </w:rPr>
        <w:t xml:space="preserve"> yra vieni geresnių probleminių savivaldybių tarpe. </w:t>
      </w:r>
    </w:p>
    <w:p w:rsidR="00C90393" w:rsidRPr="00245FC3" w:rsidRDefault="00C90393" w:rsidP="00B76AF6">
      <w:pPr>
        <w:jc w:val="both"/>
        <w:rPr>
          <w:rFonts w:ascii="Arial" w:eastAsia="MS PGothic" w:hAnsi="Arial" w:cs="Times New Roman"/>
          <w:sz w:val="20"/>
          <w:szCs w:val="24"/>
        </w:rPr>
      </w:pPr>
    </w:p>
    <w:p w:rsidR="008A1509" w:rsidRDefault="008A1509" w:rsidP="008A1509">
      <w:pPr>
        <w:pStyle w:val="Caption"/>
        <w:keepNext/>
      </w:pPr>
      <w:r w:rsidRPr="00245FC3">
        <w:fldChar w:fldCharType="begin"/>
      </w:r>
      <w:r w:rsidRPr="00245FC3">
        <w:instrText xml:space="preserve"> SEQ paveikslas \* ARABIC </w:instrText>
      </w:r>
      <w:r w:rsidRPr="00245FC3">
        <w:fldChar w:fldCharType="separate"/>
      </w:r>
      <w:r w:rsidRPr="00245FC3">
        <w:t>6</w:t>
      </w:r>
      <w:r w:rsidRPr="00245FC3">
        <w:fldChar w:fldCharType="end"/>
      </w:r>
      <w:r w:rsidRPr="00245FC3">
        <w:t xml:space="preserve"> paveikslas. Ekonominės veiklos rodikliai</w:t>
      </w:r>
    </w:p>
    <w:p w:rsidR="00C90393" w:rsidRPr="00C90393" w:rsidRDefault="00C90393" w:rsidP="00C90393">
      <w:r>
        <w:rPr>
          <w:noProof/>
          <w:lang w:val="en-US"/>
        </w:rPr>
        <w:drawing>
          <wp:inline distT="0" distB="0" distL="0" distR="0">
            <wp:extent cx="5036820" cy="2632710"/>
            <wp:effectExtent l="0" t="0" r="11430" b="152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E0E71" w:rsidRPr="00245FC3" w:rsidRDefault="004E0E71" w:rsidP="00805F6F">
      <w:pPr>
        <w:pStyle w:val="Caption"/>
        <w:spacing w:before="240" w:after="240"/>
        <w:rPr>
          <w:b w:val="0"/>
        </w:rPr>
      </w:pPr>
      <w:r w:rsidRPr="00245FC3">
        <w:rPr>
          <w:b w:val="0"/>
        </w:rPr>
        <w:t>Šaltinis: Statistiko</w:t>
      </w:r>
      <w:r w:rsidR="0062159A" w:rsidRPr="00245FC3">
        <w:rPr>
          <w:b w:val="0"/>
        </w:rPr>
        <w:t>s</w:t>
      </w:r>
      <w:r w:rsidRPr="00245FC3">
        <w:rPr>
          <w:b w:val="0"/>
        </w:rPr>
        <w:t xml:space="preserve"> departamentas</w:t>
      </w:r>
      <w:r w:rsidR="00C90393">
        <w:rPr>
          <w:b w:val="0"/>
        </w:rPr>
        <w:t>.</w:t>
      </w:r>
    </w:p>
    <w:p w:rsidR="00942138" w:rsidRPr="00245FC3" w:rsidRDefault="006C4D28" w:rsidP="00C90393">
      <w:pPr>
        <w:pStyle w:val="Heading1"/>
        <w:numPr>
          <w:ilvl w:val="1"/>
          <w:numId w:val="1"/>
        </w:numPr>
        <w:spacing w:before="360" w:after="240"/>
        <w:rPr>
          <w:rFonts w:ascii="Arial" w:hAnsi="Arial" w:cs="Arial"/>
          <w:b w:val="0"/>
          <w:sz w:val="28"/>
        </w:rPr>
      </w:pPr>
      <w:r w:rsidRPr="00245FC3">
        <w:rPr>
          <w:rFonts w:ascii="Arial" w:hAnsi="Arial" w:cs="Arial"/>
          <w:b w:val="0"/>
          <w:sz w:val="28"/>
        </w:rPr>
        <w:t>ES struktūrinės paramos poveikis</w:t>
      </w:r>
    </w:p>
    <w:p w:rsidR="00A65875" w:rsidRDefault="006C4D28" w:rsidP="001E3402">
      <w:pPr>
        <w:jc w:val="both"/>
        <w:rPr>
          <w:rFonts w:ascii="Arial" w:eastAsia="MS PGothic" w:hAnsi="Arial" w:cs="Times New Roman"/>
          <w:sz w:val="20"/>
          <w:szCs w:val="24"/>
        </w:rPr>
      </w:pPr>
      <w:r w:rsidRPr="00245FC3">
        <w:rPr>
          <w:rFonts w:ascii="Arial" w:eastAsia="MS PGothic" w:hAnsi="Arial" w:cs="Times New Roman"/>
          <w:sz w:val="20"/>
          <w:szCs w:val="24"/>
        </w:rPr>
        <w:t xml:space="preserve">Investicijos probleminėms teritorijoms priskirtoms savivaldybėms buvo skiriamos pagal LRV nutarimu patvirtintas probleminių </w:t>
      </w:r>
      <w:r w:rsidR="002D1DCE" w:rsidRPr="00245FC3">
        <w:rPr>
          <w:rFonts w:ascii="Arial" w:eastAsia="MS PGothic" w:hAnsi="Arial" w:cs="Times New Roman"/>
          <w:sz w:val="20"/>
          <w:szCs w:val="24"/>
        </w:rPr>
        <w:t xml:space="preserve">teritorijų gaivinimo programas. </w:t>
      </w:r>
      <w:r w:rsidR="00BF63D3" w:rsidRPr="00245FC3">
        <w:rPr>
          <w:rFonts w:ascii="Arial" w:eastAsia="MS PGothic" w:hAnsi="Arial" w:cs="Times New Roman"/>
          <w:sz w:val="20"/>
          <w:szCs w:val="24"/>
        </w:rPr>
        <w:t xml:space="preserve">Pagrindiniai </w:t>
      </w:r>
      <w:r w:rsidR="005166EC">
        <w:rPr>
          <w:rFonts w:ascii="Arial" w:eastAsia="MS PGothic" w:hAnsi="Arial" w:cs="Times New Roman"/>
          <w:sz w:val="20"/>
          <w:szCs w:val="24"/>
        </w:rPr>
        <w:t>Druskininkų</w:t>
      </w:r>
      <w:r w:rsidR="00BF63D3" w:rsidRPr="00245FC3">
        <w:rPr>
          <w:rFonts w:ascii="Arial" w:eastAsia="MS PGothic" w:hAnsi="Arial" w:cs="Times New Roman"/>
          <w:sz w:val="20"/>
          <w:szCs w:val="24"/>
        </w:rPr>
        <w:t xml:space="preserve"> savivaldybės programos tikslai buvo mažinti nedarbo rodiklius ir socialinės pašalpos gavėjų skaičių. Tuo tarpu uždaviniai ir veiklos telkėsi į infrastruktūros tobulinimą, daugiabučių atnaujinimą ir </w:t>
      </w:r>
      <w:r w:rsidR="005166EC">
        <w:rPr>
          <w:rFonts w:ascii="Arial" w:eastAsia="MS PGothic" w:hAnsi="Arial" w:cs="Times New Roman"/>
          <w:sz w:val="20"/>
          <w:szCs w:val="24"/>
        </w:rPr>
        <w:t>kompleksinės urbanistinės plėtros projektų įgyvendinimą</w:t>
      </w:r>
      <w:r w:rsidR="00BF63D3" w:rsidRPr="00245FC3">
        <w:rPr>
          <w:rFonts w:ascii="Arial" w:eastAsia="MS PGothic" w:hAnsi="Arial" w:cs="Times New Roman"/>
          <w:sz w:val="20"/>
          <w:szCs w:val="24"/>
        </w:rPr>
        <w:t>.</w:t>
      </w:r>
      <w:r w:rsidR="00D66F8E" w:rsidRPr="00245FC3">
        <w:rPr>
          <w:rStyle w:val="FootnoteReference"/>
          <w:rFonts w:ascii="Arial" w:eastAsia="MS PGothic" w:hAnsi="Arial" w:cs="Times New Roman"/>
          <w:sz w:val="20"/>
          <w:szCs w:val="24"/>
        </w:rPr>
        <w:footnoteReference w:id="1"/>
      </w:r>
      <w:r w:rsidR="002D1DCE" w:rsidRPr="00245FC3">
        <w:rPr>
          <w:rFonts w:ascii="Arial" w:eastAsia="MS PGothic" w:hAnsi="Arial" w:cs="Times New Roman"/>
          <w:sz w:val="20"/>
          <w:szCs w:val="24"/>
        </w:rPr>
        <w:t xml:space="preserve"> Taigi ir ES SF lėšos daugiausia buvo investuotos</w:t>
      </w:r>
      <w:r w:rsidR="00D66F8E" w:rsidRPr="00245FC3">
        <w:rPr>
          <w:rFonts w:ascii="Arial" w:eastAsia="MS PGothic" w:hAnsi="Arial" w:cs="Times New Roman"/>
          <w:sz w:val="20"/>
          <w:szCs w:val="24"/>
        </w:rPr>
        <w:t xml:space="preserve"> į fizinės aplinkos gerinimą, socialinės infrastruktūros atnaujinimą, </w:t>
      </w:r>
      <w:r w:rsidR="005166EC">
        <w:rPr>
          <w:rFonts w:ascii="Arial" w:eastAsia="MS PGothic" w:hAnsi="Arial" w:cs="Times New Roman"/>
          <w:sz w:val="20"/>
          <w:szCs w:val="24"/>
        </w:rPr>
        <w:t>viešosios paskirties pastatų</w:t>
      </w:r>
      <w:r w:rsidR="00D66F8E" w:rsidRPr="00245FC3">
        <w:rPr>
          <w:rFonts w:ascii="Arial" w:eastAsia="MS PGothic" w:hAnsi="Arial" w:cs="Times New Roman"/>
          <w:sz w:val="20"/>
          <w:szCs w:val="24"/>
        </w:rPr>
        <w:t xml:space="preserve"> renovavimą. </w:t>
      </w:r>
      <w:r w:rsidR="001E3402">
        <w:rPr>
          <w:rFonts w:ascii="Arial" w:eastAsia="MS PGothic" w:hAnsi="Arial" w:cs="Times New Roman"/>
          <w:sz w:val="20"/>
          <w:szCs w:val="24"/>
        </w:rPr>
        <w:t>Vis dėlto, v</w:t>
      </w:r>
      <w:r w:rsidR="005166EC">
        <w:rPr>
          <w:rFonts w:ascii="Arial" w:eastAsia="MS PGothic" w:hAnsi="Arial" w:cs="Times New Roman"/>
          <w:sz w:val="20"/>
          <w:szCs w:val="24"/>
        </w:rPr>
        <w:t>ertinant probleminių teritorijų lygmeniu gautą finansavimą buvo pastebėta, kad skirtos lėšos</w:t>
      </w:r>
      <w:r w:rsidR="001E3402">
        <w:rPr>
          <w:rFonts w:ascii="Arial" w:eastAsia="MS PGothic" w:hAnsi="Arial" w:cs="Times New Roman"/>
          <w:sz w:val="20"/>
          <w:szCs w:val="24"/>
        </w:rPr>
        <w:t xml:space="preserve"> (kaip ir kitų probleminių teritorijų atveju)</w:t>
      </w:r>
      <w:r w:rsidR="005166EC">
        <w:rPr>
          <w:rFonts w:ascii="Arial" w:eastAsia="MS PGothic" w:hAnsi="Arial" w:cs="Times New Roman"/>
          <w:sz w:val="20"/>
          <w:szCs w:val="24"/>
        </w:rPr>
        <w:t xml:space="preserve"> nebuvo pakankamos siekiant įgyvendinti programoje numatytus tikslus. </w:t>
      </w:r>
    </w:p>
    <w:p w:rsidR="005166EC" w:rsidRDefault="00135A3C" w:rsidP="001E3402">
      <w:pPr>
        <w:jc w:val="both"/>
        <w:rPr>
          <w:rFonts w:ascii="Arial" w:eastAsia="MS PGothic" w:hAnsi="Arial" w:cs="Times New Roman"/>
          <w:sz w:val="20"/>
          <w:szCs w:val="24"/>
        </w:rPr>
      </w:pPr>
      <w:r>
        <w:rPr>
          <w:rFonts w:ascii="Arial" w:eastAsia="MS PGothic" w:hAnsi="Arial" w:cs="Times New Roman"/>
          <w:bCs/>
          <w:sz w:val="20"/>
          <w:szCs w:val="24"/>
        </w:rPr>
        <w:t>Atl</w:t>
      </w:r>
      <w:r w:rsidR="001E3402">
        <w:rPr>
          <w:rFonts w:ascii="Arial" w:eastAsia="MS PGothic" w:hAnsi="Arial" w:cs="Times New Roman"/>
          <w:bCs/>
          <w:sz w:val="20"/>
          <w:szCs w:val="24"/>
        </w:rPr>
        <w:t xml:space="preserve">ikus ES SF investicijų panaudojimo analizę savivaldybėje, galima teigti, kad Druskininkų savivaldybė yra vienas iš sėkmingai darnaus vystymosi principą praktikoje įgyvendinusių savivaldybių pavyzdžių. </w:t>
      </w:r>
      <w:r w:rsidR="005166EC">
        <w:rPr>
          <w:rFonts w:ascii="Arial" w:eastAsia="MS PGothic" w:hAnsi="Arial" w:cs="Times New Roman"/>
          <w:sz w:val="20"/>
          <w:szCs w:val="24"/>
        </w:rPr>
        <w:t xml:space="preserve">Išskiriant gerosios praktikos </w:t>
      </w:r>
      <w:r w:rsidR="001E3402">
        <w:rPr>
          <w:rFonts w:ascii="Arial" w:eastAsia="MS PGothic" w:hAnsi="Arial" w:cs="Times New Roman"/>
          <w:sz w:val="20"/>
          <w:szCs w:val="24"/>
        </w:rPr>
        <w:t>projektus</w:t>
      </w:r>
      <w:r w:rsidR="005166EC">
        <w:rPr>
          <w:rFonts w:ascii="Arial" w:eastAsia="MS PGothic" w:hAnsi="Arial" w:cs="Times New Roman"/>
          <w:sz w:val="20"/>
          <w:szCs w:val="24"/>
        </w:rPr>
        <w:t xml:space="preserve"> galima paminėti vandens pramogų parko, slidinėjimo arenos </w:t>
      </w:r>
      <w:r w:rsidR="001E3402">
        <w:rPr>
          <w:rFonts w:ascii="Arial" w:eastAsia="MS PGothic" w:hAnsi="Arial" w:cs="Times New Roman"/>
          <w:sz w:val="20"/>
          <w:szCs w:val="24"/>
        </w:rPr>
        <w:t>statybas</w:t>
      </w:r>
      <w:r w:rsidR="005166EC">
        <w:rPr>
          <w:rFonts w:ascii="Arial" w:eastAsia="MS PGothic" w:hAnsi="Arial" w:cs="Times New Roman"/>
          <w:sz w:val="20"/>
          <w:szCs w:val="24"/>
        </w:rPr>
        <w:t>, sveikatingumo centro atnaujinimą bei V</w:t>
      </w:r>
      <w:r w:rsidR="001E3402">
        <w:rPr>
          <w:rFonts w:ascii="Arial" w:eastAsia="MS PGothic" w:hAnsi="Arial" w:cs="Times New Roman"/>
          <w:sz w:val="20"/>
          <w:szCs w:val="24"/>
        </w:rPr>
        <w:t>ijūnėlės</w:t>
      </w:r>
      <w:r w:rsidR="005166EC">
        <w:rPr>
          <w:rFonts w:ascii="Arial" w:eastAsia="MS PGothic" w:hAnsi="Arial" w:cs="Times New Roman"/>
          <w:sz w:val="20"/>
          <w:szCs w:val="24"/>
        </w:rPr>
        <w:t xml:space="preserve"> parko sutvarkymą. </w:t>
      </w:r>
      <w:r w:rsidR="001E3402">
        <w:rPr>
          <w:rFonts w:ascii="Arial" w:eastAsia="MS PGothic" w:hAnsi="Arial" w:cs="Times New Roman"/>
          <w:sz w:val="20"/>
          <w:szCs w:val="24"/>
        </w:rPr>
        <w:t>Kaip vieną iš tvarios teritorijų plėtros pavyzdžių galima pateikti projektus, susijusius su</w:t>
      </w:r>
      <w:r w:rsidR="00F832E5">
        <w:rPr>
          <w:rFonts w:ascii="Arial" w:eastAsia="MS PGothic" w:hAnsi="Arial" w:cs="Times New Roman"/>
          <w:sz w:val="20"/>
          <w:szCs w:val="24"/>
        </w:rPr>
        <w:t xml:space="preserve"> </w:t>
      </w:r>
      <w:r w:rsidR="00D0251E">
        <w:rPr>
          <w:rFonts w:ascii="Arial" w:eastAsia="MS PGothic" w:hAnsi="Arial" w:cs="Times New Roman"/>
          <w:sz w:val="20"/>
          <w:szCs w:val="24"/>
        </w:rPr>
        <w:t>miesto</w:t>
      </w:r>
      <w:r w:rsidR="001E3402">
        <w:rPr>
          <w:rFonts w:ascii="Arial" w:eastAsia="MS PGothic" w:hAnsi="Arial" w:cs="Times New Roman"/>
          <w:sz w:val="20"/>
          <w:szCs w:val="24"/>
        </w:rPr>
        <w:t xml:space="preserve"> muziejaus, jo teritorijos ir Vijūnėlės parko sutvarkymu. Darbų metu buvo atlikta muziejaus renovacija, tvenkinio išvalymas, sutvarkytas privažiavimas, atnaujinta mokyklos teritorija, sutvarkytos sporto aikštelės. Sutvarkytoje teritorijoje įsikūrė verslo įmonės. Toks vieningas teritorijos sutvarkymas prisidėjo prie aplinkosauginių, socialinių ir ekonominių veiksnių gerinimo. </w:t>
      </w:r>
      <w:r w:rsidR="005166EC">
        <w:rPr>
          <w:rFonts w:ascii="Arial" w:eastAsia="MS PGothic" w:hAnsi="Arial" w:cs="Times New Roman"/>
          <w:sz w:val="20"/>
          <w:szCs w:val="24"/>
        </w:rPr>
        <w:t xml:space="preserve">Taip pat šie projektai </w:t>
      </w:r>
      <w:r w:rsidR="00D0251E">
        <w:rPr>
          <w:rFonts w:ascii="Arial" w:eastAsia="MS PGothic" w:hAnsi="Arial" w:cs="Times New Roman"/>
          <w:sz w:val="20"/>
          <w:szCs w:val="24"/>
        </w:rPr>
        <w:t xml:space="preserve">ženkliai </w:t>
      </w:r>
      <w:r w:rsidR="005166EC">
        <w:rPr>
          <w:rFonts w:ascii="Arial" w:eastAsia="MS PGothic" w:hAnsi="Arial" w:cs="Times New Roman"/>
          <w:sz w:val="20"/>
          <w:szCs w:val="24"/>
        </w:rPr>
        <w:t xml:space="preserve">prisidėjo </w:t>
      </w:r>
      <w:r w:rsidR="001E3402">
        <w:rPr>
          <w:rFonts w:ascii="Arial" w:eastAsia="MS PGothic" w:hAnsi="Arial" w:cs="Times New Roman"/>
          <w:sz w:val="20"/>
          <w:szCs w:val="24"/>
        </w:rPr>
        <w:t>užimtumo skatinimo: projektų įgyvendinimo</w:t>
      </w:r>
      <w:r w:rsidR="005166EC">
        <w:rPr>
          <w:rFonts w:ascii="Arial" w:eastAsia="MS PGothic" w:hAnsi="Arial" w:cs="Times New Roman"/>
          <w:sz w:val="20"/>
          <w:szCs w:val="24"/>
        </w:rPr>
        <w:t xml:space="preserve"> dėka buvo sukurtos nuolatinės darbo vietos</w:t>
      </w:r>
      <w:r w:rsidR="00D0251E">
        <w:rPr>
          <w:rFonts w:ascii="Arial" w:eastAsia="MS PGothic" w:hAnsi="Arial" w:cs="Times New Roman"/>
          <w:sz w:val="20"/>
          <w:szCs w:val="24"/>
        </w:rPr>
        <w:t>.</w:t>
      </w:r>
    </w:p>
    <w:p w:rsidR="00A65875" w:rsidRDefault="00A65875" w:rsidP="001E3402">
      <w:pPr>
        <w:jc w:val="both"/>
        <w:rPr>
          <w:rFonts w:ascii="Arial" w:eastAsia="MS PGothic" w:hAnsi="Arial" w:cs="Times New Roman"/>
          <w:sz w:val="20"/>
          <w:szCs w:val="24"/>
        </w:rPr>
      </w:pPr>
    </w:p>
    <w:p w:rsidR="00A65875" w:rsidRDefault="00A65875" w:rsidP="001E3402">
      <w:pPr>
        <w:jc w:val="both"/>
        <w:rPr>
          <w:rFonts w:ascii="Arial" w:eastAsia="MS PGothic" w:hAnsi="Arial" w:cs="Times New Roman"/>
          <w:sz w:val="20"/>
          <w:szCs w:val="24"/>
        </w:rPr>
      </w:pPr>
    </w:p>
    <w:p w:rsidR="00A65875" w:rsidRDefault="00A65875" w:rsidP="001E3402">
      <w:pPr>
        <w:jc w:val="both"/>
        <w:rPr>
          <w:rFonts w:ascii="Arial" w:eastAsia="MS PGothic" w:hAnsi="Arial" w:cs="Times New Roman"/>
          <w:sz w:val="20"/>
          <w:szCs w:val="24"/>
        </w:rPr>
      </w:pPr>
    </w:p>
    <w:p w:rsidR="00A65875" w:rsidRDefault="00A65875" w:rsidP="001E3402">
      <w:pPr>
        <w:jc w:val="both"/>
        <w:rPr>
          <w:rFonts w:ascii="Arial" w:eastAsia="MS PGothic" w:hAnsi="Arial" w:cs="Times New Roman"/>
          <w:sz w:val="20"/>
          <w:szCs w:val="24"/>
        </w:rPr>
      </w:pPr>
      <w:r w:rsidRPr="00C90393">
        <w:rPr>
          <w:rFonts w:ascii="Arial" w:eastAsia="MS PGothic" w:hAnsi="Arial" w:cs="Times New Roman"/>
          <w:noProof/>
          <w:sz w:val="20"/>
          <w:szCs w:val="24"/>
          <w:lang w:val="en-US"/>
        </w:rPr>
        <mc:AlternateContent>
          <mc:Choice Requires="wps">
            <w:drawing>
              <wp:anchor distT="0" distB="0" distL="114300" distR="114300" simplePos="0" relativeHeight="251674624" behindDoc="0" locked="0" layoutInCell="1" allowOverlap="1" wp14:anchorId="13AEB345" wp14:editId="302024CD">
                <wp:simplePos x="0" y="0"/>
                <wp:positionH relativeFrom="column">
                  <wp:posOffset>35399</wp:posOffset>
                </wp:positionH>
                <wp:positionV relativeFrom="paragraph">
                  <wp:posOffset>-20149</wp:posOffset>
                </wp:positionV>
                <wp:extent cx="5039995" cy="2197289"/>
                <wp:effectExtent l="0" t="0" r="27305"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995" cy="2197289"/>
                        </a:xfrm>
                        <a:prstGeom prst="rect">
                          <a:avLst/>
                        </a:prstGeom>
                        <a:solidFill>
                          <a:srgbClr val="FFFFFF"/>
                        </a:solidFill>
                        <a:ln w="9525">
                          <a:solidFill>
                            <a:srgbClr val="000000"/>
                          </a:solidFill>
                          <a:miter lim="800000"/>
                          <a:headEnd/>
                          <a:tailEnd/>
                        </a:ln>
                      </wps:spPr>
                      <wps:txbx>
                        <w:txbxContent>
                          <w:p w:rsidR="00A65875" w:rsidRPr="00A65875" w:rsidRDefault="00A65875" w:rsidP="00A65875">
                            <w:pPr>
                              <w:rPr>
                                <w:rFonts w:ascii="Arial" w:hAnsi="Arial" w:cs="Arial"/>
                                <w:b/>
                                <w:sz w:val="14"/>
                                <w:szCs w:val="16"/>
                              </w:rPr>
                            </w:pPr>
                            <w:r w:rsidRPr="00A65875">
                              <w:rPr>
                                <w:rFonts w:ascii="Arial" w:hAnsi="Arial" w:cs="Arial"/>
                                <w:b/>
                                <w:sz w:val="14"/>
                                <w:szCs w:val="16"/>
                              </w:rPr>
                              <w:t>Vijūnėlės parko atnaujinimas, VP3-1.3-ŪM-05-R-11-004</w:t>
                            </w:r>
                            <w:r w:rsidRPr="00A65875">
                              <w:rPr>
                                <w:rFonts w:ascii="Arial" w:hAnsi="Arial" w:cs="Arial"/>
                                <w:b/>
                                <w:sz w:val="14"/>
                                <w:szCs w:val="16"/>
                              </w:rPr>
                              <w:t xml:space="preserve"> ir </w:t>
                            </w:r>
                            <w:r w:rsidRPr="00A65875">
                              <w:rPr>
                                <w:rFonts w:ascii="Arial" w:hAnsi="Arial" w:cs="Arial"/>
                                <w:b/>
                                <w:sz w:val="14"/>
                                <w:szCs w:val="16"/>
                              </w:rPr>
                              <w:t>Vijūnėlės tvenkinio vandens būklės gerinimas</w:t>
                            </w:r>
                            <w:r w:rsidRPr="00A65875">
                              <w:rPr>
                                <w:rFonts w:ascii="Arial" w:hAnsi="Arial" w:cs="Arial"/>
                                <w:b/>
                                <w:sz w:val="14"/>
                                <w:szCs w:val="16"/>
                              </w:rPr>
                              <w:t>, VP3-1.4-AM-04-R-11-007</w:t>
                            </w:r>
                          </w:p>
                          <w:p w:rsidR="00A65875" w:rsidRDefault="00A65875" w:rsidP="00A65875">
                            <w:pPr>
                              <w:jc w:val="both"/>
                              <w:rPr>
                                <w:rFonts w:ascii="Arial" w:hAnsi="Arial" w:cs="Arial"/>
                                <w:sz w:val="16"/>
                                <w:szCs w:val="16"/>
                              </w:rPr>
                            </w:pPr>
                            <w:r w:rsidRPr="00C90393">
                              <w:rPr>
                                <w:rFonts w:ascii="Arial" w:hAnsi="Arial" w:cs="Arial"/>
                                <w:sz w:val="16"/>
                                <w:szCs w:val="16"/>
                              </w:rPr>
                              <w:t>Želdynai ir parkai yra kurorto „žalioji“ vizitinė kortelė, kuri išskiria miestą iš kitų triukšmingų Lietuvos miestų savo poilsio, ramybės, atsipalaidavimo ir atsipūtimo nuo miesto triukšmo ir intensyvaus gyvenimo ritmo prieglobsčiu. 2007 – 2008 m. atliktų kurorto lankytojų, ekspertų ir turizmo sektoriaus paslaugų teikėjų tyrimų rezultatai parodė, kad parkai yra kurorte teikiamų paslaugų įvairovės dalis: 63,4 proc. Druskininkų poilsiautojų nurodė, kad daug laiko praleidžia miesto „žaliuose plotuose“ pasivaikščiodami ar važinėdami dviračiais. Gausėjantys Druskininkų kurorto lankytojai (apie 172 000 turistų 2009 m.) įpareigoja gerinti miesto įvaizdį. Parkai yra rekreacinio miesto potencialo dalis. Tačiau esamų takų danga, mažosios architektūros, kitų kraštovaizdžio elementų parkuose būklė reikala</w:t>
                            </w:r>
                            <w:r>
                              <w:rPr>
                                <w:rFonts w:ascii="Arial" w:hAnsi="Arial" w:cs="Arial"/>
                                <w:sz w:val="16"/>
                                <w:szCs w:val="16"/>
                              </w:rPr>
                              <w:t>vo</w:t>
                            </w:r>
                            <w:r w:rsidRPr="00C90393">
                              <w:rPr>
                                <w:rFonts w:ascii="Arial" w:hAnsi="Arial" w:cs="Arial"/>
                                <w:sz w:val="16"/>
                                <w:szCs w:val="16"/>
                              </w:rPr>
                              <w:t xml:space="preserve"> rekonstrukcijos ir priežiūros. Projekt</w:t>
                            </w:r>
                            <w:r>
                              <w:rPr>
                                <w:rFonts w:ascii="Arial" w:hAnsi="Arial" w:cs="Arial"/>
                                <w:sz w:val="16"/>
                                <w:szCs w:val="16"/>
                              </w:rPr>
                              <w:t>as prie darnaus vystymosi prisidėjo tiek socialiniu, tiek ekonominiu, tiek gamtosaugos aspektais:</w:t>
                            </w:r>
                          </w:p>
                          <w:p w:rsidR="00A65875" w:rsidRPr="00A65875" w:rsidRDefault="00A65875" w:rsidP="00A65875">
                            <w:pPr>
                              <w:pStyle w:val="ListParagraph"/>
                              <w:numPr>
                                <w:ilvl w:val="0"/>
                                <w:numId w:val="7"/>
                              </w:numPr>
                              <w:jc w:val="both"/>
                              <w:rPr>
                                <w:rFonts w:ascii="Arial" w:hAnsi="Arial" w:cs="Arial"/>
                                <w:sz w:val="16"/>
                                <w:szCs w:val="16"/>
                              </w:rPr>
                            </w:pPr>
                            <w:r w:rsidRPr="00A65875">
                              <w:rPr>
                                <w:rFonts w:ascii="Arial" w:hAnsi="Arial" w:cs="Arial"/>
                                <w:sz w:val="16"/>
                                <w:szCs w:val="16"/>
                              </w:rPr>
                              <w:t>buvo</w:t>
                            </w:r>
                            <w:r w:rsidRPr="00A65875">
                              <w:rPr>
                                <w:rFonts w:ascii="Arial" w:hAnsi="Arial" w:cs="Arial"/>
                                <w:sz w:val="16"/>
                                <w:szCs w:val="16"/>
                              </w:rPr>
                              <w:t xml:space="preserve"> patenkinti Druskininkų gyventojų ir poilsiautojų saugumo, aktyvaus poilsio gamtoje įvairovės, est</w:t>
                            </w:r>
                            <w:r>
                              <w:rPr>
                                <w:rFonts w:ascii="Arial" w:hAnsi="Arial" w:cs="Arial"/>
                                <w:sz w:val="16"/>
                                <w:szCs w:val="16"/>
                              </w:rPr>
                              <w:t>etinio pasitenkinimo poreikiai;</w:t>
                            </w:r>
                          </w:p>
                          <w:p w:rsidR="00A65875" w:rsidRPr="00A65875" w:rsidRDefault="00A65875" w:rsidP="00A65875">
                            <w:pPr>
                              <w:pStyle w:val="ListParagraph"/>
                              <w:numPr>
                                <w:ilvl w:val="0"/>
                                <w:numId w:val="7"/>
                              </w:numPr>
                              <w:jc w:val="both"/>
                              <w:rPr>
                                <w:rFonts w:ascii="Arial" w:hAnsi="Arial" w:cs="Arial"/>
                                <w:sz w:val="16"/>
                                <w:szCs w:val="16"/>
                              </w:rPr>
                            </w:pPr>
                            <w:r w:rsidRPr="00A65875">
                              <w:rPr>
                                <w:rFonts w:ascii="Arial" w:hAnsi="Arial" w:cs="Arial"/>
                                <w:sz w:val="16"/>
                                <w:szCs w:val="16"/>
                              </w:rPr>
                              <w:t>b</w:t>
                            </w:r>
                            <w:r w:rsidRPr="00A65875">
                              <w:rPr>
                                <w:rFonts w:ascii="Arial" w:hAnsi="Arial" w:cs="Arial"/>
                                <w:sz w:val="16"/>
                                <w:szCs w:val="16"/>
                              </w:rPr>
                              <w:t xml:space="preserve">uvo </w:t>
                            </w:r>
                            <w:r w:rsidRPr="00A65875">
                              <w:rPr>
                                <w:rFonts w:ascii="Arial" w:hAnsi="Arial" w:cs="Arial"/>
                                <w:sz w:val="16"/>
                                <w:szCs w:val="16"/>
                              </w:rPr>
                              <w:t>norima išplėstos</w:t>
                            </w:r>
                            <w:r w:rsidRPr="00A65875">
                              <w:rPr>
                                <w:rFonts w:ascii="Arial" w:hAnsi="Arial" w:cs="Arial"/>
                                <w:sz w:val="16"/>
                                <w:szCs w:val="16"/>
                              </w:rPr>
                              <w:t xml:space="preserve"> </w:t>
                            </w:r>
                            <w:r w:rsidRPr="00A65875">
                              <w:rPr>
                                <w:rFonts w:ascii="Arial" w:hAnsi="Arial" w:cs="Arial"/>
                                <w:sz w:val="16"/>
                                <w:szCs w:val="16"/>
                              </w:rPr>
                              <w:t>ir pagerintos</w:t>
                            </w:r>
                            <w:r w:rsidRPr="00A65875">
                              <w:rPr>
                                <w:rFonts w:ascii="Arial" w:hAnsi="Arial" w:cs="Arial"/>
                                <w:sz w:val="16"/>
                                <w:szCs w:val="16"/>
                              </w:rPr>
                              <w:t xml:space="preserve"> Vijūnėlės parko rekreaci</w:t>
                            </w:r>
                            <w:r w:rsidRPr="00A65875">
                              <w:rPr>
                                <w:rFonts w:ascii="Arial" w:hAnsi="Arial" w:cs="Arial"/>
                                <w:sz w:val="16"/>
                                <w:szCs w:val="16"/>
                              </w:rPr>
                              <w:t>nės galimybė</w:t>
                            </w:r>
                            <w:r>
                              <w:rPr>
                                <w:rFonts w:ascii="Arial" w:hAnsi="Arial" w:cs="Arial"/>
                                <w:sz w:val="16"/>
                                <w:szCs w:val="16"/>
                              </w:rPr>
                              <w:t>s;</w:t>
                            </w:r>
                            <w:r w:rsidRPr="00A65875">
                              <w:rPr>
                                <w:rFonts w:ascii="Arial" w:hAnsi="Arial" w:cs="Arial"/>
                                <w:sz w:val="16"/>
                                <w:szCs w:val="16"/>
                              </w:rPr>
                              <w:t xml:space="preserve"> </w:t>
                            </w:r>
                          </w:p>
                          <w:p w:rsidR="00A65875" w:rsidRPr="00A65875" w:rsidRDefault="00A65875" w:rsidP="00A65875">
                            <w:pPr>
                              <w:pStyle w:val="ListParagraph"/>
                              <w:numPr>
                                <w:ilvl w:val="0"/>
                                <w:numId w:val="7"/>
                              </w:numPr>
                              <w:jc w:val="both"/>
                              <w:rPr>
                                <w:rFonts w:ascii="Arial" w:hAnsi="Arial" w:cs="Arial"/>
                                <w:sz w:val="16"/>
                                <w:szCs w:val="16"/>
                              </w:rPr>
                            </w:pPr>
                            <w:r w:rsidRPr="00A65875">
                              <w:rPr>
                                <w:rFonts w:ascii="Arial" w:hAnsi="Arial" w:cs="Arial"/>
                                <w:sz w:val="16"/>
                                <w:szCs w:val="16"/>
                              </w:rPr>
                              <w:t xml:space="preserve">buvo </w:t>
                            </w:r>
                            <w:r w:rsidRPr="00A65875">
                              <w:rPr>
                                <w:rFonts w:ascii="Arial" w:hAnsi="Arial" w:cs="Arial"/>
                                <w:sz w:val="16"/>
                                <w:szCs w:val="16"/>
                              </w:rPr>
                              <w:t>išvalytas Vijūnėlės parko tvenkinys, pašalinant ten susikaupusį dumblą</w:t>
                            </w:r>
                            <w:r>
                              <w:rPr>
                                <w:rFonts w:ascii="Arial" w:hAnsi="Arial" w:cs="Arial"/>
                                <w:sz w:val="16"/>
                                <w:szCs w:val="16"/>
                              </w:rPr>
                              <w:t>.</w:t>
                            </w:r>
                          </w:p>
                          <w:p w:rsidR="00A65875" w:rsidRPr="00C90393" w:rsidRDefault="00A65875" w:rsidP="00A65875">
                            <w:pPr>
                              <w:jc w:val="both"/>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left:0;text-align:left;margin-left:2.8pt;margin-top:-1.6pt;width:396.85pt;height:17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">
                <v:textbox>
                  <w:txbxContent>
                    <w:p w:rsidR="00A65875" w:rsidRPr="00A65875" w:rsidRDefault="00A65875" w:rsidP="00A65875">
                      <w:pPr>
                        <w:rPr>
                          <w:rFonts w:ascii="Arial" w:hAnsi="Arial" w:cs="Arial"/>
                          <w:b/>
                          <w:sz w:val="14"/>
                          <w:szCs w:val="16"/>
                        </w:rPr>
                      </w:pPr>
                      <w:r w:rsidRPr="00A65875">
                        <w:rPr>
                          <w:rFonts w:ascii="Arial" w:hAnsi="Arial" w:cs="Arial"/>
                          <w:b/>
                          <w:sz w:val="14"/>
                          <w:szCs w:val="16"/>
                        </w:rPr>
                        <w:t>Vijūnėlės parko atnaujinimas, VP3-1.3-ŪM-05-R-11-004</w:t>
                      </w:r>
                      <w:r w:rsidRPr="00A65875">
                        <w:rPr>
                          <w:rFonts w:ascii="Arial" w:hAnsi="Arial" w:cs="Arial"/>
                          <w:b/>
                          <w:sz w:val="14"/>
                          <w:szCs w:val="16"/>
                        </w:rPr>
                        <w:t xml:space="preserve"> ir </w:t>
                      </w:r>
                      <w:r w:rsidRPr="00A65875">
                        <w:rPr>
                          <w:rFonts w:ascii="Arial" w:hAnsi="Arial" w:cs="Arial"/>
                          <w:b/>
                          <w:sz w:val="14"/>
                          <w:szCs w:val="16"/>
                        </w:rPr>
                        <w:t>Vijūnėlės tvenkinio vandens būklės gerinimas</w:t>
                      </w:r>
                      <w:r w:rsidRPr="00A65875">
                        <w:rPr>
                          <w:rFonts w:ascii="Arial" w:hAnsi="Arial" w:cs="Arial"/>
                          <w:b/>
                          <w:sz w:val="14"/>
                          <w:szCs w:val="16"/>
                        </w:rPr>
                        <w:t>, VP3-1.4-AM-04-R-11-007</w:t>
                      </w:r>
                    </w:p>
                    <w:p w:rsidR="00A65875" w:rsidRDefault="00A65875" w:rsidP="00A65875">
                      <w:pPr>
                        <w:jc w:val="both"/>
                        <w:rPr>
                          <w:rFonts w:ascii="Arial" w:hAnsi="Arial" w:cs="Arial"/>
                          <w:sz w:val="16"/>
                          <w:szCs w:val="16"/>
                        </w:rPr>
                      </w:pPr>
                      <w:r w:rsidRPr="00C90393">
                        <w:rPr>
                          <w:rFonts w:ascii="Arial" w:hAnsi="Arial" w:cs="Arial"/>
                          <w:sz w:val="16"/>
                          <w:szCs w:val="16"/>
                        </w:rPr>
                        <w:t>Želdynai ir parkai yra kurorto „žalioji“ vizitinė kortelė, kuri išskiria miestą iš kitų triukšmingų Lietuvos miestų savo poilsio, ramybės, atsipalaidavimo ir atsipūtimo nuo miesto triukšmo ir intensyvaus gyvenimo ritmo prieglobsčiu. 2007 – 2008 m. atliktų kurorto lankytojų, ekspertų ir turizmo sektoriaus paslaugų teikėjų tyrimų rezultatai parodė, kad parkai yra kurorte teikiamų paslaugų įvairovės dalis: 63,4 proc. Druskininkų poilsiautojų nurodė, kad daug laiko praleidžia miesto „žaliuose plotuose“ pasivaikščiodami ar važinėdami dviračiais. Gausėjantys Druskininkų kurorto lankytojai (apie 172 000 turistų 2009 m.) įpareigoja gerinti miesto įvaizdį. Parkai yra rekreacinio miesto potencialo dalis. Tačiau esamų takų danga, mažosios architektūros, kitų kraštovaizdžio elementų parkuose būklė reikala</w:t>
                      </w:r>
                      <w:r>
                        <w:rPr>
                          <w:rFonts w:ascii="Arial" w:hAnsi="Arial" w:cs="Arial"/>
                          <w:sz w:val="16"/>
                          <w:szCs w:val="16"/>
                        </w:rPr>
                        <w:t>vo</w:t>
                      </w:r>
                      <w:r w:rsidRPr="00C90393">
                        <w:rPr>
                          <w:rFonts w:ascii="Arial" w:hAnsi="Arial" w:cs="Arial"/>
                          <w:sz w:val="16"/>
                          <w:szCs w:val="16"/>
                        </w:rPr>
                        <w:t xml:space="preserve"> rekonstrukcijos ir priežiūros. Projekt</w:t>
                      </w:r>
                      <w:r>
                        <w:rPr>
                          <w:rFonts w:ascii="Arial" w:hAnsi="Arial" w:cs="Arial"/>
                          <w:sz w:val="16"/>
                          <w:szCs w:val="16"/>
                        </w:rPr>
                        <w:t>as prie darnaus vystymosi prisidėjo tiek socialiniu, tiek ekonominiu, tiek gamtosaugos aspektais:</w:t>
                      </w:r>
                    </w:p>
                    <w:p w:rsidR="00A65875" w:rsidRPr="00A65875" w:rsidRDefault="00A65875" w:rsidP="00A65875">
                      <w:pPr>
                        <w:pStyle w:val="ListParagraph"/>
                        <w:numPr>
                          <w:ilvl w:val="0"/>
                          <w:numId w:val="7"/>
                        </w:numPr>
                        <w:jc w:val="both"/>
                        <w:rPr>
                          <w:rFonts w:ascii="Arial" w:hAnsi="Arial" w:cs="Arial"/>
                          <w:sz w:val="16"/>
                          <w:szCs w:val="16"/>
                        </w:rPr>
                      </w:pPr>
                      <w:r w:rsidRPr="00A65875">
                        <w:rPr>
                          <w:rFonts w:ascii="Arial" w:hAnsi="Arial" w:cs="Arial"/>
                          <w:sz w:val="16"/>
                          <w:szCs w:val="16"/>
                        </w:rPr>
                        <w:t>buvo</w:t>
                      </w:r>
                      <w:r w:rsidRPr="00A65875">
                        <w:rPr>
                          <w:rFonts w:ascii="Arial" w:hAnsi="Arial" w:cs="Arial"/>
                          <w:sz w:val="16"/>
                          <w:szCs w:val="16"/>
                        </w:rPr>
                        <w:t xml:space="preserve"> patenkinti Druskininkų gyventojų ir poilsiautojų saugumo, aktyvaus poilsio gamtoje įvairovės, est</w:t>
                      </w:r>
                      <w:r>
                        <w:rPr>
                          <w:rFonts w:ascii="Arial" w:hAnsi="Arial" w:cs="Arial"/>
                          <w:sz w:val="16"/>
                          <w:szCs w:val="16"/>
                        </w:rPr>
                        <w:t>etinio pasitenkinimo poreikiai;</w:t>
                      </w:r>
                    </w:p>
                    <w:p w:rsidR="00A65875" w:rsidRPr="00A65875" w:rsidRDefault="00A65875" w:rsidP="00A65875">
                      <w:pPr>
                        <w:pStyle w:val="ListParagraph"/>
                        <w:numPr>
                          <w:ilvl w:val="0"/>
                          <w:numId w:val="7"/>
                        </w:numPr>
                        <w:jc w:val="both"/>
                        <w:rPr>
                          <w:rFonts w:ascii="Arial" w:hAnsi="Arial" w:cs="Arial"/>
                          <w:sz w:val="16"/>
                          <w:szCs w:val="16"/>
                        </w:rPr>
                      </w:pPr>
                      <w:r w:rsidRPr="00A65875">
                        <w:rPr>
                          <w:rFonts w:ascii="Arial" w:hAnsi="Arial" w:cs="Arial"/>
                          <w:sz w:val="16"/>
                          <w:szCs w:val="16"/>
                        </w:rPr>
                        <w:t>b</w:t>
                      </w:r>
                      <w:r w:rsidRPr="00A65875">
                        <w:rPr>
                          <w:rFonts w:ascii="Arial" w:hAnsi="Arial" w:cs="Arial"/>
                          <w:sz w:val="16"/>
                          <w:szCs w:val="16"/>
                        </w:rPr>
                        <w:t xml:space="preserve">uvo </w:t>
                      </w:r>
                      <w:r w:rsidRPr="00A65875">
                        <w:rPr>
                          <w:rFonts w:ascii="Arial" w:hAnsi="Arial" w:cs="Arial"/>
                          <w:sz w:val="16"/>
                          <w:szCs w:val="16"/>
                        </w:rPr>
                        <w:t>norima išplėstos</w:t>
                      </w:r>
                      <w:r w:rsidRPr="00A65875">
                        <w:rPr>
                          <w:rFonts w:ascii="Arial" w:hAnsi="Arial" w:cs="Arial"/>
                          <w:sz w:val="16"/>
                          <w:szCs w:val="16"/>
                        </w:rPr>
                        <w:t xml:space="preserve"> </w:t>
                      </w:r>
                      <w:r w:rsidRPr="00A65875">
                        <w:rPr>
                          <w:rFonts w:ascii="Arial" w:hAnsi="Arial" w:cs="Arial"/>
                          <w:sz w:val="16"/>
                          <w:szCs w:val="16"/>
                        </w:rPr>
                        <w:t>ir pagerintos</w:t>
                      </w:r>
                      <w:r w:rsidRPr="00A65875">
                        <w:rPr>
                          <w:rFonts w:ascii="Arial" w:hAnsi="Arial" w:cs="Arial"/>
                          <w:sz w:val="16"/>
                          <w:szCs w:val="16"/>
                        </w:rPr>
                        <w:t xml:space="preserve"> Vijūnėlės parko rekreaci</w:t>
                      </w:r>
                      <w:r w:rsidRPr="00A65875">
                        <w:rPr>
                          <w:rFonts w:ascii="Arial" w:hAnsi="Arial" w:cs="Arial"/>
                          <w:sz w:val="16"/>
                          <w:szCs w:val="16"/>
                        </w:rPr>
                        <w:t>nės galimybė</w:t>
                      </w:r>
                      <w:r>
                        <w:rPr>
                          <w:rFonts w:ascii="Arial" w:hAnsi="Arial" w:cs="Arial"/>
                          <w:sz w:val="16"/>
                          <w:szCs w:val="16"/>
                        </w:rPr>
                        <w:t>s;</w:t>
                      </w:r>
                      <w:r w:rsidRPr="00A65875">
                        <w:rPr>
                          <w:rFonts w:ascii="Arial" w:hAnsi="Arial" w:cs="Arial"/>
                          <w:sz w:val="16"/>
                          <w:szCs w:val="16"/>
                        </w:rPr>
                        <w:t xml:space="preserve"> </w:t>
                      </w:r>
                    </w:p>
                    <w:p w:rsidR="00A65875" w:rsidRPr="00A65875" w:rsidRDefault="00A65875" w:rsidP="00A65875">
                      <w:pPr>
                        <w:pStyle w:val="ListParagraph"/>
                        <w:numPr>
                          <w:ilvl w:val="0"/>
                          <w:numId w:val="7"/>
                        </w:numPr>
                        <w:jc w:val="both"/>
                        <w:rPr>
                          <w:rFonts w:ascii="Arial" w:hAnsi="Arial" w:cs="Arial"/>
                          <w:sz w:val="16"/>
                          <w:szCs w:val="16"/>
                        </w:rPr>
                      </w:pPr>
                      <w:r w:rsidRPr="00A65875">
                        <w:rPr>
                          <w:rFonts w:ascii="Arial" w:hAnsi="Arial" w:cs="Arial"/>
                          <w:sz w:val="16"/>
                          <w:szCs w:val="16"/>
                        </w:rPr>
                        <w:t xml:space="preserve">buvo </w:t>
                      </w:r>
                      <w:r w:rsidRPr="00A65875">
                        <w:rPr>
                          <w:rFonts w:ascii="Arial" w:hAnsi="Arial" w:cs="Arial"/>
                          <w:sz w:val="16"/>
                          <w:szCs w:val="16"/>
                        </w:rPr>
                        <w:t>išvalytas Vijūnėlės parko tvenkinys, pašalinant ten susikaupusį dumblą</w:t>
                      </w:r>
                      <w:r>
                        <w:rPr>
                          <w:rFonts w:ascii="Arial" w:hAnsi="Arial" w:cs="Arial"/>
                          <w:sz w:val="16"/>
                          <w:szCs w:val="16"/>
                        </w:rPr>
                        <w:t>.</w:t>
                      </w:r>
                    </w:p>
                    <w:p w:rsidR="00A65875" w:rsidRPr="00C90393" w:rsidRDefault="00A65875" w:rsidP="00A65875">
                      <w:pPr>
                        <w:jc w:val="both"/>
                        <w:rPr>
                          <w:rFonts w:ascii="Arial" w:hAnsi="Arial" w:cs="Arial"/>
                          <w:sz w:val="16"/>
                          <w:szCs w:val="16"/>
                        </w:rPr>
                      </w:pPr>
                    </w:p>
                  </w:txbxContent>
                </v:textbox>
              </v:shape>
            </w:pict>
          </mc:Fallback>
        </mc:AlternateContent>
      </w:r>
    </w:p>
    <w:p w:rsidR="00A65875" w:rsidRDefault="00A65875" w:rsidP="001E3402">
      <w:pPr>
        <w:jc w:val="both"/>
        <w:rPr>
          <w:rFonts w:ascii="Arial" w:eastAsia="MS PGothic" w:hAnsi="Arial" w:cs="Times New Roman"/>
          <w:sz w:val="20"/>
          <w:szCs w:val="24"/>
        </w:rPr>
      </w:pPr>
    </w:p>
    <w:p w:rsidR="00A65875" w:rsidRDefault="00A65875" w:rsidP="001E3402">
      <w:pPr>
        <w:jc w:val="both"/>
        <w:rPr>
          <w:rFonts w:ascii="Arial" w:eastAsia="MS PGothic" w:hAnsi="Arial" w:cs="Times New Roman"/>
          <w:sz w:val="20"/>
          <w:szCs w:val="24"/>
        </w:rPr>
      </w:pPr>
    </w:p>
    <w:p w:rsidR="00A65875" w:rsidRDefault="00A65875" w:rsidP="001E3402">
      <w:pPr>
        <w:jc w:val="both"/>
        <w:rPr>
          <w:rFonts w:ascii="Arial" w:eastAsia="MS PGothic" w:hAnsi="Arial" w:cs="Times New Roman"/>
          <w:sz w:val="20"/>
          <w:szCs w:val="24"/>
        </w:rPr>
      </w:pPr>
    </w:p>
    <w:p w:rsidR="00A65875" w:rsidRDefault="00A65875" w:rsidP="001E3402">
      <w:pPr>
        <w:jc w:val="both"/>
        <w:rPr>
          <w:rFonts w:ascii="Arial" w:eastAsia="MS PGothic" w:hAnsi="Arial" w:cs="Times New Roman"/>
          <w:sz w:val="20"/>
          <w:szCs w:val="24"/>
        </w:rPr>
      </w:pPr>
    </w:p>
    <w:p w:rsidR="00A65875" w:rsidRDefault="00A65875" w:rsidP="001E3402">
      <w:pPr>
        <w:jc w:val="both"/>
        <w:rPr>
          <w:rFonts w:ascii="Arial" w:eastAsia="MS PGothic" w:hAnsi="Arial" w:cs="Times New Roman"/>
          <w:sz w:val="20"/>
          <w:szCs w:val="24"/>
        </w:rPr>
      </w:pPr>
    </w:p>
    <w:p w:rsidR="00A65875" w:rsidRDefault="00A65875" w:rsidP="002D1DCE">
      <w:pPr>
        <w:jc w:val="both"/>
        <w:rPr>
          <w:rFonts w:ascii="Arial" w:eastAsia="MS PGothic" w:hAnsi="Arial" w:cs="Times New Roman"/>
          <w:sz w:val="20"/>
          <w:szCs w:val="24"/>
        </w:rPr>
      </w:pPr>
    </w:p>
    <w:p w:rsidR="00A65875" w:rsidRDefault="00A65875" w:rsidP="002D1DCE">
      <w:pPr>
        <w:jc w:val="both"/>
        <w:rPr>
          <w:rFonts w:ascii="Arial" w:eastAsia="MS PGothic" w:hAnsi="Arial" w:cs="Times New Roman"/>
          <w:sz w:val="20"/>
          <w:szCs w:val="24"/>
        </w:rPr>
      </w:pPr>
    </w:p>
    <w:p w:rsidR="00A65875" w:rsidRDefault="00A65875" w:rsidP="002D1DCE">
      <w:pPr>
        <w:jc w:val="both"/>
        <w:rPr>
          <w:rFonts w:ascii="Arial" w:eastAsia="MS PGothic" w:hAnsi="Arial" w:cs="Times New Roman"/>
          <w:sz w:val="20"/>
          <w:szCs w:val="24"/>
        </w:rPr>
      </w:pPr>
    </w:p>
    <w:p w:rsidR="001E3402" w:rsidRDefault="002D1DCE" w:rsidP="002D1DCE">
      <w:pPr>
        <w:jc w:val="both"/>
        <w:rPr>
          <w:rFonts w:ascii="Arial" w:eastAsia="MS PGothic" w:hAnsi="Arial" w:cs="Times New Roman"/>
          <w:sz w:val="20"/>
          <w:szCs w:val="24"/>
        </w:rPr>
      </w:pPr>
      <w:r w:rsidRPr="00245FC3">
        <w:rPr>
          <w:rFonts w:ascii="Arial" w:eastAsia="MS PGothic" w:hAnsi="Arial" w:cs="Times New Roman"/>
          <w:sz w:val="20"/>
          <w:szCs w:val="24"/>
        </w:rPr>
        <w:t>Apibendrinant, ES struktūrinių fondų lėšos didžiausią įtaką darė fizinės aplinkos gerinimo ir ekonominės veiklos skatinimo srityse, kuriant ir plėtojant socialinių ir sveikatos paslaugų bei gyvenamosios aplinkos infrastruktūrą.</w:t>
      </w:r>
      <w:r w:rsidR="001E3402">
        <w:rPr>
          <w:rFonts w:ascii="Arial" w:eastAsia="MS PGothic" w:hAnsi="Arial" w:cs="Times New Roman"/>
          <w:sz w:val="20"/>
          <w:szCs w:val="24"/>
        </w:rPr>
        <w:t xml:space="preserve"> Svarbu pabrėžti, kad kompleksiškai gerinant gyvenamąją ir verslo aplinką, buvo tinkamai suvaldytas galimas neigiamas poveikis aplinkai.</w:t>
      </w:r>
      <w:r w:rsidR="0020507E" w:rsidRPr="00245FC3">
        <w:rPr>
          <w:rFonts w:ascii="Arial" w:eastAsia="MS PGothic" w:hAnsi="Arial" w:cs="Times New Roman"/>
          <w:sz w:val="20"/>
          <w:szCs w:val="24"/>
        </w:rPr>
        <w:t xml:space="preserve"> </w:t>
      </w:r>
      <w:r w:rsidR="001E3402">
        <w:rPr>
          <w:rFonts w:ascii="Arial" w:eastAsia="MS PGothic" w:hAnsi="Arial" w:cs="Times New Roman"/>
          <w:sz w:val="20"/>
          <w:szCs w:val="24"/>
        </w:rPr>
        <w:t>Druskininkų savivaldybė iš ki</w:t>
      </w:r>
      <w:bookmarkStart w:id="0" w:name="_GoBack"/>
      <w:bookmarkEnd w:id="0"/>
      <w:r w:rsidR="001E3402">
        <w:rPr>
          <w:rFonts w:ascii="Arial" w:eastAsia="MS PGothic" w:hAnsi="Arial" w:cs="Times New Roman"/>
          <w:sz w:val="20"/>
          <w:szCs w:val="24"/>
        </w:rPr>
        <w:t xml:space="preserve">tų probleminių teritorijų išsiskyrė aktyviu bendradarbiavimu su verslo subjektais ir tuo pačiu dideliu jų aktyvumu, siekiant pasinaudoti </w:t>
      </w:r>
      <w:r w:rsidR="001E3402">
        <w:rPr>
          <w:rFonts w:ascii="Arial" w:eastAsia="MS PGothic" w:hAnsi="Arial" w:cs="Times New Roman"/>
          <w:sz w:val="20"/>
          <w:szCs w:val="24"/>
          <w:lang w:val="en-US"/>
        </w:rPr>
        <w:t xml:space="preserve">2007 – 2013 m. </w:t>
      </w:r>
      <w:r w:rsidR="001E3402">
        <w:rPr>
          <w:rFonts w:ascii="Arial" w:eastAsia="MS PGothic" w:hAnsi="Arial" w:cs="Times New Roman"/>
          <w:sz w:val="20"/>
          <w:szCs w:val="24"/>
        </w:rPr>
        <w:t>ES struktūrine parama.</w:t>
      </w:r>
    </w:p>
    <w:p w:rsidR="002D1DCE" w:rsidRPr="00245FC3" w:rsidRDefault="002D1DCE" w:rsidP="002D1DCE">
      <w:pPr>
        <w:jc w:val="both"/>
        <w:rPr>
          <w:rFonts w:ascii="Arial" w:eastAsia="MS PGothic" w:hAnsi="Arial" w:cs="Times New Roman"/>
          <w:sz w:val="20"/>
          <w:szCs w:val="24"/>
        </w:rPr>
      </w:pPr>
      <w:r w:rsidRPr="00245FC3">
        <w:rPr>
          <w:rFonts w:ascii="Arial" w:eastAsia="MS PGothic" w:hAnsi="Arial" w:cs="Times New Roman"/>
          <w:sz w:val="20"/>
          <w:szCs w:val="24"/>
        </w:rPr>
        <w:t xml:space="preserve">Įvertinus ES struktūrinių fondų investavimo kryptis ir stebimus socio-ekonominius bei aplinkos taršos rodiklių pokyčius, galima teigti, kad </w:t>
      </w:r>
      <w:r w:rsidR="001E3402">
        <w:rPr>
          <w:rFonts w:ascii="Arial" w:eastAsia="MS PGothic" w:hAnsi="Arial" w:cs="Times New Roman"/>
          <w:sz w:val="20"/>
          <w:szCs w:val="24"/>
        </w:rPr>
        <w:t>Druskininkų savivaldybėje nagrinėjamu laikotarpiu buvo sėkmingai įgyvendintas darnaus vystymosi principas.</w:t>
      </w:r>
    </w:p>
    <w:p w:rsidR="00745B48" w:rsidRPr="00245FC3" w:rsidRDefault="00745B48" w:rsidP="00A2570C">
      <w:pPr>
        <w:jc w:val="both"/>
        <w:rPr>
          <w:rFonts w:ascii="Arial" w:eastAsia="MS PGothic" w:hAnsi="Arial" w:cs="Times New Roman"/>
          <w:sz w:val="20"/>
          <w:szCs w:val="24"/>
        </w:rPr>
      </w:pPr>
    </w:p>
    <w:p w:rsidR="00897144" w:rsidRPr="00245FC3" w:rsidRDefault="00897144">
      <w:pPr>
        <w:jc w:val="both"/>
        <w:rPr>
          <w:rFonts w:ascii="Arial" w:eastAsia="MS PGothic" w:hAnsi="Arial" w:cs="Times New Roman"/>
          <w:sz w:val="20"/>
          <w:szCs w:val="24"/>
        </w:rPr>
      </w:pPr>
    </w:p>
    <w:sectPr w:rsidR="00897144" w:rsidRPr="00245FC3" w:rsidSect="00F832E5">
      <w:footerReference w:type="default" r:id="rId19"/>
      <w:footerReference w:type="first" r:id="rId20"/>
      <w:pgSz w:w="11901" w:h="16840"/>
      <w:pgMar w:top="1418" w:right="1134" w:bottom="1701" w:left="2835"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CF5" w:rsidRDefault="00FE0CF5">
      <w:pPr>
        <w:spacing w:after="0" w:line="240" w:lineRule="auto"/>
      </w:pPr>
      <w:r>
        <w:separator/>
      </w:r>
    </w:p>
  </w:endnote>
  <w:endnote w:type="continuationSeparator" w:id="0">
    <w:p w:rsidR="00FE0CF5" w:rsidRDefault="00FE0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0000012" w:usb3="00000000" w:csb0="0002009F" w:csb1="00000000"/>
  </w:font>
  <w:font w:name="Times">
    <w:panose1 w:val="020206030504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7319519"/>
      <w:docPartObj>
        <w:docPartGallery w:val="Page Numbers (Bottom of Page)"/>
        <w:docPartUnique/>
      </w:docPartObj>
    </w:sdtPr>
    <w:sdtEndPr>
      <w:rPr>
        <w:noProof/>
      </w:rPr>
    </w:sdtEndPr>
    <w:sdtContent>
      <w:p w:rsidR="00F832E5" w:rsidRDefault="00F832E5">
        <w:pPr>
          <w:pStyle w:val="Footer"/>
          <w:jc w:val="right"/>
        </w:pPr>
        <w:r>
          <w:fldChar w:fldCharType="begin"/>
        </w:r>
        <w:r>
          <w:instrText xml:space="preserve"> PAGE   \* MERGEFORMAT </w:instrText>
        </w:r>
        <w:r>
          <w:fldChar w:fldCharType="separate"/>
        </w:r>
        <w:r w:rsidR="00997E6C">
          <w:rPr>
            <w:noProof/>
          </w:rPr>
          <w:t>6</w:t>
        </w:r>
        <w:r>
          <w:rPr>
            <w:noProof/>
          </w:rPr>
          <w:fldChar w:fldCharType="end"/>
        </w:r>
      </w:p>
    </w:sdtContent>
  </w:sdt>
  <w:p w:rsidR="00F832E5" w:rsidRDefault="00F832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2416536"/>
      <w:docPartObj>
        <w:docPartGallery w:val="Page Numbers (Bottom of Page)"/>
        <w:docPartUnique/>
      </w:docPartObj>
    </w:sdtPr>
    <w:sdtEndPr>
      <w:rPr>
        <w:noProof/>
        <w:szCs w:val="17"/>
      </w:rPr>
    </w:sdtEndPr>
    <w:sdtContent>
      <w:p w:rsidR="00F832E5" w:rsidRPr="00DC7F6C" w:rsidRDefault="00F832E5">
        <w:pPr>
          <w:pStyle w:val="Footer"/>
          <w:jc w:val="right"/>
          <w:rPr>
            <w:szCs w:val="17"/>
          </w:rPr>
        </w:pPr>
        <w:r w:rsidRPr="00DC7F6C">
          <w:rPr>
            <w:szCs w:val="17"/>
          </w:rPr>
          <w:fldChar w:fldCharType="begin"/>
        </w:r>
        <w:r w:rsidRPr="00DC7F6C">
          <w:rPr>
            <w:szCs w:val="17"/>
          </w:rPr>
          <w:instrText xml:space="preserve"> PAGE   \* MERGEFORMAT </w:instrText>
        </w:r>
        <w:r w:rsidRPr="00DC7F6C">
          <w:rPr>
            <w:szCs w:val="17"/>
          </w:rPr>
          <w:fldChar w:fldCharType="separate"/>
        </w:r>
        <w:r w:rsidR="008134B9">
          <w:rPr>
            <w:noProof/>
            <w:szCs w:val="17"/>
          </w:rPr>
          <w:t>1</w:t>
        </w:r>
        <w:r w:rsidRPr="00DC7F6C">
          <w:rPr>
            <w:noProof/>
            <w:szCs w:val="17"/>
          </w:rPr>
          <w:fldChar w:fldCharType="end"/>
        </w:r>
      </w:p>
    </w:sdtContent>
  </w:sdt>
  <w:p w:rsidR="00F832E5" w:rsidRPr="00BE0549" w:rsidRDefault="00F832E5" w:rsidP="00F832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CF5" w:rsidRDefault="00FE0CF5">
      <w:pPr>
        <w:spacing w:after="0" w:line="240" w:lineRule="auto"/>
      </w:pPr>
      <w:r>
        <w:separator/>
      </w:r>
    </w:p>
  </w:footnote>
  <w:footnote w:type="continuationSeparator" w:id="0">
    <w:p w:rsidR="00FE0CF5" w:rsidRDefault="00FE0CF5">
      <w:pPr>
        <w:spacing w:after="0" w:line="240" w:lineRule="auto"/>
      </w:pPr>
      <w:r>
        <w:continuationSeparator/>
      </w:r>
    </w:p>
  </w:footnote>
  <w:footnote w:id="1">
    <w:p w:rsidR="00F832E5" w:rsidRPr="00FC1F97" w:rsidRDefault="00F832E5">
      <w:pPr>
        <w:pStyle w:val="FootnoteText"/>
        <w:rPr>
          <w:rFonts w:ascii="Arial" w:hAnsi="Arial" w:cs="Arial"/>
          <w:sz w:val="18"/>
          <w:lang w:val="en-US"/>
        </w:rPr>
      </w:pPr>
      <w:r w:rsidRPr="00FC1F97">
        <w:rPr>
          <w:rStyle w:val="FootnoteReference"/>
          <w:rFonts w:ascii="Arial" w:hAnsi="Arial" w:cs="Arial"/>
          <w:sz w:val="18"/>
        </w:rPr>
        <w:footnoteRef/>
      </w:r>
      <w:r w:rsidRPr="00FC1F97">
        <w:rPr>
          <w:rFonts w:ascii="Arial" w:hAnsi="Arial" w:cs="Arial"/>
          <w:sz w:val="18"/>
        </w:rPr>
        <w:t xml:space="preserve"> 2011 m. gegužės 18 d. </w:t>
      </w:r>
      <w:proofErr w:type="spellStart"/>
      <w:r w:rsidRPr="00FC1F97">
        <w:rPr>
          <w:rFonts w:ascii="Arial" w:hAnsi="Arial" w:cs="Arial"/>
          <w:sz w:val="18"/>
          <w:lang w:val="en-US"/>
        </w:rPr>
        <w:t>Lietuvos</w:t>
      </w:r>
      <w:proofErr w:type="spellEnd"/>
      <w:r w:rsidRPr="00FC1F97">
        <w:rPr>
          <w:rFonts w:ascii="Arial" w:hAnsi="Arial" w:cs="Arial"/>
          <w:sz w:val="18"/>
          <w:lang w:val="en-US"/>
        </w:rPr>
        <w:t xml:space="preserve"> </w:t>
      </w:r>
      <w:proofErr w:type="spellStart"/>
      <w:r w:rsidRPr="00FC1F97">
        <w:rPr>
          <w:rFonts w:ascii="Arial" w:hAnsi="Arial" w:cs="Arial"/>
          <w:sz w:val="18"/>
          <w:lang w:val="en-US"/>
        </w:rPr>
        <w:t>Respublikos</w:t>
      </w:r>
      <w:proofErr w:type="spellEnd"/>
      <w:r w:rsidRPr="00FC1F97">
        <w:rPr>
          <w:rFonts w:ascii="Arial" w:hAnsi="Arial" w:cs="Arial"/>
          <w:sz w:val="18"/>
          <w:lang w:val="en-US"/>
        </w:rPr>
        <w:t xml:space="preserve"> </w:t>
      </w:r>
      <w:proofErr w:type="spellStart"/>
      <w:r w:rsidRPr="00FC1F97">
        <w:rPr>
          <w:rFonts w:ascii="Arial" w:hAnsi="Arial" w:cs="Arial"/>
          <w:sz w:val="18"/>
          <w:lang w:val="en-US"/>
        </w:rPr>
        <w:t>Vyriausyb</w:t>
      </w:r>
      <w:proofErr w:type="spellEnd"/>
      <w:r w:rsidRPr="00FC1F97">
        <w:rPr>
          <w:rFonts w:ascii="Arial" w:hAnsi="Arial" w:cs="Arial"/>
          <w:sz w:val="18"/>
        </w:rPr>
        <w:t xml:space="preserve">ės nutarimas Nr. 588 „Dėl probleminių teritorijų plėtros programų patvirtinimo“ &lt; </w:t>
      </w:r>
      <w:hyperlink r:id="rId1" w:history="1">
        <w:r w:rsidRPr="00FC1F97">
          <w:rPr>
            <w:rStyle w:val="Hyperlink"/>
            <w:rFonts w:ascii="Arial" w:hAnsi="Arial" w:cs="Arial"/>
            <w:sz w:val="18"/>
          </w:rPr>
          <w:t>https://e-tar.lt/portal/lt/legalAct/TAR.FA6D2B23F867</w:t>
        </w:r>
      </w:hyperlink>
      <w:r w:rsidRPr="00FC1F97">
        <w:rPr>
          <w:rFonts w:ascii="Arial" w:hAnsi="Arial" w:cs="Arial"/>
          <w:sz w:val="18"/>
        </w:rPr>
        <w:t xml:space="preserve"> &gt;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8174A"/>
    <w:multiLevelType w:val="multilevel"/>
    <w:tmpl w:val="E03E5E5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ascii="Arial" w:hAnsi="Arial" w:cs="Arial" w:hint="default"/>
        <w:b w:val="0"/>
        <w:sz w:val="28"/>
        <w:szCs w:val="28"/>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
    <w:nsid w:val="08D503ED"/>
    <w:multiLevelType w:val="multilevel"/>
    <w:tmpl w:val="3EF0123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
    <w:nsid w:val="1AB36E7E"/>
    <w:multiLevelType w:val="multilevel"/>
    <w:tmpl w:val="3EF0123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
    <w:nsid w:val="30323414"/>
    <w:multiLevelType w:val="hybridMultilevel"/>
    <w:tmpl w:val="06426A80"/>
    <w:lvl w:ilvl="0" w:tplc="BDF4D698">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81227F"/>
    <w:multiLevelType w:val="hybridMultilevel"/>
    <w:tmpl w:val="1ABE3734"/>
    <w:lvl w:ilvl="0" w:tplc="BDF4D698">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922398"/>
    <w:multiLevelType w:val="hybridMultilevel"/>
    <w:tmpl w:val="69242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86592C"/>
    <w:multiLevelType w:val="multilevel"/>
    <w:tmpl w:val="3EF0123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abstractNumId w:val="0"/>
  </w:num>
  <w:num w:numId="2">
    <w:abstractNumId w:val="1"/>
  </w:num>
  <w:num w:numId="3">
    <w:abstractNumId w:val="5"/>
  </w:num>
  <w:num w:numId="4">
    <w:abstractNumId w:val="6"/>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7BB"/>
    <w:rsid w:val="0001054F"/>
    <w:rsid w:val="0001131C"/>
    <w:rsid w:val="00020455"/>
    <w:rsid w:val="000252B1"/>
    <w:rsid w:val="000534F9"/>
    <w:rsid w:val="0006433C"/>
    <w:rsid w:val="000C024B"/>
    <w:rsid w:val="000C341E"/>
    <w:rsid w:val="000D5BA5"/>
    <w:rsid w:val="000D77A0"/>
    <w:rsid w:val="000F56AE"/>
    <w:rsid w:val="00101E5E"/>
    <w:rsid w:val="00123257"/>
    <w:rsid w:val="001253F5"/>
    <w:rsid w:val="00135A3C"/>
    <w:rsid w:val="00136152"/>
    <w:rsid w:val="00180338"/>
    <w:rsid w:val="001A72A7"/>
    <w:rsid w:val="001B09C3"/>
    <w:rsid w:val="001E095D"/>
    <w:rsid w:val="001E3402"/>
    <w:rsid w:val="001F2140"/>
    <w:rsid w:val="0020507E"/>
    <w:rsid w:val="0020781B"/>
    <w:rsid w:val="0021741F"/>
    <w:rsid w:val="00231F9C"/>
    <w:rsid w:val="0023534D"/>
    <w:rsid w:val="00242947"/>
    <w:rsid w:val="00245A8A"/>
    <w:rsid w:val="00245FC3"/>
    <w:rsid w:val="00253066"/>
    <w:rsid w:val="002677E8"/>
    <w:rsid w:val="00284741"/>
    <w:rsid w:val="00295323"/>
    <w:rsid w:val="002A3F19"/>
    <w:rsid w:val="002B4036"/>
    <w:rsid w:val="002D1DCE"/>
    <w:rsid w:val="002E30F9"/>
    <w:rsid w:val="002F53F5"/>
    <w:rsid w:val="00316283"/>
    <w:rsid w:val="00326A1B"/>
    <w:rsid w:val="00356065"/>
    <w:rsid w:val="0035623C"/>
    <w:rsid w:val="0037112C"/>
    <w:rsid w:val="003851F2"/>
    <w:rsid w:val="00397FF3"/>
    <w:rsid w:val="003B6A9C"/>
    <w:rsid w:val="003D195A"/>
    <w:rsid w:val="003E5F95"/>
    <w:rsid w:val="00412185"/>
    <w:rsid w:val="00424FB7"/>
    <w:rsid w:val="0044118D"/>
    <w:rsid w:val="00462CCD"/>
    <w:rsid w:val="004722C7"/>
    <w:rsid w:val="004743DF"/>
    <w:rsid w:val="004A5F6F"/>
    <w:rsid w:val="004B45DE"/>
    <w:rsid w:val="004C6B41"/>
    <w:rsid w:val="004E0E71"/>
    <w:rsid w:val="00501B52"/>
    <w:rsid w:val="005166EC"/>
    <w:rsid w:val="00540ADA"/>
    <w:rsid w:val="005411B7"/>
    <w:rsid w:val="00554B62"/>
    <w:rsid w:val="005577BB"/>
    <w:rsid w:val="00560E0D"/>
    <w:rsid w:val="00591462"/>
    <w:rsid w:val="00594D44"/>
    <w:rsid w:val="005D34E4"/>
    <w:rsid w:val="005D7C5E"/>
    <w:rsid w:val="005F3390"/>
    <w:rsid w:val="0061421F"/>
    <w:rsid w:val="0062033D"/>
    <w:rsid w:val="0062159A"/>
    <w:rsid w:val="00621899"/>
    <w:rsid w:val="00631113"/>
    <w:rsid w:val="00645918"/>
    <w:rsid w:val="00660951"/>
    <w:rsid w:val="00666001"/>
    <w:rsid w:val="00687A46"/>
    <w:rsid w:val="006B7576"/>
    <w:rsid w:val="006C16C9"/>
    <w:rsid w:val="006C4D28"/>
    <w:rsid w:val="006E5562"/>
    <w:rsid w:val="0070345E"/>
    <w:rsid w:val="007349E9"/>
    <w:rsid w:val="00742C97"/>
    <w:rsid w:val="00745B48"/>
    <w:rsid w:val="00761250"/>
    <w:rsid w:val="007B57EE"/>
    <w:rsid w:val="007D0C4A"/>
    <w:rsid w:val="007F0777"/>
    <w:rsid w:val="00800911"/>
    <w:rsid w:val="0080175F"/>
    <w:rsid w:val="00805F6F"/>
    <w:rsid w:val="008134B9"/>
    <w:rsid w:val="008856B5"/>
    <w:rsid w:val="00897144"/>
    <w:rsid w:val="008A1509"/>
    <w:rsid w:val="008B1202"/>
    <w:rsid w:val="008F6941"/>
    <w:rsid w:val="00917C1E"/>
    <w:rsid w:val="00923DC7"/>
    <w:rsid w:val="00942138"/>
    <w:rsid w:val="00997E6C"/>
    <w:rsid w:val="009A35E9"/>
    <w:rsid w:val="009A43BA"/>
    <w:rsid w:val="009D1D9B"/>
    <w:rsid w:val="009D7299"/>
    <w:rsid w:val="009F1A90"/>
    <w:rsid w:val="00A01D4A"/>
    <w:rsid w:val="00A2570C"/>
    <w:rsid w:val="00A3157A"/>
    <w:rsid w:val="00A552B8"/>
    <w:rsid w:val="00A65875"/>
    <w:rsid w:val="00A70602"/>
    <w:rsid w:val="00A90A5D"/>
    <w:rsid w:val="00AA3395"/>
    <w:rsid w:val="00AE6D59"/>
    <w:rsid w:val="00AF0119"/>
    <w:rsid w:val="00B13875"/>
    <w:rsid w:val="00B20F36"/>
    <w:rsid w:val="00B320FB"/>
    <w:rsid w:val="00B35CC8"/>
    <w:rsid w:val="00B47E2E"/>
    <w:rsid w:val="00B72614"/>
    <w:rsid w:val="00B76AF6"/>
    <w:rsid w:val="00BA0105"/>
    <w:rsid w:val="00BC4ECE"/>
    <w:rsid w:val="00BF63D3"/>
    <w:rsid w:val="00C01E16"/>
    <w:rsid w:val="00C24D75"/>
    <w:rsid w:val="00C266D6"/>
    <w:rsid w:val="00C363C5"/>
    <w:rsid w:val="00C369A0"/>
    <w:rsid w:val="00C83C6E"/>
    <w:rsid w:val="00C849C4"/>
    <w:rsid w:val="00C90393"/>
    <w:rsid w:val="00C979EF"/>
    <w:rsid w:val="00C97DE2"/>
    <w:rsid w:val="00CB7E91"/>
    <w:rsid w:val="00CD0222"/>
    <w:rsid w:val="00CF47D0"/>
    <w:rsid w:val="00D01CEF"/>
    <w:rsid w:val="00D0251E"/>
    <w:rsid w:val="00D41C73"/>
    <w:rsid w:val="00D62EB8"/>
    <w:rsid w:val="00D65C3C"/>
    <w:rsid w:val="00D66F8E"/>
    <w:rsid w:val="00D81B36"/>
    <w:rsid w:val="00DC3E9D"/>
    <w:rsid w:val="00DC7F6C"/>
    <w:rsid w:val="00DF75BE"/>
    <w:rsid w:val="00E41636"/>
    <w:rsid w:val="00E5283B"/>
    <w:rsid w:val="00E55606"/>
    <w:rsid w:val="00E56004"/>
    <w:rsid w:val="00E561C3"/>
    <w:rsid w:val="00EC1E09"/>
    <w:rsid w:val="00ED2FB0"/>
    <w:rsid w:val="00EF2BB3"/>
    <w:rsid w:val="00F02104"/>
    <w:rsid w:val="00F43E9F"/>
    <w:rsid w:val="00F47E08"/>
    <w:rsid w:val="00F543B3"/>
    <w:rsid w:val="00F606F0"/>
    <w:rsid w:val="00F607CD"/>
    <w:rsid w:val="00F63FF4"/>
    <w:rsid w:val="00F73ED6"/>
    <w:rsid w:val="00F832E5"/>
    <w:rsid w:val="00F86DB2"/>
    <w:rsid w:val="00FA6284"/>
    <w:rsid w:val="00FB52BA"/>
    <w:rsid w:val="00FC1F97"/>
    <w:rsid w:val="00FC34DA"/>
    <w:rsid w:val="00FE0CF5"/>
    <w:rsid w:val="00FF2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lt-LT"/>
    </w:rPr>
  </w:style>
  <w:style w:type="paragraph" w:styleId="Heading1">
    <w:name w:val="heading 1"/>
    <w:basedOn w:val="Normal"/>
    <w:next w:val="Normal"/>
    <w:link w:val="Heading1Char"/>
    <w:qFormat/>
    <w:rsid w:val="005577BB"/>
    <w:pPr>
      <w:keepNext/>
      <w:keepLines/>
      <w:spacing w:before="480" w:after="113" w:line="240" w:lineRule="exact"/>
      <w:outlineLvl w:val="0"/>
    </w:pPr>
    <w:rPr>
      <w:rFonts w:ascii="Calibri" w:eastAsia="MS PGothic" w:hAnsi="Calibri" w:cs="Times New Roman"/>
      <w:b/>
      <w:bCs/>
      <w:color w:val="6796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1-lineSectionheading">
    <w:name w:val="00. 1-line Section heading"/>
    <w:basedOn w:val="Normal"/>
    <w:qFormat/>
    <w:rsid w:val="005577BB"/>
    <w:pPr>
      <w:shd w:val="clear" w:color="auto" w:fill="FFFFFF"/>
      <w:spacing w:after="1440" w:line="720" w:lineRule="exact"/>
    </w:pPr>
    <w:rPr>
      <w:rFonts w:ascii="Times New Roman" w:eastAsia="Times" w:hAnsi="Times New Roman" w:cs="Times New Roman"/>
      <w:noProof/>
      <w:color w:val="002776"/>
      <w:kern w:val="28"/>
      <w:sz w:val="64"/>
      <w:szCs w:val="70"/>
    </w:rPr>
  </w:style>
  <w:style w:type="character" w:customStyle="1" w:styleId="Heading1Char">
    <w:name w:val="Heading 1 Char"/>
    <w:basedOn w:val="DefaultParagraphFont"/>
    <w:link w:val="Heading1"/>
    <w:rsid w:val="005577BB"/>
    <w:rPr>
      <w:rFonts w:ascii="Calibri" w:eastAsia="MS PGothic" w:hAnsi="Calibri" w:cs="Times New Roman"/>
      <w:b/>
      <w:bCs/>
      <w:color w:val="679600"/>
      <w:sz w:val="32"/>
      <w:szCs w:val="32"/>
      <w:lang w:val="lt-LT"/>
    </w:rPr>
  </w:style>
  <w:style w:type="paragraph" w:styleId="Footer">
    <w:name w:val="footer"/>
    <w:basedOn w:val="Normal"/>
    <w:link w:val="FooterChar"/>
    <w:uiPriority w:val="99"/>
    <w:rsid w:val="005577BB"/>
    <w:pPr>
      <w:tabs>
        <w:tab w:val="center" w:pos="4320"/>
        <w:tab w:val="right" w:pos="8640"/>
      </w:tabs>
      <w:spacing w:after="0" w:line="240" w:lineRule="auto"/>
    </w:pPr>
    <w:rPr>
      <w:rFonts w:ascii="Arial" w:eastAsia="MS PGothic" w:hAnsi="Arial" w:cs="Times New Roman"/>
      <w:sz w:val="17"/>
      <w:szCs w:val="24"/>
    </w:rPr>
  </w:style>
  <w:style w:type="character" w:customStyle="1" w:styleId="FooterChar">
    <w:name w:val="Footer Char"/>
    <w:basedOn w:val="DefaultParagraphFont"/>
    <w:link w:val="Footer"/>
    <w:uiPriority w:val="99"/>
    <w:rsid w:val="005577BB"/>
    <w:rPr>
      <w:rFonts w:ascii="Arial" w:eastAsia="MS PGothic" w:hAnsi="Arial" w:cs="Times New Roman"/>
      <w:sz w:val="17"/>
      <w:szCs w:val="24"/>
      <w:lang w:val="lt-LT"/>
    </w:rPr>
  </w:style>
  <w:style w:type="paragraph" w:styleId="Caption">
    <w:name w:val="caption"/>
    <w:basedOn w:val="Normal"/>
    <w:next w:val="Normal"/>
    <w:qFormat/>
    <w:rsid w:val="005577BB"/>
    <w:pPr>
      <w:spacing w:after="200" w:line="240" w:lineRule="auto"/>
    </w:pPr>
    <w:rPr>
      <w:rFonts w:ascii="Arial" w:eastAsia="Times" w:hAnsi="Arial" w:cs="Times New Roman"/>
      <w:b/>
      <w:bCs/>
      <w:sz w:val="18"/>
      <w:szCs w:val="18"/>
    </w:rPr>
  </w:style>
  <w:style w:type="paragraph" w:customStyle="1" w:styleId="Deloittebodytext">
    <w:name w:val="Deloitte body text"/>
    <w:qFormat/>
    <w:rsid w:val="005577BB"/>
    <w:pPr>
      <w:spacing w:after="240" w:line="280" w:lineRule="exact"/>
    </w:pPr>
    <w:rPr>
      <w:rFonts w:ascii="Arial" w:eastAsia="Times New Roman" w:hAnsi="Arial" w:cs="Times New Roman"/>
      <w:color w:val="000000"/>
      <w:sz w:val="20"/>
      <w:szCs w:val="48"/>
      <w:lang w:val="cs-CZ"/>
    </w:rPr>
  </w:style>
  <w:style w:type="paragraph" w:styleId="NormalWeb">
    <w:name w:val="Normal (Web)"/>
    <w:basedOn w:val="Normal"/>
    <w:uiPriority w:val="99"/>
    <w:semiHidden/>
    <w:unhideWhenUsed/>
    <w:rsid w:val="00F73ED6"/>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EC1E09"/>
    <w:pPr>
      <w:ind w:left="720"/>
      <w:contextualSpacing/>
    </w:pPr>
  </w:style>
  <w:style w:type="paragraph" w:styleId="BalloonText">
    <w:name w:val="Balloon Text"/>
    <w:basedOn w:val="Normal"/>
    <w:link w:val="BalloonTextChar"/>
    <w:uiPriority w:val="99"/>
    <w:semiHidden/>
    <w:unhideWhenUsed/>
    <w:rsid w:val="00C363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3C5"/>
    <w:rPr>
      <w:rFonts w:ascii="Segoe UI" w:hAnsi="Segoe UI" w:cs="Segoe UI"/>
      <w:sz w:val="18"/>
      <w:szCs w:val="18"/>
    </w:rPr>
  </w:style>
  <w:style w:type="character" w:styleId="Hyperlink">
    <w:name w:val="Hyperlink"/>
    <w:basedOn w:val="DefaultParagraphFont"/>
    <w:uiPriority w:val="99"/>
    <w:unhideWhenUsed/>
    <w:rsid w:val="009D7299"/>
    <w:rPr>
      <w:color w:val="0563C1" w:themeColor="hyperlink"/>
      <w:u w:val="single"/>
    </w:rPr>
  </w:style>
  <w:style w:type="paragraph" w:styleId="Header">
    <w:name w:val="header"/>
    <w:basedOn w:val="Normal"/>
    <w:link w:val="HeaderChar"/>
    <w:uiPriority w:val="99"/>
    <w:unhideWhenUsed/>
    <w:rsid w:val="008F6941"/>
    <w:pPr>
      <w:tabs>
        <w:tab w:val="center" w:pos="4986"/>
        <w:tab w:val="right" w:pos="9972"/>
      </w:tabs>
      <w:spacing w:after="0" w:line="240" w:lineRule="auto"/>
    </w:pPr>
  </w:style>
  <w:style w:type="character" w:customStyle="1" w:styleId="HeaderChar">
    <w:name w:val="Header Char"/>
    <w:basedOn w:val="DefaultParagraphFont"/>
    <w:link w:val="Header"/>
    <w:uiPriority w:val="99"/>
    <w:rsid w:val="008F6941"/>
    <w:rPr>
      <w:lang w:val="lt-LT"/>
    </w:rPr>
  </w:style>
  <w:style w:type="paragraph" w:styleId="FootnoteText">
    <w:name w:val="footnote text"/>
    <w:basedOn w:val="Normal"/>
    <w:link w:val="FootnoteTextChar"/>
    <w:uiPriority w:val="99"/>
    <w:semiHidden/>
    <w:unhideWhenUsed/>
    <w:rsid w:val="00D66F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6F8E"/>
    <w:rPr>
      <w:sz w:val="20"/>
      <w:szCs w:val="20"/>
      <w:lang w:val="lt-LT"/>
    </w:rPr>
  </w:style>
  <w:style w:type="character" w:styleId="FootnoteReference">
    <w:name w:val="footnote reference"/>
    <w:basedOn w:val="DefaultParagraphFont"/>
    <w:uiPriority w:val="99"/>
    <w:semiHidden/>
    <w:unhideWhenUsed/>
    <w:rsid w:val="00D66F8E"/>
    <w:rPr>
      <w:vertAlign w:val="superscript"/>
    </w:rPr>
  </w:style>
  <w:style w:type="character" w:styleId="FollowedHyperlink">
    <w:name w:val="FollowedHyperlink"/>
    <w:basedOn w:val="DefaultParagraphFont"/>
    <w:uiPriority w:val="99"/>
    <w:semiHidden/>
    <w:unhideWhenUsed/>
    <w:rsid w:val="005166EC"/>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lt-LT"/>
    </w:rPr>
  </w:style>
  <w:style w:type="paragraph" w:styleId="Heading1">
    <w:name w:val="heading 1"/>
    <w:basedOn w:val="Normal"/>
    <w:next w:val="Normal"/>
    <w:link w:val="Heading1Char"/>
    <w:qFormat/>
    <w:rsid w:val="005577BB"/>
    <w:pPr>
      <w:keepNext/>
      <w:keepLines/>
      <w:spacing w:before="480" w:after="113" w:line="240" w:lineRule="exact"/>
      <w:outlineLvl w:val="0"/>
    </w:pPr>
    <w:rPr>
      <w:rFonts w:ascii="Calibri" w:eastAsia="MS PGothic" w:hAnsi="Calibri" w:cs="Times New Roman"/>
      <w:b/>
      <w:bCs/>
      <w:color w:val="6796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1-lineSectionheading">
    <w:name w:val="00. 1-line Section heading"/>
    <w:basedOn w:val="Normal"/>
    <w:qFormat/>
    <w:rsid w:val="005577BB"/>
    <w:pPr>
      <w:shd w:val="clear" w:color="auto" w:fill="FFFFFF"/>
      <w:spacing w:after="1440" w:line="720" w:lineRule="exact"/>
    </w:pPr>
    <w:rPr>
      <w:rFonts w:ascii="Times New Roman" w:eastAsia="Times" w:hAnsi="Times New Roman" w:cs="Times New Roman"/>
      <w:noProof/>
      <w:color w:val="002776"/>
      <w:kern w:val="28"/>
      <w:sz w:val="64"/>
      <w:szCs w:val="70"/>
    </w:rPr>
  </w:style>
  <w:style w:type="character" w:customStyle="1" w:styleId="Heading1Char">
    <w:name w:val="Heading 1 Char"/>
    <w:basedOn w:val="DefaultParagraphFont"/>
    <w:link w:val="Heading1"/>
    <w:rsid w:val="005577BB"/>
    <w:rPr>
      <w:rFonts w:ascii="Calibri" w:eastAsia="MS PGothic" w:hAnsi="Calibri" w:cs="Times New Roman"/>
      <w:b/>
      <w:bCs/>
      <w:color w:val="679600"/>
      <w:sz w:val="32"/>
      <w:szCs w:val="32"/>
      <w:lang w:val="lt-LT"/>
    </w:rPr>
  </w:style>
  <w:style w:type="paragraph" w:styleId="Footer">
    <w:name w:val="footer"/>
    <w:basedOn w:val="Normal"/>
    <w:link w:val="FooterChar"/>
    <w:uiPriority w:val="99"/>
    <w:rsid w:val="005577BB"/>
    <w:pPr>
      <w:tabs>
        <w:tab w:val="center" w:pos="4320"/>
        <w:tab w:val="right" w:pos="8640"/>
      </w:tabs>
      <w:spacing w:after="0" w:line="240" w:lineRule="auto"/>
    </w:pPr>
    <w:rPr>
      <w:rFonts w:ascii="Arial" w:eastAsia="MS PGothic" w:hAnsi="Arial" w:cs="Times New Roman"/>
      <w:sz w:val="17"/>
      <w:szCs w:val="24"/>
    </w:rPr>
  </w:style>
  <w:style w:type="character" w:customStyle="1" w:styleId="FooterChar">
    <w:name w:val="Footer Char"/>
    <w:basedOn w:val="DefaultParagraphFont"/>
    <w:link w:val="Footer"/>
    <w:uiPriority w:val="99"/>
    <w:rsid w:val="005577BB"/>
    <w:rPr>
      <w:rFonts w:ascii="Arial" w:eastAsia="MS PGothic" w:hAnsi="Arial" w:cs="Times New Roman"/>
      <w:sz w:val="17"/>
      <w:szCs w:val="24"/>
      <w:lang w:val="lt-LT"/>
    </w:rPr>
  </w:style>
  <w:style w:type="paragraph" w:styleId="Caption">
    <w:name w:val="caption"/>
    <w:basedOn w:val="Normal"/>
    <w:next w:val="Normal"/>
    <w:qFormat/>
    <w:rsid w:val="005577BB"/>
    <w:pPr>
      <w:spacing w:after="200" w:line="240" w:lineRule="auto"/>
    </w:pPr>
    <w:rPr>
      <w:rFonts w:ascii="Arial" w:eastAsia="Times" w:hAnsi="Arial" w:cs="Times New Roman"/>
      <w:b/>
      <w:bCs/>
      <w:sz w:val="18"/>
      <w:szCs w:val="18"/>
    </w:rPr>
  </w:style>
  <w:style w:type="paragraph" w:customStyle="1" w:styleId="Deloittebodytext">
    <w:name w:val="Deloitte body text"/>
    <w:qFormat/>
    <w:rsid w:val="005577BB"/>
    <w:pPr>
      <w:spacing w:after="240" w:line="280" w:lineRule="exact"/>
    </w:pPr>
    <w:rPr>
      <w:rFonts w:ascii="Arial" w:eastAsia="Times New Roman" w:hAnsi="Arial" w:cs="Times New Roman"/>
      <w:color w:val="000000"/>
      <w:sz w:val="20"/>
      <w:szCs w:val="48"/>
      <w:lang w:val="cs-CZ"/>
    </w:rPr>
  </w:style>
  <w:style w:type="paragraph" w:styleId="NormalWeb">
    <w:name w:val="Normal (Web)"/>
    <w:basedOn w:val="Normal"/>
    <w:uiPriority w:val="99"/>
    <w:semiHidden/>
    <w:unhideWhenUsed/>
    <w:rsid w:val="00F73ED6"/>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EC1E09"/>
    <w:pPr>
      <w:ind w:left="720"/>
      <w:contextualSpacing/>
    </w:pPr>
  </w:style>
  <w:style w:type="paragraph" w:styleId="BalloonText">
    <w:name w:val="Balloon Text"/>
    <w:basedOn w:val="Normal"/>
    <w:link w:val="BalloonTextChar"/>
    <w:uiPriority w:val="99"/>
    <w:semiHidden/>
    <w:unhideWhenUsed/>
    <w:rsid w:val="00C363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3C5"/>
    <w:rPr>
      <w:rFonts w:ascii="Segoe UI" w:hAnsi="Segoe UI" w:cs="Segoe UI"/>
      <w:sz w:val="18"/>
      <w:szCs w:val="18"/>
    </w:rPr>
  </w:style>
  <w:style w:type="character" w:styleId="Hyperlink">
    <w:name w:val="Hyperlink"/>
    <w:basedOn w:val="DefaultParagraphFont"/>
    <w:uiPriority w:val="99"/>
    <w:unhideWhenUsed/>
    <w:rsid w:val="009D7299"/>
    <w:rPr>
      <w:color w:val="0563C1" w:themeColor="hyperlink"/>
      <w:u w:val="single"/>
    </w:rPr>
  </w:style>
  <w:style w:type="paragraph" w:styleId="Header">
    <w:name w:val="header"/>
    <w:basedOn w:val="Normal"/>
    <w:link w:val="HeaderChar"/>
    <w:uiPriority w:val="99"/>
    <w:unhideWhenUsed/>
    <w:rsid w:val="008F6941"/>
    <w:pPr>
      <w:tabs>
        <w:tab w:val="center" w:pos="4986"/>
        <w:tab w:val="right" w:pos="9972"/>
      </w:tabs>
      <w:spacing w:after="0" w:line="240" w:lineRule="auto"/>
    </w:pPr>
  </w:style>
  <w:style w:type="character" w:customStyle="1" w:styleId="HeaderChar">
    <w:name w:val="Header Char"/>
    <w:basedOn w:val="DefaultParagraphFont"/>
    <w:link w:val="Header"/>
    <w:uiPriority w:val="99"/>
    <w:rsid w:val="008F6941"/>
    <w:rPr>
      <w:lang w:val="lt-LT"/>
    </w:rPr>
  </w:style>
  <w:style w:type="paragraph" w:styleId="FootnoteText">
    <w:name w:val="footnote text"/>
    <w:basedOn w:val="Normal"/>
    <w:link w:val="FootnoteTextChar"/>
    <w:uiPriority w:val="99"/>
    <w:semiHidden/>
    <w:unhideWhenUsed/>
    <w:rsid w:val="00D66F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6F8E"/>
    <w:rPr>
      <w:sz w:val="20"/>
      <w:szCs w:val="20"/>
      <w:lang w:val="lt-LT"/>
    </w:rPr>
  </w:style>
  <w:style w:type="character" w:styleId="FootnoteReference">
    <w:name w:val="footnote reference"/>
    <w:basedOn w:val="DefaultParagraphFont"/>
    <w:uiPriority w:val="99"/>
    <w:semiHidden/>
    <w:unhideWhenUsed/>
    <w:rsid w:val="00D66F8E"/>
    <w:rPr>
      <w:vertAlign w:val="superscript"/>
    </w:rPr>
  </w:style>
  <w:style w:type="character" w:styleId="FollowedHyperlink">
    <w:name w:val="FollowedHyperlink"/>
    <w:basedOn w:val="DefaultParagraphFont"/>
    <w:uiPriority w:val="99"/>
    <w:semiHidden/>
    <w:unhideWhenUsed/>
    <w:rsid w:val="005166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175393">
      <w:bodyDiv w:val="1"/>
      <w:marLeft w:val="0"/>
      <w:marRight w:val="0"/>
      <w:marTop w:val="0"/>
      <w:marBottom w:val="0"/>
      <w:divBdr>
        <w:top w:val="none" w:sz="0" w:space="0" w:color="auto"/>
        <w:left w:val="none" w:sz="0" w:space="0" w:color="auto"/>
        <w:bottom w:val="none" w:sz="0" w:space="0" w:color="auto"/>
        <w:right w:val="none" w:sz="0" w:space="0" w:color="auto"/>
      </w:divBdr>
    </w:div>
    <w:div w:id="162346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parama.lt" TargetMode="External"/><Relationship Id="rId18"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Microsoft_Excel_Chart1.xls"/><Relationship Id="rId5" Type="http://schemas.openxmlformats.org/officeDocument/2006/relationships/settings" Target="settings.xml"/><Relationship Id="rId15" Type="http://schemas.openxmlformats.org/officeDocument/2006/relationships/hyperlink" Target="http://www.esparama.lt" TargetMode="External"/><Relationship Id="rId10" Type="http://schemas.openxmlformats.org/officeDocument/2006/relationships/image" Target="media/image1.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TAR.FA6D2B23F867"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2007_Workbook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2007_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2007_Workbook3.xlsx"/></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Office_Excel_2007_Workbook4.xlsx"/><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Office_Excel_2007_Workbook5.xlsx"/><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sgrigaliuniene\Desktop\Copy%20of%20Probleminiu%20statistika.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Sales</c:v>
                </c:pt>
              </c:strCache>
            </c:strRef>
          </c:tx>
          <c:spPr>
            <a:pattFill prst="wdUpDiag">
              <a:fgClr>
                <a:schemeClr val="accent1"/>
              </a:fgClr>
              <a:bgClr>
                <a:schemeClr val="bg1"/>
              </a:bgClr>
            </a:pattFill>
            <a:ln>
              <a:noFill/>
            </a:ln>
          </c:spPr>
          <c:dPt>
            <c:idx val="0"/>
            <c:bubble3D val="0"/>
            <c:spPr>
              <a:pattFill prst="wdUpDiag">
                <a:fgClr>
                  <a:srgbClr val="FFFFFF"/>
                </a:fgClr>
                <a:bgClr>
                  <a:srgbClr val="00A1DE"/>
                </a:bgClr>
              </a:pattFill>
              <a:ln w="50800">
                <a:noFill/>
              </a:ln>
            </c:spPr>
          </c:dPt>
          <c:dPt>
            <c:idx val="1"/>
            <c:bubble3D val="0"/>
            <c:spPr>
              <a:solidFill>
                <a:srgbClr val="00A1DE"/>
              </a:solidFill>
              <a:ln w="50800">
                <a:noFill/>
              </a:ln>
            </c:spPr>
          </c:dPt>
          <c:dPt>
            <c:idx val="2"/>
            <c:bubble3D val="0"/>
            <c:spPr>
              <a:solidFill>
                <a:schemeClr val="accent3"/>
              </a:solidFill>
              <a:ln w="50800">
                <a:noFill/>
              </a:ln>
            </c:spPr>
          </c:dPt>
          <c:dPt>
            <c:idx val="3"/>
            <c:bubble3D val="0"/>
            <c:spPr>
              <a:solidFill>
                <a:schemeClr val="bg1">
                  <a:lumMod val="85000"/>
                </a:schemeClr>
              </a:solidFill>
              <a:ln w="50800">
                <a:noFill/>
              </a:ln>
            </c:spPr>
          </c:dPt>
          <c:cat>
            <c:numRef>
              <c:f>Sheet1!$A$2:$A$3</c:f>
              <c:numCache>
                <c:formatCode>General</c:formatCode>
                <c:ptCount val="2"/>
              </c:numCache>
            </c:numRef>
          </c:cat>
          <c:val>
            <c:numRef>
              <c:f>Sheet1!$B$2:$B$3</c:f>
              <c:numCache>
                <c:formatCode>General</c:formatCode>
                <c:ptCount val="2"/>
                <c:pt idx="0">
                  <c:v>11</c:v>
                </c:pt>
                <c:pt idx="1">
                  <c:v>89</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ln>
      <a:noFill/>
    </a:ln>
  </c:spPr>
  <c:txPr>
    <a:bodyPr/>
    <a:lstStyle/>
    <a:p>
      <a:pPr>
        <a:defRPr sz="1800"/>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Skirtas finansavimas</c:v>
                </c:pt>
              </c:strCache>
            </c:strRef>
          </c:tx>
          <c:spPr>
            <a:solidFill>
              <a:srgbClr val="002776"/>
            </a:solidFill>
          </c:spPr>
          <c:dPt>
            <c:idx val="0"/>
            <c:bubble3D val="0"/>
            <c:spPr>
              <a:solidFill>
                <a:srgbClr val="002776"/>
              </a:solidFill>
              <a:ln w="19050">
                <a:solidFill>
                  <a:schemeClr val="lt1"/>
                </a:solidFill>
              </a:ln>
              <a:effectLst/>
            </c:spPr>
          </c:dPt>
          <c:dPt>
            <c:idx val="1"/>
            <c:bubble3D val="0"/>
            <c:spPr>
              <a:solidFill>
                <a:srgbClr val="00A1DE"/>
              </a:solidFill>
              <a:ln w="19050">
                <a:solidFill>
                  <a:schemeClr val="lt1"/>
                </a:solidFill>
              </a:ln>
              <a:effectLst/>
            </c:spPr>
          </c:dPt>
          <c:dPt>
            <c:idx val="2"/>
            <c:bubble3D val="0"/>
            <c:spPr>
              <a:solidFill>
                <a:srgbClr val="81BC00"/>
              </a:solidFill>
              <a:ln w="19050">
                <a:solidFill>
                  <a:schemeClr val="lt1"/>
                </a:solidFill>
              </a:ln>
              <a:effectLst/>
            </c:spPr>
          </c:dPt>
          <c:cat>
            <c:strRef>
              <c:f>Sheet1!$A$2:$A$4</c:f>
              <c:strCache>
                <c:ptCount val="3"/>
                <c:pt idx="0">
                  <c:v>ŽIPVP</c:v>
                </c:pt>
                <c:pt idx="1">
                  <c:v>EAVP</c:v>
                </c:pt>
                <c:pt idx="2">
                  <c:v>SSVP</c:v>
                </c:pt>
              </c:strCache>
            </c:strRef>
          </c:cat>
          <c:val>
            <c:numRef>
              <c:f>Sheet1!$B$2:$B$4</c:f>
              <c:numCache>
                <c:formatCode>General</c:formatCode>
                <c:ptCount val="3"/>
                <c:pt idx="0">
                  <c:v>4</c:v>
                </c:pt>
                <c:pt idx="1">
                  <c:v>12</c:v>
                </c:pt>
                <c:pt idx="2">
                  <c:v>90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79441113130089513"/>
          <c:y val="0.10148031496062994"/>
          <c:w val="0.17461572111178408"/>
          <c:h val="0.6711120443277923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Sheet1!$B$1</c:f>
              <c:strCache>
                <c:ptCount val="1"/>
                <c:pt idx="0">
                  <c:v>1 prioritetas</c:v>
                </c:pt>
              </c:strCache>
            </c:strRef>
          </c:tx>
          <c:spPr>
            <a:solidFill>
              <a:srgbClr val="002776"/>
            </a:solidFill>
            <a:ln>
              <a:noFill/>
            </a:ln>
            <a:effectLst/>
          </c:spPr>
          <c:invertIfNegative val="0"/>
          <c:cat>
            <c:strRef>
              <c:f>Sheet1!$A$2:$A$4</c:f>
              <c:strCache>
                <c:ptCount val="3"/>
                <c:pt idx="0">
                  <c:v>ŽIPVP</c:v>
                </c:pt>
                <c:pt idx="1">
                  <c:v>EAVP</c:v>
                </c:pt>
                <c:pt idx="2">
                  <c:v>SSVP</c:v>
                </c:pt>
              </c:strCache>
            </c:strRef>
          </c:cat>
          <c:val>
            <c:numRef>
              <c:f>Sheet1!$B$2:$B$4</c:f>
              <c:numCache>
                <c:formatCode>0%</c:formatCode>
                <c:ptCount val="3"/>
                <c:pt idx="0">
                  <c:v>0.40505116639529609</c:v>
                </c:pt>
                <c:pt idx="1">
                  <c:v>4.3914979264979705E-2</c:v>
                </c:pt>
                <c:pt idx="2">
                  <c:v>0.75286404021825082</c:v>
                </c:pt>
              </c:numCache>
            </c:numRef>
          </c:val>
        </c:ser>
        <c:ser>
          <c:idx val="1"/>
          <c:order val="1"/>
          <c:tx>
            <c:strRef>
              <c:f>Sheet1!$C$1</c:f>
              <c:strCache>
                <c:ptCount val="1"/>
                <c:pt idx="0">
                  <c:v>2 prioritetas</c:v>
                </c:pt>
              </c:strCache>
            </c:strRef>
          </c:tx>
          <c:spPr>
            <a:solidFill>
              <a:srgbClr val="81BC00"/>
            </a:solidFill>
            <a:ln>
              <a:noFill/>
            </a:ln>
            <a:effectLst/>
          </c:spPr>
          <c:invertIfNegative val="0"/>
          <c:cat>
            <c:strRef>
              <c:f>Sheet1!$A$2:$A$4</c:f>
              <c:strCache>
                <c:ptCount val="3"/>
                <c:pt idx="0">
                  <c:v>ŽIPVP</c:v>
                </c:pt>
                <c:pt idx="1">
                  <c:v>EAVP</c:v>
                </c:pt>
                <c:pt idx="2">
                  <c:v>SSVP</c:v>
                </c:pt>
              </c:strCache>
            </c:strRef>
          </c:cat>
          <c:val>
            <c:numRef>
              <c:f>Sheet1!$C$2:$C$4</c:f>
              <c:numCache>
                <c:formatCode>0%</c:formatCode>
                <c:ptCount val="3"/>
                <c:pt idx="0">
                  <c:v>0.1637696754125903</c:v>
                </c:pt>
                <c:pt idx="1">
                  <c:v>0.62765738244554981</c:v>
                </c:pt>
                <c:pt idx="2">
                  <c:v>4.8232546260291581E-2</c:v>
                </c:pt>
              </c:numCache>
            </c:numRef>
          </c:val>
        </c:ser>
        <c:ser>
          <c:idx val="2"/>
          <c:order val="2"/>
          <c:tx>
            <c:strRef>
              <c:f>Sheet1!$D$1</c:f>
              <c:strCache>
                <c:ptCount val="1"/>
                <c:pt idx="0">
                  <c:v>3 prioritetas</c:v>
                </c:pt>
              </c:strCache>
            </c:strRef>
          </c:tx>
          <c:spPr>
            <a:solidFill>
              <a:srgbClr val="00A1DE"/>
            </a:solidFill>
            <a:ln>
              <a:noFill/>
            </a:ln>
            <a:effectLst/>
          </c:spPr>
          <c:invertIfNegative val="0"/>
          <c:cat>
            <c:strRef>
              <c:f>Sheet1!$A$2:$A$4</c:f>
              <c:strCache>
                <c:ptCount val="3"/>
                <c:pt idx="0">
                  <c:v>ŽIPVP</c:v>
                </c:pt>
                <c:pt idx="1">
                  <c:v>EAVP</c:v>
                </c:pt>
                <c:pt idx="2">
                  <c:v>SSVP</c:v>
                </c:pt>
              </c:strCache>
            </c:strRef>
          </c:cat>
          <c:val>
            <c:numRef>
              <c:f>Sheet1!$D$2:$D$4</c:f>
              <c:numCache>
                <c:formatCode>0%</c:formatCode>
                <c:ptCount val="3"/>
                <c:pt idx="0">
                  <c:v>0</c:v>
                </c:pt>
                <c:pt idx="1">
                  <c:v>5.9794853334005247E-3</c:v>
                </c:pt>
                <c:pt idx="2">
                  <c:v>0.19890341352145754</c:v>
                </c:pt>
              </c:numCache>
            </c:numRef>
          </c:val>
        </c:ser>
        <c:ser>
          <c:idx val="3"/>
          <c:order val="3"/>
          <c:tx>
            <c:strRef>
              <c:f>Sheet1!$E$1</c:f>
              <c:strCache>
                <c:ptCount val="1"/>
                <c:pt idx="0">
                  <c:v>4 prioritetas</c:v>
                </c:pt>
              </c:strCache>
            </c:strRef>
          </c:tx>
          <c:spPr>
            <a:solidFill>
              <a:srgbClr val="8C8C8C"/>
            </a:solidFill>
            <a:ln>
              <a:noFill/>
            </a:ln>
            <a:effectLst/>
          </c:spPr>
          <c:invertIfNegative val="0"/>
          <c:cat>
            <c:strRef>
              <c:f>Sheet1!$A$2:$A$4</c:f>
              <c:strCache>
                <c:ptCount val="3"/>
                <c:pt idx="0">
                  <c:v>ŽIPVP</c:v>
                </c:pt>
                <c:pt idx="1">
                  <c:v>EAVP</c:v>
                </c:pt>
                <c:pt idx="2">
                  <c:v>SSVP</c:v>
                </c:pt>
              </c:strCache>
            </c:strRef>
          </c:cat>
          <c:val>
            <c:numRef>
              <c:f>Sheet1!$E$2:$E$4</c:f>
              <c:numCache>
                <c:formatCode>0%</c:formatCode>
                <c:ptCount val="3"/>
                <c:pt idx="0">
                  <c:v>0.43117915819211372</c:v>
                </c:pt>
                <c:pt idx="1">
                  <c:v>0.3224481529560701</c:v>
                </c:pt>
                <c:pt idx="2">
                  <c:v>0</c:v>
                </c:pt>
              </c:numCache>
            </c:numRef>
          </c:val>
        </c:ser>
        <c:dLbls>
          <c:showLegendKey val="0"/>
          <c:showVal val="0"/>
          <c:showCatName val="0"/>
          <c:showSerName val="0"/>
          <c:showPercent val="0"/>
          <c:showBubbleSize val="0"/>
        </c:dLbls>
        <c:gapWidth val="150"/>
        <c:overlap val="100"/>
        <c:axId val="59561088"/>
        <c:axId val="59562624"/>
      </c:barChart>
      <c:catAx>
        <c:axId val="595610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9562624"/>
        <c:crosses val="autoZero"/>
        <c:auto val="1"/>
        <c:lblAlgn val="ctr"/>
        <c:lblOffset val="100"/>
        <c:noMultiLvlLbl val="0"/>
      </c:catAx>
      <c:valAx>
        <c:axId val="5956262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956108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1105955887543396E-2"/>
          <c:y val="6.1693774537296693E-2"/>
          <c:w val="0.8695239011993916"/>
          <c:h val="0.69345701529316683"/>
        </c:manualLayout>
      </c:layout>
      <c:barChart>
        <c:barDir val="col"/>
        <c:grouping val="clustered"/>
        <c:varyColors val="0"/>
        <c:ser>
          <c:idx val="0"/>
          <c:order val="0"/>
          <c:tx>
            <c:strRef>
              <c:f>Druskininkai!$R$39</c:f>
              <c:strCache>
                <c:ptCount val="1"/>
                <c:pt idx="0">
                  <c:v>Kietosios medžiagos</c:v>
                </c:pt>
              </c:strCache>
            </c:strRef>
          </c:tx>
          <c:spPr>
            <a:solidFill>
              <a:srgbClr val="8C8C8C"/>
            </a:solidFill>
            <a:ln>
              <a:noFill/>
            </a:ln>
            <a:effectLst/>
          </c:spPr>
          <c:invertIfNegative val="0"/>
          <c:dLbls>
            <c:dLbl>
              <c:idx val="5"/>
              <c:layout>
                <c:manualLayout>
                  <c:x val="0"/>
                  <c:y val="1.149425287356311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
                  <c:y val="5.7471264367816091E-3"/>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Druskininkai!$S$38:$AA$38</c:f>
              <c:numCache>
                <c:formatCode>General</c:formatCode>
                <c:ptCount val="7"/>
                <c:pt idx="0">
                  <c:v>2007</c:v>
                </c:pt>
                <c:pt idx="1">
                  <c:v>2008</c:v>
                </c:pt>
                <c:pt idx="2">
                  <c:v>2009</c:v>
                </c:pt>
                <c:pt idx="3">
                  <c:v>2010</c:v>
                </c:pt>
                <c:pt idx="4">
                  <c:v>2011</c:v>
                </c:pt>
                <c:pt idx="5">
                  <c:v>2012</c:v>
                </c:pt>
                <c:pt idx="6">
                  <c:v>2013</c:v>
                </c:pt>
              </c:numCache>
            </c:numRef>
          </c:cat>
          <c:val>
            <c:numRef>
              <c:f>Druskininkai!$S$39:$AA$39</c:f>
              <c:numCache>
                <c:formatCode>General</c:formatCode>
                <c:ptCount val="7"/>
                <c:pt idx="0">
                  <c:v>2.6</c:v>
                </c:pt>
                <c:pt idx="1">
                  <c:v>2.5</c:v>
                </c:pt>
                <c:pt idx="2">
                  <c:v>2.5</c:v>
                </c:pt>
                <c:pt idx="3">
                  <c:v>4</c:v>
                </c:pt>
                <c:pt idx="4">
                  <c:v>3.4</c:v>
                </c:pt>
                <c:pt idx="5">
                  <c:v>2.2999999999999998</c:v>
                </c:pt>
                <c:pt idx="6">
                  <c:v>0.5</c:v>
                </c:pt>
              </c:numCache>
            </c:numRef>
          </c:val>
        </c:ser>
        <c:ser>
          <c:idx val="1"/>
          <c:order val="1"/>
          <c:tx>
            <c:strRef>
              <c:f>Druskininkai!$R$40</c:f>
              <c:strCache>
                <c:ptCount val="1"/>
                <c:pt idx="0">
                  <c:v>Sieros dioksidas, tonos</c:v>
                </c:pt>
              </c:strCache>
            </c:strRef>
          </c:tx>
          <c:spPr>
            <a:solidFill>
              <a:srgbClr val="81BC00"/>
            </a:solidFill>
            <a:ln>
              <a:noFill/>
            </a:ln>
            <a:effectLst/>
          </c:spPr>
          <c:invertIfNegative val="0"/>
          <c:dLbls>
            <c:dLbl>
              <c:idx val="5"/>
              <c:layout>
                <c:manualLayout>
                  <c:x val="-3.4100596760444557E-3"/>
                  <c:y val="-1.724137931034493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
                  <c:y val="-1.7241379310344827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Druskininkai!$S$38:$AA$38</c:f>
              <c:numCache>
                <c:formatCode>General</c:formatCode>
                <c:ptCount val="7"/>
                <c:pt idx="0">
                  <c:v>2007</c:v>
                </c:pt>
                <c:pt idx="1">
                  <c:v>2008</c:v>
                </c:pt>
                <c:pt idx="2">
                  <c:v>2009</c:v>
                </c:pt>
                <c:pt idx="3">
                  <c:v>2010</c:v>
                </c:pt>
                <c:pt idx="4">
                  <c:v>2011</c:v>
                </c:pt>
                <c:pt idx="5">
                  <c:v>2012</c:v>
                </c:pt>
                <c:pt idx="6">
                  <c:v>2013</c:v>
                </c:pt>
              </c:numCache>
            </c:numRef>
          </c:cat>
          <c:val>
            <c:numRef>
              <c:f>Druskininkai!$S$40:$AA$40</c:f>
              <c:numCache>
                <c:formatCode>General</c:formatCode>
                <c:ptCount val="7"/>
                <c:pt idx="0">
                  <c:v>19.5</c:v>
                </c:pt>
                <c:pt idx="1">
                  <c:v>8.3000000000000007</c:v>
                </c:pt>
                <c:pt idx="2">
                  <c:v>14.2</c:v>
                </c:pt>
                <c:pt idx="3">
                  <c:v>9.5</c:v>
                </c:pt>
                <c:pt idx="4">
                  <c:v>9.4</c:v>
                </c:pt>
                <c:pt idx="5">
                  <c:v>4.9000000000000004</c:v>
                </c:pt>
                <c:pt idx="6">
                  <c:v>0.6</c:v>
                </c:pt>
              </c:numCache>
            </c:numRef>
          </c:val>
          <c:extLst>
            <c:ext xmlns:c15="http://schemas.microsoft.com/office/drawing/2012/chart" uri="{02D57815-91ED-43cb-92C2-25804820EDAC}">
              <c15:categoryFilterExceptions>
                <c15:categoryFilterException>
                  <c15:sqref/>
                  <c15:dLbl>
                    <c:idx val="6"/>
                    <c:layout>
                      <c:manualLayout>
                        <c:x val="0"/>
                        <c:y val="-2.2988505747126541E-2"/>
                      </c:manualLayout>
                    </c:layout>
                    <c:showLegendKey val="0"/>
                    <c:showVal val="1"/>
                    <c:showCatName val="0"/>
                    <c:showSerName val="0"/>
                    <c:showPercent val="0"/>
                    <c:showBubbleSize val="0"/>
                    <c:extLst>
                      <c:ext uri="{CE6537A1-D6FC-4f65-9D91-7224C49458BB}"/>
                    </c:extLst>
                  </c15:dLbl>
                </c15:categoryFilterException>
              </c15:categoryFilterExceptions>
            </c:ext>
          </c:extLst>
        </c:ser>
        <c:ser>
          <c:idx val="2"/>
          <c:order val="2"/>
          <c:tx>
            <c:strRef>
              <c:f>Druskininkai!$R$41</c:f>
              <c:strCache>
                <c:ptCount val="1"/>
                <c:pt idx="0">
                  <c:v>Azoto oksidai, tonos</c:v>
                </c:pt>
              </c:strCache>
            </c:strRef>
          </c:tx>
          <c:spPr>
            <a:solidFill>
              <a:srgbClr val="B4B4B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Druskininkai!$S$38:$AA$38</c:f>
              <c:numCache>
                <c:formatCode>General</c:formatCode>
                <c:ptCount val="7"/>
                <c:pt idx="0">
                  <c:v>2007</c:v>
                </c:pt>
                <c:pt idx="1">
                  <c:v>2008</c:v>
                </c:pt>
                <c:pt idx="2">
                  <c:v>2009</c:v>
                </c:pt>
                <c:pt idx="3">
                  <c:v>2010</c:v>
                </c:pt>
                <c:pt idx="4">
                  <c:v>2011</c:v>
                </c:pt>
                <c:pt idx="5">
                  <c:v>2012</c:v>
                </c:pt>
                <c:pt idx="6">
                  <c:v>2013</c:v>
                </c:pt>
              </c:numCache>
            </c:numRef>
          </c:cat>
          <c:val>
            <c:numRef>
              <c:f>Druskininkai!$S$41:$AA$41</c:f>
              <c:numCache>
                <c:formatCode>General</c:formatCode>
                <c:ptCount val="7"/>
                <c:pt idx="0">
                  <c:v>55</c:v>
                </c:pt>
                <c:pt idx="1">
                  <c:v>55.3</c:v>
                </c:pt>
                <c:pt idx="2">
                  <c:v>47.5</c:v>
                </c:pt>
                <c:pt idx="3">
                  <c:v>46</c:v>
                </c:pt>
                <c:pt idx="4">
                  <c:v>39.5</c:v>
                </c:pt>
                <c:pt idx="5">
                  <c:v>41.8</c:v>
                </c:pt>
                <c:pt idx="6">
                  <c:v>36.799999999999997</c:v>
                </c:pt>
              </c:numCache>
            </c:numRef>
          </c:val>
        </c:ser>
        <c:ser>
          <c:idx val="3"/>
          <c:order val="3"/>
          <c:tx>
            <c:strRef>
              <c:f>Druskininkai!$R$42</c:f>
              <c:strCache>
                <c:ptCount val="1"/>
                <c:pt idx="0">
                  <c:v>Anglies monoksidas, tonos</c:v>
                </c:pt>
              </c:strCache>
            </c:strRef>
          </c:tx>
          <c:spPr>
            <a:solidFill>
              <a:srgbClr val="BDD20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Druskininkai!$S$38:$AA$38</c:f>
              <c:numCache>
                <c:formatCode>General</c:formatCode>
                <c:ptCount val="7"/>
                <c:pt idx="0">
                  <c:v>2007</c:v>
                </c:pt>
                <c:pt idx="1">
                  <c:v>2008</c:v>
                </c:pt>
                <c:pt idx="2">
                  <c:v>2009</c:v>
                </c:pt>
                <c:pt idx="3">
                  <c:v>2010</c:v>
                </c:pt>
                <c:pt idx="4">
                  <c:v>2011</c:v>
                </c:pt>
                <c:pt idx="5">
                  <c:v>2012</c:v>
                </c:pt>
                <c:pt idx="6">
                  <c:v>2013</c:v>
                </c:pt>
              </c:numCache>
            </c:numRef>
          </c:cat>
          <c:val>
            <c:numRef>
              <c:f>Druskininkai!$S$42:$AA$42</c:f>
              <c:numCache>
                <c:formatCode>General</c:formatCode>
                <c:ptCount val="7"/>
                <c:pt idx="0">
                  <c:v>173.7</c:v>
                </c:pt>
                <c:pt idx="1">
                  <c:v>172.6</c:v>
                </c:pt>
                <c:pt idx="2">
                  <c:v>153.6</c:v>
                </c:pt>
                <c:pt idx="3">
                  <c:v>157.1</c:v>
                </c:pt>
                <c:pt idx="4">
                  <c:v>133.30000000000001</c:v>
                </c:pt>
                <c:pt idx="5">
                  <c:v>125.9</c:v>
                </c:pt>
                <c:pt idx="6">
                  <c:v>131.5</c:v>
                </c:pt>
              </c:numCache>
            </c:numRef>
          </c:val>
        </c:ser>
        <c:dLbls>
          <c:showLegendKey val="0"/>
          <c:showVal val="1"/>
          <c:showCatName val="0"/>
          <c:showSerName val="0"/>
          <c:showPercent val="0"/>
          <c:showBubbleSize val="0"/>
        </c:dLbls>
        <c:gapWidth val="75"/>
        <c:axId val="66577536"/>
        <c:axId val="66289664"/>
      </c:barChart>
      <c:lineChart>
        <c:grouping val="standard"/>
        <c:varyColors val="0"/>
        <c:ser>
          <c:idx val="4"/>
          <c:order val="4"/>
          <c:tx>
            <c:strRef>
              <c:f>Druskininkai!$R$43</c:f>
              <c:strCache>
                <c:ptCount val="1"/>
                <c:pt idx="0">
                  <c:v>Visi teršalai</c:v>
                </c:pt>
              </c:strCache>
            </c:strRef>
          </c:tx>
          <c:spPr>
            <a:ln w="28575" cap="rnd">
              <a:solidFill>
                <a:srgbClr val="3C8A2E"/>
              </a:solidFill>
              <a:round/>
            </a:ln>
            <a:effectLst/>
          </c:spPr>
          <c:marker>
            <c:symbol val="none"/>
          </c:marker>
          <c:dLbls>
            <c:delete val="1"/>
          </c:dLbls>
          <c:cat>
            <c:numRef>
              <c:f>Druskininkai!$S$38:$AA$38</c:f>
              <c:numCache>
                <c:formatCode>General</c:formatCode>
                <c:ptCount val="7"/>
                <c:pt idx="0">
                  <c:v>2007</c:v>
                </c:pt>
                <c:pt idx="1">
                  <c:v>2008</c:v>
                </c:pt>
                <c:pt idx="2">
                  <c:v>2009</c:v>
                </c:pt>
                <c:pt idx="3">
                  <c:v>2010</c:v>
                </c:pt>
                <c:pt idx="4">
                  <c:v>2011</c:v>
                </c:pt>
                <c:pt idx="5">
                  <c:v>2012</c:v>
                </c:pt>
                <c:pt idx="6">
                  <c:v>2013</c:v>
                </c:pt>
              </c:numCache>
            </c:numRef>
          </c:cat>
          <c:val>
            <c:numRef>
              <c:f>Druskininkai!$S$43:$AA$43</c:f>
              <c:numCache>
                <c:formatCode>General</c:formatCode>
                <c:ptCount val="7"/>
                <c:pt idx="0">
                  <c:v>250.9</c:v>
                </c:pt>
                <c:pt idx="1">
                  <c:v>238.8</c:v>
                </c:pt>
                <c:pt idx="2">
                  <c:v>219</c:v>
                </c:pt>
                <c:pt idx="3">
                  <c:v>217.9</c:v>
                </c:pt>
                <c:pt idx="4">
                  <c:v>186.9</c:v>
                </c:pt>
                <c:pt idx="5">
                  <c:v>175</c:v>
                </c:pt>
                <c:pt idx="6">
                  <c:v>169.5</c:v>
                </c:pt>
              </c:numCache>
            </c:numRef>
          </c:val>
          <c:smooth val="0"/>
        </c:ser>
        <c:dLbls>
          <c:showLegendKey val="0"/>
          <c:showVal val="1"/>
          <c:showCatName val="0"/>
          <c:showSerName val="0"/>
          <c:showPercent val="0"/>
          <c:showBubbleSize val="0"/>
        </c:dLbls>
        <c:marker val="1"/>
        <c:smooth val="0"/>
        <c:axId val="66577536"/>
        <c:axId val="66289664"/>
      </c:lineChart>
      <c:lineChart>
        <c:grouping val="standard"/>
        <c:varyColors val="0"/>
        <c:ser>
          <c:idx val="5"/>
          <c:order val="5"/>
          <c:tx>
            <c:strRef>
              <c:f>Druskininkai!$R$44</c:f>
              <c:strCache>
                <c:ptCount val="1"/>
                <c:pt idx="0">
                  <c:v>Išleista išvalytų iki normos nuotekų</c:v>
                </c:pt>
              </c:strCache>
            </c:strRef>
          </c:tx>
          <c:spPr>
            <a:ln w="28575" cap="rnd">
              <a:solidFill>
                <a:srgbClr val="00A1DE"/>
              </a:solidFill>
              <a:round/>
            </a:ln>
            <a:effectLst/>
          </c:spPr>
          <c:marker>
            <c:symbol val="none"/>
          </c:marker>
          <c:dLbls>
            <c:dLbl>
              <c:idx val="0"/>
              <c:layout>
                <c:manualLayout>
                  <c:x val="-2.9882838708310986E-17"/>
                  <c:y val="-2.174208734283987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3.272817201831826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6.5199674001630587E-3"/>
                  <c:y val="1.075557945684323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5.9765677416621972E-17"/>
                  <c:y val="-2.197261096709518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1.1953135483324394E-16"/>
                  <c:y val="-2.197261096709516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
                  <c:y val="-3.833669697625430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1.9559902200488997E-2"/>
                  <c:y val="-2.6889160366113149E-2"/>
                </c:manualLayout>
              </c:layout>
              <c:showLegendKey val="0"/>
              <c:showVal val="1"/>
              <c:showCatName val="0"/>
              <c:showSerName val="0"/>
              <c:showPercent val="0"/>
              <c:showBubbleSize val="0"/>
              <c:extLst>
                <c:ext xmlns:c15="http://schemas.microsoft.com/office/drawing/2012/chart" uri="{CE6537A1-D6FC-4f65-9D91-7224C49458BB}">
                  <c15:layout>
                    <c:manualLayout>
                      <c:w val="6.4987646715309738E-2"/>
                      <c:h val="4.8964987201283887E-2"/>
                    </c:manualLayout>
                  </c15:layout>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Druskininkai!$S$38:$AA$38</c:f>
              <c:numCache>
                <c:formatCode>General</c:formatCode>
                <c:ptCount val="7"/>
                <c:pt idx="0">
                  <c:v>2007</c:v>
                </c:pt>
                <c:pt idx="1">
                  <c:v>2008</c:v>
                </c:pt>
                <c:pt idx="2">
                  <c:v>2009</c:v>
                </c:pt>
                <c:pt idx="3">
                  <c:v>2010</c:v>
                </c:pt>
                <c:pt idx="4">
                  <c:v>2011</c:v>
                </c:pt>
                <c:pt idx="5">
                  <c:v>2012</c:v>
                </c:pt>
                <c:pt idx="6">
                  <c:v>2013</c:v>
                </c:pt>
              </c:numCache>
            </c:numRef>
          </c:cat>
          <c:val>
            <c:numRef>
              <c:f>Druskininkai!$S$44:$AA$44</c:f>
              <c:numCache>
                <c:formatCode>General</c:formatCode>
                <c:ptCount val="7"/>
                <c:pt idx="0">
                  <c:v>1723</c:v>
                </c:pt>
                <c:pt idx="1">
                  <c:v>1475.1</c:v>
                </c:pt>
                <c:pt idx="2">
                  <c:v>1455.5</c:v>
                </c:pt>
                <c:pt idx="3">
                  <c:v>1779.7</c:v>
                </c:pt>
                <c:pt idx="4">
                  <c:v>1744.4</c:v>
                </c:pt>
                <c:pt idx="5">
                  <c:v>1675.1</c:v>
                </c:pt>
                <c:pt idx="6">
                  <c:v>1696.5</c:v>
                </c:pt>
              </c:numCache>
            </c:numRef>
          </c:val>
          <c:smooth val="0"/>
          <c:extLst/>
        </c:ser>
        <c:dLbls>
          <c:showLegendKey val="0"/>
          <c:showVal val="1"/>
          <c:showCatName val="0"/>
          <c:showSerName val="0"/>
          <c:showPercent val="0"/>
          <c:showBubbleSize val="0"/>
        </c:dLbls>
        <c:marker val="1"/>
        <c:smooth val="0"/>
        <c:axId val="66297856"/>
        <c:axId val="66291584"/>
      </c:lineChart>
      <c:catAx>
        <c:axId val="66577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6289664"/>
        <c:crosses val="autoZero"/>
        <c:auto val="1"/>
        <c:lblAlgn val="ctr"/>
        <c:lblOffset val="100"/>
        <c:noMultiLvlLbl val="0"/>
      </c:catAx>
      <c:valAx>
        <c:axId val="66289664"/>
        <c:scaling>
          <c:orientation val="minMax"/>
          <c:max val="30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lt-LT"/>
                  <a:t>Tonos</a:t>
                </a:r>
                <a:endParaRPr lang="en-US"/>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6577536"/>
        <c:crosses val="autoZero"/>
        <c:crossBetween val="between"/>
      </c:valAx>
      <c:valAx>
        <c:axId val="66291584"/>
        <c:scaling>
          <c:orientation val="minMax"/>
        </c:scaling>
        <c:delete val="0"/>
        <c:axPos val="r"/>
        <c:title>
          <c:tx>
            <c:rich>
              <a:bodyPr rot="-54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T</a:t>
                </a:r>
                <a:r>
                  <a:rPr lang="lt-LT"/>
                  <a:t>ūkst. </a:t>
                </a:r>
                <a:r>
                  <a:rPr lang="en-US"/>
                  <a:t>m3</a:t>
                </a:r>
              </a:p>
            </c:rich>
          </c:tx>
          <c:layout/>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6297856"/>
        <c:crosses val="max"/>
        <c:crossBetween val="between"/>
      </c:valAx>
      <c:catAx>
        <c:axId val="66297856"/>
        <c:scaling>
          <c:orientation val="minMax"/>
        </c:scaling>
        <c:delete val="1"/>
        <c:axPos val="b"/>
        <c:numFmt formatCode="General" sourceLinked="1"/>
        <c:majorTickMark val="out"/>
        <c:minorTickMark val="none"/>
        <c:tickLblPos val="nextTo"/>
        <c:crossAx val="66291584"/>
        <c:crosses val="autoZero"/>
        <c:auto val="1"/>
        <c:lblAlgn val="ctr"/>
        <c:lblOffset val="100"/>
        <c:noMultiLvlLbl val="0"/>
      </c:catAx>
      <c:spPr>
        <a:noFill/>
        <a:ln>
          <a:noFill/>
        </a:ln>
        <a:effectLst/>
      </c:spPr>
    </c:plotArea>
    <c:legend>
      <c:legendPos val="b"/>
      <c:layout>
        <c:manualLayout>
          <c:xMode val="edge"/>
          <c:yMode val="edge"/>
          <c:x val="3.7688646190321362E-2"/>
          <c:y val="0.80398346575815693"/>
          <c:w val="0.92975197171258228"/>
          <c:h val="0.19294620304755536"/>
        </c:manualLayout>
      </c:layout>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600">
          <a:latin typeface="Arial" panose="020B0604020202020204" pitchFamily="34" charset="0"/>
          <a:cs typeface="Arial" panose="020B0604020202020204" pitchFamily="34" charset="0"/>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61509186351706E-2"/>
          <c:y val="5.0925925925925923E-2"/>
          <c:w val="0.88882349081364831"/>
          <c:h val="0.6800182268883056"/>
        </c:manualLayout>
      </c:layout>
      <c:barChart>
        <c:barDir val="col"/>
        <c:grouping val="clustered"/>
        <c:varyColors val="0"/>
        <c:ser>
          <c:idx val="0"/>
          <c:order val="0"/>
          <c:tx>
            <c:strRef>
              <c:f>Druskininkai!$P$25</c:f>
              <c:strCache>
                <c:ptCount val="1"/>
                <c:pt idx="0">
                  <c:v>Nuolatinių gyventojų skaičius</c:v>
                </c:pt>
              </c:strCache>
            </c:strRef>
          </c:tx>
          <c:spPr>
            <a:solidFill>
              <a:srgbClr val="81BC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Druskininkai!$Q$24:$Y$24</c:f>
              <c:numCache>
                <c:formatCode>General</c:formatCode>
                <c:ptCount val="7"/>
                <c:pt idx="0">
                  <c:v>2007</c:v>
                </c:pt>
                <c:pt idx="1">
                  <c:v>2008</c:v>
                </c:pt>
                <c:pt idx="2">
                  <c:v>2009</c:v>
                </c:pt>
                <c:pt idx="3">
                  <c:v>2010</c:v>
                </c:pt>
                <c:pt idx="4">
                  <c:v>2011</c:v>
                </c:pt>
                <c:pt idx="5">
                  <c:v>2012</c:v>
                </c:pt>
                <c:pt idx="6">
                  <c:v>2013</c:v>
                </c:pt>
              </c:numCache>
            </c:numRef>
          </c:cat>
          <c:val>
            <c:numRef>
              <c:f>Druskininkai!$Q$25:$Y$25</c:f>
              <c:numCache>
                <c:formatCode>General</c:formatCode>
                <c:ptCount val="7"/>
                <c:pt idx="0">
                  <c:v>23469</c:v>
                </c:pt>
                <c:pt idx="1">
                  <c:v>23187</c:v>
                </c:pt>
                <c:pt idx="2">
                  <c:v>22954</c:v>
                </c:pt>
                <c:pt idx="3">
                  <c:v>22656</c:v>
                </c:pt>
                <c:pt idx="4">
                  <c:v>21876</c:v>
                </c:pt>
                <c:pt idx="5">
                  <c:v>21495</c:v>
                </c:pt>
                <c:pt idx="6">
                  <c:v>21221</c:v>
                </c:pt>
              </c:numCache>
            </c:numRef>
          </c:val>
        </c:ser>
        <c:ser>
          <c:idx val="1"/>
          <c:order val="1"/>
          <c:tx>
            <c:strRef>
              <c:f>Druskininkai!$P$26</c:f>
              <c:strCache>
                <c:ptCount val="1"/>
                <c:pt idx="0">
                  <c:v>Darbingo amžiaus gyventojai</c:v>
                </c:pt>
              </c:strCache>
            </c:strRef>
          </c:tx>
          <c:spPr>
            <a:solidFill>
              <a:srgbClr val="B4B4B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Druskininkai!$Q$24:$Y$24</c:f>
              <c:numCache>
                <c:formatCode>General</c:formatCode>
                <c:ptCount val="7"/>
                <c:pt idx="0">
                  <c:v>2007</c:v>
                </c:pt>
                <c:pt idx="1">
                  <c:v>2008</c:v>
                </c:pt>
                <c:pt idx="2">
                  <c:v>2009</c:v>
                </c:pt>
                <c:pt idx="3">
                  <c:v>2010</c:v>
                </c:pt>
                <c:pt idx="4">
                  <c:v>2011</c:v>
                </c:pt>
                <c:pt idx="5">
                  <c:v>2012</c:v>
                </c:pt>
                <c:pt idx="6">
                  <c:v>2013</c:v>
                </c:pt>
              </c:numCache>
            </c:numRef>
          </c:cat>
          <c:val>
            <c:numRef>
              <c:f>Druskininkai!$Q$26:$Y$26</c:f>
              <c:numCache>
                <c:formatCode>General</c:formatCode>
                <c:ptCount val="7"/>
                <c:pt idx="0">
                  <c:v>14238</c:v>
                </c:pt>
                <c:pt idx="1">
                  <c:v>14188</c:v>
                </c:pt>
                <c:pt idx="2">
                  <c:v>14148</c:v>
                </c:pt>
                <c:pt idx="3">
                  <c:v>14028</c:v>
                </c:pt>
                <c:pt idx="4">
                  <c:v>13422</c:v>
                </c:pt>
                <c:pt idx="5">
                  <c:v>13122</c:v>
                </c:pt>
                <c:pt idx="6">
                  <c:v>12952</c:v>
                </c:pt>
              </c:numCache>
            </c:numRef>
          </c:val>
        </c:ser>
        <c:ser>
          <c:idx val="2"/>
          <c:order val="2"/>
          <c:tx>
            <c:strRef>
              <c:f>Druskininkai!$P$27</c:f>
              <c:strCache>
                <c:ptCount val="1"/>
                <c:pt idx="0">
                  <c:v>Pensinio amžiaus gyventojai</c:v>
                </c:pt>
              </c:strCache>
            </c:strRef>
          </c:tx>
          <c:spPr>
            <a:solidFill>
              <a:srgbClr val="BDD20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Druskininkai!$Q$24:$Y$24</c:f>
              <c:numCache>
                <c:formatCode>General</c:formatCode>
                <c:ptCount val="7"/>
                <c:pt idx="0">
                  <c:v>2007</c:v>
                </c:pt>
                <c:pt idx="1">
                  <c:v>2008</c:v>
                </c:pt>
                <c:pt idx="2">
                  <c:v>2009</c:v>
                </c:pt>
                <c:pt idx="3">
                  <c:v>2010</c:v>
                </c:pt>
                <c:pt idx="4">
                  <c:v>2011</c:v>
                </c:pt>
                <c:pt idx="5">
                  <c:v>2012</c:v>
                </c:pt>
                <c:pt idx="6">
                  <c:v>2013</c:v>
                </c:pt>
              </c:numCache>
            </c:numRef>
          </c:cat>
          <c:val>
            <c:numRef>
              <c:f>Druskininkai!$Q$27:$Y$27</c:f>
              <c:numCache>
                <c:formatCode>General</c:formatCode>
                <c:ptCount val="7"/>
                <c:pt idx="0">
                  <c:v>5348</c:v>
                </c:pt>
                <c:pt idx="1">
                  <c:v>5383</c:v>
                </c:pt>
                <c:pt idx="2">
                  <c:v>5377</c:v>
                </c:pt>
                <c:pt idx="3">
                  <c:v>5394</c:v>
                </c:pt>
                <c:pt idx="4">
                  <c:v>5421</c:v>
                </c:pt>
                <c:pt idx="5">
                  <c:v>5477</c:v>
                </c:pt>
                <c:pt idx="6">
                  <c:v>5465</c:v>
                </c:pt>
              </c:numCache>
            </c:numRef>
          </c:val>
        </c:ser>
        <c:dLbls>
          <c:showLegendKey val="0"/>
          <c:showVal val="0"/>
          <c:showCatName val="0"/>
          <c:showSerName val="0"/>
          <c:showPercent val="0"/>
          <c:showBubbleSize val="0"/>
        </c:dLbls>
        <c:gapWidth val="219"/>
        <c:overlap val="-27"/>
        <c:axId val="66376064"/>
        <c:axId val="66377600"/>
      </c:barChart>
      <c:lineChart>
        <c:grouping val="standard"/>
        <c:varyColors val="0"/>
        <c:ser>
          <c:idx val="3"/>
          <c:order val="3"/>
          <c:tx>
            <c:strRef>
              <c:f>Druskininkai!$P$28</c:f>
              <c:strCache>
                <c:ptCount val="1"/>
                <c:pt idx="0">
                  <c:v>Registruotų bedarbių ir darbingo amžiaus gyventojų santykis | proc.</c:v>
                </c:pt>
              </c:strCache>
            </c:strRef>
          </c:tx>
          <c:spPr>
            <a:ln w="28575" cap="rnd">
              <a:solidFill>
                <a:srgbClr val="00A1DE"/>
              </a:solidFill>
              <a:round/>
            </a:ln>
            <a:effectLst/>
          </c:spPr>
          <c:marker>
            <c:symbol val="none"/>
          </c:marker>
          <c:cat>
            <c:numRef>
              <c:f>Druskininkai!$Q$24:$Y$24</c:f>
              <c:numCache>
                <c:formatCode>General</c:formatCode>
                <c:ptCount val="7"/>
                <c:pt idx="0">
                  <c:v>2007</c:v>
                </c:pt>
                <c:pt idx="1">
                  <c:v>2008</c:v>
                </c:pt>
                <c:pt idx="2">
                  <c:v>2009</c:v>
                </c:pt>
                <c:pt idx="3">
                  <c:v>2010</c:v>
                </c:pt>
                <c:pt idx="4">
                  <c:v>2011</c:v>
                </c:pt>
                <c:pt idx="5">
                  <c:v>2012</c:v>
                </c:pt>
                <c:pt idx="6">
                  <c:v>2013</c:v>
                </c:pt>
              </c:numCache>
            </c:numRef>
          </c:cat>
          <c:val>
            <c:numRef>
              <c:f>Druskininkai!$Q$28:$Y$28</c:f>
              <c:numCache>
                <c:formatCode>General</c:formatCode>
                <c:ptCount val="7"/>
                <c:pt idx="0">
                  <c:v>6.5</c:v>
                </c:pt>
                <c:pt idx="1">
                  <c:v>7.9</c:v>
                </c:pt>
                <c:pt idx="2">
                  <c:v>15.6</c:v>
                </c:pt>
                <c:pt idx="3">
                  <c:v>19.8</c:v>
                </c:pt>
                <c:pt idx="4">
                  <c:v>16.100000000000001</c:v>
                </c:pt>
                <c:pt idx="5">
                  <c:v>13.2</c:v>
                </c:pt>
                <c:pt idx="6">
                  <c:v>12.8</c:v>
                </c:pt>
              </c:numCache>
            </c:numRef>
          </c:val>
          <c:smooth val="0"/>
        </c:ser>
        <c:dLbls>
          <c:showLegendKey val="0"/>
          <c:showVal val="0"/>
          <c:showCatName val="0"/>
          <c:showSerName val="0"/>
          <c:showPercent val="0"/>
          <c:showBubbleSize val="0"/>
        </c:dLbls>
        <c:marker val="1"/>
        <c:smooth val="0"/>
        <c:axId val="66380928"/>
        <c:axId val="66379136"/>
      </c:lineChart>
      <c:catAx>
        <c:axId val="66376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6377600"/>
        <c:crosses val="autoZero"/>
        <c:auto val="1"/>
        <c:lblAlgn val="ctr"/>
        <c:lblOffset val="100"/>
        <c:noMultiLvlLbl val="0"/>
      </c:catAx>
      <c:valAx>
        <c:axId val="66377600"/>
        <c:scaling>
          <c:orientation val="minMax"/>
          <c:max val="26000"/>
          <c:min val="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6376064"/>
        <c:crosses val="autoZero"/>
        <c:crossBetween val="between"/>
      </c:valAx>
      <c:valAx>
        <c:axId val="66379136"/>
        <c:scaling>
          <c:orientation val="minMax"/>
        </c:scaling>
        <c:delete val="0"/>
        <c:axPos val="r"/>
        <c:numFmt formatCode="General\ \%" sourceLinked="0"/>
        <c:majorTickMark val="out"/>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6380928"/>
        <c:crosses val="max"/>
        <c:crossBetween val="between"/>
      </c:valAx>
      <c:catAx>
        <c:axId val="66380928"/>
        <c:scaling>
          <c:orientation val="minMax"/>
        </c:scaling>
        <c:delete val="1"/>
        <c:axPos val="b"/>
        <c:numFmt formatCode="General" sourceLinked="1"/>
        <c:majorTickMark val="out"/>
        <c:minorTickMark val="none"/>
        <c:tickLblPos val="nextTo"/>
        <c:crossAx val="66379136"/>
        <c:crosses val="autoZero"/>
        <c:auto val="1"/>
        <c:lblAlgn val="ctr"/>
        <c:lblOffset val="100"/>
        <c:noMultiLvlLbl val="0"/>
      </c:catAx>
      <c:spPr>
        <a:noFill/>
        <a:ln>
          <a:noFill/>
        </a:ln>
        <a:effectLst/>
      </c:spPr>
    </c:plotArea>
    <c:legend>
      <c:legendPos val="b"/>
      <c:layout>
        <c:manualLayout>
          <c:xMode val="edge"/>
          <c:yMode val="edge"/>
          <c:x val="7.3523622047244113E-3"/>
          <c:y val="0.78547317002041395"/>
          <c:w val="0.97973972003499565"/>
          <c:h val="0.1867490522018081"/>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600">
          <a:latin typeface="Arial" panose="020B0604020202020204" pitchFamily="34" charset="0"/>
          <a:cs typeface="Arial" panose="020B0604020202020204" pitchFamily="34" charset="0"/>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61509186351706E-2"/>
          <c:y val="5.0925925925925923E-2"/>
          <c:w val="0.88882349081364831"/>
          <c:h val="0.6800182268883056"/>
        </c:manualLayout>
      </c:layout>
      <c:barChart>
        <c:barDir val="col"/>
        <c:grouping val="clustered"/>
        <c:varyColors val="0"/>
        <c:ser>
          <c:idx val="1"/>
          <c:order val="1"/>
          <c:tx>
            <c:strRef>
              <c:f>Druskininkai!$P$47</c:f>
              <c:strCache>
                <c:ptCount val="1"/>
                <c:pt idx="0">
                  <c:v>Pridėtinė vertė gamybos kainomis pagal veiklos vykdymo vietą | tūkst. EUR</c:v>
                </c:pt>
              </c:strCache>
            </c:strRef>
          </c:tx>
          <c:spPr>
            <a:solidFill>
              <a:srgbClr val="81BC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Druskininkai!$Q$45:$Y$45</c:f>
              <c:numCache>
                <c:formatCode>General</c:formatCode>
                <c:ptCount val="7"/>
                <c:pt idx="0">
                  <c:v>2007</c:v>
                </c:pt>
                <c:pt idx="1">
                  <c:v>2008</c:v>
                </c:pt>
                <c:pt idx="2">
                  <c:v>2009</c:v>
                </c:pt>
                <c:pt idx="3">
                  <c:v>2010</c:v>
                </c:pt>
                <c:pt idx="4">
                  <c:v>2011</c:v>
                </c:pt>
                <c:pt idx="5">
                  <c:v>2012</c:v>
                </c:pt>
                <c:pt idx="6">
                  <c:v>2013</c:v>
                </c:pt>
              </c:numCache>
            </c:numRef>
          </c:cat>
          <c:val>
            <c:numRef>
              <c:f>Druskininkai!$Q$47:$Y$47</c:f>
              <c:numCache>
                <c:formatCode>General</c:formatCode>
                <c:ptCount val="7"/>
                <c:pt idx="0">
                  <c:v>58784</c:v>
                </c:pt>
                <c:pt idx="1">
                  <c:v>60696</c:v>
                </c:pt>
                <c:pt idx="2">
                  <c:v>45056</c:v>
                </c:pt>
                <c:pt idx="3">
                  <c:v>48019</c:v>
                </c:pt>
                <c:pt idx="4">
                  <c:v>66067</c:v>
                </c:pt>
                <c:pt idx="5">
                  <c:v>65387</c:v>
                </c:pt>
                <c:pt idx="6">
                  <c:v>75230</c:v>
                </c:pt>
              </c:numCache>
            </c:numRef>
          </c:val>
        </c:ser>
        <c:ser>
          <c:idx val="2"/>
          <c:order val="2"/>
          <c:tx>
            <c:strRef>
              <c:f>Druskininkai!$P$48</c:f>
              <c:strCache>
                <c:ptCount val="1"/>
                <c:pt idx="0">
                  <c:v>Materialinės investicijos to meto kainomis | tūkst. EUR</c:v>
                </c:pt>
              </c:strCache>
            </c:strRef>
          </c:tx>
          <c:spPr>
            <a:solidFill>
              <a:srgbClr val="B4B4B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Druskininkai!$Q$45:$Y$45</c:f>
              <c:numCache>
                <c:formatCode>General</c:formatCode>
                <c:ptCount val="7"/>
                <c:pt idx="0">
                  <c:v>2007</c:v>
                </c:pt>
                <c:pt idx="1">
                  <c:v>2008</c:v>
                </c:pt>
                <c:pt idx="2">
                  <c:v>2009</c:v>
                </c:pt>
                <c:pt idx="3">
                  <c:v>2010</c:v>
                </c:pt>
                <c:pt idx="4">
                  <c:v>2011</c:v>
                </c:pt>
                <c:pt idx="5">
                  <c:v>2012</c:v>
                </c:pt>
                <c:pt idx="6">
                  <c:v>2013</c:v>
                </c:pt>
              </c:numCache>
            </c:numRef>
          </c:cat>
          <c:val>
            <c:numRef>
              <c:f>Druskininkai!$Q$48:$Y$48</c:f>
              <c:numCache>
                <c:formatCode>General</c:formatCode>
                <c:ptCount val="7"/>
                <c:pt idx="0">
                  <c:v>39161</c:v>
                </c:pt>
                <c:pt idx="1">
                  <c:v>60918</c:v>
                </c:pt>
                <c:pt idx="2">
                  <c:v>48901</c:v>
                </c:pt>
                <c:pt idx="3">
                  <c:v>42426</c:v>
                </c:pt>
                <c:pt idx="4">
                  <c:v>54800</c:v>
                </c:pt>
                <c:pt idx="5">
                  <c:v>30487</c:v>
                </c:pt>
                <c:pt idx="6">
                  <c:v>25171</c:v>
                </c:pt>
              </c:numCache>
            </c:numRef>
          </c:val>
        </c:ser>
        <c:dLbls>
          <c:showLegendKey val="0"/>
          <c:showVal val="0"/>
          <c:showCatName val="0"/>
          <c:showSerName val="0"/>
          <c:showPercent val="0"/>
          <c:showBubbleSize val="0"/>
        </c:dLbls>
        <c:gapWidth val="219"/>
        <c:overlap val="-27"/>
        <c:axId val="66462848"/>
        <c:axId val="66464384"/>
      </c:barChart>
      <c:lineChart>
        <c:grouping val="standard"/>
        <c:varyColors val="0"/>
        <c:ser>
          <c:idx val="0"/>
          <c:order val="0"/>
          <c:tx>
            <c:strRef>
              <c:f>Druskininkai!$P$46</c:f>
              <c:strCache>
                <c:ptCount val="1"/>
                <c:pt idx="0">
                  <c:v>Tiesioginės užsienio investicijos, tenkančios vienam gyventojui, metų pabaigoje | EUR</c:v>
                </c:pt>
              </c:strCache>
            </c:strRef>
          </c:tx>
          <c:spPr>
            <a:ln w="28575" cap="rnd">
              <a:solidFill>
                <a:srgbClr val="00A1DE"/>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Druskininkai!$Q$45:$Y$45</c:f>
              <c:numCache>
                <c:formatCode>General</c:formatCode>
                <c:ptCount val="7"/>
                <c:pt idx="0">
                  <c:v>2007</c:v>
                </c:pt>
                <c:pt idx="1">
                  <c:v>2008</c:v>
                </c:pt>
                <c:pt idx="2">
                  <c:v>2009</c:v>
                </c:pt>
                <c:pt idx="3">
                  <c:v>2010</c:v>
                </c:pt>
                <c:pt idx="4">
                  <c:v>2011</c:v>
                </c:pt>
                <c:pt idx="5">
                  <c:v>2012</c:v>
                </c:pt>
                <c:pt idx="6">
                  <c:v>2013</c:v>
                </c:pt>
              </c:numCache>
            </c:numRef>
          </c:cat>
          <c:val>
            <c:numRef>
              <c:f>Druskininkai!$Q$46:$Y$46</c:f>
              <c:numCache>
                <c:formatCode>General</c:formatCode>
                <c:ptCount val="7"/>
                <c:pt idx="0">
                  <c:v>205</c:v>
                </c:pt>
                <c:pt idx="1">
                  <c:v>248</c:v>
                </c:pt>
                <c:pt idx="2">
                  <c:v>254</c:v>
                </c:pt>
                <c:pt idx="3">
                  <c:v>351</c:v>
                </c:pt>
                <c:pt idx="4">
                  <c:v>537</c:v>
                </c:pt>
                <c:pt idx="5">
                  <c:v>806</c:v>
                </c:pt>
                <c:pt idx="6">
                  <c:v>1087</c:v>
                </c:pt>
              </c:numCache>
            </c:numRef>
          </c:val>
          <c:smooth val="0"/>
        </c:ser>
        <c:dLbls>
          <c:showLegendKey val="0"/>
          <c:showVal val="0"/>
          <c:showCatName val="0"/>
          <c:showSerName val="0"/>
          <c:showPercent val="0"/>
          <c:showBubbleSize val="0"/>
        </c:dLbls>
        <c:marker val="1"/>
        <c:smooth val="0"/>
        <c:axId val="66488960"/>
        <c:axId val="66487040"/>
      </c:lineChart>
      <c:catAx>
        <c:axId val="66462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6464384"/>
        <c:crosses val="autoZero"/>
        <c:auto val="1"/>
        <c:lblAlgn val="ctr"/>
        <c:lblOffset val="100"/>
        <c:noMultiLvlLbl val="0"/>
      </c:catAx>
      <c:valAx>
        <c:axId val="66464384"/>
        <c:scaling>
          <c:orientation val="minMax"/>
          <c:max val="91000"/>
          <c:min val="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lt-LT"/>
                  <a:t>Tūkst. EUR</a:t>
                </a:r>
                <a:endParaRPr lang="en-US"/>
              </a:p>
            </c:rich>
          </c:tx>
          <c:layout>
            <c:manualLayout>
              <c:xMode val="edge"/>
              <c:yMode val="edge"/>
              <c:x val="2.5214321734745334E-3"/>
              <c:y val="0.67993626339399327"/>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6462848"/>
        <c:crosses val="autoZero"/>
        <c:crossBetween val="between"/>
      </c:valAx>
      <c:valAx>
        <c:axId val="66487040"/>
        <c:scaling>
          <c:orientation val="minMax"/>
        </c:scaling>
        <c:delete val="0"/>
        <c:axPos val="r"/>
        <c:title>
          <c:tx>
            <c:rich>
              <a:bodyPr rot="-54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lt-LT"/>
                  <a:t>EUR</a:t>
                </a:r>
                <a:endParaRPr lang="en-US"/>
              </a:p>
            </c:rich>
          </c:tx>
          <c:layout>
            <c:manualLayout>
              <c:xMode val="edge"/>
              <c:yMode val="edge"/>
              <c:x val="0.97704226079153111"/>
              <c:y val="0.68958411674662234"/>
            </c:manualLayout>
          </c:layout>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6488960"/>
        <c:crosses val="max"/>
        <c:crossBetween val="between"/>
      </c:valAx>
      <c:catAx>
        <c:axId val="66488960"/>
        <c:scaling>
          <c:orientation val="minMax"/>
        </c:scaling>
        <c:delete val="1"/>
        <c:axPos val="b"/>
        <c:numFmt formatCode="General" sourceLinked="1"/>
        <c:majorTickMark val="out"/>
        <c:minorTickMark val="none"/>
        <c:tickLblPos val="nextTo"/>
        <c:crossAx val="66487040"/>
        <c:crosses val="autoZero"/>
        <c:auto val="1"/>
        <c:lblAlgn val="ctr"/>
        <c:lblOffset val="100"/>
        <c:noMultiLvlLbl val="0"/>
      </c:catAx>
      <c:spPr>
        <a:noFill/>
        <a:ln>
          <a:noFill/>
        </a:ln>
        <a:effectLst/>
      </c:spPr>
    </c:plotArea>
    <c:legend>
      <c:legendPos val="b"/>
      <c:layout>
        <c:manualLayout>
          <c:xMode val="edge"/>
          <c:yMode val="edge"/>
          <c:x val="9.8738886837329894E-3"/>
          <c:y val="0.79994492367180581"/>
          <c:w val="0.97973972003499565"/>
          <c:h val="0.1867490522018081"/>
        </c:manualLayout>
      </c:layout>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500">
          <a:latin typeface="Arial" panose="020B0604020202020204" pitchFamily="34" charset="0"/>
          <a:cs typeface="Arial" panose="020B0604020202020204" pitchFamily="34"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Custom 1">
    <a:dk1>
      <a:srgbClr val="002776"/>
    </a:dk1>
    <a:lt1>
      <a:srgbClr val="FFFFFF"/>
    </a:lt1>
    <a:dk2>
      <a:srgbClr val="002776"/>
    </a:dk2>
    <a:lt2>
      <a:srgbClr val="FFFFFF"/>
    </a:lt2>
    <a:accent1>
      <a:srgbClr val="00A1DE"/>
    </a:accent1>
    <a:accent2>
      <a:srgbClr val="92D400"/>
    </a:accent2>
    <a:accent3>
      <a:srgbClr val="72C7E7"/>
    </a:accent3>
    <a:accent4>
      <a:srgbClr val="3C8A2E"/>
    </a:accent4>
    <a:accent5>
      <a:srgbClr val="002776"/>
    </a:accent5>
    <a:accent6>
      <a:srgbClr val="C9DD03"/>
    </a:accent6>
    <a:hlink>
      <a:srgbClr val="00A1DE"/>
    </a:hlink>
    <a:folHlink>
      <a:srgbClr val="72C7E7"/>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A41CD-A829-4B6D-8716-497718575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1233</TotalTime>
  <Pages>6</Pages>
  <Words>1823</Words>
  <Characters>10392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Deloitte Touche Tohmatsu Services, Inc.</Company>
  <LinksUpToDate>false</LinksUpToDate>
  <CharactersWithSpaces>12191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Gytis Jakstonis</dc:creator>
  <cp:keywords/>
  <dc:description/>
  <cp:lastModifiedBy>Sabina</cp:lastModifiedBy>
  <cp:revision>66</cp:revision>
  <cp:lastPrinted>2016-03-02T08:05:00Z</cp:lastPrinted>
  <dcterms:created xsi:type="dcterms:W3CDTF">2016-03-01T20:52:00Z</dcterms:created>
  <dcterms:modified xsi:type="dcterms:W3CDTF">2016-06-02T20:00:00Z</dcterms:modified>
</cp:coreProperties>
</file>