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B9ECB" w14:textId="5ABED825" w:rsidR="00CE357C" w:rsidRPr="007418CB" w:rsidRDefault="00CE357C" w:rsidP="0065153B">
      <w:pPr>
        <w:tabs>
          <w:tab w:val="center" w:pos="3544"/>
          <w:tab w:val="left" w:pos="4962"/>
          <w:tab w:val="right" w:pos="9638"/>
        </w:tabs>
        <w:spacing w:after="0" w:line="276" w:lineRule="auto"/>
        <w:ind w:left="142"/>
        <w:jc w:val="center"/>
        <w:rPr>
          <w:rFonts w:ascii="Times New Roman" w:hAnsi="Times New Roman" w:cs="Times New Roman"/>
          <w:b/>
          <w:bCs/>
          <w:szCs w:val="20"/>
          <w:lang w:eastAsia="lt-LT"/>
        </w:rPr>
      </w:pPr>
      <w:bookmarkStart w:id="0" w:name="_Hlk492293903"/>
      <w:r w:rsidRPr="007418CB">
        <w:rPr>
          <w:rFonts w:ascii="Times New Roman" w:hAnsi="Times New Roman" w:cs="Times New Roman"/>
          <w:b/>
          <w:bCs/>
          <w:szCs w:val="20"/>
          <w:lang w:eastAsia="lt-LT"/>
        </w:rPr>
        <w:t xml:space="preserve">SOCIALINIŲ IR EKONOMINIŲ PARTNERIŲ PATEIKTŲ PASTABŲ IR PASIŪLYMŲ </w:t>
      </w:r>
      <w:r w:rsidR="00571796" w:rsidRPr="007418CB">
        <w:rPr>
          <w:rFonts w:ascii="Times New Roman" w:hAnsi="Times New Roman" w:cs="Times New Roman"/>
          <w:b/>
          <w:szCs w:val="20"/>
        </w:rPr>
        <w:t xml:space="preserve">DĖL </w:t>
      </w:r>
      <w:r w:rsidR="00571796" w:rsidRPr="007418CB">
        <w:rPr>
          <w:rFonts w:ascii="Times New Roman" w:hAnsi="Times New Roman" w:cs="Times New Roman"/>
          <w:b/>
          <w:color w:val="000000"/>
          <w:szCs w:val="20"/>
          <w:lang w:eastAsia="lt-LT"/>
        </w:rPr>
        <w:t xml:space="preserve">2014-2020 METŲ EUROPOS SĄJUNGOS FONDŲ INVESTICIJŲ VEIKSMŲ PROGRAMOS 4 PRIORITETO „ENERGIJOS EFEKTYVUMO IR ATSINAUJINANČIŲ IŠTEKLIŲ ENERGIJOS GAMYBOS IR NAUDOJIMO SKATINIMAS“ </w:t>
      </w:r>
      <w:r w:rsidR="0093164A" w:rsidRPr="007418CB">
        <w:rPr>
          <w:rFonts w:ascii="Times New Roman" w:hAnsi="Times New Roman" w:cs="Times New Roman"/>
          <w:b/>
          <w:color w:val="000000"/>
          <w:szCs w:val="20"/>
          <w:lang w:eastAsia="lt-LT"/>
        </w:rPr>
        <w:t>04.1.1-LVPA-</w:t>
      </w:r>
      <w:r w:rsidR="00F41833" w:rsidRPr="007418CB">
        <w:rPr>
          <w:rFonts w:ascii="Times New Roman" w:hAnsi="Times New Roman" w:cs="Times New Roman"/>
          <w:b/>
          <w:color w:val="000000"/>
          <w:szCs w:val="20"/>
          <w:lang w:eastAsia="lt-LT"/>
        </w:rPr>
        <w:t>V</w:t>
      </w:r>
      <w:r w:rsidR="0093164A" w:rsidRPr="007418CB">
        <w:rPr>
          <w:rFonts w:ascii="Times New Roman" w:hAnsi="Times New Roman" w:cs="Times New Roman"/>
          <w:b/>
          <w:color w:val="000000"/>
          <w:szCs w:val="20"/>
          <w:lang w:eastAsia="lt-LT"/>
        </w:rPr>
        <w:t>-11</w:t>
      </w:r>
      <w:r w:rsidR="00F41833" w:rsidRPr="007418CB">
        <w:rPr>
          <w:rFonts w:ascii="Times New Roman" w:hAnsi="Times New Roman" w:cs="Times New Roman"/>
          <w:b/>
          <w:color w:val="000000"/>
          <w:szCs w:val="20"/>
          <w:lang w:eastAsia="lt-LT"/>
        </w:rPr>
        <w:t>4</w:t>
      </w:r>
      <w:r w:rsidR="0093164A" w:rsidRPr="007418CB">
        <w:rPr>
          <w:rFonts w:ascii="Times New Roman" w:hAnsi="Times New Roman" w:cs="Times New Roman"/>
          <w:b/>
          <w:color w:val="000000"/>
          <w:szCs w:val="20"/>
          <w:lang w:eastAsia="lt-LT"/>
        </w:rPr>
        <w:t xml:space="preserve"> PRIEMONĖS „</w:t>
      </w:r>
      <w:r w:rsidR="006926E1" w:rsidRPr="007418CB">
        <w:rPr>
          <w:rFonts w:ascii="Times New Roman" w:hAnsi="Times New Roman" w:cs="Times New Roman"/>
          <w:b/>
          <w:szCs w:val="20"/>
        </w:rPr>
        <w:t>E</w:t>
      </w:r>
      <w:r w:rsidR="006926E1" w:rsidRPr="007418CB">
        <w:rPr>
          <w:rFonts w:ascii="Times New Roman" w:hAnsi="Times New Roman" w:cs="Times New Roman"/>
          <w:b/>
          <w:bCs/>
          <w:color w:val="000000" w:themeColor="text1"/>
          <w:szCs w:val="20"/>
        </w:rPr>
        <w:t>LEKTROS ENERGIJOS IŠ ATSINAUJINANČIŲ IŠTEKLIŲ GAMYBOS ĮRENGINIŲ ĮRENGIMAS NAMŲ ŪKIUOSE</w:t>
      </w:r>
      <w:r w:rsidR="0093164A" w:rsidRPr="007418CB">
        <w:rPr>
          <w:rFonts w:ascii="Times New Roman" w:hAnsi="Times New Roman" w:cs="Times New Roman"/>
          <w:b/>
          <w:color w:val="000000"/>
          <w:szCs w:val="20"/>
          <w:lang w:eastAsia="lt-LT"/>
        </w:rPr>
        <w:t xml:space="preserve">“ PROJEKTŲ </w:t>
      </w:r>
      <w:r w:rsidR="006926E1" w:rsidRPr="007418CB">
        <w:rPr>
          <w:rFonts w:ascii="Times New Roman" w:hAnsi="Times New Roman" w:cs="Times New Roman"/>
          <w:b/>
          <w:color w:val="000000"/>
          <w:szCs w:val="20"/>
          <w:lang w:eastAsia="lt-LT"/>
        </w:rPr>
        <w:t>ATRANKOS KRITERIJŲ</w:t>
      </w:r>
      <w:r w:rsidR="00571796" w:rsidRPr="007418CB">
        <w:rPr>
          <w:rFonts w:ascii="Times New Roman" w:hAnsi="Times New Roman" w:cs="Times New Roman"/>
          <w:b/>
          <w:szCs w:val="20"/>
        </w:rPr>
        <w:t xml:space="preserve"> </w:t>
      </w:r>
      <w:r w:rsidR="00EE64B1" w:rsidRPr="007418CB">
        <w:rPr>
          <w:rFonts w:ascii="Times New Roman" w:hAnsi="Times New Roman" w:cs="Times New Roman"/>
          <w:b/>
          <w:szCs w:val="20"/>
        </w:rPr>
        <w:t xml:space="preserve">PAKEITIMO </w:t>
      </w:r>
      <w:r w:rsidRPr="007418CB">
        <w:rPr>
          <w:rFonts w:ascii="Times New Roman" w:hAnsi="Times New Roman" w:cs="Times New Roman"/>
          <w:b/>
          <w:bCs/>
          <w:szCs w:val="20"/>
          <w:lang w:eastAsia="lt-LT"/>
        </w:rPr>
        <w:t>DERINIMO LENTELĖ</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928"/>
        <w:gridCol w:w="17"/>
        <w:gridCol w:w="6804"/>
      </w:tblGrid>
      <w:tr w:rsidR="00CE357C" w:rsidRPr="00B72D13" w14:paraId="7110A627" w14:textId="77777777" w:rsidTr="0065153B">
        <w:tc>
          <w:tcPr>
            <w:tcW w:w="851" w:type="dxa"/>
          </w:tcPr>
          <w:p w14:paraId="6E879A20" w14:textId="77777777" w:rsidR="00CE357C" w:rsidRPr="00B72D13" w:rsidRDefault="00CE357C" w:rsidP="00451D6F">
            <w:pPr>
              <w:spacing w:after="0" w:line="276" w:lineRule="auto"/>
              <w:jc w:val="center"/>
              <w:rPr>
                <w:rFonts w:ascii="Times New Roman" w:hAnsi="Times New Roman" w:cs="Times New Roman"/>
                <w:b/>
                <w:bCs/>
                <w:lang w:eastAsia="lt-LT"/>
              </w:rPr>
            </w:pPr>
            <w:r w:rsidRPr="00B72D13">
              <w:rPr>
                <w:rFonts w:ascii="Times New Roman" w:hAnsi="Times New Roman" w:cs="Times New Roman"/>
                <w:b/>
                <w:bCs/>
                <w:lang w:eastAsia="lt-LT"/>
              </w:rPr>
              <w:t>Eil. Nr.</w:t>
            </w:r>
          </w:p>
        </w:tc>
        <w:tc>
          <w:tcPr>
            <w:tcW w:w="6945" w:type="dxa"/>
            <w:gridSpan w:val="2"/>
            <w:shd w:val="clear" w:color="auto" w:fill="D9D9D9"/>
            <w:vAlign w:val="center"/>
          </w:tcPr>
          <w:p w14:paraId="6330A94C" w14:textId="77777777" w:rsidR="00CE357C" w:rsidRPr="00B72D13" w:rsidRDefault="00CE357C" w:rsidP="00451D6F">
            <w:pPr>
              <w:spacing w:after="0" w:line="276" w:lineRule="auto"/>
              <w:jc w:val="both"/>
              <w:rPr>
                <w:rFonts w:ascii="Times New Roman" w:hAnsi="Times New Roman" w:cs="Times New Roman"/>
                <w:b/>
                <w:lang w:eastAsia="lt-LT"/>
              </w:rPr>
            </w:pPr>
            <w:r w:rsidRPr="00B72D13">
              <w:rPr>
                <w:rFonts w:ascii="Times New Roman" w:hAnsi="Times New Roman" w:cs="Times New Roman"/>
                <w:b/>
                <w:lang w:eastAsia="lt-LT"/>
              </w:rPr>
              <w:t>Pateiktos pastabos ir pasiūlymai</w:t>
            </w:r>
          </w:p>
        </w:tc>
        <w:tc>
          <w:tcPr>
            <w:tcW w:w="6804" w:type="dxa"/>
            <w:shd w:val="clear" w:color="auto" w:fill="D9D9D9"/>
            <w:vAlign w:val="center"/>
          </w:tcPr>
          <w:p w14:paraId="5CDBA332" w14:textId="77777777" w:rsidR="00CE357C" w:rsidRPr="00B72D13" w:rsidRDefault="00CE357C" w:rsidP="00451D6F">
            <w:pPr>
              <w:spacing w:after="0" w:line="276" w:lineRule="auto"/>
              <w:jc w:val="both"/>
              <w:rPr>
                <w:rFonts w:ascii="Times New Roman" w:hAnsi="Times New Roman" w:cs="Times New Roman"/>
                <w:b/>
                <w:lang w:eastAsia="lt-LT"/>
              </w:rPr>
            </w:pPr>
            <w:r w:rsidRPr="00B72D13">
              <w:rPr>
                <w:rFonts w:ascii="Times New Roman" w:hAnsi="Times New Roman" w:cs="Times New Roman"/>
                <w:b/>
                <w:lang w:eastAsia="lt-LT"/>
              </w:rPr>
              <w:t>Išvadų, pasiūlymų ir pastabų vertinimai bei komentarai</w:t>
            </w:r>
          </w:p>
        </w:tc>
      </w:tr>
      <w:tr w:rsidR="00D96B9F" w:rsidRPr="00B72D13" w14:paraId="7D1B39F0" w14:textId="77777777" w:rsidTr="00FC0FF1">
        <w:trPr>
          <w:trHeight w:val="226"/>
        </w:trPr>
        <w:tc>
          <w:tcPr>
            <w:tcW w:w="14600" w:type="dxa"/>
            <w:gridSpan w:val="4"/>
          </w:tcPr>
          <w:p w14:paraId="6A453BFD" w14:textId="44CC5A0F" w:rsidR="00D96B9F" w:rsidRPr="00B72D13" w:rsidRDefault="00E113C0" w:rsidP="00E113C0">
            <w:pPr>
              <w:spacing w:after="0"/>
              <w:jc w:val="center"/>
              <w:rPr>
                <w:rFonts w:ascii="Times New Roman" w:hAnsi="Times New Roman" w:cs="Times New Roman"/>
                <w:b/>
                <w:bCs/>
              </w:rPr>
            </w:pPr>
            <w:r w:rsidRPr="00B72D13">
              <w:rPr>
                <w:rFonts w:ascii="Times New Roman" w:hAnsi="Times New Roman" w:cs="Times New Roman"/>
                <w:b/>
              </w:rPr>
              <w:t>VšĮ Darnaus vystymosi centro</w:t>
            </w:r>
            <w:r w:rsidRPr="00B72D13">
              <w:t xml:space="preserve"> </w:t>
            </w:r>
            <w:r w:rsidR="00D96B9F" w:rsidRPr="00B72D13">
              <w:rPr>
                <w:rFonts w:ascii="Times New Roman" w:hAnsi="Times New Roman" w:cs="Times New Roman"/>
                <w:b/>
                <w:bCs/>
              </w:rPr>
              <w:t>201</w:t>
            </w:r>
            <w:r w:rsidR="00EE64B1">
              <w:rPr>
                <w:rFonts w:ascii="Times New Roman" w:hAnsi="Times New Roman" w:cs="Times New Roman"/>
                <w:b/>
                <w:bCs/>
              </w:rPr>
              <w:t>9</w:t>
            </w:r>
            <w:r w:rsidR="00D96B9F" w:rsidRPr="00B72D13">
              <w:rPr>
                <w:rFonts w:ascii="Times New Roman" w:hAnsi="Times New Roman" w:cs="Times New Roman"/>
                <w:b/>
                <w:bCs/>
              </w:rPr>
              <w:t xml:space="preserve"> m. </w:t>
            </w:r>
            <w:r w:rsidR="00745CD8">
              <w:rPr>
                <w:rFonts w:ascii="Times New Roman" w:hAnsi="Times New Roman" w:cs="Times New Roman"/>
                <w:b/>
                <w:bCs/>
              </w:rPr>
              <w:t>rugpjūčio 20</w:t>
            </w:r>
            <w:r w:rsidR="00D96B9F" w:rsidRPr="00B72D13">
              <w:rPr>
                <w:rFonts w:ascii="Times New Roman" w:hAnsi="Times New Roman" w:cs="Times New Roman"/>
                <w:b/>
                <w:bCs/>
              </w:rPr>
              <w:t xml:space="preserve"> d. </w:t>
            </w:r>
            <w:r w:rsidRPr="00B72D13">
              <w:rPr>
                <w:rFonts w:ascii="Times New Roman" w:hAnsi="Times New Roman" w:cs="Times New Roman"/>
                <w:b/>
                <w:bCs/>
              </w:rPr>
              <w:t>el. laiškas</w:t>
            </w:r>
          </w:p>
        </w:tc>
      </w:tr>
      <w:tr w:rsidR="00196FD5" w:rsidRPr="00B72D13" w14:paraId="0CB75C14" w14:textId="77777777" w:rsidTr="0065153B">
        <w:trPr>
          <w:trHeight w:val="429"/>
        </w:trPr>
        <w:tc>
          <w:tcPr>
            <w:tcW w:w="851" w:type="dxa"/>
          </w:tcPr>
          <w:p w14:paraId="188AB502" w14:textId="7D8EA97D" w:rsidR="00196FD5" w:rsidRPr="00B72D13" w:rsidRDefault="00DA3E9D" w:rsidP="00451D6F">
            <w:pPr>
              <w:spacing w:after="0" w:line="276" w:lineRule="auto"/>
              <w:jc w:val="center"/>
              <w:rPr>
                <w:rFonts w:ascii="Times New Roman" w:hAnsi="Times New Roman" w:cs="Times New Roman"/>
                <w:bCs/>
                <w:lang w:eastAsia="lt-LT"/>
              </w:rPr>
            </w:pPr>
            <w:bookmarkStart w:id="1" w:name="_Hlk520893422"/>
            <w:r>
              <w:rPr>
                <w:rFonts w:ascii="Times New Roman" w:hAnsi="Times New Roman" w:cs="Times New Roman"/>
                <w:bCs/>
                <w:lang w:eastAsia="lt-LT"/>
              </w:rPr>
              <w:t>1</w:t>
            </w:r>
            <w:r w:rsidR="00196FD5" w:rsidRPr="00B72D13">
              <w:rPr>
                <w:rFonts w:ascii="Times New Roman" w:hAnsi="Times New Roman" w:cs="Times New Roman"/>
                <w:bCs/>
                <w:lang w:eastAsia="lt-LT"/>
              </w:rPr>
              <w:t>.</w:t>
            </w:r>
          </w:p>
        </w:tc>
        <w:tc>
          <w:tcPr>
            <w:tcW w:w="6928" w:type="dxa"/>
          </w:tcPr>
          <w:p w14:paraId="1C4EDB48" w14:textId="6B2796AA" w:rsidR="00196FD5" w:rsidRPr="00B35440" w:rsidRDefault="00CA53D5" w:rsidP="00B35440">
            <w:pPr>
              <w:jc w:val="both"/>
              <w:rPr>
                <w:rFonts w:eastAsiaTheme="minorHAnsi"/>
                <w:color w:val="1F497D"/>
                <w:lang w:val="en-GB"/>
              </w:rPr>
            </w:pPr>
            <w:r w:rsidRPr="00B72D13">
              <w:rPr>
                <w:rFonts w:ascii="Times New Roman" w:hAnsi="Times New Roman" w:cs="Times New Roman"/>
              </w:rPr>
              <w:t>VšĮ Darnaus vystymosi centro nuomone,</w:t>
            </w:r>
            <w:r w:rsidR="00A95A7E" w:rsidRPr="00B72D13">
              <w:rPr>
                <w:rFonts w:ascii="Times New Roman" w:hAnsi="Times New Roman" w:cs="Times New Roman"/>
              </w:rPr>
              <w:t xml:space="preserve"> </w:t>
            </w:r>
            <w:r w:rsidR="00B35440" w:rsidRPr="00B35440">
              <w:rPr>
                <w:rFonts w:ascii="Times New Roman" w:hAnsi="Times New Roman" w:cs="Times New Roman"/>
              </w:rPr>
              <w:t>suskir</w:t>
            </w:r>
            <w:r w:rsidR="00B35440">
              <w:rPr>
                <w:rFonts w:ascii="Times New Roman" w:hAnsi="Times New Roman" w:cs="Times New Roman"/>
              </w:rPr>
              <w:t>s</w:t>
            </w:r>
            <w:r w:rsidR="00B35440" w:rsidRPr="00B35440">
              <w:rPr>
                <w:rFonts w:ascii="Times New Roman" w:hAnsi="Times New Roman" w:cs="Times New Roman"/>
              </w:rPr>
              <w:t>tymas į iki 5 ir nuo 5 iki 10 yra visiškai dirbtinis ir neturi jokios ekonominės logikos. Šiuolaikinis butas jau su 5 kW neišsiverčia ir 10 kW tampa norma. Ypač jei šildymui naudojami šilumos siurbliai. Todėl darant keitimą būtina tikslinti ir šitą punktą. Nes tai - tik dirbtinis bandymas pasiekti kaip įmanoma didesnį gaminančių vartotojų skaičių. Kas savaime neturi visiškai jokios prasmės. Todėl geriausias kr</w:t>
            </w:r>
            <w:r w:rsidR="00B35440">
              <w:rPr>
                <w:rFonts w:ascii="Times New Roman" w:hAnsi="Times New Roman" w:cs="Times New Roman"/>
              </w:rPr>
              <w:t>i</w:t>
            </w:r>
            <w:r w:rsidR="00B35440" w:rsidRPr="00B35440">
              <w:rPr>
                <w:rFonts w:ascii="Times New Roman" w:hAnsi="Times New Roman" w:cs="Times New Roman"/>
              </w:rPr>
              <w:t>terijus yra poreikio / galios santykio vertinimas. Kuo šis santykis artimesnis 1, tuo balas turėtų būti aukštesnis. Arba tada nustatyti visai kiti projektų atrankos kriterijai, jei sunku sukontroliuoti poreikį. Dėl įtampos keitiklių prieštaravimo nėra.</w:t>
            </w:r>
          </w:p>
        </w:tc>
        <w:tc>
          <w:tcPr>
            <w:tcW w:w="6821" w:type="dxa"/>
            <w:gridSpan w:val="2"/>
          </w:tcPr>
          <w:p w14:paraId="268232C1" w14:textId="77777777" w:rsidR="0073264A" w:rsidRPr="002D1866" w:rsidRDefault="0073264A" w:rsidP="0073264A">
            <w:pPr>
              <w:widowControl w:val="0"/>
              <w:tabs>
                <w:tab w:val="left" w:pos="2428"/>
                <w:tab w:val="center" w:pos="7135"/>
              </w:tabs>
              <w:suppressAutoHyphens/>
              <w:spacing w:after="0" w:line="240" w:lineRule="auto"/>
              <w:jc w:val="both"/>
              <w:rPr>
                <w:rFonts w:ascii="Times New Roman" w:hAnsi="Times New Roman" w:cs="Times New Roman"/>
                <w:b/>
                <w:bCs/>
              </w:rPr>
            </w:pPr>
            <w:r w:rsidRPr="002D1866">
              <w:rPr>
                <w:rFonts w:ascii="Times New Roman" w:hAnsi="Times New Roman" w:cs="Times New Roman"/>
                <w:b/>
                <w:bCs/>
              </w:rPr>
              <w:t>Neatsižvelgta.</w:t>
            </w:r>
          </w:p>
          <w:p w14:paraId="69432C95" w14:textId="58B63FB7" w:rsidR="00C11729" w:rsidRPr="00EE2811" w:rsidRDefault="00F31E87" w:rsidP="004142C4">
            <w:pPr>
              <w:widowControl w:val="0"/>
              <w:tabs>
                <w:tab w:val="left" w:pos="2428"/>
                <w:tab w:val="center" w:pos="7135"/>
              </w:tabs>
              <w:suppressAutoHyphens/>
              <w:spacing w:after="0" w:line="240" w:lineRule="auto"/>
              <w:jc w:val="both"/>
              <w:rPr>
                <w:rFonts w:ascii="Times New Roman" w:hAnsi="Times New Roman" w:cs="Times New Roman"/>
              </w:rPr>
            </w:pPr>
            <w:r w:rsidRPr="00EE2811">
              <w:rPr>
                <w:rFonts w:ascii="Times New Roman" w:hAnsi="Times New Roman" w:cs="Times New Roman"/>
              </w:rPr>
              <w:t xml:space="preserve">Sutiktina su tuo, kad </w:t>
            </w:r>
            <w:r w:rsidRPr="00B35440">
              <w:rPr>
                <w:rFonts w:ascii="Times New Roman" w:hAnsi="Times New Roman" w:cs="Times New Roman"/>
              </w:rPr>
              <w:t xml:space="preserve">poreikio/galios </w:t>
            </w:r>
            <w:r w:rsidR="00687A45">
              <w:rPr>
                <w:rFonts w:ascii="Times New Roman" w:hAnsi="Times New Roman" w:cs="Times New Roman"/>
              </w:rPr>
              <w:t>santyk</w:t>
            </w:r>
            <w:r w:rsidR="003E1741">
              <w:rPr>
                <w:rFonts w:ascii="Times New Roman" w:hAnsi="Times New Roman" w:cs="Times New Roman"/>
              </w:rPr>
              <w:t>i</w:t>
            </w:r>
            <w:r w:rsidR="00504D77" w:rsidRPr="00B35440">
              <w:rPr>
                <w:rFonts w:ascii="Times New Roman" w:hAnsi="Times New Roman" w:cs="Times New Roman"/>
              </w:rPr>
              <w:t>s</w:t>
            </w:r>
            <w:r w:rsidR="00504D77">
              <w:rPr>
                <w:rFonts w:ascii="Times New Roman" w:hAnsi="Times New Roman" w:cs="Times New Roman"/>
              </w:rPr>
              <w:t xml:space="preserve"> </w:t>
            </w:r>
            <w:r w:rsidR="00687A45">
              <w:rPr>
                <w:rFonts w:ascii="Times New Roman" w:hAnsi="Times New Roman" w:cs="Times New Roman"/>
              </w:rPr>
              <w:t xml:space="preserve">labiausiai atspindi iki </w:t>
            </w:r>
            <w:r w:rsidR="00867704">
              <w:rPr>
                <w:rFonts w:ascii="Times New Roman" w:hAnsi="Times New Roman" w:cs="Times New Roman"/>
              </w:rPr>
              <w:t>elektrinės įdiegimo suvartojamos elekt</w:t>
            </w:r>
            <w:r w:rsidR="00653B5A">
              <w:rPr>
                <w:rFonts w:ascii="Times New Roman" w:hAnsi="Times New Roman" w:cs="Times New Roman"/>
              </w:rPr>
              <w:t xml:space="preserve">ros energijos </w:t>
            </w:r>
            <w:r w:rsidR="00F35B2E">
              <w:rPr>
                <w:rFonts w:ascii="Times New Roman" w:hAnsi="Times New Roman" w:cs="Times New Roman"/>
              </w:rPr>
              <w:t>kiekį</w:t>
            </w:r>
            <w:r w:rsidR="00653B5A">
              <w:rPr>
                <w:rFonts w:ascii="Times New Roman" w:hAnsi="Times New Roman" w:cs="Times New Roman"/>
              </w:rPr>
              <w:t xml:space="preserve"> ir atitinkamai </w:t>
            </w:r>
            <w:r w:rsidR="006453FA">
              <w:rPr>
                <w:rFonts w:ascii="Times New Roman" w:hAnsi="Times New Roman" w:cs="Times New Roman"/>
              </w:rPr>
              <w:t>dieg</w:t>
            </w:r>
            <w:r w:rsidR="00615200">
              <w:rPr>
                <w:rFonts w:ascii="Times New Roman" w:hAnsi="Times New Roman" w:cs="Times New Roman"/>
              </w:rPr>
              <w:t>iamos</w:t>
            </w:r>
            <w:r w:rsidR="006453FA">
              <w:rPr>
                <w:rFonts w:ascii="Times New Roman" w:hAnsi="Times New Roman" w:cs="Times New Roman"/>
              </w:rPr>
              <w:t xml:space="preserve"> elektrinės gali</w:t>
            </w:r>
            <w:r w:rsidR="00BA6362">
              <w:rPr>
                <w:rFonts w:ascii="Times New Roman" w:hAnsi="Times New Roman" w:cs="Times New Roman"/>
              </w:rPr>
              <w:t>os poreikį</w:t>
            </w:r>
            <w:r w:rsidR="00956455">
              <w:rPr>
                <w:rFonts w:ascii="Times New Roman" w:hAnsi="Times New Roman" w:cs="Times New Roman"/>
              </w:rPr>
              <w:t xml:space="preserve">, tačiau tik tuo atveju jei </w:t>
            </w:r>
            <w:r w:rsidR="00D01437">
              <w:rPr>
                <w:rFonts w:ascii="Times New Roman" w:hAnsi="Times New Roman" w:cs="Times New Roman"/>
              </w:rPr>
              <w:t xml:space="preserve">elektros energijos suvartojimas </w:t>
            </w:r>
            <w:r w:rsidR="00685F9B">
              <w:rPr>
                <w:rFonts w:ascii="Times New Roman" w:hAnsi="Times New Roman" w:cs="Times New Roman"/>
              </w:rPr>
              <w:t xml:space="preserve">ir toliau </w:t>
            </w:r>
            <w:r w:rsidR="00D01437">
              <w:rPr>
                <w:rFonts w:ascii="Times New Roman" w:hAnsi="Times New Roman" w:cs="Times New Roman"/>
              </w:rPr>
              <w:t>išliks nepakitęs</w:t>
            </w:r>
            <w:r w:rsidR="00BA6362">
              <w:rPr>
                <w:rFonts w:ascii="Times New Roman" w:hAnsi="Times New Roman" w:cs="Times New Roman"/>
              </w:rPr>
              <w:t xml:space="preserve">. </w:t>
            </w:r>
            <w:r w:rsidR="00063614">
              <w:rPr>
                <w:rFonts w:ascii="Times New Roman" w:hAnsi="Times New Roman" w:cs="Times New Roman"/>
              </w:rPr>
              <w:t xml:space="preserve">Energetikos ministerijos nuomone, </w:t>
            </w:r>
            <w:r w:rsidR="005710D1">
              <w:rPr>
                <w:rFonts w:ascii="Times New Roman" w:hAnsi="Times New Roman" w:cs="Times New Roman"/>
              </w:rPr>
              <w:t>fiziniams asmenims</w:t>
            </w:r>
            <w:r w:rsidR="00206E0D">
              <w:rPr>
                <w:rFonts w:ascii="Times New Roman" w:hAnsi="Times New Roman" w:cs="Times New Roman"/>
              </w:rPr>
              <w:t xml:space="preserve"> būtų</w:t>
            </w:r>
            <w:r w:rsidR="005710D1">
              <w:rPr>
                <w:rFonts w:ascii="Times New Roman" w:hAnsi="Times New Roman" w:cs="Times New Roman"/>
              </w:rPr>
              <w:t xml:space="preserve"> p</w:t>
            </w:r>
            <w:r w:rsidR="0073264A" w:rsidRPr="00EE2811">
              <w:rPr>
                <w:rFonts w:ascii="Times New Roman" w:hAnsi="Times New Roman" w:cs="Times New Roman"/>
              </w:rPr>
              <w:t>er</w:t>
            </w:r>
            <w:r w:rsidR="00AF0030" w:rsidRPr="00EE2811">
              <w:rPr>
                <w:rFonts w:ascii="Times New Roman" w:hAnsi="Times New Roman" w:cs="Times New Roman"/>
              </w:rPr>
              <w:t xml:space="preserve"> </w:t>
            </w:r>
            <w:r w:rsidR="0073264A" w:rsidRPr="00EE2811">
              <w:rPr>
                <w:rFonts w:ascii="Times New Roman" w:hAnsi="Times New Roman" w:cs="Times New Roman"/>
              </w:rPr>
              <w:t>daug sudėtinga</w:t>
            </w:r>
            <w:r w:rsidR="00EF048E" w:rsidRPr="00EE2811">
              <w:rPr>
                <w:rFonts w:ascii="Times New Roman" w:hAnsi="Times New Roman" w:cs="Times New Roman"/>
              </w:rPr>
              <w:t xml:space="preserve"> </w:t>
            </w:r>
            <w:r w:rsidR="00303B0C" w:rsidRPr="00EE2811">
              <w:rPr>
                <w:rFonts w:ascii="Times New Roman" w:hAnsi="Times New Roman" w:cs="Times New Roman"/>
              </w:rPr>
              <w:t xml:space="preserve">jį </w:t>
            </w:r>
            <w:r w:rsidR="00C6300C" w:rsidRPr="00EE2811">
              <w:rPr>
                <w:rFonts w:ascii="Times New Roman" w:hAnsi="Times New Roman" w:cs="Times New Roman"/>
              </w:rPr>
              <w:t>ap</w:t>
            </w:r>
            <w:r w:rsidR="0073264A" w:rsidRPr="00EE2811">
              <w:rPr>
                <w:rFonts w:ascii="Times New Roman" w:hAnsi="Times New Roman" w:cs="Times New Roman"/>
              </w:rPr>
              <w:t>skaičiuoti</w:t>
            </w:r>
            <w:r w:rsidR="00843057" w:rsidRPr="00B72D13">
              <w:rPr>
                <w:rFonts w:ascii="Times New Roman" w:hAnsi="Times New Roman" w:cs="Times New Roman"/>
              </w:rPr>
              <w:t xml:space="preserve">, </w:t>
            </w:r>
            <w:r w:rsidR="0089423F">
              <w:rPr>
                <w:rFonts w:ascii="Times New Roman" w:hAnsi="Times New Roman" w:cs="Times New Roman"/>
              </w:rPr>
              <w:t>be to instaliuotos galios</w:t>
            </w:r>
            <w:r w:rsidR="00843057" w:rsidRPr="00B72D13">
              <w:rPr>
                <w:rFonts w:ascii="Times New Roman" w:hAnsi="Times New Roman" w:cs="Times New Roman"/>
              </w:rPr>
              <w:t xml:space="preserve"> faktas </w:t>
            </w:r>
            <w:r w:rsidR="00023D4A" w:rsidRPr="00B72D13">
              <w:rPr>
                <w:rFonts w:ascii="Times New Roman" w:hAnsi="Times New Roman" w:cs="Times New Roman"/>
              </w:rPr>
              <w:t xml:space="preserve">paaiškės </w:t>
            </w:r>
            <w:r w:rsidR="00AF0030" w:rsidRPr="00EE2811">
              <w:rPr>
                <w:rFonts w:ascii="Times New Roman" w:hAnsi="Times New Roman" w:cs="Times New Roman"/>
              </w:rPr>
              <w:t>tik įgyvendinus projektą</w:t>
            </w:r>
            <w:r w:rsidR="00023D4A" w:rsidRPr="00EE2811">
              <w:rPr>
                <w:rFonts w:ascii="Times New Roman" w:hAnsi="Times New Roman" w:cs="Times New Roman"/>
              </w:rPr>
              <w:t>, bet ne projektų atrankos metu.</w:t>
            </w:r>
            <w:r w:rsidR="00745CD8" w:rsidRPr="00EE2811">
              <w:rPr>
                <w:rFonts w:ascii="Times New Roman" w:hAnsi="Times New Roman" w:cs="Times New Roman"/>
              </w:rPr>
              <w:t xml:space="preserve"> </w:t>
            </w:r>
          </w:p>
          <w:p w14:paraId="5881F596" w14:textId="6D181098" w:rsidR="00A8449D" w:rsidRPr="00EE2811" w:rsidRDefault="001D77E8" w:rsidP="00EE2811">
            <w:pPr>
              <w:pStyle w:val="CommentText"/>
              <w:jc w:val="both"/>
              <w:rPr>
                <w:rFonts w:ascii="Times New Roman" w:hAnsi="Times New Roman" w:cs="Times New Roman"/>
                <w:sz w:val="22"/>
                <w:szCs w:val="22"/>
              </w:rPr>
            </w:pPr>
            <w:r w:rsidRPr="00EE2811">
              <w:rPr>
                <w:rFonts w:ascii="Times New Roman" w:hAnsi="Times New Roman" w:cs="Times New Roman"/>
                <w:sz w:val="22"/>
                <w:szCs w:val="22"/>
              </w:rPr>
              <w:t>AB Energijos skirstymo operatoriaus duomenimis, 86,6 proc. visų buitinių vartotojų pagal dabartinį elektros energijos vartojimą užtenka 5 kW elektros energijos gamybos įrenginio, o 99,5 proc. buitinių vartotojų nesuvartoja daugiau elektros energijos, nei pagamina 10 kW elektrinė. Atitinkamai ES fondų lėšomis ir toliau skatinamas iki 10 kW galios atsinaujinančių išteklių energiją naudojančių technologijų, skirtų pasigaminti elektros energiją namų ūkių reikmėms, įrengimas.</w:t>
            </w:r>
          </w:p>
        </w:tc>
      </w:tr>
      <w:tr w:rsidR="003B13ED" w:rsidRPr="00B72D13" w14:paraId="2B00C25F" w14:textId="77777777" w:rsidTr="006F1FCC">
        <w:trPr>
          <w:trHeight w:val="429"/>
        </w:trPr>
        <w:tc>
          <w:tcPr>
            <w:tcW w:w="14600" w:type="dxa"/>
            <w:gridSpan w:val="4"/>
          </w:tcPr>
          <w:p w14:paraId="62351F5B" w14:textId="4B7B2548" w:rsidR="003B13ED" w:rsidRPr="002D1866" w:rsidRDefault="00D170CE" w:rsidP="00D170CE">
            <w:pPr>
              <w:widowControl w:val="0"/>
              <w:tabs>
                <w:tab w:val="left" w:pos="2428"/>
                <w:tab w:val="center" w:pos="7135"/>
              </w:tabs>
              <w:suppressAutoHyphens/>
              <w:spacing w:after="0" w:line="240" w:lineRule="auto"/>
              <w:jc w:val="center"/>
              <w:rPr>
                <w:rFonts w:ascii="Times New Roman" w:hAnsi="Times New Roman" w:cs="Times New Roman"/>
                <w:b/>
                <w:bCs/>
              </w:rPr>
            </w:pPr>
            <w:r w:rsidRPr="00D170CE">
              <w:rPr>
                <w:rFonts w:ascii="Times New Roman" w:hAnsi="Times New Roman" w:cs="Times New Roman"/>
                <w:b/>
                <w:bCs/>
              </w:rPr>
              <w:t>Lietuvos Respublikos žemės ūkio ministerijos 201</w:t>
            </w:r>
            <w:r w:rsidR="00F44403">
              <w:rPr>
                <w:rFonts w:ascii="Times New Roman" w:hAnsi="Times New Roman" w:cs="Times New Roman"/>
                <w:b/>
                <w:bCs/>
              </w:rPr>
              <w:t>9</w:t>
            </w:r>
            <w:r w:rsidRPr="00D170CE">
              <w:rPr>
                <w:rFonts w:ascii="Times New Roman" w:hAnsi="Times New Roman" w:cs="Times New Roman"/>
                <w:b/>
                <w:bCs/>
              </w:rPr>
              <w:t xml:space="preserve"> m. </w:t>
            </w:r>
            <w:r w:rsidR="00F44403">
              <w:rPr>
                <w:rFonts w:ascii="Times New Roman" w:hAnsi="Times New Roman" w:cs="Times New Roman"/>
                <w:b/>
                <w:bCs/>
              </w:rPr>
              <w:t>rugpjūčio 27</w:t>
            </w:r>
            <w:r w:rsidRPr="00D170CE">
              <w:rPr>
                <w:rFonts w:ascii="Times New Roman" w:hAnsi="Times New Roman" w:cs="Times New Roman"/>
                <w:b/>
                <w:bCs/>
              </w:rPr>
              <w:t xml:space="preserve"> d. raštas Nr. 2.D-</w:t>
            </w:r>
            <w:r w:rsidR="00D917FB">
              <w:rPr>
                <w:rFonts w:ascii="Times New Roman" w:hAnsi="Times New Roman" w:cs="Times New Roman"/>
                <w:b/>
                <w:bCs/>
              </w:rPr>
              <w:t>2682</w:t>
            </w:r>
            <w:r w:rsidRPr="00D170CE">
              <w:rPr>
                <w:rFonts w:ascii="Times New Roman" w:hAnsi="Times New Roman" w:cs="Times New Roman"/>
                <w:b/>
                <w:bCs/>
              </w:rPr>
              <w:t>(11.16E)</w:t>
            </w:r>
          </w:p>
        </w:tc>
      </w:tr>
      <w:tr w:rsidR="003B13ED" w:rsidRPr="00B72D13" w14:paraId="0EA96FF5" w14:textId="77777777" w:rsidTr="0065153B">
        <w:trPr>
          <w:trHeight w:val="429"/>
        </w:trPr>
        <w:tc>
          <w:tcPr>
            <w:tcW w:w="851" w:type="dxa"/>
          </w:tcPr>
          <w:p w14:paraId="5EC3010C" w14:textId="123D2FBD" w:rsidR="003B13ED" w:rsidRDefault="003B13ED" w:rsidP="00451D6F">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2.</w:t>
            </w:r>
          </w:p>
        </w:tc>
        <w:tc>
          <w:tcPr>
            <w:tcW w:w="6928" w:type="dxa"/>
          </w:tcPr>
          <w:p w14:paraId="7A0C145B" w14:textId="36A8CE75" w:rsidR="003B13ED" w:rsidRPr="009F6FE6" w:rsidRDefault="003B13ED" w:rsidP="00B35440">
            <w:pPr>
              <w:jc w:val="both"/>
              <w:rPr>
                <w:rFonts w:ascii="Times New Roman" w:hAnsi="Times New Roman" w:cs="Times New Roman"/>
              </w:rPr>
            </w:pPr>
            <w:r w:rsidRPr="009F6FE6">
              <w:rPr>
                <w:rFonts w:ascii="Times New Roman" w:hAnsi="Times New Roman"/>
              </w:rPr>
              <w:t xml:space="preserve">Atkreipia dėmesį, kad Atrankos kriterijų lydimuosiuose dokumentuose nurodyta, jog pakeitimai atliekami atsižvelgiant į Lietuvos Respublikos Seimo 2019 m. birželio 6 d. priimtus Elektros energetikos įstatymo (toliau – EEĮ) bei Atsinaujinančių išteklių energetikos įstatymo (toliau – AIEĮ) pakeitimus, kuriais nuo spalio 1 d. fiziniai asmenys, esantys ar ketinantys tapti gaminančiais vartotojais, galės įstatymo nustatyta tvarka įsirengti iki 500 kW galios atsinaujinančių išteklių energiją naudojančias elektrines. Taip pat nurodyta, kad bus „ &lt;...&gt; sudarytos sąlygos namų ūkiams įsirengti mažos galios atsinaujinančių išteklių energiją naudojančias technologijas, skirtas elektros energijos gamybai namų ūkių reikmėms“, o „ Namų ūkių reikmėms pakanka mažos iki 10 kW galios elektros energijos gamybos įrenginių“. Tačiau Atrankos kriterijuose numatyta aukštesnį balą skirti projektams, kuriais bus įdiegtos iki 5 kW galios atsinaujinančių išteklių energiją naudojančios technologijos. Paminėtina, kad pagal AIE įstatymo 49 straipsnio nuostatas supaprastinti reikalavimai nustatyti įrengiamos ar </w:t>
            </w:r>
            <w:r w:rsidRPr="009F6FE6">
              <w:rPr>
                <w:rFonts w:ascii="Times New Roman" w:hAnsi="Times New Roman"/>
              </w:rPr>
              <w:lastRenderedPageBreak/>
              <w:t>integruojamos į pastato sieną ar stogą (ar jų dalį) mažesnės kaip 30 kW įrengtosios galios saulės šviesos energijos elektrinėms, taip pat jos gali būti įrengiamos be statybą leidžiančio dokumento. Be to, pagal EEĮ 16 straipsnio nuostatas, gaminant elektros energiją tik savo reikmėms iki 30 kW, leidimas gaminti elektros energiją išduodamas supaprastinta tvarka. Atsižvelgus į tai, kas išdėstyta, siūlome Atrankos kriterijuose vertinant namų ūkyje elektros energijai gaminti diegiamos technologijos galią, tarpusavyje lyginant diegiamų technologijų galingumą, skirti aukštesnį balą projektams, kuriais bus įdiegtos iki 10 kW galios, o žemesnis balas – projektams, kuriais bus įdiegtos didesnės kaip 10 kW, bet ne daugiau kaip 30 kW atsinaujinančių išteklių energiją naudojančios technologijos, skirtos elektros energijos gamybai</w:t>
            </w:r>
          </w:p>
        </w:tc>
        <w:tc>
          <w:tcPr>
            <w:tcW w:w="6821" w:type="dxa"/>
            <w:gridSpan w:val="2"/>
          </w:tcPr>
          <w:p w14:paraId="582FB62D" w14:textId="77777777" w:rsidR="00817B34" w:rsidRDefault="009F6FE6" w:rsidP="0073264A">
            <w:pPr>
              <w:widowControl w:val="0"/>
              <w:tabs>
                <w:tab w:val="left" w:pos="2428"/>
                <w:tab w:val="center" w:pos="7135"/>
              </w:tabs>
              <w:suppressAutoHyphens/>
              <w:spacing w:after="0" w:line="240" w:lineRule="auto"/>
              <w:jc w:val="both"/>
              <w:rPr>
                <w:rFonts w:ascii="Times New Roman" w:hAnsi="Times New Roman" w:cs="Times New Roman"/>
                <w:b/>
                <w:bCs/>
              </w:rPr>
            </w:pPr>
            <w:r>
              <w:rPr>
                <w:rFonts w:ascii="Times New Roman" w:hAnsi="Times New Roman" w:cs="Times New Roman"/>
                <w:b/>
                <w:bCs/>
              </w:rPr>
              <w:lastRenderedPageBreak/>
              <w:t xml:space="preserve">Neatsižvelgta. </w:t>
            </w:r>
          </w:p>
          <w:p w14:paraId="3C75CF96" w14:textId="23E30B28" w:rsidR="003B13ED" w:rsidRPr="002D1866" w:rsidRDefault="009F6FE6" w:rsidP="0073264A">
            <w:pPr>
              <w:widowControl w:val="0"/>
              <w:tabs>
                <w:tab w:val="left" w:pos="2428"/>
                <w:tab w:val="center" w:pos="7135"/>
              </w:tabs>
              <w:suppressAutoHyphens/>
              <w:spacing w:after="0" w:line="240" w:lineRule="auto"/>
              <w:jc w:val="both"/>
              <w:rPr>
                <w:rFonts w:ascii="Times New Roman" w:hAnsi="Times New Roman" w:cs="Times New Roman"/>
                <w:b/>
                <w:bCs/>
              </w:rPr>
            </w:pPr>
            <w:r w:rsidRPr="009F6FE6">
              <w:rPr>
                <w:rFonts w:ascii="Times New Roman" w:hAnsi="Times New Roman" w:cs="Times New Roman"/>
              </w:rPr>
              <w:t xml:space="preserve">Žr. </w:t>
            </w:r>
            <w:r w:rsidR="00817B34" w:rsidRPr="00321086">
              <w:rPr>
                <w:rFonts w:ascii="Times New Roman" w:hAnsi="Times New Roman" w:cs="Times New Roman"/>
                <w:bCs/>
              </w:rPr>
              <w:t>komentarą eilutėje Nr. 2</w:t>
            </w:r>
            <w:r w:rsidR="00817B34">
              <w:rPr>
                <w:rFonts w:ascii="Times New Roman" w:hAnsi="Times New Roman" w:cs="Times New Roman"/>
                <w:bCs/>
              </w:rPr>
              <w:t xml:space="preserve"> (</w:t>
            </w:r>
            <w:r w:rsidRPr="009F6FE6">
              <w:rPr>
                <w:rFonts w:ascii="Times New Roman" w:hAnsi="Times New Roman" w:cs="Times New Roman"/>
              </w:rPr>
              <w:t>antr</w:t>
            </w:r>
            <w:r w:rsidR="00817B34">
              <w:rPr>
                <w:rFonts w:ascii="Times New Roman" w:hAnsi="Times New Roman" w:cs="Times New Roman"/>
              </w:rPr>
              <w:t>oje</w:t>
            </w:r>
            <w:r w:rsidRPr="009F6FE6">
              <w:rPr>
                <w:rFonts w:ascii="Times New Roman" w:hAnsi="Times New Roman" w:cs="Times New Roman"/>
              </w:rPr>
              <w:t xml:space="preserve"> pastraip</w:t>
            </w:r>
            <w:r w:rsidR="00817B34">
              <w:rPr>
                <w:rFonts w:ascii="Times New Roman" w:hAnsi="Times New Roman" w:cs="Times New Roman"/>
              </w:rPr>
              <w:t>oje)</w:t>
            </w:r>
            <w:r w:rsidRPr="009F6FE6">
              <w:rPr>
                <w:rFonts w:ascii="Times New Roman" w:hAnsi="Times New Roman" w:cs="Times New Roman"/>
              </w:rPr>
              <w:t>.</w:t>
            </w:r>
          </w:p>
        </w:tc>
      </w:tr>
      <w:tr w:rsidR="003B13ED" w:rsidRPr="00B72D13" w14:paraId="7AA0C1D2" w14:textId="77777777" w:rsidTr="0065153B">
        <w:trPr>
          <w:trHeight w:val="429"/>
        </w:trPr>
        <w:tc>
          <w:tcPr>
            <w:tcW w:w="851" w:type="dxa"/>
          </w:tcPr>
          <w:p w14:paraId="4351FD10" w14:textId="09AF15D1" w:rsidR="003B13ED" w:rsidRDefault="003B13ED" w:rsidP="00451D6F">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3.</w:t>
            </w:r>
          </w:p>
        </w:tc>
        <w:tc>
          <w:tcPr>
            <w:tcW w:w="6928" w:type="dxa"/>
          </w:tcPr>
          <w:p w14:paraId="3B662AD3" w14:textId="30E860D4" w:rsidR="003B13ED" w:rsidRPr="00365A54" w:rsidRDefault="00BD7AC0" w:rsidP="00B35440">
            <w:pPr>
              <w:jc w:val="both"/>
              <w:rPr>
                <w:rFonts w:ascii="Times New Roman" w:hAnsi="Times New Roman"/>
                <w:szCs w:val="24"/>
              </w:rPr>
            </w:pPr>
            <w:r>
              <w:rPr>
                <w:rFonts w:ascii="Times New Roman" w:hAnsi="Times New Roman"/>
                <w:szCs w:val="24"/>
              </w:rPr>
              <w:t>S</w:t>
            </w:r>
            <w:r w:rsidRPr="00365A54">
              <w:rPr>
                <w:rFonts w:ascii="Times New Roman" w:hAnsi="Times New Roman"/>
                <w:szCs w:val="24"/>
              </w:rPr>
              <w:t xml:space="preserve">iūlo papildyti projektų atrankos vertinimo kriterijus dar vienu kriterijumi, kuriuo aukštesnis balas būtų skiriamas projektams, įgyvendinamiems tuose namų ūkiuose, kurie savo lėšomis jau yra įsirengę kitus namų ūkio poreikiams tenkinti reikalingus atsinaujinančios energijos gamybos įrenginius (šilumos siurblius ar kitus, išskyrus biokuro deginimo įrenginius), naudojančius elektros </w:t>
            </w:r>
            <w:r w:rsidRPr="00BD7AC0">
              <w:rPr>
                <w:rFonts w:ascii="Times New Roman" w:hAnsi="Times New Roman"/>
              </w:rPr>
              <w:t>energiją</w:t>
            </w:r>
            <w:r w:rsidRPr="00365A54">
              <w:rPr>
                <w:rFonts w:ascii="Times New Roman" w:hAnsi="Times New Roman"/>
                <w:szCs w:val="24"/>
              </w:rPr>
              <w:t xml:space="preserve">. </w:t>
            </w:r>
            <w:r w:rsidR="005B2182" w:rsidRPr="005B2182">
              <w:rPr>
                <w:rFonts w:ascii="Times New Roman" w:hAnsi="Times New Roman" w:cs="Times New Roman"/>
              </w:rPr>
              <w:t>Lietuvos Respublikos žemės ūkio ministerijos</w:t>
            </w:r>
            <w:r w:rsidRPr="005B2182">
              <w:rPr>
                <w:rFonts w:ascii="Times New Roman" w:hAnsi="Times New Roman"/>
                <w:szCs w:val="24"/>
              </w:rPr>
              <w:t xml:space="preserve"> </w:t>
            </w:r>
            <w:r w:rsidRPr="00365A54">
              <w:rPr>
                <w:rFonts w:ascii="Times New Roman" w:hAnsi="Times New Roman"/>
                <w:szCs w:val="24"/>
              </w:rPr>
              <w:t>nuomone, toks atrankos kriterijus paskatintų namų ūkius (įskaitant ir kaimo vietoves, kuriose dominuoja taršūs biokuro deginimo šilumos gamybos įrenginiai) taikyti tvarias ir klimatui palankias apsirūpinimo energija technologijas.</w:t>
            </w:r>
          </w:p>
        </w:tc>
        <w:tc>
          <w:tcPr>
            <w:tcW w:w="6821" w:type="dxa"/>
            <w:gridSpan w:val="2"/>
          </w:tcPr>
          <w:p w14:paraId="19AE05AE" w14:textId="77777777" w:rsidR="00E250B5" w:rsidRPr="00E250B5" w:rsidRDefault="00E250B5" w:rsidP="00E250B5">
            <w:pPr>
              <w:widowControl w:val="0"/>
              <w:tabs>
                <w:tab w:val="left" w:pos="2428"/>
                <w:tab w:val="center" w:pos="7135"/>
              </w:tabs>
              <w:suppressAutoHyphens/>
              <w:spacing w:after="0" w:line="240" w:lineRule="auto"/>
              <w:jc w:val="both"/>
              <w:rPr>
                <w:rFonts w:ascii="Times New Roman" w:hAnsi="Times New Roman" w:cs="Times New Roman"/>
                <w:b/>
                <w:bCs/>
              </w:rPr>
            </w:pPr>
            <w:r w:rsidRPr="00E250B5">
              <w:rPr>
                <w:rFonts w:ascii="Times New Roman" w:hAnsi="Times New Roman" w:cs="Times New Roman"/>
                <w:b/>
                <w:bCs/>
              </w:rPr>
              <w:t>Neatsižvelgta.</w:t>
            </w:r>
          </w:p>
          <w:p w14:paraId="441CB67B" w14:textId="77777777" w:rsidR="00E250B5" w:rsidRPr="00E250B5" w:rsidRDefault="00E250B5" w:rsidP="00E250B5">
            <w:pPr>
              <w:widowControl w:val="0"/>
              <w:tabs>
                <w:tab w:val="left" w:pos="2428"/>
                <w:tab w:val="center" w:pos="7135"/>
              </w:tabs>
              <w:suppressAutoHyphens/>
              <w:spacing w:after="0" w:line="240" w:lineRule="auto"/>
              <w:jc w:val="both"/>
              <w:rPr>
                <w:rFonts w:ascii="Times New Roman" w:hAnsi="Times New Roman" w:cs="Times New Roman"/>
              </w:rPr>
            </w:pPr>
            <w:r w:rsidRPr="00E250B5">
              <w:rPr>
                <w:rFonts w:ascii="Times New Roman" w:hAnsi="Times New Roman" w:cs="Times New Roman"/>
              </w:rPr>
              <w:t xml:space="preserve">Tam, kad projektai būtų </w:t>
            </w:r>
            <w:proofErr w:type="spellStart"/>
            <w:r w:rsidRPr="00E250B5">
              <w:rPr>
                <w:rFonts w:ascii="Times New Roman" w:hAnsi="Times New Roman" w:cs="Times New Roman"/>
              </w:rPr>
              <w:t>ranguojami</w:t>
            </w:r>
            <w:proofErr w:type="spellEnd"/>
            <w:r w:rsidRPr="00E250B5">
              <w:rPr>
                <w:rFonts w:ascii="Times New Roman" w:hAnsi="Times New Roman" w:cs="Times New Roman"/>
              </w:rPr>
              <w:t xml:space="preserve"> pagal pasiūlytą kriterijų, reikalingos pareiškėjų patikros dėl jau turimų AEI gamybos įrenginių, o tai išbrangina smulkių projektų administravimą ir neprisideda prie įgyvendinimo spartos.</w:t>
            </w:r>
          </w:p>
          <w:p w14:paraId="5985BC97" w14:textId="77777777" w:rsidR="003B13ED" w:rsidRPr="002D1866" w:rsidRDefault="003B13ED" w:rsidP="0073264A">
            <w:pPr>
              <w:widowControl w:val="0"/>
              <w:tabs>
                <w:tab w:val="left" w:pos="2428"/>
                <w:tab w:val="center" w:pos="7135"/>
              </w:tabs>
              <w:suppressAutoHyphens/>
              <w:spacing w:after="0" w:line="240" w:lineRule="auto"/>
              <w:jc w:val="both"/>
              <w:rPr>
                <w:rFonts w:ascii="Times New Roman" w:hAnsi="Times New Roman" w:cs="Times New Roman"/>
                <w:b/>
                <w:bCs/>
              </w:rPr>
            </w:pPr>
          </w:p>
        </w:tc>
      </w:tr>
      <w:tr w:rsidR="006959B2" w:rsidRPr="00B72D13" w14:paraId="393DE3C0" w14:textId="77777777" w:rsidTr="004B21EA">
        <w:trPr>
          <w:trHeight w:val="447"/>
        </w:trPr>
        <w:tc>
          <w:tcPr>
            <w:tcW w:w="14600" w:type="dxa"/>
            <w:gridSpan w:val="4"/>
          </w:tcPr>
          <w:p w14:paraId="52985691" w14:textId="53D56F1D" w:rsidR="006959B2" w:rsidRPr="00E250B5" w:rsidRDefault="006214BB" w:rsidP="006214BB">
            <w:pPr>
              <w:widowControl w:val="0"/>
              <w:tabs>
                <w:tab w:val="left" w:pos="2428"/>
                <w:tab w:val="center" w:pos="7135"/>
              </w:tabs>
              <w:suppressAutoHyphens/>
              <w:spacing w:after="0" w:line="240" w:lineRule="auto"/>
              <w:jc w:val="center"/>
              <w:rPr>
                <w:rFonts w:ascii="Times New Roman" w:hAnsi="Times New Roman" w:cs="Times New Roman"/>
                <w:b/>
                <w:bCs/>
              </w:rPr>
            </w:pPr>
            <w:r w:rsidRPr="006214BB">
              <w:rPr>
                <w:rFonts w:ascii="Times New Roman" w:hAnsi="Times New Roman" w:cs="Times New Roman"/>
                <w:b/>
                <w:bCs/>
              </w:rPr>
              <w:t>Lietuvos Respublikos aplinkos ministerijos Aplinkos projektų valdymo agentūros 201</w:t>
            </w:r>
            <w:r w:rsidR="00FF2401">
              <w:rPr>
                <w:rFonts w:ascii="Times New Roman" w:hAnsi="Times New Roman" w:cs="Times New Roman"/>
                <w:b/>
                <w:bCs/>
              </w:rPr>
              <w:t>9</w:t>
            </w:r>
            <w:r w:rsidRPr="006214BB">
              <w:rPr>
                <w:rFonts w:ascii="Times New Roman" w:hAnsi="Times New Roman" w:cs="Times New Roman"/>
                <w:b/>
                <w:bCs/>
              </w:rPr>
              <w:t xml:space="preserve"> m. </w:t>
            </w:r>
            <w:r w:rsidR="00A917A5">
              <w:rPr>
                <w:rFonts w:ascii="Times New Roman" w:hAnsi="Times New Roman" w:cs="Times New Roman"/>
                <w:b/>
                <w:bCs/>
              </w:rPr>
              <w:t>rugpjūčio 29</w:t>
            </w:r>
            <w:r w:rsidRPr="006214BB">
              <w:rPr>
                <w:rFonts w:ascii="Times New Roman" w:hAnsi="Times New Roman" w:cs="Times New Roman"/>
                <w:b/>
                <w:bCs/>
              </w:rPr>
              <w:t xml:space="preserve"> d. raštas Nr. (29-2-11)-APVA-</w:t>
            </w:r>
            <w:r w:rsidR="00A917A5">
              <w:rPr>
                <w:rFonts w:ascii="Times New Roman" w:hAnsi="Times New Roman" w:cs="Times New Roman"/>
                <w:b/>
                <w:bCs/>
              </w:rPr>
              <w:t>1638</w:t>
            </w:r>
          </w:p>
        </w:tc>
      </w:tr>
      <w:tr w:rsidR="006959B2" w:rsidRPr="00B72D13" w14:paraId="296D2C60" w14:textId="77777777" w:rsidTr="0065153B">
        <w:trPr>
          <w:trHeight w:val="429"/>
        </w:trPr>
        <w:tc>
          <w:tcPr>
            <w:tcW w:w="851" w:type="dxa"/>
          </w:tcPr>
          <w:p w14:paraId="54C6C1BC" w14:textId="363F2E82" w:rsidR="006959B2" w:rsidRDefault="00A917A5" w:rsidP="00451D6F">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 xml:space="preserve">4. </w:t>
            </w:r>
          </w:p>
        </w:tc>
        <w:tc>
          <w:tcPr>
            <w:tcW w:w="6928" w:type="dxa"/>
          </w:tcPr>
          <w:p w14:paraId="3B37D62B" w14:textId="77777777" w:rsidR="005E2CC6" w:rsidRDefault="004B21EA" w:rsidP="00B35440">
            <w:pPr>
              <w:jc w:val="both"/>
              <w:rPr>
                <w:rFonts w:ascii="Times New Roman" w:hAnsi="Times New Roman" w:cs="Times New Roman"/>
              </w:rPr>
            </w:pPr>
            <w:r w:rsidRPr="00A45143">
              <w:rPr>
                <w:rFonts w:ascii="Times New Roman" w:hAnsi="Times New Roman"/>
                <w:szCs w:val="24"/>
              </w:rPr>
              <w:t xml:space="preserve">Anot </w:t>
            </w:r>
            <w:r w:rsidRPr="00A45143">
              <w:rPr>
                <w:rFonts w:ascii="Times New Roman" w:hAnsi="Times New Roman" w:cs="Times New Roman"/>
              </w:rPr>
              <w:t>Lietuvos Respublikos aplinkos ministerijos Aplinkos projektų valdymo agentūros</w:t>
            </w:r>
            <w:r w:rsidRPr="00A45143">
              <w:rPr>
                <w:rFonts w:ascii="Times New Roman" w:hAnsi="Times New Roman" w:cs="Times New Roman"/>
              </w:rPr>
              <w:t xml:space="preserve"> (toliau -</w:t>
            </w:r>
            <w:r w:rsidR="00A45143" w:rsidRPr="00A45143">
              <w:rPr>
                <w:rFonts w:ascii="Times New Roman" w:hAnsi="Times New Roman" w:cs="Times New Roman"/>
              </w:rPr>
              <w:t xml:space="preserve"> </w:t>
            </w:r>
            <w:r w:rsidRPr="00A45143">
              <w:rPr>
                <w:rFonts w:ascii="Times New Roman" w:hAnsi="Times New Roman" w:cs="Times New Roman"/>
              </w:rPr>
              <w:t>APVA</w:t>
            </w:r>
            <w:r w:rsidR="00A45143" w:rsidRPr="00A45143">
              <w:rPr>
                <w:rFonts w:ascii="Times New Roman" w:hAnsi="Times New Roman" w:cs="Times New Roman"/>
              </w:rPr>
              <w:t>)</w:t>
            </w:r>
            <w:r w:rsidR="00A45143">
              <w:rPr>
                <w:rFonts w:ascii="Times New Roman" w:hAnsi="Times New Roman" w:cs="Times New Roman"/>
              </w:rPr>
              <w:t xml:space="preserve">, pagal siūlomą projektų atrankos kriterijaus </w:t>
            </w:r>
            <w:r w:rsidR="00812BB4">
              <w:rPr>
                <w:rFonts w:ascii="Times New Roman" w:hAnsi="Times New Roman" w:cs="Times New Roman"/>
              </w:rPr>
              <w:t xml:space="preserve">„5. Atsinaujinančių išteklių energiją naudojančių technologijų galia“ aprašymą žemesnis balas būtų skiriamas projektams, kuriais bus įdiegtos </w:t>
            </w:r>
            <w:r w:rsidR="00B25D1A">
              <w:rPr>
                <w:rFonts w:ascii="Times New Roman" w:hAnsi="Times New Roman" w:cs="Times New Roman"/>
              </w:rPr>
              <w:t xml:space="preserve">didesnės kaip 5 </w:t>
            </w:r>
            <w:r w:rsidR="0062775A">
              <w:rPr>
                <w:rFonts w:ascii="Times New Roman" w:hAnsi="Times New Roman" w:cs="Times New Roman"/>
              </w:rPr>
              <w:t>k</w:t>
            </w:r>
            <w:r w:rsidR="00B25D1A">
              <w:rPr>
                <w:rFonts w:ascii="Times New Roman" w:hAnsi="Times New Roman" w:cs="Times New Roman"/>
              </w:rPr>
              <w:t xml:space="preserve">W </w:t>
            </w:r>
            <w:r w:rsidR="00B25D1A" w:rsidRPr="0062775A">
              <w:rPr>
                <w:rFonts w:ascii="Times New Roman" w:hAnsi="Times New Roman" w:cs="Times New Roman"/>
                <w:b/>
                <w:bCs/>
              </w:rPr>
              <w:t xml:space="preserve">bet ne daugiau kaip 10 kW </w:t>
            </w:r>
            <w:r w:rsidR="00B25D1A">
              <w:rPr>
                <w:rFonts w:ascii="Times New Roman" w:hAnsi="Times New Roman" w:cs="Times New Roman"/>
              </w:rPr>
              <w:t xml:space="preserve">galios atsinaujinančių išteklių </w:t>
            </w:r>
            <w:r w:rsidR="0062775A">
              <w:rPr>
                <w:rFonts w:ascii="Times New Roman" w:hAnsi="Times New Roman" w:cs="Times New Roman"/>
              </w:rPr>
              <w:t xml:space="preserve">energiją naudojančios technologijos, skirtos elektros </w:t>
            </w:r>
            <w:r w:rsidR="009E2DF6">
              <w:rPr>
                <w:rFonts w:ascii="Times New Roman" w:hAnsi="Times New Roman" w:cs="Times New Roman"/>
              </w:rPr>
              <w:t>energijos gamybai. Tai reiškia, kad parei</w:t>
            </w:r>
            <w:r w:rsidR="00AD089C">
              <w:rPr>
                <w:rFonts w:ascii="Times New Roman" w:hAnsi="Times New Roman" w:cs="Times New Roman"/>
              </w:rPr>
              <w:t>š</w:t>
            </w:r>
            <w:r w:rsidR="009E2DF6">
              <w:rPr>
                <w:rFonts w:ascii="Times New Roman" w:hAnsi="Times New Roman" w:cs="Times New Roman"/>
              </w:rPr>
              <w:t>kėjai</w:t>
            </w:r>
            <w:r w:rsidR="00AD089C">
              <w:rPr>
                <w:rFonts w:ascii="Times New Roman" w:hAnsi="Times New Roman" w:cs="Times New Roman"/>
              </w:rPr>
              <w:t xml:space="preserve">, planuojantys įsirengti galingesnes nei 10 kW elektrines, negalėtų </w:t>
            </w:r>
            <w:r w:rsidR="00FC0FA4">
              <w:rPr>
                <w:rFonts w:ascii="Times New Roman" w:hAnsi="Times New Roman" w:cs="Times New Roman"/>
              </w:rPr>
              <w:t xml:space="preserve">gauti kompensacijos, nes prioritetiniai atrankos balai pagal siūlomą </w:t>
            </w:r>
            <w:r w:rsidR="008A3396">
              <w:rPr>
                <w:rFonts w:ascii="Times New Roman" w:hAnsi="Times New Roman" w:cs="Times New Roman"/>
              </w:rPr>
              <w:t>aprašymą būtų skiriam</w:t>
            </w:r>
            <w:r w:rsidR="00820D29">
              <w:rPr>
                <w:rFonts w:ascii="Times New Roman" w:hAnsi="Times New Roman" w:cs="Times New Roman"/>
              </w:rPr>
              <w:t>i</w:t>
            </w:r>
            <w:r w:rsidR="008A3396">
              <w:rPr>
                <w:rFonts w:ascii="Times New Roman" w:hAnsi="Times New Roman" w:cs="Times New Roman"/>
              </w:rPr>
              <w:t xml:space="preserve"> tik tiems, </w:t>
            </w:r>
            <w:r w:rsidR="00820D29">
              <w:rPr>
                <w:rFonts w:ascii="Times New Roman" w:hAnsi="Times New Roman" w:cs="Times New Roman"/>
              </w:rPr>
              <w:t xml:space="preserve">kurie </w:t>
            </w:r>
            <w:r w:rsidR="00820D29" w:rsidRPr="00820D29">
              <w:rPr>
                <w:rFonts w:ascii="Times New Roman" w:hAnsi="Times New Roman" w:cs="Times New Roman"/>
                <w:b/>
                <w:bCs/>
              </w:rPr>
              <w:t>įsirengs ne daugiau kaip 10 kW galios elektrines</w:t>
            </w:r>
            <w:r w:rsidR="00751B7A" w:rsidRPr="00751B7A">
              <w:rPr>
                <w:rFonts w:ascii="Times New Roman" w:hAnsi="Times New Roman" w:cs="Times New Roman"/>
              </w:rPr>
              <w:t>.</w:t>
            </w:r>
            <w:r w:rsidR="00751B7A">
              <w:rPr>
                <w:rFonts w:ascii="Times New Roman" w:hAnsi="Times New Roman" w:cs="Times New Roman"/>
              </w:rPr>
              <w:t xml:space="preserve"> APVA </w:t>
            </w:r>
            <w:r w:rsidR="00FC479E">
              <w:rPr>
                <w:rFonts w:ascii="Times New Roman" w:hAnsi="Times New Roman" w:cs="Times New Roman"/>
              </w:rPr>
              <w:t>siūlo patikslinti projektų atrankos kriterijaus „</w:t>
            </w:r>
            <w:r w:rsidR="00FC479E">
              <w:rPr>
                <w:rFonts w:ascii="Times New Roman" w:hAnsi="Times New Roman" w:cs="Times New Roman"/>
              </w:rPr>
              <w:t>5. Atsinaujinančių išteklių energiją naudojančių technologijų galia</w:t>
            </w:r>
            <w:r w:rsidR="00FC479E">
              <w:rPr>
                <w:rFonts w:ascii="Times New Roman" w:hAnsi="Times New Roman" w:cs="Times New Roman"/>
              </w:rPr>
              <w:t xml:space="preserve">“ </w:t>
            </w:r>
            <w:r w:rsidR="005E2CC6">
              <w:rPr>
                <w:rFonts w:ascii="Times New Roman" w:hAnsi="Times New Roman" w:cs="Times New Roman"/>
              </w:rPr>
              <w:t>aprašymą taip:</w:t>
            </w:r>
          </w:p>
          <w:p w14:paraId="682004D0" w14:textId="782854BF" w:rsidR="00563887" w:rsidRPr="001C6933" w:rsidRDefault="001C6933" w:rsidP="001C6933">
            <w:pPr>
              <w:tabs>
                <w:tab w:val="left" w:pos="784"/>
              </w:tabs>
              <w:spacing w:after="0" w:line="240" w:lineRule="auto"/>
              <w:jc w:val="both"/>
              <w:rPr>
                <w:rFonts w:ascii="Times New Roman" w:hAnsi="Times New Roman" w:cs="Times New Roman"/>
                <w:bCs/>
              </w:rPr>
            </w:pPr>
            <w:r>
              <w:rPr>
                <w:rFonts w:ascii="Times New Roman" w:hAnsi="Times New Roman" w:cs="Times New Roman"/>
                <w:bCs/>
              </w:rPr>
              <w:lastRenderedPageBreak/>
              <w:t xml:space="preserve">„- </w:t>
            </w:r>
            <w:r w:rsidR="00563887" w:rsidRPr="001C6933">
              <w:rPr>
                <w:rFonts w:ascii="Times New Roman" w:hAnsi="Times New Roman" w:cs="Times New Roman"/>
                <w:bCs/>
              </w:rPr>
              <w:t xml:space="preserve">aukštesnis balas skiriamas projektams, kuriais bus įdiegtos iki 5 kW </w:t>
            </w:r>
            <w:r w:rsidR="00563887" w:rsidRPr="001C6933">
              <w:rPr>
                <w:rFonts w:ascii="Times New Roman" w:hAnsi="Times New Roman" w:cs="Times New Roman"/>
                <w:bCs/>
                <w:strike/>
              </w:rPr>
              <w:t>įtampos keitiklio</w:t>
            </w:r>
            <w:r w:rsidR="00563887" w:rsidRPr="001C6933">
              <w:rPr>
                <w:rFonts w:ascii="Times New Roman" w:hAnsi="Times New Roman" w:cs="Times New Roman"/>
                <w:bCs/>
              </w:rPr>
              <w:t xml:space="preserve"> galios atsinaujinančių išteklių energiją naudojančios technologijos, skirtos elektros energijos gamybai</w:t>
            </w:r>
            <w:r w:rsidR="00563887" w:rsidRPr="001C6933">
              <w:rPr>
                <w:rFonts w:ascii="Times New Roman" w:hAnsi="Times New Roman" w:cs="Times New Roman"/>
                <w:color w:val="000000"/>
                <w:spacing w:val="-4"/>
              </w:rPr>
              <w:t>;</w:t>
            </w:r>
          </w:p>
          <w:p w14:paraId="2F3AA82B" w14:textId="77777777" w:rsidR="00563887" w:rsidRDefault="001C6933" w:rsidP="00CE1778">
            <w:pPr>
              <w:spacing w:after="0" w:line="240" w:lineRule="auto"/>
              <w:jc w:val="both"/>
              <w:rPr>
                <w:rFonts w:ascii="Times New Roman" w:hAnsi="Times New Roman" w:cs="Times New Roman"/>
                <w:bCs/>
              </w:rPr>
            </w:pPr>
            <w:r w:rsidRPr="001C6933">
              <w:rPr>
                <w:rFonts w:ascii="Times New Roman" w:hAnsi="Times New Roman" w:cs="Times New Roman"/>
                <w:bCs/>
              </w:rPr>
              <w:t>-</w:t>
            </w:r>
            <w:r>
              <w:rPr>
                <w:rFonts w:ascii="Times New Roman" w:hAnsi="Times New Roman" w:cs="Times New Roman"/>
                <w:bCs/>
              </w:rPr>
              <w:t xml:space="preserve"> </w:t>
            </w:r>
            <w:r w:rsidR="00563887" w:rsidRPr="001C6933">
              <w:rPr>
                <w:rFonts w:ascii="Times New Roman" w:hAnsi="Times New Roman" w:cs="Times New Roman"/>
                <w:bCs/>
              </w:rPr>
              <w:t xml:space="preserve">žemesnis balas skiriamas projektams, kuriais bus įdiegtos didesnės kaip 5 kW </w:t>
            </w:r>
            <w:r w:rsidR="00563887" w:rsidRPr="00AD15E2">
              <w:rPr>
                <w:rFonts w:ascii="Times New Roman" w:hAnsi="Times New Roman" w:cs="Times New Roman"/>
                <w:bCs/>
                <w:strike/>
              </w:rPr>
              <w:t>bet ne daugiau kaip 10 kW įtampos</w:t>
            </w:r>
            <w:r w:rsidR="00563887" w:rsidRPr="001C6933">
              <w:rPr>
                <w:rFonts w:ascii="Times New Roman" w:hAnsi="Times New Roman" w:cs="Times New Roman"/>
                <w:bCs/>
                <w:strike/>
              </w:rPr>
              <w:t xml:space="preserve"> keitiklio</w:t>
            </w:r>
            <w:r w:rsidR="00563887" w:rsidRPr="001C6933">
              <w:rPr>
                <w:rFonts w:ascii="Times New Roman" w:hAnsi="Times New Roman" w:cs="Times New Roman"/>
                <w:bCs/>
              </w:rPr>
              <w:t xml:space="preserve"> galios atsinaujinančių išteklių energiją naudojančios technologijos, skirtos elektros energijos gamybai.</w:t>
            </w:r>
            <w:r>
              <w:rPr>
                <w:rFonts w:ascii="Times New Roman" w:hAnsi="Times New Roman" w:cs="Times New Roman"/>
                <w:bCs/>
              </w:rPr>
              <w:t>“</w:t>
            </w:r>
          </w:p>
          <w:p w14:paraId="47F30255" w14:textId="77777777" w:rsidR="000F3850" w:rsidRDefault="000F3850" w:rsidP="004B1A7F">
            <w:pPr>
              <w:spacing w:after="0" w:line="240" w:lineRule="auto"/>
              <w:jc w:val="both"/>
              <w:rPr>
                <w:rFonts w:ascii="Times New Roman" w:hAnsi="Times New Roman" w:cs="Times New Roman"/>
                <w:bCs/>
              </w:rPr>
            </w:pPr>
            <w:r>
              <w:rPr>
                <w:rFonts w:ascii="Times New Roman" w:hAnsi="Times New Roman" w:cs="Times New Roman"/>
                <w:bCs/>
              </w:rPr>
              <w:t>Tokiu atveju nebūtų ribojamos pareiškėjų g</w:t>
            </w:r>
            <w:r w:rsidR="00420846">
              <w:rPr>
                <w:rFonts w:ascii="Times New Roman" w:hAnsi="Times New Roman" w:cs="Times New Roman"/>
                <w:bCs/>
              </w:rPr>
              <w:t xml:space="preserve">alimybės įsirengti </w:t>
            </w:r>
            <w:r w:rsidR="0019738C">
              <w:rPr>
                <w:rFonts w:ascii="Times New Roman" w:hAnsi="Times New Roman" w:cs="Times New Roman"/>
                <w:bCs/>
              </w:rPr>
              <w:t>didesnes nei 10 kW</w:t>
            </w:r>
            <w:r w:rsidR="00FC0285">
              <w:rPr>
                <w:rFonts w:ascii="Times New Roman" w:hAnsi="Times New Roman" w:cs="Times New Roman"/>
                <w:bCs/>
              </w:rPr>
              <w:t xml:space="preserve"> elektrines ir gauti kompensacijas. Tačiau 2014-2020 metų Europos Sąjungos fondų i</w:t>
            </w:r>
            <w:r w:rsidR="004A184C">
              <w:rPr>
                <w:rFonts w:ascii="Times New Roman" w:hAnsi="Times New Roman" w:cs="Times New Roman"/>
                <w:bCs/>
              </w:rPr>
              <w:t>nvesticijų veiksmų programos 4 prioriteto „</w:t>
            </w:r>
            <w:r w:rsidR="00632A9A">
              <w:rPr>
                <w:rFonts w:ascii="Times New Roman" w:hAnsi="Times New Roman" w:cs="Times New Roman"/>
                <w:bCs/>
              </w:rPr>
              <w:t>Energijos efektyvumo ir atsinaujinan</w:t>
            </w:r>
            <w:r w:rsidR="00720B10">
              <w:rPr>
                <w:rFonts w:ascii="Times New Roman" w:hAnsi="Times New Roman" w:cs="Times New Roman"/>
                <w:bCs/>
              </w:rPr>
              <w:t>čių</w:t>
            </w:r>
            <w:r w:rsidR="00B85540">
              <w:rPr>
                <w:rFonts w:ascii="Times New Roman" w:hAnsi="Times New Roman" w:cs="Times New Roman"/>
                <w:bCs/>
              </w:rPr>
              <w:t xml:space="preserve"> išteklių </w:t>
            </w:r>
            <w:r w:rsidR="00C13377">
              <w:rPr>
                <w:rFonts w:ascii="Times New Roman" w:hAnsi="Times New Roman" w:cs="Times New Roman"/>
                <w:bCs/>
              </w:rPr>
              <w:t>energij</w:t>
            </w:r>
            <w:r w:rsidR="00152DFA">
              <w:rPr>
                <w:rFonts w:ascii="Times New Roman" w:hAnsi="Times New Roman" w:cs="Times New Roman"/>
                <w:bCs/>
              </w:rPr>
              <w:t xml:space="preserve">os gamybos ir naudojimo skatinimas“ 04.1.1-LVPA-V-114 priemonės „Elektros </w:t>
            </w:r>
            <w:r w:rsidR="00300773">
              <w:rPr>
                <w:rFonts w:ascii="Times New Roman" w:hAnsi="Times New Roman" w:cs="Times New Roman"/>
                <w:bCs/>
              </w:rPr>
              <w:t xml:space="preserve">energijos iš atsinaujinančių </w:t>
            </w:r>
            <w:r w:rsidR="004B1A7F">
              <w:rPr>
                <w:rFonts w:ascii="Times New Roman" w:hAnsi="Times New Roman" w:cs="Times New Roman"/>
                <w:bCs/>
              </w:rPr>
              <w:t xml:space="preserve">išteklių </w:t>
            </w:r>
            <w:r w:rsidR="00B85540">
              <w:rPr>
                <w:rFonts w:ascii="Times New Roman" w:hAnsi="Times New Roman" w:cs="Times New Roman"/>
                <w:bCs/>
              </w:rPr>
              <w:t>gamybos įrenginių</w:t>
            </w:r>
            <w:r w:rsidR="00C13377">
              <w:rPr>
                <w:rFonts w:ascii="Times New Roman" w:hAnsi="Times New Roman" w:cs="Times New Roman"/>
                <w:bCs/>
              </w:rPr>
              <w:t xml:space="preserve"> įrengimas namų ūkiuose“</w:t>
            </w:r>
            <w:r w:rsidR="004B1A7F">
              <w:rPr>
                <w:rFonts w:ascii="Times New Roman" w:hAnsi="Times New Roman" w:cs="Times New Roman"/>
                <w:bCs/>
              </w:rPr>
              <w:t xml:space="preserve"> projektų finansavimo sąlygų apraše Nr. 1 turėtų </w:t>
            </w:r>
            <w:r w:rsidR="00AF3473">
              <w:rPr>
                <w:rFonts w:ascii="Times New Roman" w:hAnsi="Times New Roman" w:cs="Times New Roman"/>
                <w:bCs/>
              </w:rPr>
              <w:t xml:space="preserve">būti apribota maksimali </w:t>
            </w:r>
            <w:r w:rsidR="0009221F">
              <w:rPr>
                <w:rFonts w:ascii="Times New Roman" w:hAnsi="Times New Roman" w:cs="Times New Roman"/>
                <w:bCs/>
              </w:rPr>
              <w:t>kompensacinės išmokos suma už ne daugiau kaip 10 kW galios elektrinės įrengimą.</w:t>
            </w:r>
          </w:p>
          <w:p w14:paraId="6803289B" w14:textId="36719165" w:rsidR="008D369C" w:rsidRPr="001C6933" w:rsidRDefault="0076569C" w:rsidP="004B1A7F">
            <w:pPr>
              <w:spacing w:after="0" w:line="240" w:lineRule="auto"/>
              <w:jc w:val="both"/>
              <w:rPr>
                <w:rFonts w:ascii="Times New Roman" w:hAnsi="Times New Roman" w:cs="Times New Roman"/>
              </w:rPr>
            </w:pPr>
            <w:r>
              <w:rPr>
                <w:rFonts w:ascii="Times New Roman" w:hAnsi="Times New Roman" w:cs="Times New Roman"/>
                <w:bCs/>
              </w:rPr>
              <w:t>APVA atkreipia dėmesį, ka</w:t>
            </w:r>
            <w:r w:rsidR="00963C79">
              <w:rPr>
                <w:rFonts w:ascii="Times New Roman" w:hAnsi="Times New Roman" w:cs="Times New Roman"/>
                <w:bCs/>
              </w:rPr>
              <w:t>d</w:t>
            </w:r>
            <w:r>
              <w:rPr>
                <w:rFonts w:ascii="Times New Roman" w:hAnsi="Times New Roman" w:cs="Times New Roman"/>
                <w:bCs/>
              </w:rPr>
              <w:t xml:space="preserve"> iš siūlomo krite</w:t>
            </w:r>
            <w:r w:rsidR="00D162AB">
              <w:rPr>
                <w:rFonts w:ascii="Times New Roman" w:hAnsi="Times New Roman" w:cs="Times New Roman"/>
                <w:bCs/>
              </w:rPr>
              <w:t xml:space="preserve">rijaus </w:t>
            </w:r>
            <w:r w:rsidR="00226164">
              <w:rPr>
                <w:rFonts w:ascii="Times New Roman" w:hAnsi="Times New Roman" w:cs="Times New Roman"/>
                <w:bCs/>
              </w:rPr>
              <w:t xml:space="preserve">aprašymo nėra aišku, ar turi būti vertinama bendra (įrengtoji </w:t>
            </w:r>
            <w:r w:rsidR="007C3230">
              <w:rPr>
                <w:rFonts w:ascii="Times New Roman" w:hAnsi="Times New Roman" w:cs="Times New Roman"/>
                <w:bCs/>
              </w:rPr>
              <w:t>galia) ar tik projektu diegiamos elektrinės galia.</w:t>
            </w:r>
          </w:p>
        </w:tc>
        <w:tc>
          <w:tcPr>
            <w:tcW w:w="6821" w:type="dxa"/>
            <w:gridSpan w:val="2"/>
          </w:tcPr>
          <w:p w14:paraId="355DB61E" w14:textId="77777777" w:rsidR="003E052E" w:rsidRPr="00E250B5" w:rsidRDefault="003E052E" w:rsidP="003E052E">
            <w:pPr>
              <w:widowControl w:val="0"/>
              <w:tabs>
                <w:tab w:val="left" w:pos="2428"/>
                <w:tab w:val="center" w:pos="7135"/>
              </w:tabs>
              <w:suppressAutoHyphens/>
              <w:spacing w:after="0" w:line="240" w:lineRule="auto"/>
              <w:jc w:val="both"/>
              <w:rPr>
                <w:rFonts w:ascii="Times New Roman" w:hAnsi="Times New Roman" w:cs="Times New Roman"/>
                <w:b/>
                <w:bCs/>
              </w:rPr>
            </w:pPr>
            <w:r w:rsidRPr="00E250B5">
              <w:rPr>
                <w:rFonts w:ascii="Times New Roman" w:hAnsi="Times New Roman" w:cs="Times New Roman"/>
                <w:b/>
                <w:bCs/>
              </w:rPr>
              <w:lastRenderedPageBreak/>
              <w:t>Neatsižvelgta.</w:t>
            </w:r>
          </w:p>
          <w:p w14:paraId="61DE8ADE" w14:textId="77777777" w:rsidR="006959B2" w:rsidRDefault="00642ABE" w:rsidP="00874806">
            <w:pPr>
              <w:widowControl w:val="0"/>
              <w:tabs>
                <w:tab w:val="left" w:pos="2428"/>
                <w:tab w:val="center" w:pos="7135"/>
              </w:tabs>
              <w:suppressAutoHyphens/>
              <w:spacing w:after="0" w:line="240" w:lineRule="auto"/>
              <w:jc w:val="both"/>
              <w:rPr>
                <w:rFonts w:ascii="Times New Roman" w:hAnsi="Times New Roman" w:cs="Times New Roman"/>
              </w:rPr>
            </w:pPr>
            <w:r>
              <w:rPr>
                <w:rFonts w:ascii="Times New Roman" w:hAnsi="Times New Roman" w:cs="Times New Roman"/>
              </w:rPr>
              <w:t>Kadangi sąlyga, jog finansuojamos iki 10 kW elektrinės</w:t>
            </w:r>
            <w:r>
              <w:rPr>
                <w:rFonts w:ascii="Times New Roman" w:hAnsi="Times New Roman" w:cs="Times New Roman"/>
              </w:rPr>
              <w:t>,</w:t>
            </w:r>
            <w:r w:rsidRPr="00D16EC8">
              <w:rPr>
                <w:rFonts w:ascii="Times New Roman" w:hAnsi="Times New Roman" w:cs="Times New Roman"/>
              </w:rPr>
              <w:t xml:space="preserve"> </w:t>
            </w:r>
            <w:r w:rsidR="00492DF9">
              <w:rPr>
                <w:rFonts w:ascii="Times New Roman" w:hAnsi="Times New Roman" w:cs="Times New Roman"/>
              </w:rPr>
              <w:t xml:space="preserve">išlieka, </w:t>
            </w:r>
            <w:r w:rsidR="005E457D">
              <w:rPr>
                <w:rFonts w:ascii="Times New Roman" w:hAnsi="Times New Roman" w:cs="Times New Roman"/>
              </w:rPr>
              <w:t xml:space="preserve">todėl ir </w:t>
            </w:r>
            <w:r w:rsidR="00D16EC8" w:rsidRPr="00D16EC8">
              <w:rPr>
                <w:rFonts w:ascii="Times New Roman" w:hAnsi="Times New Roman" w:cs="Times New Roman"/>
              </w:rPr>
              <w:t>projektų atrankos kriterijuose</w:t>
            </w:r>
            <w:r w:rsidR="00E3028A">
              <w:rPr>
                <w:rFonts w:ascii="Times New Roman" w:hAnsi="Times New Roman" w:cs="Times New Roman"/>
              </w:rPr>
              <w:t xml:space="preserve"> </w:t>
            </w:r>
            <w:r w:rsidR="00180456">
              <w:rPr>
                <w:rFonts w:ascii="Times New Roman" w:hAnsi="Times New Roman" w:cs="Times New Roman"/>
              </w:rPr>
              <w:t>ji</w:t>
            </w:r>
            <w:r w:rsidR="00180456">
              <w:rPr>
                <w:rFonts w:ascii="Times New Roman" w:hAnsi="Times New Roman" w:cs="Times New Roman"/>
              </w:rPr>
              <w:t xml:space="preserve"> </w:t>
            </w:r>
            <w:r w:rsidR="00E3028A">
              <w:rPr>
                <w:rFonts w:ascii="Times New Roman" w:hAnsi="Times New Roman" w:cs="Times New Roman"/>
              </w:rPr>
              <w:t xml:space="preserve">turi </w:t>
            </w:r>
            <w:r w:rsidR="00874806">
              <w:rPr>
                <w:rFonts w:ascii="Times New Roman" w:hAnsi="Times New Roman" w:cs="Times New Roman"/>
              </w:rPr>
              <w:t>atsispindėti</w:t>
            </w:r>
            <w:r w:rsidR="005E457D">
              <w:rPr>
                <w:rFonts w:ascii="Times New Roman" w:hAnsi="Times New Roman" w:cs="Times New Roman"/>
              </w:rPr>
              <w:t>.</w:t>
            </w:r>
            <w:r w:rsidR="00874806">
              <w:rPr>
                <w:rFonts w:ascii="Times New Roman" w:hAnsi="Times New Roman" w:cs="Times New Roman"/>
              </w:rPr>
              <w:t xml:space="preserve"> </w:t>
            </w:r>
            <w:r w:rsidR="00FB1EE5">
              <w:rPr>
                <w:rFonts w:ascii="Times New Roman" w:hAnsi="Times New Roman" w:cs="Times New Roman"/>
              </w:rPr>
              <w:t>Iš projektų atrankos kriterijų n</w:t>
            </w:r>
            <w:r w:rsidR="00874806">
              <w:rPr>
                <w:rFonts w:ascii="Times New Roman" w:hAnsi="Times New Roman" w:cs="Times New Roman"/>
              </w:rPr>
              <w:t>etik</w:t>
            </w:r>
            <w:r w:rsidR="00C51D0D">
              <w:rPr>
                <w:rFonts w:ascii="Times New Roman" w:hAnsi="Times New Roman" w:cs="Times New Roman"/>
              </w:rPr>
              <w:t>s</w:t>
            </w:r>
            <w:r w:rsidR="00874806">
              <w:rPr>
                <w:rFonts w:ascii="Times New Roman" w:hAnsi="Times New Roman" w:cs="Times New Roman"/>
              </w:rPr>
              <w:t>ling</w:t>
            </w:r>
            <w:r w:rsidR="001C1EAB">
              <w:rPr>
                <w:rFonts w:ascii="Times New Roman" w:hAnsi="Times New Roman" w:cs="Times New Roman"/>
              </w:rPr>
              <w:t xml:space="preserve">a </w:t>
            </w:r>
            <w:r w:rsidR="00D16EC8">
              <w:rPr>
                <w:rFonts w:ascii="Times New Roman" w:hAnsi="Times New Roman" w:cs="Times New Roman"/>
              </w:rPr>
              <w:t>eliminuot</w:t>
            </w:r>
            <w:r w:rsidR="001C1EAB">
              <w:rPr>
                <w:rFonts w:ascii="Times New Roman" w:hAnsi="Times New Roman" w:cs="Times New Roman"/>
              </w:rPr>
              <w:t>i</w:t>
            </w:r>
            <w:r w:rsidR="00D16EC8">
              <w:rPr>
                <w:rFonts w:ascii="Times New Roman" w:hAnsi="Times New Roman" w:cs="Times New Roman"/>
              </w:rPr>
              <w:t xml:space="preserve"> </w:t>
            </w:r>
            <w:r w:rsidR="0066611F">
              <w:rPr>
                <w:rFonts w:ascii="Times New Roman" w:hAnsi="Times New Roman" w:cs="Times New Roman"/>
              </w:rPr>
              <w:t>maksimali</w:t>
            </w:r>
            <w:r w:rsidR="00E0209D">
              <w:rPr>
                <w:rFonts w:ascii="Times New Roman" w:hAnsi="Times New Roman" w:cs="Times New Roman"/>
              </w:rPr>
              <w:t>os finansuojamos</w:t>
            </w:r>
            <w:r w:rsidR="0066611F">
              <w:rPr>
                <w:rFonts w:ascii="Times New Roman" w:hAnsi="Times New Roman" w:cs="Times New Roman"/>
              </w:rPr>
              <w:t xml:space="preserve"> elektrinės gali</w:t>
            </w:r>
            <w:r w:rsidR="00E0209D">
              <w:rPr>
                <w:rFonts w:ascii="Times New Roman" w:hAnsi="Times New Roman" w:cs="Times New Roman"/>
              </w:rPr>
              <w:t>os</w:t>
            </w:r>
            <w:r w:rsidR="001C1EAB">
              <w:rPr>
                <w:rFonts w:ascii="Times New Roman" w:hAnsi="Times New Roman" w:cs="Times New Roman"/>
              </w:rPr>
              <w:t xml:space="preserve"> ir dėl tos priežasties, jog</w:t>
            </w:r>
            <w:r w:rsidR="00306AE3">
              <w:rPr>
                <w:rFonts w:ascii="Times New Roman" w:hAnsi="Times New Roman" w:cs="Times New Roman"/>
              </w:rPr>
              <w:t xml:space="preserve"> </w:t>
            </w:r>
            <w:r w:rsidR="003A2A6E">
              <w:rPr>
                <w:rFonts w:ascii="Times New Roman" w:hAnsi="Times New Roman" w:cs="Times New Roman"/>
              </w:rPr>
              <w:t xml:space="preserve">pagal priemonę </w:t>
            </w:r>
            <w:r w:rsidR="00306AE3">
              <w:rPr>
                <w:rFonts w:ascii="Times New Roman" w:hAnsi="Times New Roman" w:cs="Times New Roman"/>
              </w:rPr>
              <w:t>remiamos elektrinės, kurių sugeneruota elektros energija bus naudojama namų ūkio reikmėms.</w:t>
            </w:r>
            <w:r w:rsidR="001C1EAB">
              <w:rPr>
                <w:rFonts w:ascii="Times New Roman" w:hAnsi="Times New Roman" w:cs="Times New Roman"/>
              </w:rPr>
              <w:t xml:space="preserve"> </w:t>
            </w:r>
            <w:r w:rsidR="00306AE3">
              <w:rPr>
                <w:rFonts w:ascii="Times New Roman" w:hAnsi="Times New Roman" w:cs="Times New Roman"/>
              </w:rPr>
              <w:t xml:space="preserve">Pagal nuo </w:t>
            </w:r>
            <w:r w:rsidR="00B26A7C">
              <w:rPr>
                <w:rFonts w:ascii="Times New Roman" w:hAnsi="Times New Roman" w:cs="Times New Roman"/>
              </w:rPr>
              <w:t>2019-10-01 įsigaliosian</w:t>
            </w:r>
            <w:r w:rsidR="003A2A6E">
              <w:rPr>
                <w:rFonts w:ascii="Times New Roman" w:hAnsi="Times New Roman" w:cs="Times New Roman"/>
              </w:rPr>
              <w:t>tį</w:t>
            </w:r>
            <w:r w:rsidR="00B26A7C">
              <w:rPr>
                <w:rFonts w:ascii="Times New Roman" w:hAnsi="Times New Roman" w:cs="Times New Roman"/>
              </w:rPr>
              <w:t xml:space="preserve"> Atsinaujinančių išteklių energetikos įstatymo 20</w:t>
            </w:r>
            <w:r w:rsidR="00B26A7C" w:rsidRPr="003A2A6E">
              <w:rPr>
                <w:rFonts w:ascii="Times New Roman" w:hAnsi="Times New Roman" w:cs="Times New Roman"/>
                <w:vertAlign w:val="superscript"/>
              </w:rPr>
              <w:t>1</w:t>
            </w:r>
            <w:r w:rsidR="00B26A7C">
              <w:rPr>
                <w:rFonts w:ascii="Times New Roman" w:hAnsi="Times New Roman" w:cs="Times New Roman"/>
              </w:rPr>
              <w:t xml:space="preserve"> straipsnį, fiziniai asmenys turės teisė</w:t>
            </w:r>
            <w:r w:rsidR="00A565A3">
              <w:rPr>
                <w:rFonts w:ascii="Times New Roman" w:hAnsi="Times New Roman" w:cs="Times New Roman"/>
              </w:rPr>
              <w:t xml:space="preserve"> statyti net iki 500 kW elektrines, kas </w:t>
            </w:r>
            <w:r w:rsidR="00EE58C5">
              <w:rPr>
                <w:rFonts w:ascii="Times New Roman" w:hAnsi="Times New Roman" w:cs="Times New Roman"/>
              </w:rPr>
              <w:t xml:space="preserve">gerokai </w:t>
            </w:r>
            <w:r w:rsidR="00A565A3">
              <w:rPr>
                <w:rFonts w:ascii="Times New Roman" w:hAnsi="Times New Roman" w:cs="Times New Roman"/>
              </w:rPr>
              <w:t xml:space="preserve">viršija </w:t>
            </w:r>
            <w:r w:rsidR="00EE58C5">
              <w:rPr>
                <w:rFonts w:ascii="Times New Roman" w:hAnsi="Times New Roman" w:cs="Times New Roman"/>
              </w:rPr>
              <w:t xml:space="preserve">namų ūkio reikmes. </w:t>
            </w:r>
            <w:r w:rsidR="00F93637">
              <w:rPr>
                <w:rFonts w:ascii="Times New Roman" w:hAnsi="Times New Roman" w:cs="Times New Roman"/>
              </w:rPr>
              <w:t>Nuogąstavimų</w:t>
            </w:r>
            <w:r w:rsidR="00112503">
              <w:rPr>
                <w:rFonts w:ascii="Times New Roman" w:hAnsi="Times New Roman" w:cs="Times New Roman"/>
              </w:rPr>
              <w:t>, kad</w:t>
            </w:r>
            <w:r w:rsidR="00F93637">
              <w:rPr>
                <w:rFonts w:ascii="Times New Roman" w:hAnsi="Times New Roman" w:cs="Times New Roman"/>
              </w:rPr>
              <w:t xml:space="preserve"> </w:t>
            </w:r>
            <w:r w:rsidR="00F93637">
              <w:rPr>
                <w:rFonts w:ascii="Times New Roman" w:hAnsi="Times New Roman" w:cs="Times New Roman"/>
              </w:rPr>
              <w:t>pareiškėjai, planuojantys įsirengti galingesnes nei 10 kW elektrines, negalėtų gauti kompensacijos</w:t>
            </w:r>
            <w:r w:rsidR="00F93637">
              <w:rPr>
                <w:rFonts w:ascii="Times New Roman" w:hAnsi="Times New Roman" w:cs="Times New Roman"/>
              </w:rPr>
              <w:t>, nėra, nes</w:t>
            </w:r>
            <w:r w:rsidR="0078476E">
              <w:rPr>
                <w:rFonts w:ascii="Times New Roman" w:hAnsi="Times New Roman" w:cs="Times New Roman"/>
              </w:rPr>
              <w:t xml:space="preserve"> </w:t>
            </w:r>
            <w:r w:rsidR="00CF5236">
              <w:rPr>
                <w:rFonts w:ascii="Times New Roman" w:hAnsi="Times New Roman" w:cs="Times New Roman"/>
              </w:rPr>
              <w:t xml:space="preserve">kriterijaus </w:t>
            </w:r>
            <w:r w:rsidR="00D70056">
              <w:rPr>
                <w:rFonts w:ascii="Times New Roman" w:hAnsi="Times New Roman" w:cs="Times New Roman"/>
              </w:rPr>
              <w:t>„</w:t>
            </w:r>
            <w:r w:rsidR="00D70056" w:rsidRPr="007B068D">
              <w:rPr>
                <w:rFonts w:ascii="Times New Roman" w:hAnsi="Times New Roman" w:cs="Times New Roman"/>
              </w:rPr>
              <w:t>5. Atsinaujinančių išteklių energiją naudojančių technologijų galia</w:t>
            </w:r>
            <w:r w:rsidR="00D70056" w:rsidRPr="007B068D">
              <w:rPr>
                <w:rFonts w:ascii="Times New Roman" w:hAnsi="Times New Roman" w:cs="Times New Roman"/>
              </w:rPr>
              <w:t>“</w:t>
            </w:r>
            <w:r w:rsidR="00B72917" w:rsidRPr="007B068D">
              <w:rPr>
                <w:rFonts w:ascii="Times New Roman" w:hAnsi="Times New Roman" w:cs="Times New Roman"/>
              </w:rPr>
              <w:t xml:space="preserve"> pasirinkimo</w:t>
            </w:r>
            <w:r w:rsidR="00D70056">
              <w:rPr>
                <w:rFonts w:ascii="Times New Roman" w:hAnsi="Times New Roman" w:cs="Times New Roman"/>
              </w:rPr>
              <w:t xml:space="preserve"> </w:t>
            </w:r>
            <w:r w:rsidR="00CF5236">
              <w:rPr>
                <w:rFonts w:ascii="Times New Roman" w:hAnsi="Times New Roman" w:cs="Times New Roman"/>
              </w:rPr>
              <w:t>pagrindime paaiškinta, jog „</w:t>
            </w:r>
            <w:r w:rsidR="00CF5236" w:rsidRPr="001B5897">
              <w:rPr>
                <w:rFonts w:ascii="Times New Roman" w:hAnsi="Times New Roman" w:cs="Times New Roman"/>
              </w:rPr>
              <w:t>Net jei įrengiama galia yra didesnė nei remiama pagal finansavimo sąlygų aprašą, fiziniam asmeniui turi būti užtikrinta galimybė dalyvauti skatinimo schemoje ir gauti finansavimą pagal nustatytas sąlygas.</w:t>
            </w:r>
            <w:r w:rsidR="00CF5236" w:rsidRPr="001B5897">
              <w:rPr>
                <w:rFonts w:ascii="Times New Roman" w:hAnsi="Times New Roman" w:cs="Times New Roman"/>
              </w:rPr>
              <w:t>“</w:t>
            </w:r>
          </w:p>
          <w:p w14:paraId="5C399DF2" w14:textId="3D0FE60A" w:rsidR="00F0418D" w:rsidRPr="00D16EC8" w:rsidRDefault="00273745" w:rsidP="00874806">
            <w:pPr>
              <w:widowControl w:val="0"/>
              <w:tabs>
                <w:tab w:val="left" w:pos="2428"/>
                <w:tab w:val="center" w:pos="7135"/>
              </w:tabs>
              <w:suppressAutoHyphens/>
              <w:spacing w:after="0" w:line="240" w:lineRule="auto"/>
              <w:jc w:val="both"/>
              <w:rPr>
                <w:rFonts w:ascii="Times New Roman" w:hAnsi="Times New Roman" w:cs="Times New Roman"/>
              </w:rPr>
            </w:pPr>
            <w:r>
              <w:rPr>
                <w:rFonts w:ascii="Times New Roman" w:hAnsi="Times New Roman" w:cs="Times New Roman"/>
                <w:bCs/>
              </w:rPr>
              <w:lastRenderedPageBreak/>
              <w:t>Projektų atrankos</w:t>
            </w:r>
            <w:r>
              <w:rPr>
                <w:rFonts w:ascii="Times New Roman" w:hAnsi="Times New Roman" w:cs="Times New Roman"/>
                <w:bCs/>
              </w:rPr>
              <w:t xml:space="preserve"> kriterija</w:t>
            </w:r>
            <w:r>
              <w:rPr>
                <w:rFonts w:ascii="Times New Roman" w:hAnsi="Times New Roman" w:cs="Times New Roman"/>
                <w:bCs/>
              </w:rPr>
              <w:t>i taikytini projekto apimčiai</w:t>
            </w:r>
            <w:r w:rsidR="00AA5AE8">
              <w:rPr>
                <w:rFonts w:ascii="Times New Roman" w:hAnsi="Times New Roman" w:cs="Times New Roman"/>
                <w:bCs/>
              </w:rPr>
              <w:t xml:space="preserve">, </w:t>
            </w:r>
            <w:proofErr w:type="spellStart"/>
            <w:r w:rsidR="00AA5AE8">
              <w:rPr>
                <w:rFonts w:ascii="Times New Roman" w:hAnsi="Times New Roman" w:cs="Times New Roman"/>
                <w:bCs/>
              </w:rPr>
              <w:t>t.y</w:t>
            </w:r>
            <w:proofErr w:type="spellEnd"/>
            <w:r w:rsidR="00AA5AE8">
              <w:rPr>
                <w:rFonts w:ascii="Times New Roman" w:hAnsi="Times New Roman" w:cs="Times New Roman"/>
                <w:bCs/>
              </w:rPr>
              <w:t xml:space="preserve">. </w:t>
            </w:r>
            <w:r>
              <w:rPr>
                <w:rFonts w:ascii="Times New Roman" w:hAnsi="Times New Roman" w:cs="Times New Roman"/>
                <w:bCs/>
              </w:rPr>
              <w:t xml:space="preserve">tik projektu diegiamos elektrinės </w:t>
            </w:r>
            <w:r w:rsidR="0024170D">
              <w:rPr>
                <w:rFonts w:ascii="Times New Roman" w:hAnsi="Times New Roman" w:cs="Times New Roman"/>
                <w:bCs/>
              </w:rPr>
              <w:t>apimčiai</w:t>
            </w:r>
            <w:r w:rsidR="004D2584">
              <w:rPr>
                <w:rFonts w:ascii="Times New Roman" w:hAnsi="Times New Roman" w:cs="Times New Roman"/>
                <w:bCs/>
              </w:rPr>
              <w:t xml:space="preserve"> (maksimaliai iki 10 kW galios)</w:t>
            </w:r>
            <w:bookmarkStart w:id="2" w:name="_GoBack"/>
            <w:bookmarkEnd w:id="2"/>
            <w:r>
              <w:rPr>
                <w:rFonts w:ascii="Times New Roman" w:hAnsi="Times New Roman" w:cs="Times New Roman"/>
                <w:bCs/>
              </w:rPr>
              <w:t>.</w:t>
            </w:r>
          </w:p>
        </w:tc>
      </w:tr>
      <w:tr w:rsidR="00EE525F" w:rsidRPr="00B72D13" w14:paraId="7BEB89A2" w14:textId="77777777" w:rsidTr="00FC0FF1">
        <w:trPr>
          <w:trHeight w:val="270"/>
        </w:trPr>
        <w:tc>
          <w:tcPr>
            <w:tcW w:w="14600" w:type="dxa"/>
            <w:gridSpan w:val="4"/>
          </w:tcPr>
          <w:p w14:paraId="654AA6BD" w14:textId="6B1D9E0A" w:rsidR="00EE525F" w:rsidRPr="00E250B5" w:rsidRDefault="00796DC7" w:rsidP="00CA195D">
            <w:pPr>
              <w:widowControl w:val="0"/>
              <w:tabs>
                <w:tab w:val="left" w:pos="2428"/>
                <w:tab w:val="center" w:pos="7135"/>
              </w:tabs>
              <w:suppressAutoHyphens/>
              <w:spacing w:after="0" w:line="240" w:lineRule="auto"/>
              <w:jc w:val="center"/>
              <w:rPr>
                <w:rFonts w:ascii="Times New Roman" w:hAnsi="Times New Roman" w:cs="Times New Roman"/>
                <w:b/>
                <w:bCs/>
              </w:rPr>
            </w:pPr>
            <w:r>
              <w:rPr>
                <w:rFonts w:ascii="Times New Roman" w:hAnsi="Times New Roman" w:cs="Times New Roman"/>
                <w:b/>
                <w:bCs/>
              </w:rPr>
              <w:lastRenderedPageBreak/>
              <w:t xml:space="preserve">AB „Energijos skirstymo operatorius“ </w:t>
            </w:r>
            <w:r w:rsidR="00CA195D" w:rsidRPr="006214BB">
              <w:rPr>
                <w:rFonts w:ascii="Times New Roman" w:hAnsi="Times New Roman" w:cs="Times New Roman"/>
                <w:b/>
                <w:bCs/>
              </w:rPr>
              <w:t>201</w:t>
            </w:r>
            <w:r w:rsidR="00CA195D">
              <w:rPr>
                <w:rFonts w:ascii="Times New Roman" w:hAnsi="Times New Roman" w:cs="Times New Roman"/>
                <w:b/>
                <w:bCs/>
              </w:rPr>
              <w:t>9</w:t>
            </w:r>
            <w:r w:rsidR="00CA195D" w:rsidRPr="006214BB">
              <w:rPr>
                <w:rFonts w:ascii="Times New Roman" w:hAnsi="Times New Roman" w:cs="Times New Roman"/>
                <w:b/>
                <w:bCs/>
              </w:rPr>
              <w:t xml:space="preserve"> m. </w:t>
            </w:r>
            <w:r w:rsidR="00CA195D">
              <w:rPr>
                <w:rFonts w:ascii="Times New Roman" w:hAnsi="Times New Roman" w:cs="Times New Roman"/>
                <w:b/>
                <w:bCs/>
              </w:rPr>
              <w:t>rugpjūčio 29</w:t>
            </w:r>
            <w:r w:rsidR="00CA195D" w:rsidRPr="006214BB">
              <w:rPr>
                <w:rFonts w:ascii="Times New Roman" w:hAnsi="Times New Roman" w:cs="Times New Roman"/>
                <w:b/>
                <w:bCs/>
              </w:rPr>
              <w:t xml:space="preserve"> d. raštas Nr. </w:t>
            </w:r>
            <w:r w:rsidR="00CA195D">
              <w:rPr>
                <w:rFonts w:ascii="Times New Roman" w:hAnsi="Times New Roman" w:cs="Times New Roman"/>
                <w:b/>
                <w:bCs/>
              </w:rPr>
              <w:t>19KR-SD-8104</w:t>
            </w:r>
          </w:p>
        </w:tc>
      </w:tr>
      <w:tr w:rsidR="006959B2" w:rsidRPr="00B72D13" w14:paraId="0195ACAB" w14:textId="77777777" w:rsidTr="0065153B">
        <w:trPr>
          <w:trHeight w:val="429"/>
        </w:trPr>
        <w:tc>
          <w:tcPr>
            <w:tcW w:w="851" w:type="dxa"/>
          </w:tcPr>
          <w:p w14:paraId="6DCA9C17" w14:textId="77777777" w:rsidR="006959B2" w:rsidRDefault="006959B2" w:rsidP="00451D6F">
            <w:pPr>
              <w:spacing w:after="0" w:line="276" w:lineRule="auto"/>
              <w:jc w:val="center"/>
              <w:rPr>
                <w:rFonts w:ascii="Times New Roman" w:hAnsi="Times New Roman" w:cs="Times New Roman"/>
                <w:bCs/>
                <w:lang w:eastAsia="lt-LT"/>
              </w:rPr>
            </w:pPr>
          </w:p>
        </w:tc>
        <w:tc>
          <w:tcPr>
            <w:tcW w:w="6928" w:type="dxa"/>
          </w:tcPr>
          <w:p w14:paraId="120A07C6" w14:textId="597F328D" w:rsidR="00E72D24" w:rsidRDefault="00E72D24" w:rsidP="004E712E">
            <w:pPr>
              <w:spacing w:after="0" w:line="240" w:lineRule="auto"/>
              <w:jc w:val="both"/>
              <w:rPr>
                <w:rFonts w:ascii="Times New Roman" w:hAnsi="Times New Roman"/>
                <w:szCs w:val="24"/>
              </w:rPr>
            </w:pPr>
            <w:r w:rsidRPr="004E712E">
              <w:rPr>
                <w:rFonts w:ascii="Times New Roman" w:hAnsi="Times New Roman" w:cs="Times New Roman"/>
              </w:rPr>
              <w:t xml:space="preserve">AB „Energijos skirstymo operatorius“ </w:t>
            </w:r>
            <w:r w:rsidR="004E712E" w:rsidRPr="004E712E">
              <w:rPr>
                <w:rFonts w:ascii="Times New Roman" w:hAnsi="Times New Roman" w:cs="Times New Roman"/>
              </w:rPr>
              <w:t>(toliau - ESO)</w:t>
            </w:r>
            <w:r w:rsidR="00FA3840" w:rsidRPr="00FA3840">
              <w:rPr>
                <w:rFonts w:ascii="Times New Roman" w:hAnsi="Times New Roman"/>
                <w:szCs w:val="24"/>
              </w:rPr>
              <w:t xml:space="preserve"> nuomone, pašalinus įtampos keitiklio apribojimą – su mažos galios elektrinių skatinimo tvarka bus skatinamos ir didesnės galios elektrinės.</w:t>
            </w:r>
          </w:p>
          <w:p w14:paraId="3AD66C9B" w14:textId="14E6004B" w:rsidR="00FA3840" w:rsidRPr="00FA3840" w:rsidRDefault="000B7A96" w:rsidP="004E712E">
            <w:pPr>
              <w:spacing w:after="0" w:line="240" w:lineRule="auto"/>
              <w:jc w:val="both"/>
              <w:rPr>
                <w:rFonts w:ascii="Times New Roman" w:hAnsi="Times New Roman"/>
                <w:szCs w:val="24"/>
              </w:rPr>
            </w:pPr>
            <w:r>
              <w:rPr>
                <w:rFonts w:ascii="Times New Roman" w:hAnsi="Times New Roman"/>
                <w:szCs w:val="24"/>
              </w:rPr>
              <w:t>ESO p</w:t>
            </w:r>
            <w:r w:rsidR="00FA3840" w:rsidRPr="00FA3840">
              <w:rPr>
                <w:rFonts w:ascii="Times New Roman" w:hAnsi="Times New Roman"/>
                <w:szCs w:val="24"/>
              </w:rPr>
              <w:t>ažymi, jog paramos priemonė</w:t>
            </w:r>
            <w:r w:rsidR="00153B43">
              <w:rPr>
                <w:rFonts w:ascii="Times New Roman" w:hAnsi="Times New Roman"/>
                <w:szCs w:val="24"/>
              </w:rPr>
              <w:t>s</w:t>
            </w:r>
            <w:r w:rsidR="00FA3840" w:rsidRPr="00FA3840">
              <w:rPr>
                <w:rFonts w:ascii="Times New Roman" w:hAnsi="Times New Roman"/>
                <w:szCs w:val="24"/>
              </w:rPr>
              <w:t xml:space="preserve"> „Elektros energijos iš atsinaujinančių išteklių gamybos įrenginių įrengimas namų ūkiuose“ tvarka numato pirmenybę gauti paramą tiems namų ūkiams, kurių elektrinės galia bus mažesnė lyginant su kitomis paraiškomis.</w:t>
            </w:r>
            <w:r w:rsidR="00153B43">
              <w:rPr>
                <w:rFonts w:ascii="Times New Roman" w:hAnsi="Times New Roman"/>
                <w:szCs w:val="24"/>
              </w:rPr>
              <w:t xml:space="preserve"> </w:t>
            </w:r>
            <w:r w:rsidR="00FA3840" w:rsidRPr="00FA3840">
              <w:rPr>
                <w:rFonts w:ascii="Times New Roman" w:hAnsi="Times New Roman"/>
                <w:szCs w:val="24"/>
              </w:rPr>
              <w:t>Namų ūkio elektrinė (šiuo atveju paramos priemonė reikalauja, kad pirminė energija būtų saulė) suprantama, kaip nedalomas įrenginių (keitiklis + foto moduliai) rinkinys. Panaikinus projektų atrankose kriterijų „</w:t>
            </w:r>
            <w:proofErr w:type="spellStart"/>
            <w:r w:rsidR="00FA3840" w:rsidRPr="00FA3840">
              <w:rPr>
                <w:rFonts w:ascii="Times New Roman" w:hAnsi="Times New Roman"/>
                <w:szCs w:val="24"/>
              </w:rPr>
              <w:t>Inverterio</w:t>
            </w:r>
            <w:proofErr w:type="spellEnd"/>
            <w:r w:rsidR="00FA3840" w:rsidRPr="00FA3840">
              <w:rPr>
                <w:rFonts w:ascii="Times New Roman" w:hAnsi="Times New Roman"/>
                <w:szCs w:val="24"/>
              </w:rPr>
              <w:t xml:space="preserve"> galingumas“, suteikiama galimybė gauti paramą su tokia pat pirmenybe ir tiems namų ūkiams, kurie 1 etape įsirengs galingesnį </w:t>
            </w:r>
            <w:proofErr w:type="spellStart"/>
            <w:r w:rsidR="00FA3840" w:rsidRPr="00FA3840">
              <w:rPr>
                <w:rFonts w:ascii="Times New Roman" w:hAnsi="Times New Roman"/>
                <w:szCs w:val="24"/>
              </w:rPr>
              <w:t>inverterį</w:t>
            </w:r>
            <w:proofErr w:type="spellEnd"/>
            <w:r w:rsidR="00FA3840" w:rsidRPr="00FA3840">
              <w:rPr>
                <w:rFonts w:ascii="Times New Roman" w:hAnsi="Times New Roman"/>
                <w:szCs w:val="24"/>
              </w:rPr>
              <w:t xml:space="preserve"> (pvz.: 20kW), perspektyvoje prie galingesnio </w:t>
            </w:r>
            <w:proofErr w:type="spellStart"/>
            <w:r w:rsidR="00FA3840" w:rsidRPr="00FA3840">
              <w:rPr>
                <w:rFonts w:ascii="Times New Roman" w:hAnsi="Times New Roman"/>
                <w:szCs w:val="24"/>
              </w:rPr>
              <w:t>inverterio</w:t>
            </w:r>
            <w:proofErr w:type="spellEnd"/>
            <w:r w:rsidR="00FA3840" w:rsidRPr="00FA3840">
              <w:rPr>
                <w:rFonts w:ascii="Times New Roman" w:hAnsi="Times New Roman"/>
                <w:szCs w:val="24"/>
              </w:rPr>
              <w:t xml:space="preserve"> numatant prisijungti papildomus </w:t>
            </w:r>
            <w:proofErr w:type="spellStart"/>
            <w:r w:rsidR="00FA3840" w:rsidRPr="00FA3840">
              <w:rPr>
                <w:rFonts w:ascii="Times New Roman" w:hAnsi="Times New Roman"/>
                <w:szCs w:val="24"/>
              </w:rPr>
              <w:t>fotomodulius</w:t>
            </w:r>
            <w:proofErr w:type="spellEnd"/>
            <w:r w:rsidR="00FA3840" w:rsidRPr="00FA3840">
              <w:rPr>
                <w:rFonts w:ascii="Times New Roman" w:hAnsi="Times New Roman"/>
                <w:szCs w:val="24"/>
              </w:rPr>
              <w:t xml:space="preserve"> ar kito tipo elektrinę (pvz.: vėjo).</w:t>
            </w:r>
            <w:r w:rsidR="000E2179">
              <w:rPr>
                <w:rFonts w:ascii="Times New Roman" w:hAnsi="Times New Roman"/>
                <w:szCs w:val="24"/>
              </w:rPr>
              <w:t xml:space="preserve"> </w:t>
            </w:r>
            <w:r w:rsidR="00FA3840" w:rsidRPr="00FA3840">
              <w:rPr>
                <w:rFonts w:ascii="Times New Roman" w:hAnsi="Times New Roman"/>
                <w:szCs w:val="24"/>
              </w:rPr>
              <w:t>Tokiu atveju paramos priemone, siekiant skatinanti mažas saulės elektrines, būtų suteikiama galimybė gauti skatinamąsias priemonės galingesnėms, mišraus tipo pagal pirminę energiją, elektrinėms.</w:t>
            </w:r>
          </w:p>
          <w:p w14:paraId="10D30157" w14:textId="182867C7" w:rsidR="006959B2" w:rsidRDefault="00FA3840" w:rsidP="004E712E">
            <w:pPr>
              <w:spacing w:after="0" w:line="240" w:lineRule="auto"/>
              <w:jc w:val="both"/>
              <w:rPr>
                <w:rFonts w:ascii="Times New Roman" w:hAnsi="Times New Roman"/>
                <w:szCs w:val="24"/>
              </w:rPr>
            </w:pPr>
            <w:r w:rsidRPr="00FA3840">
              <w:rPr>
                <w:rFonts w:ascii="Times New Roman" w:hAnsi="Times New Roman"/>
                <w:szCs w:val="24"/>
              </w:rPr>
              <w:t xml:space="preserve">Siekiant tvarios gaminančių vartotojų plėtros, </w:t>
            </w:r>
            <w:r w:rsidR="001A0B74">
              <w:rPr>
                <w:rFonts w:ascii="Times New Roman" w:hAnsi="Times New Roman"/>
                <w:szCs w:val="24"/>
              </w:rPr>
              <w:t>ESO</w:t>
            </w:r>
            <w:r w:rsidRPr="00FA3840">
              <w:rPr>
                <w:rFonts w:ascii="Times New Roman" w:hAnsi="Times New Roman"/>
                <w:szCs w:val="24"/>
              </w:rPr>
              <w:t xml:space="preserve"> nuomone, projektų atrankoje yra tikslinga palikti elektrinės galios vertinimą pagal </w:t>
            </w:r>
            <w:proofErr w:type="spellStart"/>
            <w:r w:rsidRPr="00FA3840">
              <w:rPr>
                <w:rFonts w:ascii="Times New Roman" w:hAnsi="Times New Roman"/>
                <w:szCs w:val="24"/>
              </w:rPr>
              <w:t>fotomodulių</w:t>
            </w:r>
            <w:proofErr w:type="spellEnd"/>
            <w:r w:rsidRPr="00FA3840">
              <w:rPr>
                <w:rFonts w:ascii="Times New Roman" w:hAnsi="Times New Roman"/>
                <w:szCs w:val="24"/>
              </w:rPr>
              <w:t xml:space="preserve"> ir įtampos keitiklio dydį.</w:t>
            </w:r>
          </w:p>
        </w:tc>
        <w:tc>
          <w:tcPr>
            <w:tcW w:w="6821" w:type="dxa"/>
            <w:gridSpan w:val="2"/>
          </w:tcPr>
          <w:p w14:paraId="09E71823" w14:textId="1B74F2B5" w:rsidR="006959B2" w:rsidRPr="00E250B5" w:rsidRDefault="00C977B2" w:rsidP="00E250B5">
            <w:pPr>
              <w:widowControl w:val="0"/>
              <w:tabs>
                <w:tab w:val="left" w:pos="2428"/>
                <w:tab w:val="center" w:pos="7135"/>
              </w:tabs>
              <w:suppressAutoHyphens/>
              <w:spacing w:after="0" w:line="240" w:lineRule="auto"/>
              <w:jc w:val="both"/>
              <w:rPr>
                <w:rFonts w:ascii="Times New Roman" w:hAnsi="Times New Roman" w:cs="Times New Roman"/>
                <w:b/>
                <w:bCs/>
              </w:rPr>
            </w:pPr>
            <w:r w:rsidRPr="00EE3ADF">
              <w:rPr>
                <w:rFonts w:ascii="Times New Roman" w:hAnsi="Times New Roman" w:cs="Times New Roman"/>
              </w:rPr>
              <w:t xml:space="preserve">Kadangi </w:t>
            </w:r>
            <w:r w:rsidRPr="00FA3840">
              <w:rPr>
                <w:rFonts w:ascii="Times New Roman" w:hAnsi="Times New Roman"/>
                <w:szCs w:val="24"/>
              </w:rPr>
              <w:t>elektrinė suprantama, kaip nedalomas įrenginių (keitiklis + foto moduliai) rinkinys</w:t>
            </w:r>
            <w:r w:rsidR="00B16462">
              <w:rPr>
                <w:rFonts w:ascii="Times New Roman" w:hAnsi="Times New Roman"/>
                <w:szCs w:val="24"/>
              </w:rPr>
              <w:t xml:space="preserve">, </w:t>
            </w:r>
            <w:r w:rsidR="00E77C63">
              <w:rPr>
                <w:rFonts w:ascii="Times New Roman" w:hAnsi="Times New Roman"/>
                <w:szCs w:val="24"/>
              </w:rPr>
              <w:t xml:space="preserve">atsisakius </w:t>
            </w:r>
            <w:r w:rsidR="00CF5E83">
              <w:rPr>
                <w:rFonts w:ascii="Times New Roman" w:hAnsi="Times New Roman"/>
                <w:szCs w:val="24"/>
              </w:rPr>
              <w:t xml:space="preserve">projektų </w:t>
            </w:r>
            <w:proofErr w:type="spellStart"/>
            <w:r w:rsidR="00CF5E83">
              <w:rPr>
                <w:rFonts w:ascii="Times New Roman" w:hAnsi="Times New Roman"/>
                <w:szCs w:val="24"/>
              </w:rPr>
              <w:t>prioritetizavimo</w:t>
            </w:r>
            <w:proofErr w:type="spellEnd"/>
            <w:r w:rsidR="00CF5E83">
              <w:rPr>
                <w:rFonts w:ascii="Times New Roman" w:hAnsi="Times New Roman"/>
                <w:szCs w:val="24"/>
              </w:rPr>
              <w:t xml:space="preserve"> pagal keitiklio gali</w:t>
            </w:r>
            <w:r w:rsidR="00FE71B7">
              <w:rPr>
                <w:rFonts w:ascii="Times New Roman" w:hAnsi="Times New Roman"/>
                <w:szCs w:val="24"/>
              </w:rPr>
              <w:t>ą</w:t>
            </w:r>
            <w:r w:rsidR="00CF5E83">
              <w:rPr>
                <w:rFonts w:ascii="Times New Roman" w:hAnsi="Times New Roman"/>
                <w:szCs w:val="24"/>
              </w:rPr>
              <w:t>, būtų</w:t>
            </w:r>
            <w:r w:rsidR="00F4776C" w:rsidRPr="00014DBB">
              <w:rPr>
                <w:rFonts w:ascii="Times New Roman" w:hAnsi="Times New Roman"/>
                <w:szCs w:val="24"/>
              </w:rPr>
              <w:t xml:space="preserve"> pašalinti neaiškum</w:t>
            </w:r>
            <w:r w:rsidR="00CF5E83" w:rsidRPr="00014DBB">
              <w:rPr>
                <w:rFonts w:ascii="Times New Roman" w:hAnsi="Times New Roman"/>
                <w:szCs w:val="24"/>
              </w:rPr>
              <w:t>ai</w:t>
            </w:r>
            <w:r w:rsidR="00F4776C" w:rsidRPr="00014DBB">
              <w:rPr>
                <w:rFonts w:ascii="Times New Roman" w:hAnsi="Times New Roman"/>
                <w:szCs w:val="24"/>
              </w:rPr>
              <w:t>, su kuriais susiduria fiziniai asmenys paraiškų finansavimui gauti pildymo metu, kuomet turi nurodyti įtampos keitiklio galią, tačiau finansavimas jiems apskaičiuojamas ir skiriamas pagal fotovoltinių modulių galingumą</w:t>
            </w:r>
            <w:r w:rsidR="00F4776C" w:rsidRPr="00014DBB">
              <w:rPr>
                <w:rFonts w:ascii="Times New Roman" w:hAnsi="Times New Roman"/>
                <w:szCs w:val="24"/>
              </w:rPr>
              <w:footnoteReference w:id="1"/>
            </w:r>
            <w:r w:rsidR="00F4776C" w:rsidRPr="00014DBB">
              <w:rPr>
                <w:rFonts w:ascii="Times New Roman" w:hAnsi="Times New Roman"/>
                <w:szCs w:val="24"/>
              </w:rPr>
              <w:t>.</w:t>
            </w:r>
          </w:p>
        </w:tc>
      </w:tr>
      <w:bookmarkEnd w:id="0"/>
      <w:bookmarkEnd w:id="1"/>
    </w:tbl>
    <w:p w14:paraId="66AFFB84" w14:textId="0B673540" w:rsidR="00794454" w:rsidRPr="00CD3994" w:rsidRDefault="00794454" w:rsidP="00FC0FF1">
      <w:pPr>
        <w:rPr>
          <w:rFonts w:ascii="Times New Roman" w:hAnsi="Times New Roman" w:cs="Times New Roman"/>
          <w:lang w:val="en-US"/>
        </w:rPr>
      </w:pPr>
    </w:p>
    <w:sectPr w:rsidR="00794454" w:rsidRPr="00CD3994" w:rsidSect="00586265">
      <w:pgSz w:w="15840" w:h="12240" w:orient="landscape"/>
      <w:pgMar w:top="1134" w:right="672"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F2CCB" w14:textId="77777777" w:rsidR="00724149" w:rsidRDefault="00724149" w:rsidP="00CE357C">
      <w:pPr>
        <w:spacing w:after="0" w:line="240" w:lineRule="auto"/>
      </w:pPr>
      <w:r>
        <w:separator/>
      </w:r>
    </w:p>
  </w:endnote>
  <w:endnote w:type="continuationSeparator" w:id="0">
    <w:p w14:paraId="114D16DC" w14:textId="77777777" w:rsidR="00724149" w:rsidRDefault="00724149" w:rsidP="00CE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UAlbertina">
    <w:panose1 w:val="00000000000000000000"/>
    <w:charset w:val="00"/>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4D29E" w14:textId="77777777" w:rsidR="00724149" w:rsidRDefault="00724149" w:rsidP="00CE357C">
      <w:pPr>
        <w:spacing w:after="0" w:line="240" w:lineRule="auto"/>
      </w:pPr>
      <w:r>
        <w:separator/>
      </w:r>
    </w:p>
  </w:footnote>
  <w:footnote w:type="continuationSeparator" w:id="0">
    <w:p w14:paraId="67FCD553" w14:textId="77777777" w:rsidR="00724149" w:rsidRDefault="00724149" w:rsidP="00CE357C">
      <w:pPr>
        <w:spacing w:after="0" w:line="240" w:lineRule="auto"/>
      </w:pPr>
      <w:r>
        <w:continuationSeparator/>
      </w:r>
    </w:p>
  </w:footnote>
  <w:footnote w:id="1">
    <w:p w14:paraId="0309E01F" w14:textId="708FC372" w:rsidR="00F4776C" w:rsidRPr="00FE71B7" w:rsidRDefault="00F4776C" w:rsidP="00F4776C">
      <w:pPr>
        <w:pStyle w:val="FootnoteText"/>
        <w:rPr>
          <w:rFonts w:ascii="Times New Roman" w:hAnsi="Times New Roman" w:cs="Times New Roman"/>
        </w:rPr>
      </w:pPr>
      <w:r w:rsidRPr="00FE71B7">
        <w:rPr>
          <w:rStyle w:val="FootnoteReference"/>
          <w:rFonts w:ascii="Times New Roman" w:hAnsi="Times New Roman" w:cs="Times New Roman"/>
        </w:rPr>
        <w:footnoteRef/>
      </w:r>
      <w:r w:rsidRPr="00FE71B7">
        <w:rPr>
          <w:rFonts w:ascii="Times New Roman" w:hAnsi="Times New Roman" w:cs="Times New Roman"/>
        </w:rPr>
        <w:t xml:space="preserve"> </w:t>
      </w:r>
      <w:proofErr w:type="spellStart"/>
      <w:r w:rsidRPr="00FE71B7">
        <w:rPr>
          <w:rFonts w:ascii="Times New Roman" w:hAnsi="Times New Roman" w:cs="Times New Roman"/>
        </w:rPr>
        <w:t>t.y</w:t>
      </w:r>
      <w:proofErr w:type="spellEnd"/>
      <w:r w:rsidRPr="00FE71B7">
        <w:rPr>
          <w:rFonts w:ascii="Times New Roman" w:hAnsi="Times New Roman" w:cs="Times New Roman"/>
        </w:rPr>
        <w:t xml:space="preserve">. </w:t>
      </w:r>
      <w:r w:rsidRPr="00FE71B7">
        <w:rPr>
          <w:rFonts w:ascii="Times New Roman" w:hAnsi="Times New Roman" w:cs="Times New Roman"/>
          <w:lang w:eastAsia="lt-LT"/>
        </w:rPr>
        <w:t>Saulės elektrinių įrengimo namų ūkiuose išlaidų fiksuotojo įkainio nustatymo tyrime nustatytą 1 kW įrangos fiksuotąjį įkainį (Eur/kW) padauginus iš fotovoltinės jėgainės, be</w:t>
      </w:r>
      <w:r w:rsidR="00FE71B7" w:rsidRPr="00FE71B7">
        <w:rPr>
          <w:rFonts w:ascii="Times New Roman" w:hAnsi="Times New Roman" w:cs="Times New Roman"/>
          <w:lang w:eastAsia="lt-LT"/>
        </w:rPr>
        <w:t>t</w:t>
      </w:r>
      <w:r w:rsidRPr="00FE71B7">
        <w:rPr>
          <w:rFonts w:ascii="Times New Roman" w:hAnsi="Times New Roman" w:cs="Times New Roman"/>
          <w:lang w:eastAsia="lt-LT"/>
        </w:rPr>
        <w:t xml:space="preserve"> ne įtampos keitiklio, galingumo (kW)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F5498"/>
    <w:multiLevelType w:val="hybridMultilevel"/>
    <w:tmpl w:val="B46880FE"/>
    <w:lvl w:ilvl="0" w:tplc="2294D172">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C828F9"/>
    <w:multiLevelType w:val="hybridMultilevel"/>
    <w:tmpl w:val="21145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D63E75"/>
    <w:multiLevelType w:val="hybridMultilevel"/>
    <w:tmpl w:val="B5FAC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F2690A"/>
    <w:multiLevelType w:val="hybridMultilevel"/>
    <w:tmpl w:val="AD786E3E"/>
    <w:lvl w:ilvl="0" w:tplc="457E6AD4">
      <w:start w:val="1"/>
      <w:numFmt w:val="decimal"/>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5" w15:restartNumberingAfterBreak="0">
    <w:nsid w:val="49657D31"/>
    <w:multiLevelType w:val="hybridMultilevel"/>
    <w:tmpl w:val="0E344BB2"/>
    <w:lvl w:ilvl="0" w:tplc="9F9A5CFE">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0A702D7"/>
    <w:multiLevelType w:val="hybridMultilevel"/>
    <w:tmpl w:val="19A2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7C"/>
    <w:rsid w:val="00004FF4"/>
    <w:rsid w:val="00014DBB"/>
    <w:rsid w:val="00022B32"/>
    <w:rsid w:val="00023D4A"/>
    <w:rsid w:val="000427E5"/>
    <w:rsid w:val="0005076A"/>
    <w:rsid w:val="00051B56"/>
    <w:rsid w:val="000600F4"/>
    <w:rsid w:val="00063614"/>
    <w:rsid w:val="00066BC9"/>
    <w:rsid w:val="00066E3D"/>
    <w:rsid w:val="0007152F"/>
    <w:rsid w:val="00073D29"/>
    <w:rsid w:val="00081D31"/>
    <w:rsid w:val="0009116F"/>
    <w:rsid w:val="0009221F"/>
    <w:rsid w:val="000A2976"/>
    <w:rsid w:val="000B640B"/>
    <w:rsid w:val="000B7A96"/>
    <w:rsid w:val="000B7C4B"/>
    <w:rsid w:val="000C4A4B"/>
    <w:rsid w:val="000D12A5"/>
    <w:rsid w:val="000D594D"/>
    <w:rsid w:val="000D75F9"/>
    <w:rsid w:val="000E1DE8"/>
    <w:rsid w:val="000E2179"/>
    <w:rsid w:val="000F3850"/>
    <w:rsid w:val="00100BA6"/>
    <w:rsid w:val="00104653"/>
    <w:rsid w:val="001046E6"/>
    <w:rsid w:val="00112503"/>
    <w:rsid w:val="00112795"/>
    <w:rsid w:val="00116E87"/>
    <w:rsid w:val="001171A0"/>
    <w:rsid w:val="00121388"/>
    <w:rsid w:val="00121557"/>
    <w:rsid w:val="00127BEE"/>
    <w:rsid w:val="001323BC"/>
    <w:rsid w:val="00150388"/>
    <w:rsid w:val="001516BB"/>
    <w:rsid w:val="00152D64"/>
    <w:rsid w:val="00152DFA"/>
    <w:rsid w:val="00153B43"/>
    <w:rsid w:val="001543B4"/>
    <w:rsid w:val="001562C3"/>
    <w:rsid w:val="001627FB"/>
    <w:rsid w:val="00174B02"/>
    <w:rsid w:val="00180456"/>
    <w:rsid w:val="00182CD0"/>
    <w:rsid w:val="0019319E"/>
    <w:rsid w:val="00194E17"/>
    <w:rsid w:val="00196FD5"/>
    <w:rsid w:val="0019738C"/>
    <w:rsid w:val="001A0B74"/>
    <w:rsid w:val="001A2A7D"/>
    <w:rsid w:val="001A6824"/>
    <w:rsid w:val="001A6C7B"/>
    <w:rsid w:val="001B10D5"/>
    <w:rsid w:val="001B56F9"/>
    <w:rsid w:val="001B5897"/>
    <w:rsid w:val="001B7238"/>
    <w:rsid w:val="001C1EAB"/>
    <w:rsid w:val="001C6933"/>
    <w:rsid w:val="001C6CE4"/>
    <w:rsid w:val="001D37CE"/>
    <w:rsid w:val="001D686F"/>
    <w:rsid w:val="001D77E8"/>
    <w:rsid w:val="00206E0D"/>
    <w:rsid w:val="00212D67"/>
    <w:rsid w:val="002141F1"/>
    <w:rsid w:val="002206E4"/>
    <w:rsid w:val="0022319B"/>
    <w:rsid w:val="00223B3E"/>
    <w:rsid w:val="002250DE"/>
    <w:rsid w:val="00225B41"/>
    <w:rsid w:val="00226164"/>
    <w:rsid w:val="0024170D"/>
    <w:rsid w:val="00241913"/>
    <w:rsid w:val="00243B92"/>
    <w:rsid w:val="002458F4"/>
    <w:rsid w:val="00250F11"/>
    <w:rsid w:val="002616F7"/>
    <w:rsid w:val="00273745"/>
    <w:rsid w:val="002744A6"/>
    <w:rsid w:val="00276890"/>
    <w:rsid w:val="002808D5"/>
    <w:rsid w:val="00280B84"/>
    <w:rsid w:val="002875F7"/>
    <w:rsid w:val="00290E9F"/>
    <w:rsid w:val="002B5489"/>
    <w:rsid w:val="002B6523"/>
    <w:rsid w:val="002C1978"/>
    <w:rsid w:val="002C6F78"/>
    <w:rsid w:val="002D1866"/>
    <w:rsid w:val="002F18C6"/>
    <w:rsid w:val="00300773"/>
    <w:rsid w:val="00303B0C"/>
    <w:rsid w:val="00305870"/>
    <w:rsid w:val="00306AE3"/>
    <w:rsid w:val="00311EED"/>
    <w:rsid w:val="00321086"/>
    <w:rsid w:val="00334E46"/>
    <w:rsid w:val="00344B22"/>
    <w:rsid w:val="00345BCC"/>
    <w:rsid w:val="003639D0"/>
    <w:rsid w:val="00363FCE"/>
    <w:rsid w:val="003708B5"/>
    <w:rsid w:val="003804B3"/>
    <w:rsid w:val="003901BA"/>
    <w:rsid w:val="00394DF1"/>
    <w:rsid w:val="003A042E"/>
    <w:rsid w:val="003A2A6E"/>
    <w:rsid w:val="003B060E"/>
    <w:rsid w:val="003B13ED"/>
    <w:rsid w:val="003B5AEE"/>
    <w:rsid w:val="003B5F68"/>
    <w:rsid w:val="003B6C0C"/>
    <w:rsid w:val="003C015A"/>
    <w:rsid w:val="003C2F7C"/>
    <w:rsid w:val="003D031B"/>
    <w:rsid w:val="003D04CC"/>
    <w:rsid w:val="003D0D7F"/>
    <w:rsid w:val="003E052E"/>
    <w:rsid w:val="003E1741"/>
    <w:rsid w:val="003E7F47"/>
    <w:rsid w:val="003F0832"/>
    <w:rsid w:val="003F3E1D"/>
    <w:rsid w:val="003F681B"/>
    <w:rsid w:val="00401D13"/>
    <w:rsid w:val="00402E01"/>
    <w:rsid w:val="004142C4"/>
    <w:rsid w:val="00420846"/>
    <w:rsid w:val="00422F51"/>
    <w:rsid w:val="00424359"/>
    <w:rsid w:val="004247EC"/>
    <w:rsid w:val="0042589D"/>
    <w:rsid w:val="00426A86"/>
    <w:rsid w:val="00432A2E"/>
    <w:rsid w:val="00446407"/>
    <w:rsid w:val="004515E0"/>
    <w:rsid w:val="00451D6F"/>
    <w:rsid w:val="00462AF5"/>
    <w:rsid w:val="004630B3"/>
    <w:rsid w:val="00474003"/>
    <w:rsid w:val="00491189"/>
    <w:rsid w:val="00492DF9"/>
    <w:rsid w:val="004A184C"/>
    <w:rsid w:val="004B1A7F"/>
    <w:rsid w:val="004B21EA"/>
    <w:rsid w:val="004B4370"/>
    <w:rsid w:val="004B5F0E"/>
    <w:rsid w:val="004D2584"/>
    <w:rsid w:val="004D418B"/>
    <w:rsid w:val="004E2F1E"/>
    <w:rsid w:val="004E41FD"/>
    <w:rsid w:val="004E712E"/>
    <w:rsid w:val="004F3035"/>
    <w:rsid w:val="004F6324"/>
    <w:rsid w:val="0050071C"/>
    <w:rsid w:val="00504D77"/>
    <w:rsid w:val="00515E3A"/>
    <w:rsid w:val="005160B7"/>
    <w:rsid w:val="005215FF"/>
    <w:rsid w:val="005221DF"/>
    <w:rsid w:val="0052523C"/>
    <w:rsid w:val="005264AE"/>
    <w:rsid w:val="00530C16"/>
    <w:rsid w:val="00535C41"/>
    <w:rsid w:val="00537392"/>
    <w:rsid w:val="00541A54"/>
    <w:rsid w:val="00542672"/>
    <w:rsid w:val="005467C8"/>
    <w:rsid w:val="0055259B"/>
    <w:rsid w:val="005635B6"/>
    <w:rsid w:val="00563887"/>
    <w:rsid w:val="00566D1A"/>
    <w:rsid w:val="005710D1"/>
    <w:rsid w:val="00571796"/>
    <w:rsid w:val="00575D0C"/>
    <w:rsid w:val="005806C6"/>
    <w:rsid w:val="00586265"/>
    <w:rsid w:val="005B1722"/>
    <w:rsid w:val="005B2182"/>
    <w:rsid w:val="005B78F9"/>
    <w:rsid w:val="005D2BFA"/>
    <w:rsid w:val="005E2CC6"/>
    <w:rsid w:val="005E338C"/>
    <w:rsid w:val="005E457D"/>
    <w:rsid w:val="005F653F"/>
    <w:rsid w:val="005F7AED"/>
    <w:rsid w:val="00607323"/>
    <w:rsid w:val="00615200"/>
    <w:rsid w:val="00615712"/>
    <w:rsid w:val="00621411"/>
    <w:rsid w:val="006214BB"/>
    <w:rsid w:val="0062480E"/>
    <w:rsid w:val="0062775A"/>
    <w:rsid w:val="00627D95"/>
    <w:rsid w:val="00627F7C"/>
    <w:rsid w:val="00632A9A"/>
    <w:rsid w:val="0063302A"/>
    <w:rsid w:val="00636323"/>
    <w:rsid w:val="00641336"/>
    <w:rsid w:val="00642ABE"/>
    <w:rsid w:val="006453FA"/>
    <w:rsid w:val="0065153B"/>
    <w:rsid w:val="00653B5A"/>
    <w:rsid w:val="00653D56"/>
    <w:rsid w:val="00663612"/>
    <w:rsid w:val="00663A29"/>
    <w:rsid w:val="0066611F"/>
    <w:rsid w:val="0066728B"/>
    <w:rsid w:val="0067148E"/>
    <w:rsid w:val="006738F0"/>
    <w:rsid w:val="006824AD"/>
    <w:rsid w:val="006831AA"/>
    <w:rsid w:val="00684A92"/>
    <w:rsid w:val="00684D95"/>
    <w:rsid w:val="00685F9B"/>
    <w:rsid w:val="00687A45"/>
    <w:rsid w:val="006926E1"/>
    <w:rsid w:val="00693C89"/>
    <w:rsid w:val="006959B2"/>
    <w:rsid w:val="006A0084"/>
    <w:rsid w:val="006B007A"/>
    <w:rsid w:val="006B4E8A"/>
    <w:rsid w:val="006B5079"/>
    <w:rsid w:val="006C57AE"/>
    <w:rsid w:val="006C5B41"/>
    <w:rsid w:val="006E5B3F"/>
    <w:rsid w:val="00716272"/>
    <w:rsid w:val="00720B10"/>
    <w:rsid w:val="0072312A"/>
    <w:rsid w:val="00724149"/>
    <w:rsid w:val="0073264A"/>
    <w:rsid w:val="00732E7C"/>
    <w:rsid w:val="00734584"/>
    <w:rsid w:val="0073489D"/>
    <w:rsid w:val="007418CB"/>
    <w:rsid w:val="0074205B"/>
    <w:rsid w:val="00744DDB"/>
    <w:rsid w:val="00745CD8"/>
    <w:rsid w:val="00746B17"/>
    <w:rsid w:val="00751A9D"/>
    <w:rsid w:val="00751B7A"/>
    <w:rsid w:val="007528E3"/>
    <w:rsid w:val="00763802"/>
    <w:rsid w:val="0076569C"/>
    <w:rsid w:val="007678AB"/>
    <w:rsid w:val="00767E87"/>
    <w:rsid w:val="007711C8"/>
    <w:rsid w:val="007732CF"/>
    <w:rsid w:val="00775A09"/>
    <w:rsid w:val="00781BE4"/>
    <w:rsid w:val="0078476E"/>
    <w:rsid w:val="00785BF5"/>
    <w:rsid w:val="00794454"/>
    <w:rsid w:val="00796DC7"/>
    <w:rsid w:val="007A5CD1"/>
    <w:rsid w:val="007A6CCA"/>
    <w:rsid w:val="007B068D"/>
    <w:rsid w:val="007C258D"/>
    <w:rsid w:val="007C3230"/>
    <w:rsid w:val="007D1CDB"/>
    <w:rsid w:val="007E0623"/>
    <w:rsid w:val="007E1DF0"/>
    <w:rsid w:val="007F4F3D"/>
    <w:rsid w:val="00812BB4"/>
    <w:rsid w:val="00814970"/>
    <w:rsid w:val="00817489"/>
    <w:rsid w:val="00817B34"/>
    <w:rsid w:val="00820D29"/>
    <w:rsid w:val="00821B0B"/>
    <w:rsid w:val="00822727"/>
    <w:rsid w:val="00834086"/>
    <w:rsid w:val="0083501F"/>
    <w:rsid w:val="008377CB"/>
    <w:rsid w:val="00841B51"/>
    <w:rsid w:val="00843057"/>
    <w:rsid w:val="00847DFF"/>
    <w:rsid w:val="00851484"/>
    <w:rsid w:val="00860E88"/>
    <w:rsid w:val="008639A4"/>
    <w:rsid w:val="00867704"/>
    <w:rsid w:val="00874806"/>
    <w:rsid w:val="00877F5A"/>
    <w:rsid w:val="00882B1D"/>
    <w:rsid w:val="008904B8"/>
    <w:rsid w:val="00891C41"/>
    <w:rsid w:val="0089423F"/>
    <w:rsid w:val="008A3396"/>
    <w:rsid w:val="008B067D"/>
    <w:rsid w:val="008B2256"/>
    <w:rsid w:val="008B2CCF"/>
    <w:rsid w:val="008C1086"/>
    <w:rsid w:val="008C2AC0"/>
    <w:rsid w:val="008C6C65"/>
    <w:rsid w:val="008D369C"/>
    <w:rsid w:val="008D7D71"/>
    <w:rsid w:val="008F5746"/>
    <w:rsid w:val="00900267"/>
    <w:rsid w:val="0090470B"/>
    <w:rsid w:val="009050B9"/>
    <w:rsid w:val="009133C5"/>
    <w:rsid w:val="009157E8"/>
    <w:rsid w:val="00930F87"/>
    <w:rsid w:val="0093164A"/>
    <w:rsid w:val="00934BB8"/>
    <w:rsid w:val="00946A59"/>
    <w:rsid w:val="00956455"/>
    <w:rsid w:val="00963C79"/>
    <w:rsid w:val="00973798"/>
    <w:rsid w:val="00977C6F"/>
    <w:rsid w:val="00980BF3"/>
    <w:rsid w:val="00991AB1"/>
    <w:rsid w:val="00996FEC"/>
    <w:rsid w:val="009A095D"/>
    <w:rsid w:val="009A11FE"/>
    <w:rsid w:val="009A6C04"/>
    <w:rsid w:val="009C4C5B"/>
    <w:rsid w:val="009C5E22"/>
    <w:rsid w:val="009C6AA3"/>
    <w:rsid w:val="009C783A"/>
    <w:rsid w:val="009D0097"/>
    <w:rsid w:val="009E2DF6"/>
    <w:rsid w:val="009E33F2"/>
    <w:rsid w:val="009E47D2"/>
    <w:rsid w:val="009E4EAC"/>
    <w:rsid w:val="009F0ADB"/>
    <w:rsid w:val="009F538D"/>
    <w:rsid w:val="009F6FE6"/>
    <w:rsid w:val="00A0226F"/>
    <w:rsid w:val="00A02A2B"/>
    <w:rsid w:val="00A07794"/>
    <w:rsid w:val="00A20AB8"/>
    <w:rsid w:val="00A22227"/>
    <w:rsid w:val="00A25C48"/>
    <w:rsid w:val="00A2620D"/>
    <w:rsid w:val="00A321DE"/>
    <w:rsid w:val="00A40057"/>
    <w:rsid w:val="00A45143"/>
    <w:rsid w:val="00A565A3"/>
    <w:rsid w:val="00A65E16"/>
    <w:rsid w:val="00A8449D"/>
    <w:rsid w:val="00A917A5"/>
    <w:rsid w:val="00A95A7E"/>
    <w:rsid w:val="00A964DE"/>
    <w:rsid w:val="00AA5AE8"/>
    <w:rsid w:val="00AA5FF7"/>
    <w:rsid w:val="00AB0744"/>
    <w:rsid w:val="00AB2DB0"/>
    <w:rsid w:val="00AD089C"/>
    <w:rsid w:val="00AD15E2"/>
    <w:rsid w:val="00AE77AE"/>
    <w:rsid w:val="00AF0030"/>
    <w:rsid w:val="00AF3473"/>
    <w:rsid w:val="00AF3977"/>
    <w:rsid w:val="00B065E0"/>
    <w:rsid w:val="00B1483E"/>
    <w:rsid w:val="00B16462"/>
    <w:rsid w:val="00B23F39"/>
    <w:rsid w:val="00B25D1A"/>
    <w:rsid w:val="00B26A48"/>
    <w:rsid w:val="00B26A7C"/>
    <w:rsid w:val="00B35440"/>
    <w:rsid w:val="00B36F0A"/>
    <w:rsid w:val="00B46A9B"/>
    <w:rsid w:val="00B50434"/>
    <w:rsid w:val="00B64CFD"/>
    <w:rsid w:val="00B72917"/>
    <w:rsid w:val="00B72D13"/>
    <w:rsid w:val="00B75F60"/>
    <w:rsid w:val="00B85540"/>
    <w:rsid w:val="00B86CA2"/>
    <w:rsid w:val="00B90B7D"/>
    <w:rsid w:val="00B9286B"/>
    <w:rsid w:val="00B957A0"/>
    <w:rsid w:val="00BA3A7C"/>
    <w:rsid w:val="00BA6362"/>
    <w:rsid w:val="00BA775D"/>
    <w:rsid w:val="00BB6F2F"/>
    <w:rsid w:val="00BC16EC"/>
    <w:rsid w:val="00BC5890"/>
    <w:rsid w:val="00BD1130"/>
    <w:rsid w:val="00BD7AC0"/>
    <w:rsid w:val="00BE753E"/>
    <w:rsid w:val="00BF1526"/>
    <w:rsid w:val="00BF1920"/>
    <w:rsid w:val="00BF62FF"/>
    <w:rsid w:val="00BF715B"/>
    <w:rsid w:val="00C07066"/>
    <w:rsid w:val="00C11729"/>
    <w:rsid w:val="00C12560"/>
    <w:rsid w:val="00C13377"/>
    <w:rsid w:val="00C22943"/>
    <w:rsid w:val="00C3598D"/>
    <w:rsid w:val="00C360F2"/>
    <w:rsid w:val="00C44713"/>
    <w:rsid w:val="00C51D0D"/>
    <w:rsid w:val="00C537C5"/>
    <w:rsid w:val="00C61C11"/>
    <w:rsid w:val="00C6300C"/>
    <w:rsid w:val="00C72364"/>
    <w:rsid w:val="00C747F3"/>
    <w:rsid w:val="00C7621A"/>
    <w:rsid w:val="00C850F2"/>
    <w:rsid w:val="00C86F30"/>
    <w:rsid w:val="00C92BC1"/>
    <w:rsid w:val="00C96B31"/>
    <w:rsid w:val="00C977B2"/>
    <w:rsid w:val="00CA0B81"/>
    <w:rsid w:val="00CA195D"/>
    <w:rsid w:val="00CA53D5"/>
    <w:rsid w:val="00CA71CB"/>
    <w:rsid w:val="00CB0F77"/>
    <w:rsid w:val="00CB1C5A"/>
    <w:rsid w:val="00CB7D34"/>
    <w:rsid w:val="00CC115D"/>
    <w:rsid w:val="00CC4919"/>
    <w:rsid w:val="00CD3994"/>
    <w:rsid w:val="00CD4824"/>
    <w:rsid w:val="00CE1778"/>
    <w:rsid w:val="00CE357C"/>
    <w:rsid w:val="00CE512D"/>
    <w:rsid w:val="00CE7C0C"/>
    <w:rsid w:val="00CF5236"/>
    <w:rsid w:val="00CF5E83"/>
    <w:rsid w:val="00D01437"/>
    <w:rsid w:val="00D05ED3"/>
    <w:rsid w:val="00D106A4"/>
    <w:rsid w:val="00D13213"/>
    <w:rsid w:val="00D162AB"/>
    <w:rsid w:val="00D16EC8"/>
    <w:rsid w:val="00D170CE"/>
    <w:rsid w:val="00D2085A"/>
    <w:rsid w:val="00D2172C"/>
    <w:rsid w:val="00D22C9F"/>
    <w:rsid w:val="00D2647D"/>
    <w:rsid w:val="00D26F70"/>
    <w:rsid w:val="00D27B76"/>
    <w:rsid w:val="00D30B02"/>
    <w:rsid w:val="00D33424"/>
    <w:rsid w:val="00D41187"/>
    <w:rsid w:val="00D4592B"/>
    <w:rsid w:val="00D52B5A"/>
    <w:rsid w:val="00D61CE0"/>
    <w:rsid w:val="00D70056"/>
    <w:rsid w:val="00D87ACF"/>
    <w:rsid w:val="00D9088D"/>
    <w:rsid w:val="00D90C9A"/>
    <w:rsid w:val="00D917FB"/>
    <w:rsid w:val="00D96B9F"/>
    <w:rsid w:val="00D972FF"/>
    <w:rsid w:val="00DA3E9D"/>
    <w:rsid w:val="00DB041E"/>
    <w:rsid w:val="00DB7E8E"/>
    <w:rsid w:val="00DC195E"/>
    <w:rsid w:val="00DD15A6"/>
    <w:rsid w:val="00DD29FD"/>
    <w:rsid w:val="00DD596F"/>
    <w:rsid w:val="00DF748B"/>
    <w:rsid w:val="00E0209D"/>
    <w:rsid w:val="00E113C0"/>
    <w:rsid w:val="00E11C0F"/>
    <w:rsid w:val="00E121A9"/>
    <w:rsid w:val="00E1453D"/>
    <w:rsid w:val="00E14CD6"/>
    <w:rsid w:val="00E17718"/>
    <w:rsid w:val="00E250B5"/>
    <w:rsid w:val="00E27201"/>
    <w:rsid w:val="00E3028A"/>
    <w:rsid w:val="00E350B5"/>
    <w:rsid w:val="00E53379"/>
    <w:rsid w:val="00E5767D"/>
    <w:rsid w:val="00E608D4"/>
    <w:rsid w:val="00E65A08"/>
    <w:rsid w:val="00E72D24"/>
    <w:rsid w:val="00E740C9"/>
    <w:rsid w:val="00E7647C"/>
    <w:rsid w:val="00E77C63"/>
    <w:rsid w:val="00E943EE"/>
    <w:rsid w:val="00E971C6"/>
    <w:rsid w:val="00EA1B6F"/>
    <w:rsid w:val="00EA27F2"/>
    <w:rsid w:val="00EA3101"/>
    <w:rsid w:val="00EA6D69"/>
    <w:rsid w:val="00EB718A"/>
    <w:rsid w:val="00EC0EEC"/>
    <w:rsid w:val="00EC1157"/>
    <w:rsid w:val="00EC6E09"/>
    <w:rsid w:val="00EE127F"/>
    <w:rsid w:val="00EE2811"/>
    <w:rsid w:val="00EE35E8"/>
    <w:rsid w:val="00EE3ADF"/>
    <w:rsid w:val="00EE525F"/>
    <w:rsid w:val="00EE58C5"/>
    <w:rsid w:val="00EE64B1"/>
    <w:rsid w:val="00EF048E"/>
    <w:rsid w:val="00EF1477"/>
    <w:rsid w:val="00F02E7B"/>
    <w:rsid w:val="00F0418D"/>
    <w:rsid w:val="00F04984"/>
    <w:rsid w:val="00F2176E"/>
    <w:rsid w:val="00F238C9"/>
    <w:rsid w:val="00F249FF"/>
    <w:rsid w:val="00F27355"/>
    <w:rsid w:val="00F314FC"/>
    <w:rsid w:val="00F31E87"/>
    <w:rsid w:val="00F32246"/>
    <w:rsid w:val="00F35B2E"/>
    <w:rsid w:val="00F369B2"/>
    <w:rsid w:val="00F41639"/>
    <w:rsid w:val="00F41833"/>
    <w:rsid w:val="00F44403"/>
    <w:rsid w:val="00F4776C"/>
    <w:rsid w:val="00F508DB"/>
    <w:rsid w:val="00F60654"/>
    <w:rsid w:val="00F60A4B"/>
    <w:rsid w:val="00F63869"/>
    <w:rsid w:val="00F6725E"/>
    <w:rsid w:val="00F67AA5"/>
    <w:rsid w:val="00F70BF2"/>
    <w:rsid w:val="00F76D9D"/>
    <w:rsid w:val="00F849A5"/>
    <w:rsid w:val="00F90A93"/>
    <w:rsid w:val="00F91ECA"/>
    <w:rsid w:val="00F93637"/>
    <w:rsid w:val="00F942E3"/>
    <w:rsid w:val="00F957F7"/>
    <w:rsid w:val="00F97B32"/>
    <w:rsid w:val="00FA3840"/>
    <w:rsid w:val="00FB1EE5"/>
    <w:rsid w:val="00FB48B8"/>
    <w:rsid w:val="00FB657C"/>
    <w:rsid w:val="00FC0285"/>
    <w:rsid w:val="00FC0FA4"/>
    <w:rsid w:val="00FC0FF1"/>
    <w:rsid w:val="00FC479E"/>
    <w:rsid w:val="00FD1515"/>
    <w:rsid w:val="00FE3671"/>
    <w:rsid w:val="00FE71B7"/>
    <w:rsid w:val="00FF1799"/>
    <w:rsid w:val="00FF1938"/>
    <w:rsid w:val="00FF24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1A15"/>
  <w15:chartTrackingRefBased/>
  <w15:docId w15:val="{BCBA0904-81F0-404C-A4F6-97B673C8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42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57C"/>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styleId="ListParagraph">
    <w:name w:val="List Paragraph"/>
    <w:basedOn w:val="Normal"/>
    <w:uiPriority w:val="34"/>
    <w:qFormat/>
    <w:rsid w:val="00F369B2"/>
    <w:pPr>
      <w:spacing w:after="200" w:line="276"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57179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1796"/>
    <w:rPr>
      <w:sz w:val="20"/>
      <w:szCs w:val="20"/>
    </w:rPr>
  </w:style>
  <w:style w:type="character" w:styleId="FootnoteReference">
    <w:name w:val="footnote reference"/>
    <w:basedOn w:val="DefaultParagraphFont"/>
    <w:uiPriority w:val="99"/>
    <w:semiHidden/>
    <w:unhideWhenUsed/>
    <w:rsid w:val="00571796"/>
    <w:rPr>
      <w:vertAlign w:val="superscript"/>
    </w:rPr>
  </w:style>
  <w:style w:type="character" w:styleId="Hyperlink">
    <w:name w:val="Hyperlink"/>
    <w:basedOn w:val="DefaultParagraphFont"/>
    <w:uiPriority w:val="99"/>
    <w:unhideWhenUsed/>
    <w:rsid w:val="00BB6F2F"/>
    <w:rPr>
      <w:color w:val="0563C1" w:themeColor="hyperlink"/>
      <w:u w:val="single"/>
    </w:rPr>
  </w:style>
  <w:style w:type="character" w:styleId="FollowedHyperlink">
    <w:name w:val="FollowedHyperlink"/>
    <w:basedOn w:val="DefaultParagraphFont"/>
    <w:uiPriority w:val="99"/>
    <w:semiHidden/>
    <w:unhideWhenUsed/>
    <w:rsid w:val="00280B84"/>
    <w:rPr>
      <w:color w:val="954F72" w:themeColor="followedHyperlink"/>
      <w:u w:val="single"/>
    </w:rPr>
  </w:style>
  <w:style w:type="paragraph" w:styleId="BalloonText">
    <w:name w:val="Balloon Text"/>
    <w:basedOn w:val="Normal"/>
    <w:link w:val="BalloonTextChar"/>
    <w:uiPriority w:val="99"/>
    <w:semiHidden/>
    <w:unhideWhenUsed/>
    <w:rsid w:val="007D1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CDB"/>
    <w:rPr>
      <w:rFonts w:ascii="Segoe UI" w:eastAsia="Calibri" w:hAnsi="Segoe UI" w:cs="Segoe UI"/>
      <w:sz w:val="18"/>
      <w:szCs w:val="18"/>
      <w:lang w:val="en-US"/>
    </w:rPr>
  </w:style>
  <w:style w:type="character" w:styleId="CommentReference">
    <w:name w:val="annotation reference"/>
    <w:basedOn w:val="DefaultParagraphFont"/>
    <w:semiHidden/>
    <w:unhideWhenUsed/>
    <w:rsid w:val="00541A54"/>
    <w:rPr>
      <w:sz w:val="16"/>
      <w:szCs w:val="16"/>
    </w:rPr>
  </w:style>
  <w:style w:type="paragraph" w:styleId="CommentText">
    <w:name w:val="annotation text"/>
    <w:basedOn w:val="Normal"/>
    <w:link w:val="CommentTextChar"/>
    <w:uiPriority w:val="99"/>
    <w:unhideWhenUsed/>
    <w:rsid w:val="00541A54"/>
    <w:pPr>
      <w:spacing w:line="240" w:lineRule="auto"/>
    </w:pPr>
    <w:rPr>
      <w:sz w:val="20"/>
      <w:szCs w:val="20"/>
    </w:rPr>
  </w:style>
  <w:style w:type="character" w:customStyle="1" w:styleId="CommentTextChar">
    <w:name w:val="Comment Text Char"/>
    <w:basedOn w:val="DefaultParagraphFont"/>
    <w:link w:val="CommentText"/>
    <w:uiPriority w:val="99"/>
    <w:rsid w:val="00541A54"/>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541A54"/>
    <w:rPr>
      <w:b/>
      <w:bCs/>
    </w:rPr>
  </w:style>
  <w:style w:type="character" w:customStyle="1" w:styleId="CommentSubjectChar">
    <w:name w:val="Comment Subject Char"/>
    <w:basedOn w:val="CommentTextChar"/>
    <w:link w:val="CommentSubject"/>
    <w:uiPriority w:val="99"/>
    <w:semiHidden/>
    <w:rsid w:val="00541A54"/>
    <w:rPr>
      <w:rFonts w:ascii="Calibri" w:eastAsia="Calibri" w:hAnsi="Calibri" w:cs="Calibri"/>
      <w:b/>
      <w:bCs/>
      <w:sz w:val="20"/>
      <w:szCs w:val="20"/>
      <w:lang w:val="en-US"/>
    </w:rPr>
  </w:style>
  <w:style w:type="character" w:styleId="Strong">
    <w:name w:val="Strong"/>
    <w:basedOn w:val="DefaultParagraphFont"/>
    <w:uiPriority w:val="22"/>
    <w:qFormat/>
    <w:rsid w:val="005E33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366175">
      <w:bodyDiv w:val="1"/>
      <w:marLeft w:val="0"/>
      <w:marRight w:val="0"/>
      <w:marTop w:val="0"/>
      <w:marBottom w:val="0"/>
      <w:divBdr>
        <w:top w:val="none" w:sz="0" w:space="0" w:color="auto"/>
        <w:left w:val="none" w:sz="0" w:space="0" w:color="auto"/>
        <w:bottom w:val="none" w:sz="0" w:space="0" w:color="auto"/>
        <w:right w:val="none" w:sz="0" w:space="0" w:color="auto"/>
      </w:divBdr>
    </w:div>
    <w:div w:id="1002928924">
      <w:bodyDiv w:val="1"/>
      <w:marLeft w:val="0"/>
      <w:marRight w:val="0"/>
      <w:marTop w:val="0"/>
      <w:marBottom w:val="0"/>
      <w:divBdr>
        <w:top w:val="none" w:sz="0" w:space="0" w:color="auto"/>
        <w:left w:val="none" w:sz="0" w:space="0" w:color="auto"/>
        <w:bottom w:val="none" w:sz="0" w:space="0" w:color="auto"/>
        <w:right w:val="none" w:sz="0" w:space="0" w:color="auto"/>
      </w:divBdr>
    </w:div>
    <w:div w:id="1650741376">
      <w:bodyDiv w:val="1"/>
      <w:marLeft w:val="0"/>
      <w:marRight w:val="0"/>
      <w:marTop w:val="0"/>
      <w:marBottom w:val="0"/>
      <w:divBdr>
        <w:top w:val="none" w:sz="0" w:space="0" w:color="auto"/>
        <w:left w:val="none" w:sz="0" w:space="0" w:color="auto"/>
        <w:bottom w:val="none" w:sz="0" w:space="0" w:color="auto"/>
        <w:right w:val="none" w:sz="0" w:space="0" w:color="auto"/>
      </w:divBdr>
    </w:div>
    <w:div w:id="1760522429">
      <w:bodyDiv w:val="1"/>
      <w:marLeft w:val="0"/>
      <w:marRight w:val="0"/>
      <w:marTop w:val="0"/>
      <w:marBottom w:val="0"/>
      <w:divBdr>
        <w:top w:val="none" w:sz="0" w:space="0" w:color="auto"/>
        <w:left w:val="none" w:sz="0" w:space="0" w:color="auto"/>
        <w:bottom w:val="none" w:sz="0" w:space="0" w:color="auto"/>
        <w:right w:val="none" w:sz="0" w:space="0" w:color="auto"/>
      </w:divBdr>
    </w:div>
    <w:div w:id="186439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1BE0F-5A37-4F84-AEE3-5BA0DCA8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4</Pages>
  <Words>6585</Words>
  <Characters>3755</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Rimsaite</dc:creator>
  <cp:keywords/>
  <dc:description/>
  <cp:lastModifiedBy>Renata Ambrazeviciene</cp:lastModifiedBy>
  <cp:revision>175</cp:revision>
  <cp:lastPrinted>2018-10-22T07:42:00Z</cp:lastPrinted>
  <dcterms:created xsi:type="dcterms:W3CDTF">2018-10-22T13:06:00Z</dcterms:created>
  <dcterms:modified xsi:type="dcterms:W3CDTF">2019-09-03T09:34:00Z</dcterms:modified>
</cp:coreProperties>
</file>