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CEF45" w14:textId="0CE3721D" w:rsidR="00A04672" w:rsidRPr="002039C1" w:rsidRDefault="00D7647B" w:rsidP="00D7647B">
      <w:pPr>
        <w:tabs>
          <w:tab w:val="left" w:pos="709"/>
        </w:tabs>
        <w:jc w:val="right"/>
        <w:rPr>
          <w:b/>
          <w:szCs w:val="24"/>
        </w:rPr>
      </w:pPr>
      <w:bookmarkStart w:id="0" w:name="_GoBack"/>
      <w:bookmarkEnd w:id="0"/>
      <w:r w:rsidRPr="002039C1">
        <w:rPr>
          <w:b/>
          <w:caps/>
          <w:noProof/>
          <w:szCs w:val="24"/>
          <w:lang w:eastAsia="lt-LT"/>
        </w:rPr>
        <w:t>P</w:t>
      </w:r>
      <w:r w:rsidRPr="002039C1">
        <w:rPr>
          <w:b/>
          <w:noProof/>
          <w:szCs w:val="24"/>
          <w:lang w:eastAsia="lt-LT"/>
        </w:rPr>
        <w:t>rojektas</w:t>
      </w:r>
    </w:p>
    <w:p w14:paraId="7164EFD1" w14:textId="77777777" w:rsidR="00FF05FF" w:rsidRDefault="00FF05FF">
      <w:pPr>
        <w:tabs>
          <w:tab w:val="left" w:pos="709"/>
        </w:tabs>
        <w:jc w:val="center"/>
        <w:rPr>
          <w:b/>
          <w:caps/>
          <w:szCs w:val="24"/>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5339D278" w:rsidR="00A04672" w:rsidRPr="002039C1" w:rsidRDefault="00E6207D">
      <w:pPr>
        <w:jc w:val="center"/>
        <w:rPr>
          <w:b/>
          <w:bCs/>
          <w:caps/>
          <w:szCs w:val="24"/>
        </w:rPr>
      </w:pPr>
      <w:r w:rsidRPr="002D2728">
        <w:rPr>
          <w:b/>
          <w:szCs w:val="24"/>
        </w:rPr>
        <w:t>DĖL LIETUVO</w:t>
      </w:r>
      <w:r>
        <w:rPr>
          <w:b/>
          <w:szCs w:val="24"/>
        </w:rPr>
        <w:t>S RESPUBLIKOS ŪKIO MINISTRO 2016</w:t>
      </w:r>
      <w:r w:rsidRPr="002D2728">
        <w:rPr>
          <w:b/>
          <w:szCs w:val="24"/>
        </w:rPr>
        <w:t xml:space="preserve"> M. </w:t>
      </w:r>
      <w:r>
        <w:rPr>
          <w:b/>
          <w:caps/>
          <w:szCs w:val="24"/>
        </w:rPr>
        <w:t>birželio 22</w:t>
      </w:r>
      <w:r>
        <w:rPr>
          <w:b/>
          <w:szCs w:val="24"/>
        </w:rPr>
        <w:t xml:space="preserve"> D. ĮSAKYMO NR. 4-430</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3CEDC2FA"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rugsėjo      </w:t>
      </w:r>
      <w:r w:rsidR="00AE5EF5" w:rsidRPr="002039C1">
        <w:rPr>
          <w:szCs w:val="24"/>
        </w:rPr>
        <w:t xml:space="preserve">d. Nr. </w:t>
      </w:r>
      <w:r w:rsidR="00EB16C0">
        <w:rPr>
          <w:szCs w:val="24"/>
        </w:rPr>
        <w:t xml:space="preserve">4-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794E6C1D" w14:textId="580E8A15" w:rsidR="00D35D9B" w:rsidRPr="002039C1" w:rsidRDefault="00192A94" w:rsidP="00A602AB">
      <w:pPr>
        <w:ind w:firstLine="851"/>
        <w:jc w:val="both"/>
        <w:rPr>
          <w:bCs/>
          <w:szCs w:val="24"/>
        </w:rPr>
      </w:pPr>
      <w:r w:rsidRPr="002039C1">
        <w:rPr>
          <w:szCs w:val="24"/>
        </w:rPr>
        <w:t>p a k e i č i u</w:t>
      </w:r>
      <w:r w:rsidR="009B1927">
        <w:rPr>
          <w:szCs w:val="24"/>
        </w:rPr>
        <w:t xml:space="preserve"> </w:t>
      </w:r>
      <w:r w:rsidR="00D35D9B" w:rsidRPr="002039C1">
        <w:rPr>
          <w:szCs w:val="24"/>
        </w:rPr>
        <w:t xml:space="preserve"> </w:t>
      </w:r>
      <w:r w:rsidR="00E32C8D" w:rsidRPr="002D2728">
        <w:rPr>
          <w:szCs w:val="24"/>
        </w:rPr>
        <w:t>Lietuvo</w:t>
      </w:r>
      <w:r w:rsidR="00E32C8D">
        <w:rPr>
          <w:szCs w:val="24"/>
        </w:rPr>
        <w:t>s Respublikos ūkio ministro 2016 m. birželio 22 d. įsakymą Nr. 4-430</w:t>
      </w:r>
      <w:r w:rsidR="00E32C8D" w:rsidRPr="002D2728">
        <w:rPr>
          <w:szCs w:val="24"/>
        </w:rPr>
        <w:t xml:space="preserve"> „Dėl 2014–2020 metų Europos Sąjungos fondų investicijų veiksmų programos 3 prioriteto „Smulkiojo ir vidutinio verslo konkurencingumo skatinimas“ priemonės </w:t>
      </w:r>
      <w:r w:rsidR="00E32C8D" w:rsidRPr="007D250B">
        <w:rPr>
          <w:szCs w:val="24"/>
        </w:rPr>
        <w:t>Nr. 03.1.1-IVG-T-819 „Verslo konsultantas LT“</w:t>
      </w:r>
      <w:r w:rsidR="00E32C8D" w:rsidRPr="002D2728">
        <w:rPr>
          <w:szCs w:val="24"/>
        </w:rPr>
        <w:t xml:space="preserve"> projektų finansav</w:t>
      </w:r>
      <w:r w:rsidR="00E32C8D">
        <w:rPr>
          <w:szCs w:val="24"/>
        </w:rPr>
        <w:t>imo sąlygų aprašo patvirtinimo“</w:t>
      </w:r>
      <w:r w:rsidR="00B77167" w:rsidRPr="002039C1">
        <w:rPr>
          <w:bCs/>
          <w:szCs w:val="24"/>
        </w:rPr>
        <w:t>:</w:t>
      </w:r>
    </w:p>
    <w:p w14:paraId="50967C63" w14:textId="41ED6AF1" w:rsidR="00B77167" w:rsidRPr="002039C1" w:rsidRDefault="00B77167" w:rsidP="00B77167">
      <w:pPr>
        <w:ind w:firstLine="851"/>
        <w:jc w:val="both"/>
        <w:rPr>
          <w:bCs/>
          <w:szCs w:val="24"/>
        </w:rPr>
      </w:pPr>
      <w:r w:rsidRPr="002039C1">
        <w:rPr>
          <w:bCs/>
          <w:szCs w:val="24"/>
        </w:rPr>
        <w:t>1. Pakeičiu nurodytą įsakymą ir jį išdėstau nauja redakcija (</w:t>
      </w:r>
      <w:r w:rsidR="007E66F2" w:rsidRPr="00C6628F">
        <w:rPr>
          <w:color w:val="000000"/>
          <w:szCs w:val="24"/>
        </w:rPr>
        <w:t xml:space="preserve">2014–2020 metų Europos Sąjungos fondų investicijų veiksmų programos 3 prioriteto „Smulkiojo ir vidutinio verslo konkurencingumo skatinimas“ priemonės </w:t>
      </w:r>
      <w:r w:rsidR="007E66F2">
        <w:rPr>
          <w:rFonts w:eastAsia="Calibri"/>
          <w:szCs w:val="24"/>
        </w:rPr>
        <w:t>Nr. </w:t>
      </w:r>
      <w:r w:rsidR="007E66F2">
        <w:rPr>
          <w:szCs w:val="24"/>
          <w:lang w:eastAsia="lt-LT"/>
        </w:rPr>
        <w:t xml:space="preserve">03.1.1-IVG-T-819 </w:t>
      </w:r>
      <w:r w:rsidR="007E66F2">
        <w:rPr>
          <w:rFonts w:eastAsia="Calibri"/>
          <w:szCs w:val="24"/>
        </w:rPr>
        <w:t>„Verslo konsultantas LT“</w:t>
      </w:r>
      <w:r w:rsidR="007E66F2" w:rsidRPr="00C6628F">
        <w:rPr>
          <w:color w:val="000000"/>
          <w:szCs w:val="24"/>
        </w:rPr>
        <w:t xml:space="preserve"> pr</w:t>
      </w:r>
      <w:r w:rsidR="007E66F2">
        <w:rPr>
          <w:color w:val="000000"/>
          <w:szCs w:val="24"/>
        </w:rPr>
        <w:t>ojektų finansavimo sąlygų aprašas</w:t>
      </w:r>
      <w:r w:rsidR="007E66F2" w:rsidRPr="002039C1">
        <w:rPr>
          <w:bCs/>
          <w:szCs w:val="24"/>
        </w:rPr>
        <w:t xml:space="preserve"> </w:t>
      </w:r>
      <w:r w:rsidRPr="002039C1">
        <w:rPr>
          <w:bCs/>
          <w:szCs w:val="24"/>
        </w:rPr>
        <w:t>nauja redakcija nedėstomas):</w:t>
      </w:r>
    </w:p>
    <w:p w14:paraId="382EB283" w14:textId="77777777" w:rsidR="005F6F1F" w:rsidRPr="002039C1" w:rsidRDefault="005F6F1F" w:rsidP="00B77167">
      <w:pPr>
        <w:ind w:firstLine="851"/>
        <w:jc w:val="both"/>
        <w:rPr>
          <w:bCs/>
          <w:szCs w:val="24"/>
        </w:rPr>
      </w:pPr>
    </w:p>
    <w:p w14:paraId="72832F8B" w14:textId="77777777" w:rsidR="005F6F1F" w:rsidRPr="002039C1" w:rsidRDefault="007B6BE9" w:rsidP="00F72E3C">
      <w:pPr>
        <w:tabs>
          <w:tab w:val="left" w:pos="709"/>
        </w:tabs>
        <w:jc w:val="center"/>
        <w:rPr>
          <w:rFonts w:eastAsia="Calibri"/>
          <w:b/>
          <w:caps/>
          <w:szCs w:val="24"/>
        </w:rPr>
      </w:pPr>
      <w:r w:rsidRPr="002039C1">
        <w:rPr>
          <w:rFonts w:eastAsia="Calibri"/>
          <w:caps/>
          <w:szCs w:val="24"/>
        </w:rPr>
        <w:t>„</w:t>
      </w:r>
      <w:r w:rsidR="005F6F1F" w:rsidRPr="002039C1">
        <w:rPr>
          <w:rFonts w:eastAsia="Calibri"/>
          <w:b/>
          <w:caps/>
          <w:szCs w:val="24"/>
        </w:rPr>
        <w:t>LIETUVOS RESPUBLIKOS ekonomikos ir inovacijų MINISTRAS</w:t>
      </w:r>
    </w:p>
    <w:p w14:paraId="2DC3CD2D" w14:textId="77777777" w:rsidR="005F6F1F" w:rsidRPr="002039C1" w:rsidRDefault="005F6F1F" w:rsidP="005F6F1F">
      <w:pPr>
        <w:jc w:val="center"/>
        <w:rPr>
          <w:rFonts w:eastAsia="Calibri"/>
          <w:b/>
          <w:caps/>
          <w:szCs w:val="24"/>
        </w:rPr>
      </w:pPr>
    </w:p>
    <w:p w14:paraId="4BA2FD8E" w14:textId="77777777" w:rsidR="005F6F1F" w:rsidRPr="002039C1" w:rsidRDefault="005F6F1F" w:rsidP="005F6F1F">
      <w:pPr>
        <w:jc w:val="center"/>
        <w:rPr>
          <w:b/>
          <w:szCs w:val="24"/>
          <w:lang w:eastAsia="lt-LT"/>
        </w:rPr>
      </w:pPr>
      <w:r w:rsidRPr="002039C1">
        <w:rPr>
          <w:b/>
          <w:szCs w:val="24"/>
          <w:lang w:eastAsia="lt-LT"/>
        </w:rPr>
        <w:t>ĮSAKYMAS</w:t>
      </w:r>
    </w:p>
    <w:p w14:paraId="46E611FE" w14:textId="595717A5" w:rsidR="005F6F1F" w:rsidRPr="002039C1" w:rsidRDefault="005F6F1F" w:rsidP="005F6F1F">
      <w:pPr>
        <w:jc w:val="center"/>
        <w:rPr>
          <w:b/>
          <w:bCs/>
          <w:caps/>
          <w:szCs w:val="24"/>
        </w:rPr>
      </w:pPr>
      <w:r w:rsidRPr="002039C1">
        <w:rPr>
          <w:b/>
          <w:bCs/>
          <w:caps/>
          <w:szCs w:val="24"/>
        </w:rPr>
        <w:t xml:space="preserve">dėl </w:t>
      </w:r>
      <w:r w:rsidR="007E66F2" w:rsidRPr="002D2728">
        <w:rPr>
          <w:b/>
          <w:szCs w:val="24"/>
        </w:rPr>
        <w:t xml:space="preserve">2014–2020 METŲ EUROPOS SĄJUNGOS FONDŲ INVESTICIJŲ VEIKSMŲ PROGRAMOS </w:t>
      </w:r>
      <w:r w:rsidR="007E66F2" w:rsidRPr="002D2728">
        <w:rPr>
          <w:b/>
          <w:caps/>
          <w:szCs w:val="24"/>
        </w:rPr>
        <w:t>3 PRIORITETO „Smulkiojo ir Vidutinio verslo Konkurencingumo skatinimas“ PRIEMONĖS</w:t>
      </w:r>
      <w:r w:rsidR="007E66F2" w:rsidRPr="002D2728">
        <w:rPr>
          <w:b/>
          <w:bCs/>
          <w:caps/>
          <w:szCs w:val="24"/>
        </w:rPr>
        <w:t xml:space="preserve"> </w:t>
      </w:r>
      <w:r w:rsidR="007E66F2">
        <w:rPr>
          <w:rFonts w:eastAsia="Calibri"/>
          <w:b/>
          <w:szCs w:val="24"/>
        </w:rPr>
        <w:t xml:space="preserve">NR. </w:t>
      </w:r>
      <w:r w:rsidR="007E66F2">
        <w:rPr>
          <w:b/>
          <w:szCs w:val="24"/>
          <w:lang w:eastAsia="lt-LT"/>
        </w:rPr>
        <w:t>03.1.1-IVG-T-819</w:t>
      </w:r>
      <w:r w:rsidR="007E66F2">
        <w:rPr>
          <w:rFonts w:eastAsia="Calibri"/>
          <w:b/>
          <w:szCs w:val="24"/>
        </w:rPr>
        <w:t xml:space="preserve"> „</w:t>
      </w:r>
      <w:r w:rsidR="007E66F2">
        <w:rPr>
          <w:rFonts w:eastAsia="Calibri"/>
          <w:b/>
          <w:caps/>
          <w:szCs w:val="24"/>
        </w:rPr>
        <w:t>VERslO KONSULTANTAS LT</w:t>
      </w:r>
      <w:r w:rsidR="007E66F2">
        <w:rPr>
          <w:rFonts w:eastAsia="Calibri"/>
          <w:b/>
          <w:szCs w:val="24"/>
        </w:rPr>
        <w:t>“</w:t>
      </w:r>
      <w:r w:rsidRPr="002039C1">
        <w:rPr>
          <w:b/>
          <w:bCs/>
          <w:caps/>
          <w:szCs w:val="24"/>
        </w:rPr>
        <w:t xml:space="preserve"> projektų</w:t>
      </w:r>
      <w:r w:rsidR="007E66F2">
        <w:rPr>
          <w:b/>
          <w:bCs/>
          <w:caps/>
          <w:szCs w:val="24"/>
        </w:rPr>
        <w:t xml:space="preserve"> finansavimo sąlygų aprašo</w:t>
      </w:r>
      <w:r w:rsidRPr="002039C1">
        <w:rPr>
          <w:b/>
          <w:bCs/>
          <w:caps/>
          <w:szCs w:val="24"/>
        </w:rPr>
        <w:t xml:space="preserve"> patvirtinimo</w:t>
      </w:r>
    </w:p>
    <w:p w14:paraId="034D1C36" w14:textId="77777777" w:rsidR="005F6F1F" w:rsidRPr="002039C1" w:rsidRDefault="005F6F1F" w:rsidP="005F6F1F">
      <w:pPr>
        <w:rPr>
          <w:rFonts w:eastAsia="Calibri"/>
          <w:szCs w:val="24"/>
        </w:rPr>
      </w:pPr>
    </w:p>
    <w:p w14:paraId="403FFC6A" w14:textId="77777777" w:rsidR="005F6F1F" w:rsidRPr="002039C1" w:rsidRDefault="005F6F1F" w:rsidP="005D0CD3">
      <w:pPr>
        <w:suppressAutoHyphens/>
        <w:ind w:firstLine="851"/>
        <w:jc w:val="both"/>
        <w:textAlignment w:val="center"/>
        <w:rPr>
          <w:color w:val="000000"/>
          <w:szCs w:val="24"/>
        </w:rPr>
      </w:pPr>
      <w:r w:rsidRPr="002039C1">
        <w:rPr>
          <w:color w:val="000000"/>
          <w:szCs w:val="24"/>
        </w:rPr>
        <w:t xml:space="preserve">Vadovaudamasis Atsakomybės ir funkcijų paskirstymo tarp institucijų, įgyvendinant </w:t>
      </w:r>
      <w:r w:rsidR="00206631" w:rsidRPr="002039C1">
        <w:rPr>
          <w:color w:val="000000"/>
          <w:szCs w:val="24"/>
        </w:rPr>
        <w:br/>
      </w:r>
      <w:r w:rsidRPr="002039C1">
        <w:rPr>
          <w:color w:val="000000"/>
          <w:szCs w:val="24"/>
        </w:rPr>
        <w:t xml:space="preserve">2014–2020 metų Europos Sąjungos fondų investicijų veiksmų programą, taisyklių, patvirtintų Lietuvos Respublikos Vyriausybės 2014 m. birželio 4 d. nutarimu Nr. 528 „Dėl </w:t>
      </w:r>
      <w:r w:rsidR="007B6BE9" w:rsidRPr="002039C1">
        <w:rPr>
          <w:color w:val="000000"/>
          <w:szCs w:val="24"/>
        </w:rPr>
        <w:t>a</w:t>
      </w:r>
      <w:r w:rsidRPr="002039C1">
        <w:rPr>
          <w:color w:val="000000"/>
          <w:szCs w:val="24"/>
        </w:rPr>
        <w:t>tsakomybės ir funkcijų paskirstymo tarp institucijų, įgyvendinant 2014–2020 metų Europos Sąjungos fondų investicijų veiksmų programą“, 6.2.7 papunkčiu,</w:t>
      </w:r>
    </w:p>
    <w:p w14:paraId="71C33C35" w14:textId="57F54B49" w:rsidR="00215F53" w:rsidRPr="002039C1" w:rsidRDefault="005F6F1F" w:rsidP="005D3AA5">
      <w:pPr>
        <w:suppressAutoHyphens/>
        <w:ind w:firstLine="851"/>
        <w:jc w:val="both"/>
        <w:textAlignment w:val="center"/>
        <w:rPr>
          <w:rFonts w:eastAsia="Calibri"/>
          <w:szCs w:val="24"/>
        </w:rPr>
      </w:pPr>
      <w:r w:rsidRPr="002039C1">
        <w:rPr>
          <w:color w:val="000000"/>
          <w:szCs w:val="24"/>
        </w:rPr>
        <w:t>t v i r t i n u</w:t>
      </w:r>
      <w:r w:rsidR="0025174E">
        <w:rPr>
          <w:color w:val="000000"/>
          <w:szCs w:val="24"/>
        </w:rPr>
        <w:t xml:space="preserve"> </w:t>
      </w:r>
      <w:r w:rsidRPr="002039C1">
        <w:rPr>
          <w:color w:val="000000"/>
          <w:szCs w:val="24"/>
        </w:rPr>
        <w:t xml:space="preserve"> </w:t>
      </w:r>
      <w:r w:rsidR="007E66F2" w:rsidRPr="00C6628F">
        <w:rPr>
          <w:color w:val="000000"/>
          <w:szCs w:val="24"/>
        </w:rPr>
        <w:t xml:space="preserve">2014–2020 metų Europos Sąjungos fondų investicijų veiksmų programos 3 prioriteto „Smulkiojo ir vidutinio verslo konkurencingumo skatinimas“ priemonės </w:t>
      </w:r>
      <w:r w:rsidR="007E66F2">
        <w:rPr>
          <w:rFonts w:eastAsia="Calibri"/>
          <w:szCs w:val="24"/>
        </w:rPr>
        <w:t>Nr. </w:t>
      </w:r>
      <w:r w:rsidR="007E66F2">
        <w:rPr>
          <w:szCs w:val="24"/>
          <w:lang w:eastAsia="lt-LT"/>
        </w:rPr>
        <w:t xml:space="preserve">03.1.1-IVG-T-819 </w:t>
      </w:r>
      <w:r w:rsidR="007E66F2">
        <w:rPr>
          <w:rFonts w:eastAsia="Calibri"/>
          <w:szCs w:val="24"/>
        </w:rPr>
        <w:t>„Verslo konsultantas LT“</w:t>
      </w:r>
      <w:r w:rsidR="007E66F2" w:rsidRPr="00C6628F">
        <w:rPr>
          <w:color w:val="000000"/>
          <w:szCs w:val="24"/>
        </w:rPr>
        <w:t xml:space="preserve"> pr</w:t>
      </w:r>
      <w:r w:rsidR="007E66F2">
        <w:rPr>
          <w:color w:val="000000"/>
          <w:szCs w:val="24"/>
        </w:rPr>
        <w:t>ojektų finansavimo sąlygų aprašą</w:t>
      </w:r>
      <w:r w:rsidRPr="002039C1">
        <w:rPr>
          <w:rFonts w:eastAsia="Calibri"/>
          <w:color w:val="000000"/>
          <w:szCs w:val="24"/>
          <w:lang w:eastAsia="lt-LT"/>
        </w:rPr>
        <w:t xml:space="preserve"> </w:t>
      </w:r>
      <w:r w:rsidRPr="002039C1">
        <w:rPr>
          <w:color w:val="000000"/>
          <w:szCs w:val="24"/>
        </w:rPr>
        <w:t>(pridedama)</w:t>
      </w:r>
      <w:r w:rsidR="007B6BE9" w:rsidRPr="002039C1">
        <w:rPr>
          <w:color w:val="000000"/>
          <w:szCs w:val="24"/>
        </w:rPr>
        <w:t>.</w:t>
      </w:r>
      <w:r w:rsidRPr="002039C1">
        <w:rPr>
          <w:color w:val="000000"/>
          <w:szCs w:val="24"/>
        </w:rPr>
        <w:t>“</w:t>
      </w:r>
    </w:p>
    <w:p w14:paraId="69E9BBF5" w14:textId="3D44B742" w:rsidR="005F6F1F" w:rsidRPr="002039C1" w:rsidRDefault="00D4082C" w:rsidP="00A5226E">
      <w:pPr>
        <w:ind w:firstLine="851"/>
        <w:jc w:val="both"/>
        <w:rPr>
          <w:bCs/>
          <w:szCs w:val="24"/>
        </w:rPr>
      </w:pPr>
      <w:r>
        <w:rPr>
          <w:szCs w:val="24"/>
        </w:rPr>
        <w:t>2</w:t>
      </w:r>
      <w:r w:rsidR="005F6F1F" w:rsidRPr="002039C1">
        <w:rPr>
          <w:szCs w:val="24"/>
        </w:rPr>
        <w:t xml:space="preserve">. Pakeičiu nurodytu įsakymu patvirtintą </w:t>
      </w:r>
      <w:r w:rsidR="007E66F2" w:rsidRPr="00C6628F">
        <w:rPr>
          <w:color w:val="000000"/>
          <w:szCs w:val="24"/>
        </w:rPr>
        <w:t xml:space="preserve">2014–2020 metų Europos Sąjungos fondų investicijų veiksmų programos 3 prioriteto „Smulkiojo ir vidutinio verslo konkurencingumo skatinimas“ priemonės </w:t>
      </w:r>
      <w:r w:rsidR="007E66F2">
        <w:rPr>
          <w:rFonts w:eastAsia="Calibri"/>
          <w:szCs w:val="24"/>
        </w:rPr>
        <w:t>Nr. </w:t>
      </w:r>
      <w:r w:rsidR="007E66F2">
        <w:rPr>
          <w:szCs w:val="24"/>
          <w:lang w:eastAsia="lt-LT"/>
        </w:rPr>
        <w:t xml:space="preserve">03.1.1-IVG-T-819 </w:t>
      </w:r>
      <w:r w:rsidR="007E66F2">
        <w:rPr>
          <w:rFonts w:eastAsia="Calibri"/>
          <w:szCs w:val="24"/>
        </w:rPr>
        <w:t>„Verslo konsultantas LT“</w:t>
      </w:r>
      <w:r w:rsidR="007E66F2" w:rsidRPr="00C6628F">
        <w:rPr>
          <w:color w:val="000000"/>
          <w:szCs w:val="24"/>
        </w:rPr>
        <w:t xml:space="preserve"> pr</w:t>
      </w:r>
      <w:r w:rsidR="007E66F2">
        <w:rPr>
          <w:color w:val="000000"/>
          <w:szCs w:val="24"/>
        </w:rPr>
        <w:t>ojektų finansavimo sąlygų aprašą</w:t>
      </w:r>
      <w:r w:rsidR="00206631" w:rsidRPr="002039C1">
        <w:rPr>
          <w:bCs/>
          <w:szCs w:val="24"/>
        </w:rPr>
        <w:t>:</w:t>
      </w:r>
    </w:p>
    <w:p w14:paraId="46DC85D6" w14:textId="77777777" w:rsidR="00BE4B5C" w:rsidRPr="002039C1" w:rsidRDefault="00705313" w:rsidP="00BE4B5C">
      <w:pPr>
        <w:ind w:firstLine="851"/>
        <w:jc w:val="both"/>
        <w:rPr>
          <w:bCs/>
          <w:szCs w:val="24"/>
        </w:rPr>
      </w:pPr>
      <w:r>
        <w:rPr>
          <w:bCs/>
          <w:szCs w:val="24"/>
        </w:rPr>
        <w:t>2</w:t>
      </w:r>
      <w:r w:rsidR="00A5226E" w:rsidRPr="002039C1">
        <w:rPr>
          <w:bCs/>
          <w:szCs w:val="24"/>
        </w:rPr>
        <w:t>.</w:t>
      </w:r>
      <w:r w:rsidR="00206631" w:rsidRPr="002039C1">
        <w:rPr>
          <w:bCs/>
          <w:szCs w:val="24"/>
        </w:rPr>
        <w:t xml:space="preserve">1. </w:t>
      </w:r>
      <w:r w:rsidR="00BE4B5C" w:rsidRPr="002039C1">
        <w:rPr>
          <w:bCs/>
          <w:szCs w:val="24"/>
        </w:rPr>
        <w:t>Pakeičiu 5 punktą ir jį išdėstau taip:</w:t>
      </w:r>
    </w:p>
    <w:p w14:paraId="150748CC" w14:textId="30842946" w:rsidR="00BE4B5C" w:rsidRPr="002039C1" w:rsidRDefault="00BE4B5C" w:rsidP="00BE4B5C">
      <w:pPr>
        <w:ind w:firstLine="851"/>
        <w:jc w:val="both"/>
        <w:rPr>
          <w:rFonts w:eastAsia="Calibri"/>
          <w:szCs w:val="24"/>
        </w:rPr>
      </w:pPr>
      <w:r w:rsidRPr="002039C1">
        <w:rPr>
          <w:rFonts w:eastAsia="Calibri"/>
          <w:szCs w:val="24"/>
        </w:rPr>
        <w:t xml:space="preserve">„5. Priemonės įgyvendinimą administruoja Lietuvos Respublikos ekonomikos ir inovacijų ministerija (toliau – Ministerija) ir </w:t>
      </w:r>
      <w:r w:rsidR="00B04A84">
        <w:rPr>
          <w:rFonts w:eastAsia="Calibri"/>
          <w:szCs w:val="24"/>
        </w:rPr>
        <w:t>INVEGA, veikianti kaip įgyvendinančioji institucija</w:t>
      </w:r>
      <w:r w:rsidRPr="002039C1">
        <w:rPr>
          <w:rFonts w:eastAsia="Calibri"/>
          <w:szCs w:val="24"/>
        </w:rPr>
        <w:t>.“</w:t>
      </w:r>
    </w:p>
    <w:p w14:paraId="53807CB8" w14:textId="58FA0AEE" w:rsidR="000E79FE" w:rsidRDefault="00705313" w:rsidP="000E79FE">
      <w:pPr>
        <w:ind w:firstLine="851"/>
        <w:jc w:val="both"/>
        <w:rPr>
          <w:rFonts w:eastAsia="Calibri"/>
          <w:szCs w:val="24"/>
        </w:rPr>
      </w:pPr>
      <w:r>
        <w:rPr>
          <w:rFonts w:eastAsia="Calibri"/>
          <w:szCs w:val="24"/>
        </w:rPr>
        <w:t>2</w:t>
      </w:r>
      <w:r w:rsidR="00BE4B5C" w:rsidRPr="002039C1">
        <w:rPr>
          <w:rFonts w:eastAsia="Calibri"/>
          <w:szCs w:val="24"/>
        </w:rPr>
        <w:t>.2.</w:t>
      </w:r>
      <w:r w:rsidR="008D46BC" w:rsidRPr="002039C1">
        <w:rPr>
          <w:rFonts w:eastAsia="Calibri"/>
          <w:szCs w:val="24"/>
        </w:rPr>
        <w:t xml:space="preserve"> </w:t>
      </w:r>
      <w:r w:rsidR="00F02E94">
        <w:rPr>
          <w:rFonts w:eastAsia="Calibri"/>
          <w:szCs w:val="24"/>
        </w:rPr>
        <w:t>Pakeičiu 32.2 papunktį ir jį išdėstau taip:</w:t>
      </w:r>
    </w:p>
    <w:p w14:paraId="6F64CEA4" w14:textId="074216AD" w:rsidR="00F02E94" w:rsidRDefault="00F02E94" w:rsidP="000E79FE">
      <w:pPr>
        <w:ind w:firstLine="851"/>
        <w:jc w:val="both"/>
        <w:rPr>
          <w:rFonts w:cs="Arial"/>
          <w:szCs w:val="24"/>
          <w:lang w:eastAsia="lt-LT"/>
        </w:rPr>
      </w:pPr>
      <w:r>
        <w:rPr>
          <w:rFonts w:cs="Arial"/>
          <w:szCs w:val="24"/>
          <w:lang w:eastAsia="lt-LT"/>
        </w:rPr>
        <w:t xml:space="preserve">„32.2. INVEGA paraiškos vertinimo metu patikrina pareiškėjo teisę gauti bendrą vienai įmonei suteikiamą </w:t>
      </w:r>
      <w:r>
        <w:rPr>
          <w:rFonts w:cs="Arial"/>
          <w:i/>
          <w:szCs w:val="24"/>
          <w:lang w:eastAsia="lt-LT"/>
        </w:rPr>
        <w:t>de minimis</w:t>
      </w:r>
      <w:r>
        <w:rPr>
          <w:rFonts w:cs="Arial"/>
          <w:szCs w:val="24"/>
          <w:lang w:eastAsia="lt-LT"/>
        </w:rPr>
        <w:t xml:space="preserve"> pagalbą (pildomas Aprašo 3 priedas). INVEGA turi patikrinti visas su pareiškėju susijusias įmones, nurodytas pateiktoje „Vienos įmonės“ deklaracijoje pagal Ministerijos parengtą ir </w:t>
      </w:r>
      <w:r>
        <w:rPr>
          <w:rFonts w:cs="Arial"/>
          <w:szCs w:val="24"/>
          <w:lang w:eastAsia="lt-LT"/>
        </w:rPr>
        <w:lastRenderedPageBreak/>
        <w:t xml:space="preserve">interneto svetainėse http://www.esinvesticijos.lt/lt/dokumentai/vienos-imones-deklaracijos-pagal-komisijos-reglamenta-es-nr-1407-2013 ir </w:t>
      </w:r>
      <w:hyperlink r:id="rId8" w:history="1">
        <w:r w:rsidR="00552C2D" w:rsidRPr="00552C2D">
          <w:rPr>
            <w:rStyle w:val="Hyperlink"/>
            <w:rFonts w:cs="Arial"/>
            <w:color w:val="auto"/>
            <w:szCs w:val="24"/>
            <w:u w:val="none"/>
            <w:lang w:eastAsia="lt-LT"/>
          </w:rPr>
          <w:t>http://eimin.lrv.lt/lt/veiklos-sritys/es-fondu-investicijos/2014-2020-m-programavimo-laikotarpis/verslo-konsultantas-lt</w:t>
        </w:r>
      </w:hyperlink>
      <w:r w:rsidR="00552C2D">
        <w:rPr>
          <w:rFonts w:cs="Arial"/>
          <w:szCs w:val="24"/>
          <w:lang w:eastAsia="lt-LT"/>
        </w:rPr>
        <w:t xml:space="preserve"> </w:t>
      </w:r>
      <w:r>
        <w:rPr>
          <w:rFonts w:cs="Arial"/>
          <w:szCs w:val="24"/>
          <w:lang w:eastAsia="lt-LT"/>
        </w:rPr>
        <w:t>paskelbtą rekomenduojamą formą (toliau – „Vienos įmonės“ deklaracija), taip pat Suteiktos valstybės pagalbos ir nereikšmingos (</w:t>
      </w:r>
      <w:r>
        <w:rPr>
          <w:rFonts w:cs="Arial"/>
          <w:i/>
          <w:iCs/>
          <w:szCs w:val="24"/>
          <w:lang w:eastAsia="lt-LT"/>
        </w:rPr>
        <w:t>de minimis</w:t>
      </w:r>
      <w:r>
        <w:rPr>
          <w:rFonts w:cs="Arial"/>
          <w:szCs w:val="24"/>
          <w:lang w:eastAsia="lt-LT"/>
        </w:rPr>
        <w:t>) pagalbos registre, kurio nuostatai patvirtinti Lietuvos Respublikos Vyriausybės 2005 m. sausio 19 d. nutarimu Nr. 35 „Dėl Suteiktos valstybės pagalbos ir nereikšmingos (</w:t>
      </w:r>
      <w:r>
        <w:rPr>
          <w:rFonts w:cs="Arial"/>
          <w:i/>
          <w:iCs/>
          <w:szCs w:val="24"/>
          <w:lang w:eastAsia="lt-LT"/>
        </w:rPr>
        <w:t>de minimis</w:t>
      </w:r>
      <w:r>
        <w:rPr>
          <w:rFonts w:cs="Arial"/>
          <w:szCs w:val="24"/>
          <w:lang w:eastAsia="lt-LT"/>
        </w:rPr>
        <w:t xml:space="preserve">) pagalbos registro nuostatų patvirtinimo“ (toliau – Registras), patikrinti, ar teikiama pagalba neviršys leidžiamo </w:t>
      </w:r>
      <w:r>
        <w:rPr>
          <w:rFonts w:cs="Arial"/>
          <w:i/>
          <w:szCs w:val="24"/>
          <w:lang w:eastAsia="lt-LT"/>
        </w:rPr>
        <w:t>de minimis</w:t>
      </w:r>
      <w:r>
        <w:rPr>
          <w:rFonts w:cs="Arial"/>
          <w:szCs w:val="24"/>
          <w:lang w:eastAsia="lt-LT"/>
        </w:rPr>
        <w:t xml:space="preserve"> pagalbos dydžio, kaip nustatyta </w:t>
      </w:r>
      <w:r>
        <w:rPr>
          <w:rFonts w:cs="Arial"/>
          <w:i/>
          <w:szCs w:val="24"/>
          <w:lang w:eastAsia="lt-LT"/>
        </w:rPr>
        <w:t>de minimis</w:t>
      </w:r>
      <w:r>
        <w:rPr>
          <w:rFonts w:cs="Arial"/>
          <w:szCs w:val="24"/>
          <w:lang w:eastAsia="lt-LT"/>
        </w:rPr>
        <w:t xml:space="preserve"> reglamento 3 straipsnyje. INVEGA ne vėliau kaip per 5 darbo dienas</w:t>
      </w:r>
      <w:r>
        <w:rPr>
          <w:rFonts w:cs="Arial"/>
          <w:iCs/>
          <w:szCs w:val="24"/>
          <w:lang w:eastAsia="lt-LT"/>
        </w:rPr>
        <w:t xml:space="preserve"> </w:t>
      </w:r>
      <w:r>
        <w:rPr>
          <w:rFonts w:cs="Arial"/>
          <w:szCs w:val="24"/>
          <w:lang w:eastAsia="lt-LT"/>
        </w:rPr>
        <w:t xml:space="preserve">nuo priimto sprendimo suteikti valstybės pagalbą </w:t>
      </w:r>
      <w:r>
        <w:rPr>
          <w:rFonts w:cs="Arial"/>
          <w:iCs/>
          <w:szCs w:val="24"/>
          <w:lang w:eastAsia="lt-LT"/>
        </w:rPr>
        <w:t xml:space="preserve">turi </w:t>
      </w:r>
      <w:r>
        <w:rPr>
          <w:rFonts w:cs="Arial"/>
          <w:szCs w:val="24"/>
          <w:lang w:eastAsia="lt-LT"/>
        </w:rPr>
        <w:t xml:space="preserve">informuoti pareiškėją, kad jam suteikiama </w:t>
      </w:r>
      <w:r>
        <w:rPr>
          <w:rFonts w:cs="Arial"/>
          <w:i/>
          <w:szCs w:val="24"/>
          <w:lang w:eastAsia="lt-LT"/>
        </w:rPr>
        <w:t>de minimis</w:t>
      </w:r>
      <w:r>
        <w:rPr>
          <w:rFonts w:cs="Arial"/>
          <w:szCs w:val="24"/>
          <w:lang w:eastAsia="lt-LT"/>
        </w:rPr>
        <w:t xml:space="preserve"> pagalba, ir </w:t>
      </w:r>
      <w:r>
        <w:rPr>
          <w:rFonts w:cs="Arial"/>
          <w:iCs/>
          <w:szCs w:val="24"/>
          <w:lang w:eastAsia="lt-LT"/>
        </w:rPr>
        <w:t>apie pareiškėjui suteiktą</w:t>
      </w:r>
      <w:r>
        <w:rPr>
          <w:rFonts w:cs="Arial"/>
          <w:i/>
          <w:iCs/>
          <w:szCs w:val="24"/>
          <w:lang w:eastAsia="lt-LT"/>
        </w:rPr>
        <w:t xml:space="preserve"> de minimis</w:t>
      </w:r>
      <w:r>
        <w:rPr>
          <w:rFonts w:cs="Arial"/>
          <w:iCs/>
          <w:szCs w:val="24"/>
          <w:lang w:eastAsia="lt-LT"/>
        </w:rPr>
        <w:t xml:space="preserve"> pagalbą </w:t>
      </w:r>
      <w:r>
        <w:rPr>
          <w:rFonts w:cs="Arial"/>
          <w:szCs w:val="24"/>
          <w:lang w:eastAsia="lt-LT"/>
        </w:rPr>
        <w:t>pranešti Registrui.</w:t>
      </w:r>
    </w:p>
    <w:p w14:paraId="48FA7156" w14:textId="260E6334" w:rsidR="00D77F85" w:rsidRPr="005D3AA5" w:rsidRDefault="0079345E" w:rsidP="00D77F85">
      <w:pPr>
        <w:tabs>
          <w:tab w:val="left" w:pos="1276"/>
        </w:tabs>
        <w:ind w:firstLine="851"/>
        <w:jc w:val="both"/>
        <w:rPr>
          <w:szCs w:val="24"/>
        </w:rPr>
      </w:pPr>
      <w:r>
        <w:rPr>
          <w:szCs w:val="24"/>
        </w:rPr>
        <w:t>2</w:t>
      </w:r>
      <w:r w:rsidR="00335D70">
        <w:rPr>
          <w:szCs w:val="24"/>
        </w:rPr>
        <w:t>.3</w:t>
      </w:r>
      <w:r>
        <w:rPr>
          <w:szCs w:val="24"/>
        </w:rPr>
        <w:t>. 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9"/>
        <w:gridCol w:w="3685"/>
        <w:gridCol w:w="567"/>
        <w:gridCol w:w="425"/>
      </w:tblGrid>
      <w:tr w:rsidR="00D77F85" w:rsidRPr="00D77F85" w14:paraId="15510961" w14:textId="77777777" w:rsidTr="00F137F7">
        <w:trPr>
          <w:trHeight w:val="20"/>
        </w:trPr>
        <w:tc>
          <w:tcPr>
            <w:tcW w:w="4849"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(-iai) yra juridiniai asmenys, juridinio asmens filialai, atstovybės (toliau – juridinis asmuo) arba fiziniai asmenys, kaip nustatyta projektų finansavimo sąlygų apraše.</w:t>
            </w:r>
          </w:p>
        </w:tc>
        <w:tc>
          <w:tcPr>
            <w:tcW w:w="3685" w:type="dxa"/>
            <w:tcBorders>
              <w:top w:val="single" w:sz="4" w:space="0" w:color="000000"/>
              <w:left w:val="single" w:sz="4" w:space="0" w:color="000000"/>
              <w:bottom w:val="single" w:sz="4" w:space="0" w:color="000000"/>
              <w:right w:val="single" w:sz="4" w:space="0" w:color="000000"/>
            </w:tcBorders>
          </w:tcPr>
          <w:p w14:paraId="4498EF8B" w14:textId="6C45B41D"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55CDB492" w:rsidR="000B377F" w:rsidRDefault="00D77F85" w:rsidP="00772D40">
      <w:pPr>
        <w:tabs>
          <w:tab w:val="left" w:pos="851"/>
        </w:tabs>
        <w:jc w:val="both"/>
        <w:rPr>
          <w:szCs w:val="24"/>
        </w:rPr>
      </w:pPr>
      <w:r>
        <w:rPr>
          <w:szCs w:val="24"/>
        </w:rPr>
        <w:tab/>
      </w:r>
      <w:r w:rsidR="00772D40">
        <w:rPr>
          <w:szCs w:val="24"/>
        </w:rPr>
        <w:t>2.4</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3685"/>
        <w:gridCol w:w="567"/>
        <w:gridCol w:w="419"/>
      </w:tblGrid>
      <w:tr w:rsidR="00881395" w:rsidRPr="00DE1941" w14:paraId="0EB6BC5F" w14:textId="77777777" w:rsidTr="005D3AA5">
        <w:tc>
          <w:tcPr>
            <w:tcW w:w="4820" w:type="dxa"/>
            <w:tcMar>
              <w:top w:w="0" w:type="dxa"/>
              <w:left w:w="108" w:type="dxa"/>
              <w:bottom w:w="0" w:type="dxa"/>
              <w:right w:w="108" w:type="dxa"/>
            </w:tcMar>
            <w:hideMark/>
          </w:tcPr>
          <w:p w14:paraId="7B370D5A" w14:textId="77777777" w:rsidR="00881395" w:rsidRPr="00DE1941" w:rsidRDefault="00881395" w:rsidP="005D3AA5">
            <w:pPr>
              <w:tabs>
                <w:tab w:val="left" w:pos="1276"/>
              </w:tabs>
              <w:jc w:val="both"/>
              <w:rPr>
                <w:szCs w:val="24"/>
              </w:rPr>
            </w:pPr>
            <w:r w:rsidRPr="00DE1941">
              <w:rPr>
                <w:szCs w:val="24"/>
              </w:rPr>
              <w:t>„5.4. Pareiškėjui ir partneriui (-iams) nėra apribojimų gauti finansavimą:</w:t>
            </w:r>
          </w:p>
          <w:p w14:paraId="0A082E69" w14:textId="77777777" w:rsidR="00881395" w:rsidRPr="00DE1941" w:rsidRDefault="00881395" w:rsidP="005D3AA5">
            <w:pPr>
              <w:tabs>
                <w:tab w:val="left" w:pos="1276"/>
              </w:tabs>
              <w:jc w:val="both"/>
              <w:rPr>
                <w:szCs w:val="24"/>
              </w:rPr>
            </w:pPr>
            <w:r w:rsidRPr="00DE1941">
              <w:rPr>
                <w:szCs w:val="24"/>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DE1941">
              <w:rPr>
                <w:i/>
                <w:iCs/>
                <w:szCs w:val="24"/>
              </w:rPr>
              <w:t xml:space="preserve">(ši nuostata netaikoma biudžetinėms įstaigoms) </w:t>
            </w:r>
            <w:r w:rsidRPr="00DE1941">
              <w:rPr>
                <w:szCs w:val="24"/>
              </w:rPr>
              <w:t>arba pareiškėjui ir partneriui (-iams), kurie yra fiziniai asmenys, nėra iškelta byla dėl bankroto, nėra pradėtas ikiteisminis tyrimas dėl ūkinės ir (arba) ekonominės veiklos;</w:t>
            </w:r>
          </w:p>
          <w:p w14:paraId="76E9173B" w14:textId="77777777" w:rsidR="00881395" w:rsidRPr="00DE1941" w:rsidRDefault="00881395" w:rsidP="005D3AA5">
            <w:pPr>
              <w:tabs>
                <w:tab w:val="left" w:pos="1276"/>
              </w:tabs>
              <w:jc w:val="both"/>
              <w:rPr>
                <w:szCs w:val="24"/>
              </w:rPr>
            </w:pPr>
            <w:r w:rsidRPr="00DE1941">
              <w:rPr>
                <w:szCs w:val="24"/>
              </w:rPr>
              <w:t xml:space="preserve">5.4.2. paraiškos pateikimo </w:t>
            </w:r>
            <w:r w:rsidR="00664774">
              <w:rPr>
                <w:szCs w:val="24"/>
              </w:rPr>
              <w:t xml:space="preserve">dieną pareiškėjas ir partneris </w:t>
            </w:r>
            <w:r w:rsidRPr="00DE1941">
              <w:rPr>
                <w:szCs w:val="24"/>
              </w:rPr>
              <w:t>(-iai) galutiniu teismo sprendimu ar galutiniu administraciniu sprendimu nėra pripažinti nevykdančiais pareigų, susijusių su mokesčių ar socialinio draudimo įmokų mokėjimu</w:t>
            </w:r>
            <w:r w:rsidRPr="00DE1941">
              <w:rPr>
                <w:b/>
                <w:bCs/>
                <w:szCs w:val="24"/>
              </w:rPr>
              <w:t xml:space="preserve"> </w:t>
            </w:r>
            <w:r w:rsidRPr="00DE1941">
              <w:rPr>
                <w:szCs w:val="24"/>
              </w:rPr>
              <w:t xml:space="preserve">pagal Lietuvos Respublikos teisės aktus arba pagal kitos valstybės teisės aktus, jei pareiškėjas ir partneris (-iai) yra užsienyje registruoti juridiniai asmenys ar užsienyje gyvenantys fiziniai asmenys </w:t>
            </w:r>
            <w:r w:rsidRPr="00DE1941">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E1941">
              <w:rPr>
                <w:iCs/>
                <w:szCs w:val="24"/>
              </w:rPr>
              <w:t>;</w:t>
            </w:r>
          </w:p>
          <w:p w14:paraId="672D2F43" w14:textId="77777777" w:rsidR="00881395" w:rsidRPr="00DE1941" w:rsidRDefault="00881395" w:rsidP="005D3AA5">
            <w:pPr>
              <w:tabs>
                <w:tab w:val="left" w:pos="1276"/>
              </w:tabs>
              <w:jc w:val="both"/>
              <w:rPr>
                <w:szCs w:val="24"/>
              </w:rPr>
            </w:pPr>
            <w:r w:rsidRPr="00DE1941">
              <w:rPr>
                <w:szCs w:val="24"/>
              </w:rPr>
              <w:t>5.4.3. paraiškos vertinimo</w:t>
            </w:r>
            <w:r w:rsidR="00664774">
              <w:rPr>
                <w:szCs w:val="24"/>
              </w:rPr>
              <w:t xml:space="preserve"> metu pareiškėjas ir partneris </w:t>
            </w:r>
            <w:r w:rsidRPr="00DE1941">
              <w:rPr>
                <w:szCs w:val="24"/>
              </w:rPr>
              <w:t xml:space="preserve">(-iai), kurie yra fiziniai asmenys, arba pareiškėjo ir partnerio (-ių), kurie yra juridiniai </w:t>
            </w:r>
            <w:r w:rsidRPr="00DE1941">
              <w:rPr>
                <w:szCs w:val="24"/>
              </w:rPr>
              <w:lastRenderedPageBreak/>
              <w:t xml:space="preserve">asmenys, vadovas, pagrindinis akcininkas (turintis daugiau nei 50 proc. akcijų) ar savininkas, ūkinės bendrijos tikrasis narys (-iai) ar mažosios bendrijos atstovas (-ai), turintis </w:t>
            </w:r>
            <w:r w:rsidR="006A0090">
              <w:rPr>
                <w:szCs w:val="24"/>
              </w:rPr>
              <w:t xml:space="preserve">                   </w:t>
            </w:r>
            <w:r w:rsidRPr="00DE1941">
              <w:rPr>
                <w:szCs w:val="24"/>
              </w:rPr>
              <w:t>(-ys) teisę juridinio asmens vardu s</w:t>
            </w:r>
            <w:r w:rsidR="00664774">
              <w:rPr>
                <w:szCs w:val="24"/>
              </w:rPr>
              <w:t xml:space="preserve">udaryti sandorį, ar buhalteris </w:t>
            </w:r>
            <w:r w:rsidRPr="00DE1941">
              <w:rPr>
                <w:szCs w:val="24"/>
              </w:rPr>
              <w:t xml:space="preserve">(-iai),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w:t>
            </w:r>
            <w:r w:rsidRPr="00DE1941">
              <w:rPr>
                <w:szCs w:val="24"/>
              </w:rPr>
              <w:lastRenderedPageBreak/>
              <w:t xml:space="preserve">spaudo ar blanko suklastojimą, dalyvavimą kokioje nors kitoje neteisėtoje veikloje, kenkiančioje Lietuvos Respublikos ir (arba) ES finansiniams interesams </w:t>
            </w:r>
            <w:r w:rsidRPr="00DE1941">
              <w:rPr>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DE1941">
              <w:rPr>
                <w:szCs w:val="24"/>
              </w:rPr>
              <w:t>;</w:t>
            </w:r>
          </w:p>
          <w:p w14:paraId="4B7B0EDB" w14:textId="77777777" w:rsidR="00881395" w:rsidRPr="00DE1941" w:rsidRDefault="00881395" w:rsidP="005D3AA5">
            <w:pPr>
              <w:tabs>
                <w:tab w:val="left" w:pos="1276"/>
              </w:tabs>
              <w:jc w:val="both"/>
              <w:rPr>
                <w:szCs w:val="24"/>
              </w:rPr>
            </w:pPr>
            <w:r w:rsidRPr="00DE1941">
              <w:rPr>
                <w:szCs w:val="24"/>
              </w:rPr>
              <w:t xml:space="preserve">5.4.4. paraiškos vertinimo </w:t>
            </w:r>
            <w:r w:rsidR="00664774">
              <w:rPr>
                <w:szCs w:val="24"/>
              </w:rPr>
              <w:t xml:space="preserve">metu pareiškėjui ir partneriui </w:t>
            </w:r>
            <w:r w:rsidRPr="00DE1941">
              <w:rPr>
                <w:szCs w:val="24"/>
              </w:rPr>
              <w:t xml:space="preserve">(-iams), jei jie perkėlė gamybinę veiklą valstybėje narėje arba į kitą valstybę narę, nėra taikoma arba nebuvo taikoma išieškojimo procedūra </w:t>
            </w:r>
            <w:r w:rsidRPr="00DE1941">
              <w:rPr>
                <w:i/>
                <w:iCs/>
                <w:szCs w:val="24"/>
              </w:rPr>
              <w:t>(ši nuostata nėra taikoma viešiesiems juridiniams asmenims)</w:t>
            </w:r>
            <w:r w:rsidRPr="00DE1941">
              <w:rPr>
                <w:szCs w:val="24"/>
              </w:rPr>
              <w:t>;</w:t>
            </w:r>
          </w:p>
          <w:p w14:paraId="4AF5C884" w14:textId="77777777" w:rsidR="00881395" w:rsidRPr="00DE1941" w:rsidRDefault="00881395" w:rsidP="005D3AA5">
            <w:pPr>
              <w:tabs>
                <w:tab w:val="left" w:pos="1276"/>
              </w:tabs>
              <w:jc w:val="both"/>
              <w:rPr>
                <w:szCs w:val="24"/>
              </w:rPr>
            </w:pPr>
            <w:r w:rsidRPr="00DE1941">
              <w:rPr>
                <w:szCs w:val="24"/>
              </w:rPr>
              <w:t xml:space="preserve">5.4.5. paraiškos vertinimo </w:t>
            </w:r>
            <w:r w:rsidR="00664774">
              <w:rPr>
                <w:szCs w:val="24"/>
              </w:rPr>
              <w:t xml:space="preserve">metu pareiškėjui ir partneriui </w:t>
            </w:r>
            <w:r w:rsidRPr="00DE1941">
              <w:rPr>
                <w:szCs w:val="24"/>
              </w:rPr>
              <w:t xml:space="preserve">(-iams) nėra taikomas apribojimas (iki 5 metų) neskirti ES finansinės paramos dėl trečiųjų šalių piliečių nelegalaus įdarbinimo </w:t>
            </w:r>
            <w:r w:rsidRPr="00DE1941">
              <w:rPr>
                <w:i/>
                <w:iCs/>
                <w:szCs w:val="24"/>
              </w:rPr>
              <w:t>(ši nuostata nėra taikoma viešiesiems juridiniams asmenims)</w:t>
            </w:r>
            <w:r w:rsidRPr="00DE1941">
              <w:rPr>
                <w:szCs w:val="24"/>
              </w:rPr>
              <w:t>;</w:t>
            </w:r>
          </w:p>
          <w:p w14:paraId="521A4B71" w14:textId="77777777" w:rsidR="00881395" w:rsidRPr="00DE1941" w:rsidRDefault="00881395" w:rsidP="005D3AA5">
            <w:pPr>
              <w:tabs>
                <w:tab w:val="left" w:pos="1276"/>
              </w:tabs>
              <w:jc w:val="both"/>
              <w:rPr>
                <w:szCs w:val="24"/>
              </w:rPr>
            </w:pPr>
            <w:r w:rsidRPr="00DE1941">
              <w:rPr>
                <w:szCs w:val="24"/>
              </w:rPr>
              <w:t xml:space="preserve">5.4.6. paraiškos vertinimo </w:t>
            </w:r>
            <w:r w:rsidR="00664774">
              <w:rPr>
                <w:szCs w:val="24"/>
              </w:rPr>
              <w:t xml:space="preserve">metu pareiškėjui ir partneriui </w:t>
            </w:r>
            <w:r w:rsidRPr="00DE1941">
              <w:rPr>
                <w:szCs w:val="24"/>
              </w:rPr>
              <w:t xml:space="preserve">(-iams) nėra taikomas apribojimas gauti finansavimą dėl to, kad per sprendime dėl lėšų grąžinimo nustatytą terminą lėšos nebuvo grąžintos arba grąžinta tik dalis lėšų </w:t>
            </w:r>
            <w:r w:rsidRPr="00DE1941">
              <w:rPr>
                <w:i/>
                <w:iCs/>
                <w:szCs w:val="24"/>
              </w:rPr>
              <w:t>(šis apribojimas netaikomas įstaigoms, kurių veikla finansuojama iš Lietuvos Respublikos valstybės ir (arba) savivaldybių biudžetų ir (arba) valstybės pinigų fondų, įstaigoms, kurių veiklai finansuoti yra skiria</w:t>
            </w:r>
            <w:r w:rsidR="00664774">
              <w:rPr>
                <w:i/>
                <w:iCs/>
                <w:szCs w:val="24"/>
              </w:rPr>
              <w:t xml:space="preserve">ma </w:t>
            </w:r>
            <w:r w:rsidRPr="00DE1941">
              <w:rPr>
                <w:i/>
                <w:iCs/>
                <w:szCs w:val="24"/>
              </w:rPr>
              <w:t>2007–2013 metų ES fondų ar 2014–2020 metų ES struktūrinių fondų techninė parama, Europos investicijų fondui ir Europos investicijų bankui)</w:t>
            </w:r>
            <w:r w:rsidRPr="00DE1941">
              <w:rPr>
                <w:szCs w:val="24"/>
              </w:rPr>
              <w:t>;</w:t>
            </w:r>
          </w:p>
          <w:p w14:paraId="55CCFF92" w14:textId="77777777" w:rsidR="00881395" w:rsidRPr="00DE1941" w:rsidRDefault="00881395" w:rsidP="005D3AA5">
            <w:pPr>
              <w:tabs>
                <w:tab w:val="left" w:pos="1276"/>
              </w:tabs>
              <w:jc w:val="both"/>
              <w:rPr>
                <w:szCs w:val="24"/>
              </w:rPr>
            </w:pPr>
            <w:r w:rsidRPr="00DE1941">
              <w:rPr>
                <w:szCs w:val="24"/>
              </w:rPr>
              <w:t>5.4.7. paraiškos vertinimo</w:t>
            </w:r>
            <w:r w:rsidR="00664774">
              <w:rPr>
                <w:szCs w:val="24"/>
              </w:rPr>
              <w:t xml:space="preserve"> metu pareiškėjas ir partneris </w:t>
            </w:r>
            <w:r w:rsidRPr="00DE1941">
              <w:rPr>
                <w:szCs w:val="24"/>
              </w:rPr>
              <w:t xml:space="preserve">(-iai)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E1941">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Pr="00DE1941">
              <w:rPr>
                <w:iCs/>
                <w:szCs w:val="24"/>
              </w:rPr>
              <w:t>.</w:t>
            </w:r>
            <w:r w:rsidRPr="00DE1941">
              <w:rPr>
                <w:szCs w:val="24"/>
              </w:rPr>
              <w:t> </w:t>
            </w:r>
          </w:p>
        </w:tc>
        <w:tc>
          <w:tcPr>
            <w:tcW w:w="3685" w:type="dxa"/>
            <w:tcMar>
              <w:top w:w="0" w:type="dxa"/>
              <w:left w:w="108" w:type="dxa"/>
              <w:bottom w:w="0" w:type="dxa"/>
              <w:right w:w="108" w:type="dxa"/>
            </w:tcMar>
            <w:hideMark/>
          </w:tcPr>
          <w:p w14:paraId="347575DB" w14:textId="1A912605" w:rsidR="00881395" w:rsidRPr="00DE1941" w:rsidRDefault="00881395" w:rsidP="005D3AA5">
            <w:pPr>
              <w:tabs>
                <w:tab w:val="left" w:pos="1276"/>
              </w:tabs>
              <w:jc w:val="both"/>
              <w:rPr>
                <w:i/>
                <w:iCs/>
                <w:szCs w:val="24"/>
              </w:rPr>
            </w:pPr>
            <w:r w:rsidRPr="00DE1941">
              <w:rPr>
                <w:szCs w:val="24"/>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00297B5B">
              <w:rPr>
                <w:rFonts w:eastAsia="Calibri"/>
                <w:szCs w:val="24"/>
              </w:rPr>
              <w:t>uždarajai akcinei bendrovei „</w:t>
            </w:r>
            <w:r w:rsidR="00297B5B">
              <w:rPr>
                <w:szCs w:val="24"/>
              </w:rPr>
              <w:t>INVESTICIJŲ IR VERSLO GARANTIJOS</w:t>
            </w:r>
            <w:r w:rsidR="00297B5B">
              <w:rPr>
                <w:rFonts w:eastAsia="Calibri"/>
                <w:szCs w:val="24"/>
              </w:rPr>
              <w:t xml:space="preserve">“ (toliau – INVEGA) </w:t>
            </w:r>
            <w:r w:rsidRPr="00DE1941">
              <w:rPr>
                <w:szCs w:val="24"/>
              </w:rPr>
              <w:t>prieinama informacija.</w:t>
            </w:r>
            <w:r w:rsidRPr="00DE1941">
              <w:rPr>
                <w:i/>
                <w:iCs/>
                <w:szCs w:val="24"/>
              </w:rPr>
              <w:t xml:space="preserve"> </w:t>
            </w:r>
          </w:p>
          <w:p w14:paraId="19372907" w14:textId="77777777" w:rsidR="00881395" w:rsidRPr="00DE1941" w:rsidRDefault="00881395" w:rsidP="005D3AA5">
            <w:pPr>
              <w:tabs>
                <w:tab w:val="left" w:pos="1276"/>
              </w:tabs>
              <w:jc w:val="both"/>
              <w:rPr>
                <w:szCs w:val="24"/>
              </w:rPr>
            </w:pPr>
            <w:r w:rsidRPr="00DE1941">
              <w:rPr>
                <w:iCs/>
                <w:szCs w:val="24"/>
              </w:rPr>
              <w:t>Vertinant atitiktį šiam vertinimo aspektui, vadovaujamasi pareiškėjo pateikta</w:t>
            </w:r>
            <w:r w:rsidR="00060D98">
              <w:rPr>
                <w:iCs/>
                <w:szCs w:val="24"/>
              </w:rPr>
              <w:t xml:space="preserve"> deklaracija</w:t>
            </w:r>
            <w:r w:rsidR="00B967DC">
              <w:rPr>
                <w:iCs/>
                <w:szCs w:val="24"/>
              </w:rPr>
              <w:t>.</w:t>
            </w:r>
            <w:r w:rsidRPr="00DE1941">
              <w:rPr>
                <w:iCs/>
                <w:szCs w:val="24"/>
              </w:rPr>
              <w:t xml:space="preserve"> </w:t>
            </w:r>
          </w:p>
          <w:p w14:paraId="742DBC8B" w14:textId="77777777" w:rsidR="00881395" w:rsidRPr="00DE1941" w:rsidRDefault="00881395" w:rsidP="005D3AA5">
            <w:pPr>
              <w:tabs>
                <w:tab w:val="left" w:pos="1276"/>
              </w:tabs>
              <w:jc w:val="both"/>
              <w:rPr>
                <w:szCs w:val="24"/>
              </w:rPr>
            </w:pPr>
            <w:r w:rsidRPr="00DE1941">
              <w:rPr>
                <w:iCs/>
                <w:szCs w:val="24"/>
              </w:rPr>
              <w:t>Pareiškėjo</w:t>
            </w:r>
            <w:r w:rsidR="00060D98">
              <w:rPr>
                <w:iCs/>
                <w:szCs w:val="24"/>
              </w:rPr>
              <w:t xml:space="preserve"> deklaracijoje </w:t>
            </w:r>
            <w:r w:rsidRPr="00DE1941">
              <w:rPr>
                <w:iCs/>
                <w:szCs w:val="24"/>
              </w:rPr>
              <w:t>pateiktų teiginių dėl atitikties šiam vertinimo aspektui nurodytų apribojimų tikrumas tikrinamas atrankiniu būdu vidaus procedūrų apraše nustatyta tvarka).</w:t>
            </w:r>
            <w:r w:rsidRPr="00DE1941">
              <w:rPr>
                <w:szCs w:val="24"/>
              </w:rPr>
              <w:t>“ </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17FF5A80" w:rsidR="00B21246" w:rsidRPr="00D4082C" w:rsidRDefault="005153A9" w:rsidP="005D3AA5">
      <w:pPr>
        <w:tabs>
          <w:tab w:val="left" w:pos="851"/>
        </w:tabs>
        <w:jc w:val="both"/>
        <w:rPr>
          <w:rFonts w:eastAsiaTheme="minorHAnsi"/>
          <w:color w:val="000000"/>
          <w:szCs w:val="24"/>
          <w:lang w:eastAsia="lt-LT"/>
        </w:rPr>
      </w:pPr>
      <w:r w:rsidRPr="005D3AA5" w:rsidDel="00705313">
        <w:rPr>
          <w:rFonts w:eastAsiaTheme="minorHAnsi"/>
          <w:color w:val="000000"/>
          <w:szCs w:val="24"/>
          <w:lang w:eastAsia="lt-LT"/>
        </w:rPr>
        <w:lastRenderedPageBreak/>
        <w:t xml:space="preserve"> </w:t>
      </w:r>
      <w:r>
        <w:rPr>
          <w:szCs w:val="24"/>
          <w:lang w:eastAsia="lt-LT"/>
        </w:rPr>
        <w:tab/>
      </w:r>
      <w:r w:rsidR="00705313">
        <w:rPr>
          <w:rFonts w:eastAsiaTheme="minorHAnsi"/>
          <w:color w:val="000000"/>
          <w:szCs w:val="24"/>
          <w:lang w:eastAsia="lt-LT"/>
        </w:rPr>
        <w:t>2</w:t>
      </w:r>
      <w:r w:rsidR="00970448">
        <w:rPr>
          <w:rFonts w:eastAsiaTheme="minorHAnsi"/>
          <w:color w:val="000000"/>
          <w:szCs w:val="24"/>
          <w:lang w:eastAsia="lt-LT"/>
        </w:rPr>
        <w:t>.5</w:t>
      </w:r>
      <w:r w:rsidR="004B1A16" w:rsidRPr="00D4082C">
        <w:rPr>
          <w:rFonts w:eastAsiaTheme="minorHAnsi"/>
          <w:color w:val="000000"/>
          <w:szCs w:val="24"/>
          <w:lang w:eastAsia="lt-LT"/>
        </w:rPr>
        <w:t xml:space="preserve">. Pakeičiu </w:t>
      </w:r>
      <w:r>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722"/>
        <w:gridCol w:w="993"/>
        <w:gridCol w:w="566"/>
      </w:tblGrid>
      <w:tr w:rsidR="004B1A16" w:rsidRPr="002039C1" w14:paraId="30C79DB3" w14:textId="77777777" w:rsidTr="00F1080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A17742" w14:textId="77777777" w:rsidR="004B1A16" w:rsidRPr="00D4082C" w:rsidRDefault="004B1A16" w:rsidP="00F2609E">
            <w:pPr>
              <w:jc w:val="both"/>
              <w:rPr>
                <w:szCs w:val="24"/>
                <w:lang w:eastAsia="lt-LT"/>
              </w:rPr>
            </w:pPr>
            <w:r w:rsidRPr="002039C1">
              <w:rPr>
                <w:szCs w:val="24"/>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(arba ES, </w:t>
            </w:r>
            <w:r w:rsidRPr="002039C1">
              <w:rPr>
                <w:color w:val="000000"/>
                <w:szCs w:val="24"/>
                <w:lang w:eastAsia="lt-LT"/>
              </w:rPr>
              <w:t xml:space="preserve">kai vykdomos </w:t>
            </w:r>
            <w:r w:rsidRPr="002039C1">
              <w:rPr>
                <w:szCs w:val="24"/>
                <w:lang w:eastAsia="lt-LT"/>
              </w:rPr>
              <w:t>projektų veiklos</w:t>
            </w:r>
            <w:r w:rsidRPr="002039C1">
              <w:rPr>
                <w:color w:val="000000"/>
                <w:szCs w:val="24"/>
                <w:shd w:val="clear" w:color="auto" w:fill="FFFFFF"/>
                <w:lang w:eastAsia="lt-LT"/>
              </w:rPr>
              <w:t xml:space="preserve"> pagal reglamento (ES) Nr. 1303/2013 9 straipsnio pirmosios pastraipos 1 punktą) </w:t>
            </w:r>
            <w:r w:rsidRPr="002039C1">
              <w:rPr>
                <w:szCs w:val="24"/>
                <w:lang w:eastAsia="lt-LT"/>
              </w:rPr>
              <w:t>ir projektas atitinka bent vieną iš šių sąlygų:</w:t>
            </w:r>
          </w:p>
          <w:p w14:paraId="4968E63C" w14:textId="77777777" w:rsidR="004B1A16" w:rsidRPr="00D4082C" w:rsidRDefault="004B1A16" w:rsidP="005D3AA5">
            <w:pPr>
              <w:jc w:val="both"/>
              <w:rPr>
                <w:szCs w:val="24"/>
                <w:lang w:eastAsia="lt-LT"/>
              </w:rPr>
            </w:pPr>
            <w:bookmarkStart w:id="1" w:name="part_bbc111f3d9ed4d7ebf4b177b7b4742b3"/>
            <w:bookmarkEnd w:id="1"/>
            <w:r w:rsidRPr="002039C1">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w:t>
            </w:r>
            <w:r w:rsidRPr="002039C1">
              <w:rPr>
                <w:color w:val="000000"/>
                <w:szCs w:val="24"/>
                <w:lang w:eastAsia="lt-LT"/>
              </w:rPr>
              <w:t>informavimo, komunikacijos ir ES struktūrinių fondų matomumo didinimo veiklos</w:t>
            </w:r>
            <w:r w:rsidRPr="002039C1">
              <w:rPr>
                <w:szCs w:val="24"/>
                <w:lang w:eastAsia="lt-LT"/>
              </w:rPr>
              <w:t>;</w:t>
            </w:r>
          </w:p>
          <w:p w14:paraId="58555BAB" w14:textId="77777777" w:rsidR="004B1A16" w:rsidRPr="00D4082C" w:rsidRDefault="004B1A16" w:rsidP="005D3AA5">
            <w:pPr>
              <w:jc w:val="both"/>
              <w:rPr>
                <w:szCs w:val="24"/>
                <w:lang w:eastAsia="lt-LT"/>
              </w:rPr>
            </w:pPr>
            <w:bookmarkStart w:id="2" w:name="part_fc6862b5c7864ae3b8e8ff05d0afc726"/>
            <w:bookmarkEnd w:id="2"/>
            <w:r w:rsidRPr="002039C1">
              <w:rPr>
                <w:szCs w:val="24"/>
                <w:lang w:eastAsia="lt-LT"/>
              </w:rPr>
              <w:t>8.1.2. iš E</w:t>
            </w:r>
            <w:r w:rsidR="0042501E">
              <w:rPr>
                <w:szCs w:val="24"/>
                <w:lang w:eastAsia="lt-LT"/>
              </w:rPr>
              <w:t>uropos socialinio fondo</w:t>
            </w:r>
            <w:r w:rsidR="0042501E" w:rsidRPr="002039C1">
              <w:rPr>
                <w:szCs w:val="24"/>
                <w:lang w:eastAsia="lt-LT"/>
              </w:rPr>
              <w:t xml:space="preserve"> </w:t>
            </w:r>
            <w:r w:rsidRPr="002039C1">
              <w:rPr>
                <w:szCs w:val="24"/>
                <w:lang w:eastAsia="lt-LT"/>
              </w:rPr>
              <w:t xml:space="preserve">bendrai finansuojamo projekto veiklos vykdomos: </w:t>
            </w:r>
          </w:p>
          <w:p w14:paraId="5DAAA116" w14:textId="77777777" w:rsidR="004B1A16" w:rsidRPr="00D4082C" w:rsidRDefault="004B1A16" w:rsidP="005D3AA5">
            <w:pPr>
              <w:jc w:val="both"/>
              <w:rPr>
                <w:szCs w:val="24"/>
                <w:lang w:eastAsia="lt-LT"/>
              </w:rPr>
            </w:pPr>
            <w:r w:rsidRPr="002039C1">
              <w:rPr>
                <w:szCs w:val="24"/>
                <w:lang w:eastAsia="lt-LT"/>
              </w:rPr>
              <w:t>– ES teritorijoje;</w:t>
            </w:r>
          </w:p>
          <w:p w14:paraId="75F2AD65" w14:textId="77777777" w:rsidR="004B1A16" w:rsidRPr="00D4082C" w:rsidRDefault="004B1A16" w:rsidP="005D3AA5">
            <w:pPr>
              <w:jc w:val="both"/>
              <w:rPr>
                <w:szCs w:val="24"/>
                <w:lang w:eastAsia="lt-LT"/>
              </w:rPr>
            </w:pPr>
            <w:r w:rsidRPr="002039C1">
              <w:rPr>
                <w:szCs w:val="24"/>
                <w:lang w:eastAsia="lt-LT"/>
              </w:rPr>
              <w:t>– ne ES teritorijoje, bet tokių veiklų išlaidos neviršija procento, nustatyto projektų finansavimo sąlygų apraše;</w:t>
            </w:r>
          </w:p>
          <w:p w14:paraId="79F2E4D0" w14:textId="77777777" w:rsidR="004B1A16" w:rsidRPr="002039C1" w:rsidRDefault="004B1A16" w:rsidP="00F2609E">
            <w:pPr>
              <w:jc w:val="both"/>
              <w:rPr>
                <w:szCs w:val="24"/>
                <w:lang w:eastAsia="lt-LT"/>
              </w:rPr>
            </w:pPr>
            <w:bookmarkStart w:id="3" w:name="part_60d3e2f2c4344b07a257b7c4b3280cdb"/>
            <w:bookmarkEnd w:id="3"/>
            <w:r w:rsidRPr="002039C1">
              <w:rPr>
                <w:szCs w:val="24"/>
                <w:lang w:eastAsia="lt-LT"/>
              </w:rPr>
              <w:t>8.1.3. vykdomos techninės paramos projektų veiklos.</w:t>
            </w:r>
          </w:p>
        </w:tc>
        <w:tc>
          <w:tcPr>
            <w:tcW w:w="2722" w:type="dxa"/>
            <w:tcBorders>
              <w:top w:val="single" w:sz="4" w:space="0" w:color="000000"/>
              <w:left w:val="single" w:sz="4" w:space="0" w:color="000000"/>
              <w:bottom w:val="single" w:sz="4" w:space="0" w:color="auto"/>
              <w:right w:val="single" w:sz="4" w:space="0" w:color="000000"/>
            </w:tcBorders>
          </w:tcPr>
          <w:p w14:paraId="7640F9C4" w14:textId="77777777" w:rsidR="004B1A16" w:rsidRPr="002039C1" w:rsidRDefault="004B1A16" w:rsidP="00F2609E">
            <w:pPr>
              <w:jc w:val="both"/>
              <w:rPr>
                <w:szCs w:val="24"/>
                <w:lang w:eastAsia="lt-LT"/>
              </w:rPr>
            </w:pPr>
            <w:r w:rsidRPr="002039C1">
              <w:rPr>
                <w:szCs w:val="24"/>
              </w:rPr>
              <w:t>Projekto veiklų vykdymo teritorija turi atitikti Aprašo 24 punkte nustatytus reikalavimus.</w:t>
            </w:r>
            <w:r w:rsidRPr="002039C1">
              <w:rPr>
                <w:szCs w:val="24"/>
                <w:lang w:eastAsia="lt-LT"/>
              </w:rPr>
              <w:t xml:space="preserve"> </w:t>
            </w:r>
          </w:p>
          <w:p w14:paraId="35BADE4C" w14:textId="77777777" w:rsidR="004B1A16" w:rsidRPr="002039C1" w:rsidRDefault="004B1A16" w:rsidP="00F2609E">
            <w:pPr>
              <w:ind w:firstLine="851"/>
              <w:jc w:val="both"/>
              <w:rPr>
                <w:szCs w:val="24"/>
                <w:lang w:eastAsia="lt-LT"/>
              </w:rPr>
            </w:pPr>
          </w:p>
          <w:p w14:paraId="5CEEDA75" w14:textId="77777777" w:rsidR="004B1A16" w:rsidRPr="002039C1" w:rsidRDefault="004B1A16" w:rsidP="00F2609E">
            <w:pPr>
              <w:jc w:val="both"/>
              <w:rPr>
                <w:szCs w:val="24"/>
              </w:rPr>
            </w:pPr>
            <w:r w:rsidRPr="002039C1">
              <w:rPr>
                <w:szCs w:val="24"/>
                <w:lang w:eastAsia="lt-LT"/>
              </w:rPr>
              <w:t xml:space="preserve">Informacijos šaltinis </w:t>
            </w:r>
            <w:r w:rsidRPr="002039C1">
              <w:rPr>
                <w:szCs w:val="24"/>
              </w:rPr>
              <w:t>–</w:t>
            </w:r>
            <w:r w:rsidRPr="002039C1">
              <w:rPr>
                <w:szCs w:val="24"/>
                <w:lang w:eastAsia="lt-LT"/>
              </w:rPr>
              <w:t xml:space="preserve"> paraiška.“</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566"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6DBC6E67" w14:textId="292F571A" w:rsidR="00823C2E" w:rsidRPr="002039C1" w:rsidRDefault="00F44F00" w:rsidP="00B77167">
      <w:pPr>
        <w:ind w:firstLine="851"/>
        <w:jc w:val="both"/>
        <w:rPr>
          <w:szCs w:val="24"/>
        </w:rPr>
      </w:pPr>
      <w:r>
        <w:rPr>
          <w:szCs w:val="24"/>
        </w:rPr>
        <w:t>2</w:t>
      </w:r>
      <w:r w:rsidR="00AD7CDB">
        <w:rPr>
          <w:szCs w:val="24"/>
        </w:rPr>
        <w:t>.6</w:t>
      </w:r>
      <w:r w:rsidR="00823C2E" w:rsidRPr="002039C1">
        <w:rPr>
          <w:szCs w:val="24"/>
        </w:rPr>
        <w:t>. Pakeičiu 5 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6563"/>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1AE58EB1" w14:textId="77777777" w:rsidR="004D014D" w:rsidRDefault="004D014D" w:rsidP="00F2609E">
            <w:pPr>
              <w:jc w:val="both"/>
              <w:rPr>
                <w:i/>
                <w:iCs/>
                <w:szCs w:val="24"/>
                <w:lang w:eastAsia="lt-LT"/>
              </w:rPr>
            </w:pPr>
            <w:r w:rsidRPr="00670B20">
              <w:rPr>
                <w:i/>
                <w:iCs/>
                <w:szCs w:val="24"/>
                <w:lang w:eastAsia="lt-LT"/>
              </w:rPr>
              <w:t> </w:t>
            </w:r>
          </w:p>
          <w:p w14:paraId="739FCAC1" w14:textId="77777777" w:rsidR="007B1F63" w:rsidRPr="00670B20" w:rsidRDefault="007B1F63" w:rsidP="00F2609E">
            <w:pPr>
              <w:jc w:val="both"/>
              <w:rPr>
                <w:szCs w:val="24"/>
                <w:lang w:eastAsia="lt-LT"/>
              </w:rPr>
            </w:pP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287920B5" w14:textId="77777777" w:rsidR="004D014D" w:rsidRDefault="004D014D" w:rsidP="00F2609E">
            <w:pPr>
              <w:jc w:val="both"/>
              <w:rPr>
                <w:i/>
                <w:iCs/>
                <w:szCs w:val="24"/>
                <w:lang w:eastAsia="lt-LT"/>
              </w:rPr>
            </w:pPr>
            <w:r w:rsidRPr="00670B20">
              <w:rPr>
                <w:i/>
                <w:iCs/>
                <w:szCs w:val="24"/>
                <w:lang w:eastAsia="lt-LT"/>
              </w:rPr>
              <w:t> </w:t>
            </w:r>
          </w:p>
          <w:p w14:paraId="49E892ED" w14:textId="77777777" w:rsidR="007B1F63" w:rsidRPr="00670B20" w:rsidRDefault="007B1F63" w:rsidP="00F2609E">
            <w:pPr>
              <w:jc w:val="both"/>
              <w:rPr>
                <w:szCs w:val="24"/>
                <w:lang w:eastAsia="lt-LT"/>
              </w:rPr>
            </w:pP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7E1AFBF3" w14:textId="77777777" w:rsidR="00797A67" w:rsidRDefault="00797A67" w:rsidP="00695C3D">
      <w:pPr>
        <w:ind w:firstLine="851"/>
        <w:jc w:val="both"/>
        <w:rPr>
          <w:bCs/>
          <w:szCs w:val="24"/>
        </w:rPr>
      </w:pPr>
    </w:p>
    <w:p w14:paraId="3B0B1642" w14:textId="400F8D37" w:rsidR="00695C3D" w:rsidRPr="00C9057F" w:rsidRDefault="00F44F00" w:rsidP="00695C3D">
      <w:pPr>
        <w:ind w:firstLine="851"/>
        <w:jc w:val="both"/>
        <w:rPr>
          <w:bCs/>
          <w:szCs w:val="24"/>
        </w:rPr>
      </w:pPr>
      <w:r>
        <w:rPr>
          <w:bCs/>
          <w:szCs w:val="24"/>
        </w:rPr>
        <w:t>2</w:t>
      </w:r>
      <w:r w:rsidR="00AD7CDB">
        <w:rPr>
          <w:bCs/>
          <w:szCs w:val="24"/>
        </w:rPr>
        <w:t>.7</w:t>
      </w:r>
      <w:r w:rsidR="00A235E2" w:rsidRPr="00D4082C">
        <w:rPr>
          <w:bCs/>
          <w:szCs w:val="24"/>
        </w:rPr>
        <w:t xml:space="preserve">. </w:t>
      </w:r>
      <w:r w:rsidR="004D014D" w:rsidRPr="00D4082C">
        <w:rPr>
          <w:bCs/>
          <w:szCs w:val="24"/>
        </w:rPr>
        <w:t>Pakeičiu 5 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567"/>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lastRenderedPageBreak/>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1D9042DE" w:rsidR="00261138" w:rsidRPr="00D4082C" w:rsidRDefault="00F44F00" w:rsidP="00B77167">
      <w:pPr>
        <w:ind w:firstLine="851"/>
        <w:jc w:val="both"/>
        <w:rPr>
          <w:bCs/>
          <w:szCs w:val="24"/>
        </w:rPr>
      </w:pPr>
      <w:r>
        <w:rPr>
          <w:bCs/>
          <w:szCs w:val="24"/>
        </w:rPr>
        <w:t>2</w:t>
      </w:r>
      <w:r w:rsidR="00AD7CDB">
        <w:rPr>
          <w:bCs/>
          <w:szCs w:val="24"/>
        </w:rPr>
        <w:t>.8</w:t>
      </w:r>
      <w:r w:rsidR="00261138" w:rsidRPr="00D4082C">
        <w:rPr>
          <w:bCs/>
          <w:szCs w:val="24"/>
        </w:rPr>
        <w:t>. Pakeičiu 5 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567"/>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60907EA8" w14:textId="3AB39C91" w:rsidR="00D82282" w:rsidRPr="00D4082C" w:rsidRDefault="00F44F00" w:rsidP="00B77167">
      <w:pPr>
        <w:ind w:firstLine="851"/>
        <w:jc w:val="both"/>
        <w:rPr>
          <w:bCs/>
          <w:szCs w:val="24"/>
        </w:rPr>
      </w:pPr>
      <w:r>
        <w:rPr>
          <w:bCs/>
          <w:szCs w:val="24"/>
        </w:rPr>
        <w:t>2</w:t>
      </w:r>
      <w:r w:rsidR="00AD7CDB">
        <w:rPr>
          <w:bCs/>
          <w:szCs w:val="24"/>
        </w:rPr>
        <w:t>.9</w:t>
      </w:r>
      <w:r w:rsidR="00D82282" w:rsidRPr="00D4082C">
        <w:rPr>
          <w:bCs/>
          <w:szCs w:val="24"/>
        </w:rPr>
        <w:t xml:space="preserve">. Pakeičiu </w:t>
      </w:r>
      <w:r w:rsidR="006E3B1E" w:rsidRPr="00D4082C">
        <w:rPr>
          <w:bCs/>
          <w:szCs w:val="24"/>
        </w:rPr>
        <w:t>5 priedo 21 punktą ir jį išdėstau taip</w:t>
      </w:r>
      <w:r w:rsidR="00D82282" w:rsidRPr="00D4082C">
        <w:rPr>
          <w:bCs/>
          <w:szCs w:val="24"/>
        </w:rPr>
        <w:t>:</w:t>
      </w:r>
    </w:p>
    <w:p w14:paraId="2257CF45" w14:textId="67C4F161" w:rsidR="006E3B1E" w:rsidRDefault="006E3B1E" w:rsidP="006E3B1E">
      <w:pPr>
        <w:ind w:firstLine="851"/>
        <w:jc w:val="both"/>
        <w:rPr>
          <w:b/>
          <w:szCs w:val="24"/>
        </w:rPr>
      </w:pPr>
      <w:r w:rsidRPr="005D3AA5">
        <w:rPr>
          <w:szCs w:val="24"/>
        </w:rPr>
        <w:t>„</w:t>
      </w:r>
      <w:r w:rsidRPr="002039C1">
        <w:rPr>
          <w:b/>
          <w:szCs w:val="24"/>
        </w:rPr>
        <w:t>21. PAREIŠKĖJO DEKLARACIJA</w:t>
      </w:r>
    </w:p>
    <w:p w14:paraId="5ADE6F8B" w14:textId="77777777" w:rsidR="00CA241A" w:rsidRDefault="00CA241A" w:rsidP="00CA241A">
      <w:pPr>
        <w:ind w:firstLine="720"/>
        <w:jc w:val="both"/>
        <w:rPr>
          <w:szCs w:val="24"/>
          <w:lang w:eastAsia="lt-LT"/>
        </w:rPr>
      </w:pPr>
      <w:r>
        <w:rPr>
          <w:szCs w:val="24"/>
          <w:lang w:eastAsia="lt-LT"/>
        </w:rPr>
        <w:t>Patvirtinu, kad:</w:t>
      </w:r>
    </w:p>
    <w:p w14:paraId="226A047C" w14:textId="77777777" w:rsidR="00CA241A" w:rsidRDefault="00CA241A" w:rsidP="00CA241A">
      <w:pPr>
        <w:tabs>
          <w:tab w:val="left" w:pos="426"/>
        </w:tabs>
        <w:ind w:firstLine="720"/>
        <w:jc w:val="both"/>
        <w:rPr>
          <w:szCs w:val="24"/>
          <w:lang w:eastAsia="lt-LT"/>
        </w:rPr>
      </w:pPr>
      <w:r>
        <w:rPr>
          <w:szCs w:val="24"/>
          <w:lang w:eastAsia="lt-LT"/>
        </w:rPr>
        <w:t>1. Šioje paraiškoje ir prie jos pridedamuose dokumentuose pateikta informacija, mano žiniomis ir įsitikinimu, yra teisinga.</w:t>
      </w:r>
    </w:p>
    <w:p w14:paraId="583ACC7B" w14:textId="77777777" w:rsidR="00CA241A" w:rsidRDefault="00CA241A" w:rsidP="00CA241A">
      <w:pPr>
        <w:ind w:firstLine="720"/>
        <w:jc w:val="both"/>
        <w:rPr>
          <w:szCs w:val="24"/>
          <w:lang w:eastAsia="lt-LT"/>
        </w:rPr>
      </w:pPr>
      <w:r>
        <w:rPr>
          <w:szCs w:val="24"/>
          <w:lang w:eastAsia="lt-LT"/>
        </w:rPr>
        <w:t xml:space="preserve">2. Prašomas finansavimas yra mažiausia projektui įgyvendinti reikalinga lėšų suma. </w:t>
      </w:r>
    </w:p>
    <w:p w14:paraId="62C376CE" w14:textId="77777777" w:rsidR="00CA241A" w:rsidRDefault="00CA241A" w:rsidP="00CA241A">
      <w:pPr>
        <w:ind w:firstLine="720"/>
        <w:jc w:val="both"/>
        <w:rPr>
          <w:szCs w:val="24"/>
          <w:lang w:eastAsia="lt-LT"/>
        </w:rPr>
      </w:pPr>
      <w:r>
        <w:rPr>
          <w:szCs w:val="24"/>
          <w:lang w:eastAsia="lt-LT"/>
        </w:rPr>
        <w:t xml:space="preserve">3. Esu susipažinęs (-usi) su projekto finansavimo sąlygomis, tvarka ir reikalavimais, nustatytais </w:t>
      </w:r>
      <w:r>
        <w:rPr>
          <w:szCs w:val="24"/>
        </w:rPr>
        <w:t>projektų finansavimo sąlygų apraše</w:t>
      </w:r>
      <w:r>
        <w:rPr>
          <w:rFonts w:eastAsia="BatangChe"/>
          <w:szCs w:val="24"/>
          <w:lang w:eastAsia="lt-LT"/>
        </w:rPr>
        <w:t xml:space="preserve">. </w:t>
      </w:r>
      <w:r>
        <w:rPr>
          <w:szCs w:val="24"/>
          <w:lang w:eastAsia="lt-LT"/>
        </w:rPr>
        <w:t xml:space="preserve">Jeigu keičiant </w:t>
      </w:r>
      <w:r>
        <w:rPr>
          <w:szCs w:val="24"/>
        </w:rPr>
        <w:t>projektų finansavimo sąlygų aprašą</w:t>
      </w:r>
      <w:r>
        <w:rPr>
          <w:szCs w:val="24"/>
          <w:lang w:eastAsia="lt-LT"/>
        </w:rPr>
        <w:t xml:space="preserve"> bus nustatyta naujų reikalavimų ir sąlygų, sutinku jų laikytis.</w:t>
      </w:r>
    </w:p>
    <w:p w14:paraId="7FB19ACB" w14:textId="77777777" w:rsidR="00CA241A" w:rsidRDefault="00CA241A" w:rsidP="00CA241A">
      <w:pPr>
        <w:ind w:firstLine="720"/>
        <w:jc w:val="both"/>
        <w:rPr>
          <w:szCs w:val="24"/>
          <w:lang w:eastAsia="lt-LT"/>
        </w:rPr>
      </w:pPr>
      <w:r>
        <w:rPr>
          <w:szCs w:val="24"/>
          <w:lang w:eastAsia="lt-LT"/>
        </w:rPr>
        <w:t>4. Man žinoma, kad projektas, kuriam finansuoti teikiama ši paraiška, bus vykdomas iš 2014–2020 metų Europos Sąjungos struktūrinių fondų ir Lietuvos Respublikos biudžeto lėšų.</w:t>
      </w:r>
    </w:p>
    <w:p w14:paraId="5B8C5568" w14:textId="77777777" w:rsidR="00CA241A" w:rsidRDefault="00CA241A" w:rsidP="00CA241A">
      <w:pPr>
        <w:ind w:firstLine="720"/>
        <w:jc w:val="both"/>
        <w:rPr>
          <w:szCs w:val="24"/>
          <w:lang w:eastAsia="lt-LT"/>
        </w:rPr>
      </w:pPr>
      <w:r>
        <w:rPr>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szCs w:val="24"/>
        </w:rPr>
        <w:t>projektų finansavimo sąlygų apraše</w:t>
      </w:r>
      <w:r>
        <w:rPr>
          <w:szCs w:val="24"/>
          <w:lang w:eastAsia="lt-LT"/>
        </w:rPr>
        <w:t xml:space="preserve"> nurodytų ir kitų Lietuvos Respublikos ir ES teisės aktų, reglamentuojančių veiksmų programos įgyvendinimą, nuostatų taikymo.</w:t>
      </w:r>
    </w:p>
    <w:p w14:paraId="769C97A3" w14:textId="3006EB3A" w:rsidR="00AF1377" w:rsidRDefault="00CA241A" w:rsidP="00AF1377">
      <w:pPr>
        <w:ind w:firstLine="720"/>
        <w:jc w:val="both"/>
        <w:rPr>
          <w:szCs w:val="24"/>
          <w:lang w:eastAsia="lt-LT"/>
        </w:rPr>
      </w:pPr>
      <w:r>
        <w:rPr>
          <w:szCs w:val="24"/>
          <w:lang w:eastAsia="lt-LT"/>
        </w:rPr>
        <w:t xml:space="preserve">6. </w:t>
      </w:r>
      <w:r w:rsidR="00AF1377">
        <w:rPr>
          <w:szCs w:val="24"/>
          <w:lang w:eastAsia="lt-LT"/>
        </w:rPr>
        <w:t xml:space="preserve">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00AF1377">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AF1377">
        <w:rPr>
          <w:szCs w:val="24"/>
          <w:lang w:eastAsia="lt-LT"/>
        </w:rPr>
        <w:t>.</w:t>
      </w:r>
    </w:p>
    <w:p w14:paraId="145B7001" w14:textId="37C1CF3E" w:rsidR="00CA241A" w:rsidRDefault="00CA241A" w:rsidP="00CA241A">
      <w:pPr>
        <w:ind w:firstLine="720"/>
        <w:jc w:val="both"/>
        <w:rPr>
          <w:szCs w:val="24"/>
          <w:lang w:eastAsia="lt-LT"/>
        </w:rPr>
      </w:pPr>
      <w:r>
        <w:rPr>
          <w:szCs w:val="24"/>
          <w:lang w:eastAsia="lt-LT"/>
        </w:rPr>
        <w:t xml:space="preserve">7. </w:t>
      </w:r>
      <w:r w:rsidR="00AF1377">
        <w:rPr>
          <w:szCs w:val="24"/>
          <w:lang w:eastAsia="lt-LT"/>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w:t>
      </w:r>
      <w:r w:rsidR="00AF1377">
        <w:rPr>
          <w:szCs w:val="24"/>
          <w:lang w:eastAsia="lt-LT"/>
        </w:rPr>
        <w:lastRenderedPageBreak/>
        <w:t xml:space="preserve">įsiteisėjęs apkaltinamasis teismo nuosprendis už dalyvavimą bendrininkų grupėje, organizuotoje grupėje, nusikalstamame susivienijime, jų organizavimą ar vadovavimą jiems, </w:t>
      </w:r>
      <w:r w:rsidR="00AF1377">
        <w:rPr>
          <w:color w:val="000000"/>
          <w:szCs w:val="24"/>
          <w:lang w:eastAsia="lt-LT"/>
        </w:rPr>
        <w:t>teroristinius ir su teroristine veikla susijusius nusikaltimus</w:t>
      </w:r>
      <w:r w:rsidR="00AF1377">
        <w:rPr>
          <w:szCs w:val="24"/>
          <w:lang w:eastAsia="lt-LT"/>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1377">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Pr>
          <w:szCs w:val="24"/>
          <w:lang w:eastAsia="lt-LT"/>
        </w:rPr>
        <w:t>.</w:t>
      </w:r>
    </w:p>
    <w:p w14:paraId="12E49C20" w14:textId="77777777" w:rsidR="00CA241A" w:rsidRDefault="00CA241A" w:rsidP="00CA241A">
      <w:pPr>
        <w:ind w:firstLine="720"/>
        <w:jc w:val="both"/>
        <w:rPr>
          <w:szCs w:val="24"/>
          <w:lang w:eastAsia="lt-LT"/>
        </w:rPr>
      </w:pPr>
      <w:r>
        <w:rPr>
          <w:szCs w:val="24"/>
          <w:lang w:eastAsia="lt-LT"/>
        </w:rPr>
        <w:t>8. Mano atstovaujamam pareiškėjui, kuris yra perkėlęs gamybinę veiklą valstybėje narėje arba į kitą valstybę narę, netaikoma arba nebuvo taikoma išieškojimo procedūra.</w:t>
      </w:r>
    </w:p>
    <w:p w14:paraId="67462F38" w14:textId="77777777" w:rsidR="00CA241A" w:rsidRDefault="00CA241A" w:rsidP="00CA241A">
      <w:pPr>
        <w:ind w:firstLine="720"/>
        <w:jc w:val="both"/>
        <w:rPr>
          <w:szCs w:val="24"/>
          <w:lang w:eastAsia="lt-LT"/>
        </w:rPr>
      </w:pPr>
      <w:r>
        <w:rPr>
          <w:szCs w:val="24"/>
          <w:lang w:eastAsia="lt-LT"/>
        </w:rPr>
        <w:t>9. Man arba mano atstovaujamam pareiškėjui netaikomas apribojimas (iki 5 metų) neskirti ES finansinės paramos dėl trečiųjų šalių piliečių nelegalaus įdarbinimo</w:t>
      </w:r>
      <w:r>
        <w:rPr>
          <w:iCs/>
          <w:szCs w:val="24"/>
          <w:lang w:eastAsia="lt-LT"/>
        </w:rPr>
        <w:t>.</w:t>
      </w:r>
    </w:p>
    <w:p w14:paraId="0A8E6F02" w14:textId="77777777" w:rsidR="00CA241A" w:rsidRDefault="00CA241A" w:rsidP="00CA241A">
      <w:pPr>
        <w:ind w:firstLine="720"/>
        <w:jc w:val="both"/>
        <w:rPr>
          <w:szCs w:val="24"/>
          <w:lang w:eastAsia="lt-LT"/>
        </w:rPr>
      </w:pPr>
      <w:r>
        <w:rPr>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i/>
          <w:szCs w:val="24"/>
          <w:lang w:eastAsia="lt-LT"/>
        </w:rPr>
        <w:t>(ši nuostata netaikoma biudžetinėms įstaigoms)</w:t>
      </w:r>
      <w:r>
        <w:rPr>
          <w:szCs w:val="24"/>
          <w:lang w:eastAsia="lt-LT"/>
        </w:rPr>
        <w:t>; man, kaip fiziniam asmeniui, arba mano atstovaujamam pareiškėjui, kuris yra fizinis asmuo, nėra iškelta byla dėl bankroto, nėra pradėtas ikiteisminis tyrimas dėl ūkinės ir (arba) ekonominės veiklos.</w:t>
      </w:r>
    </w:p>
    <w:p w14:paraId="15455647" w14:textId="77777777" w:rsidR="00CA241A" w:rsidRDefault="00CA241A" w:rsidP="00CA241A">
      <w:pPr>
        <w:ind w:firstLine="720"/>
        <w:jc w:val="both"/>
        <w:rPr>
          <w:szCs w:val="24"/>
          <w:lang w:eastAsia="lt-LT"/>
        </w:rPr>
      </w:pPr>
      <w:r>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00B9E43" w14:textId="77777777" w:rsidR="00CA241A" w:rsidRDefault="00CA241A" w:rsidP="00CA241A">
      <w:pPr>
        <w:ind w:firstLine="720"/>
        <w:jc w:val="both"/>
        <w:rPr>
          <w:szCs w:val="24"/>
          <w:lang w:eastAsia="lt-LT"/>
        </w:rPr>
      </w:pPr>
      <w:r>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lang w:eastAsia="lt-LT"/>
        </w:rPr>
        <w:t>.</w:t>
      </w:r>
    </w:p>
    <w:p w14:paraId="78C33A37" w14:textId="27C45212" w:rsidR="00CA241A" w:rsidRDefault="00CA241A" w:rsidP="00CA241A">
      <w:pPr>
        <w:ind w:firstLine="720"/>
        <w:jc w:val="both"/>
        <w:rPr>
          <w:szCs w:val="24"/>
          <w:lang w:eastAsia="lt-LT"/>
        </w:rPr>
      </w:pPr>
      <w:r>
        <w:rPr>
          <w:szCs w:val="24"/>
          <w:lang w:eastAsia="lt-LT"/>
        </w:rPr>
        <w:t xml:space="preserve">13. </w:t>
      </w:r>
      <w:r w:rsidR="00DD5F7D">
        <w:rPr>
          <w:szCs w:val="24"/>
          <w:lang w:eastAsia="lt-LT"/>
        </w:rPr>
        <w:t xml:space="preserve">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w:t>
      </w:r>
      <w:r w:rsidR="00DD5F7D">
        <w:rPr>
          <w:szCs w:val="24"/>
          <w:lang w:eastAsia="lt-LT"/>
        </w:rPr>
        <w:lastRenderedPageBreak/>
        <w:t>nustatytoms veiklos rūšims (</w:t>
      </w:r>
      <w:r w:rsidR="00DD5F7D">
        <w:rPr>
          <w:i/>
          <w:szCs w:val="24"/>
          <w:lang w:eastAsia="lt-LT"/>
        </w:rPr>
        <w:t>ši nuostata nėra taikoma užsienyje registruotiems juridiniams asmenims arba užsienyje gyvenantiems fiziniams asmenims</w:t>
      </w:r>
      <w:r w:rsidR="00DD5F7D">
        <w:rPr>
          <w:szCs w:val="24"/>
          <w:lang w:eastAsia="lt-LT"/>
        </w:rPr>
        <w:t>)</w:t>
      </w:r>
      <w:r>
        <w:rPr>
          <w:szCs w:val="24"/>
          <w:lang w:eastAsia="lt-LT"/>
        </w:rPr>
        <w:t>.</w:t>
      </w:r>
    </w:p>
    <w:p w14:paraId="749D53ED" w14:textId="77777777" w:rsidR="00CA241A" w:rsidRDefault="00CA241A" w:rsidP="00CA241A">
      <w:pPr>
        <w:ind w:firstLine="720"/>
        <w:jc w:val="both"/>
        <w:rPr>
          <w:bCs/>
          <w:szCs w:val="24"/>
          <w:lang w:eastAsia="lt-LT"/>
        </w:rPr>
      </w:pPr>
      <w:r>
        <w:rPr>
          <w:szCs w:val="24"/>
          <w:lang w:eastAsia="lt-LT"/>
        </w:rPr>
        <w:t xml:space="preserve">14. Man arba mano atstovaujamam pareiškėjui yra žinoma, kad </w:t>
      </w:r>
      <w:r>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szCs w:val="24"/>
          <w:lang w:eastAsia="lt-LT"/>
        </w:rPr>
        <w:t>įgyvendinančiąją instituciją</w:t>
      </w:r>
      <w:r>
        <w:rPr>
          <w:bCs/>
          <w:szCs w:val="24"/>
          <w:lang w:eastAsia="lt-LT"/>
        </w:rPr>
        <w:t xml:space="preserve">. </w:t>
      </w:r>
    </w:p>
    <w:p w14:paraId="52A9A65B" w14:textId="3C6EC0D5" w:rsidR="00CA241A" w:rsidRDefault="00CA241A" w:rsidP="00CA241A">
      <w:pPr>
        <w:ind w:firstLine="720"/>
        <w:jc w:val="both"/>
        <w:rPr>
          <w:bCs/>
          <w:szCs w:val="24"/>
          <w:lang w:eastAsia="lt-LT"/>
        </w:rPr>
      </w:pPr>
      <w:r>
        <w:rPr>
          <w:bCs/>
          <w:szCs w:val="24"/>
          <w:lang w:eastAsia="lt-LT"/>
        </w:rPr>
        <w:t xml:space="preserve">15. </w:t>
      </w:r>
      <w:r w:rsidR="00164EDC">
        <w:rPr>
          <w:rFonts w:eastAsia="Calibri"/>
          <w:bCs/>
          <w:szCs w:val="24"/>
        </w:rPr>
        <w:t>Mano arba mano atstovaujamo pareiškėjo (fizinio asmens) ar mano, kaip pareiškėjo</w:t>
      </w:r>
      <w:r w:rsidR="00164EDC">
        <w:rPr>
          <w:rFonts w:eastAsia="Calibri"/>
          <w:szCs w:val="24"/>
        </w:rPr>
        <w:t xml:space="preserve"> vadovo ar įgalioto asmens,</w:t>
      </w:r>
      <w:r w:rsidR="00164EDC">
        <w:rPr>
          <w:rFonts w:eastAsia="Calibri"/>
          <w:bCs/>
          <w:szCs w:val="24"/>
        </w:rPr>
        <w:t xml:space="preserve"> privatūs interesai yra suderinti su visuomenės viešaisiais interesais.</w:t>
      </w:r>
    </w:p>
    <w:p w14:paraId="515FC341" w14:textId="77777777" w:rsidR="00CA241A" w:rsidRDefault="00CA241A" w:rsidP="00CA241A">
      <w:pPr>
        <w:ind w:firstLine="720"/>
        <w:jc w:val="both"/>
        <w:rPr>
          <w:szCs w:val="24"/>
          <w:lang w:eastAsia="lt-LT"/>
        </w:rPr>
      </w:pPr>
      <w:r>
        <w:rPr>
          <w:bCs/>
          <w:szCs w:val="24"/>
          <w:lang w:eastAsia="lt-LT"/>
        </w:rPr>
        <w:t>16. Projekto įgyvendinimo metu bus užtikrintas horizontaliųjų principų (darnaus vystymosi, moterų ir vyrų lygybės ir nediskriminavimo) laikymasis.</w:t>
      </w:r>
    </w:p>
    <w:p w14:paraId="61D2786B" w14:textId="77777777" w:rsidR="00CA241A" w:rsidRDefault="00CA241A" w:rsidP="00CA241A">
      <w:pPr>
        <w:ind w:firstLine="720"/>
        <w:jc w:val="both"/>
        <w:rPr>
          <w:szCs w:val="24"/>
          <w:lang w:eastAsia="lt-LT"/>
        </w:rPr>
      </w:pPr>
      <w:r>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6262789C" w14:textId="77777777" w:rsidR="00CA241A" w:rsidRDefault="00CA241A" w:rsidP="00CA241A">
      <w:pPr>
        <w:ind w:firstLine="720"/>
        <w:jc w:val="both"/>
        <w:rPr>
          <w:szCs w:val="24"/>
          <w:lang w:eastAsia="lt-LT"/>
        </w:rPr>
      </w:pPr>
      <w:r>
        <w:rPr>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12978AF1" w14:textId="495EB047" w:rsidR="005F0229" w:rsidRDefault="00CA241A" w:rsidP="00CA241A">
      <w:pPr>
        <w:ind w:firstLine="720"/>
        <w:jc w:val="both"/>
        <w:rPr>
          <w:szCs w:val="24"/>
          <w:lang w:eastAsia="lt-LT"/>
        </w:rPr>
      </w:pPr>
      <w:r>
        <w:rPr>
          <w:szCs w:val="24"/>
          <w:lang w:eastAsia="lt-LT"/>
        </w:rPr>
        <w:t xml:space="preserve">19. </w:t>
      </w:r>
      <w:r w:rsidR="005F0229">
        <w:rPr>
          <w:rFonts w:eastAsia="Calibri"/>
          <w:szCs w:val="24"/>
          <w:lang w:eastAsia="lt-LT"/>
        </w:rPr>
        <w:t>Sutinku, kad įgyvendinančioji institucija tvarkys visus paraiškoje nurodytus asmens duomenis paraiškų administravimo tikslu pagal projektų finansavimo sąlygų aprašą</w:t>
      </w:r>
      <w:r w:rsidR="005F0229">
        <w:rPr>
          <w:szCs w:val="24"/>
          <w:lang w:eastAsia="lt-LT"/>
        </w:rPr>
        <w:t>.</w:t>
      </w:r>
    </w:p>
    <w:p w14:paraId="76B9ED68" w14:textId="17EBBD0E" w:rsidR="00CA241A" w:rsidRDefault="005F0229" w:rsidP="00CA241A">
      <w:pPr>
        <w:ind w:firstLine="720"/>
        <w:jc w:val="both"/>
        <w:rPr>
          <w:szCs w:val="24"/>
          <w:lang w:eastAsia="lt-LT"/>
        </w:rPr>
      </w:pPr>
      <w:r>
        <w:rPr>
          <w:szCs w:val="24"/>
          <w:lang w:eastAsia="lt-LT"/>
        </w:rPr>
        <w:t xml:space="preserve">20. </w:t>
      </w:r>
      <w:r>
        <w:rPr>
          <w:rFonts w:eastAsia="Calibri"/>
          <w:szCs w:val="24"/>
          <w:lang w:eastAsia="lt-LT"/>
        </w:rPr>
        <w:t>Sutinku, kad Europos Audito Rūmų, Europos Komisijos, Lietuvos Respublikos finansų ministerijos ir tarpinių institucijų, Viešųjų pirkimų tarnybos, Lietuvos Respublikos valstybės kontrolės, Finansinių nusikaltimų tyrimo tarnybos prie Vidaus reikalų ministerijos,</w:t>
      </w:r>
      <w:r>
        <w:rPr>
          <w:rFonts w:eastAsia="Calibri"/>
          <w:color w:val="000000"/>
          <w:szCs w:val="24"/>
          <w:lang w:eastAsia="lt-LT"/>
        </w:rPr>
        <w:t xml:space="preserve"> </w:t>
      </w:r>
      <w:r>
        <w:rPr>
          <w:rFonts w:eastAsia="Calibri"/>
          <w:szCs w:val="24"/>
          <w:lang w:eastAsia="lt-LT"/>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00CA241A">
        <w:rPr>
          <w:szCs w:val="24"/>
        </w:rPr>
        <w:t>.</w:t>
      </w:r>
    </w:p>
    <w:p w14:paraId="55D5AED5" w14:textId="49567D07" w:rsidR="00CA241A" w:rsidRDefault="005F0229" w:rsidP="00CA241A">
      <w:pPr>
        <w:ind w:firstLine="720"/>
        <w:jc w:val="both"/>
        <w:rPr>
          <w:szCs w:val="24"/>
          <w:lang w:eastAsia="lt-LT"/>
        </w:rPr>
      </w:pPr>
      <w:r>
        <w:rPr>
          <w:szCs w:val="24"/>
          <w:lang w:eastAsia="lt-LT"/>
        </w:rPr>
        <w:t>21</w:t>
      </w:r>
      <w:r w:rsidR="00554A7B">
        <w:rPr>
          <w:szCs w:val="24"/>
          <w:lang w:eastAsia="lt-LT"/>
        </w:rPr>
        <w:t>. Sutinku, kad paraiška gali būti atmesta, jeigu Projektų administravimo ir finansavimo taisyklėse nustatyta tvarka ir terminais nebus pateikti prašomi dokumentai ir (ar) informacija</w:t>
      </w:r>
      <w:r w:rsidR="00554A7B">
        <w:rPr>
          <w:bCs/>
          <w:color w:val="000000"/>
          <w:szCs w:val="24"/>
          <w:lang w:eastAsia="lt-LT"/>
        </w:rPr>
        <w:t>.</w:t>
      </w:r>
    </w:p>
    <w:p w14:paraId="01A10B8E" w14:textId="2D47375E" w:rsidR="00CA241A" w:rsidRDefault="00554A7B" w:rsidP="00CA241A">
      <w:pPr>
        <w:ind w:firstLine="720"/>
        <w:jc w:val="both"/>
        <w:rPr>
          <w:szCs w:val="24"/>
          <w:lang w:eastAsia="lt-LT"/>
        </w:rPr>
      </w:pPr>
      <w:r>
        <w:rPr>
          <w:szCs w:val="24"/>
          <w:lang w:eastAsia="lt-LT"/>
        </w:rPr>
        <w:t>22</w:t>
      </w:r>
      <w:r w:rsidR="00CA241A">
        <w:rPr>
          <w:szCs w:val="24"/>
          <w:lang w:eastAsia="lt-LT"/>
        </w:rPr>
        <w:t>. Sutinku, kad paraiškoje pateikti duomenys būtų apdorojami ir saugomi ES struktūrinės paramos kompiuterinėje informacinėje valdymo ir priežiūros sistemoje ir Valstybės biudžeto apskaitos ir mokėjimų sistemoje.</w:t>
      </w:r>
    </w:p>
    <w:p w14:paraId="1A4508D3" w14:textId="59F962E6" w:rsidR="00CA241A" w:rsidRPr="00B160CA" w:rsidRDefault="00554A7B" w:rsidP="00CA241A">
      <w:pPr>
        <w:ind w:firstLine="720"/>
        <w:jc w:val="both"/>
        <w:rPr>
          <w:szCs w:val="24"/>
          <w:lang w:eastAsia="lt-LT"/>
        </w:rPr>
      </w:pPr>
      <w:r>
        <w:rPr>
          <w:szCs w:val="24"/>
          <w:lang w:eastAsia="lt-LT"/>
        </w:rPr>
        <w:t>23</w:t>
      </w:r>
      <w:r w:rsidR="00CA241A">
        <w:rPr>
          <w:szCs w:val="24"/>
          <w:lang w:eastAsia="lt-LT"/>
        </w:rPr>
        <w:t xml:space="preserve">. Sutinku, kad </w:t>
      </w:r>
      <w:r>
        <w:rPr>
          <w:rFonts w:eastAsia="Calibri"/>
          <w:szCs w:val="24"/>
          <w:lang w:eastAsia="lt-LT"/>
        </w:rPr>
        <w:t xml:space="preserve">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w:t>
      </w:r>
      <w:r w:rsidRPr="00B160CA">
        <w:rPr>
          <w:rFonts w:eastAsia="Calibri"/>
          <w:szCs w:val="24"/>
          <w:lang w:eastAsia="lt-LT"/>
        </w:rPr>
        <w:t xml:space="preserve">neprieštarauja Lietuvos Respublikos teisės aktams) viešinimo </w:t>
      </w:r>
      <w:r w:rsidR="00B160CA" w:rsidRPr="00B160CA">
        <w:rPr>
          <w:rFonts w:eastAsia="Calibri"/>
          <w:szCs w:val="24"/>
          <w:lang w:eastAsia="lt-LT"/>
        </w:rPr>
        <w:t>tikslais bus skelbiami svetainės</w:t>
      </w:r>
      <w:r w:rsidRPr="00B160CA">
        <w:rPr>
          <w:rFonts w:eastAsia="Calibri"/>
          <w:szCs w:val="24"/>
          <w:lang w:eastAsia="lt-LT"/>
        </w:rPr>
        <w:t xml:space="preserve">e </w:t>
      </w:r>
      <w:hyperlink r:id="rId9" w:history="1">
        <w:r w:rsidRPr="00B160CA">
          <w:rPr>
            <w:rStyle w:val="Hyperlink"/>
            <w:rFonts w:eastAsia="BatangChe"/>
            <w:color w:val="auto"/>
            <w:szCs w:val="24"/>
            <w:u w:val="none"/>
            <w:lang w:eastAsia="lt-LT"/>
          </w:rPr>
          <w:t>www.esinvesticijos.lt</w:t>
        </w:r>
      </w:hyperlink>
      <w:r w:rsidRPr="00B160CA">
        <w:rPr>
          <w:rFonts w:eastAsia="BatangChe"/>
          <w:szCs w:val="24"/>
          <w:lang w:eastAsia="lt-LT"/>
        </w:rPr>
        <w:t xml:space="preserve"> </w:t>
      </w:r>
      <w:r w:rsidR="00B160CA" w:rsidRPr="00B160CA">
        <w:rPr>
          <w:rFonts w:eastAsia="BatangChe"/>
          <w:szCs w:val="24"/>
          <w:lang w:eastAsia="lt-LT"/>
        </w:rPr>
        <w:t xml:space="preserve">ir </w:t>
      </w:r>
      <w:r w:rsidR="00CA241A" w:rsidRPr="00B160CA">
        <w:rPr>
          <w:rFonts w:eastAsia="BatangChe"/>
          <w:szCs w:val="24"/>
          <w:lang w:eastAsia="lt-LT"/>
        </w:rPr>
        <w:t>www.invega.lt</w:t>
      </w:r>
      <w:r w:rsidR="00B160CA" w:rsidRPr="00B160CA">
        <w:rPr>
          <w:rFonts w:eastAsia="BatangChe"/>
          <w:szCs w:val="24"/>
          <w:lang w:eastAsia="lt-LT"/>
        </w:rPr>
        <w:t>.</w:t>
      </w:r>
    </w:p>
    <w:p w14:paraId="187C378F" w14:textId="6FB52669" w:rsidR="003C673E" w:rsidRDefault="00554A7B" w:rsidP="00CA241A">
      <w:pPr>
        <w:ind w:firstLine="720"/>
        <w:jc w:val="both"/>
        <w:rPr>
          <w:rFonts w:eastAsia="Calibri"/>
          <w:szCs w:val="24"/>
          <w:lang w:eastAsia="lt-LT"/>
        </w:rPr>
      </w:pPr>
      <w:r>
        <w:rPr>
          <w:szCs w:val="24"/>
          <w:lang w:eastAsia="lt-LT"/>
        </w:rPr>
        <w:t>24</w:t>
      </w:r>
      <w:r w:rsidR="00CA241A">
        <w:rPr>
          <w:szCs w:val="24"/>
          <w:lang w:eastAsia="lt-LT"/>
        </w:rPr>
        <w:t xml:space="preserve">. </w:t>
      </w:r>
      <w:r w:rsidR="003C673E">
        <w:rPr>
          <w:rFonts w:eastAsia="Calibri"/>
          <w:szCs w:val="24"/>
          <w:lang w:eastAsia="lt-LT"/>
        </w:rPr>
        <w:t>Sutinku, kad informacija apie projekto veiklas, su projekto išlaidų apmokėjimu susijusi informacija, mano kontaktiniai duomenys gali būti perduoti trečiosioms šalims ir naudojami atliekant tyrimą ir (arba) apklausą dėl priemonės</w:t>
      </w:r>
      <w:r w:rsidR="003C673E">
        <w:rPr>
          <w:rFonts w:eastAsia="Calibri"/>
          <w:i/>
          <w:szCs w:val="24"/>
          <w:lang w:eastAsia="lt-LT"/>
        </w:rPr>
        <w:t xml:space="preserve"> </w:t>
      </w:r>
      <w:r w:rsidR="003C673E">
        <w:rPr>
          <w:rFonts w:eastAsia="Calibri"/>
          <w:szCs w:val="24"/>
          <w:lang w:eastAsia="lt-LT"/>
        </w:rPr>
        <w:t>ir (ar) šio projekto įgyvendinimo.</w:t>
      </w:r>
    </w:p>
    <w:p w14:paraId="138F748C" w14:textId="4A31B5EC" w:rsidR="00FC33C4" w:rsidRDefault="00FC33C4" w:rsidP="00CA241A">
      <w:pPr>
        <w:ind w:firstLine="720"/>
        <w:jc w:val="both"/>
        <w:rPr>
          <w:szCs w:val="24"/>
          <w:lang w:eastAsia="lt-LT"/>
        </w:rPr>
      </w:pPr>
      <w:r>
        <w:rPr>
          <w:rFonts w:eastAsia="Calibri"/>
          <w:szCs w:val="24"/>
          <w:lang w:eastAsia="lt-LT"/>
        </w:rPr>
        <w:t>25. Sutinku, kad paraiškoje pateikti duomenys bus apdorojami ir saugomi ES struktūrinės paramos kompiuterinėje informacinėje valdymo ir priežiūros sistemoje</w:t>
      </w:r>
      <w:r>
        <w:rPr>
          <w:rFonts w:eastAsia="Calibri"/>
          <w:color w:val="000000"/>
          <w:szCs w:val="24"/>
          <w:lang w:eastAsia="lt-LT"/>
        </w:rPr>
        <w:t xml:space="preserve"> </w:t>
      </w:r>
      <w:r>
        <w:rPr>
          <w:rFonts w:eastAsia="Calibri"/>
          <w:szCs w:val="24"/>
          <w:lang w:eastAsia="lt-LT"/>
        </w:rPr>
        <w:t>ir Valstybės biudžeto apskaitos ir mokėjimų sistemoje 10 metų nuo paskutinio dokumento datos, bet ne trumpiau nei 2 metus po veiksmų programos užbaigimo.</w:t>
      </w:r>
    </w:p>
    <w:p w14:paraId="65705002" w14:textId="6B62079F" w:rsidR="00CA241A" w:rsidRDefault="00FC33C4" w:rsidP="00CA241A">
      <w:pPr>
        <w:ind w:firstLine="720"/>
        <w:jc w:val="both"/>
        <w:rPr>
          <w:szCs w:val="24"/>
          <w:lang w:eastAsia="lt-LT"/>
        </w:rPr>
      </w:pPr>
      <w:r>
        <w:rPr>
          <w:szCs w:val="24"/>
          <w:lang w:eastAsia="lt-LT"/>
        </w:rPr>
        <w:t>26</w:t>
      </w:r>
      <w:r w:rsidR="003C673E">
        <w:rPr>
          <w:szCs w:val="24"/>
          <w:lang w:eastAsia="lt-LT"/>
        </w:rPr>
        <w:t xml:space="preserve">. </w:t>
      </w:r>
      <w:r w:rsidR="00CA241A">
        <w:rPr>
          <w:szCs w:val="24"/>
          <w:lang w:eastAsia="lt-LT"/>
        </w:rPr>
        <w:t>Kompensacija konsultacijų išlaidoms pagal tokios pat temos konsultacijas iš kitų nei šioje paraiškoje nurodytų finansavimo šaltinių nėra skirta, taip pat neplanuojama kreiptis į kitas institucijas dėl papildomo šių veiklų kompensavimo.</w:t>
      </w:r>
    </w:p>
    <w:p w14:paraId="20BA3B67" w14:textId="06D594C0" w:rsidR="00CA241A" w:rsidRDefault="00FC33C4" w:rsidP="00CA241A">
      <w:pPr>
        <w:ind w:firstLine="720"/>
        <w:jc w:val="both"/>
        <w:rPr>
          <w:szCs w:val="24"/>
          <w:lang w:eastAsia="lt-LT"/>
        </w:rPr>
      </w:pPr>
      <w:r>
        <w:rPr>
          <w:szCs w:val="24"/>
          <w:lang w:eastAsia="lt-LT"/>
        </w:rPr>
        <w:t>27</w:t>
      </w:r>
      <w:r w:rsidR="00CA241A">
        <w:rPr>
          <w:szCs w:val="24"/>
          <w:lang w:eastAsia="lt-LT"/>
        </w:rPr>
        <w:t xml:space="preserve">. Man žinoma, kad projekto išlaidų kompensavimas yra </w:t>
      </w:r>
      <w:r w:rsidR="00CA241A">
        <w:rPr>
          <w:i/>
          <w:szCs w:val="24"/>
          <w:lang w:eastAsia="lt-LT"/>
        </w:rPr>
        <w:t>de minimis</w:t>
      </w:r>
      <w:r w:rsidR="00CA241A">
        <w:rPr>
          <w:szCs w:val="24"/>
          <w:lang w:eastAsia="lt-LT"/>
        </w:rPr>
        <w:t xml:space="preserve"> pagalba, teikiama pagal 2013 m. gruodžio 18 d. Komisijos reglamentą (ES) Nr. 1407/2013 dėl Sutarties dėl Europos Sąjungos veikimo 107 ir 108 straipsnių taikymo </w:t>
      </w:r>
      <w:r w:rsidR="00CA241A">
        <w:rPr>
          <w:i/>
          <w:szCs w:val="24"/>
          <w:lang w:eastAsia="lt-LT"/>
        </w:rPr>
        <w:t>de minimis</w:t>
      </w:r>
      <w:r w:rsidR="00CA241A">
        <w:rPr>
          <w:szCs w:val="24"/>
          <w:lang w:eastAsia="lt-LT"/>
        </w:rPr>
        <w:t xml:space="preserve"> pagalbai (OL 2013 L 352, p. 1).</w:t>
      </w:r>
    </w:p>
    <w:p w14:paraId="238591F8" w14:textId="174BD096" w:rsidR="00CA241A" w:rsidRDefault="00FC33C4" w:rsidP="00CA241A">
      <w:pPr>
        <w:ind w:firstLine="720"/>
        <w:jc w:val="both"/>
        <w:rPr>
          <w:szCs w:val="24"/>
          <w:lang w:eastAsia="lt-LT"/>
        </w:rPr>
      </w:pPr>
      <w:r>
        <w:rPr>
          <w:szCs w:val="24"/>
          <w:lang w:eastAsia="lt-LT"/>
        </w:rPr>
        <w:lastRenderedPageBreak/>
        <w:t>28</w:t>
      </w:r>
      <w:r w:rsidR="00CA241A">
        <w:rPr>
          <w:szCs w:val="24"/>
          <w:lang w:eastAsia="lt-LT"/>
        </w:rPr>
        <w:t>.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14:paraId="563DAFBC" w14:textId="37A138EC" w:rsidR="00CA241A" w:rsidRDefault="00FC33C4" w:rsidP="00CA241A">
      <w:pPr>
        <w:ind w:firstLine="720"/>
        <w:jc w:val="both"/>
        <w:rPr>
          <w:szCs w:val="24"/>
          <w:lang w:eastAsia="lt-LT"/>
        </w:rPr>
      </w:pPr>
      <w:r>
        <w:rPr>
          <w:szCs w:val="24"/>
          <w:lang w:eastAsia="lt-LT"/>
        </w:rPr>
        <w:t>29</w:t>
      </w:r>
      <w:r w:rsidR="00CA241A">
        <w:rPr>
          <w:szCs w:val="24"/>
          <w:lang w:eastAsia="lt-LT"/>
        </w:rPr>
        <w:t>.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178B9491" w14:textId="55BABBF4" w:rsidR="00CA241A" w:rsidRDefault="00FC33C4" w:rsidP="00CA241A">
      <w:pPr>
        <w:ind w:firstLine="720"/>
        <w:jc w:val="both"/>
        <w:rPr>
          <w:szCs w:val="24"/>
          <w:lang w:eastAsia="lt-LT"/>
        </w:rPr>
      </w:pPr>
      <w:r>
        <w:rPr>
          <w:szCs w:val="24"/>
          <w:lang w:eastAsia="lt-LT"/>
        </w:rPr>
        <w:t>30</w:t>
      </w:r>
      <w:r w:rsidR="00CA241A">
        <w:rPr>
          <w:szCs w:val="24"/>
          <w:lang w:eastAsia="lt-LT"/>
        </w:rPr>
        <w:t>.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p>
    <w:p w14:paraId="0BD46507" w14:textId="646C2752" w:rsidR="00CA241A" w:rsidRDefault="001E3469" w:rsidP="00CA241A">
      <w:pPr>
        <w:ind w:firstLine="720"/>
        <w:jc w:val="both"/>
        <w:rPr>
          <w:szCs w:val="24"/>
          <w:lang w:eastAsia="lt-LT"/>
        </w:rPr>
      </w:pPr>
      <w:r>
        <w:rPr>
          <w:szCs w:val="24"/>
          <w:lang w:eastAsia="lt-LT"/>
        </w:rPr>
        <w:t>31</w:t>
      </w:r>
      <w:r w:rsidR="00CA241A">
        <w:rPr>
          <w:szCs w:val="24"/>
          <w:lang w:eastAsia="lt-LT"/>
        </w:rPr>
        <w:t>.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14:paraId="6E3474EA" w14:textId="3357E9DD" w:rsidR="00CA241A" w:rsidRDefault="001E3469" w:rsidP="00CA241A">
      <w:pPr>
        <w:ind w:firstLine="720"/>
        <w:jc w:val="both"/>
      </w:pPr>
      <w:r>
        <w:rPr>
          <w:szCs w:val="24"/>
          <w:lang w:eastAsia="lt-LT"/>
        </w:rPr>
        <w:t>32</w:t>
      </w:r>
      <w:r w:rsidR="00CA241A">
        <w:rPr>
          <w:szCs w:val="24"/>
          <w:lang w:eastAsia="lt-LT"/>
        </w:rPr>
        <w:t xml:space="preserve">. </w:t>
      </w:r>
      <w:r w:rsidR="00CA241A">
        <w:t>Sutinku, kad visa informacija apie paraiškos vertinimą, atmetimą, dotacijos sutarties sudarymą, taip pat visa kita informacija, susijusi su projekto įgyvendinimu, būtų siunčiama paraiškoje nurodytu elektroniniu paštu.</w:t>
      </w:r>
    </w:p>
    <w:p w14:paraId="6D7617C3" w14:textId="43401A6C" w:rsidR="00CA241A" w:rsidRDefault="001E3469" w:rsidP="00CA241A">
      <w:pPr>
        <w:ind w:firstLine="720"/>
        <w:jc w:val="both"/>
      </w:pPr>
      <w:r>
        <w:rPr>
          <w:color w:val="000000"/>
          <w:szCs w:val="24"/>
        </w:rPr>
        <w:t>33</w:t>
      </w:r>
      <w:r w:rsidR="00CA241A">
        <w:rPr>
          <w:color w:val="000000"/>
          <w:szCs w:val="24"/>
        </w:rPr>
        <w:t xml:space="preserve">. Sutinku, kad atliekant projektų patikras nuotoliniu būdu </w:t>
      </w:r>
      <w:r w:rsidR="00CA241A">
        <w:rPr>
          <w:rFonts w:eastAsia="Calibri"/>
          <w:szCs w:val="24"/>
        </w:rPr>
        <w:t>uždarosios akcinės bendrovės „</w:t>
      </w:r>
      <w:r w:rsidR="00CA241A">
        <w:rPr>
          <w:szCs w:val="24"/>
        </w:rPr>
        <w:t>INVESTICIJŲ IR VERSLO GARANTIJOS</w:t>
      </w:r>
      <w:r w:rsidR="00CA241A">
        <w:rPr>
          <w:rFonts w:eastAsia="Calibri"/>
          <w:szCs w:val="24"/>
        </w:rPr>
        <w:t>“</w:t>
      </w:r>
      <w:r w:rsidR="00CA241A">
        <w:rPr>
          <w:color w:val="000000"/>
          <w:szCs w:val="24"/>
        </w:rPr>
        <w:t xml:space="preserve"> darbuotojai nuotoliniu būdu prisijungtų prie vykstančių konsultacijų ir padarytų jų įrašus.</w:t>
      </w:r>
    </w:p>
    <w:p w14:paraId="096D0057" w14:textId="1ED1049B" w:rsidR="00CA241A" w:rsidRDefault="001E3469" w:rsidP="00CA241A">
      <w:pPr>
        <w:ind w:firstLine="851"/>
        <w:jc w:val="both"/>
        <w:rPr>
          <w:b/>
          <w:szCs w:val="24"/>
        </w:rPr>
      </w:pPr>
      <w:r>
        <w:t>34</w:t>
      </w:r>
      <w:r w:rsidR="00CA241A">
        <w:t>. Sutinku, kad įgyvendinančioji institucija archyvuotų pasirašytą dotacijos sutartį, o esant mano prašymui, pateiktų dotacijos sutarties kopiją.</w:t>
      </w:r>
      <w:r w:rsidR="00815F06">
        <w:t>“</w:t>
      </w:r>
    </w:p>
    <w:p w14:paraId="3C579823" w14:textId="692E2324" w:rsidR="00861699" w:rsidRDefault="00CF6C59" w:rsidP="00616452">
      <w:pPr>
        <w:ind w:firstLine="851"/>
        <w:jc w:val="both"/>
        <w:rPr>
          <w:szCs w:val="24"/>
        </w:rPr>
      </w:pPr>
      <w:r>
        <w:rPr>
          <w:szCs w:val="24"/>
        </w:rPr>
        <w:t>2.</w:t>
      </w:r>
      <w:r w:rsidR="00815F06">
        <w:rPr>
          <w:szCs w:val="24"/>
        </w:rPr>
        <w:t>10</w:t>
      </w:r>
      <w:r w:rsidR="00861699">
        <w:rPr>
          <w:szCs w:val="24"/>
        </w:rPr>
        <w:t>. Pakeičiu 6 priedo 2.1 papunktį ir jį išdėstau taip:</w:t>
      </w:r>
    </w:p>
    <w:p w14:paraId="07744D7C" w14:textId="0E8984FE" w:rsidR="00861699" w:rsidRPr="002039C1" w:rsidRDefault="00861699" w:rsidP="00616452">
      <w:pPr>
        <w:ind w:firstLine="851"/>
        <w:jc w:val="both"/>
        <w:rPr>
          <w:szCs w:val="24"/>
        </w:rPr>
      </w:pPr>
      <w:r>
        <w:rPr>
          <w:szCs w:val="24"/>
        </w:rPr>
        <w:t>„2.1.</w:t>
      </w:r>
      <w:r w:rsidRPr="00861699">
        <w:rPr>
          <w:szCs w:val="24"/>
        </w:rPr>
        <w:t xml:space="preserve"> </w:t>
      </w:r>
      <w:r w:rsidR="00815F06">
        <w:t>Projekto vykdytojas, įgyvendindamas projektą, įsipareigoja pasiekti 2014–2020 metų Europos Sąjungos fondų investicijų veiksmų programos 3 prioriteto „Smulkiojo ir vidutinio verslo konkurencingumo skatinimas“ priemonės Nr. 03.1.1-IVG-T-819 „Verslo konsultantas LT“ projektų finansavimo sąlygų apraše, patvirtintame Lietuvos Respublikos ekonomikos ir inovacijų ministro 2016 m. birželio 22 d. įsakymu Nr. 4-430 „Dėl 2014–2020 metų Europos Sąjungos fondų investicijų veiksmų programos 3 prioriteto „Smulkiojo ir vidutinio verslo konkurencingumo skatinimas“ priemonės Nr. 03.1.1-IVG-T-819 „Verslo konsultantas LT“ projektų finansavimo sąlygų aprašo patvirtinimo“ (toliau – Aprašas), nurodytą projekto tikslą, uždavinius ir rezultatus.</w:t>
      </w:r>
      <w:r w:rsidR="00616B1C">
        <w:rPr>
          <w:szCs w:val="24"/>
        </w:rPr>
        <w:t>“</w:t>
      </w:r>
      <w:r w:rsidRPr="00861699">
        <w:rPr>
          <w:szCs w:val="24"/>
        </w:rPr>
        <w:t xml:space="preserve"> </w:t>
      </w:r>
      <w:r>
        <w:rPr>
          <w:szCs w:val="24"/>
        </w:rPr>
        <w:t xml:space="preserve"> </w:t>
      </w:r>
    </w:p>
    <w:p w14:paraId="13CD4E90" w14:textId="77777777" w:rsidR="00BE4B5C" w:rsidRPr="002039C1" w:rsidRDefault="00F44F00" w:rsidP="00B77167">
      <w:pPr>
        <w:ind w:firstLine="851"/>
        <w:jc w:val="both"/>
        <w:rPr>
          <w:bCs/>
          <w:szCs w:val="24"/>
        </w:rPr>
      </w:pPr>
      <w:r>
        <w:rPr>
          <w:bCs/>
          <w:szCs w:val="24"/>
        </w:rPr>
        <w:t>2</w:t>
      </w:r>
      <w:r w:rsidR="00F61234" w:rsidRPr="002039C1">
        <w:rPr>
          <w:bCs/>
          <w:szCs w:val="24"/>
        </w:rPr>
        <w:t>.2</w:t>
      </w:r>
      <w:r w:rsidR="00616B1C">
        <w:rPr>
          <w:bCs/>
          <w:szCs w:val="24"/>
        </w:rPr>
        <w:t>3</w:t>
      </w:r>
      <w:r w:rsidR="00F61234" w:rsidRPr="002039C1">
        <w:rPr>
          <w:bCs/>
          <w:szCs w:val="24"/>
        </w:rPr>
        <w:t xml:space="preserve">. </w:t>
      </w:r>
      <w:r w:rsidR="00C66DA0" w:rsidRPr="002039C1">
        <w:rPr>
          <w:bCs/>
          <w:szCs w:val="24"/>
        </w:rPr>
        <w:t>Pakeičiu 6 priedo 2.2 papunktį ir jį išdėstau taip:</w:t>
      </w:r>
    </w:p>
    <w:p w14:paraId="277BDBDE" w14:textId="032C5CD9" w:rsidR="00AF389C" w:rsidRPr="008D3C6A" w:rsidRDefault="00C66DA0" w:rsidP="008D3C6A">
      <w:pPr>
        <w:tabs>
          <w:tab w:val="left" w:pos="1134"/>
        </w:tabs>
        <w:ind w:firstLine="851"/>
        <w:jc w:val="both"/>
        <w:rPr>
          <w:rFonts w:eastAsiaTheme="minorHAnsi"/>
          <w:bCs/>
          <w:szCs w:val="24"/>
        </w:rPr>
      </w:pPr>
      <w:r w:rsidRPr="002039C1">
        <w:rPr>
          <w:bCs/>
          <w:szCs w:val="24"/>
        </w:rPr>
        <w:t xml:space="preserve">„2.2. </w:t>
      </w:r>
      <w:r w:rsidRPr="002039C1">
        <w:rPr>
          <w:rFonts w:eastAsiaTheme="minorHAnsi"/>
          <w:bCs/>
          <w:szCs w:val="24"/>
        </w:rPr>
        <w:t>Projektas finansuojamas vadovaujant</w:t>
      </w:r>
      <w:r w:rsidRPr="00DB773A">
        <w:rPr>
          <w:rFonts w:eastAsiaTheme="minorHAnsi"/>
          <w:bCs/>
          <w:szCs w:val="24"/>
        </w:rPr>
        <w:t>is</w:t>
      </w:r>
      <w:r w:rsidR="00DB773A">
        <w:rPr>
          <w:rFonts w:eastAsiaTheme="minorHAnsi"/>
          <w:szCs w:val="24"/>
        </w:rPr>
        <w:t xml:space="preserve"> </w:t>
      </w:r>
      <w:r w:rsidRPr="002039C1">
        <w:rPr>
          <w:rFonts w:eastAsiaTheme="minorHAnsi"/>
          <w:szCs w:val="24"/>
        </w:rPr>
        <w:t>Apraš</w:t>
      </w:r>
      <w:r w:rsidR="00DB773A">
        <w:rPr>
          <w:rFonts w:eastAsiaTheme="minorHAnsi"/>
          <w:szCs w:val="24"/>
        </w:rPr>
        <w:t>e</w:t>
      </w:r>
      <w:r w:rsidRPr="002039C1">
        <w:rPr>
          <w:rFonts w:eastAsiaTheme="minorHAnsi"/>
          <w:szCs w:val="24"/>
        </w:rPr>
        <w:t>,</w:t>
      </w:r>
      <w:r w:rsidRPr="002039C1">
        <w:rPr>
          <w:rFonts w:eastAsiaTheme="minorHAnsi"/>
          <w:bCs/>
          <w:szCs w:val="24"/>
        </w:rPr>
        <w:t xml:space="preserve"> </w:t>
      </w:r>
      <w:r w:rsidRPr="002039C1">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797A67">
        <w:rPr>
          <w:rFonts w:eastAsiaTheme="minorHAnsi"/>
          <w:szCs w:val="24"/>
        </w:rPr>
        <w:br/>
      </w:r>
      <w:r w:rsidRPr="002039C1">
        <w:rPr>
          <w:rFonts w:eastAsiaTheme="minorHAnsi"/>
          <w:szCs w:val="24"/>
        </w:rPr>
        <w:t xml:space="preserve">(toliau – Projektų taisyklės), </w:t>
      </w:r>
      <w:r w:rsidR="005A116A">
        <w:rPr>
          <w:rFonts w:eastAsiaTheme="minorHAnsi"/>
          <w:szCs w:val="24"/>
        </w:rPr>
        <w:t xml:space="preserve">taip pat vėlesniuose jų pakeitimuose </w:t>
      </w:r>
      <w:r w:rsidRPr="002039C1">
        <w:rPr>
          <w:rFonts w:eastAsiaTheme="minorHAnsi"/>
          <w:bCs/>
          <w:szCs w:val="24"/>
        </w:rPr>
        <w:t>ir Sutart</w:t>
      </w:r>
      <w:r w:rsidR="005A116A">
        <w:rPr>
          <w:rFonts w:eastAsiaTheme="minorHAnsi"/>
          <w:bCs/>
          <w:szCs w:val="24"/>
        </w:rPr>
        <w:t>ies sąlygose</w:t>
      </w:r>
      <w:r w:rsidR="003525DC" w:rsidRPr="002039C1">
        <w:rPr>
          <w:rFonts w:eastAsiaTheme="minorHAnsi"/>
          <w:bCs/>
          <w:szCs w:val="24"/>
        </w:rPr>
        <w:t xml:space="preserve"> nustatyta tvarka.“</w:t>
      </w:r>
      <w:r w:rsidR="00FE221B">
        <w:rPr>
          <w:rFonts w:eastAsiaTheme="minorHAnsi"/>
          <w:bCs/>
          <w:szCs w:val="24"/>
        </w:rPr>
        <w:t xml:space="preserve"> </w:t>
      </w:r>
    </w:p>
    <w:p w14:paraId="55AEA2EC" w14:textId="522CCBD0" w:rsidR="00DE1941" w:rsidRPr="001B7ABE" w:rsidRDefault="00DE1941" w:rsidP="00DE1941">
      <w:pPr>
        <w:ind w:firstLine="851"/>
        <w:jc w:val="both"/>
        <w:rPr>
          <w:color w:val="000000"/>
          <w:szCs w:val="24"/>
          <w:lang w:eastAsia="lt-LT"/>
        </w:rPr>
      </w:pPr>
      <w:r>
        <w:rPr>
          <w:color w:val="000000"/>
          <w:szCs w:val="24"/>
          <w:lang w:eastAsia="lt-LT"/>
        </w:rPr>
        <w:t>3.</w:t>
      </w:r>
      <w:r w:rsidRPr="00DE1941">
        <w:rPr>
          <w:color w:val="000000"/>
          <w:szCs w:val="24"/>
          <w:lang w:eastAsia="lt-LT"/>
        </w:rPr>
        <w:t xml:space="preserve"> N u s t a t a u, </w:t>
      </w:r>
      <w:r w:rsidR="00B6029F">
        <w:rPr>
          <w:color w:val="000000"/>
          <w:szCs w:val="24"/>
          <w:lang w:eastAsia="lt-LT"/>
        </w:rPr>
        <w:t xml:space="preserve">kad </w:t>
      </w:r>
      <w:r w:rsidR="008D3C6A">
        <w:rPr>
          <w:color w:val="000000"/>
          <w:szCs w:val="24"/>
          <w:lang w:eastAsia="lt-LT"/>
        </w:rPr>
        <w:t>šio įsakymo 2.4</w:t>
      </w:r>
      <w:r w:rsidR="00B6029F">
        <w:rPr>
          <w:color w:val="000000"/>
          <w:szCs w:val="24"/>
          <w:lang w:eastAsia="lt-LT"/>
        </w:rPr>
        <w:t xml:space="preserve"> papunktis </w:t>
      </w:r>
      <w:r w:rsidR="00B6029F" w:rsidRPr="00DE1941">
        <w:rPr>
          <w:color w:val="000000"/>
          <w:szCs w:val="24"/>
          <w:lang w:eastAsia="lt-LT"/>
        </w:rPr>
        <w:t xml:space="preserve">įsigalioja </w:t>
      </w:r>
      <w:r w:rsidRPr="00DE1941">
        <w:rPr>
          <w:color w:val="000000"/>
          <w:szCs w:val="24"/>
          <w:lang w:eastAsia="lt-LT"/>
        </w:rPr>
        <w:t xml:space="preserve">2019 m. spalio 1 d. </w:t>
      </w:r>
    </w:p>
    <w:p w14:paraId="27AD1852" w14:textId="77777777" w:rsidR="00AF389C" w:rsidRPr="005D3AA5" w:rsidRDefault="00AF389C" w:rsidP="00AF389C">
      <w:pPr>
        <w:jc w:val="both"/>
        <w:rPr>
          <w:color w:val="000000"/>
          <w:szCs w:val="24"/>
          <w:lang w:eastAsia="lt-LT"/>
        </w:rPr>
      </w:pPr>
    </w:p>
    <w:p w14:paraId="01C61BBE" w14:textId="3F184A79" w:rsidR="00EB16C0" w:rsidRPr="00143BB3" w:rsidRDefault="00AF389C" w:rsidP="00143BB3">
      <w:pPr>
        <w:jc w:val="both"/>
        <w:rPr>
          <w:color w:val="000000"/>
          <w:szCs w:val="24"/>
          <w:lang w:eastAsia="lt-LT"/>
        </w:rPr>
      </w:pPr>
      <w:r w:rsidRPr="005D3AA5">
        <w:rPr>
          <w:color w:val="000000"/>
          <w:szCs w:val="24"/>
          <w:lang w:eastAsia="lt-LT"/>
        </w:rPr>
        <w:t xml:space="preserve">                         </w:t>
      </w:r>
    </w:p>
    <w:p w14:paraId="2170F51C" w14:textId="77E675A8" w:rsidR="00EB16C0" w:rsidRDefault="00D7647B" w:rsidP="00143BB3">
      <w:pPr>
        <w:tabs>
          <w:tab w:val="center" w:pos="4819"/>
          <w:tab w:val="right" w:pos="9638"/>
        </w:tabs>
        <w:jc w:val="both"/>
        <w:rPr>
          <w:sz w:val="20"/>
        </w:rPr>
      </w:pPr>
      <w:r>
        <w:t>Ekonomikos ir inovacijų ministras</w:t>
      </w:r>
      <w:r w:rsidR="00143BB3">
        <w:t xml:space="preserve">                                                                       </w:t>
      </w:r>
    </w:p>
    <w:p w14:paraId="797AD2C7" w14:textId="6328F8F8" w:rsidR="00EB16C0" w:rsidRDefault="00EB16C0">
      <w:pPr>
        <w:tabs>
          <w:tab w:val="center" w:pos="4819"/>
          <w:tab w:val="right" w:pos="9638"/>
        </w:tabs>
        <w:jc w:val="both"/>
        <w:rPr>
          <w:sz w:val="20"/>
        </w:rPr>
      </w:pPr>
    </w:p>
    <w:p w14:paraId="35E42334" w14:textId="63D629E8" w:rsidR="008D3C6A" w:rsidRDefault="008D3C6A">
      <w:pPr>
        <w:tabs>
          <w:tab w:val="center" w:pos="4819"/>
          <w:tab w:val="right" w:pos="9638"/>
        </w:tabs>
        <w:jc w:val="both"/>
        <w:rPr>
          <w:sz w:val="20"/>
        </w:rPr>
      </w:pPr>
    </w:p>
    <w:p w14:paraId="5C271B4F" w14:textId="06C9138F" w:rsidR="00A04672" w:rsidRPr="008D3C6A" w:rsidRDefault="00FA5AC2">
      <w:pPr>
        <w:tabs>
          <w:tab w:val="center" w:pos="4819"/>
          <w:tab w:val="right" w:pos="9638"/>
        </w:tabs>
        <w:jc w:val="both"/>
        <w:rPr>
          <w:sz w:val="22"/>
          <w:szCs w:val="22"/>
        </w:rPr>
      </w:pPr>
      <w:r w:rsidRPr="008D3C6A">
        <w:rPr>
          <w:sz w:val="22"/>
          <w:szCs w:val="22"/>
        </w:rPr>
        <w:t>P</w:t>
      </w:r>
      <w:r w:rsidR="00192A94" w:rsidRPr="008D3C6A">
        <w:rPr>
          <w:sz w:val="22"/>
          <w:szCs w:val="22"/>
        </w:rPr>
        <w:t xml:space="preserve">arengė </w:t>
      </w:r>
    </w:p>
    <w:p w14:paraId="634F8EBF" w14:textId="77777777" w:rsidR="0074745B" w:rsidRPr="008D3C6A" w:rsidRDefault="008F2E8A">
      <w:pPr>
        <w:tabs>
          <w:tab w:val="center" w:pos="4819"/>
          <w:tab w:val="right" w:pos="9638"/>
        </w:tabs>
        <w:jc w:val="both"/>
        <w:rPr>
          <w:sz w:val="22"/>
          <w:szCs w:val="22"/>
        </w:rPr>
      </w:pPr>
      <w:r w:rsidRPr="008D3C6A">
        <w:rPr>
          <w:sz w:val="22"/>
          <w:szCs w:val="22"/>
        </w:rPr>
        <w:t xml:space="preserve">Ekonomikos ir inovacijų </w:t>
      </w:r>
      <w:r w:rsidR="00192A94" w:rsidRPr="008D3C6A">
        <w:rPr>
          <w:sz w:val="22"/>
          <w:szCs w:val="22"/>
        </w:rPr>
        <w:t xml:space="preserve">ministerijos </w:t>
      </w:r>
    </w:p>
    <w:p w14:paraId="7E24288C" w14:textId="77777777" w:rsidR="00A04672" w:rsidRPr="008D3C6A" w:rsidRDefault="00192A94">
      <w:pPr>
        <w:tabs>
          <w:tab w:val="center" w:pos="4819"/>
          <w:tab w:val="right" w:pos="9638"/>
        </w:tabs>
        <w:jc w:val="both"/>
        <w:rPr>
          <w:sz w:val="22"/>
          <w:szCs w:val="22"/>
        </w:rPr>
      </w:pPr>
      <w:r w:rsidRPr="008D3C6A">
        <w:rPr>
          <w:sz w:val="22"/>
          <w:szCs w:val="22"/>
        </w:rPr>
        <w:t xml:space="preserve">Europos Sąjungos </w:t>
      </w:r>
      <w:r w:rsidR="008F2E8A" w:rsidRPr="008D3C6A">
        <w:rPr>
          <w:sz w:val="22"/>
          <w:szCs w:val="22"/>
        </w:rPr>
        <w:t xml:space="preserve">investicijų </w:t>
      </w:r>
    </w:p>
    <w:p w14:paraId="4C348A08" w14:textId="77777777" w:rsidR="00A04672" w:rsidRPr="008D3C6A" w:rsidRDefault="00192A94">
      <w:pPr>
        <w:tabs>
          <w:tab w:val="center" w:pos="4819"/>
          <w:tab w:val="right" w:pos="9638"/>
        </w:tabs>
        <w:jc w:val="both"/>
        <w:rPr>
          <w:sz w:val="22"/>
          <w:szCs w:val="22"/>
        </w:rPr>
      </w:pPr>
      <w:r w:rsidRPr="008D3C6A">
        <w:rPr>
          <w:sz w:val="22"/>
          <w:szCs w:val="22"/>
        </w:rPr>
        <w:t>koordinavimo departamento</w:t>
      </w:r>
    </w:p>
    <w:p w14:paraId="16A02276" w14:textId="77777777" w:rsidR="00672FFE" w:rsidRPr="008D3C6A" w:rsidRDefault="008F2E8A">
      <w:pPr>
        <w:tabs>
          <w:tab w:val="center" w:pos="4819"/>
          <w:tab w:val="right" w:pos="9638"/>
        </w:tabs>
        <w:jc w:val="both"/>
        <w:rPr>
          <w:sz w:val="22"/>
          <w:szCs w:val="22"/>
        </w:rPr>
      </w:pPr>
      <w:r w:rsidRPr="008D3C6A">
        <w:rPr>
          <w:sz w:val="22"/>
          <w:szCs w:val="22"/>
        </w:rPr>
        <w:t>Europos Sąjungos investicijų planavimo</w:t>
      </w:r>
    </w:p>
    <w:p w14:paraId="52816DC5" w14:textId="46B67758" w:rsidR="006C24D9" w:rsidRPr="008D3C6A" w:rsidRDefault="00192A94">
      <w:pPr>
        <w:tabs>
          <w:tab w:val="center" w:pos="4819"/>
          <w:tab w:val="right" w:pos="9638"/>
        </w:tabs>
        <w:jc w:val="both"/>
        <w:rPr>
          <w:sz w:val="22"/>
          <w:szCs w:val="22"/>
        </w:rPr>
      </w:pPr>
      <w:r w:rsidRPr="008D3C6A">
        <w:rPr>
          <w:sz w:val="22"/>
          <w:szCs w:val="22"/>
        </w:rPr>
        <w:t>skyriaus vyriausioji specialistė</w:t>
      </w:r>
    </w:p>
    <w:p w14:paraId="610D469B" w14:textId="77777777" w:rsidR="00EB16C0" w:rsidRPr="008D3C6A" w:rsidRDefault="00EB16C0">
      <w:pPr>
        <w:tabs>
          <w:tab w:val="center" w:pos="4819"/>
          <w:tab w:val="right" w:pos="9638"/>
        </w:tabs>
        <w:jc w:val="both"/>
        <w:rPr>
          <w:sz w:val="22"/>
          <w:szCs w:val="22"/>
        </w:rPr>
      </w:pPr>
    </w:p>
    <w:p w14:paraId="4A5CFC14" w14:textId="3CB80336" w:rsidR="005430E4" w:rsidRPr="008D3C6A" w:rsidRDefault="00D7647B" w:rsidP="008D405F">
      <w:pPr>
        <w:tabs>
          <w:tab w:val="center" w:pos="4819"/>
          <w:tab w:val="right" w:pos="9638"/>
        </w:tabs>
        <w:jc w:val="both"/>
        <w:rPr>
          <w:rFonts w:eastAsia="Calibri"/>
          <w:sz w:val="22"/>
          <w:szCs w:val="22"/>
        </w:rPr>
      </w:pPr>
      <w:r w:rsidRPr="008D3C6A">
        <w:rPr>
          <w:sz w:val="22"/>
          <w:szCs w:val="22"/>
        </w:rPr>
        <w:t>Živilė Bilotienė</w:t>
      </w:r>
    </w:p>
    <w:sectPr w:rsidR="005430E4" w:rsidRPr="008D3C6A" w:rsidSect="008D3C6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D9AC0" w14:textId="77777777" w:rsidR="00DA133F" w:rsidRDefault="00DA133F">
      <w:pPr>
        <w:ind w:firstLine="851"/>
        <w:jc w:val="both"/>
        <w:rPr>
          <w:szCs w:val="24"/>
        </w:rPr>
      </w:pPr>
      <w:r>
        <w:rPr>
          <w:szCs w:val="24"/>
        </w:rPr>
        <w:separator/>
      </w:r>
    </w:p>
    <w:p w14:paraId="7D268D3D" w14:textId="77777777" w:rsidR="00DA133F" w:rsidRDefault="00DA133F"/>
    <w:p w14:paraId="4B056707" w14:textId="77777777" w:rsidR="00DA133F" w:rsidRDefault="00DA133F">
      <w:pPr>
        <w:ind w:firstLine="851"/>
        <w:jc w:val="both"/>
        <w:rPr>
          <w:szCs w:val="24"/>
        </w:rPr>
      </w:pPr>
    </w:p>
  </w:endnote>
  <w:endnote w:type="continuationSeparator" w:id="0">
    <w:p w14:paraId="3DD6DFCA" w14:textId="77777777" w:rsidR="00DA133F" w:rsidRDefault="00DA133F">
      <w:pPr>
        <w:ind w:firstLine="851"/>
        <w:jc w:val="both"/>
        <w:rPr>
          <w:szCs w:val="24"/>
        </w:rPr>
      </w:pPr>
      <w:r>
        <w:rPr>
          <w:szCs w:val="24"/>
        </w:rPr>
        <w:continuationSeparator/>
      </w:r>
    </w:p>
    <w:p w14:paraId="77542092" w14:textId="77777777" w:rsidR="00DA133F" w:rsidRDefault="00DA133F"/>
    <w:p w14:paraId="71727939" w14:textId="77777777" w:rsidR="00DA133F" w:rsidRDefault="00DA133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43A8A" w14:textId="77777777" w:rsidR="00DA133F" w:rsidRDefault="00DA133F">
      <w:pPr>
        <w:ind w:firstLine="851"/>
        <w:jc w:val="both"/>
        <w:rPr>
          <w:szCs w:val="24"/>
        </w:rPr>
      </w:pPr>
      <w:r>
        <w:rPr>
          <w:szCs w:val="24"/>
        </w:rPr>
        <w:separator/>
      </w:r>
    </w:p>
    <w:p w14:paraId="34E68B70" w14:textId="77777777" w:rsidR="00DA133F" w:rsidRDefault="00DA133F"/>
    <w:p w14:paraId="0B801039" w14:textId="77777777" w:rsidR="00DA133F" w:rsidRDefault="00DA133F">
      <w:pPr>
        <w:ind w:firstLine="851"/>
        <w:jc w:val="both"/>
        <w:rPr>
          <w:szCs w:val="24"/>
        </w:rPr>
      </w:pPr>
    </w:p>
  </w:footnote>
  <w:footnote w:type="continuationSeparator" w:id="0">
    <w:p w14:paraId="1B5EFE21" w14:textId="77777777" w:rsidR="00DA133F" w:rsidRDefault="00DA133F">
      <w:pPr>
        <w:ind w:firstLine="851"/>
        <w:jc w:val="both"/>
        <w:rPr>
          <w:szCs w:val="24"/>
        </w:rPr>
      </w:pPr>
      <w:r>
        <w:rPr>
          <w:szCs w:val="24"/>
        </w:rPr>
        <w:continuationSeparator/>
      </w:r>
    </w:p>
    <w:p w14:paraId="2647FC66" w14:textId="77777777" w:rsidR="00DA133F" w:rsidRDefault="00DA133F"/>
    <w:p w14:paraId="32AAA8AD" w14:textId="77777777" w:rsidR="00DA133F" w:rsidRDefault="00DA133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789A6EC"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102EC2">
      <w:rPr>
        <w:noProof/>
        <w:szCs w:val="24"/>
      </w:rPr>
      <w:t>8</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defaultTabStop w:val="567"/>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22E1B"/>
    <w:rsid w:val="0003288A"/>
    <w:rsid w:val="00036743"/>
    <w:rsid w:val="00060D98"/>
    <w:rsid w:val="00062609"/>
    <w:rsid w:val="00063341"/>
    <w:rsid w:val="000902BA"/>
    <w:rsid w:val="000941B4"/>
    <w:rsid w:val="000A1209"/>
    <w:rsid w:val="000A37F6"/>
    <w:rsid w:val="000B164D"/>
    <w:rsid w:val="000B2419"/>
    <w:rsid w:val="000B377F"/>
    <w:rsid w:val="000B521B"/>
    <w:rsid w:val="000C7AA2"/>
    <w:rsid w:val="000C7B3B"/>
    <w:rsid w:val="000D0327"/>
    <w:rsid w:val="000D1F09"/>
    <w:rsid w:val="000E2E31"/>
    <w:rsid w:val="000E3E8B"/>
    <w:rsid w:val="000E79FE"/>
    <w:rsid w:val="000F242F"/>
    <w:rsid w:val="000F3C92"/>
    <w:rsid w:val="000F5031"/>
    <w:rsid w:val="00102EC2"/>
    <w:rsid w:val="00124201"/>
    <w:rsid w:val="00125D1B"/>
    <w:rsid w:val="00143BB3"/>
    <w:rsid w:val="00143CBF"/>
    <w:rsid w:val="00147642"/>
    <w:rsid w:val="00157A5C"/>
    <w:rsid w:val="0016084A"/>
    <w:rsid w:val="00164EDC"/>
    <w:rsid w:val="00184D08"/>
    <w:rsid w:val="001877EB"/>
    <w:rsid w:val="00192A94"/>
    <w:rsid w:val="001A5DE9"/>
    <w:rsid w:val="001B5B75"/>
    <w:rsid w:val="001B7ABE"/>
    <w:rsid w:val="001C1FF6"/>
    <w:rsid w:val="001D59BB"/>
    <w:rsid w:val="001D6C71"/>
    <w:rsid w:val="001E3469"/>
    <w:rsid w:val="001F2D4F"/>
    <w:rsid w:val="001F3B14"/>
    <w:rsid w:val="001F3FE3"/>
    <w:rsid w:val="002039C1"/>
    <w:rsid w:val="00206631"/>
    <w:rsid w:val="00215F53"/>
    <w:rsid w:val="00226FBC"/>
    <w:rsid w:val="002311F2"/>
    <w:rsid w:val="0025174E"/>
    <w:rsid w:val="0025739D"/>
    <w:rsid w:val="00261138"/>
    <w:rsid w:val="002673B6"/>
    <w:rsid w:val="002733E9"/>
    <w:rsid w:val="00297B5B"/>
    <w:rsid w:val="002A4DB2"/>
    <w:rsid w:val="002D6B5A"/>
    <w:rsid w:val="002E42A9"/>
    <w:rsid w:val="002F1439"/>
    <w:rsid w:val="002F21AE"/>
    <w:rsid w:val="00303515"/>
    <w:rsid w:val="003059DA"/>
    <w:rsid w:val="00310FE7"/>
    <w:rsid w:val="00335D70"/>
    <w:rsid w:val="00351303"/>
    <w:rsid w:val="003525DC"/>
    <w:rsid w:val="00367189"/>
    <w:rsid w:val="00367B05"/>
    <w:rsid w:val="00373A2D"/>
    <w:rsid w:val="00384D0A"/>
    <w:rsid w:val="003C673E"/>
    <w:rsid w:val="003E11D3"/>
    <w:rsid w:val="003E30B8"/>
    <w:rsid w:val="003E730D"/>
    <w:rsid w:val="003F5DCD"/>
    <w:rsid w:val="003F6D75"/>
    <w:rsid w:val="004064F7"/>
    <w:rsid w:val="00411A4D"/>
    <w:rsid w:val="0042501E"/>
    <w:rsid w:val="00431A04"/>
    <w:rsid w:val="00456B4C"/>
    <w:rsid w:val="00457C81"/>
    <w:rsid w:val="00471613"/>
    <w:rsid w:val="0048442A"/>
    <w:rsid w:val="004845F2"/>
    <w:rsid w:val="004A13A8"/>
    <w:rsid w:val="004B1A16"/>
    <w:rsid w:val="004D014D"/>
    <w:rsid w:val="004E312D"/>
    <w:rsid w:val="004F1692"/>
    <w:rsid w:val="004F192B"/>
    <w:rsid w:val="00507E31"/>
    <w:rsid w:val="0051143A"/>
    <w:rsid w:val="005153A9"/>
    <w:rsid w:val="00520EE7"/>
    <w:rsid w:val="005251DE"/>
    <w:rsid w:val="005257F6"/>
    <w:rsid w:val="00525EA1"/>
    <w:rsid w:val="00535362"/>
    <w:rsid w:val="005430E4"/>
    <w:rsid w:val="00546485"/>
    <w:rsid w:val="005503B8"/>
    <w:rsid w:val="00551B8D"/>
    <w:rsid w:val="00552C2D"/>
    <w:rsid w:val="00554A7B"/>
    <w:rsid w:val="005754CF"/>
    <w:rsid w:val="005A116A"/>
    <w:rsid w:val="005B7210"/>
    <w:rsid w:val="005D0CD3"/>
    <w:rsid w:val="005D2926"/>
    <w:rsid w:val="005D3AA5"/>
    <w:rsid w:val="005E3EA8"/>
    <w:rsid w:val="005F0229"/>
    <w:rsid w:val="005F3302"/>
    <w:rsid w:val="005F6F1F"/>
    <w:rsid w:val="00603E38"/>
    <w:rsid w:val="00616452"/>
    <w:rsid w:val="00616B1C"/>
    <w:rsid w:val="00622F0C"/>
    <w:rsid w:val="006438DB"/>
    <w:rsid w:val="0064787E"/>
    <w:rsid w:val="00650D87"/>
    <w:rsid w:val="00664774"/>
    <w:rsid w:val="00672FFE"/>
    <w:rsid w:val="00682CC9"/>
    <w:rsid w:val="006870A4"/>
    <w:rsid w:val="00695C3D"/>
    <w:rsid w:val="006A0090"/>
    <w:rsid w:val="006A2D0B"/>
    <w:rsid w:val="006A55F7"/>
    <w:rsid w:val="006A7852"/>
    <w:rsid w:val="006B2242"/>
    <w:rsid w:val="006B743F"/>
    <w:rsid w:val="006C24D9"/>
    <w:rsid w:val="006E3B1E"/>
    <w:rsid w:val="006F5D90"/>
    <w:rsid w:val="00705313"/>
    <w:rsid w:val="00715B6B"/>
    <w:rsid w:val="00733A10"/>
    <w:rsid w:val="00735F7E"/>
    <w:rsid w:val="00745BC3"/>
    <w:rsid w:val="0074745B"/>
    <w:rsid w:val="00754EFE"/>
    <w:rsid w:val="00757B8C"/>
    <w:rsid w:val="00765BCF"/>
    <w:rsid w:val="00770A23"/>
    <w:rsid w:val="00772D40"/>
    <w:rsid w:val="00783B22"/>
    <w:rsid w:val="00791C53"/>
    <w:rsid w:val="0079345E"/>
    <w:rsid w:val="00797A67"/>
    <w:rsid w:val="007A0221"/>
    <w:rsid w:val="007A1AC4"/>
    <w:rsid w:val="007A237B"/>
    <w:rsid w:val="007B1F63"/>
    <w:rsid w:val="007B5401"/>
    <w:rsid w:val="007B6BE9"/>
    <w:rsid w:val="007D7324"/>
    <w:rsid w:val="007E04DE"/>
    <w:rsid w:val="007E66F2"/>
    <w:rsid w:val="007F2C8F"/>
    <w:rsid w:val="00814001"/>
    <w:rsid w:val="00815F06"/>
    <w:rsid w:val="00821363"/>
    <w:rsid w:val="00823C2E"/>
    <w:rsid w:val="00833766"/>
    <w:rsid w:val="00861699"/>
    <w:rsid w:val="00880B9A"/>
    <w:rsid w:val="00881395"/>
    <w:rsid w:val="00887530"/>
    <w:rsid w:val="008948A8"/>
    <w:rsid w:val="008A2FA1"/>
    <w:rsid w:val="008B1499"/>
    <w:rsid w:val="008C0105"/>
    <w:rsid w:val="008C16AC"/>
    <w:rsid w:val="008D3C6A"/>
    <w:rsid w:val="008D405F"/>
    <w:rsid w:val="008D46BC"/>
    <w:rsid w:val="008E6BEE"/>
    <w:rsid w:val="008F2E8A"/>
    <w:rsid w:val="008F6844"/>
    <w:rsid w:val="00914F13"/>
    <w:rsid w:val="00915BA3"/>
    <w:rsid w:val="00932ECF"/>
    <w:rsid w:val="00950F9C"/>
    <w:rsid w:val="009542FC"/>
    <w:rsid w:val="00957671"/>
    <w:rsid w:val="009617F1"/>
    <w:rsid w:val="00962038"/>
    <w:rsid w:val="00966281"/>
    <w:rsid w:val="00970448"/>
    <w:rsid w:val="0097396B"/>
    <w:rsid w:val="00975A60"/>
    <w:rsid w:val="009B1927"/>
    <w:rsid w:val="009E07D9"/>
    <w:rsid w:val="009E303B"/>
    <w:rsid w:val="009E41C5"/>
    <w:rsid w:val="00A04672"/>
    <w:rsid w:val="00A11D0F"/>
    <w:rsid w:val="00A13C8B"/>
    <w:rsid w:val="00A235E2"/>
    <w:rsid w:val="00A26E6A"/>
    <w:rsid w:val="00A30E10"/>
    <w:rsid w:val="00A361D2"/>
    <w:rsid w:val="00A3628F"/>
    <w:rsid w:val="00A47260"/>
    <w:rsid w:val="00A5226E"/>
    <w:rsid w:val="00A602AB"/>
    <w:rsid w:val="00A608E8"/>
    <w:rsid w:val="00A804CD"/>
    <w:rsid w:val="00AA2EA6"/>
    <w:rsid w:val="00AB147F"/>
    <w:rsid w:val="00AB1660"/>
    <w:rsid w:val="00AB569C"/>
    <w:rsid w:val="00AB6202"/>
    <w:rsid w:val="00AD2616"/>
    <w:rsid w:val="00AD6B9F"/>
    <w:rsid w:val="00AD7A23"/>
    <w:rsid w:val="00AD7CDB"/>
    <w:rsid w:val="00AE247B"/>
    <w:rsid w:val="00AE5EF5"/>
    <w:rsid w:val="00AF1377"/>
    <w:rsid w:val="00AF389C"/>
    <w:rsid w:val="00AF606D"/>
    <w:rsid w:val="00AF77F6"/>
    <w:rsid w:val="00B03728"/>
    <w:rsid w:val="00B04A84"/>
    <w:rsid w:val="00B160CA"/>
    <w:rsid w:val="00B21246"/>
    <w:rsid w:val="00B212A5"/>
    <w:rsid w:val="00B6029F"/>
    <w:rsid w:val="00B6416D"/>
    <w:rsid w:val="00B67712"/>
    <w:rsid w:val="00B72038"/>
    <w:rsid w:val="00B77167"/>
    <w:rsid w:val="00B967DC"/>
    <w:rsid w:val="00B96A7B"/>
    <w:rsid w:val="00B97AA0"/>
    <w:rsid w:val="00BA03EE"/>
    <w:rsid w:val="00BA2517"/>
    <w:rsid w:val="00BC401C"/>
    <w:rsid w:val="00BE30D7"/>
    <w:rsid w:val="00BE4B5C"/>
    <w:rsid w:val="00C17F1A"/>
    <w:rsid w:val="00C25938"/>
    <w:rsid w:val="00C25D26"/>
    <w:rsid w:val="00C2787F"/>
    <w:rsid w:val="00C6098D"/>
    <w:rsid w:val="00C66DA0"/>
    <w:rsid w:val="00C7320D"/>
    <w:rsid w:val="00C77351"/>
    <w:rsid w:val="00C86DE3"/>
    <w:rsid w:val="00C9057F"/>
    <w:rsid w:val="00C94462"/>
    <w:rsid w:val="00C968B9"/>
    <w:rsid w:val="00CA241A"/>
    <w:rsid w:val="00CB2E00"/>
    <w:rsid w:val="00CB7F65"/>
    <w:rsid w:val="00CE4F40"/>
    <w:rsid w:val="00CF00CA"/>
    <w:rsid w:val="00CF0535"/>
    <w:rsid w:val="00CF46C0"/>
    <w:rsid w:val="00CF6C59"/>
    <w:rsid w:val="00CF6F48"/>
    <w:rsid w:val="00D35D9B"/>
    <w:rsid w:val="00D36488"/>
    <w:rsid w:val="00D375FE"/>
    <w:rsid w:val="00D4082C"/>
    <w:rsid w:val="00D47358"/>
    <w:rsid w:val="00D47D10"/>
    <w:rsid w:val="00D63B2C"/>
    <w:rsid w:val="00D7647B"/>
    <w:rsid w:val="00D77F85"/>
    <w:rsid w:val="00D82282"/>
    <w:rsid w:val="00DA133F"/>
    <w:rsid w:val="00DA7EB0"/>
    <w:rsid w:val="00DB00BE"/>
    <w:rsid w:val="00DB322F"/>
    <w:rsid w:val="00DB773A"/>
    <w:rsid w:val="00DC6F70"/>
    <w:rsid w:val="00DD5F7D"/>
    <w:rsid w:val="00DE1941"/>
    <w:rsid w:val="00DF2951"/>
    <w:rsid w:val="00E00C10"/>
    <w:rsid w:val="00E06E90"/>
    <w:rsid w:val="00E075BE"/>
    <w:rsid w:val="00E1346A"/>
    <w:rsid w:val="00E223EA"/>
    <w:rsid w:val="00E32C8D"/>
    <w:rsid w:val="00E52253"/>
    <w:rsid w:val="00E61C41"/>
    <w:rsid w:val="00E6207D"/>
    <w:rsid w:val="00E63FE0"/>
    <w:rsid w:val="00E678A5"/>
    <w:rsid w:val="00E81931"/>
    <w:rsid w:val="00EA2FE1"/>
    <w:rsid w:val="00EB16C0"/>
    <w:rsid w:val="00EB3A23"/>
    <w:rsid w:val="00EB4186"/>
    <w:rsid w:val="00EB62BD"/>
    <w:rsid w:val="00ED0306"/>
    <w:rsid w:val="00ED095B"/>
    <w:rsid w:val="00F02E94"/>
    <w:rsid w:val="00F03EBE"/>
    <w:rsid w:val="00F04E38"/>
    <w:rsid w:val="00F05B22"/>
    <w:rsid w:val="00F1080E"/>
    <w:rsid w:val="00F115D6"/>
    <w:rsid w:val="00F32FD8"/>
    <w:rsid w:val="00F40A37"/>
    <w:rsid w:val="00F44F00"/>
    <w:rsid w:val="00F541B3"/>
    <w:rsid w:val="00F6026D"/>
    <w:rsid w:val="00F61234"/>
    <w:rsid w:val="00F66372"/>
    <w:rsid w:val="00F72E3C"/>
    <w:rsid w:val="00F90266"/>
    <w:rsid w:val="00F91085"/>
    <w:rsid w:val="00FA11CC"/>
    <w:rsid w:val="00FA5AC2"/>
    <w:rsid w:val="00FB36C8"/>
    <w:rsid w:val="00FC01EF"/>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min.lrv.lt/lt/veiklos-sritys/es-fondu-investicijos/2014-2020-m-programavimo-laikotarpis/verslo-konsultanta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DE67-452D-48FA-A3B1-555BB05F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19171</Words>
  <Characters>10928</Characters>
  <Application>Microsoft Office Word</Application>
  <DocSecurity>4</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30039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2019-01-16T07:48:00Z</cp:lastPrinted>
  <dcterms:created xsi:type="dcterms:W3CDTF">2019-09-16T11:23:00Z</dcterms:created>
  <dcterms:modified xsi:type="dcterms:W3CDTF">2019-09-16T11:23:00Z</dcterms:modified>
</cp:coreProperties>
</file>