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2" w:type="dxa"/>
        <w:jc w:val="center"/>
        <w:tblLayout w:type="fixed"/>
        <w:tblLook w:val="0000" w:firstRow="0" w:lastRow="0" w:firstColumn="0" w:lastColumn="0" w:noHBand="0" w:noVBand="0"/>
      </w:tblPr>
      <w:tblGrid>
        <w:gridCol w:w="3284"/>
        <w:gridCol w:w="2919"/>
        <w:gridCol w:w="3649"/>
      </w:tblGrid>
      <w:tr w:rsidR="00994B13" w:rsidRPr="009A40A7" w14:paraId="7821A571" w14:textId="77777777" w:rsidTr="00B24E50">
        <w:trPr>
          <w:jc w:val="center"/>
        </w:trPr>
        <w:tc>
          <w:tcPr>
            <w:tcW w:w="3284" w:type="dxa"/>
          </w:tcPr>
          <w:p w14:paraId="5D094127" w14:textId="77777777" w:rsidR="00994B13" w:rsidRPr="009A40A7" w:rsidRDefault="00994B13" w:rsidP="00E81C37">
            <w:pPr>
              <w:jc w:val="center"/>
            </w:pPr>
          </w:p>
        </w:tc>
        <w:tc>
          <w:tcPr>
            <w:tcW w:w="2919" w:type="dxa"/>
          </w:tcPr>
          <w:p w14:paraId="47156FE7" w14:textId="77777777" w:rsidR="00994B13" w:rsidRPr="009A40A7" w:rsidRDefault="00994B13" w:rsidP="00E81C37">
            <w:pPr>
              <w:jc w:val="center"/>
            </w:pPr>
          </w:p>
        </w:tc>
        <w:tc>
          <w:tcPr>
            <w:tcW w:w="3649" w:type="dxa"/>
          </w:tcPr>
          <w:p w14:paraId="1C72B8A0" w14:textId="0C1B610A" w:rsidR="00994B13" w:rsidRPr="00232AAC" w:rsidRDefault="00994B13" w:rsidP="00FE4249">
            <w:pPr>
              <w:jc w:val="center"/>
              <w:rPr>
                <w:b/>
              </w:rPr>
            </w:pPr>
          </w:p>
        </w:tc>
      </w:tr>
      <w:tr w:rsidR="00994B13" w14:paraId="0FFF4D24" w14:textId="77777777" w:rsidTr="00B24E50">
        <w:trPr>
          <w:jc w:val="center"/>
        </w:trPr>
        <w:tc>
          <w:tcPr>
            <w:tcW w:w="3284" w:type="dxa"/>
          </w:tcPr>
          <w:p w14:paraId="3DD4DFA7" w14:textId="77777777" w:rsidR="00994B13" w:rsidRDefault="00994B13" w:rsidP="00E81C37">
            <w:pPr>
              <w:jc w:val="center"/>
            </w:pPr>
          </w:p>
        </w:tc>
        <w:tc>
          <w:tcPr>
            <w:tcW w:w="2919" w:type="dxa"/>
          </w:tcPr>
          <w:p w14:paraId="2A94F065" w14:textId="77777777" w:rsidR="00994B13" w:rsidRDefault="00994B13" w:rsidP="00E81C37">
            <w:pPr>
              <w:jc w:val="center"/>
            </w:pPr>
          </w:p>
        </w:tc>
        <w:tc>
          <w:tcPr>
            <w:tcW w:w="3649" w:type="dxa"/>
          </w:tcPr>
          <w:p w14:paraId="2ED72DA8" w14:textId="77777777" w:rsidR="00994B13" w:rsidRDefault="00994B13" w:rsidP="00E81C37">
            <w:pPr>
              <w:jc w:val="center"/>
            </w:pPr>
          </w:p>
        </w:tc>
      </w:tr>
    </w:tbl>
    <w:bookmarkStart w:id="0" w:name="_MON_1051000241"/>
    <w:bookmarkEnd w:id="0"/>
    <w:p w14:paraId="6688E138" w14:textId="07C8C96C" w:rsidR="00B24E50" w:rsidRDefault="00B24E50">
      <w:pPr>
        <w:tabs>
          <w:tab w:val="left" w:pos="3284"/>
          <w:tab w:val="left" w:pos="6203"/>
        </w:tabs>
        <w:jc w:val="center"/>
        <w:rPr>
          <w:b/>
          <w:sz w:val="28"/>
          <w:szCs w:val="28"/>
          <w:lang w:eastAsia="lt-LT"/>
        </w:rPr>
      </w:pPr>
      <w:r>
        <w:object w:dxaOrig="753" w:dyaOrig="830" w14:anchorId="2C34F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7" o:title=""/>
          </v:shape>
          <o:OLEObject Type="Embed" ProgID="Word.Picture.8" ShapeID="_x0000_i1025" DrawAspect="Content" ObjectID="_1631084537" r:id="rId8"/>
        </w:object>
      </w:r>
    </w:p>
    <w:p w14:paraId="503F2004" w14:textId="77777777" w:rsidR="00FE1E46" w:rsidRPr="00976873" w:rsidRDefault="0003626B">
      <w:pPr>
        <w:tabs>
          <w:tab w:val="left" w:pos="3284"/>
          <w:tab w:val="left" w:pos="6203"/>
        </w:tabs>
        <w:jc w:val="center"/>
        <w:rPr>
          <w:b/>
          <w:sz w:val="28"/>
          <w:szCs w:val="28"/>
          <w:lang w:eastAsia="lt-LT"/>
        </w:rPr>
      </w:pPr>
      <w:r w:rsidRPr="00976873">
        <w:rPr>
          <w:b/>
          <w:sz w:val="28"/>
          <w:szCs w:val="28"/>
          <w:lang w:eastAsia="lt-LT"/>
        </w:rPr>
        <w:t>LIETUVOS RESPUBLIKOS SUSISIEKIMO MINISTRAS</w:t>
      </w:r>
    </w:p>
    <w:p w14:paraId="20BC0D4D" w14:textId="77777777" w:rsidR="00FE1E46" w:rsidRPr="00976873" w:rsidRDefault="00FE1E46">
      <w:pPr>
        <w:jc w:val="center"/>
        <w:rPr>
          <w:b/>
          <w:sz w:val="28"/>
          <w:szCs w:val="28"/>
          <w:lang w:eastAsia="lt-LT"/>
        </w:rPr>
      </w:pPr>
    </w:p>
    <w:p w14:paraId="69570043" w14:textId="77777777" w:rsidR="00FE1E46" w:rsidRPr="00976873" w:rsidRDefault="0003626B">
      <w:pPr>
        <w:jc w:val="center"/>
        <w:rPr>
          <w:b/>
          <w:sz w:val="28"/>
          <w:szCs w:val="28"/>
          <w:lang w:eastAsia="lt-LT"/>
        </w:rPr>
      </w:pPr>
      <w:r w:rsidRPr="00976873">
        <w:rPr>
          <w:b/>
          <w:sz w:val="28"/>
          <w:szCs w:val="28"/>
          <w:lang w:eastAsia="lt-LT"/>
        </w:rPr>
        <w:t>ĮSAKYMAS</w:t>
      </w:r>
    </w:p>
    <w:p w14:paraId="49B1FA82" w14:textId="77777777" w:rsidR="00831AA6" w:rsidRPr="004F6B89" w:rsidRDefault="0003626B">
      <w:pPr>
        <w:jc w:val="center"/>
        <w:rPr>
          <w:b/>
          <w:sz w:val="28"/>
          <w:szCs w:val="28"/>
        </w:rPr>
      </w:pPr>
      <w:r w:rsidRPr="004F6B89">
        <w:rPr>
          <w:b/>
          <w:sz w:val="28"/>
          <w:szCs w:val="28"/>
        </w:rPr>
        <w:t xml:space="preserve">DĖL LIETUVOS RESPUBLIKOS SUSISIEKIMO MINISTRO </w:t>
      </w:r>
    </w:p>
    <w:p w14:paraId="4BE423D8" w14:textId="77777777" w:rsidR="00FE1E46" w:rsidRDefault="00831AA6">
      <w:pPr>
        <w:jc w:val="center"/>
        <w:rPr>
          <w:b/>
          <w:sz w:val="28"/>
          <w:szCs w:val="28"/>
        </w:rPr>
      </w:pPr>
      <w:r w:rsidRPr="004F6B89">
        <w:rPr>
          <w:b/>
          <w:caps/>
          <w:sz w:val="28"/>
          <w:szCs w:val="28"/>
        </w:rPr>
        <w:t>201</w:t>
      </w:r>
      <w:r w:rsidR="00E518CC">
        <w:rPr>
          <w:b/>
          <w:caps/>
          <w:sz w:val="28"/>
          <w:szCs w:val="28"/>
        </w:rPr>
        <w:t>7</w:t>
      </w:r>
      <w:r w:rsidRPr="004F6B89">
        <w:rPr>
          <w:b/>
          <w:caps/>
          <w:sz w:val="28"/>
          <w:szCs w:val="28"/>
        </w:rPr>
        <w:t xml:space="preserve"> m. </w:t>
      </w:r>
      <w:r w:rsidR="00E518CC">
        <w:rPr>
          <w:b/>
          <w:caps/>
          <w:sz w:val="28"/>
          <w:szCs w:val="28"/>
        </w:rPr>
        <w:t>lapkričio 28</w:t>
      </w:r>
      <w:r w:rsidRPr="004F6B89">
        <w:rPr>
          <w:b/>
          <w:caps/>
          <w:sz w:val="28"/>
          <w:szCs w:val="28"/>
        </w:rPr>
        <w:t xml:space="preserve"> d. įsakym</w:t>
      </w:r>
      <w:r w:rsidR="006B5E51" w:rsidRPr="004F6B89">
        <w:rPr>
          <w:b/>
          <w:caps/>
          <w:sz w:val="28"/>
          <w:szCs w:val="28"/>
        </w:rPr>
        <w:t>O</w:t>
      </w:r>
      <w:r w:rsidRPr="004F6B89">
        <w:rPr>
          <w:b/>
          <w:caps/>
          <w:sz w:val="28"/>
          <w:szCs w:val="28"/>
        </w:rPr>
        <w:t xml:space="preserve"> Nr. </w:t>
      </w:r>
      <w:r w:rsidRPr="004F6B89">
        <w:rPr>
          <w:b/>
          <w:bCs/>
          <w:caps/>
          <w:sz w:val="28"/>
          <w:szCs w:val="28"/>
        </w:rPr>
        <w:t>3-</w:t>
      </w:r>
      <w:r w:rsidR="00E518CC">
        <w:rPr>
          <w:b/>
          <w:bCs/>
          <w:caps/>
          <w:sz w:val="28"/>
          <w:szCs w:val="28"/>
        </w:rPr>
        <w:t>562</w:t>
      </w:r>
      <w:r w:rsidR="0003626B" w:rsidRPr="004F6B89">
        <w:rPr>
          <w:b/>
          <w:sz w:val="28"/>
          <w:szCs w:val="28"/>
        </w:rPr>
        <w:t xml:space="preserve"> „</w:t>
      </w:r>
      <w:r w:rsidR="00976873" w:rsidRPr="004F6B89">
        <w:rPr>
          <w:b/>
          <w:sz w:val="28"/>
          <w:szCs w:val="28"/>
          <w:lang w:eastAsia="lt-LT"/>
        </w:rPr>
        <w:t xml:space="preserve">DĖL 2014–2020 METŲ EUROPOS SĄJUNGOS FONDŲ INVESTICIJŲ VEIKSMŲ PROGRAMOS </w:t>
      </w:r>
      <w:r w:rsidR="00E518CC">
        <w:rPr>
          <w:b/>
          <w:sz w:val="28"/>
          <w:szCs w:val="28"/>
        </w:rPr>
        <w:t>4</w:t>
      </w:r>
      <w:r w:rsidR="004F6B89" w:rsidRPr="004F6B89">
        <w:rPr>
          <w:sz w:val="28"/>
          <w:szCs w:val="28"/>
        </w:rPr>
        <w:t xml:space="preserve"> </w:t>
      </w:r>
      <w:r w:rsidR="004F6B89" w:rsidRPr="004F6B89">
        <w:rPr>
          <w:b/>
          <w:sz w:val="28"/>
          <w:szCs w:val="28"/>
        </w:rPr>
        <w:t>PRIORITETO</w:t>
      </w:r>
      <w:r w:rsidR="004F6B89" w:rsidRPr="004F6B89">
        <w:rPr>
          <w:sz w:val="28"/>
          <w:szCs w:val="28"/>
        </w:rPr>
        <w:t xml:space="preserve"> </w:t>
      </w:r>
      <w:r w:rsidR="00E518CC" w:rsidRPr="00E518CC">
        <w:rPr>
          <w:b/>
          <w:caps/>
          <w:sz w:val="28"/>
          <w:szCs w:val="28"/>
        </w:rPr>
        <w:t>„Energijos efektyvumo ir atsinaujinančių išteklių energijos gamybos ir naudojimo skatinimas“</w:t>
      </w:r>
      <w:r w:rsidR="00E518CC" w:rsidRPr="00EA494A">
        <w:t xml:space="preserve"> </w:t>
      </w:r>
      <w:r w:rsidR="00E518CC" w:rsidRPr="00E518CC">
        <w:rPr>
          <w:b/>
          <w:caps/>
          <w:sz w:val="28"/>
          <w:szCs w:val="28"/>
        </w:rPr>
        <w:t>04.5.1-TID-R-514 priemonės „Darnaus judumo priemonių diegimas“</w:t>
      </w:r>
      <w:r w:rsidR="00E518CC" w:rsidRPr="00EA494A">
        <w:t xml:space="preserve"> </w:t>
      </w:r>
      <w:r w:rsidR="004F6B89" w:rsidRPr="004F6B89">
        <w:rPr>
          <w:b/>
          <w:sz w:val="28"/>
          <w:szCs w:val="28"/>
        </w:rPr>
        <w:t xml:space="preserve"> PROJEKTŲ FINANSAVIMO SĄLYGŲ APRAŠO </w:t>
      </w:r>
      <w:r w:rsidR="00976873" w:rsidRPr="004F6B89">
        <w:rPr>
          <w:b/>
          <w:sz w:val="28"/>
          <w:szCs w:val="28"/>
          <w:lang w:eastAsia="lt-LT"/>
        </w:rPr>
        <w:t>PATVIRTINIMO</w:t>
      </w:r>
      <w:r w:rsidR="0003626B" w:rsidRPr="004F6B89">
        <w:rPr>
          <w:b/>
          <w:sz w:val="28"/>
          <w:szCs w:val="28"/>
        </w:rPr>
        <w:t>“ PAKEITIMO</w:t>
      </w:r>
    </w:p>
    <w:p w14:paraId="0A3FEE6A" w14:textId="77777777" w:rsidR="00FE1E46" w:rsidRDefault="00FE1E46">
      <w:pPr>
        <w:jc w:val="center"/>
        <w:rPr>
          <w:lang w:eastAsia="lt-LT"/>
        </w:rPr>
      </w:pPr>
    </w:p>
    <w:p w14:paraId="51A9FCEC" w14:textId="77777777" w:rsidR="00FE1E46" w:rsidRDefault="0003626B">
      <w:pPr>
        <w:jc w:val="center"/>
        <w:rPr>
          <w:lang w:eastAsia="lt-LT"/>
        </w:rPr>
      </w:pPr>
      <w:r>
        <w:rPr>
          <w:lang w:eastAsia="lt-LT"/>
        </w:rPr>
        <w:t>201</w:t>
      </w:r>
      <w:r w:rsidR="00544E18">
        <w:rPr>
          <w:lang w:eastAsia="lt-LT"/>
        </w:rPr>
        <w:t>9</w:t>
      </w:r>
      <w:r>
        <w:rPr>
          <w:lang w:eastAsia="lt-LT"/>
        </w:rPr>
        <w:t xml:space="preserve"> m. </w:t>
      </w:r>
      <w:r w:rsidR="00F676F1">
        <w:rPr>
          <w:lang w:eastAsia="lt-LT"/>
        </w:rPr>
        <w:t>______________</w:t>
      </w:r>
      <w:r>
        <w:rPr>
          <w:lang w:eastAsia="lt-LT"/>
        </w:rPr>
        <w:t xml:space="preserve"> d. Nr. </w:t>
      </w:r>
      <w:r w:rsidR="00F676F1">
        <w:rPr>
          <w:color w:val="000000"/>
          <w:szCs w:val="24"/>
        </w:rPr>
        <w:t>__________</w:t>
      </w:r>
    </w:p>
    <w:p w14:paraId="0158CE38" w14:textId="77777777" w:rsidR="00FE1E46" w:rsidRDefault="0003626B">
      <w:pPr>
        <w:jc w:val="center"/>
        <w:rPr>
          <w:lang w:eastAsia="lt-LT"/>
        </w:rPr>
      </w:pPr>
      <w:r>
        <w:rPr>
          <w:lang w:eastAsia="lt-LT"/>
        </w:rPr>
        <w:t>Vilnius</w:t>
      </w:r>
    </w:p>
    <w:p w14:paraId="46EBDDB6" w14:textId="77777777" w:rsidR="00747D7F" w:rsidRDefault="00747D7F">
      <w:pPr>
        <w:jc w:val="center"/>
        <w:rPr>
          <w:lang w:eastAsia="lt-LT"/>
        </w:rPr>
      </w:pPr>
    </w:p>
    <w:p w14:paraId="61A55EC4" w14:textId="77777777" w:rsidR="00FE1E46" w:rsidRDefault="0003626B" w:rsidP="00600425">
      <w:pPr>
        <w:tabs>
          <w:tab w:val="left" w:pos="720"/>
        </w:tabs>
        <w:ind w:firstLine="709"/>
        <w:jc w:val="both"/>
        <w:rPr>
          <w:szCs w:val="24"/>
        </w:rPr>
      </w:pPr>
      <w:r w:rsidRPr="00EF4190">
        <w:rPr>
          <w:szCs w:val="24"/>
        </w:rPr>
        <w:t xml:space="preserve">P a k e i č i u </w:t>
      </w:r>
      <w:r w:rsidR="00976873" w:rsidRPr="00EF4190">
        <w:rPr>
          <w:lang w:eastAsia="lt-LT"/>
        </w:rPr>
        <w:t xml:space="preserve">2014–2020 metų Europos Sąjungos fondų investicijų veiksmų programos </w:t>
      </w:r>
      <w:r w:rsidR="00976873" w:rsidRPr="00EF4190">
        <w:rPr>
          <w:lang w:eastAsia="lt-LT"/>
        </w:rPr>
        <w:br/>
      </w:r>
      <w:r w:rsidR="00E518CC" w:rsidRPr="00EF4190">
        <w:t>4 prioriteto „Energijos efektyvumo ir atsinaujinančių išteklių energijos gamybos ir naudojimo skatinimas“ 04.5.1-TID-R-514 priemonės „Darnaus judumo priemonių diegimas“</w:t>
      </w:r>
      <w:r w:rsidR="004F6B89" w:rsidRPr="00EF4190">
        <w:t xml:space="preserve"> projektų finansavimo sąlygų aprašą</w:t>
      </w:r>
      <w:r w:rsidR="00976873" w:rsidRPr="00EF4190">
        <w:rPr>
          <w:lang w:eastAsia="lt-LT"/>
        </w:rPr>
        <w:t>, patvirtintą</w:t>
      </w:r>
      <w:r w:rsidR="00976873" w:rsidRPr="00EF4190">
        <w:rPr>
          <w:szCs w:val="24"/>
        </w:rPr>
        <w:t xml:space="preserve"> </w:t>
      </w:r>
      <w:r w:rsidRPr="00EF4190">
        <w:rPr>
          <w:szCs w:val="24"/>
        </w:rPr>
        <w:t>Lietuvos Respublikos susisiekimo ministro 201</w:t>
      </w:r>
      <w:r w:rsidR="00E518CC" w:rsidRPr="00EF4190">
        <w:rPr>
          <w:szCs w:val="24"/>
        </w:rPr>
        <w:t>7</w:t>
      </w:r>
      <w:r w:rsidRPr="00EF4190">
        <w:rPr>
          <w:szCs w:val="24"/>
        </w:rPr>
        <w:t xml:space="preserve"> m. </w:t>
      </w:r>
      <w:r w:rsidR="00E518CC" w:rsidRPr="00EF4190">
        <w:t>lapkričio</w:t>
      </w:r>
      <w:r w:rsidR="004F6B89" w:rsidRPr="00EF4190">
        <w:t xml:space="preserve"> 2</w:t>
      </w:r>
      <w:r w:rsidR="00E518CC" w:rsidRPr="00EF4190">
        <w:t>8</w:t>
      </w:r>
      <w:r w:rsidR="004F6B89" w:rsidRPr="00EF4190">
        <w:t xml:space="preserve"> d. įsakymu Nr. 3-</w:t>
      </w:r>
      <w:r w:rsidR="00E518CC" w:rsidRPr="00EF4190">
        <w:t>562</w:t>
      </w:r>
      <w:r w:rsidRPr="00EF4190">
        <w:rPr>
          <w:szCs w:val="24"/>
        </w:rPr>
        <w:t xml:space="preserve"> „Dėl </w:t>
      </w:r>
      <w:r w:rsidR="00976873" w:rsidRPr="00EF4190">
        <w:rPr>
          <w:lang w:eastAsia="lt-LT"/>
        </w:rPr>
        <w:t xml:space="preserve">2014–2020 metų Europos Sąjungos fondų investicijų veiksmų programos </w:t>
      </w:r>
      <w:r w:rsidR="00E518CC" w:rsidRPr="00EF4190">
        <w:t xml:space="preserve">4 prioriteto „Energijos efektyvumo ir atsinaujinančių išteklių energijos gamybos ir naudojimo skatinimas“ 04.5.1-TID-R-514 priemonės „Darnaus judumo priemonių diegimas“ </w:t>
      </w:r>
      <w:r w:rsidR="004F6B89" w:rsidRPr="00EF4190">
        <w:t xml:space="preserve">projektų finansavimo sąlygų aprašo </w:t>
      </w:r>
      <w:r w:rsidR="00FC611F">
        <w:rPr>
          <w:szCs w:val="24"/>
        </w:rPr>
        <w:t>patvirtinimo“:</w:t>
      </w:r>
    </w:p>
    <w:p w14:paraId="20316DBB" w14:textId="77777777" w:rsidR="00600425" w:rsidRPr="0035395D" w:rsidRDefault="002D7B99" w:rsidP="00BD7A05">
      <w:pPr>
        <w:pStyle w:val="Sraopastraipa"/>
        <w:numPr>
          <w:ilvl w:val="0"/>
          <w:numId w:val="2"/>
        </w:numPr>
        <w:tabs>
          <w:tab w:val="left" w:pos="720"/>
        </w:tabs>
        <w:spacing w:before="0" w:beforeAutospacing="0" w:after="0" w:afterAutospacing="0"/>
        <w:jc w:val="both"/>
      </w:pPr>
      <w:r w:rsidRPr="0035395D">
        <w:t xml:space="preserve">Papildau </w:t>
      </w:r>
      <w:r w:rsidR="00600425" w:rsidRPr="0035395D">
        <w:t>2 punktą 2.6 papunkči</w:t>
      </w:r>
      <w:r w:rsidR="00274C6F" w:rsidRPr="0035395D">
        <w:t>u</w:t>
      </w:r>
      <w:r w:rsidR="00600425" w:rsidRPr="0035395D">
        <w:t xml:space="preserve">: </w:t>
      </w:r>
    </w:p>
    <w:p w14:paraId="234B6152" w14:textId="77777777" w:rsidR="00274C6F" w:rsidRPr="0035395D" w:rsidRDefault="00BD7A05" w:rsidP="00600425">
      <w:pPr>
        <w:tabs>
          <w:tab w:val="left" w:pos="720"/>
        </w:tabs>
        <w:jc w:val="both"/>
      </w:pPr>
      <w:r w:rsidRPr="0035395D">
        <w:tab/>
      </w:r>
      <w:r w:rsidR="00600425" w:rsidRPr="0035395D">
        <w:t xml:space="preserve">,,2.6. 2013 m. gruodžio 18 d. Komisijos reglamentą (ES) Nr. 1407/2013 dėl Sutarties dėl Europos Sąjungos veikimo 107 ir 108 straipsnių taikymo </w:t>
      </w:r>
      <w:r w:rsidR="00600425" w:rsidRPr="0035395D">
        <w:rPr>
          <w:i/>
          <w:iCs/>
        </w:rPr>
        <w:t>de minimis</w:t>
      </w:r>
      <w:r w:rsidR="00600425" w:rsidRPr="0035395D">
        <w:t xml:space="preserve"> pagalbai (OL 2013 L 352, p. 1) (toliau – </w:t>
      </w:r>
      <w:r w:rsidR="00600425" w:rsidRPr="0035395D">
        <w:rPr>
          <w:i/>
          <w:iCs/>
        </w:rPr>
        <w:t xml:space="preserve">de minimis </w:t>
      </w:r>
      <w:r w:rsidR="00600425" w:rsidRPr="0035395D">
        <w:t>reglamentas).</w:t>
      </w:r>
      <w:r w:rsidR="00274C6F" w:rsidRPr="0035395D">
        <w:t>“</w:t>
      </w:r>
    </w:p>
    <w:p w14:paraId="1DE15E15" w14:textId="77777777" w:rsidR="00274C6F" w:rsidRPr="0035395D" w:rsidRDefault="00274C6F" w:rsidP="00E001CD">
      <w:pPr>
        <w:pStyle w:val="Sraopastraipa"/>
        <w:numPr>
          <w:ilvl w:val="0"/>
          <w:numId w:val="2"/>
        </w:numPr>
        <w:tabs>
          <w:tab w:val="left" w:pos="720"/>
        </w:tabs>
        <w:spacing w:before="0" w:beforeAutospacing="0" w:after="0" w:afterAutospacing="0"/>
        <w:jc w:val="both"/>
      </w:pPr>
      <w:r w:rsidRPr="0035395D">
        <w:t xml:space="preserve">Papildau 2 punktą 2.7 papunkčiu: </w:t>
      </w:r>
    </w:p>
    <w:p w14:paraId="69E3168E" w14:textId="77777777" w:rsidR="00274C6F" w:rsidRPr="0035395D" w:rsidRDefault="00274C6F" w:rsidP="00E001CD">
      <w:pPr>
        <w:tabs>
          <w:tab w:val="left" w:pos="720"/>
        </w:tabs>
        <w:jc w:val="both"/>
      </w:pPr>
      <w:r w:rsidRPr="0035395D">
        <w:tab/>
        <w:t>,,2.7. 2014 m. birželio 17 d. Komisijos reglamentą (ES) Nr. 651/2014, kuriuo tam tikrų kategorijų pagalba skelbiama suderinama su vidaus rinka taikant Sutarties 107 ir 108 straipsnius (OL 2014 L 187, p. 1) (toliau – Bendrasis bendrosios išimties reglamentas)</w:t>
      </w:r>
      <w:r w:rsidR="00554FCF" w:rsidRPr="0035395D">
        <w:t>.</w:t>
      </w:r>
      <w:r w:rsidRPr="0035395D">
        <w:t>“</w:t>
      </w:r>
    </w:p>
    <w:p w14:paraId="47E53800" w14:textId="77777777" w:rsidR="008B1F50" w:rsidRPr="0035395D" w:rsidRDefault="008B1F50" w:rsidP="00A43A4F">
      <w:pPr>
        <w:pStyle w:val="Sraopastraipa"/>
        <w:numPr>
          <w:ilvl w:val="0"/>
          <w:numId w:val="2"/>
        </w:numPr>
        <w:tabs>
          <w:tab w:val="left" w:pos="720"/>
        </w:tabs>
        <w:spacing w:before="0" w:beforeAutospacing="0" w:after="0" w:afterAutospacing="0"/>
        <w:jc w:val="both"/>
      </w:pPr>
      <w:r w:rsidRPr="0035395D">
        <w:t xml:space="preserve">Pakeičiu 7 punktą ir jį išdėstau taip: </w:t>
      </w:r>
    </w:p>
    <w:p w14:paraId="3FA23FDA" w14:textId="2E865889" w:rsidR="008B1F50" w:rsidRDefault="008B1F50" w:rsidP="00A43A4F">
      <w:pPr>
        <w:ind w:firstLine="851"/>
        <w:jc w:val="both"/>
      </w:pPr>
      <w:r w:rsidRPr="0035395D">
        <w:t xml:space="preserve">,,7. Pagal Aprašą projektams įgyvendinti numatoma skirti iki 29 875 642 (dvidešimt devynių milijonų aštuonių šimtų septyniasdešimt penkių tūkstančių šešių </w:t>
      </w:r>
      <w:r w:rsidR="00843944" w:rsidRPr="0035395D">
        <w:t>š</w:t>
      </w:r>
      <w:r w:rsidRPr="0035395D">
        <w:t>imtų keturiasdešimt dviejų) eurų, iš kurių iki 29 875 642 (dvidešimt devynių milijonų aštuonių šimtų septyniasdešimt penkių tūkstančių šešių šimtų keturiasdešimt dviej</w:t>
      </w:r>
      <w:r w:rsidR="005C3765" w:rsidRPr="0035395D">
        <w:t>ų</w:t>
      </w:r>
      <w:r w:rsidRPr="0035395D">
        <w:t>) eurų – ES struktūrinių fondų (Europos</w:t>
      </w:r>
      <w:r>
        <w:t xml:space="preserve"> regioninės plėtros fondo) lėšos.“</w:t>
      </w:r>
    </w:p>
    <w:p w14:paraId="4E785E98" w14:textId="77777777" w:rsidR="008B1F50" w:rsidRPr="009C7106" w:rsidRDefault="008B1F50" w:rsidP="00A43A4F">
      <w:pPr>
        <w:pStyle w:val="Sraopastraipa"/>
        <w:numPr>
          <w:ilvl w:val="0"/>
          <w:numId w:val="2"/>
        </w:numPr>
        <w:tabs>
          <w:tab w:val="left" w:pos="720"/>
        </w:tabs>
        <w:spacing w:before="0" w:beforeAutospacing="0" w:after="0" w:afterAutospacing="0"/>
        <w:contextualSpacing/>
        <w:jc w:val="both"/>
      </w:pPr>
      <w:r>
        <w:t>Pripažįstu netekusiu galios 8</w:t>
      </w:r>
      <w:r w:rsidRPr="009C7106">
        <w:t xml:space="preserve"> punktą</w:t>
      </w:r>
      <w:r>
        <w:t>.</w:t>
      </w:r>
    </w:p>
    <w:p w14:paraId="5C3BC2B7" w14:textId="77777777" w:rsidR="00600425" w:rsidRDefault="00600425" w:rsidP="00E001CD">
      <w:pPr>
        <w:pStyle w:val="Sraopastraipa"/>
        <w:numPr>
          <w:ilvl w:val="0"/>
          <w:numId w:val="2"/>
        </w:numPr>
        <w:tabs>
          <w:tab w:val="left" w:pos="720"/>
        </w:tabs>
        <w:spacing w:before="0" w:beforeAutospacing="0" w:after="0" w:afterAutospacing="0"/>
        <w:jc w:val="both"/>
      </w:pPr>
      <w:r>
        <w:t xml:space="preserve">Pakeičiu 10 punktą ir jį išdėstau taip: </w:t>
      </w:r>
    </w:p>
    <w:p w14:paraId="7BA9D24D" w14:textId="77777777" w:rsidR="00C70214" w:rsidRDefault="00FC611F" w:rsidP="00BD7A05">
      <w:pPr>
        <w:pStyle w:val="Sraopastraipa"/>
        <w:spacing w:before="0" w:beforeAutospacing="0" w:after="0" w:afterAutospacing="0"/>
        <w:ind w:firstLine="720"/>
        <w:jc w:val="both"/>
      </w:pPr>
      <w:r w:rsidRPr="00600425">
        <w:t>,,</w:t>
      </w:r>
      <w:r w:rsidR="00C70214">
        <w:t>10. ES struktūrinių fondų lėšų regionams limitai:</w:t>
      </w:r>
    </w:p>
    <w:p w14:paraId="3CF5BC6C" w14:textId="77777777" w:rsidR="00FC611F" w:rsidRPr="00600425" w:rsidRDefault="00FC611F" w:rsidP="00BD7A05">
      <w:pPr>
        <w:pStyle w:val="Sraopastraipa"/>
        <w:spacing w:before="0" w:beforeAutospacing="0" w:after="0" w:afterAutospacing="0"/>
        <w:ind w:firstLine="720"/>
        <w:jc w:val="both"/>
      </w:pPr>
      <w:r w:rsidRPr="00600425">
        <w:t>10.1.</w:t>
      </w:r>
      <w:r w:rsidRPr="00600425">
        <w:rPr>
          <w:i/>
          <w:iCs/>
        </w:rPr>
        <w:t xml:space="preserve"> </w:t>
      </w:r>
      <w:r w:rsidRPr="00600425">
        <w:t>Pagal Aprašą skiriamų finansavimo lėšų paskirstymas regionams: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gridCol w:w="3408"/>
        <w:gridCol w:w="3334"/>
      </w:tblGrid>
      <w:tr w:rsidR="00FC611F" w:rsidRPr="00FC611F" w14:paraId="72F292DE" w14:textId="77777777" w:rsidTr="00FC611F">
        <w:tc>
          <w:tcPr>
            <w:tcW w:w="2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A5D2B" w14:textId="77777777" w:rsidR="00FC611F" w:rsidRPr="00FC611F" w:rsidRDefault="00FC611F" w:rsidP="00FC611F">
            <w:pPr>
              <w:rPr>
                <w:szCs w:val="24"/>
                <w:lang w:eastAsia="lt-LT"/>
              </w:rPr>
            </w:pPr>
            <w:r w:rsidRPr="00FC611F">
              <w:rPr>
                <w:b/>
                <w:bCs/>
                <w:sz w:val="22"/>
                <w:szCs w:val="22"/>
                <w:lang w:eastAsia="lt-LT"/>
              </w:rPr>
              <w:t>Regiono pavadinimas</w:t>
            </w:r>
          </w:p>
        </w:tc>
        <w:tc>
          <w:tcPr>
            <w:tcW w:w="3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E4FD9B" w14:textId="77777777" w:rsidR="00FC611F" w:rsidRPr="00FC611F" w:rsidRDefault="00FC611F" w:rsidP="00FC611F">
            <w:pPr>
              <w:jc w:val="center"/>
              <w:rPr>
                <w:szCs w:val="24"/>
                <w:lang w:eastAsia="lt-LT"/>
              </w:rPr>
            </w:pPr>
            <w:r w:rsidRPr="00FC611F">
              <w:rPr>
                <w:b/>
                <w:bCs/>
                <w:sz w:val="20"/>
                <w:lang w:eastAsia="lt-LT"/>
              </w:rPr>
              <w:t>ES struktūrinių fondų lėšų suma, Eur</w:t>
            </w:r>
          </w:p>
        </w:tc>
        <w:tc>
          <w:tcPr>
            <w:tcW w:w="3334" w:type="dxa"/>
            <w:tcBorders>
              <w:top w:val="single" w:sz="8" w:space="0" w:color="auto"/>
              <w:left w:val="nil"/>
              <w:bottom w:val="single" w:sz="8" w:space="0" w:color="auto"/>
              <w:right w:val="single" w:sz="8" w:space="0" w:color="auto"/>
            </w:tcBorders>
          </w:tcPr>
          <w:p w14:paraId="58E20BFB" w14:textId="77777777" w:rsidR="00FC611F" w:rsidRPr="00FC611F" w:rsidRDefault="00FC611F" w:rsidP="00FC611F">
            <w:pPr>
              <w:jc w:val="center"/>
              <w:rPr>
                <w:b/>
                <w:bCs/>
                <w:sz w:val="20"/>
                <w:lang w:eastAsia="lt-LT"/>
              </w:rPr>
            </w:pPr>
            <w:r w:rsidRPr="00B76E5B">
              <w:rPr>
                <w:b/>
                <w:bCs/>
                <w:sz w:val="20"/>
                <w:lang w:eastAsia="lt-LT"/>
              </w:rPr>
              <w:t>ES struktūrinių fondų lėšų suma</w:t>
            </w:r>
            <w:r>
              <w:rPr>
                <w:b/>
                <w:bCs/>
                <w:sz w:val="20"/>
                <w:lang w:eastAsia="lt-LT"/>
              </w:rPr>
              <w:t xml:space="preserve"> su veiklos lėšų rezervu</w:t>
            </w:r>
            <w:r w:rsidRPr="00B76E5B">
              <w:rPr>
                <w:b/>
                <w:bCs/>
                <w:sz w:val="20"/>
                <w:lang w:eastAsia="lt-LT"/>
              </w:rPr>
              <w:t>, Eur</w:t>
            </w:r>
          </w:p>
        </w:tc>
      </w:tr>
      <w:tr w:rsidR="00A16022" w:rsidRPr="00FC611F" w14:paraId="3FAD628D"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9440F" w14:textId="77777777" w:rsidR="00A16022" w:rsidRPr="00FC611F" w:rsidRDefault="00A16022" w:rsidP="00A16022">
            <w:pPr>
              <w:rPr>
                <w:szCs w:val="24"/>
                <w:lang w:eastAsia="lt-LT"/>
              </w:rPr>
            </w:pPr>
            <w:r w:rsidRPr="00FC611F">
              <w:rPr>
                <w:sz w:val="22"/>
                <w:szCs w:val="22"/>
                <w:lang w:eastAsia="lt-LT"/>
              </w:rPr>
              <w:t>Alytaus</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1BB4E591" w14:textId="77777777" w:rsidR="00A16022" w:rsidRPr="00FC611F" w:rsidRDefault="00A16022" w:rsidP="00A16022">
            <w:pPr>
              <w:jc w:val="center"/>
              <w:rPr>
                <w:szCs w:val="24"/>
                <w:lang w:eastAsia="lt-LT"/>
              </w:rPr>
            </w:pPr>
            <w:r w:rsidRPr="00FC611F">
              <w:rPr>
                <w:sz w:val="22"/>
                <w:szCs w:val="22"/>
                <w:lang w:eastAsia="lt-LT"/>
              </w:rPr>
              <w:t>1 567 660</w:t>
            </w:r>
          </w:p>
        </w:tc>
        <w:tc>
          <w:tcPr>
            <w:tcW w:w="3334" w:type="dxa"/>
            <w:tcBorders>
              <w:top w:val="nil"/>
              <w:left w:val="nil"/>
              <w:bottom w:val="single" w:sz="8" w:space="0" w:color="auto"/>
              <w:right w:val="single" w:sz="8" w:space="0" w:color="auto"/>
            </w:tcBorders>
            <w:vAlign w:val="center"/>
          </w:tcPr>
          <w:p w14:paraId="05D7B7A8" w14:textId="77777777" w:rsidR="00A16022" w:rsidRPr="0035395D" w:rsidRDefault="00965B8E" w:rsidP="00A16022">
            <w:pPr>
              <w:jc w:val="center"/>
              <w:rPr>
                <w:sz w:val="22"/>
                <w:szCs w:val="22"/>
                <w:lang w:eastAsia="lt-LT"/>
              </w:rPr>
            </w:pPr>
            <w:r w:rsidRPr="0035395D">
              <w:rPr>
                <w:bCs/>
                <w:color w:val="000000"/>
                <w:sz w:val="22"/>
                <w:szCs w:val="22"/>
              </w:rPr>
              <w:t xml:space="preserve"> </w:t>
            </w:r>
            <w:r w:rsidR="00A16022" w:rsidRPr="0035395D">
              <w:rPr>
                <w:bCs/>
                <w:color w:val="000000"/>
                <w:sz w:val="22"/>
                <w:szCs w:val="22"/>
              </w:rPr>
              <w:t>1</w:t>
            </w:r>
            <w:r w:rsidRPr="0035395D">
              <w:rPr>
                <w:bCs/>
                <w:color w:val="000000"/>
                <w:sz w:val="22"/>
                <w:szCs w:val="22"/>
              </w:rPr>
              <w:t xml:space="preserve"> </w:t>
            </w:r>
            <w:r w:rsidR="00A16022" w:rsidRPr="0035395D">
              <w:rPr>
                <w:bCs/>
                <w:color w:val="000000"/>
                <w:sz w:val="22"/>
                <w:szCs w:val="22"/>
              </w:rPr>
              <w:t>686</w:t>
            </w:r>
            <w:r w:rsidRPr="0035395D">
              <w:rPr>
                <w:bCs/>
                <w:color w:val="000000"/>
                <w:sz w:val="22"/>
                <w:szCs w:val="22"/>
              </w:rPr>
              <w:t xml:space="preserve"> </w:t>
            </w:r>
            <w:r w:rsidR="00A16022" w:rsidRPr="0035395D">
              <w:rPr>
                <w:bCs/>
                <w:color w:val="000000"/>
                <w:sz w:val="22"/>
                <w:szCs w:val="22"/>
              </w:rPr>
              <w:t>602</w:t>
            </w:r>
          </w:p>
        </w:tc>
      </w:tr>
      <w:tr w:rsidR="00A16022" w:rsidRPr="00FC611F" w14:paraId="2CFF4663"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A8FBD" w14:textId="77777777" w:rsidR="00A16022" w:rsidRPr="00FC611F" w:rsidRDefault="00A16022" w:rsidP="00A16022">
            <w:pPr>
              <w:rPr>
                <w:szCs w:val="24"/>
                <w:lang w:eastAsia="lt-LT"/>
              </w:rPr>
            </w:pPr>
            <w:r w:rsidRPr="00FC611F">
              <w:rPr>
                <w:sz w:val="22"/>
                <w:szCs w:val="22"/>
                <w:lang w:eastAsia="lt-LT"/>
              </w:rPr>
              <w:t>Kauno</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1F5941AB" w14:textId="77777777" w:rsidR="00A16022" w:rsidRPr="00FC611F" w:rsidRDefault="00A16022" w:rsidP="00A16022">
            <w:pPr>
              <w:jc w:val="center"/>
              <w:rPr>
                <w:szCs w:val="24"/>
                <w:lang w:eastAsia="lt-LT"/>
              </w:rPr>
            </w:pPr>
            <w:r w:rsidRPr="00FC611F">
              <w:rPr>
                <w:sz w:val="22"/>
                <w:szCs w:val="22"/>
                <w:lang w:eastAsia="lt-LT"/>
              </w:rPr>
              <w:t>6 546 119</w:t>
            </w:r>
          </w:p>
        </w:tc>
        <w:tc>
          <w:tcPr>
            <w:tcW w:w="3334" w:type="dxa"/>
            <w:tcBorders>
              <w:top w:val="nil"/>
              <w:left w:val="nil"/>
              <w:bottom w:val="single" w:sz="8" w:space="0" w:color="auto"/>
              <w:right w:val="single" w:sz="8" w:space="0" w:color="auto"/>
            </w:tcBorders>
            <w:vAlign w:val="center"/>
          </w:tcPr>
          <w:p w14:paraId="3E390846" w14:textId="77777777" w:rsidR="00A16022" w:rsidRPr="0035395D" w:rsidRDefault="00965B8E" w:rsidP="00A16022">
            <w:pPr>
              <w:jc w:val="center"/>
              <w:rPr>
                <w:sz w:val="22"/>
                <w:szCs w:val="22"/>
                <w:lang w:eastAsia="lt-LT"/>
              </w:rPr>
            </w:pPr>
            <w:r w:rsidRPr="0035395D">
              <w:rPr>
                <w:bCs/>
                <w:color w:val="000000"/>
                <w:sz w:val="22"/>
                <w:szCs w:val="22"/>
              </w:rPr>
              <w:t xml:space="preserve"> </w:t>
            </w:r>
            <w:r w:rsidR="00A16022" w:rsidRPr="0035395D">
              <w:rPr>
                <w:bCs/>
                <w:color w:val="000000"/>
                <w:sz w:val="22"/>
                <w:szCs w:val="22"/>
              </w:rPr>
              <w:t>7</w:t>
            </w:r>
            <w:r w:rsidRPr="0035395D">
              <w:rPr>
                <w:bCs/>
                <w:color w:val="000000"/>
                <w:sz w:val="22"/>
                <w:szCs w:val="22"/>
              </w:rPr>
              <w:t xml:space="preserve"> </w:t>
            </w:r>
            <w:r w:rsidR="00A16022" w:rsidRPr="0035395D">
              <w:rPr>
                <w:bCs/>
                <w:color w:val="000000"/>
                <w:sz w:val="22"/>
                <w:szCs w:val="22"/>
              </w:rPr>
              <w:t>042</w:t>
            </w:r>
            <w:r w:rsidRPr="0035395D">
              <w:rPr>
                <w:bCs/>
                <w:color w:val="000000"/>
                <w:sz w:val="22"/>
                <w:szCs w:val="22"/>
              </w:rPr>
              <w:t xml:space="preserve"> </w:t>
            </w:r>
            <w:r w:rsidR="00501544" w:rsidRPr="0035395D">
              <w:rPr>
                <w:bCs/>
                <w:color w:val="000000"/>
                <w:sz w:val="22"/>
                <w:szCs w:val="22"/>
              </w:rPr>
              <w:t>786</w:t>
            </w:r>
          </w:p>
        </w:tc>
      </w:tr>
      <w:tr w:rsidR="00A16022" w:rsidRPr="00FC611F" w14:paraId="07FBA517"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C1F73" w14:textId="77777777" w:rsidR="00A16022" w:rsidRPr="00FC611F" w:rsidRDefault="00A16022" w:rsidP="00A16022">
            <w:pPr>
              <w:rPr>
                <w:szCs w:val="24"/>
                <w:lang w:eastAsia="lt-LT"/>
              </w:rPr>
            </w:pPr>
            <w:r w:rsidRPr="00FC611F">
              <w:rPr>
                <w:sz w:val="22"/>
                <w:szCs w:val="22"/>
                <w:lang w:eastAsia="lt-LT"/>
              </w:rPr>
              <w:lastRenderedPageBreak/>
              <w:t>Klaipėdos</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158F76AA" w14:textId="77777777" w:rsidR="00A16022" w:rsidRPr="00FC611F" w:rsidRDefault="00A16022" w:rsidP="00A16022">
            <w:pPr>
              <w:jc w:val="center"/>
              <w:rPr>
                <w:szCs w:val="24"/>
                <w:lang w:eastAsia="lt-LT"/>
              </w:rPr>
            </w:pPr>
            <w:r w:rsidRPr="00FC611F">
              <w:rPr>
                <w:sz w:val="22"/>
                <w:szCs w:val="22"/>
                <w:lang w:eastAsia="lt-LT"/>
              </w:rPr>
              <w:t>3 548 030</w:t>
            </w:r>
          </w:p>
        </w:tc>
        <w:tc>
          <w:tcPr>
            <w:tcW w:w="3334" w:type="dxa"/>
            <w:tcBorders>
              <w:top w:val="nil"/>
              <w:left w:val="nil"/>
              <w:bottom w:val="single" w:sz="8" w:space="0" w:color="auto"/>
              <w:right w:val="single" w:sz="8" w:space="0" w:color="auto"/>
            </w:tcBorders>
            <w:vAlign w:val="center"/>
          </w:tcPr>
          <w:p w14:paraId="3BC82336" w14:textId="77777777" w:rsidR="00A16022" w:rsidRPr="0035395D" w:rsidRDefault="00A16022" w:rsidP="00A16022">
            <w:pPr>
              <w:jc w:val="center"/>
              <w:rPr>
                <w:sz w:val="22"/>
                <w:szCs w:val="22"/>
                <w:lang w:eastAsia="lt-LT"/>
              </w:rPr>
            </w:pPr>
            <w:r w:rsidRPr="0035395D">
              <w:rPr>
                <w:bCs/>
                <w:color w:val="000000"/>
                <w:sz w:val="22"/>
                <w:szCs w:val="22"/>
              </w:rPr>
              <w:t>3</w:t>
            </w:r>
            <w:r w:rsidR="00965B8E" w:rsidRPr="0035395D">
              <w:rPr>
                <w:bCs/>
                <w:color w:val="000000"/>
                <w:sz w:val="22"/>
                <w:szCs w:val="22"/>
              </w:rPr>
              <w:t xml:space="preserve"> </w:t>
            </w:r>
            <w:r w:rsidRPr="0035395D">
              <w:rPr>
                <w:bCs/>
                <w:color w:val="000000"/>
                <w:sz w:val="22"/>
                <w:szCs w:val="22"/>
              </w:rPr>
              <w:t>817</w:t>
            </w:r>
            <w:r w:rsidR="00965B8E" w:rsidRPr="0035395D">
              <w:rPr>
                <w:bCs/>
                <w:color w:val="000000"/>
                <w:sz w:val="22"/>
                <w:szCs w:val="22"/>
              </w:rPr>
              <w:t xml:space="preserve"> </w:t>
            </w:r>
            <w:r w:rsidRPr="0035395D">
              <w:rPr>
                <w:bCs/>
                <w:color w:val="000000"/>
                <w:sz w:val="22"/>
                <w:szCs w:val="22"/>
              </w:rPr>
              <w:t>226</w:t>
            </w:r>
          </w:p>
        </w:tc>
      </w:tr>
      <w:tr w:rsidR="00A16022" w:rsidRPr="00FC611F" w14:paraId="7C6A0DAF"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907FE" w14:textId="77777777" w:rsidR="00A16022" w:rsidRPr="00FC611F" w:rsidRDefault="00A16022" w:rsidP="00A16022">
            <w:pPr>
              <w:rPr>
                <w:szCs w:val="24"/>
                <w:lang w:eastAsia="lt-LT"/>
              </w:rPr>
            </w:pPr>
            <w:r w:rsidRPr="00FC611F">
              <w:rPr>
                <w:sz w:val="22"/>
                <w:szCs w:val="22"/>
                <w:lang w:eastAsia="lt-LT"/>
              </w:rPr>
              <w:t>Marijampolės</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7BB494A7" w14:textId="77777777" w:rsidR="00A16022" w:rsidRPr="00FC611F" w:rsidRDefault="00A16022" w:rsidP="00A16022">
            <w:pPr>
              <w:jc w:val="center"/>
              <w:rPr>
                <w:szCs w:val="24"/>
                <w:lang w:eastAsia="lt-LT"/>
              </w:rPr>
            </w:pPr>
            <w:r>
              <w:rPr>
                <w:sz w:val="22"/>
                <w:szCs w:val="22"/>
                <w:lang w:eastAsia="lt-LT"/>
              </w:rPr>
              <w:t xml:space="preserve">  </w:t>
            </w:r>
            <w:r w:rsidRPr="00FC611F">
              <w:rPr>
                <w:sz w:val="22"/>
                <w:szCs w:val="22"/>
                <w:lang w:eastAsia="lt-LT"/>
              </w:rPr>
              <w:t>844 573</w:t>
            </w:r>
          </w:p>
        </w:tc>
        <w:tc>
          <w:tcPr>
            <w:tcW w:w="3334" w:type="dxa"/>
            <w:tcBorders>
              <w:top w:val="nil"/>
              <w:left w:val="nil"/>
              <w:bottom w:val="single" w:sz="8" w:space="0" w:color="auto"/>
              <w:right w:val="single" w:sz="8" w:space="0" w:color="auto"/>
            </w:tcBorders>
            <w:vAlign w:val="center"/>
          </w:tcPr>
          <w:p w14:paraId="59B7D4C2" w14:textId="77777777" w:rsidR="00A16022" w:rsidRPr="0035395D" w:rsidRDefault="00965B8E" w:rsidP="00A16022">
            <w:pPr>
              <w:jc w:val="center"/>
              <w:rPr>
                <w:sz w:val="22"/>
                <w:szCs w:val="22"/>
                <w:lang w:eastAsia="lt-LT"/>
              </w:rPr>
            </w:pPr>
            <w:r w:rsidRPr="0035395D">
              <w:rPr>
                <w:bCs/>
                <w:color w:val="000000"/>
                <w:sz w:val="22"/>
                <w:szCs w:val="22"/>
              </w:rPr>
              <w:t xml:space="preserve">   </w:t>
            </w:r>
            <w:r w:rsidR="00A16022" w:rsidRPr="0035395D">
              <w:rPr>
                <w:bCs/>
                <w:color w:val="000000"/>
                <w:sz w:val="22"/>
                <w:szCs w:val="22"/>
              </w:rPr>
              <w:t>908</w:t>
            </w:r>
            <w:r w:rsidRPr="0035395D">
              <w:rPr>
                <w:bCs/>
                <w:color w:val="000000"/>
                <w:sz w:val="22"/>
                <w:szCs w:val="22"/>
              </w:rPr>
              <w:t xml:space="preserve"> </w:t>
            </w:r>
            <w:r w:rsidR="00A16022" w:rsidRPr="0035395D">
              <w:rPr>
                <w:bCs/>
                <w:color w:val="000000"/>
                <w:sz w:val="22"/>
                <w:szCs w:val="22"/>
              </w:rPr>
              <w:t>653</w:t>
            </w:r>
          </w:p>
        </w:tc>
      </w:tr>
      <w:tr w:rsidR="00A16022" w:rsidRPr="00FC611F" w14:paraId="1FF8B468"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BF268" w14:textId="77777777" w:rsidR="00A16022" w:rsidRPr="00FC611F" w:rsidRDefault="00A16022" w:rsidP="00A16022">
            <w:pPr>
              <w:rPr>
                <w:szCs w:val="24"/>
                <w:lang w:eastAsia="lt-LT"/>
              </w:rPr>
            </w:pPr>
            <w:r w:rsidRPr="00FC611F">
              <w:rPr>
                <w:sz w:val="22"/>
                <w:szCs w:val="22"/>
                <w:lang w:eastAsia="lt-LT"/>
              </w:rPr>
              <w:t>Panevėžio</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78AF2EC2" w14:textId="77777777" w:rsidR="00A16022" w:rsidRPr="00FC611F" w:rsidRDefault="00A16022" w:rsidP="00A16022">
            <w:pPr>
              <w:jc w:val="center"/>
              <w:rPr>
                <w:szCs w:val="24"/>
                <w:lang w:eastAsia="lt-LT"/>
              </w:rPr>
            </w:pPr>
            <w:r w:rsidRPr="00FC611F">
              <w:rPr>
                <w:sz w:val="22"/>
                <w:szCs w:val="22"/>
                <w:lang w:eastAsia="lt-LT"/>
              </w:rPr>
              <w:t>1 641 135</w:t>
            </w:r>
          </w:p>
        </w:tc>
        <w:tc>
          <w:tcPr>
            <w:tcW w:w="3334" w:type="dxa"/>
            <w:tcBorders>
              <w:top w:val="nil"/>
              <w:left w:val="nil"/>
              <w:bottom w:val="single" w:sz="8" w:space="0" w:color="auto"/>
              <w:right w:val="single" w:sz="8" w:space="0" w:color="auto"/>
            </w:tcBorders>
            <w:vAlign w:val="center"/>
          </w:tcPr>
          <w:p w14:paraId="73A1C468" w14:textId="77777777" w:rsidR="00A16022" w:rsidRPr="0035395D" w:rsidRDefault="00A16022" w:rsidP="00A16022">
            <w:pPr>
              <w:jc w:val="center"/>
              <w:rPr>
                <w:sz w:val="22"/>
                <w:szCs w:val="22"/>
                <w:lang w:eastAsia="lt-LT"/>
              </w:rPr>
            </w:pPr>
            <w:r w:rsidRPr="0035395D">
              <w:rPr>
                <w:bCs/>
                <w:color w:val="000000"/>
                <w:sz w:val="22"/>
                <w:szCs w:val="22"/>
              </w:rPr>
              <w:t>1</w:t>
            </w:r>
            <w:r w:rsidR="00965B8E" w:rsidRPr="0035395D">
              <w:rPr>
                <w:bCs/>
                <w:color w:val="000000"/>
                <w:sz w:val="22"/>
                <w:szCs w:val="22"/>
              </w:rPr>
              <w:t xml:space="preserve"> </w:t>
            </w:r>
            <w:r w:rsidRPr="0035395D">
              <w:rPr>
                <w:bCs/>
                <w:color w:val="000000"/>
                <w:sz w:val="22"/>
                <w:szCs w:val="22"/>
              </w:rPr>
              <w:t>765</w:t>
            </w:r>
            <w:r w:rsidR="00965B8E" w:rsidRPr="0035395D">
              <w:rPr>
                <w:bCs/>
                <w:color w:val="000000"/>
                <w:sz w:val="22"/>
                <w:szCs w:val="22"/>
              </w:rPr>
              <w:t xml:space="preserve"> </w:t>
            </w:r>
            <w:r w:rsidRPr="0035395D">
              <w:rPr>
                <w:bCs/>
                <w:color w:val="000000"/>
                <w:sz w:val="22"/>
                <w:szCs w:val="22"/>
              </w:rPr>
              <w:t>651</w:t>
            </w:r>
          </w:p>
        </w:tc>
      </w:tr>
      <w:tr w:rsidR="00A16022" w:rsidRPr="00FC611F" w14:paraId="3F8F9F5D"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DBF8B" w14:textId="77777777" w:rsidR="00A16022" w:rsidRPr="00FC611F" w:rsidRDefault="00A16022" w:rsidP="00A16022">
            <w:pPr>
              <w:rPr>
                <w:szCs w:val="24"/>
                <w:lang w:eastAsia="lt-LT"/>
              </w:rPr>
            </w:pPr>
            <w:r w:rsidRPr="00FC611F">
              <w:rPr>
                <w:sz w:val="22"/>
                <w:szCs w:val="22"/>
                <w:lang w:eastAsia="lt-LT"/>
              </w:rPr>
              <w:t>Šiaulių</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2D19EF18" w14:textId="77777777" w:rsidR="00A16022" w:rsidRPr="00FC611F" w:rsidRDefault="00A16022" w:rsidP="00A16022">
            <w:pPr>
              <w:jc w:val="center"/>
              <w:rPr>
                <w:szCs w:val="24"/>
                <w:lang w:eastAsia="lt-LT"/>
              </w:rPr>
            </w:pPr>
            <w:r w:rsidRPr="00FC611F">
              <w:rPr>
                <w:sz w:val="22"/>
                <w:szCs w:val="22"/>
                <w:lang w:eastAsia="lt-LT"/>
              </w:rPr>
              <w:t>1 845 156</w:t>
            </w:r>
          </w:p>
        </w:tc>
        <w:tc>
          <w:tcPr>
            <w:tcW w:w="3334" w:type="dxa"/>
            <w:tcBorders>
              <w:top w:val="nil"/>
              <w:left w:val="nil"/>
              <w:bottom w:val="single" w:sz="8" w:space="0" w:color="auto"/>
              <w:right w:val="single" w:sz="8" w:space="0" w:color="auto"/>
            </w:tcBorders>
            <w:vAlign w:val="center"/>
          </w:tcPr>
          <w:p w14:paraId="56F63D04" w14:textId="77777777" w:rsidR="00A16022" w:rsidRPr="0035395D" w:rsidRDefault="00A16022" w:rsidP="00A16022">
            <w:pPr>
              <w:jc w:val="center"/>
              <w:rPr>
                <w:sz w:val="22"/>
                <w:szCs w:val="22"/>
                <w:lang w:eastAsia="lt-LT"/>
              </w:rPr>
            </w:pPr>
            <w:r w:rsidRPr="0035395D">
              <w:rPr>
                <w:bCs/>
                <w:color w:val="000000"/>
                <w:sz w:val="22"/>
                <w:szCs w:val="22"/>
              </w:rPr>
              <w:t>1</w:t>
            </w:r>
            <w:r w:rsidR="00965B8E" w:rsidRPr="0035395D">
              <w:rPr>
                <w:bCs/>
                <w:color w:val="000000"/>
                <w:sz w:val="22"/>
                <w:szCs w:val="22"/>
              </w:rPr>
              <w:t xml:space="preserve"> </w:t>
            </w:r>
            <w:r w:rsidRPr="0035395D">
              <w:rPr>
                <w:bCs/>
                <w:color w:val="000000"/>
                <w:sz w:val="22"/>
                <w:szCs w:val="22"/>
              </w:rPr>
              <w:t>985</w:t>
            </w:r>
            <w:r w:rsidR="00965B8E" w:rsidRPr="0035395D">
              <w:rPr>
                <w:bCs/>
                <w:color w:val="000000"/>
                <w:sz w:val="22"/>
                <w:szCs w:val="22"/>
              </w:rPr>
              <w:t xml:space="preserve"> </w:t>
            </w:r>
            <w:r w:rsidRPr="0035395D">
              <w:rPr>
                <w:bCs/>
                <w:color w:val="000000"/>
                <w:sz w:val="22"/>
                <w:szCs w:val="22"/>
              </w:rPr>
              <w:t>152</w:t>
            </w:r>
          </w:p>
        </w:tc>
      </w:tr>
      <w:tr w:rsidR="00A16022" w:rsidRPr="00FC611F" w14:paraId="13179310"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1959F" w14:textId="77777777" w:rsidR="00A16022" w:rsidRPr="00FC611F" w:rsidRDefault="00A16022" w:rsidP="00A16022">
            <w:pPr>
              <w:rPr>
                <w:szCs w:val="24"/>
                <w:lang w:eastAsia="lt-LT"/>
              </w:rPr>
            </w:pPr>
            <w:r w:rsidRPr="00FC611F">
              <w:rPr>
                <w:sz w:val="22"/>
                <w:szCs w:val="22"/>
                <w:lang w:eastAsia="lt-LT"/>
              </w:rPr>
              <w:t>Tauragės</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00359848" w14:textId="77777777" w:rsidR="00A16022" w:rsidRPr="00FC611F" w:rsidRDefault="00A16022" w:rsidP="00A16022">
            <w:pPr>
              <w:jc w:val="center"/>
              <w:rPr>
                <w:szCs w:val="24"/>
                <w:lang w:eastAsia="lt-LT"/>
              </w:rPr>
            </w:pPr>
            <w:r>
              <w:rPr>
                <w:sz w:val="22"/>
                <w:szCs w:val="22"/>
                <w:lang w:eastAsia="lt-LT"/>
              </w:rPr>
              <w:t xml:space="preserve">   </w:t>
            </w:r>
            <w:r w:rsidRPr="00FC611F">
              <w:rPr>
                <w:sz w:val="22"/>
                <w:szCs w:val="22"/>
                <w:lang w:eastAsia="lt-LT"/>
              </w:rPr>
              <w:t>656 401</w:t>
            </w:r>
          </w:p>
        </w:tc>
        <w:tc>
          <w:tcPr>
            <w:tcW w:w="3334" w:type="dxa"/>
            <w:tcBorders>
              <w:top w:val="nil"/>
              <w:left w:val="nil"/>
              <w:bottom w:val="single" w:sz="8" w:space="0" w:color="auto"/>
              <w:right w:val="single" w:sz="8" w:space="0" w:color="auto"/>
            </w:tcBorders>
            <w:vAlign w:val="center"/>
          </w:tcPr>
          <w:p w14:paraId="231FB961" w14:textId="77777777" w:rsidR="00A16022" w:rsidRPr="0035395D" w:rsidRDefault="00965B8E" w:rsidP="00A16022">
            <w:pPr>
              <w:jc w:val="center"/>
              <w:rPr>
                <w:sz w:val="22"/>
                <w:szCs w:val="22"/>
                <w:lang w:eastAsia="lt-LT"/>
              </w:rPr>
            </w:pPr>
            <w:r w:rsidRPr="0035395D">
              <w:rPr>
                <w:bCs/>
                <w:color w:val="000000"/>
                <w:sz w:val="22"/>
                <w:szCs w:val="22"/>
              </w:rPr>
              <w:t xml:space="preserve">   </w:t>
            </w:r>
            <w:r w:rsidR="00A16022" w:rsidRPr="0035395D">
              <w:rPr>
                <w:bCs/>
                <w:color w:val="000000"/>
                <w:sz w:val="22"/>
                <w:szCs w:val="22"/>
              </w:rPr>
              <w:t>706</w:t>
            </w:r>
            <w:r w:rsidRPr="0035395D">
              <w:rPr>
                <w:bCs/>
                <w:color w:val="000000"/>
                <w:sz w:val="22"/>
                <w:szCs w:val="22"/>
              </w:rPr>
              <w:t xml:space="preserve"> </w:t>
            </w:r>
            <w:r w:rsidR="00A16022" w:rsidRPr="0035395D">
              <w:rPr>
                <w:bCs/>
                <w:color w:val="000000"/>
                <w:sz w:val="22"/>
                <w:szCs w:val="22"/>
              </w:rPr>
              <w:t>204</w:t>
            </w:r>
          </w:p>
        </w:tc>
      </w:tr>
      <w:tr w:rsidR="00A16022" w:rsidRPr="00FC611F" w14:paraId="5E6B4C3C"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17FFE" w14:textId="77777777" w:rsidR="00A16022" w:rsidRPr="00FC611F" w:rsidRDefault="00A16022" w:rsidP="00A16022">
            <w:pPr>
              <w:rPr>
                <w:szCs w:val="24"/>
                <w:lang w:eastAsia="lt-LT"/>
              </w:rPr>
            </w:pPr>
            <w:r w:rsidRPr="00FC611F">
              <w:rPr>
                <w:sz w:val="22"/>
                <w:szCs w:val="22"/>
                <w:lang w:eastAsia="lt-LT"/>
              </w:rPr>
              <w:t>Telšių</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3F47E913" w14:textId="77777777" w:rsidR="00A16022" w:rsidRPr="00FC611F" w:rsidRDefault="00A16022" w:rsidP="00A16022">
            <w:pPr>
              <w:jc w:val="center"/>
              <w:rPr>
                <w:szCs w:val="24"/>
                <w:lang w:eastAsia="lt-LT"/>
              </w:rPr>
            </w:pPr>
            <w:r w:rsidRPr="00FC611F">
              <w:rPr>
                <w:sz w:val="22"/>
                <w:szCs w:val="22"/>
                <w:lang w:eastAsia="lt-LT"/>
              </w:rPr>
              <w:t>1 445 313</w:t>
            </w:r>
          </w:p>
        </w:tc>
        <w:tc>
          <w:tcPr>
            <w:tcW w:w="3334" w:type="dxa"/>
            <w:tcBorders>
              <w:top w:val="nil"/>
              <w:left w:val="nil"/>
              <w:bottom w:val="single" w:sz="8" w:space="0" w:color="auto"/>
              <w:right w:val="single" w:sz="8" w:space="0" w:color="auto"/>
            </w:tcBorders>
            <w:vAlign w:val="center"/>
          </w:tcPr>
          <w:p w14:paraId="44C5416A" w14:textId="77777777" w:rsidR="00A16022" w:rsidRPr="0035395D" w:rsidRDefault="00A16022" w:rsidP="00A16022">
            <w:pPr>
              <w:jc w:val="center"/>
              <w:rPr>
                <w:sz w:val="22"/>
                <w:szCs w:val="22"/>
                <w:lang w:eastAsia="lt-LT"/>
              </w:rPr>
            </w:pPr>
            <w:r w:rsidRPr="0035395D">
              <w:rPr>
                <w:bCs/>
                <w:color w:val="000000"/>
                <w:sz w:val="22"/>
                <w:szCs w:val="22"/>
              </w:rPr>
              <w:t>1</w:t>
            </w:r>
            <w:r w:rsidR="00965B8E" w:rsidRPr="0035395D">
              <w:rPr>
                <w:bCs/>
                <w:color w:val="000000"/>
                <w:sz w:val="22"/>
                <w:szCs w:val="22"/>
              </w:rPr>
              <w:t xml:space="preserve"> </w:t>
            </w:r>
            <w:r w:rsidRPr="0035395D">
              <w:rPr>
                <w:bCs/>
                <w:color w:val="000000"/>
                <w:sz w:val="22"/>
                <w:szCs w:val="22"/>
              </w:rPr>
              <w:t>554</w:t>
            </w:r>
            <w:r w:rsidR="00965B8E" w:rsidRPr="0035395D">
              <w:rPr>
                <w:bCs/>
                <w:color w:val="000000"/>
                <w:sz w:val="22"/>
                <w:szCs w:val="22"/>
              </w:rPr>
              <w:t xml:space="preserve"> </w:t>
            </w:r>
            <w:r w:rsidRPr="0035395D">
              <w:rPr>
                <w:bCs/>
                <w:color w:val="000000"/>
                <w:sz w:val="22"/>
                <w:szCs w:val="22"/>
              </w:rPr>
              <w:t>972</w:t>
            </w:r>
          </w:p>
        </w:tc>
      </w:tr>
      <w:tr w:rsidR="00A16022" w:rsidRPr="00FC611F" w14:paraId="0E97D5C9"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873A3" w14:textId="77777777" w:rsidR="00A16022" w:rsidRPr="00FC611F" w:rsidRDefault="00A16022" w:rsidP="00A16022">
            <w:pPr>
              <w:rPr>
                <w:szCs w:val="24"/>
                <w:lang w:eastAsia="lt-LT"/>
              </w:rPr>
            </w:pPr>
            <w:r w:rsidRPr="00FC611F">
              <w:rPr>
                <w:sz w:val="22"/>
                <w:szCs w:val="22"/>
                <w:lang w:eastAsia="lt-LT"/>
              </w:rPr>
              <w:t>Utenos</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3D5905E3" w14:textId="77777777" w:rsidR="00A16022" w:rsidRPr="00FC611F" w:rsidRDefault="00A16022" w:rsidP="00A16022">
            <w:pPr>
              <w:jc w:val="center"/>
              <w:rPr>
                <w:szCs w:val="24"/>
                <w:lang w:eastAsia="lt-LT"/>
              </w:rPr>
            </w:pPr>
            <w:r w:rsidRPr="00FC611F">
              <w:rPr>
                <w:sz w:val="22"/>
                <w:szCs w:val="22"/>
                <w:lang w:eastAsia="lt-LT"/>
              </w:rPr>
              <w:t>1 210 838</w:t>
            </w:r>
          </w:p>
        </w:tc>
        <w:tc>
          <w:tcPr>
            <w:tcW w:w="3334" w:type="dxa"/>
            <w:tcBorders>
              <w:top w:val="nil"/>
              <w:left w:val="nil"/>
              <w:bottom w:val="single" w:sz="8" w:space="0" w:color="auto"/>
              <w:right w:val="single" w:sz="8" w:space="0" w:color="auto"/>
            </w:tcBorders>
            <w:vAlign w:val="center"/>
          </w:tcPr>
          <w:p w14:paraId="1B43AEDB" w14:textId="77777777" w:rsidR="00A16022" w:rsidRPr="0035395D" w:rsidRDefault="00A16022" w:rsidP="00A16022">
            <w:pPr>
              <w:jc w:val="center"/>
              <w:rPr>
                <w:sz w:val="22"/>
                <w:szCs w:val="22"/>
                <w:lang w:eastAsia="lt-LT"/>
              </w:rPr>
            </w:pPr>
            <w:r w:rsidRPr="0035395D">
              <w:rPr>
                <w:bCs/>
                <w:color w:val="000000"/>
                <w:sz w:val="22"/>
                <w:szCs w:val="22"/>
              </w:rPr>
              <w:t>1</w:t>
            </w:r>
            <w:r w:rsidR="00965B8E" w:rsidRPr="0035395D">
              <w:rPr>
                <w:bCs/>
                <w:color w:val="000000"/>
                <w:sz w:val="22"/>
                <w:szCs w:val="22"/>
              </w:rPr>
              <w:t xml:space="preserve"> </w:t>
            </w:r>
            <w:r w:rsidRPr="0035395D">
              <w:rPr>
                <w:bCs/>
                <w:color w:val="000000"/>
                <w:sz w:val="22"/>
                <w:szCs w:val="22"/>
              </w:rPr>
              <w:t>302</w:t>
            </w:r>
            <w:r w:rsidR="00965B8E" w:rsidRPr="0035395D">
              <w:rPr>
                <w:bCs/>
                <w:color w:val="000000"/>
                <w:sz w:val="22"/>
                <w:szCs w:val="22"/>
              </w:rPr>
              <w:t xml:space="preserve"> </w:t>
            </w:r>
            <w:r w:rsidRPr="0035395D">
              <w:rPr>
                <w:bCs/>
                <w:color w:val="000000"/>
                <w:sz w:val="22"/>
                <w:szCs w:val="22"/>
              </w:rPr>
              <w:t>707</w:t>
            </w:r>
          </w:p>
        </w:tc>
      </w:tr>
      <w:tr w:rsidR="00A16022" w:rsidRPr="00FC611F" w14:paraId="1266B685"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14BC5" w14:textId="77777777" w:rsidR="00A16022" w:rsidRPr="00FC611F" w:rsidRDefault="00A16022" w:rsidP="00A16022">
            <w:pPr>
              <w:rPr>
                <w:szCs w:val="24"/>
                <w:lang w:eastAsia="lt-LT"/>
              </w:rPr>
            </w:pPr>
            <w:r w:rsidRPr="00FC611F">
              <w:rPr>
                <w:sz w:val="22"/>
                <w:szCs w:val="22"/>
                <w:lang w:eastAsia="lt-LT"/>
              </w:rPr>
              <w:t>Vilniaus</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50F4B6E8" w14:textId="77777777" w:rsidR="00A16022" w:rsidRPr="00FC611F" w:rsidRDefault="00A16022" w:rsidP="00A16022">
            <w:pPr>
              <w:jc w:val="center"/>
              <w:rPr>
                <w:szCs w:val="24"/>
                <w:lang w:eastAsia="lt-LT"/>
              </w:rPr>
            </w:pPr>
            <w:r w:rsidRPr="00FC611F">
              <w:rPr>
                <w:sz w:val="22"/>
                <w:szCs w:val="22"/>
                <w:lang w:eastAsia="lt-LT"/>
              </w:rPr>
              <w:t>8 463 543</w:t>
            </w:r>
          </w:p>
        </w:tc>
        <w:tc>
          <w:tcPr>
            <w:tcW w:w="3334" w:type="dxa"/>
            <w:tcBorders>
              <w:top w:val="nil"/>
              <w:left w:val="nil"/>
              <w:bottom w:val="single" w:sz="8" w:space="0" w:color="auto"/>
              <w:right w:val="single" w:sz="8" w:space="0" w:color="auto"/>
            </w:tcBorders>
            <w:vAlign w:val="center"/>
          </w:tcPr>
          <w:p w14:paraId="5719C350" w14:textId="77777777" w:rsidR="00A16022" w:rsidRPr="0035395D" w:rsidRDefault="00A16022" w:rsidP="00A16022">
            <w:pPr>
              <w:jc w:val="center"/>
              <w:rPr>
                <w:sz w:val="22"/>
                <w:szCs w:val="22"/>
                <w:lang w:eastAsia="lt-LT"/>
              </w:rPr>
            </w:pPr>
            <w:r w:rsidRPr="0035395D">
              <w:rPr>
                <w:bCs/>
                <w:color w:val="000000"/>
                <w:sz w:val="22"/>
                <w:szCs w:val="22"/>
              </w:rPr>
              <w:t>9</w:t>
            </w:r>
            <w:r w:rsidR="00965B8E" w:rsidRPr="0035395D">
              <w:rPr>
                <w:bCs/>
                <w:color w:val="000000"/>
                <w:sz w:val="22"/>
                <w:szCs w:val="22"/>
              </w:rPr>
              <w:t xml:space="preserve"> </w:t>
            </w:r>
            <w:r w:rsidRPr="0035395D">
              <w:rPr>
                <w:bCs/>
                <w:color w:val="000000"/>
                <w:sz w:val="22"/>
                <w:szCs w:val="22"/>
              </w:rPr>
              <w:t>105</w:t>
            </w:r>
            <w:r w:rsidR="00965B8E" w:rsidRPr="0035395D">
              <w:rPr>
                <w:bCs/>
                <w:color w:val="000000"/>
                <w:sz w:val="22"/>
                <w:szCs w:val="22"/>
              </w:rPr>
              <w:t xml:space="preserve"> </w:t>
            </w:r>
            <w:r w:rsidR="00501544" w:rsidRPr="0035395D">
              <w:rPr>
                <w:bCs/>
                <w:color w:val="000000"/>
                <w:sz w:val="22"/>
                <w:szCs w:val="22"/>
              </w:rPr>
              <w:t>689</w:t>
            </w:r>
          </w:p>
        </w:tc>
      </w:tr>
      <w:tr w:rsidR="00A16022" w:rsidRPr="00FC611F" w14:paraId="48C0F8B9" w14:textId="77777777" w:rsidTr="00E81C37">
        <w:tc>
          <w:tcPr>
            <w:tcW w:w="2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4D9B9" w14:textId="77777777" w:rsidR="00A16022" w:rsidRPr="00FC611F" w:rsidRDefault="00A16022" w:rsidP="00A16022">
            <w:pPr>
              <w:jc w:val="right"/>
              <w:rPr>
                <w:szCs w:val="24"/>
                <w:lang w:eastAsia="lt-LT"/>
              </w:rPr>
            </w:pPr>
            <w:r w:rsidRPr="00FC611F">
              <w:rPr>
                <w:sz w:val="22"/>
                <w:szCs w:val="22"/>
                <w:lang w:eastAsia="lt-LT"/>
              </w:rPr>
              <w:t>Iš viso:</w:t>
            </w:r>
          </w:p>
        </w:tc>
        <w:tc>
          <w:tcPr>
            <w:tcW w:w="3408" w:type="dxa"/>
            <w:tcBorders>
              <w:top w:val="nil"/>
              <w:left w:val="nil"/>
              <w:bottom w:val="single" w:sz="8" w:space="0" w:color="auto"/>
              <w:right w:val="single" w:sz="8" w:space="0" w:color="auto"/>
            </w:tcBorders>
            <w:tcMar>
              <w:top w:w="0" w:type="dxa"/>
              <w:left w:w="108" w:type="dxa"/>
              <w:bottom w:w="0" w:type="dxa"/>
              <w:right w:w="108" w:type="dxa"/>
            </w:tcMar>
            <w:hideMark/>
          </w:tcPr>
          <w:p w14:paraId="62D133AB" w14:textId="77777777" w:rsidR="00A16022" w:rsidRPr="00FC611F" w:rsidRDefault="00A16022" w:rsidP="00A16022">
            <w:pPr>
              <w:jc w:val="center"/>
              <w:rPr>
                <w:szCs w:val="24"/>
                <w:lang w:eastAsia="lt-LT"/>
              </w:rPr>
            </w:pPr>
            <w:r w:rsidRPr="00FC611F">
              <w:rPr>
                <w:sz w:val="22"/>
                <w:szCs w:val="22"/>
                <w:lang w:eastAsia="lt-LT"/>
              </w:rPr>
              <w:t>27 768 768</w:t>
            </w:r>
          </w:p>
        </w:tc>
        <w:tc>
          <w:tcPr>
            <w:tcW w:w="3334" w:type="dxa"/>
            <w:tcBorders>
              <w:top w:val="nil"/>
              <w:left w:val="nil"/>
              <w:bottom w:val="single" w:sz="8" w:space="0" w:color="auto"/>
              <w:right w:val="single" w:sz="8" w:space="0" w:color="auto"/>
            </w:tcBorders>
            <w:vAlign w:val="center"/>
          </w:tcPr>
          <w:p w14:paraId="0EB8206F" w14:textId="77777777" w:rsidR="00A16022" w:rsidRPr="0035395D" w:rsidRDefault="00965B8E" w:rsidP="00965B8E">
            <w:pPr>
              <w:rPr>
                <w:sz w:val="22"/>
                <w:szCs w:val="22"/>
                <w:lang w:eastAsia="lt-LT"/>
              </w:rPr>
            </w:pPr>
            <w:r w:rsidRPr="0035395D">
              <w:rPr>
                <w:bCs/>
                <w:color w:val="000000"/>
                <w:sz w:val="22"/>
                <w:szCs w:val="22"/>
              </w:rPr>
              <w:t xml:space="preserve">                     </w:t>
            </w:r>
            <w:r w:rsidR="00A16022" w:rsidRPr="0035395D">
              <w:rPr>
                <w:bCs/>
                <w:color w:val="000000"/>
                <w:sz w:val="22"/>
                <w:szCs w:val="22"/>
              </w:rPr>
              <w:t>29 875 642</w:t>
            </w:r>
          </w:p>
        </w:tc>
      </w:tr>
    </w:tbl>
    <w:p w14:paraId="1C7B0592" w14:textId="77777777" w:rsidR="002318CD" w:rsidRPr="00DB1CBE" w:rsidRDefault="002318CD" w:rsidP="002318CD">
      <w:pPr>
        <w:ind w:firstLine="851"/>
        <w:jc w:val="both"/>
        <w:rPr>
          <w:szCs w:val="24"/>
          <w:lang w:val="en-US" w:eastAsia="lt-LT"/>
        </w:rPr>
      </w:pPr>
      <w:r w:rsidRPr="00DB1CBE">
        <w:rPr>
          <w:szCs w:val="24"/>
          <w:lang w:eastAsia="lt-LT"/>
        </w:rPr>
        <w:t>10.2. Projektams, planuojamiems įgyvendinti 5 didžiuosiuose miestuose (Vilniuje, Kaune, Klaipėdoje, Šiauliuose ir Panevėžyje), turi būti skirta ne mažiau kaip 60 proc. atitinkamam regionui paskirstytų Priemonės finansavimo lėšų; kiekvieno kito miesto projektams turi būti skirta ne mažiau kaip 300 000 Eur Priemonės finansavimo lėšų.</w:t>
      </w:r>
    </w:p>
    <w:p w14:paraId="36916883" w14:textId="77777777" w:rsidR="002318CD" w:rsidRPr="002318CD" w:rsidRDefault="002318CD" w:rsidP="002318CD">
      <w:pPr>
        <w:ind w:firstLine="851"/>
        <w:jc w:val="both"/>
        <w:rPr>
          <w:szCs w:val="24"/>
          <w:lang w:val="en-US" w:eastAsia="lt-LT"/>
        </w:rPr>
      </w:pPr>
      <w:bookmarkStart w:id="1" w:name="part_8e45d45959624cbea7b346431423276b"/>
      <w:bookmarkEnd w:id="1"/>
      <w:r w:rsidRPr="002318CD">
        <w:rPr>
          <w:szCs w:val="24"/>
          <w:lang w:eastAsia="lt-LT"/>
        </w:rPr>
        <w:t>10.</w:t>
      </w:r>
      <w:r w:rsidRPr="00DB1CBE">
        <w:rPr>
          <w:szCs w:val="24"/>
          <w:lang w:eastAsia="lt-LT"/>
        </w:rPr>
        <w:t>3</w:t>
      </w:r>
      <w:r w:rsidRPr="002318CD">
        <w:rPr>
          <w:szCs w:val="24"/>
          <w:lang w:eastAsia="lt-LT"/>
        </w:rPr>
        <w:t>. Priemonei skirtos ES struktūrinių fondų lėšos, dėl kurių kasmet turi būti pasirašytos projektų sutartys, pagal regionus:</w:t>
      </w:r>
    </w:p>
    <w:tbl>
      <w:tblPr>
        <w:tblW w:w="948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9"/>
        <w:gridCol w:w="791"/>
        <w:gridCol w:w="2044"/>
        <w:gridCol w:w="1985"/>
        <w:gridCol w:w="2399"/>
      </w:tblGrid>
      <w:tr w:rsidR="002318CD" w:rsidRPr="002318CD" w14:paraId="5E0BDF4A" w14:textId="77777777" w:rsidTr="003C6862">
        <w:trPr>
          <w:trHeight w:val="456"/>
          <w:jc w:val="center"/>
        </w:trPr>
        <w:tc>
          <w:tcPr>
            <w:tcW w:w="22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34575" w14:textId="77777777" w:rsidR="002318CD" w:rsidRPr="002318CD" w:rsidRDefault="002318CD" w:rsidP="002318CD">
            <w:pPr>
              <w:jc w:val="center"/>
              <w:rPr>
                <w:szCs w:val="24"/>
                <w:lang w:eastAsia="lt-LT"/>
              </w:rPr>
            </w:pPr>
            <w:r w:rsidRPr="002318CD">
              <w:rPr>
                <w:szCs w:val="24"/>
                <w:lang w:eastAsia="lt-LT"/>
              </w:rPr>
              <w:t> </w:t>
            </w:r>
            <w:r w:rsidRPr="002318CD">
              <w:rPr>
                <w:b/>
                <w:bCs/>
                <w:sz w:val="20"/>
                <w:lang w:eastAsia="lt-LT"/>
              </w:rPr>
              <w:t>Regiono pavadinimas</w:t>
            </w:r>
          </w:p>
        </w:tc>
        <w:tc>
          <w:tcPr>
            <w:tcW w:w="72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6C4125" w14:textId="77777777" w:rsidR="002318CD" w:rsidRPr="002318CD" w:rsidRDefault="002318CD" w:rsidP="002318CD">
            <w:pPr>
              <w:jc w:val="center"/>
              <w:rPr>
                <w:szCs w:val="24"/>
                <w:lang w:eastAsia="lt-LT"/>
              </w:rPr>
            </w:pPr>
            <w:r w:rsidRPr="002318CD">
              <w:rPr>
                <w:b/>
                <w:bCs/>
                <w:sz w:val="20"/>
                <w:lang w:eastAsia="lt-LT"/>
              </w:rPr>
              <w:t>ES lėšų suma, Eur</w:t>
            </w:r>
          </w:p>
        </w:tc>
      </w:tr>
      <w:tr w:rsidR="0035395D" w:rsidRPr="002318CD" w14:paraId="0754726F" w14:textId="77777777" w:rsidTr="003C6862">
        <w:trPr>
          <w:trHeight w:val="679"/>
          <w:jc w:val="center"/>
        </w:trPr>
        <w:tc>
          <w:tcPr>
            <w:tcW w:w="2269" w:type="dxa"/>
            <w:vMerge/>
            <w:tcBorders>
              <w:top w:val="single" w:sz="8" w:space="0" w:color="auto"/>
              <w:left w:val="single" w:sz="8" w:space="0" w:color="auto"/>
              <w:bottom w:val="single" w:sz="8" w:space="0" w:color="auto"/>
              <w:right w:val="single" w:sz="8" w:space="0" w:color="auto"/>
            </w:tcBorders>
            <w:vAlign w:val="center"/>
            <w:hideMark/>
          </w:tcPr>
          <w:p w14:paraId="0881F23A" w14:textId="77777777" w:rsidR="0035395D" w:rsidRPr="002318CD" w:rsidRDefault="0035395D" w:rsidP="002318CD">
            <w:pPr>
              <w:rPr>
                <w:szCs w:val="24"/>
                <w:lang w:eastAsia="lt-LT"/>
              </w:rPr>
            </w:pP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65476" w14:textId="77777777" w:rsidR="0035395D" w:rsidRPr="003C6862" w:rsidRDefault="0035395D" w:rsidP="00274C6F">
            <w:pPr>
              <w:jc w:val="center"/>
              <w:rPr>
                <w:szCs w:val="24"/>
                <w:lang w:eastAsia="lt-LT"/>
              </w:rPr>
            </w:pPr>
            <w:r w:rsidRPr="003C6862">
              <w:rPr>
                <w:sz w:val="20"/>
                <w:lang w:eastAsia="lt-LT"/>
              </w:rPr>
              <w:t>2014–2018 m.</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4423B" w14:textId="77777777" w:rsidR="0035395D" w:rsidRPr="003C6862" w:rsidRDefault="0035395D" w:rsidP="002318CD">
            <w:pPr>
              <w:jc w:val="center"/>
              <w:rPr>
                <w:szCs w:val="24"/>
                <w:lang w:eastAsia="lt-LT"/>
              </w:rPr>
            </w:pPr>
            <w:r w:rsidRPr="003C6862">
              <w:rPr>
                <w:sz w:val="20"/>
                <w:lang w:eastAsia="lt-LT"/>
              </w:rPr>
              <w:t>2019 m.</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DC43A" w14:textId="77777777" w:rsidR="0035395D" w:rsidRPr="003C6862" w:rsidRDefault="0035395D" w:rsidP="002318CD">
            <w:pPr>
              <w:jc w:val="center"/>
              <w:rPr>
                <w:szCs w:val="24"/>
                <w:lang w:eastAsia="lt-LT"/>
              </w:rPr>
            </w:pPr>
            <w:r w:rsidRPr="003C6862">
              <w:rPr>
                <w:sz w:val="20"/>
                <w:lang w:eastAsia="lt-LT"/>
              </w:rPr>
              <w:t>2020 m.</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DA30A" w14:textId="77777777" w:rsidR="0035395D" w:rsidRPr="003C6862" w:rsidRDefault="0035395D" w:rsidP="002318CD">
            <w:pPr>
              <w:jc w:val="center"/>
              <w:rPr>
                <w:szCs w:val="24"/>
                <w:lang w:eastAsia="lt-LT"/>
              </w:rPr>
            </w:pPr>
            <w:r w:rsidRPr="003C6862">
              <w:rPr>
                <w:sz w:val="20"/>
                <w:lang w:eastAsia="lt-LT"/>
              </w:rPr>
              <w:t>Iš viso konkrečiam regionui per 2014–2020 m.</w:t>
            </w:r>
          </w:p>
        </w:tc>
      </w:tr>
      <w:tr w:rsidR="0035395D" w:rsidRPr="002318CD" w14:paraId="160C86DE" w14:textId="77777777" w:rsidTr="003C6862">
        <w:trPr>
          <w:trHeight w:val="223"/>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6AE7E" w14:textId="77777777" w:rsidR="0035395D" w:rsidRPr="002318CD" w:rsidRDefault="0035395D" w:rsidP="00BD5E8D">
            <w:pPr>
              <w:jc w:val="center"/>
              <w:rPr>
                <w:szCs w:val="24"/>
                <w:lang w:eastAsia="lt-LT"/>
              </w:rPr>
            </w:pPr>
            <w:r w:rsidRPr="002318CD">
              <w:rPr>
                <w:sz w:val="20"/>
                <w:lang w:eastAsia="lt-LT"/>
              </w:rPr>
              <w:t>Alytaus</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0EB04"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B5C991" w14:textId="77777777" w:rsidR="0035395D" w:rsidRPr="003C6862" w:rsidRDefault="0035395D" w:rsidP="005E26B6">
            <w:pPr>
              <w:jc w:val="center"/>
              <w:rPr>
                <w:szCs w:val="24"/>
                <w:lang w:eastAsia="lt-LT"/>
              </w:rPr>
            </w:pPr>
            <w:r w:rsidRPr="003C6862">
              <w:rPr>
                <w:sz w:val="20"/>
                <w:lang w:eastAsia="lt-LT"/>
              </w:rPr>
              <w:t>1  108 660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2862E" w14:textId="36D62449" w:rsidR="0035395D" w:rsidRPr="003C6862" w:rsidRDefault="0035395D" w:rsidP="00BD5E8D">
            <w:pPr>
              <w:jc w:val="center"/>
              <w:rPr>
                <w:sz w:val="20"/>
                <w:lang w:eastAsia="lt-LT"/>
              </w:rPr>
            </w:pPr>
            <w:r w:rsidRPr="003C6862">
              <w:rPr>
                <w:sz w:val="20"/>
                <w:lang w:eastAsia="lt-LT"/>
              </w:rPr>
              <w:t xml:space="preserve">  </w:t>
            </w:r>
            <w:r w:rsidRPr="003C6862">
              <w:rPr>
                <w:sz w:val="20"/>
                <w:lang w:eastAsia="lt-LT"/>
              </w:rPr>
              <w:t>577 942</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AD1BA" w14:textId="77777777" w:rsidR="0035395D" w:rsidRPr="003C6862" w:rsidRDefault="0035395D" w:rsidP="00BD5E8D">
            <w:pPr>
              <w:jc w:val="center"/>
              <w:rPr>
                <w:sz w:val="20"/>
                <w:lang w:eastAsia="lt-LT"/>
              </w:rPr>
            </w:pPr>
            <w:r w:rsidRPr="003C6862">
              <w:rPr>
                <w:bCs/>
                <w:color w:val="000000"/>
                <w:sz w:val="20"/>
              </w:rPr>
              <w:t>1 686 602</w:t>
            </w:r>
          </w:p>
        </w:tc>
      </w:tr>
      <w:tr w:rsidR="0035395D" w:rsidRPr="002318CD" w14:paraId="52E5A9CC" w14:textId="77777777" w:rsidTr="003C6862">
        <w:trPr>
          <w:trHeight w:val="27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EB242" w14:textId="77777777" w:rsidR="0035395D" w:rsidRPr="002318CD" w:rsidRDefault="0035395D" w:rsidP="00BD5E8D">
            <w:pPr>
              <w:jc w:val="center"/>
              <w:rPr>
                <w:szCs w:val="24"/>
                <w:lang w:eastAsia="lt-LT"/>
              </w:rPr>
            </w:pPr>
            <w:r w:rsidRPr="002318CD">
              <w:rPr>
                <w:sz w:val="20"/>
                <w:lang w:eastAsia="lt-LT"/>
              </w:rPr>
              <w:t>Kauno</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99658"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9189A" w14:textId="77777777" w:rsidR="0035395D" w:rsidRPr="003C6862" w:rsidRDefault="0035395D" w:rsidP="00BD5E8D">
            <w:pPr>
              <w:jc w:val="center"/>
              <w:rPr>
                <w:szCs w:val="24"/>
                <w:lang w:eastAsia="lt-LT"/>
              </w:rPr>
            </w:pPr>
            <w:r w:rsidRPr="003C6862">
              <w:rPr>
                <w:sz w:val="20"/>
                <w:lang w:eastAsia="lt-LT"/>
              </w:rPr>
              <w:t>2 058 816</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19779" w14:textId="77777777" w:rsidR="0035395D" w:rsidRPr="003C6862" w:rsidRDefault="0035395D" w:rsidP="00BD5E8D">
            <w:pPr>
              <w:jc w:val="center"/>
              <w:rPr>
                <w:sz w:val="20"/>
                <w:lang w:eastAsia="lt-LT"/>
              </w:rPr>
            </w:pPr>
            <w:r w:rsidRPr="003C6862">
              <w:rPr>
                <w:sz w:val="20"/>
                <w:lang w:eastAsia="lt-LT"/>
              </w:rPr>
              <w:t>4 983 970</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31B92" w14:textId="77777777" w:rsidR="0035395D" w:rsidRPr="003C6862" w:rsidRDefault="0035395D" w:rsidP="00BD5E8D">
            <w:pPr>
              <w:jc w:val="center"/>
              <w:rPr>
                <w:sz w:val="20"/>
                <w:lang w:eastAsia="lt-LT"/>
              </w:rPr>
            </w:pPr>
            <w:r w:rsidRPr="003C6862">
              <w:rPr>
                <w:sz w:val="20"/>
                <w:lang w:eastAsia="lt-LT"/>
              </w:rPr>
              <w:t>7 042 786</w:t>
            </w:r>
          </w:p>
        </w:tc>
      </w:tr>
      <w:tr w:rsidR="0035395D" w:rsidRPr="002318CD" w14:paraId="27E6B811" w14:textId="77777777" w:rsidTr="003C6862">
        <w:trPr>
          <w:trHeight w:val="26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FD764" w14:textId="77777777" w:rsidR="0035395D" w:rsidRPr="002318CD" w:rsidRDefault="0035395D" w:rsidP="00BD5E8D">
            <w:pPr>
              <w:jc w:val="center"/>
              <w:rPr>
                <w:szCs w:val="24"/>
                <w:lang w:eastAsia="lt-LT"/>
              </w:rPr>
            </w:pPr>
            <w:r w:rsidRPr="002318CD">
              <w:rPr>
                <w:sz w:val="20"/>
                <w:lang w:eastAsia="lt-LT"/>
              </w:rPr>
              <w:t>Klaipėdos</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700D4"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D803D2" w14:textId="77777777" w:rsidR="0035395D" w:rsidRPr="003C6862" w:rsidRDefault="0035395D" w:rsidP="00BD5E8D">
            <w:pPr>
              <w:jc w:val="center"/>
              <w:rPr>
                <w:szCs w:val="24"/>
                <w:lang w:eastAsia="lt-LT"/>
              </w:rPr>
            </w:pPr>
            <w:r w:rsidRPr="003C6862">
              <w:rPr>
                <w:sz w:val="20"/>
                <w:lang w:eastAsia="lt-LT"/>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753FF" w14:textId="77777777" w:rsidR="0035395D" w:rsidRPr="003C6862" w:rsidRDefault="0035395D" w:rsidP="00BD5E8D">
            <w:pPr>
              <w:jc w:val="center"/>
              <w:rPr>
                <w:sz w:val="20"/>
                <w:lang w:eastAsia="lt-LT"/>
              </w:rPr>
            </w:pPr>
            <w:r w:rsidRPr="003C6862">
              <w:rPr>
                <w:sz w:val="20"/>
                <w:lang w:eastAsia="lt-LT"/>
              </w:rPr>
              <w:t>3 817 226</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1CF9E" w14:textId="77777777" w:rsidR="0035395D" w:rsidRPr="003C6862" w:rsidRDefault="0035395D" w:rsidP="00B83306">
            <w:pPr>
              <w:jc w:val="center"/>
              <w:rPr>
                <w:sz w:val="20"/>
                <w:lang w:eastAsia="lt-LT"/>
              </w:rPr>
            </w:pPr>
            <w:r w:rsidRPr="003C6862">
              <w:rPr>
                <w:bCs/>
                <w:color w:val="000000"/>
                <w:sz w:val="20"/>
              </w:rPr>
              <w:t>3 817 226</w:t>
            </w:r>
          </w:p>
        </w:tc>
      </w:tr>
      <w:tr w:rsidR="0035395D" w:rsidRPr="002318CD" w14:paraId="5BD7328B" w14:textId="77777777" w:rsidTr="003C6862">
        <w:trPr>
          <w:trHeight w:val="27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02B95" w14:textId="77777777" w:rsidR="0035395D" w:rsidRPr="002318CD" w:rsidRDefault="0035395D" w:rsidP="00BD5E8D">
            <w:pPr>
              <w:jc w:val="center"/>
              <w:rPr>
                <w:szCs w:val="24"/>
                <w:lang w:eastAsia="lt-LT"/>
              </w:rPr>
            </w:pPr>
            <w:r w:rsidRPr="002318CD">
              <w:rPr>
                <w:sz w:val="20"/>
                <w:lang w:eastAsia="lt-LT"/>
              </w:rPr>
              <w:t>Marijampolės</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4D0F1"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9B9731" w14:textId="0E71E5DC" w:rsidR="0035395D" w:rsidRPr="003C6862" w:rsidRDefault="003C6862" w:rsidP="00BD5E8D">
            <w:pPr>
              <w:jc w:val="center"/>
              <w:rPr>
                <w:szCs w:val="24"/>
                <w:lang w:eastAsia="lt-LT"/>
              </w:rPr>
            </w:pPr>
            <w:r w:rsidRPr="003C6862">
              <w:rPr>
                <w:sz w:val="20"/>
                <w:lang w:eastAsia="lt-LT"/>
              </w:rPr>
              <w:t xml:space="preserve">   </w:t>
            </w:r>
            <w:r w:rsidR="0035395D" w:rsidRPr="003C6862">
              <w:rPr>
                <w:sz w:val="20"/>
                <w:lang w:eastAsia="lt-LT"/>
              </w:rPr>
              <w:t>844 572</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403B8" w14:textId="4C0DAE44" w:rsidR="0035395D" w:rsidRPr="003C6862" w:rsidRDefault="0035395D" w:rsidP="00354971">
            <w:pPr>
              <w:rPr>
                <w:sz w:val="20"/>
                <w:lang w:eastAsia="lt-LT"/>
              </w:rPr>
            </w:pPr>
            <w:r w:rsidRPr="003C6862">
              <w:rPr>
                <w:sz w:val="20"/>
                <w:lang w:eastAsia="lt-LT"/>
              </w:rPr>
              <w:t xml:space="preserve">       </w:t>
            </w:r>
            <w:r w:rsidRPr="003C6862">
              <w:rPr>
                <w:sz w:val="20"/>
                <w:lang w:eastAsia="lt-LT"/>
              </w:rPr>
              <w:t xml:space="preserve">      </w:t>
            </w:r>
            <w:r w:rsidRPr="003C6862">
              <w:rPr>
                <w:sz w:val="20"/>
                <w:lang w:eastAsia="lt-LT"/>
              </w:rPr>
              <w:t xml:space="preserve">  64 081 </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854BB" w14:textId="0E309D16" w:rsidR="0035395D" w:rsidRPr="003C6862" w:rsidRDefault="003C6862" w:rsidP="00BD5E8D">
            <w:pPr>
              <w:jc w:val="center"/>
              <w:rPr>
                <w:sz w:val="20"/>
                <w:lang w:eastAsia="lt-LT"/>
              </w:rPr>
            </w:pPr>
            <w:r w:rsidRPr="003C6862">
              <w:rPr>
                <w:sz w:val="20"/>
                <w:lang w:eastAsia="lt-LT"/>
              </w:rPr>
              <w:t xml:space="preserve">   </w:t>
            </w:r>
            <w:r w:rsidR="0035395D" w:rsidRPr="003C6862">
              <w:rPr>
                <w:sz w:val="20"/>
                <w:lang w:eastAsia="lt-LT"/>
              </w:rPr>
              <w:t>908 653</w:t>
            </w:r>
          </w:p>
        </w:tc>
      </w:tr>
      <w:tr w:rsidR="0035395D" w:rsidRPr="002318CD" w14:paraId="23B386C0" w14:textId="77777777" w:rsidTr="003C6862">
        <w:trPr>
          <w:trHeight w:val="26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AE991" w14:textId="77777777" w:rsidR="0035395D" w:rsidRPr="002318CD" w:rsidRDefault="0035395D" w:rsidP="00BD5E8D">
            <w:pPr>
              <w:jc w:val="center"/>
              <w:rPr>
                <w:szCs w:val="24"/>
                <w:lang w:eastAsia="lt-LT"/>
              </w:rPr>
            </w:pPr>
            <w:r w:rsidRPr="002318CD">
              <w:rPr>
                <w:sz w:val="20"/>
                <w:lang w:eastAsia="lt-LT"/>
              </w:rPr>
              <w:t>Panevėžio</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F4F2B"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2B05ED" w14:textId="77777777" w:rsidR="0035395D" w:rsidRPr="003C6862" w:rsidRDefault="0035395D" w:rsidP="00BD5E8D">
            <w:pPr>
              <w:jc w:val="center"/>
              <w:rPr>
                <w:strike/>
                <w:szCs w:val="24"/>
                <w:lang w:eastAsia="lt-LT"/>
              </w:rPr>
            </w:pPr>
            <w:r w:rsidRPr="003C6862">
              <w:rPr>
                <w:sz w:val="20"/>
                <w:lang w:eastAsia="lt-LT"/>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F40D8" w14:textId="77777777" w:rsidR="0035395D" w:rsidRPr="003C6862" w:rsidRDefault="0035395D" w:rsidP="00BD5E8D">
            <w:pPr>
              <w:jc w:val="center"/>
              <w:rPr>
                <w:sz w:val="20"/>
                <w:lang w:eastAsia="lt-LT"/>
              </w:rPr>
            </w:pPr>
            <w:r w:rsidRPr="003C6862">
              <w:rPr>
                <w:bCs/>
                <w:color w:val="000000"/>
                <w:sz w:val="20"/>
              </w:rPr>
              <w:t>1 765 651</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4732F" w14:textId="77777777" w:rsidR="0035395D" w:rsidRPr="003C6862" w:rsidRDefault="0035395D" w:rsidP="00F54985">
            <w:pPr>
              <w:jc w:val="center"/>
              <w:rPr>
                <w:sz w:val="20"/>
                <w:lang w:eastAsia="lt-LT"/>
              </w:rPr>
            </w:pPr>
            <w:r w:rsidRPr="003C6862">
              <w:rPr>
                <w:bCs/>
                <w:color w:val="000000"/>
                <w:sz w:val="20"/>
              </w:rPr>
              <w:t>1 765 651</w:t>
            </w:r>
          </w:p>
        </w:tc>
      </w:tr>
      <w:tr w:rsidR="0035395D" w:rsidRPr="002318CD" w14:paraId="3D9E0A21" w14:textId="77777777" w:rsidTr="003C6862">
        <w:trPr>
          <w:trHeight w:val="27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541D3" w14:textId="77777777" w:rsidR="0035395D" w:rsidRPr="002318CD" w:rsidRDefault="0035395D" w:rsidP="00BD5E8D">
            <w:pPr>
              <w:jc w:val="center"/>
              <w:rPr>
                <w:szCs w:val="24"/>
                <w:lang w:eastAsia="lt-LT"/>
              </w:rPr>
            </w:pPr>
            <w:r w:rsidRPr="002318CD">
              <w:rPr>
                <w:sz w:val="20"/>
                <w:lang w:eastAsia="lt-LT"/>
              </w:rPr>
              <w:t>Šiaulių</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B1FD5"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DC530B" w14:textId="77777777" w:rsidR="0035395D" w:rsidRPr="003C6862" w:rsidRDefault="0035395D" w:rsidP="00BD5E8D">
            <w:pPr>
              <w:jc w:val="center"/>
              <w:rPr>
                <w:strike/>
                <w:szCs w:val="24"/>
                <w:lang w:eastAsia="lt-LT"/>
              </w:rPr>
            </w:pPr>
            <w:r w:rsidRPr="003C6862">
              <w:rPr>
                <w:sz w:val="20"/>
                <w:lang w:eastAsia="lt-LT"/>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AA57C" w14:textId="77777777" w:rsidR="0035395D" w:rsidRPr="003C6862" w:rsidRDefault="0035395D" w:rsidP="00D02291">
            <w:pPr>
              <w:jc w:val="center"/>
              <w:rPr>
                <w:sz w:val="20"/>
                <w:lang w:eastAsia="lt-LT"/>
              </w:rPr>
            </w:pPr>
            <w:r w:rsidRPr="003C6862">
              <w:rPr>
                <w:sz w:val="20"/>
                <w:lang w:eastAsia="lt-LT"/>
              </w:rPr>
              <w:t>1 985 152</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416DD" w14:textId="77777777" w:rsidR="0035395D" w:rsidRPr="003C6862" w:rsidRDefault="0035395D" w:rsidP="00BD5E8D">
            <w:pPr>
              <w:jc w:val="center"/>
              <w:rPr>
                <w:sz w:val="20"/>
                <w:lang w:eastAsia="lt-LT"/>
              </w:rPr>
            </w:pPr>
            <w:r w:rsidRPr="003C6862">
              <w:rPr>
                <w:sz w:val="20"/>
                <w:lang w:eastAsia="lt-LT"/>
              </w:rPr>
              <w:t>1 985 152</w:t>
            </w:r>
          </w:p>
        </w:tc>
      </w:tr>
      <w:tr w:rsidR="0035395D" w:rsidRPr="002318CD" w14:paraId="4000C53C" w14:textId="77777777" w:rsidTr="003C6862">
        <w:trPr>
          <w:trHeight w:val="27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778C4" w14:textId="77777777" w:rsidR="0035395D" w:rsidRPr="002318CD" w:rsidRDefault="0035395D" w:rsidP="00BD5E8D">
            <w:pPr>
              <w:jc w:val="center"/>
              <w:rPr>
                <w:szCs w:val="24"/>
                <w:lang w:eastAsia="lt-LT"/>
              </w:rPr>
            </w:pPr>
            <w:r w:rsidRPr="002318CD">
              <w:rPr>
                <w:sz w:val="20"/>
                <w:lang w:eastAsia="lt-LT"/>
              </w:rPr>
              <w:t>Tauragės</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0DCCF"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C018A6" w14:textId="3A34962C" w:rsidR="0035395D" w:rsidRPr="003C6862" w:rsidRDefault="003C6862" w:rsidP="00BD5E8D">
            <w:pPr>
              <w:jc w:val="center"/>
              <w:rPr>
                <w:szCs w:val="24"/>
                <w:lang w:eastAsia="lt-LT"/>
              </w:rPr>
            </w:pPr>
            <w:r w:rsidRPr="003C6862">
              <w:rPr>
                <w:sz w:val="20"/>
                <w:lang w:eastAsia="lt-LT"/>
              </w:rPr>
              <w:t xml:space="preserve">   </w:t>
            </w:r>
            <w:r w:rsidR="0035395D" w:rsidRPr="003C6862">
              <w:rPr>
                <w:sz w:val="20"/>
                <w:lang w:eastAsia="lt-LT"/>
              </w:rPr>
              <w:t>656 401</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E7A9C" w14:textId="43E3430D" w:rsidR="0035395D" w:rsidRPr="003C6862" w:rsidRDefault="0035395D" w:rsidP="00BD5E8D">
            <w:pPr>
              <w:jc w:val="center"/>
              <w:rPr>
                <w:sz w:val="20"/>
                <w:lang w:eastAsia="lt-LT"/>
              </w:rPr>
            </w:pPr>
            <w:r w:rsidRPr="003C6862">
              <w:rPr>
                <w:sz w:val="20"/>
                <w:lang w:eastAsia="lt-LT"/>
              </w:rPr>
              <w:t xml:space="preserve">    </w:t>
            </w:r>
            <w:r w:rsidRPr="003C6862">
              <w:rPr>
                <w:sz w:val="20"/>
                <w:lang w:eastAsia="lt-LT"/>
              </w:rPr>
              <w:t>49 803</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13A92" w14:textId="7A0717C0" w:rsidR="0035395D" w:rsidRPr="003C6862" w:rsidRDefault="003C6862" w:rsidP="00BD5E8D">
            <w:pPr>
              <w:jc w:val="center"/>
              <w:rPr>
                <w:sz w:val="20"/>
                <w:lang w:eastAsia="lt-LT"/>
              </w:rPr>
            </w:pPr>
            <w:r w:rsidRPr="003C6862">
              <w:rPr>
                <w:bCs/>
                <w:color w:val="000000"/>
                <w:sz w:val="20"/>
              </w:rPr>
              <w:t xml:space="preserve">   </w:t>
            </w:r>
            <w:r w:rsidR="0035395D" w:rsidRPr="003C6862">
              <w:rPr>
                <w:bCs/>
                <w:color w:val="000000"/>
                <w:sz w:val="20"/>
              </w:rPr>
              <w:t>706 204</w:t>
            </w:r>
          </w:p>
        </w:tc>
      </w:tr>
      <w:tr w:rsidR="0035395D" w:rsidRPr="002318CD" w14:paraId="717A812E" w14:textId="77777777" w:rsidTr="003C6862">
        <w:trPr>
          <w:trHeight w:val="26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9B7299" w14:textId="77777777" w:rsidR="0035395D" w:rsidRPr="002318CD" w:rsidRDefault="0035395D" w:rsidP="00BD5E8D">
            <w:pPr>
              <w:jc w:val="center"/>
              <w:rPr>
                <w:szCs w:val="24"/>
                <w:lang w:eastAsia="lt-LT"/>
              </w:rPr>
            </w:pPr>
            <w:r w:rsidRPr="002318CD">
              <w:rPr>
                <w:sz w:val="20"/>
                <w:lang w:eastAsia="lt-LT"/>
              </w:rPr>
              <w:t>Telšių</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855AF"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077E9D" w14:textId="77777777" w:rsidR="0035395D" w:rsidRPr="003C6862" w:rsidRDefault="0035395D" w:rsidP="00BD5E8D">
            <w:pPr>
              <w:jc w:val="center"/>
              <w:rPr>
                <w:szCs w:val="24"/>
                <w:lang w:eastAsia="lt-LT"/>
              </w:rPr>
            </w:pPr>
            <w:r w:rsidRPr="003C6862">
              <w:rPr>
                <w:sz w:val="20"/>
                <w:lang w:eastAsia="lt-LT"/>
              </w:rPr>
              <w:t>1 222 464</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1048F" w14:textId="009031E1" w:rsidR="0035395D" w:rsidRPr="003C6862" w:rsidRDefault="0035395D" w:rsidP="00BD5E8D">
            <w:pPr>
              <w:jc w:val="center"/>
              <w:rPr>
                <w:sz w:val="20"/>
                <w:lang w:eastAsia="lt-LT"/>
              </w:rPr>
            </w:pPr>
            <w:r w:rsidRPr="003C6862">
              <w:rPr>
                <w:sz w:val="20"/>
                <w:lang w:eastAsia="lt-LT"/>
              </w:rPr>
              <w:t xml:space="preserve">  </w:t>
            </w:r>
            <w:r w:rsidRPr="003C6862">
              <w:rPr>
                <w:sz w:val="20"/>
                <w:lang w:eastAsia="lt-LT"/>
              </w:rPr>
              <w:t>332 508</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600D3" w14:textId="77777777" w:rsidR="0035395D" w:rsidRPr="003C6862" w:rsidRDefault="0035395D" w:rsidP="00BD5E8D">
            <w:pPr>
              <w:jc w:val="center"/>
              <w:rPr>
                <w:sz w:val="20"/>
                <w:lang w:eastAsia="lt-LT"/>
              </w:rPr>
            </w:pPr>
            <w:r w:rsidRPr="003C6862">
              <w:rPr>
                <w:bCs/>
                <w:color w:val="000000"/>
                <w:sz w:val="20"/>
              </w:rPr>
              <w:t>1 554 972</w:t>
            </w:r>
          </w:p>
        </w:tc>
      </w:tr>
      <w:tr w:rsidR="0035395D" w:rsidRPr="002318CD" w14:paraId="0B653412" w14:textId="77777777" w:rsidTr="003C6862">
        <w:trPr>
          <w:trHeight w:val="27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ABC86" w14:textId="77777777" w:rsidR="0035395D" w:rsidRPr="002318CD" w:rsidRDefault="0035395D" w:rsidP="00BD5E8D">
            <w:pPr>
              <w:jc w:val="center"/>
              <w:rPr>
                <w:szCs w:val="24"/>
                <w:lang w:eastAsia="lt-LT"/>
              </w:rPr>
            </w:pPr>
            <w:r w:rsidRPr="002318CD">
              <w:rPr>
                <w:sz w:val="20"/>
                <w:lang w:eastAsia="lt-LT"/>
              </w:rPr>
              <w:t>Utenos</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F0911"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218260" w14:textId="77777777" w:rsidR="0035395D" w:rsidRPr="003C6862" w:rsidRDefault="0035395D" w:rsidP="00BD5E8D">
            <w:pPr>
              <w:jc w:val="center"/>
              <w:rPr>
                <w:strike/>
                <w:szCs w:val="24"/>
                <w:lang w:eastAsia="lt-LT"/>
              </w:rPr>
            </w:pPr>
            <w:r w:rsidRPr="003C6862">
              <w:rPr>
                <w:sz w:val="20"/>
                <w:lang w:eastAsia="lt-LT"/>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358BE" w14:textId="77777777" w:rsidR="0035395D" w:rsidRPr="003C6862" w:rsidRDefault="0035395D" w:rsidP="00BD5E8D">
            <w:pPr>
              <w:jc w:val="center"/>
              <w:rPr>
                <w:sz w:val="20"/>
                <w:lang w:eastAsia="lt-LT"/>
              </w:rPr>
            </w:pPr>
            <w:r w:rsidRPr="003C6862">
              <w:rPr>
                <w:bCs/>
                <w:color w:val="000000"/>
                <w:sz w:val="20"/>
              </w:rPr>
              <w:t>1 302 707</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5694C" w14:textId="77777777" w:rsidR="0035395D" w:rsidRPr="003C6862" w:rsidRDefault="0035395D" w:rsidP="00BD5E8D">
            <w:pPr>
              <w:jc w:val="center"/>
              <w:rPr>
                <w:sz w:val="20"/>
                <w:lang w:eastAsia="lt-LT"/>
              </w:rPr>
            </w:pPr>
            <w:r w:rsidRPr="003C6862">
              <w:rPr>
                <w:bCs/>
                <w:color w:val="000000"/>
                <w:sz w:val="20"/>
              </w:rPr>
              <w:t>1 302 707</w:t>
            </w:r>
          </w:p>
        </w:tc>
      </w:tr>
      <w:tr w:rsidR="0035395D" w:rsidRPr="002318CD" w14:paraId="1584AAE0" w14:textId="77777777" w:rsidTr="003C6862">
        <w:trPr>
          <w:trHeight w:val="275"/>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8B5780" w14:textId="77777777" w:rsidR="0035395D" w:rsidRPr="002318CD" w:rsidRDefault="0035395D" w:rsidP="00BD5E8D">
            <w:pPr>
              <w:jc w:val="center"/>
              <w:rPr>
                <w:szCs w:val="24"/>
                <w:lang w:eastAsia="lt-LT"/>
              </w:rPr>
            </w:pPr>
            <w:r w:rsidRPr="002318CD">
              <w:rPr>
                <w:sz w:val="20"/>
                <w:lang w:eastAsia="lt-LT"/>
              </w:rPr>
              <w:t>Vilniaus</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8B5D9"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6AC661" w14:textId="77777777" w:rsidR="0035395D" w:rsidRPr="003C6862" w:rsidRDefault="0035395D" w:rsidP="00BD5E8D">
            <w:pPr>
              <w:jc w:val="center"/>
              <w:rPr>
                <w:strike/>
                <w:szCs w:val="24"/>
                <w:lang w:eastAsia="lt-LT"/>
              </w:rPr>
            </w:pPr>
            <w:r w:rsidRPr="003C6862">
              <w:rPr>
                <w:sz w:val="20"/>
                <w:lang w:eastAsia="lt-LT"/>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975DE" w14:textId="77777777" w:rsidR="0035395D" w:rsidRPr="003C6862" w:rsidRDefault="0035395D" w:rsidP="00BD5E8D">
            <w:pPr>
              <w:jc w:val="center"/>
              <w:rPr>
                <w:sz w:val="20"/>
                <w:lang w:eastAsia="lt-LT"/>
              </w:rPr>
            </w:pPr>
            <w:r w:rsidRPr="003C6862">
              <w:rPr>
                <w:bCs/>
                <w:color w:val="000000"/>
                <w:sz w:val="20"/>
              </w:rPr>
              <w:t>9 105 689</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F6A0F" w14:textId="77777777" w:rsidR="0035395D" w:rsidRPr="003C6862" w:rsidRDefault="0035395D" w:rsidP="00F54985">
            <w:pPr>
              <w:jc w:val="center"/>
              <w:rPr>
                <w:sz w:val="20"/>
                <w:lang w:eastAsia="lt-LT"/>
              </w:rPr>
            </w:pPr>
            <w:r w:rsidRPr="003C6862">
              <w:rPr>
                <w:bCs/>
                <w:color w:val="000000"/>
                <w:sz w:val="20"/>
              </w:rPr>
              <w:t>9 105 689</w:t>
            </w:r>
          </w:p>
        </w:tc>
      </w:tr>
      <w:tr w:rsidR="0035395D" w:rsidRPr="002318CD" w14:paraId="36436257" w14:textId="77777777" w:rsidTr="003C6862">
        <w:trPr>
          <w:trHeight w:val="456"/>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C1CA8" w14:textId="77777777" w:rsidR="0035395D" w:rsidRPr="002318CD" w:rsidRDefault="0035395D" w:rsidP="00BD5E8D">
            <w:pPr>
              <w:jc w:val="center"/>
              <w:rPr>
                <w:szCs w:val="24"/>
                <w:lang w:eastAsia="lt-LT"/>
              </w:rPr>
            </w:pPr>
            <w:r w:rsidRPr="002318CD">
              <w:rPr>
                <w:sz w:val="20"/>
                <w:lang w:eastAsia="lt-LT"/>
              </w:rPr>
              <w:t>Iš viso regionams konkrečiais metais:</w:t>
            </w:r>
          </w:p>
        </w:tc>
        <w:tc>
          <w:tcPr>
            <w:tcW w:w="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4253D" w14:textId="77777777" w:rsidR="0035395D" w:rsidRPr="003C6862" w:rsidRDefault="0035395D" w:rsidP="00BD5E8D">
            <w:pPr>
              <w:jc w:val="center"/>
              <w:rPr>
                <w:szCs w:val="24"/>
                <w:lang w:eastAsia="lt-LT"/>
              </w:rPr>
            </w:pPr>
            <w:r w:rsidRPr="003C6862">
              <w:rPr>
                <w:sz w:val="21"/>
                <w:szCs w:val="21"/>
                <w:lang w:eastAsia="lt-LT"/>
              </w:rPr>
              <w:t>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C6D20" w14:textId="603F2CF0" w:rsidR="0035395D" w:rsidRPr="003C6862" w:rsidRDefault="003C6862" w:rsidP="003C6862">
            <w:pPr>
              <w:rPr>
                <w:szCs w:val="24"/>
                <w:lang w:eastAsia="lt-LT"/>
              </w:rPr>
            </w:pPr>
            <w:r>
              <w:rPr>
                <w:sz w:val="20"/>
                <w:lang w:eastAsia="lt-LT"/>
              </w:rPr>
              <w:t xml:space="preserve">           </w:t>
            </w:r>
            <w:r w:rsidR="0035395D" w:rsidRPr="003C6862">
              <w:rPr>
                <w:sz w:val="20"/>
                <w:lang w:eastAsia="lt-LT"/>
              </w:rPr>
              <w:t>5 890 913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3528C" w14:textId="77777777" w:rsidR="0035395D" w:rsidRPr="003C6862" w:rsidRDefault="0035395D" w:rsidP="00354971">
            <w:pPr>
              <w:jc w:val="center"/>
              <w:rPr>
                <w:sz w:val="20"/>
                <w:lang w:eastAsia="lt-LT"/>
              </w:rPr>
            </w:pPr>
            <w:r w:rsidRPr="003C6862">
              <w:rPr>
                <w:sz w:val="20"/>
                <w:lang w:eastAsia="lt-LT"/>
              </w:rPr>
              <w:t>23 984 729</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E4E02" w14:textId="77777777" w:rsidR="0035395D" w:rsidRPr="003C6862" w:rsidRDefault="0035395D" w:rsidP="00BD5E8D">
            <w:pPr>
              <w:jc w:val="center"/>
              <w:rPr>
                <w:sz w:val="20"/>
                <w:lang w:eastAsia="lt-LT"/>
              </w:rPr>
            </w:pPr>
            <w:r w:rsidRPr="003C6862">
              <w:rPr>
                <w:bCs/>
                <w:color w:val="000000"/>
                <w:sz w:val="20"/>
              </w:rPr>
              <w:t>29 875 642.</w:t>
            </w:r>
            <w:r w:rsidRPr="003C6862">
              <w:t>“</w:t>
            </w:r>
          </w:p>
        </w:tc>
      </w:tr>
    </w:tbl>
    <w:p w14:paraId="5220859C" w14:textId="77777777" w:rsidR="002318CD" w:rsidRPr="002318CD" w:rsidRDefault="002318CD" w:rsidP="002318CD">
      <w:pPr>
        <w:ind w:firstLine="851"/>
        <w:jc w:val="both"/>
        <w:rPr>
          <w:szCs w:val="24"/>
          <w:lang w:val="en-US" w:eastAsia="lt-LT"/>
        </w:rPr>
      </w:pPr>
      <w:r w:rsidRPr="002318CD">
        <w:rPr>
          <w:szCs w:val="24"/>
          <w:lang w:eastAsia="lt-LT"/>
        </w:rPr>
        <w:t> </w:t>
      </w:r>
      <w:bookmarkStart w:id="2" w:name="part_fdaeabc5967941f2a0cd32b1f1a76163"/>
      <w:bookmarkEnd w:id="2"/>
      <w:r w:rsidRPr="002318CD">
        <w:rPr>
          <w:szCs w:val="24"/>
          <w:lang w:eastAsia="lt-LT"/>
        </w:rPr>
        <w:t>10.</w:t>
      </w:r>
      <w:r w:rsidRPr="00DB1CBE">
        <w:rPr>
          <w:szCs w:val="24"/>
          <w:lang w:eastAsia="lt-LT"/>
        </w:rPr>
        <w:t>4</w:t>
      </w:r>
      <w:r w:rsidRPr="002318CD">
        <w:rPr>
          <w:szCs w:val="24"/>
          <w:lang w:eastAsia="lt-LT"/>
        </w:rPr>
        <w:t>. Priemonei skirtos ES struktūrinių fondų lėšos, kurios kasmet turi būti pripažįstamos deklaruotinomis, pagal regionus:</w:t>
      </w:r>
    </w:p>
    <w:tbl>
      <w:tblPr>
        <w:tblW w:w="493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956"/>
        <w:gridCol w:w="1109"/>
        <w:gridCol w:w="1277"/>
        <w:gridCol w:w="1134"/>
        <w:gridCol w:w="1132"/>
        <w:gridCol w:w="1132"/>
        <w:gridCol w:w="1432"/>
      </w:tblGrid>
      <w:tr w:rsidR="00FE5C89" w:rsidRPr="002318CD" w14:paraId="7744E4ED" w14:textId="77777777" w:rsidTr="003C6862">
        <w:trPr>
          <w:jc w:val="center"/>
        </w:trPr>
        <w:tc>
          <w:tcPr>
            <w:tcW w:w="6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2A1FD" w14:textId="77777777" w:rsidR="00FE5C89" w:rsidRPr="003C6862" w:rsidRDefault="002318CD" w:rsidP="002318CD">
            <w:pPr>
              <w:jc w:val="center"/>
              <w:rPr>
                <w:sz w:val="20"/>
                <w:lang w:eastAsia="lt-LT"/>
              </w:rPr>
            </w:pPr>
            <w:r w:rsidRPr="003C6862">
              <w:rPr>
                <w:sz w:val="20"/>
                <w:lang w:eastAsia="lt-LT"/>
              </w:rPr>
              <w:t> </w:t>
            </w:r>
            <w:r w:rsidR="00FE5C89" w:rsidRPr="003C6862">
              <w:rPr>
                <w:bCs/>
                <w:sz w:val="20"/>
                <w:lang w:eastAsia="lt-LT"/>
              </w:rPr>
              <w:t>Regiono pavadinimas</w:t>
            </w:r>
          </w:p>
        </w:tc>
        <w:tc>
          <w:tcPr>
            <w:tcW w:w="4302"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D4B78" w14:textId="77777777" w:rsidR="00FE5C89" w:rsidRPr="003C6862" w:rsidRDefault="00FE5C89" w:rsidP="002318CD">
            <w:pPr>
              <w:jc w:val="center"/>
              <w:rPr>
                <w:sz w:val="20"/>
                <w:lang w:eastAsia="lt-LT"/>
              </w:rPr>
            </w:pPr>
            <w:r w:rsidRPr="003C6862">
              <w:rPr>
                <w:bCs/>
                <w:sz w:val="20"/>
                <w:lang w:eastAsia="lt-LT"/>
              </w:rPr>
              <w:t>ES lėšų suma, Eur</w:t>
            </w:r>
          </w:p>
        </w:tc>
      </w:tr>
      <w:tr w:rsidR="003C6862" w:rsidRPr="002318CD" w14:paraId="32FDE1C1" w14:textId="77777777" w:rsidTr="003C6862">
        <w:trPr>
          <w:cantSplit/>
          <w:trHeight w:val="1466"/>
          <w:jc w:val="center"/>
        </w:trPr>
        <w:tc>
          <w:tcPr>
            <w:tcW w:w="698" w:type="pct"/>
            <w:vMerge/>
            <w:tcBorders>
              <w:top w:val="single" w:sz="8" w:space="0" w:color="auto"/>
              <w:left w:val="single" w:sz="8" w:space="0" w:color="auto"/>
              <w:bottom w:val="single" w:sz="8" w:space="0" w:color="auto"/>
              <w:right w:val="single" w:sz="8" w:space="0" w:color="auto"/>
            </w:tcBorders>
            <w:vAlign w:val="center"/>
            <w:hideMark/>
          </w:tcPr>
          <w:p w14:paraId="290F49FE" w14:textId="77777777" w:rsidR="003C6862" w:rsidRPr="003C6862" w:rsidRDefault="003C6862" w:rsidP="002318CD">
            <w:pPr>
              <w:rPr>
                <w:sz w:val="20"/>
                <w:lang w:eastAsia="lt-LT"/>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64C58" w14:textId="452290AD" w:rsidR="003C6862" w:rsidRPr="003C6862" w:rsidRDefault="003C6862" w:rsidP="002318CD">
            <w:pPr>
              <w:ind w:left="113" w:right="113"/>
              <w:jc w:val="center"/>
              <w:rPr>
                <w:sz w:val="20"/>
                <w:lang w:eastAsia="lt-LT"/>
              </w:rPr>
            </w:pPr>
            <w:r w:rsidRPr="003C6862">
              <w:rPr>
                <w:sz w:val="20"/>
                <w:lang w:eastAsia="lt-LT"/>
              </w:rPr>
              <w:t>2015–2018 m.</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D4661" w14:textId="77777777" w:rsidR="003C6862" w:rsidRPr="003C6862" w:rsidRDefault="003C6862" w:rsidP="002318CD">
            <w:pPr>
              <w:ind w:left="113" w:right="113"/>
              <w:jc w:val="center"/>
              <w:rPr>
                <w:sz w:val="20"/>
                <w:lang w:eastAsia="lt-LT"/>
              </w:rPr>
            </w:pPr>
            <w:r w:rsidRPr="003C6862">
              <w:rPr>
                <w:sz w:val="20"/>
                <w:lang w:eastAsia="lt-LT"/>
              </w:rPr>
              <w:t>2019 m.</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1B116" w14:textId="77777777" w:rsidR="003C6862" w:rsidRPr="003C6862" w:rsidRDefault="003C6862" w:rsidP="002318CD">
            <w:pPr>
              <w:ind w:left="113" w:right="113"/>
              <w:jc w:val="center"/>
              <w:rPr>
                <w:sz w:val="20"/>
                <w:lang w:eastAsia="lt-LT"/>
              </w:rPr>
            </w:pPr>
            <w:r w:rsidRPr="003C6862">
              <w:rPr>
                <w:sz w:val="20"/>
                <w:lang w:eastAsia="lt-LT"/>
              </w:rPr>
              <w:t>2020 m.</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36C2A" w14:textId="77777777" w:rsidR="003C6862" w:rsidRPr="003C6862" w:rsidRDefault="003C6862" w:rsidP="002318CD">
            <w:pPr>
              <w:ind w:left="113" w:right="113"/>
              <w:jc w:val="center"/>
              <w:rPr>
                <w:sz w:val="20"/>
                <w:lang w:eastAsia="lt-LT"/>
              </w:rPr>
            </w:pPr>
            <w:r w:rsidRPr="003C6862">
              <w:rPr>
                <w:sz w:val="20"/>
                <w:lang w:eastAsia="lt-LT"/>
              </w:rPr>
              <w:t>2021 m.</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95290" w14:textId="77777777" w:rsidR="003C6862" w:rsidRPr="003C6862" w:rsidRDefault="003C6862" w:rsidP="003C6862">
            <w:pPr>
              <w:ind w:right="113"/>
              <w:rPr>
                <w:sz w:val="20"/>
                <w:lang w:eastAsia="lt-LT"/>
              </w:rPr>
            </w:pPr>
            <w:r w:rsidRPr="003C6862">
              <w:rPr>
                <w:sz w:val="20"/>
                <w:lang w:eastAsia="lt-LT"/>
              </w:rPr>
              <w:t>2022 m.</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126D8" w14:textId="77777777" w:rsidR="003C6862" w:rsidRPr="003C6862" w:rsidRDefault="003C6862" w:rsidP="002318CD">
            <w:pPr>
              <w:ind w:left="113" w:right="113"/>
              <w:jc w:val="center"/>
              <w:rPr>
                <w:sz w:val="20"/>
                <w:lang w:eastAsia="lt-LT"/>
              </w:rPr>
            </w:pPr>
            <w:r w:rsidRPr="003C6862">
              <w:rPr>
                <w:sz w:val="20"/>
                <w:lang w:eastAsia="lt-LT"/>
              </w:rPr>
              <w:t>2023 m.</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BFFB8" w14:textId="6BD68A1F" w:rsidR="003C6862" w:rsidRPr="003C6862" w:rsidRDefault="003C6862" w:rsidP="003C6862">
            <w:pPr>
              <w:jc w:val="center"/>
              <w:rPr>
                <w:sz w:val="20"/>
                <w:lang w:eastAsia="lt-LT"/>
              </w:rPr>
            </w:pPr>
            <w:r w:rsidRPr="003C6862">
              <w:rPr>
                <w:sz w:val="20"/>
                <w:lang w:eastAsia="lt-LT"/>
              </w:rPr>
              <w:t>Iš viso konkrečiam regionui per 2015–2023 m.</w:t>
            </w:r>
          </w:p>
        </w:tc>
      </w:tr>
      <w:tr w:rsidR="003C6862" w:rsidRPr="002318CD" w14:paraId="4FF8196A"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A6D86" w14:textId="77777777" w:rsidR="003C6862" w:rsidRPr="002318CD" w:rsidRDefault="003C6862" w:rsidP="00F54985">
            <w:pPr>
              <w:jc w:val="center"/>
              <w:rPr>
                <w:szCs w:val="24"/>
                <w:lang w:eastAsia="lt-LT"/>
              </w:rPr>
            </w:pPr>
            <w:r w:rsidRPr="002318CD">
              <w:rPr>
                <w:sz w:val="20"/>
                <w:lang w:eastAsia="lt-LT"/>
              </w:rPr>
              <w:t>Alytaus</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88FB1"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4FACD" w14:textId="61599B9B"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548 681</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664A5" w14:textId="5E60BF41"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470 298</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3CC43" w14:textId="6B605F4D" w:rsidR="003C6862" w:rsidRPr="003C6862" w:rsidRDefault="008C5223" w:rsidP="00F54985">
            <w:pPr>
              <w:jc w:val="center"/>
              <w:rPr>
                <w:sz w:val="20"/>
                <w:lang w:eastAsia="lt-LT"/>
              </w:rPr>
            </w:pPr>
            <w:r>
              <w:rPr>
                <w:sz w:val="20"/>
                <w:lang w:eastAsia="lt-LT"/>
              </w:rPr>
              <w:t xml:space="preserve"> </w:t>
            </w:r>
            <w:r w:rsidR="003C6862" w:rsidRPr="003C6862">
              <w:rPr>
                <w:sz w:val="20"/>
                <w:lang w:eastAsia="lt-LT"/>
              </w:rPr>
              <w:t>432 474</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FE535" w14:textId="77777777" w:rsidR="003C6862" w:rsidRPr="003C6862" w:rsidRDefault="003C6862" w:rsidP="00F54985">
            <w:pPr>
              <w:jc w:val="center"/>
              <w:rPr>
                <w:szCs w:val="24"/>
                <w:lang w:eastAsia="lt-LT"/>
              </w:rPr>
            </w:pPr>
            <w:r w:rsidRPr="003C6862">
              <w:rPr>
                <w:sz w:val="20"/>
                <w:lang w:eastAsia="lt-LT"/>
              </w:rPr>
              <w:t>156 766</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8E4F0" w14:textId="18D4B4DE"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78 383</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A6381" w14:textId="77777777" w:rsidR="003C6862" w:rsidRPr="003C6862" w:rsidRDefault="003C6862" w:rsidP="00F54985">
            <w:pPr>
              <w:jc w:val="center"/>
              <w:rPr>
                <w:szCs w:val="24"/>
                <w:lang w:eastAsia="lt-LT"/>
              </w:rPr>
            </w:pPr>
            <w:r w:rsidRPr="003C6862">
              <w:rPr>
                <w:bCs/>
                <w:color w:val="000000"/>
                <w:sz w:val="20"/>
              </w:rPr>
              <w:t>1 686 602</w:t>
            </w:r>
          </w:p>
        </w:tc>
      </w:tr>
      <w:tr w:rsidR="003C6862" w:rsidRPr="002318CD" w14:paraId="130C25CD"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3D145" w14:textId="77777777" w:rsidR="003C6862" w:rsidRPr="002318CD" w:rsidRDefault="003C6862" w:rsidP="00F54985">
            <w:pPr>
              <w:jc w:val="center"/>
              <w:rPr>
                <w:szCs w:val="24"/>
                <w:lang w:eastAsia="lt-LT"/>
              </w:rPr>
            </w:pPr>
            <w:r w:rsidRPr="002318CD">
              <w:rPr>
                <w:sz w:val="20"/>
                <w:lang w:eastAsia="lt-LT"/>
              </w:rPr>
              <w:t>Kauno</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03522"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299E2" w14:textId="77777777" w:rsidR="003C6862" w:rsidRPr="003C6862" w:rsidRDefault="003C6862" w:rsidP="00F54985">
            <w:pPr>
              <w:jc w:val="center"/>
              <w:rPr>
                <w:szCs w:val="24"/>
                <w:lang w:eastAsia="lt-LT"/>
              </w:rPr>
            </w:pPr>
            <w:r w:rsidRPr="003C6862">
              <w:rPr>
                <w:sz w:val="20"/>
                <w:lang w:eastAsia="lt-LT"/>
              </w:rPr>
              <w:t>1 029 408</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6C107" w14:textId="77777777" w:rsidR="003C6862" w:rsidRPr="003C6862" w:rsidRDefault="003C6862" w:rsidP="00F54985">
            <w:pPr>
              <w:jc w:val="center"/>
              <w:rPr>
                <w:szCs w:val="24"/>
                <w:lang w:eastAsia="lt-LT"/>
              </w:rPr>
            </w:pPr>
            <w:r w:rsidRPr="003C6862">
              <w:rPr>
                <w:sz w:val="20"/>
                <w:lang w:eastAsia="lt-LT"/>
              </w:rPr>
              <w:t>2 225 570</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7E796" w14:textId="7BEBB137" w:rsidR="003C6862" w:rsidRPr="003C6862" w:rsidRDefault="003C6862" w:rsidP="00F54985">
            <w:pPr>
              <w:jc w:val="center"/>
              <w:rPr>
                <w:szCs w:val="24"/>
                <w:lang w:eastAsia="lt-LT"/>
              </w:rPr>
            </w:pPr>
            <w:r w:rsidRPr="003C6862">
              <w:rPr>
                <w:sz w:val="20"/>
                <w:lang w:eastAsia="lt-LT"/>
              </w:rPr>
              <w:t>2 805 891</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11962" w14:textId="3D35A0C2" w:rsidR="003C6862" w:rsidRPr="003C6862" w:rsidRDefault="003C6862" w:rsidP="003C6862">
            <w:pPr>
              <w:jc w:val="center"/>
              <w:rPr>
                <w:sz w:val="20"/>
                <w:lang w:eastAsia="lt-LT"/>
              </w:rPr>
            </w:pPr>
            <w:r w:rsidRPr="003C6862">
              <w:rPr>
                <w:sz w:val="20"/>
                <w:lang w:eastAsia="lt-LT"/>
              </w:rPr>
              <w:t>654 612</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361D0" w14:textId="4D651981" w:rsidR="003C6862" w:rsidRPr="003C6862" w:rsidRDefault="003C6862" w:rsidP="003C6862">
            <w:pPr>
              <w:jc w:val="center"/>
              <w:rPr>
                <w:sz w:val="20"/>
                <w:lang w:eastAsia="lt-LT"/>
              </w:rPr>
            </w:pPr>
            <w:r w:rsidRPr="003C6862">
              <w:rPr>
                <w:sz w:val="20"/>
                <w:lang w:eastAsia="lt-LT"/>
              </w:rPr>
              <w:t>327 305</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CD28383" w14:textId="77777777" w:rsidR="003C6862" w:rsidRPr="003C6862" w:rsidRDefault="003C6862" w:rsidP="00F54985">
            <w:pPr>
              <w:jc w:val="center"/>
              <w:rPr>
                <w:szCs w:val="24"/>
                <w:lang w:eastAsia="lt-LT"/>
              </w:rPr>
            </w:pPr>
            <w:r w:rsidRPr="003C6862">
              <w:rPr>
                <w:sz w:val="20"/>
                <w:lang w:eastAsia="lt-LT"/>
              </w:rPr>
              <w:t>7 042 786</w:t>
            </w:r>
          </w:p>
        </w:tc>
      </w:tr>
      <w:tr w:rsidR="003C6862" w:rsidRPr="002318CD" w14:paraId="4CEE9FBD"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2E62A" w14:textId="77777777" w:rsidR="003C6862" w:rsidRPr="002318CD" w:rsidRDefault="003C6862" w:rsidP="00F54985">
            <w:pPr>
              <w:jc w:val="center"/>
              <w:rPr>
                <w:szCs w:val="24"/>
                <w:lang w:eastAsia="lt-LT"/>
              </w:rPr>
            </w:pPr>
            <w:r w:rsidRPr="002318CD">
              <w:rPr>
                <w:sz w:val="20"/>
                <w:lang w:eastAsia="lt-LT"/>
              </w:rPr>
              <w:t>Klaipėdos</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4B80A"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7F078" w14:textId="77777777" w:rsidR="003C6862" w:rsidRPr="003C6862" w:rsidRDefault="003C6862" w:rsidP="00F54985">
            <w:pPr>
              <w:jc w:val="center"/>
              <w:rPr>
                <w:szCs w:val="24"/>
                <w:lang w:eastAsia="lt-LT"/>
              </w:rPr>
            </w:pPr>
            <w:r w:rsidRPr="003C6862">
              <w:rPr>
                <w:sz w:val="20"/>
                <w:lang w:eastAsia="lt-LT"/>
              </w:rPr>
              <w:t>0</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75EF9" w14:textId="77777777" w:rsidR="003C6862" w:rsidRPr="003C6862" w:rsidRDefault="003C6862" w:rsidP="00BE2E37">
            <w:pPr>
              <w:jc w:val="center"/>
              <w:rPr>
                <w:szCs w:val="24"/>
                <w:lang w:eastAsia="lt-LT"/>
              </w:rPr>
            </w:pPr>
            <w:r w:rsidRPr="003C6862">
              <w:rPr>
                <w:sz w:val="20"/>
                <w:lang w:eastAsia="lt-LT"/>
              </w:rPr>
              <w:t>1 900 000</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22A62" w14:textId="77777777" w:rsidR="003C6862" w:rsidRPr="003C6862" w:rsidRDefault="003C6862" w:rsidP="00382BF1">
            <w:pPr>
              <w:jc w:val="center"/>
              <w:rPr>
                <w:szCs w:val="24"/>
                <w:lang w:eastAsia="lt-LT"/>
              </w:rPr>
            </w:pPr>
            <w:r w:rsidRPr="003C6862">
              <w:rPr>
                <w:sz w:val="20"/>
                <w:lang w:eastAsia="lt-LT"/>
              </w:rPr>
              <w:t>1 285 021</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0BDCD" w14:textId="77777777" w:rsidR="003C6862" w:rsidRPr="003C6862" w:rsidRDefault="003C6862" w:rsidP="00F54985">
            <w:pPr>
              <w:jc w:val="center"/>
              <w:rPr>
                <w:szCs w:val="24"/>
                <w:lang w:eastAsia="lt-LT"/>
              </w:rPr>
            </w:pPr>
            <w:r w:rsidRPr="003C6862">
              <w:rPr>
                <w:sz w:val="20"/>
                <w:lang w:eastAsia="lt-LT"/>
              </w:rPr>
              <w:t>454 803</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E5742" w14:textId="77777777" w:rsidR="003C6862" w:rsidRPr="003C6862" w:rsidRDefault="003C6862" w:rsidP="00F54985">
            <w:pPr>
              <w:jc w:val="center"/>
              <w:rPr>
                <w:szCs w:val="24"/>
                <w:lang w:eastAsia="lt-LT"/>
              </w:rPr>
            </w:pPr>
            <w:r w:rsidRPr="003C6862">
              <w:rPr>
                <w:sz w:val="20"/>
                <w:lang w:eastAsia="lt-LT"/>
              </w:rPr>
              <w:t>177 402</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31377FA" w14:textId="77777777" w:rsidR="003C6862" w:rsidRPr="003C6862" w:rsidRDefault="003C6862" w:rsidP="00B83306">
            <w:pPr>
              <w:jc w:val="center"/>
              <w:rPr>
                <w:szCs w:val="24"/>
                <w:lang w:eastAsia="lt-LT"/>
              </w:rPr>
            </w:pPr>
            <w:r w:rsidRPr="003C6862">
              <w:rPr>
                <w:bCs/>
                <w:color w:val="000000"/>
                <w:sz w:val="20"/>
              </w:rPr>
              <w:t>3 817 226</w:t>
            </w:r>
          </w:p>
        </w:tc>
      </w:tr>
      <w:tr w:rsidR="003C6862" w:rsidRPr="002318CD" w14:paraId="54550F7F"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3017B" w14:textId="77777777" w:rsidR="003C6862" w:rsidRPr="002318CD" w:rsidRDefault="003C6862" w:rsidP="00F54985">
            <w:pPr>
              <w:jc w:val="center"/>
              <w:rPr>
                <w:szCs w:val="24"/>
                <w:lang w:eastAsia="lt-LT"/>
              </w:rPr>
            </w:pPr>
            <w:r w:rsidRPr="002318CD">
              <w:rPr>
                <w:sz w:val="20"/>
                <w:lang w:eastAsia="lt-LT"/>
              </w:rPr>
              <w:t>Marijampolės</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CB422"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D128A" w14:textId="77777777" w:rsidR="003C6862" w:rsidRPr="003C6862" w:rsidRDefault="003C6862" w:rsidP="00F54985">
            <w:pPr>
              <w:jc w:val="center"/>
              <w:rPr>
                <w:strike/>
                <w:szCs w:val="24"/>
                <w:lang w:eastAsia="lt-LT"/>
              </w:rPr>
            </w:pPr>
            <w:r w:rsidRPr="003C6862">
              <w:rPr>
                <w:sz w:val="20"/>
                <w:lang w:eastAsia="lt-LT"/>
              </w:rPr>
              <w:t>0</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D1F6C" w14:textId="4095FC07"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506 744</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4A3EA" w14:textId="6B34EAB5"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275 223</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1297D" w14:textId="5545671C"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84 457</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18650" w14:textId="36D0B923"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42 229</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4A76185" w14:textId="50FF4BE6"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908 653</w:t>
            </w:r>
          </w:p>
        </w:tc>
      </w:tr>
      <w:tr w:rsidR="003C6862" w:rsidRPr="002318CD" w14:paraId="55553D4D"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04F6E" w14:textId="77777777" w:rsidR="003C6862" w:rsidRPr="002318CD" w:rsidRDefault="003C6862" w:rsidP="00F54985">
            <w:pPr>
              <w:jc w:val="center"/>
              <w:rPr>
                <w:szCs w:val="24"/>
                <w:lang w:eastAsia="lt-LT"/>
              </w:rPr>
            </w:pPr>
            <w:r w:rsidRPr="002318CD">
              <w:rPr>
                <w:sz w:val="20"/>
                <w:lang w:eastAsia="lt-LT"/>
              </w:rPr>
              <w:t>Panevėžio</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160F"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C037F" w14:textId="77777777" w:rsidR="003C6862" w:rsidRPr="003C6862" w:rsidRDefault="003C6862" w:rsidP="00F54985">
            <w:pPr>
              <w:jc w:val="center"/>
              <w:rPr>
                <w:szCs w:val="24"/>
                <w:lang w:eastAsia="lt-LT"/>
              </w:rPr>
            </w:pPr>
            <w:r w:rsidRPr="003C6862">
              <w:rPr>
                <w:sz w:val="20"/>
                <w:lang w:eastAsia="lt-LT"/>
              </w:rPr>
              <w:t>0</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8E93A" w14:textId="54F26318" w:rsidR="003C6862" w:rsidRPr="003C6862" w:rsidRDefault="008C5223" w:rsidP="00DD54E5">
            <w:pPr>
              <w:jc w:val="center"/>
              <w:rPr>
                <w:szCs w:val="24"/>
                <w:lang w:eastAsia="lt-LT"/>
              </w:rPr>
            </w:pPr>
            <w:r>
              <w:rPr>
                <w:sz w:val="20"/>
                <w:lang w:eastAsia="lt-LT"/>
              </w:rPr>
              <w:t xml:space="preserve">  </w:t>
            </w:r>
            <w:r w:rsidR="003C6862" w:rsidRPr="003C6862">
              <w:rPr>
                <w:sz w:val="20"/>
                <w:lang w:eastAsia="lt-LT"/>
              </w:rPr>
              <w:t>766 739</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2B8C3" w14:textId="681D0495"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652 743</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48CB4" w14:textId="77777777" w:rsidR="003C6862" w:rsidRPr="003C6862" w:rsidRDefault="003C6862" w:rsidP="00F54985">
            <w:pPr>
              <w:jc w:val="center"/>
              <w:rPr>
                <w:szCs w:val="24"/>
                <w:lang w:eastAsia="lt-LT"/>
              </w:rPr>
            </w:pPr>
            <w:r w:rsidRPr="003C6862">
              <w:rPr>
                <w:sz w:val="20"/>
                <w:lang w:eastAsia="lt-LT"/>
              </w:rPr>
              <w:t>264 113</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6A869" w14:textId="005B4936"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82 056</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4900D25" w14:textId="77777777" w:rsidR="003C6862" w:rsidRPr="003C6862" w:rsidRDefault="003C6862" w:rsidP="00F54985">
            <w:pPr>
              <w:jc w:val="center"/>
              <w:rPr>
                <w:szCs w:val="24"/>
                <w:lang w:eastAsia="lt-LT"/>
              </w:rPr>
            </w:pPr>
            <w:r w:rsidRPr="003C6862">
              <w:rPr>
                <w:bCs/>
                <w:color w:val="000000"/>
                <w:sz w:val="20"/>
              </w:rPr>
              <w:t>1 765 651</w:t>
            </w:r>
          </w:p>
        </w:tc>
      </w:tr>
      <w:tr w:rsidR="003C6862" w:rsidRPr="002318CD" w14:paraId="1AB1F9A6"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D8C5D" w14:textId="77777777" w:rsidR="003C6862" w:rsidRPr="002318CD" w:rsidRDefault="003C6862" w:rsidP="00F54985">
            <w:pPr>
              <w:jc w:val="center"/>
              <w:rPr>
                <w:szCs w:val="24"/>
                <w:lang w:eastAsia="lt-LT"/>
              </w:rPr>
            </w:pPr>
            <w:r w:rsidRPr="002318CD">
              <w:rPr>
                <w:sz w:val="20"/>
                <w:lang w:eastAsia="lt-LT"/>
              </w:rPr>
              <w:t>Šiaulių</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E9A04"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6FF4C" w14:textId="77777777" w:rsidR="003C6862" w:rsidRPr="003C6862" w:rsidRDefault="003C6862" w:rsidP="00F54985">
            <w:pPr>
              <w:jc w:val="center"/>
              <w:rPr>
                <w:szCs w:val="24"/>
                <w:lang w:eastAsia="lt-LT"/>
              </w:rPr>
            </w:pPr>
            <w:r w:rsidRPr="003C6862">
              <w:rPr>
                <w:sz w:val="20"/>
                <w:lang w:eastAsia="lt-LT"/>
              </w:rPr>
              <w:t>0</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34410" w14:textId="77777777" w:rsidR="003C6862" w:rsidRPr="003C6862" w:rsidRDefault="003C6862" w:rsidP="00F54985">
            <w:pPr>
              <w:jc w:val="center"/>
              <w:rPr>
                <w:szCs w:val="24"/>
                <w:lang w:eastAsia="lt-LT"/>
              </w:rPr>
            </w:pPr>
            <w:r w:rsidRPr="003C6862">
              <w:rPr>
                <w:sz w:val="20"/>
                <w:lang w:eastAsia="lt-LT"/>
              </w:rPr>
              <w:t>1 107 094</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4B6BA" w14:textId="3C45B872"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601 285</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307A9" w14:textId="77777777" w:rsidR="003C6862" w:rsidRPr="003C6862" w:rsidRDefault="003C6862" w:rsidP="00F54985">
            <w:pPr>
              <w:jc w:val="center"/>
              <w:rPr>
                <w:szCs w:val="24"/>
                <w:lang w:eastAsia="lt-LT"/>
              </w:rPr>
            </w:pPr>
            <w:r w:rsidRPr="003C6862">
              <w:rPr>
                <w:sz w:val="20"/>
                <w:lang w:eastAsia="lt-LT"/>
              </w:rPr>
              <w:t>184 516</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9D59C" w14:textId="491459C2"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92 257</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1238500" w14:textId="77777777" w:rsidR="003C6862" w:rsidRPr="003C6862" w:rsidRDefault="003C6862" w:rsidP="00F54985">
            <w:pPr>
              <w:jc w:val="center"/>
              <w:rPr>
                <w:szCs w:val="24"/>
                <w:lang w:eastAsia="lt-LT"/>
              </w:rPr>
            </w:pPr>
            <w:r w:rsidRPr="003C6862">
              <w:rPr>
                <w:sz w:val="20"/>
                <w:lang w:eastAsia="lt-LT"/>
              </w:rPr>
              <w:t>1 985 152</w:t>
            </w:r>
          </w:p>
        </w:tc>
      </w:tr>
      <w:tr w:rsidR="003C6862" w:rsidRPr="002318CD" w14:paraId="6AFFF623"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302B1" w14:textId="77777777" w:rsidR="003C6862" w:rsidRPr="002318CD" w:rsidRDefault="003C6862" w:rsidP="00F54985">
            <w:pPr>
              <w:jc w:val="center"/>
              <w:rPr>
                <w:szCs w:val="24"/>
                <w:lang w:eastAsia="lt-LT"/>
              </w:rPr>
            </w:pPr>
            <w:r w:rsidRPr="002318CD">
              <w:rPr>
                <w:sz w:val="20"/>
                <w:lang w:eastAsia="lt-LT"/>
              </w:rPr>
              <w:t>Tauragės</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B24DB"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DAB4C" w14:textId="45B37881" w:rsidR="003C6862" w:rsidRPr="003C6862" w:rsidRDefault="003C6862" w:rsidP="00F54985">
            <w:pPr>
              <w:jc w:val="center"/>
              <w:rPr>
                <w:szCs w:val="24"/>
                <w:lang w:eastAsia="lt-LT"/>
              </w:rPr>
            </w:pPr>
            <w:r>
              <w:rPr>
                <w:sz w:val="20"/>
                <w:lang w:eastAsia="lt-LT"/>
              </w:rPr>
              <w:t xml:space="preserve"> </w:t>
            </w:r>
            <w:r w:rsidR="008C5223">
              <w:rPr>
                <w:sz w:val="20"/>
                <w:lang w:eastAsia="lt-LT"/>
              </w:rPr>
              <w:t xml:space="preserve">  </w:t>
            </w:r>
            <w:r w:rsidRPr="003C6862">
              <w:rPr>
                <w:sz w:val="20"/>
                <w:lang w:eastAsia="lt-LT"/>
              </w:rPr>
              <w:t>229 741</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16FDA" w14:textId="71D085A7"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196 920</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6EBAB" w14:textId="59C1D1F7" w:rsidR="003C6862" w:rsidRPr="003C6862" w:rsidRDefault="008C5223" w:rsidP="00F54985">
            <w:pPr>
              <w:jc w:val="center"/>
              <w:rPr>
                <w:sz w:val="20"/>
                <w:lang w:eastAsia="lt-LT"/>
              </w:rPr>
            </w:pPr>
            <w:r>
              <w:rPr>
                <w:sz w:val="20"/>
                <w:lang w:eastAsia="lt-LT"/>
              </w:rPr>
              <w:t xml:space="preserve">  </w:t>
            </w:r>
            <w:r w:rsidR="003C6862" w:rsidRPr="003C6862">
              <w:rPr>
                <w:sz w:val="20"/>
                <w:lang w:eastAsia="lt-LT"/>
              </w:rPr>
              <w:t>181 083</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BBA04" w14:textId="62917D9A"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65 640</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BFC74" w14:textId="2CC449B6"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32 820</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FBD44AA" w14:textId="196260D6" w:rsidR="003C6862" w:rsidRPr="003C6862" w:rsidRDefault="008031DD" w:rsidP="008031DD">
            <w:pPr>
              <w:rPr>
                <w:szCs w:val="24"/>
                <w:lang w:eastAsia="lt-LT"/>
              </w:rPr>
            </w:pPr>
            <w:r>
              <w:rPr>
                <w:bCs/>
                <w:color w:val="000000"/>
                <w:sz w:val="20"/>
              </w:rPr>
              <w:t xml:space="preserve">       </w:t>
            </w:r>
            <w:r w:rsidR="003C6862" w:rsidRPr="003C6862">
              <w:rPr>
                <w:bCs/>
                <w:color w:val="000000"/>
                <w:sz w:val="20"/>
              </w:rPr>
              <w:t>706 204</w:t>
            </w:r>
          </w:p>
        </w:tc>
      </w:tr>
      <w:tr w:rsidR="003C6862" w:rsidRPr="002318CD" w14:paraId="201D3667" w14:textId="77777777" w:rsidTr="008031DD">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928862" w14:textId="77777777" w:rsidR="003C6862" w:rsidRPr="002318CD" w:rsidRDefault="003C6862" w:rsidP="00F54985">
            <w:pPr>
              <w:jc w:val="center"/>
              <w:rPr>
                <w:szCs w:val="24"/>
                <w:lang w:eastAsia="lt-LT"/>
              </w:rPr>
            </w:pPr>
            <w:r w:rsidRPr="002318CD">
              <w:rPr>
                <w:sz w:val="20"/>
                <w:lang w:eastAsia="lt-LT"/>
              </w:rPr>
              <w:t>Telšių</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7188E" w14:textId="22409D05" w:rsidR="003C6862" w:rsidRPr="003C6862" w:rsidRDefault="003C6862" w:rsidP="003C6862">
            <w:pPr>
              <w:rPr>
                <w:szCs w:val="24"/>
                <w:lang w:eastAsia="lt-LT"/>
              </w:rPr>
            </w:pPr>
            <w:r>
              <w:rPr>
                <w:sz w:val="21"/>
                <w:szCs w:val="21"/>
                <w:lang w:eastAsia="lt-LT"/>
              </w:rPr>
              <w:t xml:space="preserve">      </w:t>
            </w: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52E8C" w14:textId="1122CCA0" w:rsidR="003C6862" w:rsidRPr="003C6862" w:rsidRDefault="003C6862" w:rsidP="003C6862">
            <w:pPr>
              <w:rPr>
                <w:sz w:val="20"/>
                <w:lang w:eastAsia="lt-LT"/>
              </w:rPr>
            </w:pPr>
            <w:r>
              <w:rPr>
                <w:sz w:val="20"/>
                <w:lang w:eastAsia="lt-LT"/>
              </w:rPr>
              <w:t xml:space="preserve">  </w:t>
            </w:r>
            <w:r w:rsidR="008C5223">
              <w:rPr>
                <w:sz w:val="20"/>
                <w:lang w:eastAsia="lt-LT"/>
              </w:rPr>
              <w:t xml:space="preserve"> </w:t>
            </w:r>
            <w:r>
              <w:rPr>
                <w:sz w:val="20"/>
                <w:lang w:eastAsia="lt-LT"/>
              </w:rPr>
              <w:t xml:space="preserve"> </w:t>
            </w:r>
            <w:r w:rsidRPr="003C6862">
              <w:rPr>
                <w:sz w:val="20"/>
                <w:lang w:eastAsia="lt-LT"/>
              </w:rPr>
              <w:t>433 594</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E9B05" w14:textId="67A4541F" w:rsidR="003C6862" w:rsidRPr="003C6862" w:rsidRDefault="003C6862" w:rsidP="003C6862">
            <w:pPr>
              <w:rPr>
                <w:szCs w:val="24"/>
                <w:lang w:eastAsia="lt-LT"/>
              </w:rPr>
            </w:pPr>
            <w:r>
              <w:rPr>
                <w:sz w:val="20"/>
                <w:lang w:eastAsia="lt-LT"/>
              </w:rPr>
              <w:t xml:space="preserve">   </w:t>
            </w:r>
            <w:r w:rsidR="008C5223">
              <w:rPr>
                <w:sz w:val="20"/>
                <w:lang w:eastAsia="lt-LT"/>
              </w:rPr>
              <w:t xml:space="preserve"> </w:t>
            </w:r>
            <w:r>
              <w:rPr>
                <w:sz w:val="20"/>
                <w:lang w:eastAsia="lt-LT"/>
              </w:rPr>
              <w:t xml:space="preserve">  </w:t>
            </w:r>
            <w:r w:rsidRPr="003C6862">
              <w:rPr>
                <w:sz w:val="20"/>
                <w:lang w:eastAsia="lt-LT"/>
              </w:rPr>
              <w:t>505 860</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4C128" w14:textId="7BA0E7CA" w:rsidR="003C6862" w:rsidRPr="003C6862" w:rsidRDefault="008C5223" w:rsidP="003C6862">
            <w:pPr>
              <w:rPr>
                <w:szCs w:val="24"/>
                <w:lang w:eastAsia="lt-LT"/>
              </w:rPr>
            </w:pPr>
            <w:r>
              <w:rPr>
                <w:sz w:val="20"/>
                <w:lang w:eastAsia="lt-LT"/>
              </w:rPr>
              <w:t xml:space="preserve">    </w:t>
            </w:r>
            <w:r w:rsidR="003C6862" w:rsidRPr="003C6862">
              <w:rPr>
                <w:sz w:val="20"/>
                <w:lang w:eastAsia="lt-LT"/>
              </w:rPr>
              <w:t>398 722</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2D95A" w14:textId="3A1DBD97" w:rsidR="003C6862" w:rsidRPr="003C6862" w:rsidRDefault="008C5223" w:rsidP="003C6862">
            <w:pPr>
              <w:rPr>
                <w:szCs w:val="24"/>
                <w:lang w:eastAsia="lt-LT"/>
              </w:rPr>
            </w:pPr>
            <w:r>
              <w:rPr>
                <w:sz w:val="20"/>
                <w:lang w:eastAsia="lt-LT"/>
              </w:rPr>
              <w:t xml:space="preserve">   </w:t>
            </w:r>
            <w:r w:rsidR="003C6862" w:rsidRPr="003C6862">
              <w:rPr>
                <w:sz w:val="20"/>
                <w:lang w:eastAsia="lt-LT"/>
              </w:rPr>
              <w:t>144 531</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8FF8E" w14:textId="014C9201" w:rsidR="003C6862" w:rsidRPr="003C6862" w:rsidRDefault="008C5223" w:rsidP="003C6862">
            <w:pPr>
              <w:rPr>
                <w:szCs w:val="24"/>
                <w:lang w:eastAsia="lt-LT"/>
              </w:rPr>
            </w:pPr>
            <w:r>
              <w:rPr>
                <w:sz w:val="20"/>
                <w:lang w:eastAsia="lt-LT"/>
              </w:rPr>
              <w:t xml:space="preserve">    </w:t>
            </w:r>
            <w:r w:rsidR="003C6862" w:rsidRPr="003C6862">
              <w:rPr>
                <w:sz w:val="20"/>
                <w:lang w:eastAsia="lt-LT"/>
              </w:rPr>
              <w:t>72 265</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AFE12A0" w14:textId="1D2B18C8" w:rsidR="003C6862" w:rsidRPr="003C6862" w:rsidRDefault="008031DD" w:rsidP="003C6862">
            <w:pPr>
              <w:rPr>
                <w:szCs w:val="24"/>
                <w:lang w:eastAsia="lt-LT"/>
              </w:rPr>
            </w:pPr>
            <w:r>
              <w:rPr>
                <w:bCs/>
                <w:color w:val="000000"/>
                <w:sz w:val="20"/>
              </w:rPr>
              <w:t xml:space="preserve">    </w:t>
            </w:r>
            <w:r w:rsidR="003C6862" w:rsidRPr="003C6862">
              <w:rPr>
                <w:bCs/>
                <w:color w:val="000000"/>
                <w:sz w:val="20"/>
              </w:rPr>
              <w:t>1 554 972</w:t>
            </w:r>
          </w:p>
        </w:tc>
      </w:tr>
      <w:tr w:rsidR="003C6862" w:rsidRPr="002318CD" w14:paraId="733E34DB"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CE2B0" w14:textId="77777777" w:rsidR="003C6862" w:rsidRPr="002318CD" w:rsidRDefault="003C6862" w:rsidP="00F54985">
            <w:pPr>
              <w:jc w:val="center"/>
              <w:rPr>
                <w:szCs w:val="24"/>
                <w:lang w:eastAsia="lt-LT"/>
              </w:rPr>
            </w:pPr>
            <w:r w:rsidRPr="002318CD">
              <w:rPr>
                <w:sz w:val="20"/>
                <w:lang w:eastAsia="lt-LT"/>
              </w:rPr>
              <w:t>Utenos</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1488A" w14:textId="77777777" w:rsidR="003C6862" w:rsidRPr="003C6862" w:rsidRDefault="003C6862" w:rsidP="00F54985">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55812" w14:textId="77777777" w:rsidR="003C6862" w:rsidRPr="003C6862" w:rsidRDefault="003C6862" w:rsidP="00F54985">
            <w:pPr>
              <w:jc w:val="center"/>
              <w:rPr>
                <w:szCs w:val="24"/>
                <w:lang w:eastAsia="lt-LT"/>
              </w:rPr>
            </w:pPr>
            <w:r w:rsidRPr="003C6862">
              <w:rPr>
                <w:sz w:val="20"/>
                <w:lang w:eastAsia="lt-LT"/>
              </w:rPr>
              <w:t>0</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37458" w14:textId="263C1E3A"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651 354</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06D07" w14:textId="66E92246"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469 727</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370FF" w14:textId="77777777" w:rsidR="003C6862" w:rsidRPr="003C6862" w:rsidRDefault="003C6862" w:rsidP="00F54985">
            <w:pPr>
              <w:jc w:val="center"/>
              <w:rPr>
                <w:szCs w:val="24"/>
                <w:lang w:eastAsia="lt-LT"/>
              </w:rPr>
            </w:pPr>
            <w:r w:rsidRPr="003C6862">
              <w:rPr>
                <w:sz w:val="20"/>
                <w:lang w:eastAsia="lt-LT"/>
              </w:rPr>
              <w:t>121 084</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BD1B" w14:textId="7189DD64" w:rsidR="003C6862" w:rsidRPr="003C6862" w:rsidRDefault="008C5223" w:rsidP="00F54985">
            <w:pPr>
              <w:jc w:val="center"/>
              <w:rPr>
                <w:szCs w:val="24"/>
                <w:lang w:eastAsia="lt-LT"/>
              </w:rPr>
            </w:pPr>
            <w:r>
              <w:rPr>
                <w:sz w:val="20"/>
                <w:lang w:eastAsia="lt-LT"/>
              </w:rPr>
              <w:t xml:space="preserve"> </w:t>
            </w:r>
            <w:r w:rsidR="003C6862" w:rsidRPr="003C6862">
              <w:rPr>
                <w:sz w:val="20"/>
                <w:lang w:eastAsia="lt-LT"/>
              </w:rPr>
              <w:t>60 542</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B3D2194" w14:textId="77777777" w:rsidR="003C6862" w:rsidRPr="003C6862" w:rsidRDefault="003C6862" w:rsidP="00F54985">
            <w:pPr>
              <w:jc w:val="center"/>
              <w:rPr>
                <w:szCs w:val="24"/>
                <w:lang w:eastAsia="lt-LT"/>
              </w:rPr>
            </w:pPr>
            <w:r w:rsidRPr="003C6862">
              <w:rPr>
                <w:bCs/>
                <w:color w:val="000000"/>
                <w:sz w:val="20"/>
              </w:rPr>
              <w:t>1 302 707</w:t>
            </w:r>
          </w:p>
        </w:tc>
      </w:tr>
      <w:tr w:rsidR="003C6862" w:rsidRPr="002318CD" w14:paraId="5FC7A42A"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EACC5" w14:textId="77777777" w:rsidR="003C6862" w:rsidRPr="002318CD" w:rsidRDefault="003C6862" w:rsidP="00382BF1">
            <w:pPr>
              <w:jc w:val="center"/>
              <w:rPr>
                <w:szCs w:val="24"/>
                <w:lang w:eastAsia="lt-LT"/>
              </w:rPr>
            </w:pPr>
            <w:r w:rsidRPr="002318CD">
              <w:rPr>
                <w:sz w:val="20"/>
                <w:lang w:eastAsia="lt-LT"/>
              </w:rPr>
              <w:t>Vilniaus</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6DB1A" w14:textId="77777777" w:rsidR="003C6862" w:rsidRPr="003C6862" w:rsidRDefault="003C6862" w:rsidP="00382BF1">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54390" w14:textId="77777777" w:rsidR="003C6862" w:rsidRPr="003C6862" w:rsidRDefault="003C6862" w:rsidP="00382BF1">
            <w:pPr>
              <w:jc w:val="center"/>
              <w:rPr>
                <w:szCs w:val="24"/>
                <w:lang w:eastAsia="lt-LT"/>
              </w:rPr>
            </w:pPr>
            <w:r w:rsidRPr="003C6862">
              <w:rPr>
                <w:sz w:val="20"/>
                <w:lang w:eastAsia="lt-LT"/>
              </w:rPr>
              <w:t>0</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50911" w14:textId="77777777" w:rsidR="003C6862" w:rsidRPr="003C6862" w:rsidRDefault="003C6862" w:rsidP="00382BF1">
            <w:pPr>
              <w:jc w:val="center"/>
              <w:rPr>
                <w:szCs w:val="24"/>
                <w:lang w:eastAsia="lt-LT"/>
              </w:rPr>
            </w:pPr>
            <w:r w:rsidRPr="003C6862">
              <w:rPr>
                <w:sz w:val="20"/>
                <w:lang w:eastAsia="lt-LT"/>
              </w:rPr>
              <w:t>3 000 000</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3170F" w14:textId="429AE997" w:rsidR="003C6862" w:rsidRPr="003C6862" w:rsidRDefault="003C6862" w:rsidP="00382BF1">
            <w:pPr>
              <w:rPr>
                <w:szCs w:val="24"/>
                <w:lang w:eastAsia="lt-LT"/>
              </w:rPr>
            </w:pPr>
            <w:r>
              <w:rPr>
                <w:sz w:val="20"/>
                <w:lang w:eastAsia="lt-LT"/>
              </w:rPr>
              <w:t xml:space="preserve"> </w:t>
            </w:r>
            <w:r w:rsidRPr="003C6862">
              <w:rPr>
                <w:sz w:val="20"/>
                <w:lang w:eastAsia="lt-LT"/>
              </w:rPr>
              <w:t>4 000 000</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55E67" w14:textId="77777777" w:rsidR="003C6862" w:rsidRPr="003C6862" w:rsidRDefault="003C6862" w:rsidP="00382BF1">
            <w:pPr>
              <w:jc w:val="center"/>
              <w:rPr>
                <w:szCs w:val="24"/>
                <w:lang w:eastAsia="lt-LT"/>
              </w:rPr>
            </w:pPr>
            <w:r w:rsidRPr="003C6862">
              <w:rPr>
                <w:sz w:val="20"/>
                <w:lang w:eastAsia="lt-LT"/>
              </w:rPr>
              <w:t>1 682 512</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36810" w14:textId="77777777" w:rsidR="003C6862" w:rsidRPr="003C6862" w:rsidRDefault="003C6862" w:rsidP="00382BF1">
            <w:pPr>
              <w:jc w:val="center"/>
              <w:rPr>
                <w:szCs w:val="24"/>
                <w:lang w:eastAsia="lt-LT"/>
              </w:rPr>
            </w:pPr>
            <w:r w:rsidRPr="003C6862">
              <w:rPr>
                <w:sz w:val="20"/>
                <w:lang w:eastAsia="lt-LT"/>
              </w:rPr>
              <w:t>423 177</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190EC56" w14:textId="77777777" w:rsidR="003C6862" w:rsidRPr="003C6862" w:rsidRDefault="003C6862" w:rsidP="00382BF1">
            <w:pPr>
              <w:jc w:val="center"/>
              <w:rPr>
                <w:szCs w:val="24"/>
                <w:lang w:eastAsia="lt-LT"/>
              </w:rPr>
            </w:pPr>
            <w:r w:rsidRPr="003C6862">
              <w:rPr>
                <w:bCs/>
                <w:color w:val="000000"/>
                <w:sz w:val="20"/>
              </w:rPr>
              <w:t>9 105 689</w:t>
            </w:r>
          </w:p>
        </w:tc>
      </w:tr>
      <w:tr w:rsidR="003C6862" w:rsidRPr="002318CD" w14:paraId="52B4E493" w14:textId="77777777" w:rsidTr="003C6862">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1C218" w14:textId="77777777" w:rsidR="003C6862" w:rsidRPr="002318CD" w:rsidRDefault="003C6862" w:rsidP="006A24B4">
            <w:pPr>
              <w:jc w:val="center"/>
              <w:rPr>
                <w:szCs w:val="24"/>
                <w:lang w:eastAsia="lt-LT"/>
              </w:rPr>
            </w:pPr>
            <w:r w:rsidRPr="002318CD">
              <w:rPr>
                <w:sz w:val="20"/>
                <w:lang w:eastAsia="lt-LT"/>
              </w:rPr>
              <w:t>Iš viso regionams konkrečiais metais:</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FB63C" w14:textId="77777777" w:rsidR="003C6862" w:rsidRPr="003C6862" w:rsidRDefault="003C6862" w:rsidP="006A24B4">
            <w:pPr>
              <w:jc w:val="center"/>
              <w:rPr>
                <w:szCs w:val="24"/>
                <w:lang w:eastAsia="lt-LT"/>
              </w:rPr>
            </w:pPr>
            <w:r w:rsidRPr="003C6862">
              <w:rPr>
                <w:sz w:val="21"/>
                <w:szCs w:val="21"/>
                <w:lang w:eastAsia="lt-LT"/>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A6F63" w14:textId="55EAA882" w:rsidR="003C6862" w:rsidRPr="003C6862" w:rsidRDefault="003C6862" w:rsidP="003C6862">
            <w:pPr>
              <w:rPr>
                <w:szCs w:val="24"/>
                <w:lang w:eastAsia="lt-LT"/>
              </w:rPr>
            </w:pPr>
            <w:r w:rsidRPr="003C6862">
              <w:rPr>
                <w:sz w:val="20"/>
                <w:lang w:eastAsia="lt-LT"/>
              </w:rPr>
              <w:t>2</w:t>
            </w:r>
            <w:r>
              <w:rPr>
                <w:sz w:val="20"/>
                <w:lang w:eastAsia="lt-LT"/>
              </w:rPr>
              <w:t> 241</w:t>
            </w:r>
            <w:r w:rsidRPr="003C6862">
              <w:rPr>
                <w:sz w:val="20"/>
                <w:lang w:eastAsia="lt-LT"/>
              </w:rPr>
              <w:t>424</w:t>
            </w:r>
          </w:p>
        </w:tc>
        <w:tc>
          <w:tcPr>
            <w:tcW w:w="6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97E39" w14:textId="77777777" w:rsidR="003C6862" w:rsidRPr="003C6862" w:rsidRDefault="003C6862" w:rsidP="006A24B4">
            <w:pPr>
              <w:jc w:val="center"/>
              <w:rPr>
                <w:szCs w:val="24"/>
                <w:lang w:eastAsia="lt-LT"/>
              </w:rPr>
            </w:pPr>
            <w:r w:rsidRPr="003C6862">
              <w:rPr>
                <w:sz w:val="20"/>
                <w:lang w:eastAsia="lt-LT"/>
              </w:rPr>
              <w:t>11 330 579</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9FCE3" w14:textId="77777777" w:rsidR="003C6862" w:rsidRPr="003C6862" w:rsidRDefault="003C6862" w:rsidP="006A24B4">
            <w:pPr>
              <w:jc w:val="center"/>
              <w:rPr>
                <w:sz w:val="20"/>
                <w:lang w:eastAsia="lt-LT"/>
              </w:rPr>
            </w:pPr>
            <w:r w:rsidRPr="003C6862">
              <w:rPr>
                <w:sz w:val="20"/>
                <w:lang w:eastAsia="lt-LT"/>
              </w:rPr>
              <w:t>11 102 169</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4A9D4" w14:textId="77777777" w:rsidR="003C6862" w:rsidRPr="003C6862" w:rsidRDefault="003C6862" w:rsidP="006A24B4">
            <w:pPr>
              <w:jc w:val="center"/>
              <w:rPr>
                <w:szCs w:val="24"/>
                <w:lang w:eastAsia="lt-LT"/>
              </w:rPr>
            </w:pPr>
            <w:r w:rsidRPr="003C6862">
              <w:rPr>
                <w:sz w:val="20"/>
                <w:lang w:eastAsia="lt-LT"/>
              </w:rPr>
              <w:t>3 813 034</w:t>
            </w:r>
          </w:p>
        </w:tc>
        <w:tc>
          <w:tcPr>
            <w:tcW w:w="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3FD09" w14:textId="77777777" w:rsidR="003C6862" w:rsidRPr="003C6862" w:rsidRDefault="003C6862" w:rsidP="006A24B4">
            <w:pPr>
              <w:jc w:val="center"/>
              <w:rPr>
                <w:szCs w:val="24"/>
                <w:lang w:eastAsia="lt-LT"/>
              </w:rPr>
            </w:pPr>
            <w:r w:rsidRPr="003C6862">
              <w:rPr>
                <w:sz w:val="20"/>
                <w:lang w:eastAsia="lt-LT"/>
              </w:rPr>
              <w:t>1 388 436</w:t>
            </w: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7819EC6" w14:textId="77777777" w:rsidR="003C6862" w:rsidRPr="003C6862" w:rsidRDefault="003C6862" w:rsidP="006A24B4">
            <w:pPr>
              <w:jc w:val="center"/>
              <w:rPr>
                <w:szCs w:val="24"/>
                <w:lang w:eastAsia="lt-LT"/>
              </w:rPr>
            </w:pPr>
            <w:r w:rsidRPr="003C6862">
              <w:rPr>
                <w:bCs/>
                <w:color w:val="000000"/>
                <w:sz w:val="20"/>
              </w:rPr>
              <w:t>29 875 642.</w:t>
            </w:r>
            <w:r w:rsidRPr="003C6862">
              <w:t>“</w:t>
            </w:r>
          </w:p>
        </w:tc>
      </w:tr>
    </w:tbl>
    <w:p w14:paraId="00B1C2A8" w14:textId="77777777" w:rsidR="00A04177" w:rsidRPr="00A43A4F" w:rsidRDefault="00A04177" w:rsidP="00E001CD">
      <w:pPr>
        <w:pStyle w:val="Sraopastraipa"/>
        <w:numPr>
          <w:ilvl w:val="0"/>
          <w:numId w:val="2"/>
        </w:numPr>
        <w:spacing w:before="0" w:beforeAutospacing="0" w:after="0" w:afterAutospacing="0"/>
        <w:rPr>
          <w:rFonts w:eastAsia="Calibri"/>
        </w:rPr>
      </w:pPr>
      <w:r w:rsidRPr="00A43A4F">
        <w:t xml:space="preserve">Pakeičiu 14 punktą ir jį išdėstau taip: </w:t>
      </w:r>
    </w:p>
    <w:p w14:paraId="3E85660C" w14:textId="7EB7112B" w:rsidR="007F5AD6" w:rsidRPr="00D76FA8" w:rsidRDefault="00A04177" w:rsidP="007F5AD6">
      <w:pPr>
        <w:ind w:firstLine="851"/>
        <w:jc w:val="both"/>
        <w:rPr>
          <w:szCs w:val="24"/>
        </w:rPr>
      </w:pPr>
      <w:r w:rsidRPr="00D76FA8">
        <w:rPr>
          <w:szCs w:val="24"/>
        </w:rPr>
        <w:t xml:space="preserve">,,14. </w:t>
      </w:r>
      <w:r w:rsidR="006D0CF0" w:rsidRPr="00D76FA8">
        <w:rPr>
          <w:szCs w:val="24"/>
        </w:rPr>
        <w:t xml:space="preserve">Visi numatomi finansuoti pagal Priemonę projektai </w:t>
      </w:r>
      <w:r w:rsidRPr="00D76FA8">
        <w:rPr>
          <w:szCs w:val="24"/>
        </w:rPr>
        <w:t>Regionų projektų sąraš</w:t>
      </w:r>
      <w:r w:rsidR="006D0CF0" w:rsidRPr="00D76FA8">
        <w:rPr>
          <w:szCs w:val="24"/>
        </w:rPr>
        <w:t>us</w:t>
      </w:r>
      <w:r w:rsidRPr="00D76FA8">
        <w:rPr>
          <w:szCs w:val="24"/>
        </w:rPr>
        <w:t xml:space="preserve"> turi būti </w:t>
      </w:r>
      <w:r w:rsidR="006D0CF0" w:rsidRPr="00D76FA8">
        <w:rPr>
          <w:szCs w:val="24"/>
        </w:rPr>
        <w:t>įtraukti</w:t>
      </w:r>
      <w:r w:rsidRPr="00D76FA8">
        <w:rPr>
          <w:szCs w:val="24"/>
        </w:rPr>
        <w:t xml:space="preserve"> iki 2019 m. gruodžio 31 d. Jeigu iki šios datos regionas nepaskirstytų viso Aprašo 10.1 papunktyje nurodyto ES struktūrinių fondų lėšų limito, Ministerija gali imtis 2014–2020 metų Europos Sąjungos fondų investicijų veiksmų programos administravimo taisyklių 139 punkte nustatytų veiksmų spartesniam ES struktūrinių fondų lėšų panaudojimui užtikrinti.“</w:t>
      </w:r>
    </w:p>
    <w:p w14:paraId="1EA8AAFC" w14:textId="77777777" w:rsidR="00332883" w:rsidRPr="00D76FA8" w:rsidRDefault="00397766" w:rsidP="006C39CA">
      <w:pPr>
        <w:pStyle w:val="Sraopastraipa"/>
        <w:numPr>
          <w:ilvl w:val="0"/>
          <w:numId w:val="2"/>
        </w:numPr>
        <w:spacing w:before="0" w:beforeAutospacing="0" w:after="0" w:afterAutospacing="0"/>
        <w:ind w:left="1077" w:hanging="357"/>
        <w:jc w:val="both"/>
      </w:pPr>
      <w:r w:rsidRPr="00D76FA8">
        <w:t xml:space="preserve">Pakeičiu </w:t>
      </w:r>
      <w:r w:rsidR="00E81C37" w:rsidRPr="00D76FA8">
        <w:t>25</w:t>
      </w:r>
      <w:r w:rsidR="00332883" w:rsidRPr="00D76FA8">
        <w:t xml:space="preserve"> punktą</w:t>
      </w:r>
      <w:r w:rsidR="00E81C37" w:rsidRPr="00D76FA8">
        <w:t xml:space="preserve"> </w:t>
      </w:r>
      <w:r w:rsidRPr="00D76FA8">
        <w:t>ir jį išdėstau taip:</w:t>
      </w:r>
      <w:r w:rsidR="00332883" w:rsidRPr="00D76FA8">
        <w:t xml:space="preserve"> </w:t>
      </w:r>
    </w:p>
    <w:p w14:paraId="47B45592" w14:textId="77777777" w:rsidR="00397766" w:rsidRPr="00D76FA8" w:rsidRDefault="00B41FB7" w:rsidP="00397766">
      <w:pPr>
        <w:pStyle w:val="Sraopastraipa"/>
        <w:spacing w:before="0" w:beforeAutospacing="0" w:after="0" w:afterAutospacing="0"/>
        <w:ind w:firstLine="709"/>
        <w:jc w:val="both"/>
        <w:rPr>
          <w:lang w:val="en-US"/>
        </w:rPr>
      </w:pPr>
      <w:r w:rsidRPr="00D76FA8">
        <w:t>,,</w:t>
      </w:r>
      <w:r w:rsidR="00397766" w:rsidRPr="00D76FA8">
        <w:t>25. Projektu turi būti siekiama bent vieno iš toliau išvardytų Priemonės įgyvendinimo stebėsenos rodiklių:</w:t>
      </w:r>
    </w:p>
    <w:p w14:paraId="6C439B93" w14:textId="77777777" w:rsidR="00397766" w:rsidRPr="00D76FA8" w:rsidRDefault="00397766" w:rsidP="00397766">
      <w:pPr>
        <w:pStyle w:val="Sraopastraipa"/>
        <w:spacing w:before="0" w:beforeAutospacing="0" w:after="0" w:afterAutospacing="0"/>
        <w:ind w:firstLine="709"/>
        <w:jc w:val="both"/>
        <w:rPr>
          <w:lang w:val="en-US"/>
        </w:rPr>
      </w:pPr>
      <w:bookmarkStart w:id="3" w:name="part_95e29db265ac4758ab2a7ac2c77d085e"/>
      <w:bookmarkEnd w:id="3"/>
      <w:r w:rsidRPr="00D76FA8">
        <w:t>25.1. produkto tipo rodiklio „Įgyvendintos darnaus judumo priemonės“, kodas P.S.323;</w:t>
      </w:r>
    </w:p>
    <w:p w14:paraId="78B458ED" w14:textId="10ED68E2" w:rsidR="00397766" w:rsidRPr="00D76FA8" w:rsidRDefault="00397766" w:rsidP="00397766">
      <w:pPr>
        <w:pStyle w:val="Sraopastraipa"/>
        <w:spacing w:before="0" w:beforeAutospacing="0" w:after="0" w:afterAutospacing="0"/>
        <w:ind w:firstLine="709"/>
        <w:jc w:val="both"/>
        <w:rPr>
          <w:lang w:val="en-US"/>
        </w:rPr>
      </w:pPr>
      <w:bookmarkStart w:id="4" w:name="part_976f7005dbb64ae5a981a6b177275d38"/>
      <w:bookmarkEnd w:id="4"/>
      <w:r w:rsidRPr="00D76FA8">
        <w:t>25.2. produkto tipo rodiklio „Įdiegtos intelektinės transporto sistemos“, kodas P.S.324;</w:t>
      </w:r>
    </w:p>
    <w:p w14:paraId="39C4661F" w14:textId="77777777" w:rsidR="00332883" w:rsidRPr="00D76FA8" w:rsidRDefault="00332883" w:rsidP="00397766">
      <w:pPr>
        <w:ind w:firstLine="709"/>
        <w:jc w:val="both"/>
        <w:rPr>
          <w:szCs w:val="24"/>
          <w:lang w:val="en-US" w:eastAsia="lt-LT"/>
        </w:rPr>
      </w:pPr>
      <w:r w:rsidRPr="00D76FA8">
        <w:rPr>
          <w:szCs w:val="24"/>
          <w:lang w:eastAsia="lt-LT"/>
        </w:rPr>
        <w:t>2</w:t>
      </w:r>
      <w:r w:rsidR="00E81C37" w:rsidRPr="00D76FA8">
        <w:rPr>
          <w:szCs w:val="24"/>
          <w:lang w:eastAsia="lt-LT"/>
        </w:rPr>
        <w:t>5</w:t>
      </w:r>
      <w:r w:rsidRPr="00D76FA8">
        <w:rPr>
          <w:szCs w:val="24"/>
          <w:lang w:eastAsia="lt-LT"/>
        </w:rPr>
        <w:t>.</w:t>
      </w:r>
      <w:r w:rsidR="00E81C37" w:rsidRPr="00D76FA8">
        <w:rPr>
          <w:szCs w:val="24"/>
          <w:lang w:eastAsia="lt-LT"/>
        </w:rPr>
        <w:t>3</w:t>
      </w:r>
      <w:r w:rsidRPr="00D76FA8">
        <w:rPr>
          <w:szCs w:val="24"/>
          <w:lang w:eastAsia="lt-LT"/>
        </w:rPr>
        <w:t xml:space="preserve"> </w:t>
      </w:r>
      <w:r w:rsidR="00397766" w:rsidRPr="00D76FA8">
        <w:rPr>
          <w:szCs w:val="24"/>
          <w:lang w:eastAsia="lt-LT"/>
        </w:rPr>
        <w:t>produkto tipo rodiklio ,,</w:t>
      </w:r>
      <w:r w:rsidR="00E81C37" w:rsidRPr="00D76FA8">
        <w:rPr>
          <w:szCs w:val="24"/>
        </w:rPr>
        <w:t>Bendras rekonstruotų arba atnaujintų kelių ilgis“</w:t>
      </w:r>
      <w:r w:rsidR="00397766" w:rsidRPr="00D76FA8">
        <w:rPr>
          <w:szCs w:val="24"/>
        </w:rPr>
        <w:t>,</w:t>
      </w:r>
      <w:r w:rsidR="00E81C37" w:rsidRPr="00D76FA8">
        <w:rPr>
          <w:szCs w:val="24"/>
        </w:rPr>
        <w:t xml:space="preserve"> kodas P.B.214</w:t>
      </w:r>
      <w:r w:rsidR="00397766" w:rsidRPr="00D76FA8">
        <w:rPr>
          <w:szCs w:val="24"/>
        </w:rPr>
        <w:t>.“</w:t>
      </w:r>
    </w:p>
    <w:p w14:paraId="3E8E8E00" w14:textId="77777777" w:rsidR="00516C80" w:rsidRPr="00D76FA8" w:rsidRDefault="00516C80" w:rsidP="00E001CD">
      <w:pPr>
        <w:pStyle w:val="Sraopastraipa"/>
        <w:numPr>
          <w:ilvl w:val="0"/>
          <w:numId w:val="2"/>
        </w:numPr>
        <w:spacing w:before="0" w:beforeAutospacing="0" w:after="0" w:afterAutospacing="0"/>
        <w:jc w:val="both"/>
      </w:pPr>
      <w:r w:rsidRPr="00D76FA8">
        <w:t>Pakeičiu 28.3.2 papunktį ir jį išdėstau taip:</w:t>
      </w:r>
    </w:p>
    <w:p w14:paraId="7DEA6E90" w14:textId="1A339EE6" w:rsidR="00516C80" w:rsidRPr="00D76FA8" w:rsidRDefault="00516C80" w:rsidP="00E001CD">
      <w:pPr>
        <w:ind w:firstLine="851"/>
        <w:jc w:val="both"/>
        <w:rPr>
          <w:szCs w:val="24"/>
        </w:rPr>
      </w:pPr>
      <w:r w:rsidRPr="00D76FA8">
        <w:rPr>
          <w:szCs w:val="24"/>
        </w:rPr>
        <w:t>„</w:t>
      </w:r>
      <w:r w:rsidR="002437A6" w:rsidRPr="00D76FA8">
        <w:rPr>
          <w:szCs w:val="24"/>
        </w:rPr>
        <w:t xml:space="preserve">28.3.2. </w:t>
      </w:r>
      <w:r w:rsidRPr="00D76FA8">
        <w:rPr>
          <w:szCs w:val="24"/>
        </w:rPr>
        <w:t xml:space="preserve">pateiktas fizinio ar juridinio asmens rašytinis sutikimas (kopija) vykdyti projekto veiklas, </w:t>
      </w:r>
      <w:r w:rsidR="00920EFE" w:rsidRPr="00D76FA8">
        <w:t xml:space="preserve">jeigu statinys ir (ar) žemės sklypas, </w:t>
      </w:r>
      <w:r w:rsidR="005C3765" w:rsidRPr="00D76FA8">
        <w:rPr>
          <w:szCs w:val="24"/>
        </w:rPr>
        <w:t xml:space="preserve">kuriame bus vykdoma projekto veikla, </w:t>
      </w:r>
      <w:r w:rsidR="00920EFE" w:rsidRPr="00D76FA8">
        <w:rPr>
          <w:szCs w:val="24"/>
        </w:rPr>
        <w:t xml:space="preserve">priklauso </w:t>
      </w:r>
      <w:r w:rsidR="00EF50D6" w:rsidRPr="00D76FA8">
        <w:rPr>
          <w:bCs/>
          <w:lang w:val="en-US"/>
        </w:rPr>
        <w:t>ne pareiškėjui ar partneriui, o kitam</w:t>
      </w:r>
      <w:r w:rsidR="00EF50D6" w:rsidRPr="00D76FA8">
        <w:rPr>
          <w:lang w:val="en-US"/>
        </w:rPr>
        <w:t xml:space="preserve"> </w:t>
      </w:r>
      <w:r w:rsidR="00920EFE" w:rsidRPr="00D76FA8">
        <w:rPr>
          <w:szCs w:val="24"/>
        </w:rPr>
        <w:t>fiziniam ar juridi</w:t>
      </w:r>
      <w:r w:rsidR="00EF50D6" w:rsidRPr="00D76FA8">
        <w:rPr>
          <w:szCs w:val="24"/>
        </w:rPr>
        <w:t>ni</w:t>
      </w:r>
      <w:r w:rsidR="00920EFE" w:rsidRPr="00D76FA8">
        <w:rPr>
          <w:szCs w:val="24"/>
        </w:rPr>
        <w:t>am asmeniui</w:t>
      </w:r>
      <w:r w:rsidRPr="00D76FA8">
        <w:rPr>
          <w:szCs w:val="24"/>
        </w:rPr>
        <w:t>;“</w:t>
      </w:r>
    </w:p>
    <w:p w14:paraId="25A07EFA" w14:textId="77777777" w:rsidR="002D7B99" w:rsidRPr="00D76FA8" w:rsidRDefault="002D7B99" w:rsidP="00E001CD">
      <w:pPr>
        <w:pStyle w:val="Sraopastraipa"/>
        <w:numPr>
          <w:ilvl w:val="0"/>
          <w:numId w:val="2"/>
        </w:numPr>
        <w:spacing w:before="0" w:beforeAutospacing="0" w:after="0" w:afterAutospacing="0"/>
        <w:jc w:val="both"/>
      </w:pPr>
      <w:r w:rsidRPr="00D76FA8">
        <w:t xml:space="preserve">Pakeičiu 32 punktą ir jį išdėstau taip: </w:t>
      </w:r>
    </w:p>
    <w:p w14:paraId="19340F9E" w14:textId="7B3E1D07" w:rsidR="00B204A8" w:rsidRDefault="00A04177" w:rsidP="00B204A8">
      <w:pPr>
        <w:ind w:firstLine="851"/>
        <w:jc w:val="both"/>
      </w:pPr>
      <w:r w:rsidRPr="00D76FA8">
        <w:t>,,</w:t>
      </w:r>
      <w:r w:rsidR="00B204A8" w:rsidRPr="00D76FA8">
        <w:t>32. Pagal Aprašą valstybės pagalba, kaip ji apibrėžta Sutarties dėl Europos Sąjungos</w:t>
      </w:r>
      <w:r w:rsidR="00B204A8">
        <w:t xml:space="preserve"> veikimo (OL 2010 C 83, p. 47) 107 straipsnyje, </w:t>
      </w:r>
      <w:r w:rsidR="00B204A8" w:rsidRPr="00F6412F">
        <w:t>neteikiama</w:t>
      </w:r>
      <w:r w:rsidR="00B204A8">
        <w:t>, išskyrus:</w:t>
      </w:r>
    </w:p>
    <w:p w14:paraId="7D47EF38" w14:textId="63B2D15F" w:rsidR="00B204A8" w:rsidRPr="00D76FA8" w:rsidRDefault="00B204A8" w:rsidP="00054F4C">
      <w:pPr>
        <w:ind w:firstLine="851"/>
        <w:jc w:val="both"/>
        <w:rPr>
          <w:spacing w:val="6"/>
          <w:szCs w:val="24"/>
        </w:rPr>
      </w:pPr>
      <w:r>
        <w:t>32.1</w:t>
      </w:r>
      <w:r w:rsidRPr="00C70214">
        <w:t xml:space="preserve">. </w:t>
      </w:r>
      <w:r>
        <w:t xml:space="preserve">kai įrengiama nauja ar pertvarkoma esama Aprašo </w:t>
      </w:r>
      <w:r w:rsidRPr="004332E2">
        <w:t>3</w:t>
      </w:r>
      <w:r w:rsidR="00EF50D6" w:rsidRPr="004332E2">
        <w:t>6</w:t>
      </w:r>
      <w:r w:rsidRPr="004332E2">
        <w:t>.5</w:t>
      </w:r>
      <w:r>
        <w:t xml:space="preserve"> papunktyje numatyta upių ir kitų vandens telkinių prieplaukų infrastruktūra, kai ji yra suderinama su vidaus rinka, vadovaujantis</w:t>
      </w:r>
      <w:r w:rsidR="00D76FA8">
        <w:t xml:space="preserve"> </w:t>
      </w:r>
      <w:r w:rsidR="00035298" w:rsidRPr="00D76FA8">
        <w:rPr>
          <w:color w:val="000000"/>
        </w:rPr>
        <w:t>Bendrojo bendrosios išimties reglamento</w:t>
      </w:r>
      <w:r w:rsidRPr="00D76FA8">
        <w:rPr>
          <w:color w:val="000000"/>
        </w:rPr>
        <w:t xml:space="preserve">, </w:t>
      </w:r>
      <w:r w:rsidRPr="00D76FA8">
        <w:rPr>
          <w:spacing w:val="6"/>
        </w:rPr>
        <w:t xml:space="preserve">su paskutiniais pakeitimais, padarytais 2017 m. birželio 14 d. Komisijos reglamentu (ES) </w:t>
      </w:r>
      <w:r w:rsidR="00D76FA8" w:rsidRPr="00D76FA8">
        <w:rPr>
          <w:spacing w:val="6"/>
        </w:rPr>
        <w:t>2017/1084 (OL 2017 L 156, p. 1),</w:t>
      </w:r>
      <w:r w:rsidRPr="00D76FA8">
        <w:rPr>
          <w:spacing w:val="6"/>
        </w:rPr>
        <w:t xml:space="preserve"> 15 skirsnio 56c </w:t>
      </w:r>
      <w:r w:rsidRPr="00D76FA8">
        <w:rPr>
          <w:spacing w:val="6"/>
          <w:szCs w:val="24"/>
        </w:rPr>
        <w:t>straipsniu;</w:t>
      </w:r>
    </w:p>
    <w:p w14:paraId="4BB13AD8" w14:textId="45FB8B6D" w:rsidR="00B204A8" w:rsidRPr="00D76FA8" w:rsidRDefault="00B204A8" w:rsidP="00054F4C">
      <w:pPr>
        <w:ind w:firstLine="851"/>
        <w:jc w:val="both"/>
        <w:rPr>
          <w:spacing w:val="6"/>
          <w:szCs w:val="24"/>
        </w:rPr>
      </w:pPr>
      <w:r w:rsidRPr="00D76FA8">
        <w:rPr>
          <w:spacing w:val="6"/>
          <w:szCs w:val="24"/>
        </w:rPr>
        <w:t>32.2</w:t>
      </w:r>
      <w:r w:rsidR="00C70214" w:rsidRPr="00D76FA8">
        <w:rPr>
          <w:spacing w:val="6"/>
          <w:szCs w:val="24"/>
        </w:rPr>
        <w:t>.</w:t>
      </w:r>
      <w:r w:rsidRPr="00D76FA8">
        <w:rPr>
          <w:spacing w:val="6"/>
          <w:szCs w:val="24"/>
        </w:rPr>
        <w:t xml:space="preserve"> investicin</w:t>
      </w:r>
      <w:r w:rsidR="008A41A7" w:rsidRPr="00D76FA8">
        <w:rPr>
          <w:spacing w:val="6"/>
          <w:szCs w:val="24"/>
        </w:rPr>
        <w:t>ę</w:t>
      </w:r>
      <w:r w:rsidRPr="00D76FA8">
        <w:rPr>
          <w:spacing w:val="6"/>
          <w:szCs w:val="24"/>
        </w:rPr>
        <w:t xml:space="preserve"> pagalb</w:t>
      </w:r>
      <w:r w:rsidR="008A41A7" w:rsidRPr="00D76FA8">
        <w:rPr>
          <w:spacing w:val="6"/>
          <w:szCs w:val="24"/>
        </w:rPr>
        <w:t>ą</w:t>
      </w:r>
      <w:r w:rsidRPr="00D76FA8">
        <w:rPr>
          <w:spacing w:val="6"/>
          <w:szCs w:val="24"/>
        </w:rPr>
        <w:t xml:space="preserve"> vietos infrastuktūroms, jeigu tenkinamos</w:t>
      </w:r>
      <w:r w:rsidR="005B65E9" w:rsidRPr="00D76FA8">
        <w:rPr>
          <w:spacing w:val="6"/>
          <w:szCs w:val="24"/>
        </w:rPr>
        <w:t xml:space="preserve"> visos Bendrojo bendrosios išimties reglamento I skyriuje ir  56 straipsnyje nustatytas sąlygos</w:t>
      </w:r>
      <w:r w:rsidR="001A4C37">
        <w:rPr>
          <w:spacing w:val="6"/>
          <w:szCs w:val="24"/>
        </w:rPr>
        <w:t>;</w:t>
      </w:r>
      <w:r w:rsidR="005B65E9" w:rsidRPr="00D76FA8">
        <w:rPr>
          <w:spacing w:val="6"/>
          <w:szCs w:val="24"/>
        </w:rPr>
        <w:t xml:space="preserve"> </w:t>
      </w:r>
    </w:p>
    <w:p w14:paraId="692B41EA" w14:textId="77777777" w:rsidR="008B53D4" w:rsidRPr="00D76FA8" w:rsidRDefault="008B53D4" w:rsidP="00054F4C">
      <w:pPr>
        <w:ind w:firstLine="851"/>
        <w:jc w:val="both"/>
        <w:rPr>
          <w:spacing w:val="6"/>
          <w:szCs w:val="24"/>
        </w:rPr>
      </w:pPr>
      <w:r w:rsidRPr="00D76FA8">
        <w:rPr>
          <w:spacing w:val="6"/>
          <w:szCs w:val="24"/>
        </w:rPr>
        <w:t>32.3</w:t>
      </w:r>
      <w:r w:rsidR="009231FD" w:rsidRPr="00D76FA8">
        <w:rPr>
          <w:spacing w:val="6"/>
          <w:szCs w:val="24"/>
        </w:rPr>
        <w:t>.</w:t>
      </w:r>
      <w:r w:rsidRPr="00D76FA8">
        <w:rPr>
          <w:spacing w:val="6"/>
          <w:szCs w:val="24"/>
        </w:rPr>
        <w:t xml:space="preserve"> </w:t>
      </w:r>
      <w:r w:rsidRPr="00D76FA8">
        <w:rPr>
          <w:i/>
          <w:spacing w:val="6"/>
          <w:szCs w:val="24"/>
        </w:rPr>
        <w:t xml:space="preserve">de minimis </w:t>
      </w:r>
      <w:r w:rsidRPr="00D76FA8">
        <w:rPr>
          <w:spacing w:val="6"/>
          <w:szCs w:val="24"/>
        </w:rPr>
        <w:t xml:space="preserve">pagalbą veiklai visuose sektoriuose, išskyrus </w:t>
      </w:r>
      <w:r w:rsidRPr="00D76FA8">
        <w:rPr>
          <w:i/>
          <w:spacing w:val="6"/>
          <w:szCs w:val="24"/>
        </w:rPr>
        <w:t>de minimis</w:t>
      </w:r>
      <w:r w:rsidRPr="00D76FA8">
        <w:rPr>
          <w:spacing w:val="6"/>
          <w:szCs w:val="24"/>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(OL 2013 L 347, p. 289), 3 straipsnio 3 dalyje nustatytus atvejus.</w:t>
      </w:r>
    </w:p>
    <w:p w14:paraId="3B8C98DB" w14:textId="77777777" w:rsidR="009231FD" w:rsidRPr="00D76FA8" w:rsidRDefault="009231FD" w:rsidP="00054F4C">
      <w:pPr>
        <w:ind w:firstLine="851"/>
        <w:jc w:val="both"/>
        <w:rPr>
          <w:spacing w:val="6"/>
          <w:szCs w:val="24"/>
        </w:rPr>
      </w:pPr>
      <w:r w:rsidRPr="00D76FA8">
        <w:rPr>
          <w:spacing w:val="6"/>
          <w:szCs w:val="24"/>
        </w:rPr>
        <w:t>32</w:t>
      </w:r>
      <w:r w:rsidR="00002986" w:rsidRPr="00D76FA8">
        <w:rPr>
          <w:spacing w:val="6"/>
          <w:szCs w:val="24"/>
          <w:vertAlign w:val="superscript"/>
        </w:rPr>
        <w:t>1</w:t>
      </w:r>
      <w:r w:rsidRPr="00D76FA8">
        <w:rPr>
          <w:spacing w:val="6"/>
          <w:szCs w:val="24"/>
        </w:rPr>
        <w:t>. Jei valstybės pagalba teikiama pagal Bendrąjį bendrosios išimties reglamentą, vadovaujantis Bendrojo bendrosios išimties reglamento 2 straipsnio 23 dalimi ir 6 straipsnio 2 dalimi, pareiškėjas iki paraiškos pateikimo įgyvendinančiajai institucijai dienos neturi būti prisiėmęs įsipareigojimų, dėl kurių investicija tampa neatšaukiama, t. y. neturi būti pasirašytos prekių tiekimo ar rangos darbų sutartys.</w:t>
      </w:r>
    </w:p>
    <w:p w14:paraId="1BD0E426" w14:textId="77777777" w:rsidR="002D7B99" w:rsidRPr="00D76FA8" w:rsidRDefault="002D7B99" w:rsidP="00E001CD">
      <w:pPr>
        <w:pStyle w:val="Default"/>
        <w:numPr>
          <w:ilvl w:val="0"/>
          <w:numId w:val="2"/>
        </w:numPr>
        <w:jc w:val="both"/>
      </w:pPr>
      <w:r w:rsidRPr="00D76FA8">
        <w:t xml:space="preserve">Pakeičiu 36.3 papunktį ir jį išdėstau taip: </w:t>
      </w:r>
    </w:p>
    <w:p w14:paraId="37CD506F" w14:textId="7CCE633F" w:rsidR="00B204A8" w:rsidRPr="00D76FA8" w:rsidRDefault="008A41A7" w:rsidP="00054F4C">
      <w:pPr>
        <w:pStyle w:val="Default"/>
        <w:ind w:firstLine="851"/>
        <w:jc w:val="both"/>
        <w:rPr>
          <w:color w:val="auto"/>
        </w:rPr>
      </w:pPr>
      <w:r w:rsidRPr="00D76FA8">
        <w:rPr>
          <w:color w:val="auto"/>
        </w:rPr>
        <w:t>,,</w:t>
      </w:r>
      <w:r w:rsidR="00B204A8" w:rsidRPr="00D76FA8">
        <w:rPr>
          <w:color w:val="auto"/>
        </w:rPr>
        <w:t xml:space="preserve">36.3. </w:t>
      </w:r>
      <w:r w:rsidR="004332E2" w:rsidRPr="00D76FA8">
        <w:rPr>
          <w:color w:val="auto"/>
        </w:rPr>
        <w:t xml:space="preserve">autobusų </w:t>
      </w:r>
      <w:r w:rsidR="002D7B99" w:rsidRPr="00D76FA8">
        <w:rPr>
          <w:color w:val="auto"/>
        </w:rPr>
        <w:t xml:space="preserve">stočių </w:t>
      </w:r>
      <w:r w:rsidR="004332E2" w:rsidRPr="00D76FA8">
        <w:rPr>
          <w:color w:val="auto"/>
        </w:rPr>
        <w:t xml:space="preserve">keleivių įlaipinimo ir išlaipinimo </w:t>
      </w:r>
      <w:r w:rsidR="002D7B99" w:rsidRPr="00D76FA8">
        <w:rPr>
          <w:color w:val="auto"/>
        </w:rPr>
        <w:t>peronai;</w:t>
      </w:r>
      <w:r w:rsidRPr="00D76FA8">
        <w:rPr>
          <w:color w:val="auto"/>
        </w:rPr>
        <w:t>“.</w:t>
      </w:r>
    </w:p>
    <w:p w14:paraId="5A9388DD" w14:textId="77777777" w:rsidR="002D7B99" w:rsidRPr="00D76FA8" w:rsidRDefault="002D7B99" w:rsidP="00E001CD">
      <w:pPr>
        <w:pStyle w:val="Default"/>
        <w:numPr>
          <w:ilvl w:val="0"/>
          <w:numId w:val="2"/>
        </w:numPr>
        <w:jc w:val="both"/>
      </w:pPr>
      <w:r w:rsidRPr="00D76FA8">
        <w:t xml:space="preserve">Pakeičiu 37.1 papunktį ir jį išdėstau taip: </w:t>
      </w:r>
    </w:p>
    <w:p w14:paraId="68F67E9E" w14:textId="63CAC5DE" w:rsidR="00B204A8" w:rsidRPr="00D76FA8" w:rsidRDefault="008A41A7" w:rsidP="008A41A7">
      <w:pPr>
        <w:pStyle w:val="Default"/>
        <w:ind w:firstLine="851"/>
        <w:jc w:val="both"/>
      </w:pPr>
      <w:r w:rsidRPr="00D76FA8">
        <w:t>,,</w:t>
      </w:r>
      <w:r w:rsidR="00B204A8" w:rsidRPr="00D76FA8">
        <w:t xml:space="preserve">37.1. pritaikomi </w:t>
      </w:r>
      <w:r w:rsidR="00B204A8" w:rsidRPr="00D76FA8">
        <w:rPr>
          <w:color w:val="auto"/>
        </w:rPr>
        <w:t xml:space="preserve">susisiekimui (ne rekreacijai) </w:t>
      </w:r>
      <w:r w:rsidR="00B204A8" w:rsidRPr="00D76FA8">
        <w:t>skirti esami šaligatviai, pėsčiųjų takai, pėsčiųjų viadukai ir tiltai, pėsčiųjų estakados, pėsčiųjų perėjos (įskaitant požemines);</w:t>
      </w:r>
      <w:r w:rsidR="00681261" w:rsidRPr="00D76FA8">
        <w:t>“</w:t>
      </w:r>
      <w:r w:rsidRPr="00D76FA8">
        <w:t>.</w:t>
      </w:r>
    </w:p>
    <w:p w14:paraId="536468A9" w14:textId="77777777" w:rsidR="00B82FE6" w:rsidRPr="00D76FA8" w:rsidRDefault="00B82FE6" w:rsidP="00E001CD">
      <w:pPr>
        <w:pStyle w:val="Default"/>
        <w:numPr>
          <w:ilvl w:val="0"/>
          <w:numId w:val="2"/>
        </w:numPr>
        <w:jc w:val="both"/>
      </w:pPr>
      <w:r w:rsidRPr="00D76FA8">
        <w:t xml:space="preserve">Pakeičiu 43 punktą ir jį išdėstau taip: </w:t>
      </w:r>
    </w:p>
    <w:p w14:paraId="4E0FFF80" w14:textId="51FC36A4" w:rsidR="00B82FE6" w:rsidRPr="00D76FA8" w:rsidRDefault="00681261" w:rsidP="00054F4C">
      <w:pPr>
        <w:pStyle w:val="Default"/>
        <w:ind w:firstLine="851"/>
        <w:jc w:val="both"/>
        <w:rPr>
          <w:rFonts w:ascii="TimesNewRomanPS-ItalicMT" w:hAnsi="TimesNewRomanPS-ItalicMT" w:cs="TimesNewRomanPS-ItalicMT"/>
          <w:iCs/>
        </w:rPr>
      </w:pPr>
      <w:r w:rsidRPr="00D76FA8">
        <w:t>,,</w:t>
      </w:r>
      <w:r w:rsidR="00B82FE6" w:rsidRPr="00D76FA8">
        <w:t>43. Projekto išlaidos turi atitikti Projektų taisyklių VI skyriuje ir Rekomendacijose dėl projektų išlaidų atitikties Europos Sąjungos struktūrinių fondų reikalavimams išdėstytus projekto išlaidoms taikomus reikalavimus</w:t>
      </w:r>
      <w:r w:rsidR="00B82FE6" w:rsidRPr="00D76FA8">
        <w:rPr>
          <w:lang w:eastAsia="lt-LT"/>
        </w:rPr>
        <w:t xml:space="preserve">. </w:t>
      </w:r>
      <w:r w:rsidR="00A04177" w:rsidRPr="00D76FA8">
        <w:rPr>
          <w:rFonts w:ascii="TimesNewRomanPS-ItalicMT" w:hAnsi="TimesNewRomanPS-ItalicMT" w:cs="TimesNewRomanPS-ItalicMT"/>
          <w:iCs/>
        </w:rPr>
        <w:t>Pagal Aprašą Projektų taisyklių 405.2 papunktyje nustatytas reikalavimas pateikti rangovo, prekių tiekėjo ar paslaugų teikėjo gautą kredito įstaigos išankstinio mokėjimo grąžinimo garantiją, laidavimo ar laidavimo draudimo dokumentą netaikomas.</w:t>
      </w:r>
    </w:p>
    <w:p w14:paraId="56C99EC0" w14:textId="77777777" w:rsidR="00002986" w:rsidRPr="00D76FA8" w:rsidRDefault="00002986" w:rsidP="00002986">
      <w:pPr>
        <w:pStyle w:val="Default"/>
        <w:ind w:firstLine="851"/>
        <w:jc w:val="both"/>
      </w:pPr>
      <w:r w:rsidRPr="00D76FA8">
        <w:t>43</w:t>
      </w:r>
      <w:r w:rsidR="00C93C85" w:rsidRPr="00D76FA8">
        <w:rPr>
          <w:vertAlign w:val="superscript"/>
        </w:rPr>
        <w:t>1</w:t>
      </w:r>
      <w:r w:rsidR="00C93C85" w:rsidRPr="00D76FA8">
        <w:t>.</w:t>
      </w:r>
      <w:r w:rsidRPr="00D76FA8">
        <w:t xml:space="preserve"> Valstybės pagalbos atveju, vertinant projekto išlaidų tinkamumą finansuoti, be Projektų taisyklių VI skyriuje išdėstytų reikalavimų, taip pat taikomos Bendrojo bendrosios išimties reglamento 7, 56 ir 56c straipsnių nuostatos</w:t>
      </w:r>
      <w:r w:rsidR="00C93C85" w:rsidRPr="00D76FA8">
        <w:t xml:space="preserve"> arba </w:t>
      </w:r>
      <w:r w:rsidR="00C93C85" w:rsidRPr="00D76FA8">
        <w:rPr>
          <w:i/>
          <w:iCs/>
          <w:lang w:eastAsia="lt-LT"/>
        </w:rPr>
        <w:t>de minimis</w:t>
      </w:r>
      <w:r w:rsidR="00C93C85" w:rsidRPr="00D76FA8">
        <w:rPr>
          <w:lang w:eastAsia="lt-LT"/>
        </w:rPr>
        <w:t xml:space="preserve"> reglamento nuostatos</w:t>
      </w:r>
      <w:r w:rsidRPr="00D76FA8">
        <w:t>.</w:t>
      </w:r>
    </w:p>
    <w:p w14:paraId="0FDC1002" w14:textId="77777777" w:rsidR="000936FD" w:rsidRPr="00D76FA8" w:rsidRDefault="00264186" w:rsidP="000936FD">
      <w:pPr>
        <w:pStyle w:val="Default"/>
        <w:ind w:firstLine="851"/>
        <w:jc w:val="both"/>
      </w:pPr>
      <w:r w:rsidRPr="00D76FA8">
        <w:t>43</w:t>
      </w:r>
      <w:r w:rsidRPr="00D76FA8">
        <w:rPr>
          <w:vertAlign w:val="superscript"/>
        </w:rPr>
        <w:t>2</w:t>
      </w:r>
      <w:r w:rsidR="000936FD" w:rsidRPr="00D76FA8">
        <w:t>. Siekiant užtikrinti Bendrojo b</w:t>
      </w:r>
      <w:r w:rsidRPr="00D76FA8">
        <w:t>endrosios išimties reglamento 56</w:t>
      </w:r>
      <w:r w:rsidR="000936FD" w:rsidRPr="00D76FA8">
        <w:t xml:space="preserve"> </w:t>
      </w:r>
      <w:r w:rsidRPr="00D76FA8">
        <w:t xml:space="preserve">straipsnio 6 dalyje </w:t>
      </w:r>
      <w:r w:rsidR="000936FD" w:rsidRPr="00D76FA8">
        <w:t xml:space="preserve">ir 56 </w:t>
      </w:r>
      <w:r w:rsidRPr="00D76FA8">
        <w:t>c straipsnio 4</w:t>
      </w:r>
      <w:r w:rsidR="000936FD" w:rsidRPr="00D76FA8">
        <w:t xml:space="preserve"> dalyje nustatytų reikalavimų dėl valstybės pagalbos dydžio laikymąsi, diskontuotas investicijos veiklos pelnas iš tinkamų finansuoti išlaidų bus atskaitomas ex ante, remiantis pagrįstomis prognozėmis. Palūkanų normą, naudojamą diskontuojant, sudaro Europos Komisijos patvirtinta bazinė palūkanų norma, skelbiama adresu http://ec.europa.eu/competition/state_aid/legislation/reference_rates.html, plius 100 bazinių punktų.</w:t>
      </w:r>
    </w:p>
    <w:p w14:paraId="085ED18E" w14:textId="77777777" w:rsidR="00264186" w:rsidRPr="00D76FA8" w:rsidRDefault="00264186" w:rsidP="00264186">
      <w:pPr>
        <w:pStyle w:val="Default"/>
        <w:ind w:firstLine="851"/>
        <w:jc w:val="both"/>
      </w:pPr>
      <w:r w:rsidRPr="00D76FA8">
        <w:t>43</w:t>
      </w:r>
      <w:r w:rsidRPr="00D76FA8">
        <w:rPr>
          <w:vertAlign w:val="superscript"/>
        </w:rPr>
        <w:t>3</w:t>
      </w:r>
      <w:r w:rsidRPr="00D76FA8">
        <w:t>.</w:t>
      </w:r>
      <w:r w:rsidRPr="00D76FA8">
        <w:tab/>
        <w:t>Valstybės pagalba, kuriai pagal Bendrąjį bendrosios išimties reglamentą taikoma išimtis, nesumuojama su jokia de minimis pagalba, susijusia su tomis pačiomis tinkamomis finansuoti išlaidomis, jeigu dėl tokio pagalbos sumavimo būtų viršytas Bendrajame bendrosios išimties reglamente nustatytas didžiausias atitinkamas pagalbos intensyvumas arba kiekvienu atveju atskirai nustatyta pagalbos suma.</w:t>
      </w:r>
    </w:p>
    <w:p w14:paraId="3899EA3C" w14:textId="77777777" w:rsidR="007F1675" w:rsidRPr="00D76FA8" w:rsidRDefault="00141A93" w:rsidP="00264186">
      <w:pPr>
        <w:pStyle w:val="Default"/>
        <w:ind w:firstLine="851"/>
        <w:jc w:val="both"/>
        <w:rPr>
          <w:color w:val="FF0000"/>
          <w:lang w:eastAsia="lt-LT"/>
        </w:rPr>
      </w:pPr>
      <w:r w:rsidRPr="00D76FA8">
        <w:t>43</w:t>
      </w:r>
      <w:r w:rsidRPr="00D76FA8">
        <w:rPr>
          <w:vertAlign w:val="superscript"/>
        </w:rPr>
        <w:t xml:space="preserve">4. </w:t>
      </w:r>
      <w:r w:rsidR="007F1675" w:rsidRPr="00D76FA8">
        <w:rPr>
          <w:lang w:eastAsia="lt-LT"/>
        </w:rPr>
        <w:t xml:space="preserve">Lietuvos Respublikos susisiekimo ministrui priėmus sprendimą finansuoti projektą, pagal kurį teikiama valstybės pagalba, Ministerija </w:t>
      </w:r>
      <w:r w:rsidR="007F1675" w:rsidRPr="00D76FA8">
        <w:t xml:space="preserve">duomenis apie suteiktą valstybės pagalbą per 20 darbo dienų nuo priimto sprendimo ją suteikti, </w:t>
      </w:r>
      <w:r w:rsidR="007F1675" w:rsidRPr="00D76FA8">
        <w:rPr>
          <w:lang w:eastAsia="lt-LT"/>
        </w:rPr>
        <w:t xml:space="preserve">registruoja </w:t>
      </w:r>
      <w:r w:rsidR="00AC0FF4" w:rsidRPr="00D76FA8">
        <w:rPr>
          <w:lang w:eastAsia="lt-LT"/>
        </w:rPr>
        <w:t>Suteiktos valstybės pagalbos ir nereikšmingos (</w:t>
      </w:r>
      <w:r w:rsidR="00AC0FF4" w:rsidRPr="00D76FA8">
        <w:rPr>
          <w:i/>
          <w:iCs/>
          <w:lang w:eastAsia="lt-LT"/>
        </w:rPr>
        <w:t>de minimis</w:t>
      </w:r>
      <w:r w:rsidR="00AC0FF4" w:rsidRPr="00D76FA8">
        <w:rPr>
          <w:lang w:eastAsia="lt-LT"/>
        </w:rPr>
        <w:t>) pagalbos registre, kurio nuostatai patvirtinti Lietuvos Respublikos Vyriausybės 2005 m. sausio 19 d. nutarimu Nr. 35 „Dėl Suteiktos valstybės pagalbos ir nereikšmingos (</w:t>
      </w:r>
      <w:r w:rsidR="00AC0FF4" w:rsidRPr="00D76FA8">
        <w:rPr>
          <w:i/>
          <w:iCs/>
          <w:lang w:eastAsia="lt-LT"/>
        </w:rPr>
        <w:t>de minimis</w:t>
      </w:r>
      <w:r w:rsidR="00AC0FF4" w:rsidRPr="00D76FA8">
        <w:rPr>
          <w:lang w:eastAsia="lt-LT"/>
        </w:rPr>
        <w:t>) pagalbos registro nuostatų patvirtinimo“ registre (toliau – Registras)</w:t>
      </w:r>
      <w:r w:rsidR="007F1675" w:rsidRPr="00D76FA8">
        <w:rPr>
          <w:color w:val="auto"/>
          <w:lang w:eastAsia="lt-LT"/>
        </w:rPr>
        <w:t>.“</w:t>
      </w:r>
    </w:p>
    <w:p w14:paraId="03BBDBBD" w14:textId="77777777" w:rsidR="003F48FD" w:rsidRPr="00D76FA8" w:rsidRDefault="00C01C3F" w:rsidP="00AC0FF4">
      <w:pPr>
        <w:pStyle w:val="Default"/>
        <w:ind w:firstLine="851"/>
        <w:jc w:val="both"/>
      </w:pPr>
      <w:r w:rsidRPr="00D76FA8">
        <w:t>43</w:t>
      </w:r>
      <w:r w:rsidRPr="00D76FA8">
        <w:rPr>
          <w:vertAlign w:val="superscript"/>
        </w:rPr>
        <w:t xml:space="preserve">5. </w:t>
      </w:r>
      <w:r w:rsidRPr="00D76FA8">
        <w:t xml:space="preserve">Išsamūs duomenys, reikalingi nustatyti, kad tenkinamos visos Bendrąjame bendrosios išimties reglamente nustatytos sąlygos, saugomi 10 metų nuo </w:t>
      </w:r>
      <w:r w:rsidRPr="00D76FA8">
        <w:rPr>
          <w:i/>
          <w:iCs/>
        </w:rPr>
        <w:t xml:space="preserve">ad hoc </w:t>
      </w:r>
      <w:r w:rsidRPr="00D76FA8">
        <w:t>pagalbos suteikimo dienos arba nuo paskutinės pagalbos pagal schemą suteikimo dienos.</w:t>
      </w:r>
    </w:p>
    <w:p w14:paraId="58E99044" w14:textId="627C7976" w:rsidR="00DF35AD" w:rsidRPr="00D76FA8" w:rsidRDefault="00DF35AD" w:rsidP="00264186">
      <w:pPr>
        <w:pStyle w:val="Default"/>
        <w:ind w:firstLine="851"/>
        <w:jc w:val="both"/>
      </w:pPr>
      <w:r w:rsidRPr="00D76FA8">
        <w:t>43</w:t>
      </w:r>
      <w:r w:rsidR="00816EBA" w:rsidRPr="00D76FA8">
        <w:rPr>
          <w:vertAlign w:val="superscript"/>
        </w:rPr>
        <w:t>6</w:t>
      </w:r>
      <w:r w:rsidRPr="00D76FA8">
        <w:rPr>
          <w:vertAlign w:val="superscript"/>
        </w:rPr>
        <w:t>.</w:t>
      </w:r>
      <w:r w:rsidRPr="00D76FA8">
        <w:t xml:space="preserve">Tais atvejais, kai skiriama pagalbos suma viršija 500 000 Eur, informacija apie skirtą pagalbą per </w:t>
      </w:r>
      <w:r w:rsidR="00816EBA" w:rsidRPr="00D76FA8">
        <w:t>šešis</w:t>
      </w:r>
      <w:r w:rsidRPr="00D76FA8">
        <w:t xml:space="preserve"> mėnesius nuo pagalbos suteikimo dienos turi būti pateikta į Europos Komisijos Valstybės pagalbos skaidrumo svetainę. </w:t>
      </w:r>
    </w:p>
    <w:p w14:paraId="135059CC" w14:textId="00A9F5F6" w:rsidR="00493443" w:rsidRPr="00D76FA8" w:rsidRDefault="00DF35AD" w:rsidP="00054F4C">
      <w:pPr>
        <w:ind w:firstLine="709"/>
        <w:jc w:val="both"/>
      </w:pPr>
      <w:r w:rsidRPr="00D76FA8">
        <w:t>43</w:t>
      </w:r>
      <w:r w:rsidR="00816EBA" w:rsidRPr="00D76FA8">
        <w:rPr>
          <w:vertAlign w:val="superscript"/>
        </w:rPr>
        <w:t>7</w:t>
      </w:r>
      <w:r w:rsidRPr="00D76FA8">
        <w:rPr>
          <w:vertAlign w:val="superscript"/>
        </w:rPr>
        <w:t>.</w:t>
      </w:r>
      <w:r w:rsidRPr="00D76FA8">
        <w:t>Bendrasis bendrosios išimties reglamentas nėra taikomas Bendrojo bendrosios išimties reglamento 1 straipsnyje nurodytais atvejais</w:t>
      </w:r>
      <w:r w:rsidR="00493443" w:rsidRPr="00D76FA8">
        <w:t>:</w:t>
      </w:r>
    </w:p>
    <w:p w14:paraId="48B9201B" w14:textId="20207152" w:rsidR="00493443" w:rsidRPr="00D76FA8" w:rsidRDefault="00493443" w:rsidP="006C39CA">
      <w:pPr>
        <w:autoSpaceDE w:val="0"/>
        <w:autoSpaceDN w:val="0"/>
        <w:adjustRightInd w:val="0"/>
        <w:ind w:firstLine="709"/>
        <w:jc w:val="both"/>
        <w:rPr>
          <w:rStyle w:val="Komentaronuoroda"/>
          <w:sz w:val="24"/>
          <w:szCs w:val="24"/>
          <w:lang w:eastAsia="lt-LT"/>
        </w:rPr>
      </w:pPr>
      <w:r w:rsidRPr="00D76FA8">
        <w:rPr>
          <w:szCs w:val="24"/>
        </w:rPr>
        <w:t>43</w:t>
      </w:r>
      <w:r w:rsidRPr="00D76FA8">
        <w:rPr>
          <w:szCs w:val="24"/>
          <w:vertAlign w:val="superscript"/>
        </w:rPr>
        <w:t>7</w:t>
      </w:r>
      <w:r w:rsidRPr="00D76FA8">
        <w:rPr>
          <w:szCs w:val="24"/>
          <w:lang w:eastAsia="lt-LT"/>
        </w:rPr>
        <w:t xml:space="preserve">.1. </w:t>
      </w:r>
      <w:r w:rsidRPr="00D76FA8">
        <w:rPr>
          <w:szCs w:val="24"/>
        </w:rPr>
        <w:t>pagalbos schemoms, į kurias nėra aiškiai neįtrauktas individualios pagalbos mokėjimas įmonei, kuriai išduotas vykdomasis raštas sumoms išieškoti pagal ankstesnį Komisijos sprendimą, kuriame pagalba skelbiama neteisėta ir nesuderinama su vidaus rinka, išskyrus pagalbos schemas, skirtas tam tikrų gaivalinių nelaimių padarytai žalai atitaisyti;</w:t>
      </w:r>
    </w:p>
    <w:p w14:paraId="0111764B" w14:textId="77777777" w:rsidR="00493443" w:rsidRPr="00D76FA8" w:rsidRDefault="00493443" w:rsidP="006C39CA">
      <w:pPr>
        <w:autoSpaceDE w:val="0"/>
        <w:autoSpaceDN w:val="0"/>
        <w:adjustRightInd w:val="0"/>
        <w:ind w:firstLine="709"/>
        <w:jc w:val="both"/>
        <w:rPr>
          <w:szCs w:val="24"/>
        </w:rPr>
      </w:pPr>
      <w:r w:rsidRPr="00D76FA8">
        <w:rPr>
          <w:rStyle w:val="Komentaronuoroda"/>
          <w:sz w:val="24"/>
          <w:szCs w:val="24"/>
          <w:lang w:eastAsia="lt-LT"/>
        </w:rPr>
        <w:t>4</w:t>
      </w:r>
      <w:r w:rsidRPr="00D76FA8">
        <w:rPr>
          <w:szCs w:val="24"/>
        </w:rPr>
        <w:t>3</w:t>
      </w:r>
      <w:r w:rsidRPr="00D76FA8">
        <w:rPr>
          <w:szCs w:val="24"/>
          <w:vertAlign w:val="superscript"/>
        </w:rPr>
        <w:t>7</w:t>
      </w:r>
      <w:r w:rsidRPr="00D76FA8">
        <w:rPr>
          <w:szCs w:val="24"/>
          <w:lang w:eastAsia="lt-LT"/>
        </w:rPr>
        <w:t xml:space="preserve">.2. </w:t>
      </w:r>
      <w:r w:rsidRPr="00D76FA8">
        <w:rPr>
          <w:i/>
          <w:iCs/>
          <w:szCs w:val="24"/>
        </w:rPr>
        <w:t xml:space="preserve">ad hoc </w:t>
      </w:r>
      <w:r w:rsidRPr="00D76FA8">
        <w:rPr>
          <w:szCs w:val="24"/>
        </w:rPr>
        <w:t>pagalbai 43</w:t>
      </w:r>
      <w:r w:rsidRPr="00D76FA8">
        <w:rPr>
          <w:szCs w:val="24"/>
          <w:vertAlign w:val="superscript"/>
        </w:rPr>
        <w:t>7</w:t>
      </w:r>
      <w:r w:rsidRPr="00D76FA8">
        <w:rPr>
          <w:szCs w:val="24"/>
          <w:lang w:eastAsia="lt-LT"/>
        </w:rPr>
        <w:t xml:space="preserve">.1. </w:t>
      </w:r>
      <w:r w:rsidRPr="00D76FA8">
        <w:rPr>
          <w:szCs w:val="24"/>
        </w:rPr>
        <w:t>punkte nurodytai įmonei;</w:t>
      </w:r>
    </w:p>
    <w:p w14:paraId="15F3BD7E" w14:textId="77777777" w:rsidR="00493443" w:rsidRPr="00D76FA8" w:rsidRDefault="00493443" w:rsidP="006C39CA">
      <w:pPr>
        <w:autoSpaceDE w:val="0"/>
        <w:autoSpaceDN w:val="0"/>
        <w:adjustRightInd w:val="0"/>
        <w:ind w:firstLine="709"/>
        <w:jc w:val="both"/>
        <w:rPr>
          <w:szCs w:val="24"/>
        </w:rPr>
      </w:pPr>
      <w:r w:rsidRPr="00D76FA8">
        <w:rPr>
          <w:szCs w:val="24"/>
        </w:rPr>
        <w:t>43</w:t>
      </w:r>
      <w:r w:rsidRPr="00D76FA8">
        <w:rPr>
          <w:szCs w:val="24"/>
          <w:vertAlign w:val="superscript"/>
        </w:rPr>
        <w:t>7</w:t>
      </w:r>
      <w:r w:rsidRPr="00D76FA8">
        <w:rPr>
          <w:szCs w:val="24"/>
          <w:lang w:eastAsia="lt-LT"/>
        </w:rPr>
        <w:t>.3.</w:t>
      </w:r>
      <w:r w:rsidRPr="00D76FA8">
        <w:rPr>
          <w:szCs w:val="24"/>
        </w:rPr>
        <w:t xml:space="preserve"> pagalbai sunkumų patiriančioms įmonėms, išskyrus pagalbos schemas, skirtas tam tikrų gaivalinių nelaimių padarytai žalai atitaisyti.</w:t>
      </w:r>
    </w:p>
    <w:p w14:paraId="57A459C7" w14:textId="24E23156" w:rsidR="00B82FE6" w:rsidRPr="00D76FA8" w:rsidRDefault="00681261" w:rsidP="00054F4C">
      <w:pPr>
        <w:ind w:firstLine="709"/>
        <w:jc w:val="both"/>
        <w:rPr>
          <w:szCs w:val="24"/>
          <w:lang w:val="en-US" w:eastAsia="lt-LT"/>
        </w:rPr>
      </w:pPr>
      <w:bookmarkStart w:id="5" w:name="part_2685732ea464470aafccc681802ead9e"/>
      <w:bookmarkEnd w:id="5"/>
      <w:r w:rsidRPr="00D76FA8">
        <w:rPr>
          <w:szCs w:val="24"/>
        </w:rPr>
        <w:t xml:space="preserve"> </w:t>
      </w:r>
      <w:r w:rsidR="00BD7A05" w:rsidRPr="00D76FA8">
        <w:rPr>
          <w:szCs w:val="24"/>
        </w:rPr>
        <w:t>43</w:t>
      </w:r>
      <w:r w:rsidR="00816EBA" w:rsidRPr="00D76FA8">
        <w:rPr>
          <w:szCs w:val="24"/>
          <w:vertAlign w:val="superscript"/>
        </w:rPr>
        <w:t>8</w:t>
      </w:r>
      <w:r w:rsidR="00C01C3F" w:rsidRPr="00D76FA8">
        <w:rPr>
          <w:szCs w:val="24"/>
          <w:vertAlign w:val="superscript"/>
        </w:rPr>
        <w:t>.</w:t>
      </w:r>
      <w:r w:rsidR="00FC0C0C" w:rsidRPr="00D76FA8">
        <w:rPr>
          <w:szCs w:val="24"/>
        </w:rPr>
        <w:t>.</w:t>
      </w:r>
      <w:r w:rsidR="00BD7A05" w:rsidRPr="00D76FA8">
        <w:rPr>
          <w:szCs w:val="24"/>
        </w:rPr>
        <w:t xml:space="preserve"> </w:t>
      </w:r>
      <w:r w:rsidR="00B82FE6" w:rsidRPr="00D76FA8">
        <w:rPr>
          <w:szCs w:val="24"/>
          <w:lang w:eastAsia="lt-LT"/>
        </w:rPr>
        <w:t xml:space="preserve"> </w:t>
      </w:r>
      <w:r w:rsidR="00EF50D6" w:rsidRPr="00D76FA8">
        <w:rPr>
          <w:szCs w:val="24"/>
          <w:lang w:eastAsia="lt-LT"/>
        </w:rPr>
        <w:t>Kai p</w:t>
      </w:r>
      <w:r w:rsidR="00B82FE6" w:rsidRPr="00D76FA8">
        <w:rPr>
          <w:szCs w:val="24"/>
          <w:lang w:eastAsia="lt-LT"/>
        </w:rPr>
        <w:t xml:space="preserve">areiškėjui teikiama </w:t>
      </w:r>
      <w:r w:rsidR="00B82FE6" w:rsidRPr="00D76FA8">
        <w:rPr>
          <w:i/>
          <w:iCs/>
          <w:szCs w:val="24"/>
          <w:lang w:eastAsia="lt-LT"/>
        </w:rPr>
        <w:t>de minimis</w:t>
      </w:r>
      <w:r w:rsidR="00B82FE6" w:rsidRPr="00D76FA8">
        <w:rPr>
          <w:szCs w:val="24"/>
          <w:lang w:eastAsia="lt-LT"/>
        </w:rPr>
        <w:t xml:space="preserve"> pagalba:</w:t>
      </w:r>
    </w:p>
    <w:p w14:paraId="5714FAC3" w14:textId="4807EBB1" w:rsidR="00B82FE6" w:rsidRPr="00D76FA8" w:rsidRDefault="00681261" w:rsidP="00054F4C">
      <w:pPr>
        <w:ind w:firstLine="709"/>
        <w:jc w:val="both"/>
        <w:rPr>
          <w:szCs w:val="24"/>
          <w:lang w:val="en-US" w:eastAsia="lt-LT"/>
        </w:rPr>
      </w:pPr>
      <w:bookmarkStart w:id="6" w:name="part_e895be40f3304631b6d5f1ceba32ceea"/>
      <w:bookmarkEnd w:id="6"/>
      <w:r w:rsidRPr="00D76FA8">
        <w:rPr>
          <w:szCs w:val="24"/>
        </w:rPr>
        <w:t xml:space="preserve"> </w:t>
      </w:r>
      <w:r w:rsidR="00BD7A05" w:rsidRPr="00D76FA8">
        <w:rPr>
          <w:szCs w:val="24"/>
        </w:rPr>
        <w:t>43</w:t>
      </w:r>
      <w:r w:rsidR="00816EBA" w:rsidRPr="00D76FA8">
        <w:rPr>
          <w:szCs w:val="24"/>
          <w:vertAlign w:val="superscript"/>
        </w:rPr>
        <w:t>8</w:t>
      </w:r>
      <w:r w:rsidR="00B82FE6" w:rsidRPr="00D76FA8">
        <w:rPr>
          <w:szCs w:val="24"/>
          <w:lang w:eastAsia="lt-LT"/>
        </w:rPr>
        <w:t xml:space="preserve">.1. </w:t>
      </w:r>
      <w:r w:rsidR="00121DEA" w:rsidRPr="00D76FA8">
        <w:rPr>
          <w:i/>
          <w:szCs w:val="24"/>
          <w:lang w:eastAsia="lt-LT"/>
        </w:rPr>
        <w:t>De minimis</w:t>
      </w:r>
      <w:r w:rsidR="00121DEA" w:rsidRPr="00D76FA8">
        <w:rPr>
          <w:szCs w:val="24"/>
          <w:lang w:eastAsia="lt-LT"/>
        </w:rPr>
        <w:t xml:space="preserve"> gali būti finansuojamos visos 12 Aprašo punkte numatytų veiklų išlaidos, išskyrus nurodytas </w:t>
      </w:r>
      <w:r w:rsidR="00121DEA" w:rsidRPr="00D76FA8">
        <w:rPr>
          <w:i/>
          <w:szCs w:val="24"/>
          <w:lang w:eastAsia="lt-LT"/>
        </w:rPr>
        <w:t>de minimis</w:t>
      </w:r>
      <w:r w:rsidR="00121DEA" w:rsidRPr="00D76FA8">
        <w:rPr>
          <w:szCs w:val="24"/>
          <w:lang w:eastAsia="lt-LT"/>
        </w:rPr>
        <w:t xml:space="preserve"> reglamento 1 straipsnyje. </w:t>
      </w:r>
      <w:r w:rsidR="00B82FE6" w:rsidRPr="00D76FA8">
        <w:rPr>
          <w:szCs w:val="24"/>
          <w:lang w:eastAsia="lt-LT"/>
        </w:rPr>
        <w:t xml:space="preserve">Vadovaujantis </w:t>
      </w:r>
      <w:r w:rsidR="00B82FE6" w:rsidRPr="00D76FA8">
        <w:rPr>
          <w:i/>
          <w:iCs/>
          <w:szCs w:val="24"/>
          <w:lang w:eastAsia="lt-LT"/>
        </w:rPr>
        <w:t>de minimis</w:t>
      </w:r>
      <w:r w:rsidR="00B82FE6" w:rsidRPr="00D76FA8">
        <w:rPr>
          <w:szCs w:val="24"/>
          <w:lang w:eastAsia="lt-LT"/>
        </w:rPr>
        <w:t xml:space="preserve"> reglamento 3 straipsnio nuostatomis, bendra </w:t>
      </w:r>
      <w:r w:rsidR="00B82FE6" w:rsidRPr="00D76FA8">
        <w:rPr>
          <w:i/>
          <w:iCs/>
          <w:szCs w:val="24"/>
          <w:lang w:eastAsia="lt-LT"/>
        </w:rPr>
        <w:t>de minimis</w:t>
      </w:r>
      <w:r w:rsidR="00B82FE6" w:rsidRPr="00D76FA8">
        <w:rPr>
          <w:szCs w:val="24"/>
          <w:lang w:eastAsia="lt-LT"/>
        </w:rPr>
        <w:t xml:space="preserve"> pagalbos, suteiktos vienai įmonei, suma neturi viršyti 200 000 (dviejų šimtų tūkstančių) Eur per bet kurį trejų finansinių metų laikotarpį. Bendra </w:t>
      </w:r>
      <w:r w:rsidR="00B82FE6" w:rsidRPr="00D76FA8">
        <w:rPr>
          <w:i/>
          <w:iCs/>
          <w:szCs w:val="24"/>
          <w:lang w:eastAsia="lt-LT"/>
        </w:rPr>
        <w:t>de minimis</w:t>
      </w:r>
      <w:r w:rsidR="00B82FE6" w:rsidRPr="00D76FA8">
        <w:rPr>
          <w:szCs w:val="24"/>
          <w:lang w:eastAsia="lt-LT"/>
        </w:rPr>
        <w:t xml:space="preserve"> pagalbos, suteiktos vienai įmonei, vykdančiai krovinių vežimo keliais veiklą samdos pagrindais arba už atlygį, per bet kurį trejų finansinių metų laikotarpį, suma neturi viršyti 100 000 (vieno šimto tūkstančių) Eur. Šios ribos taikomos neatsižvelgiant į </w:t>
      </w:r>
      <w:r w:rsidR="00B82FE6" w:rsidRPr="00D76FA8">
        <w:rPr>
          <w:i/>
          <w:iCs/>
          <w:szCs w:val="24"/>
          <w:lang w:eastAsia="lt-LT"/>
        </w:rPr>
        <w:t>de minimis</w:t>
      </w:r>
      <w:r w:rsidR="00B82FE6" w:rsidRPr="00D76FA8">
        <w:rPr>
          <w:szCs w:val="24"/>
          <w:lang w:eastAsia="lt-LT"/>
        </w:rPr>
        <w:t xml:space="preserve"> pagalbos formą arba siekiamus tikslus ir neatsižvelgiant į tai, ar valstybės narės suteikta pagalba yra visa arba iš dalies finansuojama ES kilmės ištekliais. Viena įmonė apima visas įmones, kaip nurodyta </w:t>
      </w:r>
      <w:r w:rsidR="00B82FE6" w:rsidRPr="00D76FA8">
        <w:rPr>
          <w:i/>
          <w:iCs/>
          <w:szCs w:val="24"/>
          <w:lang w:eastAsia="lt-LT"/>
        </w:rPr>
        <w:t>de minimis</w:t>
      </w:r>
      <w:r w:rsidR="00B82FE6" w:rsidRPr="00D76FA8">
        <w:rPr>
          <w:szCs w:val="24"/>
          <w:lang w:eastAsia="lt-LT"/>
        </w:rPr>
        <w:t xml:space="preserve"> reglamento 2 straipsnio 2 dalyje. Ar yra susijęs su kitais subjektais, pareiškėjas ir partneris (-iai) gali pasitikrinti pagal Lietuvos Respublikos konkurencijos tarybos parengtą klausimyną „Ar paramos gavėjas susijęs su kitais subjektais“, kuris paskelbtas Lietuvos Respublikos konkurencijos tarybos interneto svetainėje http://kt.gov.lt/index.php?show=news_view&amp;pr_id=1487. </w:t>
      </w:r>
    </w:p>
    <w:p w14:paraId="5AE4F204" w14:textId="55505C73" w:rsidR="007B2D78" w:rsidRPr="00D76FA8" w:rsidRDefault="00BD7A05" w:rsidP="008B21A0">
      <w:pPr>
        <w:ind w:firstLine="709"/>
        <w:jc w:val="both"/>
        <w:rPr>
          <w:szCs w:val="24"/>
          <w:lang w:eastAsia="lt-LT"/>
        </w:rPr>
      </w:pPr>
      <w:bookmarkStart w:id="7" w:name="part_2995988787e54ed4a99ac80093bc8722"/>
      <w:bookmarkStart w:id="8" w:name="part_b42a8636084d4974a64138c1aac4620e"/>
      <w:bookmarkEnd w:id="7"/>
      <w:bookmarkEnd w:id="8"/>
      <w:r w:rsidRPr="00D76FA8">
        <w:rPr>
          <w:szCs w:val="24"/>
        </w:rPr>
        <w:t>43</w:t>
      </w:r>
      <w:r w:rsidR="00816EBA" w:rsidRPr="00D76FA8">
        <w:rPr>
          <w:szCs w:val="24"/>
          <w:vertAlign w:val="superscript"/>
        </w:rPr>
        <w:t>8</w:t>
      </w:r>
      <w:r w:rsidR="00A63A9F" w:rsidRPr="00D76FA8">
        <w:rPr>
          <w:szCs w:val="24"/>
          <w:lang w:eastAsia="lt-LT"/>
        </w:rPr>
        <w:t>.2</w:t>
      </w:r>
      <w:r w:rsidR="00B82FE6" w:rsidRPr="00D76FA8">
        <w:rPr>
          <w:szCs w:val="24"/>
          <w:lang w:eastAsia="lt-LT"/>
        </w:rPr>
        <w:t xml:space="preserve">. Įgyvendinančioji institucija vertinimo metu patikrina, ar pareiškėjas turi teisę gauti </w:t>
      </w:r>
      <w:r w:rsidR="00B82FE6" w:rsidRPr="00D76FA8">
        <w:rPr>
          <w:i/>
          <w:iCs/>
          <w:szCs w:val="24"/>
          <w:lang w:eastAsia="lt-LT"/>
        </w:rPr>
        <w:t>de minimis</w:t>
      </w:r>
      <w:r w:rsidR="00B82FE6" w:rsidRPr="00D76FA8">
        <w:rPr>
          <w:szCs w:val="24"/>
          <w:lang w:eastAsia="lt-LT"/>
        </w:rPr>
        <w:t xml:space="preserve"> pagalbą. Įgyvendinančioji institucija turi patikrinti visas susijusias įmones, nurodytas pateiktoje „Vienos įmonės“ deklaracijoje pagal interneto svetainėje http://www.esinvesticijos.lt/lt/dokumentai/priemones-priemones-dalinis-palukanu-kompensavimas-vienos-imones-deklaracija paskelbtą rekomenduojamą formą</w:t>
      </w:r>
      <w:r w:rsidR="00C93C85" w:rsidRPr="00D76FA8">
        <w:rPr>
          <w:szCs w:val="24"/>
          <w:lang w:eastAsia="lt-LT"/>
        </w:rPr>
        <w:t>. Ministerija, prieš priim</w:t>
      </w:r>
      <w:r w:rsidR="00A63A9F" w:rsidRPr="00D76FA8">
        <w:rPr>
          <w:szCs w:val="24"/>
          <w:lang w:eastAsia="lt-LT"/>
        </w:rPr>
        <w:t>dama</w:t>
      </w:r>
      <w:r w:rsidR="00C93C85" w:rsidRPr="00D76FA8">
        <w:rPr>
          <w:szCs w:val="24"/>
          <w:lang w:eastAsia="lt-LT"/>
        </w:rPr>
        <w:t xml:space="preserve"> sprendimą finansuoti projektą,</w:t>
      </w:r>
      <w:r w:rsidR="00AC0FF4" w:rsidRPr="00D76FA8">
        <w:rPr>
          <w:szCs w:val="24"/>
          <w:lang w:eastAsia="lt-LT"/>
        </w:rPr>
        <w:t xml:space="preserve"> Registre</w:t>
      </w:r>
      <w:r w:rsidR="00C93C85" w:rsidRPr="00D76FA8">
        <w:rPr>
          <w:szCs w:val="24"/>
          <w:lang w:eastAsia="lt-LT"/>
        </w:rPr>
        <w:t xml:space="preserve"> </w:t>
      </w:r>
      <w:r w:rsidR="00B82FE6" w:rsidRPr="00D76FA8">
        <w:rPr>
          <w:szCs w:val="24"/>
          <w:lang w:eastAsia="lt-LT"/>
        </w:rPr>
        <w:t>patikrin</w:t>
      </w:r>
      <w:r w:rsidR="00A63A9F" w:rsidRPr="00D76FA8">
        <w:rPr>
          <w:szCs w:val="24"/>
          <w:lang w:eastAsia="lt-LT"/>
        </w:rPr>
        <w:t>a</w:t>
      </w:r>
      <w:r w:rsidR="00B82FE6" w:rsidRPr="00D76FA8">
        <w:rPr>
          <w:szCs w:val="24"/>
          <w:lang w:eastAsia="lt-LT"/>
        </w:rPr>
        <w:t xml:space="preserve">, ar teikiama pagalba neviršys leidžiamo </w:t>
      </w:r>
      <w:r w:rsidR="00B82FE6" w:rsidRPr="00D76FA8">
        <w:rPr>
          <w:i/>
          <w:iCs/>
          <w:szCs w:val="24"/>
          <w:lang w:eastAsia="lt-LT"/>
        </w:rPr>
        <w:t>de minimis</w:t>
      </w:r>
      <w:r w:rsidR="00B82FE6" w:rsidRPr="00D76FA8">
        <w:rPr>
          <w:szCs w:val="24"/>
          <w:lang w:eastAsia="lt-LT"/>
        </w:rPr>
        <w:t xml:space="preserve"> pagalbos dydžio, kaip nustatyta </w:t>
      </w:r>
      <w:r w:rsidR="00B82FE6" w:rsidRPr="00D76FA8">
        <w:rPr>
          <w:i/>
          <w:iCs/>
          <w:szCs w:val="24"/>
          <w:lang w:eastAsia="lt-LT"/>
        </w:rPr>
        <w:t>de minimis</w:t>
      </w:r>
      <w:r w:rsidR="00B82FE6" w:rsidRPr="00D76FA8">
        <w:rPr>
          <w:szCs w:val="24"/>
          <w:lang w:eastAsia="lt-LT"/>
        </w:rPr>
        <w:t xml:space="preserve"> reglamento 3 straipsnyje. Lietuvos Respublikos susisiekimo ministrui priėmus sprendimą finansuoti projektą, laikoma, kad pareiškėjui ir partneriams yra suteikiama </w:t>
      </w:r>
      <w:r w:rsidR="00B82FE6" w:rsidRPr="00D76FA8">
        <w:rPr>
          <w:i/>
          <w:iCs/>
          <w:szCs w:val="24"/>
          <w:lang w:eastAsia="lt-LT"/>
        </w:rPr>
        <w:t>de minimis</w:t>
      </w:r>
      <w:r w:rsidR="00B82FE6" w:rsidRPr="00D76FA8">
        <w:rPr>
          <w:szCs w:val="24"/>
          <w:lang w:eastAsia="lt-LT"/>
        </w:rPr>
        <w:t xml:space="preserve"> pagalba, o </w:t>
      </w:r>
      <w:r w:rsidR="00C93C85" w:rsidRPr="00D76FA8">
        <w:rPr>
          <w:szCs w:val="24"/>
          <w:lang w:eastAsia="lt-LT"/>
        </w:rPr>
        <w:t>Ministerija</w:t>
      </w:r>
      <w:r w:rsidR="00B82FE6" w:rsidRPr="00D76FA8">
        <w:rPr>
          <w:szCs w:val="24"/>
          <w:lang w:eastAsia="lt-LT"/>
        </w:rPr>
        <w:t xml:space="preserve"> </w:t>
      </w:r>
      <w:r w:rsidR="007F1675" w:rsidRPr="00D76FA8">
        <w:rPr>
          <w:color w:val="000000"/>
        </w:rPr>
        <w:t xml:space="preserve">duomenis apie suteiktą nereikšmingą </w:t>
      </w:r>
      <w:r w:rsidR="007F1675" w:rsidRPr="00D76FA8">
        <w:rPr>
          <w:i/>
          <w:iCs/>
          <w:color w:val="000000"/>
        </w:rPr>
        <w:t>(de  minimis)</w:t>
      </w:r>
      <w:r w:rsidR="007F1675" w:rsidRPr="00D76FA8">
        <w:rPr>
          <w:color w:val="000000"/>
        </w:rPr>
        <w:t xml:space="preserve"> pagalbą per 5 darbo dienas nuo priimto sprendimo ją suteikti</w:t>
      </w:r>
      <w:r w:rsidR="007F1675" w:rsidRPr="00D76FA8">
        <w:t xml:space="preserve">, </w:t>
      </w:r>
      <w:r w:rsidR="00B82FE6" w:rsidRPr="00D76FA8">
        <w:rPr>
          <w:szCs w:val="24"/>
          <w:lang w:eastAsia="lt-LT"/>
        </w:rPr>
        <w:t xml:space="preserve">registruoja suteiktos </w:t>
      </w:r>
      <w:r w:rsidR="00B82FE6" w:rsidRPr="00D76FA8">
        <w:rPr>
          <w:i/>
          <w:iCs/>
          <w:szCs w:val="24"/>
          <w:lang w:eastAsia="lt-LT"/>
        </w:rPr>
        <w:t>de minimis</w:t>
      </w:r>
      <w:r w:rsidR="00B82FE6" w:rsidRPr="00D76FA8">
        <w:rPr>
          <w:szCs w:val="24"/>
          <w:lang w:eastAsia="lt-LT"/>
        </w:rPr>
        <w:t xml:space="preserve"> pagalbos sumą Registre.</w:t>
      </w:r>
      <w:bookmarkStart w:id="9" w:name="part_eec65957cdd3479183b7ded7aa0c0caa"/>
      <w:bookmarkEnd w:id="9"/>
      <w:r w:rsidR="008A41A7" w:rsidRPr="00D76FA8">
        <w:rPr>
          <w:szCs w:val="24"/>
          <w:lang w:eastAsia="lt-LT"/>
        </w:rPr>
        <w:t>“</w:t>
      </w:r>
    </w:p>
    <w:p w14:paraId="1C2561DE" w14:textId="77777777" w:rsidR="00121DEA" w:rsidRPr="00D76FA8" w:rsidRDefault="00121DEA" w:rsidP="008B21A0">
      <w:pPr>
        <w:pStyle w:val="Sraopastraipa"/>
        <w:numPr>
          <w:ilvl w:val="0"/>
          <w:numId w:val="2"/>
        </w:numPr>
        <w:spacing w:before="0" w:beforeAutospacing="0" w:after="0" w:afterAutospacing="0"/>
        <w:ind w:left="1077" w:hanging="357"/>
        <w:jc w:val="both"/>
      </w:pPr>
      <w:r w:rsidRPr="00D76FA8">
        <w:t xml:space="preserve">Pakeičiu 44 punktą ir jį išdėstau taip: </w:t>
      </w:r>
    </w:p>
    <w:p w14:paraId="61283007" w14:textId="77777777" w:rsidR="00121DEA" w:rsidRPr="00D76FA8" w:rsidRDefault="00121DEA" w:rsidP="00121DEA">
      <w:pPr>
        <w:ind w:firstLine="851"/>
        <w:jc w:val="both"/>
        <w:rPr>
          <w:i/>
        </w:rPr>
      </w:pPr>
      <w:r w:rsidRPr="00D76FA8">
        <w:t>,,44. Didžiausia galima projekto finansuojamoji dalis (įskaitant valstybės pagalbą ir nereikšmingą pagalbą (</w:t>
      </w:r>
      <w:r w:rsidRPr="00D76FA8">
        <w:rPr>
          <w:i/>
        </w:rPr>
        <w:t>de minimis</w:t>
      </w:r>
      <w:r w:rsidRPr="00D76FA8">
        <w:t>) sudaro 85 proc. visų tinkamų finansuoti projekto išlaidų. Pareiškėjas ir (arba) partneris privalo prisidėti prie projekto finansavimo ne mažiau kaip 15 proc. visų tinkamų finansuoti projekto išlaidų.</w:t>
      </w:r>
      <w:r w:rsidRPr="00D76FA8">
        <w:rPr>
          <w:szCs w:val="24"/>
          <w:lang w:eastAsia="lt-LT"/>
        </w:rPr>
        <w:t>“</w:t>
      </w:r>
    </w:p>
    <w:p w14:paraId="5DC76717" w14:textId="77777777" w:rsidR="008C4054" w:rsidRPr="00D76FA8" w:rsidRDefault="008C4054" w:rsidP="007B2D78">
      <w:pPr>
        <w:pStyle w:val="Sraopastraipa"/>
        <w:numPr>
          <w:ilvl w:val="0"/>
          <w:numId w:val="2"/>
        </w:numPr>
        <w:tabs>
          <w:tab w:val="left" w:pos="1418"/>
        </w:tabs>
        <w:spacing w:before="0" w:beforeAutospacing="0" w:after="0" w:afterAutospacing="0"/>
        <w:ind w:left="1077" w:hanging="357"/>
        <w:jc w:val="both"/>
      </w:pPr>
      <w:r w:rsidRPr="00D76FA8">
        <w:t>Pakeičiu 59.9 papunktį ir jį išdėstau taip:</w:t>
      </w:r>
    </w:p>
    <w:p w14:paraId="45CAC26F" w14:textId="678F000D" w:rsidR="006C39CA" w:rsidRPr="00D76FA8" w:rsidRDefault="00D25B26" w:rsidP="006C39CA">
      <w:pPr>
        <w:tabs>
          <w:tab w:val="left" w:pos="1418"/>
        </w:tabs>
        <w:ind w:firstLine="709"/>
        <w:jc w:val="both"/>
        <w:rPr>
          <w:lang w:val="en-US"/>
        </w:rPr>
      </w:pPr>
      <w:r w:rsidRPr="00D76FA8">
        <w:rPr>
          <w:szCs w:val="24"/>
          <w:lang w:eastAsia="lt-LT"/>
        </w:rPr>
        <w:t xml:space="preserve">„59.9. </w:t>
      </w:r>
      <w:r w:rsidR="008C4054" w:rsidRPr="00D76FA8">
        <w:rPr>
          <w:szCs w:val="24"/>
          <w:lang w:eastAsia="lt-LT"/>
        </w:rPr>
        <w:t>dokumentus, pagrindžiančius projekto biudžetą (sudarytas pirkimo sutartis, statinio statybos projekto skaičiuojamosios kainos nustatymo dalis, bent 2 rangovų / tiekėjų / gamintojų komercinius pasiūlymus, atitinkančius pagal Aprašo 28.4 papunktį reikalaujamos pateikti įrangos, įrenginių ir (arba) statybos darbų technines specifikacijas, ar kt.);“</w:t>
      </w:r>
    </w:p>
    <w:p w14:paraId="0E91F771" w14:textId="77777777" w:rsidR="00542DE1" w:rsidRPr="00D76FA8" w:rsidRDefault="00542DE1" w:rsidP="006C39CA">
      <w:pPr>
        <w:pStyle w:val="Sraopastraipa"/>
        <w:numPr>
          <w:ilvl w:val="0"/>
          <w:numId w:val="2"/>
        </w:numPr>
        <w:tabs>
          <w:tab w:val="left" w:pos="1418"/>
        </w:tabs>
        <w:spacing w:before="0" w:beforeAutospacing="0" w:after="0" w:afterAutospacing="0"/>
        <w:jc w:val="both"/>
        <w:rPr>
          <w:lang w:val="en-US"/>
        </w:rPr>
      </w:pPr>
      <w:r w:rsidRPr="00D76FA8">
        <w:rPr>
          <w:lang w:val="en-US"/>
        </w:rPr>
        <w:t xml:space="preserve">Pripažįstu netekusiu galios 59.10 papunktį. </w:t>
      </w:r>
    </w:p>
    <w:p w14:paraId="10CE58BC" w14:textId="06F795A0" w:rsidR="00836C73" w:rsidRPr="00D76FA8" w:rsidRDefault="002D7B99" w:rsidP="007B2D78">
      <w:pPr>
        <w:pStyle w:val="Default"/>
        <w:numPr>
          <w:ilvl w:val="0"/>
          <w:numId w:val="2"/>
        </w:numPr>
        <w:tabs>
          <w:tab w:val="left" w:pos="1418"/>
        </w:tabs>
      </w:pPr>
      <w:r w:rsidRPr="00D76FA8">
        <w:t>Papildau 59 punktą 59</w:t>
      </w:r>
      <w:r w:rsidR="00054F4C" w:rsidRPr="00D76FA8">
        <w:t>.</w:t>
      </w:r>
      <w:r w:rsidRPr="00D76FA8">
        <w:t>1</w:t>
      </w:r>
      <w:r w:rsidR="00542DE1" w:rsidRPr="00D76FA8">
        <w:t>1</w:t>
      </w:r>
      <w:r w:rsidRPr="00D76FA8">
        <w:t xml:space="preserve"> papun</w:t>
      </w:r>
      <w:r w:rsidR="00054F4C" w:rsidRPr="00D76FA8">
        <w:t>k</w:t>
      </w:r>
      <w:r w:rsidRPr="00D76FA8">
        <w:t xml:space="preserve">čiu: </w:t>
      </w:r>
    </w:p>
    <w:p w14:paraId="572EDDFE" w14:textId="6333D98A" w:rsidR="00004598" w:rsidRPr="00D76FA8" w:rsidRDefault="00836C73" w:rsidP="007B2D78">
      <w:pPr>
        <w:pStyle w:val="Default"/>
        <w:tabs>
          <w:tab w:val="left" w:pos="1418"/>
        </w:tabs>
        <w:jc w:val="both"/>
      </w:pPr>
      <w:r w:rsidRPr="00D76FA8">
        <w:t xml:space="preserve">           </w:t>
      </w:r>
      <w:r w:rsidR="008A41A7" w:rsidRPr="00D76FA8">
        <w:t>,,</w:t>
      </w:r>
      <w:r w:rsidRPr="00D76FA8">
        <w:t>59.1</w:t>
      </w:r>
      <w:r w:rsidR="00542DE1" w:rsidRPr="00D76FA8">
        <w:t>1</w:t>
      </w:r>
      <w:r w:rsidRPr="00D76FA8">
        <w:t xml:space="preserve">. informaciją dėl įmonių tarpusavio santykių, nurodytų </w:t>
      </w:r>
      <w:r w:rsidRPr="00D76FA8">
        <w:rPr>
          <w:i/>
          <w:iCs/>
        </w:rPr>
        <w:t>de minimis</w:t>
      </w:r>
      <w:r w:rsidRPr="00D76FA8">
        <w:t xml:space="preserve"> reglamento 2 straipsnio 2 dalyje, kurios reikia vienos įmonės, kaip nurodyta </w:t>
      </w:r>
      <w:r w:rsidRPr="00D76FA8">
        <w:rPr>
          <w:i/>
          <w:iCs/>
        </w:rPr>
        <w:t>de minimis</w:t>
      </w:r>
      <w:r w:rsidRPr="00D76FA8">
        <w:t xml:space="preserve"> reglamente, apimčiai nustatyti (pildoma „Vienos įmonės“ deklaracija pagal interneto svetainėje www.esinvesticijos.lt paskelbtą rekomenduojamą formą);</w:t>
      </w:r>
      <w:r w:rsidR="002D7B99" w:rsidRPr="00D76FA8">
        <w:t>“</w:t>
      </w:r>
      <w:r w:rsidR="008A41A7" w:rsidRPr="00D76FA8">
        <w:t>.</w:t>
      </w:r>
    </w:p>
    <w:p w14:paraId="3C072DDE" w14:textId="0417D9D4" w:rsidR="009872E0" w:rsidRPr="00D76FA8" w:rsidRDefault="009872E0" w:rsidP="007B2D78">
      <w:pPr>
        <w:pStyle w:val="Default"/>
        <w:numPr>
          <w:ilvl w:val="0"/>
          <w:numId w:val="2"/>
        </w:numPr>
        <w:tabs>
          <w:tab w:val="left" w:pos="1418"/>
        </w:tabs>
        <w:jc w:val="both"/>
      </w:pPr>
      <w:r w:rsidRPr="00D76FA8">
        <w:t>Papildau 59 punktą 59.1</w:t>
      </w:r>
      <w:r w:rsidR="00542DE1" w:rsidRPr="00D76FA8">
        <w:t>2 ir 59.13</w:t>
      </w:r>
      <w:r w:rsidRPr="00D76FA8">
        <w:t xml:space="preserve"> papunkči</w:t>
      </w:r>
      <w:r w:rsidR="00542DE1" w:rsidRPr="00D76FA8">
        <w:t>ais</w:t>
      </w:r>
      <w:r w:rsidRPr="00D76FA8">
        <w:t>:</w:t>
      </w:r>
    </w:p>
    <w:p w14:paraId="7A777A42" w14:textId="1CBB9794" w:rsidR="00EF50D6" w:rsidRPr="00D76FA8" w:rsidRDefault="009872E0" w:rsidP="00EF50D6">
      <w:pPr>
        <w:pStyle w:val="Default"/>
        <w:ind w:firstLine="709"/>
        <w:jc w:val="both"/>
      </w:pPr>
      <w:r w:rsidRPr="00D76FA8">
        <w:t>,,</w:t>
      </w:r>
      <w:r w:rsidR="00EF50D6" w:rsidRPr="00D76FA8">
        <w:t>59.1</w:t>
      </w:r>
      <w:r w:rsidR="00542DE1" w:rsidRPr="00D76FA8">
        <w:t>2</w:t>
      </w:r>
      <w:r w:rsidR="00EF50D6" w:rsidRPr="00D76FA8">
        <w:t xml:space="preserve">. informaciją apie pareiškėjui (partneriui) suteiktą valstybės pagalbą (išskyrus </w:t>
      </w:r>
      <w:r w:rsidR="00EF50D6" w:rsidRPr="00D76FA8">
        <w:rPr>
          <w:i/>
        </w:rPr>
        <w:t>de minimis</w:t>
      </w:r>
      <w:r w:rsidR="00EF50D6" w:rsidRPr="00D76FA8">
        <w:t xml:space="preserve"> pagalbą) (taikoma, kai projektui teikiama valstybės pagalba; pildoma interneto svetainėje www.esinvesticijos.lt paskelbta rekomenduojama forma);</w:t>
      </w:r>
    </w:p>
    <w:p w14:paraId="549A234C" w14:textId="4DBAC44C" w:rsidR="00A66CF8" w:rsidRPr="00D76FA8" w:rsidRDefault="00EF50D6" w:rsidP="00EF50D6">
      <w:pPr>
        <w:pStyle w:val="Default"/>
        <w:ind w:firstLine="709"/>
        <w:jc w:val="both"/>
      </w:pPr>
      <w:r w:rsidRPr="00D76FA8">
        <w:t>59.1</w:t>
      </w:r>
      <w:r w:rsidR="00542DE1" w:rsidRPr="00D76FA8">
        <w:t>3</w:t>
      </w:r>
      <w:r w:rsidRPr="00D76FA8">
        <w:t>. informaciją apie iš Europos Sąjungos struktūrinių fondų lėšų bendrai finansuojamų projektų planuojamą gauti veiklos pelną (taikoma, kai projektui teikiama valstybės pagalba; pildoma interneto svetainėje www.esinvesticijos.lt paskelbta rekomenduojama forma).</w:t>
      </w:r>
      <w:r w:rsidR="009872E0" w:rsidRPr="00D76FA8">
        <w:t>“.</w:t>
      </w:r>
    </w:p>
    <w:p w14:paraId="3848F50C" w14:textId="77777777" w:rsidR="00640686" w:rsidRDefault="00640686" w:rsidP="0048701A">
      <w:pPr>
        <w:pStyle w:val="Default"/>
        <w:numPr>
          <w:ilvl w:val="0"/>
          <w:numId w:val="2"/>
        </w:numPr>
        <w:tabs>
          <w:tab w:val="left" w:pos="1134"/>
        </w:tabs>
        <w:ind w:left="0" w:firstLine="709"/>
        <w:jc w:val="both"/>
      </w:pPr>
      <w:r w:rsidRPr="00A66CF8">
        <w:t>Pakeičiu Aprašo 1 priedo ,,Projekt</w:t>
      </w:r>
      <w:r>
        <w:t>ų</w:t>
      </w:r>
      <w:r w:rsidRPr="00A66CF8">
        <w:t xml:space="preserve"> tinkamumo finansuoti vertinimo lentelė“ </w:t>
      </w:r>
      <w:r>
        <w:t>2.1</w:t>
      </w:r>
      <w:r w:rsidRPr="00A66CF8">
        <w:t xml:space="preserve"> eilutę ir ją išdėstau taip:</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268"/>
        <w:gridCol w:w="2693"/>
        <w:gridCol w:w="1560"/>
      </w:tblGrid>
      <w:tr w:rsidR="00640686" w:rsidRPr="00A43A4F" w14:paraId="0E0FB722" w14:textId="77777777" w:rsidTr="00640686">
        <w:trPr>
          <w:cantSplit/>
          <w:trHeight w:val="20"/>
        </w:trPr>
        <w:tc>
          <w:tcPr>
            <w:tcW w:w="31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1EDB06A" w14:textId="0E8D7F2C" w:rsidR="00640686" w:rsidRPr="00A43A4F" w:rsidRDefault="00B24E50" w:rsidP="00E81C37">
            <w:pPr>
              <w:jc w:val="center"/>
              <w:rPr>
                <w:b/>
                <w:bCs/>
                <w:sz w:val="22"/>
                <w:szCs w:val="22"/>
              </w:rPr>
            </w:pPr>
            <w:r>
              <w:rPr>
                <w:b/>
                <w:bCs/>
                <w:sz w:val="22"/>
                <w:szCs w:val="22"/>
              </w:rPr>
              <w:t>,,</w:t>
            </w:r>
            <w:r w:rsidR="00640686" w:rsidRPr="00A43A4F">
              <w:rPr>
                <w:b/>
                <w:bCs/>
                <w:sz w:val="22"/>
                <w:szCs w:val="22"/>
              </w:rPr>
              <w:t>Bendrasis reikalavimas/</w:t>
            </w:r>
          </w:p>
          <w:p w14:paraId="7695B14A" w14:textId="77777777" w:rsidR="00640686" w:rsidRPr="00A43A4F" w:rsidRDefault="00640686" w:rsidP="00E81C37">
            <w:pPr>
              <w:jc w:val="center"/>
              <w:rPr>
                <w:b/>
                <w:bCs/>
                <w:sz w:val="22"/>
                <w:szCs w:val="22"/>
              </w:rPr>
            </w:pPr>
            <w:r w:rsidRPr="00A43A4F">
              <w:rPr>
                <w:b/>
                <w:bCs/>
                <w:sz w:val="22"/>
                <w:szCs w:val="22"/>
              </w:rPr>
              <w:t>specialusis projektų atrankos kriterijus (toliau – specialusis kriterijus), jo vertinimo aspektai ir paaiškinimai</w:t>
            </w:r>
          </w:p>
          <w:p w14:paraId="67BF5B77" w14:textId="77777777" w:rsidR="00640686" w:rsidRPr="00A43A4F" w:rsidRDefault="00640686" w:rsidP="00E81C37">
            <w:pPr>
              <w:jc w:val="center"/>
              <w:rPr>
                <w:sz w:val="22"/>
                <w:szCs w:val="22"/>
              </w:rPr>
            </w:pPr>
          </w:p>
        </w:tc>
        <w:tc>
          <w:tcPr>
            <w:tcW w:w="2268" w:type="dxa"/>
            <w:vMerge w:val="restart"/>
            <w:tcBorders>
              <w:top w:val="single" w:sz="4" w:space="0" w:color="000000"/>
              <w:left w:val="single" w:sz="4" w:space="0" w:color="000000"/>
              <w:right w:val="single" w:sz="4" w:space="0" w:color="000000"/>
            </w:tcBorders>
            <w:shd w:val="clear" w:color="auto" w:fill="D9D9D9"/>
          </w:tcPr>
          <w:p w14:paraId="3324E08A" w14:textId="77777777" w:rsidR="00640686" w:rsidRPr="00A43A4F" w:rsidRDefault="00640686" w:rsidP="00E81C37">
            <w:pPr>
              <w:jc w:val="center"/>
              <w:rPr>
                <w:b/>
                <w:bCs/>
                <w:sz w:val="22"/>
                <w:szCs w:val="22"/>
              </w:rPr>
            </w:pPr>
            <w:r w:rsidRPr="00A43A4F">
              <w:rPr>
                <w:b/>
                <w:bCs/>
                <w:sz w:val="22"/>
                <w:szCs w:val="22"/>
              </w:rPr>
              <w:t>Bendrojo reikalavimo/ specialiojo kriterijaus detalizavimas</w:t>
            </w:r>
          </w:p>
          <w:p w14:paraId="28C6CEB9" w14:textId="77777777" w:rsidR="00640686" w:rsidRPr="00A43A4F" w:rsidRDefault="00640686" w:rsidP="00E81C37">
            <w:pPr>
              <w:jc w:val="center"/>
              <w:rPr>
                <w:b/>
                <w:bCs/>
                <w:i/>
                <w:sz w:val="22"/>
                <w:szCs w:val="22"/>
              </w:rPr>
            </w:pPr>
            <w:r w:rsidRPr="00A43A4F">
              <w:rPr>
                <w:b/>
                <w:bCs/>
                <w:i/>
                <w:sz w:val="22"/>
                <w:szCs w:val="22"/>
              </w:rPr>
              <w:t>(jei taikoma)</w:t>
            </w:r>
          </w:p>
          <w:p w14:paraId="6DF558B6" w14:textId="77777777" w:rsidR="00640686" w:rsidRPr="00A43A4F" w:rsidRDefault="00640686" w:rsidP="00E81C37">
            <w:pPr>
              <w:jc w:val="center"/>
              <w:rPr>
                <w:bCs/>
                <w:i/>
                <w:sz w:val="22"/>
                <w:szCs w:val="22"/>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591F39" w14:textId="77777777" w:rsidR="00640686" w:rsidRPr="00A43A4F" w:rsidRDefault="00640686" w:rsidP="00E81C37">
            <w:pPr>
              <w:jc w:val="center"/>
              <w:rPr>
                <w:sz w:val="22"/>
                <w:szCs w:val="22"/>
              </w:rPr>
            </w:pPr>
            <w:r w:rsidRPr="00A43A4F">
              <w:rPr>
                <w:b/>
                <w:bCs/>
                <w:sz w:val="22"/>
                <w:szCs w:val="22"/>
              </w:rPr>
              <w:t>Bendrojo reikalavimo/ specialiojo kriterijaus vertinimas</w:t>
            </w:r>
          </w:p>
        </w:tc>
      </w:tr>
      <w:tr w:rsidR="00640686" w:rsidRPr="00A43A4F" w14:paraId="287A87F4" w14:textId="77777777" w:rsidTr="00640686">
        <w:trPr>
          <w:cantSplit/>
          <w:trHeight w:val="20"/>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BF15CB6" w14:textId="77777777" w:rsidR="00640686" w:rsidRPr="00A43A4F" w:rsidRDefault="00640686" w:rsidP="00E81C37">
            <w:pPr>
              <w:rPr>
                <w:sz w:val="22"/>
                <w:szCs w:val="22"/>
              </w:rPr>
            </w:pPr>
          </w:p>
        </w:tc>
        <w:tc>
          <w:tcPr>
            <w:tcW w:w="2268" w:type="dxa"/>
            <w:vMerge/>
            <w:tcBorders>
              <w:left w:val="single" w:sz="4" w:space="0" w:color="000000"/>
              <w:bottom w:val="single" w:sz="4" w:space="0" w:color="000000"/>
              <w:right w:val="single" w:sz="4" w:space="0" w:color="000000"/>
            </w:tcBorders>
            <w:shd w:val="clear" w:color="auto" w:fill="D9D9D9"/>
          </w:tcPr>
          <w:p w14:paraId="457E5EED" w14:textId="77777777" w:rsidR="00640686" w:rsidRPr="00A43A4F" w:rsidRDefault="00640686" w:rsidP="00E81C37">
            <w:pPr>
              <w:jc w:val="center"/>
              <w:rPr>
                <w:b/>
                <w:bCs/>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14:paraId="1C0C7567" w14:textId="77777777" w:rsidR="00640686" w:rsidRPr="00A43A4F" w:rsidRDefault="00640686" w:rsidP="00E81C37">
            <w:pPr>
              <w:jc w:val="center"/>
              <w:rPr>
                <w:sz w:val="22"/>
                <w:szCs w:val="22"/>
              </w:rPr>
            </w:pPr>
            <w:r w:rsidRPr="00A43A4F">
              <w:rPr>
                <w:b/>
                <w:bCs/>
                <w:sz w:val="22"/>
                <w:szCs w:val="22"/>
              </w:rPr>
              <w:t>Taip / Ne/ Netaikoma/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2500B8F3" w14:textId="77777777" w:rsidR="00640686" w:rsidRPr="00A43A4F" w:rsidRDefault="00640686" w:rsidP="00E81C37">
            <w:pPr>
              <w:jc w:val="center"/>
              <w:rPr>
                <w:b/>
                <w:bCs/>
                <w:sz w:val="22"/>
                <w:szCs w:val="22"/>
              </w:rPr>
            </w:pPr>
            <w:r w:rsidRPr="00A43A4F">
              <w:rPr>
                <w:b/>
                <w:bCs/>
                <w:sz w:val="22"/>
                <w:szCs w:val="22"/>
              </w:rPr>
              <w:t>Komentarai</w:t>
            </w:r>
          </w:p>
          <w:p w14:paraId="27C41586" w14:textId="77777777" w:rsidR="00640686" w:rsidRPr="00A43A4F" w:rsidRDefault="00640686" w:rsidP="00E81C37">
            <w:pPr>
              <w:jc w:val="center"/>
              <w:rPr>
                <w:sz w:val="22"/>
                <w:szCs w:val="22"/>
              </w:rPr>
            </w:pPr>
          </w:p>
        </w:tc>
      </w:tr>
      <w:tr w:rsidR="00640686" w:rsidRPr="00640686" w14:paraId="4577A658" w14:textId="77777777" w:rsidTr="0064068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9639" w:type="dxa"/>
            <w:gridSpan w:val="4"/>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FBE600C" w14:textId="77777777" w:rsidR="00640686" w:rsidRPr="00640686" w:rsidRDefault="00640686" w:rsidP="00640686">
            <w:pPr>
              <w:rPr>
                <w:szCs w:val="24"/>
                <w:lang w:eastAsia="lt-LT"/>
              </w:rPr>
            </w:pPr>
            <w:r w:rsidRPr="00640686">
              <w:rPr>
                <w:b/>
                <w:bCs/>
                <w:szCs w:val="24"/>
                <w:lang w:eastAsia="lt-LT"/>
              </w:rPr>
              <w:t>2. Projektas atitinka strateginio planavimo dokumentų nuostatas.</w:t>
            </w:r>
          </w:p>
        </w:tc>
      </w:tr>
      <w:tr w:rsidR="00640686" w:rsidRPr="00640686" w14:paraId="4A7C9F76" w14:textId="77777777" w:rsidTr="0064068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54CB9" w14:textId="77777777" w:rsidR="00640686" w:rsidRPr="00640686" w:rsidRDefault="00640686" w:rsidP="00640686">
            <w:pPr>
              <w:jc w:val="both"/>
              <w:rPr>
                <w:szCs w:val="24"/>
                <w:lang w:eastAsia="lt-LT"/>
              </w:rPr>
            </w:pPr>
            <w:r w:rsidRPr="00640686">
              <w:rPr>
                <w:szCs w:val="24"/>
                <w:lang w:eastAsia="lt-LT"/>
              </w:rPr>
              <w:t xml:space="preserve">2.1. Projektas atitinka strateginio planavimo dokumentų nuostatas. </w:t>
            </w:r>
          </w:p>
          <w:p w14:paraId="09CD0504" w14:textId="77777777" w:rsidR="00640686" w:rsidRPr="00640686" w:rsidRDefault="00640686" w:rsidP="00640686">
            <w:pPr>
              <w:jc w:val="both"/>
              <w:rPr>
                <w:szCs w:val="24"/>
                <w:lang w:eastAsia="lt-LT"/>
              </w:rPr>
            </w:pPr>
            <w:r w:rsidRPr="00640686">
              <w:rPr>
                <w:i/>
                <w:iCs/>
                <w:szCs w:val="24"/>
                <w:lang w:eastAsia="lt-LT"/>
              </w:rPr>
              <w:t>(Ministerija projektų finansavimo sąlygų apraše nurodo, prie kurių strateginio planavimo dokumentų įgyvendinimo turi būti prisidedama projektais, t. y. nurodo specialųjį atrankos kriterijų, kuris turi būti patvirtintas Veiksmų programos</w:t>
            </w:r>
            <w:r w:rsidRPr="00640686">
              <w:rPr>
                <w:szCs w:val="24"/>
                <w:lang w:eastAsia="lt-LT"/>
              </w:rPr>
              <w:t xml:space="preserve"> </w:t>
            </w:r>
            <w:r w:rsidRPr="00640686">
              <w:rPr>
                <w:i/>
                <w:iCs/>
                <w:szCs w:val="24"/>
                <w:lang w:eastAsia="lt-LT"/>
              </w:rPr>
              <w:t>stebėsenos komiteto. Įgyvendinančioji institucija vertina atitiktį šiam reikalavimui tik tais atvejais, jei projektas atrenkamas</w:t>
            </w:r>
            <w:r w:rsidRPr="00640686">
              <w:rPr>
                <w:szCs w:val="24"/>
                <w:lang w:eastAsia="lt-LT"/>
              </w:rPr>
              <w:t xml:space="preserve"> </w:t>
            </w:r>
            <w:r w:rsidRPr="00640686">
              <w:rPr>
                <w:i/>
                <w:iCs/>
                <w:szCs w:val="24"/>
                <w:lang w:eastAsia="lt-LT"/>
              </w:rPr>
              <w:t>projektų konkurso būdu arba tęstinės projektų atrankos būdu. Kitais atvejais atitiktį šiam reikalavimui vertina ministerija arba Regioninės plėtros departamentas</w:t>
            </w:r>
            <w:r w:rsidRPr="00640686">
              <w:rPr>
                <w:szCs w:val="24"/>
                <w:lang w:eastAsia="lt-LT"/>
              </w:rPr>
              <w:t xml:space="preserve"> </w:t>
            </w:r>
            <w:r w:rsidRPr="00640686">
              <w:rPr>
                <w:i/>
                <w:iCs/>
                <w:szCs w:val="24"/>
                <w:lang w:eastAsia="lt-LT"/>
              </w:rPr>
              <w:t>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p w14:paraId="19461996" w14:textId="77777777" w:rsidR="00640686" w:rsidRPr="00640686" w:rsidRDefault="00640686" w:rsidP="00640686">
            <w:pPr>
              <w:jc w:val="both"/>
              <w:rPr>
                <w:szCs w:val="24"/>
                <w:lang w:eastAsia="lt-LT"/>
              </w:rPr>
            </w:pPr>
            <w:r w:rsidRPr="00640686">
              <w:rPr>
                <w:i/>
                <w:iCs/>
                <w:szCs w:val="24"/>
                <w:lang w:eastAsia="lt-LT"/>
              </w:rPr>
              <w:t>Vietos plėtros projektai turi atitikti Vietos plėtros strategiją, taip pat kitus dokumentus, jei taip nustatyta projektų finansavimo sąlygų apraše.)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1504CA3" w14:textId="77777777" w:rsidR="00640686" w:rsidRPr="00640686" w:rsidRDefault="00640686" w:rsidP="00640686">
            <w:pPr>
              <w:jc w:val="both"/>
              <w:rPr>
                <w:szCs w:val="24"/>
                <w:lang w:eastAsia="lt-LT"/>
              </w:rPr>
            </w:pPr>
            <w:r w:rsidRPr="00640686">
              <w:rPr>
                <w:szCs w:val="24"/>
                <w:lang w:eastAsia="lt-LT"/>
              </w:rPr>
              <w:t>Projektas turi atitikti nacionalinius strateginio planavimo dokumentus, nurodytus Aprašo 20</w:t>
            </w:r>
            <w:r w:rsidRPr="00640686">
              <w:rPr>
                <w:i/>
                <w:iCs/>
                <w:szCs w:val="24"/>
                <w:lang w:eastAsia="lt-LT"/>
              </w:rPr>
              <w:t xml:space="preserve"> </w:t>
            </w:r>
            <w:r w:rsidRPr="00640686">
              <w:rPr>
                <w:szCs w:val="24"/>
                <w:lang w:eastAsia="lt-LT"/>
              </w:rPr>
              <w:t xml:space="preserve">punkte. </w:t>
            </w:r>
          </w:p>
          <w:p w14:paraId="7098C514" w14:textId="77777777" w:rsidR="00640686" w:rsidRPr="00640686" w:rsidRDefault="00640686" w:rsidP="00640686">
            <w:pPr>
              <w:jc w:val="both"/>
              <w:rPr>
                <w:szCs w:val="24"/>
                <w:lang w:eastAsia="lt-LT"/>
              </w:rPr>
            </w:pPr>
            <w:r w:rsidRPr="00640686">
              <w:rPr>
                <w:szCs w:val="24"/>
                <w:lang w:eastAsia="lt-LT"/>
              </w:rPr>
              <w:t> </w:t>
            </w:r>
          </w:p>
          <w:p w14:paraId="2FCD957D" w14:textId="77777777" w:rsidR="00640686" w:rsidRPr="00640686" w:rsidRDefault="00640686" w:rsidP="00640686">
            <w:pPr>
              <w:jc w:val="both"/>
              <w:rPr>
                <w:szCs w:val="24"/>
                <w:lang w:eastAsia="lt-LT"/>
              </w:rPr>
            </w:pPr>
            <w:r w:rsidRPr="00640686">
              <w:rPr>
                <w:szCs w:val="24"/>
                <w:lang w:eastAsia="lt-LT"/>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CECB4BF" w14:textId="5220AD13" w:rsidR="00640686" w:rsidRPr="00640686" w:rsidRDefault="00DF713F" w:rsidP="00B24E50">
            <w:pPr>
              <w:jc w:val="center"/>
              <w:rPr>
                <w:szCs w:val="24"/>
                <w:lang w:eastAsia="lt-LT"/>
              </w:rPr>
            </w:pPr>
            <w:r w:rsidRPr="0048701A">
              <w:rPr>
                <w:i/>
                <w:iCs/>
                <w:szCs w:val="24"/>
                <w:lang w:eastAsia="lt-LT"/>
              </w:rPr>
              <w:t>Į</w:t>
            </w:r>
            <w:r w:rsidR="00640686" w:rsidRPr="00640686">
              <w:rPr>
                <w:i/>
                <w:iCs/>
                <w:szCs w:val="24"/>
                <w:lang w:eastAsia="lt-LT"/>
              </w:rPr>
              <w:t>gyvendinančioji institucija, pildydama tinkamumo finansuoti vertinimo lentelę, perkelia regiono plėtros tarybos sekretoriato atlikto projektinio pasiūlymo vertinimo išvadą ir skiltyje „Komentarai“ nurodo šios išvados pavadinimą ir datą.</w:t>
            </w:r>
            <w:r w:rsidR="00B24E50" w:rsidRPr="00A66CF8">
              <w:t>“</w:t>
            </w:r>
            <w:r w:rsidR="00640686" w:rsidRPr="00640686">
              <w:rPr>
                <w:i/>
                <w:iCs/>
                <w:szCs w:val="24"/>
                <w:lang w:eastAsia="lt-LT"/>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FDF0983" w14:textId="77777777" w:rsidR="00640686" w:rsidRPr="00640686" w:rsidRDefault="00640686" w:rsidP="00640686">
            <w:pPr>
              <w:rPr>
                <w:szCs w:val="24"/>
                <w:lang w:eastAsia="lt-LT"/>
              </w:rPr>
            </w:pPr>
            <w:r w:rsidRPr="00640686">
              <w:rPr>
                <w:szCs w:val="24"/>
                <w:lang w:eastAsia="lt-LT"/>
              </w:rPr>
              <w:t> </w:t>
            </w:r>
          </w:p>
        </w:tc>
      </w:tr>
    </w:tbl>
    <w:p w14:paraId="1AE4D95A" w14:textId="77777777" w:rsidR="00640686" w:rsidRDefault="00640686" w:rsidP="00EF50D6">
      <w:pPr>
        <w:pStyle w:val="Default"/>
        <w:ind w:firstLine="709"/>
        <w:jc w:val="both"/>
        <w:rPr>
          <w:b/>
        </w:rPr>
      </w:pPr>
    </w:p>
    <w:p w14:paraId="58731488" w14:textId="77777777" w:rsidR="00DD461D" w:rsidRPr="00A66CF8" w:rsidRDefault="00DD461D" w:rsidP="00A66CF8">
      <w:pPr>
        <w:pStyle w:val="Default"/>
        <w:numPr>
          <w:ilvl w:val="0"/>
          <w:numId w:val="2"/>
        </w:numPr>
        <w:tabs>
          <w:tab w:val="left" w:pos="1418"/>
        </w:tabs>
        <w:ind w:left="0" w:firstLine="709"/>
        <w:jc w:val="both"/>
      </w:pPr>
      <w:r w:rsidRPr="00A66CF8">
        <w:t>Pakeičiu Aprašo 1 priedo ,,Projekt</w:t>
      </w:r>
      <w:r w:rsidR="00A43A4F">
        <w:t>ų</w:t>
      </w:r>
      <w:r w:rsidRPr="00A66CF8">
        <w:t xml:space="preserve"> tinkamumo finansuoti vertinimo lentelė“ </w:t>
      </w:r>
      <w:r w:rsidR="00A66CF8" w:rsidRPr="00A66CF8">
        <w:t>4.5 eilutę ir ją išdėstau taip:</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1984"/>
        <w:gridCol w:w="1560"/>
      </w:tblGrid>
      <w:tr w:rsidR="00A43A4F" w:rsidRPr="00E535C9" w14:paraId="3D6E29A7" w14:textId="77777777" w:rsidTr="0048701A">
        <w:trPr>
          <w:cantSplit/>
          <w:trHeight w:val="20"/>
        </w:trPr>
        <w:tc>
          <w:tcPr>
            <w:tcW w:w="31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1E78025" w14:textId="4A9C806D" w:rsidR="00A43A4F" w:rsidRPr="00A43A4F" w:rsidRDefault="00B24E50" w:rsidP="00E81C37">
            <w:pPr>
              <w:jc w:val="center"/>
              <w:rPr>
                <w:b/>
                <w:bCs/>
                <w:sz w:val="22"/>
                <w:szCs w:val="22"/>
              </w:rPr>
            </w:pPr>
            <w:r>
              <w:rPr>
                <w:b/>
                <w:bCs/>
                <w:sz w:val="22"/>
                <w:szCs w:val="22"/>
              </w:rPr>
              <w:t>,,</w:t>
            </w:r>
            <w:r w:rsidR="00A43A4F" w:rsidRPr="00A43A4F">
              <w:rPr>
                <w:b/>
                <w:bCs/>
                <w:sz w:val="22"/>
                <w:szCs w:val="22"/>
              </w:rPr>
              <w:t>Bendrasis reikalavimas/</w:t>
            </w:r>
          </w:p>
          <w:p w14:paraId="392BE402" w14:textId="77777777" w:rsidR="00A43A4F" w:rsidRPr="00A43A4F" w:rsidRDefault="00A43A4F" w:rsidP="00E81C37">
            <w:pPr>
              <w:jc w:val="center"/>
              <w:rPr>
                <w:b/>
                <w:bCs/>
                <w:sz w:val="22"/>
                <w:szCs w:val="22"/>
              </w:rPr>
            </w:pPr>
            <w:r w:rsidRPr="00A43A4F">
              <w:rPr>
                <w:b/>
                <w:bCs/>
                <w:sz w:val="22"/>
                <w:szCs w:val="22"/>
              </w:rPr>
              <w:t>specialusis projektų atrankos kriterijus (toliau – specialusis kriterijus), jo vertinimo aspektai ir paaiškinimai</w:t>
            </w:r>
          </w:p>
          <w:p w14:paraId="63D6EF06" w14:textId="77777777" w:rsidR="00A43A4F" w:rsidRPr="00A43A4F" w:rsidRDefault="00A43A4F" w:rsidP="00E81C37">
            <w:pPr>
              <w:jc w:val="center"/>
              <w:rPr>
                <w:sz w:val="22"/>
                <w:szCs w:val="22"/>
              </w:rPr>
            </w:pPr>
          </w:p>
        </w:tc>
        <w:tc>
          <w:tcPr>
            <w:tcW w:w="2977" w:type="dxa"/>
            <w:vMerge w:val="restart"/>
            <w:tcBorders>
              <w:top w:val="single" w:sz="4" w:space="0" w:color="000000"/>
              <w:left w:val="single" w:sz="4" w:space="0" w:color="000000"/>
              <w:right w:val="single" w:sz="4" w:space="0" w:color="000000"/>
            </w:tcBorders>
            <w:shd w:val="clear" w:color="auto" w:fill="D9D9D9"/>
          </w:tcPr>
          <w:p w14:paraId="479CB243" w14:textId="77777777" w:rsidR="00A43A4F" w:rsidRPr="00A43A4F" w:rsidRDefault="00A43A4F" w:rsidP="00E81C37">
            <w:pPr>
              <w:jc w:val="center"/>
              <w:rPr>
                <w:b/>
                <w:bCs/>
                <w:sz w:val="22"/>
                <w:szCs w:val="22"/>
              </w:rPr>
            </w:pPr>
            <w:r w:rsidRPr="00A43A4F">
              <w:rPr>
                <w:b/>
                <w:bCs/>
                <w:sz w:val="22"/>
                <w:szCs w:val="22"/>
              </w:rPr>
              <w:t>Bendrojo reikalavimo/ specialiojo kriterijaus detalizavimas</w:t>
            </w:r>
          </w:p>
          <w:p w14:paraId="616FA28F" w14:textId="77777777" w:rsidR="00A43A4F" w:rsidRPr="00A43A4F" w:rsidRDefault="00A43A4F" w:rsidP="00E81C37">
            <w:pPr>
              <w:jc w:val="center"/>
              <w:rPr>
                <w:b/>
                <w:bCs/>
                <w:i/>
                <w:sz w:val="22"/>
                <w:szCs w:val="22"/>
              </w:rPr>
            </w:pPr>
            <w:r w:rsidRPr="00A43A4F">
              <w:rPr>
                <w:b/>
                <w:bCs/>
                <w:i/>
                <w:sz w:val="22"/>
                <w:szCs w:val="22"/>
              </w:rPr>
              <w:t>(jei taikoma)</w:t>
            </w:r>
          </w:p>
          <w:p w14:paraId="12BC2936" w14:textId="77777777" w:rsidR="00A43A4F" w:rsidRPr="00A43A4F" w:rsidRDefault="00A43A4F" w:rsidP="00E81C37">
            <w:pPr>
              <w:jc w:val="center"/>
              <w:rPr>
                <w:bCs/>
                <w:i/>
                <w:sz w:val="22"/>
                <w:szCs w:val="22"/>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85A740" w14:textId="77777777" w:rsidR="00A43A4F" w:rsidRPr="00A43A4F" w:rsidRDefault="00A43A4F" w:rsidP="00E81C37">
            <w:pPr>
              <w:jc w:val="center"/>
              <w:rPr>
                <w:sz w:val="22"/>
                <w:szCs w:val="22"/>
              </w:rPr>
            </w:pPr>
            <w:r w:rsidRPr="00A43A4F">
              <w:rPr>
                <w:b/>
                <w:bCs/>
                <w:sz w:val="22"/>
                <w:szCs w:val="22"/>
              </w:rPr>
              <w:t>Bendrojo reikalavimo/ specialiojo kriterijaus vertinimas</w:t>
            </w:r>
          </w:p>
        </w:tc>
      </w:tr>
      <w:tr w:rsidR="00A43A4F" w:rsidRPr="00E535C9" w14:paraId="14055287" w14:textId="77777777" w:rsidTr="0048701A">
        <w:trPr>
          <w:cantSplit/>
          <w:trHeight w:val="20"/>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640B89F" w14:textId="77777777" w:rsidR="00A43A4F" w:rsidRPr="00A43A4F" w:rsidRDefault="00A43A4F" w:rsidP="00E81C37">
            <w:pPr>
              <w:rPr>
                <w:sz w:val="22"/>
                <w:szCs w:val="22"/>
              </w:rPr>
            </w:pPr>
          </w:p>
        </w:tc>
        <w:tc>
          <w:tcPr>
            <w:tcW w:w="2977" w:type="dxa"/>
            <w:vMerge/>
            <w:tcBorders>
              <w:left w:val="single" w:sz="4" w:space="0" w:color="000000"/>
              <w:bottom w:val="single" w:sz="4" w:space="0" w:color="000000"/>
              <w:right w:val="single" w:sz="4" w:space="0" w:color="000000"/>
            </w:tcBorders>
            <w:shd w:val="clear" w:color="auto" w:fill="D9D9D9"/>
          </w:tcPr>
          <w:p w14:paraId="3BF77425" w14:textId="77777777" w:rsidR="00A43A4F" w:rsidRPr="00A43A4F" w:rsidRDefault="00A43A4F" w:rsidP="00E81C37">
            <w:pPr>
              <w:jc w:val="center"/>
              <w:rPr>
                <w:b/>
                <w:bCs/>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1F2F74C1" w14:textId="77777777" w:rsidR="00A43A4F" w:rsidRPr="00A43A4F" w:rsidRDefault="00A43A4F" w:rsidP="00E81C37">
            <w:pPr>
              <w:jc w:val="center"/>
              <w:rPr>
                <w:sz w:val="22"/>
                <w:szCs w:val="22"/>
              </w:rPr>
            </w:pPr>
            <w:r w:rsidRPr="00A43A4F">
              <w:rPr>
                <w:b/>
                <w:bCs/>
                <w:sz w:val="22"/>
                <w:szCs w:val="22"/>
              </w:rPr>
              <w:t>Taip / Ne/ Netaikoma/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7A9EC443" w14:textId="77777777" w:rsidR="00A43A4F" w:rsidRPr="00A43A4F" w:rsidRDefault="00A43A4F" w:rsidP="00E81C37">
            <w:pPr>
              <w:jc w:val="center"/>
              <w:rPr>
                <w:b/>
                <w:bCs/>
                <w:sz w:val="22"/>
                <w:szCs w:val="22"/>
              </w:rPr>
            </w:pPr>
            <w:r w:rsidRPr="00A43A4F">
              <w:rPr>
                <w:b/>
                <w:bCs/>
                <w:sz w:val="22"/>
                <w:szCs w:val="22"/>
              </w:rPr>
              <w:t>Komentarai</w:t>
            </w:r>
          </w:p>
          <w:p w14:paraId="37DC285D" w14:textId="77777777" w:rsidR="00A43A4F" w:rsidRPr="00A43A4F" w:rsidRDefault="00A43A4F" w:rsidP="00E81C37">
            <w:pPr>
              <w:jc w:val="center"/>
              <w:rPr>
                <w:sz w:val="22"/>
                <w:szCs w:val="22"/>
              </w:rPr>
            </w:pPr>
          </w:p>
        </w:tc>
      </w:tr>
      <w:tr w:rsidR="00A66CF8" w:rsidRPr="006C122A" w14:paraId="349B6B54" w14:textId="77777777" w:rsidTr="0048701A">
        <w:trPr>
          <w:trHeight w:val="20"/>
        </w:trPr>
        <w:tc>
          <w:tcPr>
            <w:tcW w:w="3119" w:type="dxa"/>
            <w:tcBorders>
              <w:top w:val="single" w:sz="4" w:space="0" w:color="auto"/>
              <w:left w:val="single" w:sz="4" w:space="0" w:color="000000"/>
              <w:bottom w:val="single" w:sz="4" w:space="0" w:color="000000"/>
              <w:right w:val="single" w:sz="4" w:space="0" w:color="000000"/>
            </w:tcBorders>
          </w:tcPr>
          <w:p w14:paraId="2B3BB73F" w14:textId="77777777" w:rsidR="00A66CF8" w:rsidRPr="00A43A4F" w:rsidRDefault="00A66CF8" w:rsidP="00E81C37">
            <w:pPr>
              <w:jc w:val="both"/>
              <w:rPr>
                <w:sz w:val="22"/>
                <w:szCs w:val="22"/>
              </w:rPr>
            </w:pPr>
            <w:r w:rsidRPr="00A43A4F">
              <w:rPr>
                <w:sz w:val="22"/>
                <w:szCs w:val="22"/>
              </w:rPr>
              <w:t>4.5. Projektas suderinamas su ES konkurencijos politikos nuostatomis:</w:t>
            </w:r>
          </w:p>
          <w:p w14:paraId="2CF1BA30" w14:textId="23CAAE60" w:rsidR="00A66CF8" w:rsidRPr="00A43A4F" w:rsidRDefault="00A66CF8" w:rsidP="00E81C37">
            <w:pPr>
              <w:jc w:val="both"/>
              <w:rPr>
                <w:sz w:val="22"/>
                <w:szCs w:val="22"/>
              </w:rPr>
            </w:pPr>
            <w:r w:rsidRPr="00A43A4F">
              <w:rPr>
                <w:sz w:val="22"/>
                <w:szCs w:val="22"/>
              </w:rPr>
              <w:t>4.5.1. teikiamas finansavimas neviršija nustatytų</w:t>
            </w:r>
            <w:r w:rsidRPr="00A43A4F">
              <w:rPr>
                <w:i/>
                <w:sz w:val="22"/>
                <w:szCs w:val="22"/>
              </w:rPr>
              <w:t xml:space="preserve"> de minimis</w:t>
            </w:r>
            <w:r w:rsidRPr="00A43A4F">
              <w:rPr>
                <w:sz w:val="22"/>
                <w:szCs w:val="22"/>
              </w:rPr>
              <w:t xml:space="preserve"> pagalbos ribų ir atitinka reikalavimus, taikomus </w:t>
            </w:r>
            <w:r w:rsidRPr="00A43A4F">
              <w:rPr>
                <w:i/>
                <w:sz w:val="22"/>
                <w:szCs w:val="22"/>
              </w:rPr>
              <w:t>de minimis</w:t>
            </w:r>
            <w:r w:rsidRPr="00A43A4F">
              <w:rPr>
                <w:sz w:val="22"/>
                <w:szCs w:val="22"/>
              </w:rPr>
              <w:t xml:space="preserve"> pagalbai </w:t>
            </w:r>
            <w:r w:rsidRPr="00A43A4F">
              <w:rPr>
                <w:i/>
                <w:sz w:val="22"/>
                <w:szCs w:val="22"/>
              </w:rPr>
              <w:t>(taikoma, jei projektui teikiama ,,de minimis“ pagalba</w:t>
            </w:r>
            <w:r w:rsidR="0048701A" w:rsidRPr="0048701A">
              <w:rPr>
                <w:i/>
                <w:sz w:val="22"/>
                <w:szCs w:val="22"/>
              </w:rPr>
              <w:t>;</w:t>
            </w:r>
            <w:r w:rsidRPr="00A43A4F">
              <w:rPr>
                <w:sz w:val="22"/>
                <w:szCs w:val="22"/>
              </w:rPr>
              <w:t xml:space="preserve"> </w:t>
            </w:r>
          </w:p>
          <w:p w14:paraId="50809628" w14:textId="31906D2C" w:rsidR="00A66CF8" w:rsidRPr="00A43A4F" w:rsidRDefault="00A66CF8" w:rsidP="00E81C37">
            <w:pPr>
              <w:jc w:val="both"/>
              <w:rPr>
                <w:i/>
                <w:sz w:val="22"/>
                <w:szCs w:val="22"/>
              </w:rPr>
            </w:pPr>
            <w:r w:rsidRPr="00A43A4F">
              <w:rPr>
                <w:sz w:val="22"/>
                <w:szCs w:val="22"/>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2014,L187, p.1–78), laikantis ten nustatytų reikalavimų </w:t>
            </w:r>
            <w:r w:rsidRPr="00A43A4F">
              <w:rPr>
                <w:i/>
                <w:sz w:val="22"/>
                <w:szCs w:val="22"/>
              </w:rPr>
              <w:t xml:space="preserve">(taikoma, jei projektas finansuojamas pagal suderintą valstybės pagalbos schemą ar Europos Komisijos sprendimą arba pagal  reglamentą (ES) Nr. 651/2014. </w:t>
            </w:r>
          </w:p>
          <w:p w14:paraId="700D6AC0" w14:textId="5464422B" w:rsidR="0048701A" w:rsidRPr="00A43A4F" w:rsidRDefault="00A66CF8" w:rsidP="0048701A">
            <w:pPr>
              <w:jc w:val="both"/>
              <w:rPr>
                <w:i/>
                <w:sz w:val="22"/>
                <w:szCs w:val="22"/>
              </w:rPr>
            </w:pPr>
            <w:r w:rsidRPr="00A43A4F">
              <w:rPr>
                <w:sz w:val="22"/>
                <w:szCs w:val="22"/>
              </w:rPr>
              <w:t xml:space="preserve">4.5.3. projekto finansavimas nereiškia neteisėtos valstybės pagalbos </w:t>
            </w:r>
            <w:r w:rsidRPr="00567D8D">
              <w:rPr>
                <w:sz w:val="22"/>
                <w:szCs w:val="22"/>
              </w:rPr>
              <w:t xml:space="preserve">ar </w:t>
            </w:r>
            <w:r w:rsidRPr="00567D8D">
              <w:rPr>
                <w:i/>
                <w:sz w:val="22"/>
                <w:szCs w:val="22"/>
              </w:rPr>
              <w:t>de minimis</w:t>
            </w:r>
            <w:r w:rsidRPr="00567D8D">
              <w:rPr>
                <w:sz w:val="22"/>
                <w:szCs w:val="22"/>
              </w:rPr>
              <w:t xml:space="preserve"> pagalbos</w:t>
            </w:r>
            <w:r w:rsidRPr="00A43A4F">
              <w:rPr>
                <w:sz w:val="22"/>
                <w:szCs w:val="22"/>
              </w:rPr>
              <w:t xml:space="preserve"> suteikimo </w:t>
            </w:r>
            <w:r w:rsidRPr="00A43A4F">
              <w:rPr>
                <w:i/>
                <w:sz w:val="22"/>
                <w:szCs w:val="22"/>
              </w:rPr>
              <w:t xml:space="preserve">(taikoma, jei projektų finansavimo sąlygų apraše nurodyta, kad pagal jį valstybės pagalba ir (ar) „de minimis“ pagalba nėra teikiama. </w:t>
            </w:r>
          </w:p>
          <w:p w14:paraId="4DC52902" w14:textId="0CB8F1BA" w:rsidR="00A66CF8" w:rsidRPr="00A43A4F" w:rsidRDefault="00A66CF8" w:rsidP="00567D8D">
            <w:pPr>
              <w:jc w:val="both"/>
              <w:rPr>
                <w:i/>
                <w:sz w:val="22"/>
                <w:szCs w:val="22"/>
              </w:rPr>
            </w:pPr>
          </w:p>
        </w:tc>
        <w:tc>
          <w:tcPr>
            <w:tcW w:w="2977" w:type="dxa"/>
            <w:tcBorders>
              <w:top w:val="single" w:sz="4" w:space="0" w:color="auto"/>
              <w:left w:val="single" w:sz="4" w:space="0" w:color="000000"/>
              <w:bottom w:val="single" w:sz="4" w:space="0" w:color="000000"/>
              <w:right w:val="single" w:sz="4" w:space="0" w:color="000000"/>
            </w:tcBorders>
          </w:tcPr>
          <w:p w14:paraId="17521A5A" w14:textId="77777777" w:rsidR="00567D8D" w:rsidRPr="0048701A" w:rsidRDefault="00567D8D" w:rsidP="00567D8D">
            <w:pPr>
              <w:jc w:val="both"/>
              <w:rPr>
                <w:sz w:val="22"/>
                <w:szCs w:val="22"/>
              </w:rPr>
            </w:pPr>
            <w:r w:rsidRPr="0048701A">
              <w:rPr>
                <w:sz w:val="22"/>
                <w:szCs w:val="22"/>
              </w:rPr>
              <w:t xml:space="preserve">Projektas atitinka bendrąjį reikalavimą, jei jis atitinka </w:t>
            </w:r>
            <w:r w:rsidRPr="0048701A">
              <w:rPr>
                <w:i/>
                <w:sz w:val="22"/>
                <w:szCs w:val="22"/>
              </w:rPr>
              <w:t>de minimis</w:t>
            </w:r>
            <w:r w:rsidRPr="0048701A">
              <w:rPr>
                <w:sz w:val="22"/>
                <w:szCs w:val="22"/>
              </w:rPr>
              <w:t xml:space="preserve"> reglamente nustatytus reikalavimus, nurodytus Aprašo 32.3</w:t>
            </w:r>
            <w:r w:rsidR="004740F5" w:rsidRPr="0048701A">
              <w:rPr>
                <w:sz w:val="22"/>
                <w:szCs w:val="22"/>
              </w:rPr>
              <w:t>, 43</w:t>
            </w:r>
            <w:r w:rsidR="004740F5" w:rsidRPr="0048701A">
              <w:rPr>
                <w:sz w:val="22"/>
                <w:szCs w:val="22"/>
                <w:vertAlign w:val="superscript"/>
              </w:rPr>
              <w:t>1</w:t>
            </w:r>
            <w:r w:rsidR="00470CEF" w:rsidRPr="0048701A">
              <w:rPr>
                <w:sz w:val="22"/>
                <w:szCs w:val="22"/>
              </w:rPr>
              <w:t>, 43</w:t>
            </w:r>
            <w:r w:rsidR="00470CEF" w:rsidRPr="0048701A">
              <w:rPr>
                <w:sz w:val="22"/>
                <w:szCs w:val="22"/>
                <w:vertAlign w:val="superscript"/>
              </w:rPr>
              <w:t xml:space="preserve">3 </w:t>
            </w:r>
            <w:r w:rsidR="004740F5" w:rsidRPr="0048701A">
              <w:rPr>
                <w:sz w:val="22"/>
                <w:szCs w:val="22"/>
              </w:rPr>
              <w:t>ir 43</w:t>
            </w:r>
            <w:r w:rsidR="00470CEF" w:rsidRPr="0048701A">
              <w:rPr>
                <w:sz w:val="22"/>
                <w:szCs w:val="22"/>
                <w:vertAlign w:val="superscript"/>
              </w:rPr>
              <w:t>8</w:t>
            </w:r>
            <w:r w:rsidRPr="0048701A">
              <w:rPr>
                <w:sz w:val="22"/>
                <w:szCs w:val="22"/>
              </w:rPr>
              <w:t xml:space="preserve"> punktuose ir Aprašo 5 priede. Pildomas Aprašo 5 priedas ,,Projektų atitikties </w:t>
            </w:r>
            <w:r w:rsidRPr="0048701A">
              <w:rPr>
                <w:i/>
                <w:sz w:val="22"/>
                <w:szCs w:val="22"/>
              </w:rPr>
              <w:t>de minimis</w:t>
            </w:r>
            <w:r w:rsidRPr="0048701A">
              <w:rPr>
                <w:sz w:val="22"/>
                <w:szCs w:val="22"/>
              </w:rPr>
              <w:t xml:space="preserve"> pagalbos taisyklėms patikros lapas“.</w:t>
            </w:r>
          </w:p>
          <w:p w14:paraId="43C9B368" w14:textId="77777777" w:rsidR="00567D8D" w:rsidRPr="0048701A" w:rsidRDefault="00567D8D" w:rsidP="00567D8D">
            <w:pPr>
              <w:jc w:val="both"/>
              <w:rPr>
                <w:sz w:val="22"/>
                <w:szCs w:val="22"/>
              </w:rPr>
            </w:pPr>
            <w:r w:rsidRPr="0048701A">
              <w:rPr>
                <w:sz w:val="22"/>
                <w:szCs w:val="22"/>
              </w:rPr>
              <w:t>Projektas atitinka bendrąjį reikalavimą, jei jis atitinka Bendrajame bendrosios išimties reglamente nustatytus reikalavimus, nurodytus Aprašo 32.1, 32.2, 32</w:t>
            </w:r>
            <w:r w:rsidRPr="0048701A">
              <w:rPr>
                <w:sz w:val="22"/>
                <w:szCs w:val="22"/>
                <w:vertAlign w:val="superscript"/>
              </w:rPr>
              <w:t>1</w:t>
            </w:r>
            <w:r w:rsidRPr="0048701A">
              <w:rPr>
                <w:sz w:val="22"/>
                <w:szCs w:val="22"/>
              </w:rPr>
              <w:t>, 43</w:t>
            </w:r>
            <w:r w:rsidRPr="0048701A">
              <w:rPr>
                <w:sz w:val="22"/>
                <w:szCs w:val="22"/>
                <w:vertAlign w:val="superscript"/>
              </w:rPr>
              <w:t>1</w:t>
            </w:r>
            <w:r w:rsidRPr="0048701A">
              <w:rPr>
                <w:sz w:val="22"/>
                <w:szCs w:val="22"/>
              </w:rPr>
              <w:t>, 43</w:t>
            </w:r>
            <w:r w:rsidRPr="0048701A">
              <w:rPr>
                <w:sz w:val="22"/>
                <w:szCs w:val="22"/>
                <w:vertAlign w:val="superscript"/>
              </w:rPr>
              <w:t>2</w:t>
            </w:r>
            <w:r w:rsidR="00470CEF" w:rsidRPr="0048701A">
              <w:rPr>
                <w:sz w:val="22"/>
                <w:szCs w:val="22"/>
              </w:rPr>
              <w:t>, 43</w:t>
            </w:r>
            <w:r w:rsidR="00470CEF" w:rsidRPr="0048701A">
              <w:rPr>
                <w:sz w:val="22"/>
                <w:szCs w:val="22"/>
                <w:vertAlign w:val="superscript"/>
              </w:rPr>
              <w:t xml:space="preserve">3 </w:t>
            </w:r>
            <w:r w:rsidRPr="0048701A">
              <w:rPr>
                <w:sz w:val="22"/>
                <w:szCs w:val="22"/>
              </w:rPr>
              <w:t>ir 43</w:t>
            </w:r>
            <w:r w:rsidR="00470CEF" w:rsidRPr="0048701A">
              <w:rPr>
                <w:sz w:val="22"/>
                <w:szCs w:val="22"/>
                <w:vertAlign w:val="superscript"/>
              </w:rPr>
              <w:t>7</w:t>
            </w:r>
            <w:r w:rsidRPr="0048701A">
              <w:rPr>
                <w:sz w:val="22"/>
                <w:szCs w:val="22"/>
              </w:rPr>
              <w:t xml:space="preserve"> punktuose ir Aprašo 4 priede. Pildomas Aprašo 4 priedas ,,Projektų atitikties valstybės pagalbos taisyklėms patikros lapas“</w:t>
            </w:r>
          </w:p>
          <w:p w14:paraId="2BF465EA" w14:textId="77777777" w:rsidR="00567D8D" w:rsidRPr="0048701A" w:rsidRDefault="00E46E26" w:rsidP="00567D8D">
            <w:pPr>
              <w:jc w:val="both"/>
              <w:rPr>
                <w:sz w:val="22"/>
                <w:szCs w:val="22"/>
              </w:rPr>
            </w:pPr>
            <w:r w:rsidRPr="0048701A">
              <w:rPr>
                <w:sz w:val="22"/>
                <w:szCs w:val="22"/>
              </w:rPr>
              <w:t xml:space="preserve">Projektas atitinka bendrąjį reikalavimą, jei projektui valstybės pagalba ir (ar) </w:t>
            </w:r>
            <w:r w:rsidRPr="0048701A">
              <w:rPr>
                <w:i/>
                <w:sz w:val="22"/>
                <w:szCs w:val="22"/>
              </w:rPr>
              <w:t>de minimis</w:t>
            </w:r>
            <w:r w:rsidRPr="0048701A">
              <w:rPr>
                <w:sz w:val="22"/>
                <w:szCs w:val="22"/>
              </w:rPr>
              <w:t xml:space="preserve"> pagalba nėra teikiama ir toks </w:t>
            </w:r>
            <w:r w:rsidR="00567D8D" w:rsidRPr="0048701A">
              <w:rPr>
                <w:sz w:val="22"/>
                <w:szCs w:val="22"/>
              </w:rPr>
              <w:t xml:space="preserve">finansavimas </w:t>
            </w:r>
            <w:r w:rsidR="004740F5" w:rsidRPr="0048701A">
              <w:rPr>
                <w:sz w:val="22"/>
                <w:szCs w:val="22"/>
              </w:rPr>
              <w:t>nėra</w:t>
            </w:r>
            <w:r w:rsidR="00567D8D" w:rsidRPr="0048701A">
              <w:rPr>
                <w:sz w:val="22"/>
                <w:szCs w:val="22"/>
              </w:rPr>
              <w:t xml:space="preserve"> neteisėt</w:t>
            </w:r>
            <w:r w:rsidR="004740F5" w:rsidRPr="0048701A">
              <w:rPr>
                <w:sz w:val="22"/>
                <w:szCs w:val="22"/>
              </w:rPr>
              <w:t>a</w:t>
            </w:r>
            <w:r w:rsidR="00567D8D" w:rsidRPr="0048701A">
              <w:rPr>
                <w:sz w:val="22"/>
                <w:szCs w:val="22"/>
              </w:rPr>
              <w:t xml:space="preserve"> valstybės pagalb</w:t>
            </w:r>
            <w:r w:rsidR="004740F5" w:rsidRPr="0048701A">
              <w:rPr>
                <w:sz w:val="22"/>
                <w:szCs w:val="22"/>
              </w:rPr>
              <w:t>a</w:t>
            </w:r>
            <w:r w:rsidR="00567D8D" w:rsidRPr="0048701A">
              <w:rPr>
                <w:sz w:val="22"/>
                <w:szCs w:val="22"/>
              </w:rPr>
              <w:t xml:space="preserve">, Pildomas  patikros lapas dėl valstybės pagalbos ir </w:t>
            </w:r>
            <w:r w:rsidR="00567D8D" w:rsidRPr="0048701A">
              <w:rPr>
                <w:i/>
                <w:sz w:val="22"/>
                <w:szCs w:val="22"/>
              </w:rPr>
              <w:t>de minimis</w:t>
            </w:r>
            <w:r w:rsidR="00567D8D" w:rsidRPr="0048701A">
              <w:rPr>
                <w:sz w:val="22"/>
                <w:szCs w:val="22"/>
              </w:rPr>
              <w:t xml:space="preserve"> pagalbos buvimo ar nebuvimo</w:t>
            </w:r>
            <w:r w:rsidR="00DF713F" w:rsidRPr="0048701A">
              <w:rPr>
                <w:sz w:val="22"/>
                <w:szCs w:val="22"/>
              </w:rPr>
              <w:t>.“</w:t>
            </w:r>
          </w:p>
          <w:p w14:paraId="59F68046" w14:textId="77777777" w:rsidR="00567D8D" w:rsidRDefault="00567D8D" w:rsidP="00567D8D">
            <w:pPr>
              <w:jc w:val="both"/>
            </w:pPr>
          </w:p>
          <w:p w14:paraId="60A3D518" w14:textId="77777777" w:rsidR="00A66CF8" w:rsidRPr="00A43A4F" w:rsidRDefault="00A66CF8" w:rsidP="00E81C37">
            <w:pPr>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tcPr>
          <w:p w14:paraId="23E78439" w14:textId="77777777" w:rsidR="00A66CF8" w:rsidRPr="00A43A4F" w:rsidRDefault="00A66CF8" w:rsidP="0048701A">
            <w:pPr>
              <w:jc w:val="both"/>
              <w:rPr>
                <w:sz w:val="22"/>
                <w:szCs w:val="22"/>
              </w:rPr>
            </w:pPr>
          </w:p>
        </w:tc>
        <w:tc>
          <w:tcPr>
            <w:tcW w:w="1560" w:type="dxa"/>
            <w:tcBorders>
              <w:top w:val="single" w:sz="4" w:space="0" w:color="auto"/>
              <w:left w:val="single" w:sz="4" w:space="0" w:color="000000"/>
              <w:bottom w:val="single" w:sz="4" w:space="0" w:color="000000"/>
              <w:right w:val="single" w:sz="4" w:space="0" w:color="000000"/>
            </w:tcBorders>
          </w:tcPr>
          <w:p w14:paraId="03C84212" w14:textId="77777777" w:rsidR="00A66CF8" w:rsidRPr="00A43A4F" w:rsidRDefault="00A66CF8" w:rsidP="00E81C37">
            <w:pPr>
              <w:rPr>
                <w:sz w:val="22"/>
                <w:szCs w:val="22"/>
              </w:rPr>
            </w:pPr>
          </w:p>
        </w:tc>
      </w:tr>
    </w:tbl>
    <w:p w14:paraId="49715799" w14:textId="77777777" w:rsidR="00A66CF8" w:rsidRPr="00681261" w:rsidRDefault="00A66CF8" w:rsidP="009872E0">
      <w:pPr>
        <w:pStyle w:val="Default"/>
        <w:ind w:firstLine="709"/>
        <w:jc w:val="both"/>
        <w:rPr>
          <w:b/>
        </w:rPr>
      </w:pPr>
    </w:p>
    <w:p w14:paraId="1C3A5982" w14:textId="77777777" w:rsidR="00F04A33" w:rsidRPr="009872E0" w:rsidRDefault="00F04A33" w:rsidP="00E001CD">
      <w:pPr>
        <w:pStyle w:val="Default"/>
        <w:numPr>
          <w:ilvl w:val="0"/>
          <w:numId w:val="2"/>
        </w:numPr>
        <w:jc w:val="both"/>
      </w:pPr>
      <w:r w:rsidRPr="009872E0">
        <w:t>Aprašo 4 priedą išdėstau nauja redakcija.</w:t>
      </w:r>
    </w:p>
    <w:p w14:paraId="05888A4D" w14:textId="77777777" w:rsidR="00004598" w:rsidRPr="009872E0" w:rsidRDefault="002D7B99" w:rsidP="00E001CD">
      <w:pPr>
        <w:pStyle w:val="Default"/>
        <w:numPr>
          <w:ilvl w:val="0"/>
          <w:numId w:val="2"/>
        </w:numPr>
        <w:jc w:val="both"/>
      </w:pPr>
      <w:r w:rsidRPr="009872E0">
        <w:t xml:space="preserve">Papildau </w:t>
      </w:r>
      <w:r w:rsidR="00004598" w:rsidRPr="009872E0">
        <w:t>Aprašą 5 priedu ,,P</w:t>
      </w:r>
      <w:r w:rsidR="00004598" w:rsidRPr="009872E0">
        <w:rPr>
          <w:bCs/>
        </w:rPr>
        <w:t xml:space="preserve">rojektų atitikties </w:t>
      </w:r>
      <w:r w:rsidR="00004598" w:rsidRPr="009872E0">
        <w:rPr>
          <w:bCs/>
          <w:i/>
        </w:rPr>
        <w:t>de minimis</w:t>
      </w:r>
      <w:r w:rsidR="00004598" w:rsidRPr="009872E0">
        <w:rPr>
          <w:bCs/>
        </w:rPr>
        <w:t xml:space="preserve"> pagalbos taisyklėms patikros lapas</w:t>
      </w:r>
      <w:r w:rsidR="00004598" w:rsidRPr="009872E0">
        <w:rPr>
          <w:bCs/>
          <w:caps/>
        </w:rPr>
        <w:t>“</w:t>
      </w:r>
      <w:r w:rsidRPr="009872E0">
        <w:rPr>
          <w:bCs/>
          <w:caps/>
        </w:rPr>
        <w:t>.</w:t>
      </w:r>
    </w:p>
    <w:p w14:paraId="622E56AE" w14:textId="77777777" w:rsidR="00B204A8" w:rsidRDefault="00B204A8" w:rsidP="00681261">
      <w:pPr>
        <w:ind w:firstLine="851"/>
        <w:jc w:val="both"/>
        <w:rPr>
          <w:szCs w:val="24"/>
          <w:lang w:eastAsia="lt-LT"/>
        </w:rPr>
      </w:pPr>
    </w:p>
    <w:p w14:paraId="26C03F95" w14:textId="77777777" w:rsidR="00853906" w:rsidRDefault="00853906" w:rsidP="00681261">
      <w:pPr>
        <w:ind w:firstLine="851"/>
        <w:jc w:val="both"/>
        <w:rPr>
          <w:szCs w:val="24"/>
          <w:lang w:val="en-US" w:eastAsia="lt-LT"/>
        </w:rPr>
      </w:pPr>
    </w:p>
    <w:p w14:paraId="09717E00" w14:textId="77777777" w:rsidR="008D42C0" w:rsidRPr="002318CD" w:rsidRDefault="008D42C0" w:rsidP="00681261">
      <w:pPr>
        <w:ind w:firstLine="851"/>
        <w:jc w:val="both"/>
        <w:rPr>
          <w:szCs w:val="24"/>
          <w:lang w:val="en-US" w:eastAsia="lt-LT"/>
        </w:rPr>
      </w:pPr>
    </w:p>
    <w:tbl>
      <w:tblPr>
        <w:tblW w:w="9854" w:type="dxa"/>
        <w:tblInd w:w="-142" w:type="dxa"/>
        <w:tblLayout w:type="fixed"/>
        <w:tblCellMar>
          <w:left w:w="0" w:type="dxa"/>
          <w:right w:w="0" w:type="dxa"/>
        </w:tblCellMar>
        <w:tblLook w:val="04A0" w:firstRow="1" w:lastRow="0" w:firstColumn="1" w:lastColumn="0" w:noHBand="0" w:noVBand="1"/>
      </w:tblPr>
      <w:tblGrid>
        <w:gridCol w:w="4927"/>
        <w:gridCol w:w="4927"/>
      </w:tblGrid>
      <w:tr w:rsidR="0099350A" w:rsidRPr="00DB686D" w14:paraId="58F51269" w14:textId="77777777" w:rsidTr="00E81C37">
        <w:tc>
          <w:tcPr>
            <w:tcW w:w="4927" w:type="dxa"/>
            <w:tcMar>
              <w:top w:w="0" w:type="dxa"/>
              <w:left w:w="108" w:type="dxa"/>
              <w:bottom w:w="0" w:type="dxa"/>
              <w:right w:w="108" w:type="dxa"/>
            </w:tcMar>
          </w:tcPr>
          <w:p w14:paraId="3853FFF6" w14:textId="77777777" w:rsidR="00296941" w:rsidRPr="00DB686D" w:rsidRDefault="009F0509" w:rsidP="00E81C37">
            <w:pPr>
              <w:tabs>
                <w:tab w:val="left" w:pos="0"/>
              </w:tabs>
              <w:rPr>
                <w:spacing w:val="-2"/>
                <w:lang w:eastAsia="lt-LT"/>
              </w:rPr>
            </w:pPr>
            <w:r>
              <w:rPr>
                <w:spacing w:val="-2"/>
                <w:lang w:eastAsia="lt-LT"/>
              </w:rPr>
              <w:t>S</w:t>
            </w:r>
            <w:r w:rsidR="0012306E" w:rsidRPr="004504C5">
              <w:rPr>
                <w:spacing w:val="-2"/>
                <w:lang w:eastAsia="lt-LT"/>
              </w:rPr>
              <w:t>usisiekimo ministr</w:t>
            </w:r>
            <w:r w:rsidR="0012306E">
              <w:rPr>
                <w:spacing w:val="-2"/>
                <w:lang w:eastAsia="lt-LT"/>
              </w:rPr>
              <w:t>as</w:t>
            </w:r>
            <w:r w:rsidR="004435C1">
              <w:rPr>
                <w:spacing w:val="-2"/>
                <w:lang w:eastAsia="lt-LT"/>
              </w:rPr>
              <w:t xml:space="preserve"> </w:t>
            </w:r>
          </w:p>
        </w:tc>
        <w:tc>
          <w:tcPr>
            <w:tcW w:w="4927" w:type="dxa"/>
            <w:tcMar>
              <w:top w:w="0" w:type="dxa"/>
              <w:left w:w="108" w:type="dxa"/>
              <w:bottom w:w="0" w:type="dxa"/>
              <w:right w:w="108" w:type="dxa"/>
            </w:tcMar>
          </w:tcPr>
          <w:p w14:paraId="098F4920" w14:textId="36F3FD44" w:rsidR="0099350A" w:rsidRPr="00DB686D" w:rsidRDefault="000D3A66" w:rsidP="00E81C37">
            <w:pPr>
              <w:rPr>
                <w:spacing w:val="-2"/>
                <w:lang w:eastAsia="lt-LT"/>
              </w:rPr>
            </w:pPr>
            <w:r>
              <w:rPr>
                <w:spacing w:val="-2"/>
                <w:lang w:eastAsia="lt-LT"/>
              </w:rPr>
              <w:t xml:space="preserve">                                     Jaroslav Narkevič</w:t>
            </w:r>
          </w:p>
        </w:tc>
      </w:tr>
      <w:tr w:rsidR="000D3A66" w:rsidRPr="00DB686D" w14:paraId="67976B15" w14:textId="77777777" w:rsidTr="00E81C37">
        <w:tc>
          <w:tcPr>
            <w:tcW w:w="4927" w:type="dxa"/>
            <w:tcMar>
              <w:top w:w="0" w:type="dxa"/>
              <w:left w:w="108" w:type="dxa"/>
              <w:bottom w:w="0" w:type="dxa"/>
              <w:right w:w="108" w:type="dxa"/>
            </w:tcMar>
          </w:tcPr>
          <w:p w14:paraId="3A70A677" w14:textId="77777777" w:rsidR="000D3A66" w:rsidRDefault="000D3A66" w:rsidP="00E81C37">
            <w:pPr>
              <w:tabs>
                <w:tab w:val="left" w:pos="0"/>
              </w:tabs>
              <w:rPr>
                <w:spacing w:val="-2"/>
                <w:lang w:eastAsia="lt-LT"/>
              </w:rPr>
            </w:pPr>
          </w:p>
        </w:tc>
        <w:tc>
          <w:tcPr>
            <w:tcW w:w="4927" w:type="dxa"/>
            <w:tcMar>
              <w:top w:w="0" w:type="dxa"/>
              <w:left w:w="108" w:type="dxa"/>
              <w:bottom w:w="0" w:type="dxa"/>
              <w:right w:w="108" w:type="dxa"/>
            </w:tcMar>
          </w:tcPr>
          <w:p w14:paraId="0EAEEBC4" w14:textId="77777777" w:rsidR="000D3A66" w:rsidRDefault="000D3A66" w:rsidP="00E81C37">
            <w:pPr>
              <w:rPr>
                <w:spacing w:val="-2"/>
                <w:lang w:eastAsia="lt-LT"/>
              </w:rPr>
            </w:pPr>
          </w:p>
        </w:tc>
      </w:tr>
    </w:tbl>
    <w:p w14:paraId="4CD0326A" w14:textId="77777777" w:rsidR="00FE1E46" w:rsidRDefault="00FE1E46" w:rsidP="004435C1"/>
    <w:p w14:paraId="6A2AF867" w14:textId="77777777" w:rsidR="009271D3" w:rsidRDefault="009271D3" w:rsidP="004435C1"/>
    <w:p w14:paraId="0D8876D7" w14:textId="77777777" w:rsidR="009271D3" w:rsidRDefault="009271D3" w:rsidP="00136D2C">
      <w:pPr>
        <w:autoSpaceDE w:val="0"/>
        <w:autoSpaceDN w:val="0"/>
        <w:adjustRightInd w:val="0"/>
      </w:pPr>
    </w:p>
    <w:p w14:paraId="6EC7D3A8" w14:textId="5B7532BF" w:rsidR="00BA2D4C" w:rsidRDefault="00BA2D4C" w:rsidP="00BA2D4C">
      <w:pPr>
        <w:tabs>
          <w:tab w:val="left" w:pos="3050"/>
        </w:tabs>
        <w:rPr>
          <w:spacing w:val="-2"/>
          <w:szCs w:val="24"/>
        </w:rPr>
      </w:pPr>
      <w:r w:rsidRPr="00654B31">
        <w:rPr>
          <w:spacing w:val="-2"/>
          <w:szCs w:val="24"/>
        </w:rPr>
        <w:t>SUDERINTA</w:t>
      </w:r>
      <w:r>
        <w:rPr>
          <w:spacing w:val="-2"/>
          <w:szCs w:val="24"/>
        </w:rPr>
        <w:tab/>
      </w:r>
      <w:r>
        <w:rPr>
          <w:spacing w:val="-2"/>
          <w:szCs w:val="24"/>
        </w:rPr>
        <w:tab/>
        <w:t xml:space="preserve">                   </w:t>
      </w:r>
    </w:p>
    <w:p w14:paraId="030FCDA5" w14:textId="09BF40FE" w:rsidR="00BA2D4C" w:rsidRPr="00654B31" w:rsidRDefault="00BA2D4C" w:rsidP="00BA2D4C">
      <w:pPr>
        <w:tabs>
          <w:tab w:val="left" w:pos="0"/>
        </w:tabs>
        <w:ind w:left="34"/>
        <w:rPr>
          <w:spacing w:val="-2"/>
          <w:szCs w:val="24"/>
        </w:rPr>
      </w:pPr>
      <w:r w:rsidRPr="00654B31">
        <w:rPr>
          <w:spacing w:val="-2"/>
          <w:szCs w:val="24"/>
        </w:rPr>
        <w:t xml:space="preserve">VšĮ Centrinės </w:t>
      </w:r>
      <w:r>
        <w:rPr>
          <w:spacing w:val="-2"/>
          <w:szCs w:val="24"/>
        </w:rPr>
        <w:t xml:space="preserve">projektų valdymo agentūros </w:t>
      </w:r>
      <w:r>
        <w:rPr>
          <w:spacing w:val="-2"/>
          <w:szCs w:val="24"/>
        </w:rPr>
        <w:t xml:space="preserve">                                 </w:t>
      </w:r>
      <w:r>
        <w:rPr>
          <w:spacing w:val="-2"/>
          <w:szCs w:val="24"/>
        </w:rPr>
        <w:br/>
        <w:t>2019</w:t>
      </w:r>
      <w:r w:rsidRPr="00654B31">
        <w:rPr>
          <w:spacing w:val="-2"/>
          <w:szCs w:val="24"/>
        </w:rPr>
        <w:t xml:space="preserve"> m. </w:t>
      </w:r>
      <w:r>
        <w:rPr>
          <w:spacing w:val="-2"/>
          <w:szCs w:val="24"/>
        </w:rPr>
        <w:t>rugpjūčio 6</w:t>
      </w:r>
      <w:r w:rsidRPr="00654B31">
        <w:rPr>
          <w:spacing w:val="-2"/>
          <w:szCs w:val="24"/>
        </w:rPr>
        <w:t xml:space="preserve"> d. raštu Nr. 201</w:t>
      </w:r>
      <w:r>
        <w:rPr>
          <w:spacing w:val="-2"/>
          <w:szCs w:val="24"/>
        </w:rPr>
        <w:t>9</w:t>
      </w:r>
      <w:r w:rsidRPr="00654B31">
        <w:rPr>
          <w:spacing w:val="-2"/>
          <w:szCs w:val="24"/>
        </w:rPr>
        <w:t>/2-</w:t>
      </w:r>
      <w:r>
        <w:rPr>
          <w:spacing w:val="-2"/>
          <w:szCs w:val="24"/>
        </w:rPr>
        <w:t>5102</w:t>
      </w:r>
      <w:r w:rsidRPr="00654B31">
        <w:rPr>
          <w:spacing w:val="-2"/>
          <w:szCs w:val="24"/>
        </w:rPr>
        <w:t xml:space="preserve">  </w:t>
      </w:r>
    </w:p>
    <w:p w14:paraId="4947DE1D" w14:textId="77777777" w:rsidR="000D3A66" w:rsidRDefault="000D3A66" w:rsidP="00136D2C">
      <w:pPr>
        <w:autoSpaceDE w:val="0"/>
        <w:autoSpaceDN w:val="0"/>
        <w:adjustRightInd w:val="0"/>
      </w:pPr>
    </w:p>
    <w:p w14:paraId="30DBE49E" w14:textId="3100801F" w:rsidR="00BA2D4C" w:rsidRDefault="00BA2D4C" w:rsidP="00136D2C">
      <w:pPr>
        <w:autoSpaceDE w:val="0"/>
        <w:autoSpaceDN w:val="0"/>
        <w:adjustRightInd w:val="0"/>
        <w:rPr>
          <w:spacing w:val="-2"/>
          <w:szCs w:val="24"/>
        </w:rPr>
      </w:pPr>
      <w:r>
        <w:rPr>
          <w:spacing w:val="-2"/>
          <w:szCs w:val="24"/>
        </w:rPr>
        <w:t>SUDERINTA</w:t>
      </w:r>
    </w:p>
    <w:p w14:paraId="7EDE4B6D" w14:textId="5F3070E0" w:rsidR="00BA2D4C" w:rsidRDefault="00BA2D4C" w:rsidP="00136D2C">
      <w:pPr>
        <w:autoSpaceDE w:val="0"/>
        <w:autoSpaceDN w:val="0"/>
        <w:adjustRightInd w:val="0"/>
        <w:rPr>
          <w:spacing w:val="-2"/>
          <w:szCs w:val="24"/>
        </w:rPr>
      </w:pPr>
      <w:r>
        <w:rPr>
          <w:spacing w:val="-2"/>
          <w:szCs w:val="24"/>
        </w:rPr>
        <w:t>Lietuvos Respublikos konkurencijos tarybos</w:t>
      </w:r>
    </w:p>
    <w:p w14:paraId="7B3FF1E9" w14:textId="60673DAE" w:rsidR="00BA2D4C" w:rsidRDefault="00BA2D4C" w:rsidP="00136D2C">
      <w:pPr>
        <w:autoSpaceDE w:val="0"/>
        <w:autoSpaceDN w:val="0"/>
        <w:adjustRightInd w:val="0"/>
      </w:pPr>
      <w:r>
        <w:rPr>
          <w:spacing w:val="-2"/>
          <w:szCs w:val="24"/>
        </w:rPr>
        <w:t>2019 m. liepos 31 d. raštu Nr. (9.8-35) 6V-1591</w:t>
      </w:r>
    </w:p>
    <w:p w14:paraId="2A673256" w14:textId="77777777" w:rsidR="00E46854" w:rsidRDefault="00E46854" w:rsidP="00136D2C">
      <w:pPr>
        <w:autoSpaceDE w:val="0"/>
        <w:autoSpaceDN w:val="0"/>
        <w:adjustRightInd w:val="0"/>
      </w:pPr>
    </w:p>
    <w:p w14:paraId="61891410" w14:textId="77777777" w:rsidR="00BA2D4C" w:rsidRDefault="00BA2D4C" w:rsidP="00BA2D4C">
      <w:pPr>
        <w:autoSpaceDE w:val="0"/>
        <w:autoSpaceDN w:val="0"/>
        <w:adjustRightInd w:val="0"/>
      </w:pPr>
      <w:r>
        <w:rPr>
          <w:spacing w:val="-2"/>
          <w:szCs w:val="24"/>
        </w:rPr>
        <w:t>SUDERINTA</w:t>
      </w:r>
    </w:p>
    <w:p w14:paraId="62D38A2B" w14:textId="77777777" w:rsidR="00BA2D4C" w:rsidRDefault="00BA2D4C" w:rsidP="00BA2D4C">
      <w:pPr>
        <w:autoSpaceDE w:val="0"/>
        <w:autoSpaceDN w:val="0"/>
        <w:adjustRightInd w:val="0"/>
        <w:rPr>
          <w:spacing w:val="-2"/>
          <w:szCs w:val="24"/>
        </w:rPr>
      </w:pPr>
      <w:r>
        <w:rPr>
          <w:spacing w:val="-2"/>
          <w:szCs w:val="24"/>
        </w:rPr>
        <w:t>Lietuvos Respublikos vidaus reikalų ministerijos</w:t>
      </w:r>
    </w:p>
    <w:p w14:paraId="68688416" w14:textId="77777777" w:rsidR="00BA2D4C" w:rsidRDefault="00BA2D4C" w:rsidP="00BA2D4C">
      <w:pPr>
        <w:autoSpaceDE w:val="0"/>
        <w:autoSpaceDN w:val="0"/>
        <w:adjustRightInd w:val="0"/>
        <w:rPr>
          <w:spacing w:val="-2"/>
          <w:szCs w:val="24"/>
        </w:rPr>
      </w:pPr>
      <w:r>
        <w:rPr>
          <w:spacing w:val="-2"/>
          <w:szCs w:val="24"/>
        </w:rPr>
        <w:t>2019 m. rugsėjo 9 d. raštu Nr. 1D-4465</w:t>
      </w:r>
    </w:p>
    <w:p w14:paraId="5402D818" w14:textId="77777777" w:rsidR="00E46854" w:rsidRDefault="00E46854" w:rsidP="00136D2C">
      <w:pPr>
        <w:autoSpaceDE w:val="0"/>
        <w:autoSpaceDN w:val="0"/>
        <w:adjustRightInd w:val="0"/>
      </w:pPr>
    </w:p>
    <w:p w14:paraId="0C28FC2B" w14:textId="77777777" w:rsidR="00E46854" w:rsidRDefault="00E46854" w:rsidP="00136D2C">
      <w:pPr>
        <w:autoSpaceDE w:val="0"/>
        <w:autoSpaceDN w:val="0"/>
        <w:adjustRightInd w:val="0"/>
      </w:pPr>
    </w:p>
    <w:p w14:paraId="1B5EC33B" w14:textId="77777777" w:rsidR="00E46854" w:rsidRDefault="00E46854" w:rsidP="00136D2C">
      <w:pPr>
        <w:autoSpaceDE w:val="0"/>
        <w:autoSpaceDN w:val="0"/>
        <w:adjustRightInd w:val="0"/>
      </w:pPr>
    </w:p>
    <w:p w14:paraId="1D747E76" w14:textId="77777777" w:rsidR="00E46854" w:rsidRDefault="00E46854" w:rsidP="00136D2C">
      <w:pPr>
        <w:autoSpaceDE w:val="0"/>
        <w:autoSpaceDN w:val="0"/>
        <w:adjustRightInd w:val="0"/>
      </w:pPr>
    </w:p>
    <w:p w14:paraId="1924280C" w14:textId="77777777" w:rsidR="00E46854" w:rsidRDefault="00E46854" w:rsidP="00136D2C">
      <w:pPr>
        <w:autoSpaceDE w:val="0"/>
        <w:autoSpaceDN w:val="0"/>
        <w:adjustRightInd w:val="0"/>
      </w:pPr>
    </w:p>
    <w:p w14:paraId="1B210A29" w14:textId="77777777" w:rsidR="00E46854" w:rsidRDefault="00E46854" w:rsidP="00136D2C">
      <w:pPr>
        <w:autoSpaceDE w:val="0"/>
        <w:autoSpaceDN w:val="0"/>
        <w:adjustRightInd w:val="0"/>
      </w:pPr>
    </w:p>
    <w:p w14:paraId="5D8F8A67" w14:textId="77777777" w:rsidR="00E46854" w:rsidRDefault="00E46854" w:rsidP="00136D2C">
      <w:pPr>
        <w:autoSpaceDE w:val="0"/>
        <w:autoSpaceDN w:val="0"/>
        <w:adjustRightInd w:val="0"/>
      </w:pPr>
    </w:p>
    <w:p w14:paraId="66BD8481" w14:textId="77777777" w:rsidR="00E46854" w:rsidRDefault="00E46854" w:rsidP="00136D2C">
      <w:pPr>
        <w:autoSpaceDE w:val="0"/>
        <w:autoSpaceDN w:val="0"/>
        <w:adjustRightInd w:val="0"/>
      </w:pPr>
    </w:p>
    <w:p w14:paraId="0F914912" w14:textId="77777777" w:rsidR="00E46854" w:rsidRDefault="00E46854" w:rsidP="00136D2C">
      <w:pPr>
        <w:autoSpaceDE w:val="0"/>
        <w:autoSpaceDN w:val="0"/>
        <w:adjustRightInd w:val="0"/>
      </w:pPr>
    </w:p>
    <w:p w14:paraId="37E76AE0" w14:textId="77777777" w:rsidR="00E46854" w:rsidRDefault="00E46854" w:rsidP="00136D2C">
      <w:pPr>
        <w:autoSpaceDE w:val="0"/>
        <w:autoSpaceDN w:val="0"/>
        <w:adjustRightInd w:val="0"/>
      </w:pPr>
      <w:bookmarkStart w:id="10" w:name="_GoBack"/>
      <w:bookmarkEnd w:id="10"/>
    </w:p>
    <w:p w14:paraId="43FBEFFD" w14:textId="77777777" w:rsidR="00E46854" w:rsidRDefault="00E46854" w:rsidP="00136D2C">
      <w:pPr>
        <w:autoSpaceDE w:val="0"/>
        <w:autoSpaceDN w:val="0"/>
        <w:adjustRightInd w:val="0"/>
      </w:pPr>
    </w:p>
    <w:p w14:paraId="333283DE" w14:textId="77777777" w:rsidR="00E46854" w:rsidRDefault="00E46854" w:rsidP="00136D2C">
      <w:pPr>
        <w:autoSpaceDE w:val="0"/>
        <w:autoSpaceDN w:val="0"/>
        <w:adjustRightInd w:val="0"/>
      </w:pPr>
    </w:p>
    <w:p w14:paraId="33F9B603" w14:textId="77777777" w:rsidR="00E46854" w:rsidRDefault="00E46854" w:rsidP="00136D2C">
      <w:pPr>
        <w:autoSpaceDE w:val="0"/>
        <w:autoSpaceDN w:val="0"/>
        <w:adjustRightInd w:val="0"/>
      </w:pPr>
    </w:p>
    <w:p w14:paraId="0DC86D2E" w14:textId="77777777" w:rsidR="00E46854" w:rsidRDefault="00E46854" w:rsidP="00136D2C">
      <w:pPr>
        <w:autoSpaceDE w:val="0"/>
        <w:autoSpaceDN w:val="0"/>
        <w:adjustRightInd w:val="0"/>
      </w:pPr>
    </w:p>
    <w:p w14:paraId="5D113A40" w14:textId="77777777" w:rsidR="00E46854" w:rsidRDefault="00E46854" w:rsidP="00136D2C">
      <w:pPr>
        <w:autoSpaceDE w:val="0"/>
        <w:autoSpaceDN w:val="0"/>
        <w:adjustRightInd w:val="0"/>
      </w:pPr>
    </w:p>
    <w:p w14:paraId="78F4A075" w14:textId="77777777" w:rsidR="00E46854" w:rsidRDefault="00E46854" w:rsidP="00136D2C">
      <w:pPr>
        <w:autoSpaceDE w:val="0"/>
        <w:autoSpaceDN w:val="0"/>
        <w:adjustRightInd w:val="0"/>
      </w:pPr>
    </w:p>
    <w:p w14:paraId="5BBCA855" w14:textId="77777777" w:rsidR="00E46854" w:rsidRDefault="00E46854" w:rsidP="00136D2C">
      <w:pPr>
        <w:autoSpaceDE w:val="0"/>
        <w:autoSpaceDN w:val="0"/>
        <w:adjustRightInd w:val="0"/>
      </w:pPr>
    </w:p>
    <w:p w14:paraId="6F929A38" w14:textId="77777777" w:rsidR="00E46854" w:rsidRDefault="00E46854" w:rsidP="00136D2C">
      <w:pPr>
        <w:autoSpaceDE w:val="0"/>
        <w:autoSpaceDN w:val="0"/>
        <w:adjustRightInd w:val="0"/>
      </w:pPr>
    </w:p>
    <w:p w14:paraId="66335246" w14:textId="77777777" w:rsidR="00E46854" w:rsidRDefault="00E46854" w:rsidP="00136D2C">
      <w:pPr>
        <w:autoSpaceDE w:val="0"/>
        <w:autoSpaceDN w:val="0"/>
        <w:adjustRightInd w:val="0"/>
      </w:pPr>
    </w:p>
    <w:p w14:paraId="59E8320D" w14:textId="77777777" w:rsidR="00E46854" w:rsidRDefault="00E46854" w:rsidP="00136D2C">
      <w:pPr>
        <w:autoSpaceDE w:val="0"/>
        <w:autoSpaceDN w:val="0"/>
        <w:adjustRightInd w:val="0"/>
      </w:pPr>
    </w:p>
    <w:p w14:paraId="372B1748" w14:textId="77777777" w:rsidR="000D3A66" w:rsidRDefault="000D3A66" w:rsidP="00136D2C">
      <w:pPr>
        <w:autoSpaceDE w:val="0"/>
        <w:autoSpaceDN w:val="0"/>
        <w:adjustRightInd w:val="0"/>
      </w:pPr>
    </w:p>
    <w:p w14:paraId="0B28FB54" w14:textId="7D0DC171" w:rsidR="000D3A66" w:rsidRDefault="000D3A66" w:rsidP="00136D2C">
      <w:pPr>
        <w:autoSpaceDE w:val="0"/>
        <w:autoSpaceDN w:val="0"/>
        <w:adjustRightInd w:val="0"/>
      </w:pPr>
      <w:r>
        <w:t>Parengė</w:t>
      </w:r>
    </w:p>
    <w:p w14:paraId="3E3E74A5" w14:textId="77777777" w:rsidR="000D3A66" w:rsidRDefault="000D3A66" w:rsidP="00136D2C">
      <w:pPr>
        <w:autoSpaceDE w:val="0"/>
        <w:autoSpaceDN w:val="0"/>
        <w:adjustRightInd w:val="0"/>
      </w:pPr>
    </w:p>
    <w:p w14:paraId="13C314A6" w14:textId="02555C8A" w:rsidR="000D3A66" w:rsidRDefault="000D3A66" w:rsidP="00136D2C">
      <w:pPr>
        <w:autoSpaceDE w:val="0"/>
        <w:autoSpaceDN w:val="0"/>
        <w:adjustRightInd w:val="0"/>
      </w:pPr>
      <w:r>
        <w:t>Rasa Sirutavičienė</w:t>
      </w:r>
    </w:p>
    <w:p w14:paraId="3DFBDCE0" w14:textId="089541CE" w:rsidR="000D3A66" w:rsidRDefault="008D42C0" w:rsidP="00136D2C">
      <w:pPr>
        <w:autoSpaceDE w:val="0"/>
        <w:autoSpaceDN w:val="0"/>
        <w:adjustRightInd w:val="0"/>
      </w:pPr>
      <w:r>
        <w:t>2019-09-27</w:t>
      </w:r>
    </w:p>
    <w:sectPr w:rsidR="000D3A66" w:rsidSect="004435C1">
      <w:headerReference w:type="default" r:id="rId9"/>
      <w:pgSz w:w="11906" w:h="16838"/>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8F1D1" w14:textId="77777777" w:rsidR="00EB3106" w:rsidRDefault="00EB3106" w:rsidP="00270812">
      <w:r>
        <w:separator/>
      </w:r>
    </w:p>
  </w:endnote>
  <w:endnote w:type="continuationSeparator" w:id="0">
    <w:p w14:paraId="73CCD3F0" w14:textId="77777777" w:rsidR="00EB3106" w:rsidRDefault="00EB3106" w:rsidP="0027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EC146" w14:textId="77777777" w:rsidR="00EB3106" w:rsidRDefault="00EB3106" w:rsidP="00270812">
      <w:r>
        <w:separator/>
      </w:r>
    </w:p>
  </w:footnote>
  <w:footnote w:type="continuationSeparator" w:id="0">
    <w:p w14:paraId="311385B3" w14:textId="77777777" w:rsidR="00EB3106" w:rsidRDefault="00EB3106" w:rsidP="0027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938930"/>
      <w:docPartObj>
        <w:docPartGallery w:val="Page Numbers (Top of Page)"/>
        <w:docPartUnique/>
      </w:docPartObj>
    </w:sdtPr>
    <w:sdtEndPr/>
    <w:sdtContent>
      <w:p w14:paraId="4FC983DA" w14:textId="77777777" w:rsidR="004740F5" w:rsidRDefault="004740F5">
        <w:pPr>
          <w:pStyle w:val="Antrats"/>
          <w:jc w:val="center"/>
        </w:pPr>
        <w:r>
          <w:fldChar w:fldCharType="begin"/>
        </w:r>
        <w:r>
          <w:instrText>PAGE   \* MERGEFORMAT</w:instrText>
        </w:r>
        <w:r>
          <w:fldChar w:fldCharType="separate"/>
        </w:r>
        <w:r w:rsidR="00FE209B">
          <w:rPr>
            <w:noProof/>
          </w:rPr>
          <w:t>7</w:t>
        </w:r>
        <w:r>
          <w:fldChar w:fldCharType="end"/>
        </w:r>
      </w:p>
    </w:sdtContent>
  </w:sdt>
  <w:p w14:paraId="00D4269A" w14:textId="77777777" w:rsidR="004740F5" w:rsidRDefault="004740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7D86"/>
    <w:multiLevelType w:val="hybridMultilevel"/>
    <w:tmpl w:val="9F700D8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EDB18CE"/>
    <w:multiLevelType w:val="hybridMultilevel"/>
    <w:tmpl w:val="ADF4E0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20964555"/>
    <w:multiLevelType w:val="hybridMultilevel"/>
    <w:tmpl w:val="203292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BA1B73"/>
    <w:multiLevelType w:val="hybridMultilevel"/>
    <w:tmpl w:val="9D0A07D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1F6799A"/>
    <w:multiLevelType w:val="hybridMultilevel"/>
    <w:tmpl w:val="280E2294"/>
    <w:lvl w:ilvl="0" w:tplc="D27A487C">
      <w:start w:val="1"/>
      <w:numFmt w:val="decimal"/>
      <w:lvlText w:val="%1."/>
      <w:lvlJc w:val="left"/>
      <w:pPr>
        <w:ind w:left="1070" w:hanging="360"/>
      </w:pPr>
      <w:rPr>
        <w:rFonts w:hint="default"/>
        <w:b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23267F8"/>
    <w:multiLevelType w:val="hybridMultilevel"/>
    <w:tmpl w:val="F8B4D97C"/>
    <w:lvl w:ilvl="0" w:tplc="96104D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4D70B0B"/>
    <w:multiLevelType w:val="hybridMultilevel"/>
    <w:tmpl w:val="8D8248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A4260F7"/>
    <w:multiLevelType w:val="hybridMultilevel"/>
    <w:tmpl w:val="12383644"/>
    <w:lvl w:ilvl="0" w:tplc="3B4C39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A8E4220"/>
    <w:multiLevelType w:val="hybridMultilevel"/>
    <w:tmpl w:val="178CDF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DA3737F"/>
    <w:multiLevelType w:val="hybridMultilevel"/>
    <w:tmpl w:val="27FA0884"/>
    <w:lvl w:ilvl="0" w:tplc="9D4A87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30051EC"/>
    <w:multiLevelType w:val="hybridMultilevel"/>
    <w:tmpl w:val="303A85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921732"/>
    <w:multiLevelType w:val="hybridMultilevel"/>
    <w:tmpl w:val="166EEF9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45730A2"/>
    <w:multiLevelType w:val="hybridMultilevel"/>
    <w:tmpl w:val="C27201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71A16C03"/>
    <w:multiLevelType w:val="hybridMultilevel"/>
    <w:tmpl w:val="0B621CDE"/>
    <w:lvl w:ilvl="0" w:tplc="F02A439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3C3EAA"/>
    <w:multiLevelType w:val="hybridMultilevel"/>
    <w:tmpl w:val="7BC8484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F343C95"/>
    <w:multiLevelType w:val="hybridMultilevel"/>
    <w:tmpl w:val="E61202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7"/>
  </w:num>
  <w:num w:numId="2">
    <w:abstractNumId w:val="13"/>
  </w:num>
  <w:num w:numId="3">
    <w:abstractNumId w:val="9"/>
  </w:num>
  <w:num w:numId="4">
    <w:abstractNumId w:val="5"/>
  </w:num>
  <w:num w:numId="5">
    <w:abstractNumId w:val="6"/>
  </w:num>
  <w:num w:numId="6">
    <w:abstractNumId w:val="10"/>
  </w:num>
  <w:num w:numId="7">
    <w:abstractNumId w:val="11"/>
  </w:num>
  <w:num w:numId="8">
    <w:abstractNumId w:val="4"/>
  </w:num>
  <w:num w:numId="9">
    <w:abstractNumId w:val="0"/>
  </w:num>
  <w:num w:numId="10">
    <w:abstractNumId w:val="12"/>
  </w:num>
  <w:num w:numId="11">
    <w:abstractNumId w:val="14"/>
  </w:num>
  <w:num w:numId="12">
    <w:abstractNumId w:val="3"/>
  </w:num>
  <w:num w:numId="13">
    <w:abstractNumId w:val="1"/>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39"/>
    <w:rsid w:val="00000870"/>
    <w:rsid w:val="00002986"/>
    <w:rsid w:val="00004598"/>
    <w:rsid w:val="000176E3"/>
    <w:rsid w:val="0003391F"/>
    <w:rsid w:val="00035298"/>
    <w:rsid w:val="0003626B"/>
    <w:rsid w:val="0004209F"/>
    <w:rsid w:val="0004739E"/>
    <w:rsid w:val="00051129"/>
    <w:rsid w:val="000545ED"/>
    <w:rsid w:val="00054F4C"/>
    <w:rsid w:val="0005702E"/>
    <w:rsid w:val="000579E6"/>
    <w:rsid w:val="00070C84"/>
    <w:rsid w:val="0008210C"/>
    <w:rsid w:val="00083BC0"/>
    <w:rsid w:val="0008407A"/>
    <w:rsid w:val="00090ABF"/>
    <w:rsid w:val="000936FD"/>
    <w:rsid w:val="000C0A49"/>
    <w:rsid w:val="000D1B11"/>
    <w:rsid w:val="000D3A66"/>
    <w:rsid w:val="000D669E"/>
    <w:rsid w:val="000E0118"/>
    <w:rsid w:val="0011058A"/>
    <w:rsid w:val="001151D3"/>
    <w:rsid w:val="00116163"/>
    <w:rsid w:val="00121DEA"/>
    <w:rsid w:val="0012306E"/>
    <w:rsid w:val="00132DF3"/>
    <w:rsid w:val="001369DA"/>
    <w:rsid w:val="00136D2C"/>
    <w:rsid w:val="00141A93"/>
    <w:rsid w:val="00142B04"/>
    <w:rsid w:val="00143625"/>
    <w:rsid w:val="001463A1"/>
    <w:rsid w:val="00150A75"/>
    <w:rsid w:val="00150E3F"/>
    <w:rsid w:val="001516BF"/>
    <w:rsid w:val="00164796"/>
    <w:rsid w:val="00170F7B"/>
    <w:rsid w:val="001760FC"/>
    <w:rsid w:val="001831DD"/>
    <w:rsid w:val="001A4C37"/>
    <w:rsid w:val="001B2E05"/>
    <w:rsid w:val="001B3CD2"/>
    <w:rsid w:val="001D380C"/>
    <w:rsid w:val="001E3009"/>
    <w:rsid w:val="002004FA"/>
    <w:rsid w:val="00205EFA"/>
    <w:rsid w:val="00213B7D"/>
    <w:rsid w:val="00227539"/>
    <w:rsid w:val="00230316"/>
    <w:rsid w:val="002318CD"/>
    <w:rsid w:val="00232AAC"/>
    <w:rsid w:val="00235B97"/>
    <w:rsid w:val="002437A6"/>
    <w:rsid w:val="00255000"/>
    <w:rsid w:val="00257D9B"/>
    <w:rsid w:val="00264186"/>
    <w:rsid w:val="00270812"/>
    <w:rsid w:val="00274C6F"/>
    <w:rsid w:val="00276D9A"/>
    <w:rsid w:val="0028614C"/>
    <w:rsid w:val="00296941"/>
    <w:rsid w:val="002973D3"/>
    <w:rsid w:val="002A6FA6"/>
    <w:rsid w:val="002C066C"/>
    <w:rsid w:val="002C4E93"/>
    <w:rsid w:val="002D7B99"/>
    <w:rsid w:val="002E0031"/>
    <w:rsid w:val="002E4459"/>
    <w:rsid w:val="002E6529"/>
    <w:rsid w:val="00302589"/>
    <w:rsid w:val="00303569"/>
    <w:rsid w:val="00313EAE"/>
    <w:rsid w:val="00323FF8"/>
    <w:rsid w:val="00332883"/>
    <w:rsid w:val="00342220"/>
    <w:rsid w:val="0035395D"/>
    <w:rsid w:val="00354971"/>
    <w:rsid w:val="0035520E"/>
    <w:rsid w:val="00367ED8"/>
    <w:rsid w:val="00375449"/>
    <w:rsid w:val="0037741C"/>
    <w:rsid w:val="00382BF1"/>
    <w:rsid w:val="00384F89"/>
    <w:rsid w:val="00385CBC"/>
    <w:rsid w:val="00397766"/>
    <w:rsid w:val="003B0435"/>
    <w:rsid w:val="003B118F"/>
    <w:rsid w:val="003B554C"/>
    <w:rsid w:val="003B6AE3"/>
    <w:rsid w:val="003C6862"/>
    <w:rsid w:val="003D3A80"/>
    <w:rsid w:val="003E294E"/>
    <w:rsid w:val="003F48FD"/>
    <w:rsid w:val="003F73EA"/>
    <w:rsid w:val="00424CA9"/>
    <w:rsid w:val="004332E2"/>
    <w:rsid w:val="00435516"/>
    <w:rsid w:val="00441BAB"/>
    <w:rsid w:val="004435C1"/>
    <w:rsid w:val="004458C6"/>
    <w:rsid w:val="00455A04"/>
    <w:rsid w:val="00455F9A"/>
    <w:rsid w:val="00457CE3"/>
    <w:rsid w:val="004670A3"/>
    <w:rsid w:val="004701DF"/>
    <w:rsid w:val="00470CEF"/>
    <w:rsid w:val="00471269"/>
    <w:rsid w:val="004729D6"/>
    <w:rsid w:val="004740F5"/>
    <w:rsid w:val="00476E6D"/>
    <w:rsid w:val="0048254E"/>
    <w:rsid w:val="0048701A"/>
    <w:rsid w:val="00493443"/>
    <w:rsid w:val="004A03FE"/>
    <w:rsid w:val="004C158B"/>
    <w:rsid w:val="004D26CF"/>
    <w:rsid w:val="004E50E0"/>
    <w:rsid w:val="004F6B89"/>
    <w:rsid w:val="00501020"/>
    <w:rsid w:val="00501544"/>
    <w:rsid w:val="005015CF"/>
    <w:rsid w:val="005020F5"/>
    <w:rsid w:val="005028C1"/>
    <w:rsid w:val="0050325C"/>
    <w:rsid w:val="005054EB"/>
    <w:rsid w:val="0051049B"/>
    <w:rsid w:val="00516340"/>
    <w:rsid w:val="00516C80"/>
    <w:rsid w:val="00526468"/>
    <w:rsid w:val="00540600"/>
    <w:rsid w:val="00542DE1"/>
    <w:rsid w:val="00544E18"/>
    <w:rsid w:val="00547E07"/>
    <w:rsid w:val="00554FCF"/>
    <w:rsid w:val="00557970"/>
    <w:rsid w:val="005579CD"/>
    <w:rsid w:val="00567D8D"/>
    <w:rsid w:val="00577C15"/>
    <w:rsid w:val="0058186E"/>
    <w:rsid w:val="00585115"/>
    <w:rsid w:val="0058575C"/>
    <w:rsid w:val="005B65E9"/>
    <w:rsid w:val="005C3765"/>
    <w:rsid w:val="005C3E0E"/>
    <w:rsid w:val="005D1EAF"/>
    <w:rsid w:val="005E26B6"/>
    <w:rsid w:val="005F02DA"/>
    <w:rsid w:val="00600425"/>
    <w:rsid w:val="00616B76"/>
    <w:rsid w:val="00623D8B"/>
    <w:rsid w:val="00640686"/>
    <w:rsid w:val="00645AE3"/>
    <w:rsid w:val="00661DEB"/>
    <w:rsid w:val="0067042F"/>
    <w:rsid w:val="00677A64"/>
    <w:rsid w:val="00681261"/>
    <w:rsid w:val="00690438"/>
    <w:rsid w:val="00696EC0"/>
    <w:rsid w:val="006A24B4"/>
    <w:rsid w:val="006A6F58"/>
    <w:rsid w:val="006B29AE"/>
    <w:rsid w:val="006B5E51"/>
    <w:rsid w:val="006C39CA"/>
    <w:rsid w:val="006D0CF0"/>
    <w:rsid w:val="006D0E01"/>
    <w:rsid w:val="006D6AB0"/>
    <w:rsid w:val="006F4BA5"/>
    <w:rsid w:val="006F64D7"/>
    <w:rsid w:val="007056E6"/>
    <w:rsid w:val="007244F0"/>
    <w:rsid w:val="00736646"/>
    <w:rsid w:val="00740702"/>
    <w:rsid w:val="00747D7F"/>
    <w:rsid w:val="00762866"/>
    <w:rsid w:val="0076401D"/>
    <w:rsid w:val="00770ED6"/>
    <w:rsid w:val="007B2AA4"/>
    <w:rsid w:val="007B2D78"/>
    <w:rsid w:val="007F1675"/>
    <w:rsid w:val="007F48B6"/>
    <w:rsid w:val="007F5AD6"/>
    <w:rsid w:val="007F78D6"/>
    <w:rsid w:val="008031DD"/>
    <w:rsid w:val="008039B2"/>
    <w:rsid w:val="00805412"/>
    <w:rsid w:val="00813FF6"/>
    <w:rsid w:val="00816EBA"/>
    <w:rsid w:val="00831AA6"/>
    <w:rsid w:val="00836C73"/>
    <w:rsid w:val="00843944"/>
    <w:rsid w:val="00847B41"/>
    <w:rsid w:val="00853906"/>
    <w:rsid w:val="00854461"/>
    <w:rsid w:val="008544BE"/>
    <w:rsid w:val="0086492A"/>
    <w:rsid w:val="00877F28"/>
    <w:rsid w:val="00883BF6"/>
    <w:rsid w:val="008A41A7"/>
    <w:rsid w:val="008B06EB"/>
    <w:rsid w:val="008B1F50"/>
    <w:rsid w:val="008B21A0"/>
    <w:rsid w:val="008B53D4"/>
    <w:rsid w:val="008B7953"/>
    <w:rsid w:val="008C4054"/>
    <w:rsid w:val="008C5223"/>
    <w:rsid w:val="008D42C0"/>
    <w:rsid w:val="008E5B4A"/>
    <w:rsid w:val="009003AE"/>
    <w:rsid w:val="00903C21"/>
    <w:rsid w:val="00905A0C"/>
    <w:rsid w:val="009173DC"/>
    <w:rsid w:val="00920EFE"/>
    <w:rsid w:val="009231FD"/>
    <w:rsid w:val="00923CFE"/>
    <w:rsid w:val="009271D3"/>
    <w:rsid w:val="00940CD5"/>
    <w:rsid w:val="009561A1"/>
    <w:rsid w:val="00961605"/>
    <w:rsid w:val="0096477C"/>
    <w:rsid w:val="00965B8E"/>
    <w:rsid w:val="00976873"/>
    <w:rsid w:val="009872E0"/>
    <w:rsid w:val="009916DE"/>
    <w:rsid w:val="00993174"/>
    <w:rsid w:val="0099350A"/>
    <w:rsid w:val="00994B13"/>
    <w:rsid w:val="009A06C3"/>
    <w:rsid w:val="009A19A1"/>
    <w:rsid w:val="009C199F"/>
    <w:rsid w:val="009D4362"/>
    <w:rsid w:val="009F0509"/>
    <w:rsid w:val="00A04177"/>
    <w:rsid w:val="00A079FF"/>
    <w:rsid w:val="00A125FE"/>
    <w:rsid w:val="00A15917"/>
    <w:rsid w:val="00A16022"/>
    <w:rsid w:val="00A43A4F"/>
    <w:rsid w:val="00A43DC0"/>
    <w:rsid w:val="00A43F22"/>
    <w:rsid w:val="00A440DE"/>
    <w:rsid w:val="00A47590"/>
    <w:rsid w:val="00A57FA4"/>
    <w:rsid w:val="00A630B9"/>
    <w:rsid w:val="00A63A9F"/>
    <w:rsid w:val="00A63DD1"/>
    <w:rsid w:val="00A66CF8"/>
    <w:rsid w:val="00A96268"/>
    <w:rsid w:val="00AC0FF4"/>
    <w:rsid w:val="00AC359F"/>
    <w:rsid w:val="00AC5346"/>
    <w:rsid w:val="00AD2388"/>
    <w:rsid w:val="00AD6DE7"/>
    <w:rsid w:val="00B14193"/>
    <w:rsid w:val="00B157F3"/>
    <w:rsid w:val="00B17963"/>
    <w:rsid w:val="00B204A8"/>
    <w:rsid w:val="00B24E50"/>
    <w:rsid w:val="00B41FB7"/>
    <w:rsid w:val="00B55C1C"/>
    <w:rsid w:val="00B57AD5"/>
    <w:rsid w:val="00B76815"/>
    <w:rsid w:val="00B8010A"/>
    <w:rsid w:val="00B82FE6"/>
    <w:rsid w:val="00B83306"/>
    <w:rsid w:val="00B83596"/>
    <w:rsid w:val="00B84147"/>
    <w:rsid w:val="00BA2D4C"/>
    <w:rsid w:val="00BB62B3"/>
    <w:rsid w:val="00BC31FA"/>
    <w:rsid w:val="00BD5E8D"/>
    <w:rsid w:val="00BD6F4B"/>
    <w:rsid w:val="00BD7A05"/>
    <w:rsid w:val="00BE2E37"/>
    <w:rsid w:val="00BE5860"/>
    <w:rsid w:val="00BE60BA"/>
    <w:rsid w:val="00BF03F2"/>
    <w:rsid w:val="00C0108E"/>
    <w:rsid w:val="00C01C3F"/>
    <w:rsid w:val="00C04886"/>
    <w:rsid w:val="00C10D72"/>
    <w:rsid w:val="00C124D3"/>
    <w:rsid w:val="00C15AC8"/>
    <w:rsid w:val="00C210A9"/>
    <w:rsid w:val="00C22EC1"/>
    <w:rsid w:val="00C37667"/>
    <w:rsid w:val="00C51C5B"/>
    <w:rsid w:val="00C57CD1"/>
    <w:rsid w:val="00C62A7A"/>
    <w:rsid w:val="00C62D0D"/>
    <w:rsid w:val="00C63544"/>
    <w:rsid w:val="00C64AF0"/>
    <w:rsid w:val="00C675FB"/>
    <w:rsid w:val="00C70214"/>
    <w:rsid w:val="00C77755"/>
    <w:rsid w:val="00C9112F"/>
    <w:rsid w:val="00C93C85"/>
    <w:rsid w:val="00C94815"/>
    <w:rsid w:val="00CA0C19"/>
    <w:rsid w:val="00CA3ABB"/>
    <w:rsid w:val="00CA64BD"/>
    <w:rsid w:val="00CC7909"/>
    <w:rsid w:val="00CD53BD"/>
    <w:rsid w:val="00CF14D1"/>
    <w:rsid w:val="00D00FDC"/>
    <w:rsid w:val="00D01412"/>
    <w:rsid w:val="00D02291"/>
    <w:rsid w:val="00D05BD4"/>
    <w:rsid w:val="00D171AC"/>
    <w:rsid w:val="00D25B26"/>
    <w:rsid w:val="00D26902"/>
    <w:rsid w:val="00D26B62"/>
    <w:rsid w:val="00D33A10"/>
    <w:rsid w:val="00D42BD7"/>
    <w:rsid w:val="00D45FED"/>
    <w:rsid w:val="00D47383"/>
    <w:rsid w:val="00D6035F"/>
    <w:rsid w:val="00D61F2C"/>
    <w:rsid w:val="00D61F9C"/>
    <w:rsid w:val="00D7240B"/>
    <w:rsid w:val="00D73753"/>
    <w:rsid w:val="00D751D4"/>
    <w:rsid w:val="00D752CD"/>
    <w:rsid w:val="00D75EF1"/>
    <w:rsid w:val="00D76FA8"/>
    <w:rsid w:val="00D8467C"/>
    <w:rsid w:val="00D94415"/>
    <w:rsid w:val="00DB0F2B"/>
    <w:rsid w:val="00DB1CBE"/>
    <w:rsid w:val="00DB2034"/>
    <w:rsid w:val="00DB6F6C"/>
    <w:rsid w:val="00DC1A8E"/>
    <w:rsid w:val="00DC1EFA"/>
    <w:rsid w:val="00DD461D"/>
    <w:rsid w:val="00DD54E5"/>
    <w:rsid w:val="00DE252F"/>
    <w:rsid w:val="00DF067F"/>
    <w:rsid w:val="00DF35AD"/>
    <w:rsid w:val="00DF713F"/>
    <w:rsid w:val="00E001CD"/>
    <w:rsid w:val="00E10A2E"/>
    <w:rsid w:val="00E46854"/>
    <w:rsid w:val="00E46E26"/>
    <w:rsid w:val="00E518CC"/>
    <w:rsid w:val="00E51A02"/>
    <w:rsid w:val="00E52D62"/>
    <w:rsid w:val="00E61AA8"/>
    <w:rsid w:val="00E6392E"/>
    <w:rsid w:val="00E73123"/>
    <w:rsid w:val="00E77784"/>
    <w:rsid w:val="00E81C37"/>
    <w:rsid w:val="00E83E63"/>
    <w:rsid w:val="00E8445D"/>
    <w:rsid w:val="00EA19A1"/>
    <w:rsid w:val="00EA236D"/>
    <w:rsid w:val="00EB3106"/>
    <w:rsid w:val="00ED2CBF"/>
    <w:rsid w:val="00EF4190"/>
    <w:rsid w:val="00EF50D6"/>
    <w:rsid w:val="00F02075"/>
    <w:rsid w:val="00F03FD9"/>
    <w:rsid w:val="00F04919"/>
    <w:rsid w:val="00F04A33"/>
    <w:rsid w:val="00F13044"/>
    <w:rsid w:val="00F21CEE"/>
    <w:rsid w:val="00F36D47"/>
    <w:rsid w:val="00F3792B"/>
    <w:rsid w:val="00F54985"/>
    <w:rsid w:val="00F62B97"/>
    <w:rsid w:val="00F64BF6"/>
    <w:rsid w:val="00F676F1"/>
    <w:rsid w:val="00F916D5"/>
    <w:rsid w:val="00FA1FAC"/>
    <w:rsid w:val="00FA4395"/>
    <w:rsid w:val="00FB326D"/>
    <w:rsid w:val="00FB468D"/>
    <w:rsid w:val="00FB7411"/>
    <w:rsid w:val="00FC0C0C"/>
    <w:rsid w:val="00FC2E50"/>
    <w:rsid w:val="00FC611F"/>
    <w:rsid w:val="00FD3EF0"/>
    <w:rsid w:val="00FE1E46"/>
    <w:rsid w:val="00FE209B"/>
    <w:rsid w:val="00FE4249"/>
    <w:rsid w:val="00FE4442"/>
    <w:rsid w:val="00FE4B0E"/>
    <w:rsid w:val="00FE5C89"/>
    <w:rsid w:val="00FF0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6332"/>
  <w15:docId w15:val="{00B85573-40CA-458D-A6C1-88A45CF4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3626B"/>
    <w:rPr>
      <w:rFonts w:ascii="Tahoma" w:hAnsi="Tahoma" w:cs="Tahoma"/>
      <w:sz w:val="16"/>
      <w:szCs w:val="16"/>
    </w:rPr>
  </w:style>
  <w:style w:type="character" w:customStyle="1" w:styleId="DebesliotekstasDiagrama">
    <w:name w:val="Debesėlio tekstas Diagrama"/>
    <w:basedOn w:val="Numatytasispastraiposriftas"/>
    <w:link w:val="Debesliotekstas"/>
    <w:rsid w:val="0003626B"/>
    <w:rPr>
      <w:rFonts w:ascii="Tahoma" w:hAnsi="Tahoma" w:cs="Tahoma"/>
      <w:sz w:val="16"/>
      <w:szCs w:val="16"/>
    </w:rPr>
  </w:style>
  <w:style w:type="character" w:styleId="Vietosrezervavimoenklotekstas">
    <w:name w:val="Placeholder Text"/>
    <w:basedOn w:val="Numatytasispastraiposriftas"/>
    <w:rsid w:val="00854461"/>
    <w:rPr>
      <w:color w:val="808080"/>
    </w:rPr>
  </w:style>
  <w:style w:type="table" w:styleId="Lentelstinklelis">
    <w:name w:val="Table Grid"/>
    <w:basedOn w:val="prastojilentel"/>
    <w:uiPriority w:val="59"/>
    <w:rsid w:val="00213B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270812"/>
    <w:rPr>
      <w:rFonts w:cs="Times New Roman"/>
      <w:sz w:val="16"/>
    </w:rPr>
  </w:style>
  <w:style w:type="paragraph" w:styleId="Komentarotekstas">
    <w:name w:val="annotation text"/>
    <w:basedOn w:val="prastasis"/>
    <w:link w:val="KomentarotekstasDiagrama"/>
    <w:rsid w:val="00270812"/>
    <w:pPr>
      <w:ind w:firstLine="720"/>
      <w:jc w:val="both"/>
    </w:pPr>
    <w:rPr>
      <w:sz w:val="20"/>
      <w:lang w:eastAsia="lt-LT"/>
    </w:rPr>
  </w:style>
  <w:style w:type="character" w:customStyle="1" w:styleId="KomentarotekstasDiagrama">
    <w:name w:val="Komentaro tekstas Diagrama"/>
    <w:basedOn w:val="Numatytasispastraiposriftas"/>
    <w:link w:val="Komentarotekstas"/>
    <w:rsid w:val="00270812"/>
    <w:rPr>
      <w:sz w:val="20"/>
      <w:lang w:eastAsia="lt-LT"/>
    </w:rPr>
  </w:style>
  <w:style w:type="paragraph" w:styleId="Antrats">
    <w:name w:val="header"/>
    <w:basedOn w:val="prastasis"/>
    <w:link w:val="AntratsDiagrama"/>
    <w:uiPriority w:val="99"/>
    <w:unhideWhenUsed/>
    <w:rsid w:val="00270812"/>
    <w:pPr>
      <w:tabs>
        <w:tab w:val="center" w:pos="4819"/>
        <w:tab w:val="right" w:pos="9638"/>
      </w:tabs>
    </w:pPr>
  </w:style>
  <w:style w:type="character" w:customStyle="1" w:styleId="AntratsDiagrama">
    <w:name w:val="Antraštės Diagrama"/>
    <w:basedOn w:val="Numatytasispastraiposriftas"/>
    <w:link w:val="Antrats"/>
    <w:uiPriority w:val="99"/>
    <w:rsid w:val="00270812"/>
  </w:style>
  <w:style w:type="paragraph" w:styleId="Porat">
    <w:name w:val="footer"/>
    <w:basedOn w:val="prastasis"/>
    <w:link w:val="PoratDiagrama"/>
    <w:unhideWhenUsed/>
    <w:rsid w:val="00270812"/>
    <w:pPr>
      <w:tabs>
        <w:tab w:val="center" w:pos="4819"/>
        <w:tab w:val="right" w:pos="9638"/>
      </w:tabs>
    </w:pPr>
  </w:style>
  <w:style w:type="character" w:customStyle="1" w:styleId="PoratDiagrama">
    <w:name w:val="Poraštė Diagrama"/>
    <w:basedOn w:val="Numatytasispastraiposriftas"/>
    <w:link w:val="Porat"/>
    <w:rsid w:val="00270812"/>
  </w:style>
  <w:style w:type="paragraph" w:styleId="Komentarotema">
    <w:name w:val="annotation subject"/>
    <w:basedOn w:val="Komentarotekstas"/>
    <w:next w:val="Komentarotekstas"/>
    <w:link w:val="KomentarotemaDiagrama"/>
    <w:semiHidden/>
    <w:unhideWhenUsed/>
    <w:rsid w:val="0067042F"/>
    <w:pPr>
      <w:ind w:firstLine="0"/>
      <w:jc w:val="left"/>
    </w:pPr>
    <w:rPr>
      <w:b/>
      <w:bCs/>
      <w:lang w:eastAsia="en-US"/>
    </w:rPr>
  </w:style>
  <w:style w:type="character" w:customStyle="1" w:styleId="KomentarotemaDiagrama">
    <w:name w:val="Komentaro tema Diagrama"/>
    <w:basedOn w:val="KomentarotekstasDiagrama"/>
    <w:link w:val="Komentarotema"/>
    <w:semiHidden/>
    <w:rsid w:val="0067042F"/>
    <w:rPr>
      <w:b/>
      <w:bCs/>
      <w:sz w:val="20"/>
      <w:lang w:eastAsia="lt-LT"/>
    </w:rPr>
  </w:style>
  <w:style w:type="paragraph" w:styleId="Betarp">
    <w:name w:val="No Spacing"/>
    <w:uiPriority w:val="1"/>
    <w:qFormat/>
    <w:rsid w:val="004F6B89"/>
    <w:rPr>
      <w:rFonts w:asciiTheme="minorHAnsi" w:eastAsiaTheme="minorHAnsi" w:hAnsiTheme="minorHAnsi" w:cstheme="minorBidi"/>
      <w:sz w:val="22"/>
      <w:szCs w:val="22"/>
    </w:rPr>
  </w:style>
  <w:style w:type="character" w:styleId="Hipersaitas">
    <w:name w:val="Hyperlink"/>
    <w:basedOn w:val="Numatytasispastraiposriftas"/>
    <w:unhideWhenUsed/>
    <w:rsid w:val="006D6AB0"/>
    <w:rPr>
      <w:color w:val="0000FF" w:themeColor="hyperlink"/>
      <w:u w:val="single"/>
    </w:rPr>
  </w:style>
  <w:style w:type="paragraph" w:styleId="Sraopastraipa">
    <w:name w:val="List Paragraph"/>
    <w:basedOn w:val="prastasis"/>
    <w:qFormat/>
    <w:rsid w:val="00501020"/>
    <w:pPr>
      <w:spacing w:before="100" w:beforeAutospacing="1" w:after="100" w:afterAutospacing="1"/>
    </w:pPr>
    <w:rPr>
      <w:szCs w:val="24"/>
      <w:lang w:eastAsia="lt-LT"/>
    </w:rPr>
  </w:style>
  <w:style w:type="paragraph" w:customStyle="1" w:styleId="Default">
    <w:name w:val="Default"/>
    <w:rsid w:val="00B204A8"/>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1422">
      <w:bodyDiv w:val="1"/>
      <w:marLeft w:val="225"/>
      <w:marRight w:val="225"/>
      <w:marTop w:val="0"/>
      <w:marBottom w:val="0"/>
      <w:divBdr>
        <w:top w:val="none" w:sz="0" w:space="0" w:color="auto"/>
        <w:left w:val="none" w:sz="0" w:space="0" w:color="auto"/>
        <w:bottom w:val="none" w:sz="0" w:space="0" w:color="auto"/>
        <w:right w:val="none" w:sz="0" w:space="0" w:color="auto"/>
      </w:divBdr>
      <w:divsChild>
        <w:div w:id="98255336">
          <w:marLeft w:val="0"/>
          <w:marRight w:val="0"/>
          <w:marTop w:val="0"/>
          <w:marBottom w:val="0"/>
          <w:divBdr>
            <w:top w:val="none" w:sz="0" w:space="0" w:color="auto"/>
            <w:left w:val="none" w:sz="0" w:space="0" w:color="auto"/>
            <w:bottom w:val="none" w:sz="0" w:space="0" w:color="auto"/>
            <w:right w:val="none" w:sz="0" w:space="0" w:color="auto"/>
          </w:divBdr>
        </w:div>
      </w:divsChild>
    </w:div>
    <w:div w:id="763379638">
      <w:bodyDiv w:val="1"/>
      <w:marLeft w:val="0"/>
      <w:marRight w:val="0"/>
      <w:marTop w:val="0"/>
      <w:marBottom w:val="0"/>
      <w:divBdr>
        <w:top w:val="none" w:sz="0" w:space="0" w:color="auto"/>
        <w:left w:val="none" w:sz="0" w:space="0" w:color="auto"/>
        <w:bottom w:val="none" w:sz="0" w:space="0" w:color="auto"/>
        <w:right w:val="none" w:sz="0" w:space="0" w:color="auto"/>
      </w:divBdr>
      <w:divsChild>
        <w:div w:id="549657309">
          <w:marLeft w:val="0"/>
          <w:marRight w:val="0"/>
          <w:marTop w:val="0"/>
          <w:marBottom w:val="0"/>
          <w:divBdr>
            <w:top w:val="none" w:sz="0" w:space="0" w:color="auto"/>
            <w:left w:val="none" w:sz="0" w:space="0" w:color="auto"/>
            <w:bottom w:val="none" w:sz="0" w:space="0" w:color="auto"/>
            <w:right w:val="none" w:sz="0" w:space="0" w:color="auto"/>
          </w:divBdr>
          <w:divsChild>
            <w:div w:id="992182041">
              <w:marLeft w:val="0"/>
              <w:marRight w:val="0"/>
              <w:marTop w:val="0"/>
              <w:marBottom w:val="0"/>
              <w:divBdr>
                <w:top w:val="none" w:sz="0" w:space="0" w:color="auto"/>
                <w:left w:val="none" w:sz="0" w:space="0" w:color="auto"/>
                <w:bottom w:val="none" w:sz="0" w:space="0" w:color="auto"/>
                <w:right w:val="none" w:sz="0" w:space="0" w:color="auto"/>
              </w:divBdr>
              <w:divsChild>
                <w:div w:id="3961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4357">
      <w:bodyDiv w:val="1"/>
      <w:marLeft w:val="0"/>
      <w:marRight w:val="0"/>
      <w:marTop w:val="0"/>
      <w:marBottom w:val="0"/>
      <w:divBdr>
        <w:top w:val="none" w:sz="0" w:space="0" w:color="auto"/>
        <w:left w:val="none" w:sz="0" w:space="0" w:color="auto"/>
        <w:bottom w:val="none" w:sz="0" w:space="0" w:color="auto"/>
        <w:right w:val="none" w:sz="0" w:space="0" w:color="auto"/>
      </w:divBdr>
    </w:div>
    <w:div w:id="1084913201">
      <w:bodyDiv w:val="1"/>
      <w:marLeft w:val="0"/>
      <w:marRight w:val="0"/>
      <w:marTop w:val="0"/>
      <w:marBottom w:val="0"/>
      <w:divBdr>
        <w:top w:val="none" w:sz="0" w:space="0" w:color="auto"/>
        <w:left w:val="none" w:sz="0" w:space="0" w:color="auto"/>
        <w:bottom w:val="none" w:sz="0" w:space="0" w:color="auto"/>
        <w:right w:val="none" w:sz="0" w:space="0" w:color="auto"/>
      </w:divBdr>
    </w:div>
    <w:div w:id="1260681570">
      <w:bodyDiv w:val="1"/>
      <w:marLeft w:val="0"/>
      <w:marRight w:val="0"/>
      <w:marTop w:val="0"/>
      <w:marBottom w:val="0"/>
      <w:divBdr>
        <w:top w:val="none" w:sz="0" w:space="0" w:color="auto"/>
        <w:left w:val="none" w:sz="0" w:space="0" w:color="auto"/>
        <w:bottom w:val="none" w:sz="0" w:space="0" w:color="auto"/>
        <w:right w:val="none" w:sz="0" w:space="0" w:color="auto"/>
      </w:divBdr>
      <w:divsChild>
        <w:div w:id="954755258">
          <w:marLeft w:val="0"/>
          <w:marRight w:val="0"/>
          <w:marTop w:val="0"/>
          <w:marBottom w:val="0"/>
          <w:divBdr>
            <w:top w:val="none" w:sz="0" w:space="0" w:color="auto"/>
            <w:left w:val="none" w:sz="0" w:space="0" w:color="auto"/>
            <w:bottom w:val="none" w:sz="0" w:space="0" w:color="auto"/>
            <w:right w:val="none" w:sz="0" w:space="0" w:color="auto"/>
          </w:divBdr>
        </w:div>
      </w:divsChild>
    </w:div>
    <w:div w:id="1293900513">
      <w:bodyDiv w:val="1"/>
      <w:marLeft w:val="0"/>
      <w:marRight w:val="0"/>
      <w:marTop w:val="0"/>
      <w:marBottom w:val="0"/>
      <w:divBdr>
        <w:top w:val="none" w:sz="0" w:space="0" w:color="auto"/>
        <w:left w:val="none" w:sz="0" w:space="0" w:color="auto"/>
        <w:bottom w:val="none" w:sz="0" w:space="0" w:color="auto"/>
        <w:right w:val="none" w:sz="0" w:space="0" w:color="auto"/>
      </w:divBdr>
      <w:divsChild>
        <w:div w:id="1751273406">
          <w:marLeft w:val="0"/>
          <w:marRight w:val="0"/>
          <w:marTop w:val="0"/>
          <w:marBottom w:val="0"/>
          <w:divBdr>
            <w:top w:val="none" w:sz="0" w:space="0" w:color="auto"/>
            <w:left w:val="none" w:sz="0" w:space="0" w:color="auto"/>
            <w:bottom w:val="none" w:sz="0" w:space="0" w:color="auto"/>
            <w:right w:val="none" w:sz="0" w:space="0" w:color="auto"/>
          </w:divBdr>
          <w:divsChild>
            <w:div w:id="2061973400">
              <w:marLeft w:val="0"/>
              <w:marRight w:val="0"/>
              <w:marTop w:val="0"/>
              <w:marBottom w:val="0"/>
              <w:divBdr>
                <w:top w:val="none" w:sz="0" w:space="0" w:color="auto"/>
                <w:left w:val="none" w:sz="0" w:space="0" w:color="auto"/>
                <w:bottom w:val="none" w:sz="0" w:space="0" w:color="auto"/>
                <w:right w:val="none" w:sz="0" w:space="0" w:color="auto"/>
              </w:divBdr>
              <w:divsChild>
                <w:div w:id="808280668">
                  <w:marLeft w:val="0"/>
                  <w:marRight w:val="0"/>
                  <w:marTop w:val="0"/>
                  <w:marBottom w:val="0"/>
                  <w:divBdr>
                    <w:top w:val="none" w:sz="0" w:space="0" w:color="auto"/>
                    <w:left w:val="none" w:sz="0" w:space="0" w:color="auto"/>
                    <w:bottom w:val="none" w:sz="0" w:space="0" w:color="auto"/>
                    <w:right w:val="none" w:sz="0" w:space="0" w:color="auto"/>
                  </w:divBdr>
                  <w:divsChild>
                    <w:div w:id="990982003">
                      <w:marLeft w:val="0"/>
                      <w:marRight w:val="0"/>
                      <w:marTop w:val="0"/>
                      <w:marBottom w:val="0"/>
                      <w:divBdr>
                        <w:top w:val="none" w:sz="0" w:space="0" w:color="auto"/>
                        <w:left w:val="none" w:sz="0" w:space="0" w:color="auto"/>
                        <w:bottom w:val="none" w:sz="0" w:space="0" w:color="auto"/>
                        <w:right w:val="none" w:sz="0" w:space="0" w:color="auto"/>
                      </w:divBdr>
                    </w:div>
                    <w:div w:id="1997830680">
                      <w:marLeft w:val="0"/>
                      <w:marRight w:val="0"/>
                      <w:marTop w:val="0"/>
                      <w:marBottom w:val="0"/>
                      <w:divBdr>
                        <w:top w:val="none" w:sz="0" w:space="0" w:color="auto"/>
                        <w:left w:val="none" w:sz="0" w:space="0" w:color="auto"/>
                        <w:bottom w:val="none" w:sz="0" w:space="0" w:color="auto"/>
                        <w:right w:val="none" w:sz="0" w:space="0" w:color="auto"/>
                      </w:divBdr>
                    </w:div>
                    <w:div w:id="211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39632">
      <w:bodyDiv w:val="1"/>
      <w:marLeft w:val="0"/>
      <w:marRight w:val="0"/>
      <w:marTop w:val="0"/>
      <w:marBottom w:val="0"/>
      <w:divBdr>
        <w:top w:val="none" w:sz="0" w:space="0" w:color="auto"/>
        <w:left w:val="none" w:sz="0" w:space="0" w:color="auto"/>
        <w:bottom w:val="none" w:sz="0" w:space="0" w:color="auto"/>
        <w:right w:val="none" w:sz="0" w:space="0" w:color="auto"/>
      </w:divBdr>
      <w:divsChild>
        <w:div w:id="1427311142">
          <w:marLeft w:val="0"/>
          <w:marRight w:val="0"/>
          <w:marTop w:val="0"/>
          <w:marBottom w:val="0"/>
          <w:divBdr>
            <w:top w:val="none" w:sz="0" w:space="0" w:color="auto"/>
            <w:left w:val="none" w:sz="0" w:space="0" w:color="auto"/>
            <w:bottom w:val="none" w:sz="0" w:space="0" w:color="auto"/>
            <w:right w:val="none" w:sz="0" w:space="0" w:color="auto"/>
          </w:divBdr>
          <w:divsChild>
            <w:div w:id="1895696463">
              <w:marLeft w:val="0"/>
              <w:marRight w:val="0"/>
              <w:marTop w:val="0"/>
              <w:marBottom w:val="0"/>
              <w:divBdr>
                <w:top w:val="none" w:sz="0" w:space="0" w:color="auto"/>
                <w:left w:val="none" w:sz="0" w:space="0" w:color="auto"/>
                <w:bottom w:val="none" w:sz="0" w:space="0" w:color="auto"/>
                <w:right w:val="none" w:sz="0" w:space="0" w:color="auto"/>
              </w:divBdr>
              <w:divsChild>
                <w:div w:id="490416011">
                  <w:marLeft w:val="0"/>
                  <w:marRight w:val="0"/>
                  <w:marTop w:val="0"/>
                  <w:marBottom w:val="0"/>
                  <w:divBdr>
                    <w:top w:val="none" w:sz="0" w:space="0" w:color="auto"/>
                    <w:left w:val="none" w:sz="0" w:space="0" w:color="auto"/>
                    <w:bottom w:val="none" w:sz="0" w:space="0" w:color="auto"/>
                    <w:right w:val="none" w:sz="0" w:space="0" w:color="auto"/>
                  </w:divBdr>
                </w:div>
                <w:div w:id="1693069065">
                  <w:marLeft w:val="0"/>
                  <w:marRight w:val="0"/>
                  <w:marTop w:val="0"/>
                  <w:marBottom w:val="0"/>
                  <w:divBdr>
                    <w:top w:val="none" w:sz="0" w:space="0" w:color="auto"/>
                    <w:left w:val="none" w:sz="0" w:space="0" w:color="auto"/>
                    <w:bottom w:val="none" w:sz="0" w:space="0" w:color="auto"/>
                    <w:right w:val="none" w:sz="0" w:space="0" w:color="auto"/>
                  </w:divBdr>
                  <w:divsChild>
                    <w:div w:id="512301415">
                      <w:marLeft w:val="0"/>
                      <w:marRight w:val="0"/>
                      <w:marTop w:val="0"/>
                      <w:marBottom w:val="0"/>
                      <w:divBdr>
                        <w:top w:val="none" w:sz="0" w:space="0" w:color="auto"/>
                        <w:left w:val="none" w:sz="0" w:space="0" w:color="auto"/>
                        <w:bottom w:val="none" w:sz="0" w:space="0" w:color="auto"/>
                        <w:right w:val="none" w:sz="0" w:space="0" w:color="auto"/>
                      </w:divBdr>
                    </w:div>
                    <w:div w:id="367487735">
                      <w:marLeft w:val="0"/>
                      <w:marRight w:val="0"/>
                      <w:marTop w:val="0"/>
                      <w:marBottom w:val="0"/>
                      <w:divBdr>
                        <w:top w:val="none" w:sz="0" w:space="0" w:color="auto"/>
                        <w:left w:val="none" w:sz="0" w:space="0" w:color="auto"/>
                        <w:bottom w:val="none" w:sz="0" w:space="0" w:color="auto"/>
                        <w:right w:val="none" w:sz="0" w:space="0" w:color="auto"/>
                      </w:divBdr>
                    </w:div>
                    <w:div w:id="991250333">
                      <w:marLeft w:val="0"/>
                      <w:marRight w:val="0"/>
                      <w:marTop w:val="0"/>
                      <w:marBottom w:val="0"/>
                      <w:divBdr>
                        <w:top w:val="none" w:sz="0" w:space="0" w:color="auto"/>
                        <w:left w:val="none" w:sz="0" w:space="0" w:color="auto"/>
                        <w:bottom w:val="none" w:sz="0" w:space="0" w:color="auto"/>
                        <w:right w:val="none" w:sz="0" w:space="0" w:color="auto"/>
                      </w:divBdr>
                    </w:div>
                    <w:div w:id="18527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30900">
      <w:bodyDiv w:val="1"/>
      <w:marLeft w:val="0"/>
      <w:marRight w:val="0"/>
      <w:marTop w:val="0"/>
      <w:marBottom w:val="0"/>
      <w:divBdr>
        <w:top w:val="none" w:sz="0" w:space="0" w:color="auto"/>
        <w:left w:val="none" w:sz="0" w:space="0" w:color="auto"/>
        <w:bottom w:val="none" w:sz="0" w:space="0" w:color="auto"/>
        <w:right w:val="none" w:sz="0" w:space="0" w:color="auto"/>
      </w:divBdr>
      <w:divsChild>
        <w:div w:id="505828393">
          <w:marLeft w:val="0"/>
          <w:marRight w:val="0"/>
          <w:marTop w:val="0"/>
          <w:marBottom w:val="0"/>
          <w:divBdr>
            <w:top w:val="none" w:sz="0" w:space="0" w:color="auto"/>
            <w:left w:val="none" w:sz="0" w:space="0" w:color="auto"/>
            <w:bottom w:val="none" w:sz="0" w:space="0" w:color="auto"/>
            <w:right w:val="none" w:sz="0" w:space="0" w:color="auto"/>
          </w:divBdr>
          <w:divsChild>
            <w:div w:id="1548761686">
              <w:marLeft w:val="0"/>
              <w:marRight w:val="0"/>
              <w:marTop w:val="0"/>
              <w:marBottom w:val="0"/>
              <w:divBdr>
                <w:top w:val="none" w:sz="0" w:space="0" w:color="auto"/>
                <w:left w:val="none" w:sz="0" w:space="0" w:color="auto"/>
                <w:bottom w:val="none" w:sz="0" w:space="0" w:color="auto"/>
                <w:right w:val="none" w:sz="0" w:space="0" w:color="auto"/>
              </w:divBdr>
              <w:divsChild>
                <w:div w:id="2059206878">
                  <w:marLeft w:val="0"/>
                  <w:marRight w:val="0"/>
                  <w:marTop w:val="0"/>
                  <w:marBottom w:val="0"/>
                  <w:divBdr>
                    <w:top w:val="none" w:sz="0" w:space="0" w:color="auto"/>
                    <w:left w:val="none" w:sz="0" w:space="0" w:color="auto"/>
                    <w:bottom w:val="none" w:sz="0" w:space="0" w:color="auto"/>
                    <w:right w:val="none" w:sz="0" w:space="0" w:color="auto"/>
                  </w:divBdr>
                  <w:divsChild>
                    <w:div w:id="1415780981">
                      <w:marLeft w:val="0"/>
                      <w:marRight w:val="0"/>
                      <w:marTop w:val="0"/>
                      <w:marBottom w:val="0"/>
                      <w:divBdr>
                        <w:top w:val="none" w:sz="0" w:space="0" w:color="auto"/>
                        <w:left w:val="none" w:sz="0" w:space="0" w:color="auto"/>
                        <w:bottom w:val="none" w:sz="0" w:space="0" w:color="auto"/>
                        <w:right w:val="none" w:sz="0" w:space="0" w:color="auto"/>
                      </w:divBdr>
                    </w:div>
                    <w:div w:id="455486712">
                      <w:marLeft w:val="0"/>
                      <w:marRight w:val="0"/>
                      <w:marTop w:val="0"/>
                      <w:marBottom w:val="0"/>
                      <w:divBdr>
                        <w:top w:val="none" w:sz="0" w:space="0" w:color="auto"/>
                        <w:left w:val="none" w:sz="0" w:space="0" w:color="auto"/>
                        <w:bottom w:val="none" w:sz="0" w:space="0" w:color="auto"/>
                        <w:right w:val="none" w:sz="0" w:space="0" w:color="auto"/>
                      </w:divBdr>
                    </w:div>
                    <w:div w:id="830758708">
                      <w:marLeft w:val="0"/>
                      <w:marRight w:val="0"/>
                      <w:marTop w:val="0"/>
                      <w:marBottom w:val="0"/>
                      <w:divBdr>
                        <w:top w:val="none" w:sz="0" w:space="0" w:color="auto"/>
                        <w:left w:val="none" w:sz="0" w:space="0" w:color="auto"/>
                        <w:bottom w:val="none" w:sz="0" w:space="0" w:color="auto"/>
                        <w:right w:val="none" w:sz="0" w:space="0" w:color="auto"/>
                      </w:divBdr>
                    </w:div>
                    <w:div w:id="1967539182">
                      <w:marLeft w:val="0"/>
                      <w:marRight w:val="0"/>
                      <w:marTop w:val="0"/>
                      <w:marBottom w:val="0"/>
                      <w:divBdr>
                        <w:top w:val="none" w:sz="0" w:space="0" w:color="auto"/>
                        <w:left w:val="none" w:sz="0" w:space="0" w:color="auto"/>
                        <w:bottom w:val="none" w:sz="0" w:space="0" w:color="auto"/>
                        <w:right w:val="none" w:sz="0" w:space="0" w:color="auto"/>
                      </w:divBdr>
                    </w:div>
                    <w:div w:id="227887734">
                      <w:marLeft w:val="0"/>
                      <w:marRight w:val="0"/>
                      <w:marTop w:val="0"/>
                      <w:marBottom w:val="0"/>
                      <w:divBdr>
                        <w:top w:val="none" w:sz="0" w:space="0" w:color="auto"/>
                        <w:left w:val="none" w:sz="0" w:space="0" w:color="auto"/>
                        <w:bottom w:val="none" w:sz="0" w:space="0" w:color="auto"/>
                        <w:right w:val="none" w:sz="0" w:space="0" w:color="auto"/>
                      </w:divBdr>
                    </w:div>
                    <w:div w:id="945695112">
                      <w:marLeft w:val="0"/>
                      <w:marRight w:val="0"/>
                      <w:marTop w:val="0"/>
                      <w:marBottom w:val="0"/>
                      <w:divBdr>
                        <w:top w:val="none" w:sz="0" w:space="0" w:color="auto"/>
                        <w:left w:val="none" w:sz="0" w:space="0" w:color="auto"/>
                        <w:bottom w:val="none" w:sz="0" w:space="0" w:color="auto"/>
                        <w:right w:val="none" w:sz="0" w:space="0" w:color="auto"/>
                      </w:divBdr>
                    </w:div>
                    <w:div w:id="1416973895">
                      <w:marLeft w:val="0"/>
                      <w:marRight w:val="0"/>
                      <w:marTop w:val="0"/>
                      <w:marBottom w:val="0"/>
                      <w:divBdr>
                        <w:top w:val="none" w:sz="0" w:space="0" w:color="auto"/>
                        <w:left w:val="none" w:sz="0" w:space="0" w:color="auto"/>
                        <w:bottom w:val="none" w:sz="0" w:space="0" w:color="auto"/>
                        <w:right w:val="none" w:sz="0" w:space="0" w:color="auto"/>
                      </w:divBdr>
                    </w:div>
                    <w:div w:id="338849652">
                      <w:marLeft w:val="0"/>
                      <w:marRight w:val="0"/>
                      <w:marTop w:val="0"/>
                      <w:marBottom w:val="0"/>
                      <w:divBdr>
                        <w:top w:val="none" w:sz="0" w:space="0" w:color="auto"/>
                        <w:left w:val="none" w:sz="0" w:space="0" w:color="auto"/>
                        <w:bottom w:val="none" w:sz="0" w:space="0" w:color="auto"/>
                        <w:right w:val="none" w:sz="0" w:space="0" w:color="auto"/>
                      </w:divBdr>
                    </w:div>
                    <w:div w:id="1382364777">
                      <w:marLeft w:val="0"/>
                      <w:marRight w:val="0"/>
                      <w:marTop w:val="0"/>
                      <w:marBottom w:val="0"/>
                      <w:divBdr>
                        <w:top w:val="none" w:sz="0" w:space="0" w:color="auto"/>
                        <w:left w:val="none" w:sz="0" w:space="0" w:color="auto"/>
                        <w:bottom w:val="none" w:sz="0" w:space="0" w:color="auto"/>
                        <w:right w:val="none" w:sz="0" w:space="0" w:color="auto"/>
                      </w:divBdr>
                    </w:div>
                    <w:div w:id="1677994953">
                      <w:marLeft w:val="0"/>
                      <w:marRight w:val="0"/>
                      <w:marTop w:val="0"/>
                      <w:marBottom w:val="0"/>
                      <w:divBdr>
                        <w:top w:val="none" w:sz="0" w:space="0" w:color="auto"/>
                        <w:left w:val="none" w:sz="0" w:space="0" w:color="auto"/>
                        <w:bottom w:val="none" w:sz="0" w:space="0" w:color="auto"/>
                        <w:right w:val="none" w:sz="0" w:space="0" w:color="auto"/>
                      </w:divBdr>
                    </w:div>
                    <w:div w:id="12227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19256">
      <w:bodyDiv w:val="1"/>
      <w:marLeft w:val="0"/>
      <w:marRight w:val="0"/>
      <w:marTop w:val="0"/>
      <w:marBottom w:val="0"/>
      <w:divBdr>
        <w:top w:val="none" w:sz="0" w:space="0" w:color="auto"/>
        <w:left w:val="none" w:sz="0" w:space="0" w:color="auto"/>
        <w:bottom w:val="none" w:sz="0" w:space="0" w:color="auto"/>
        <w:right w:val="none" w:sz="0" w:space="0" w:color="auto"/>
      </w:divBdr>
    </w:div>
    <w:div w:id="1731342975">
      <w:bodyDiv w:val="1"/>
      <w:marLeft w:val="0"/>
      <w:marRight w:val="0"/>
      <w:marTop w:val="0"/>
      <w:marBottom w:val="0"/>
      <w:divBdr>
        <w:top w:val="none" w:sz="0" w:space="0" w:color="auto"/>
        <w:left w:val="none" w:sz="0" w:space="0" w:color="auto"/>
        <w:bottom w:val="none" w:sz="0" w:space="0" w:color="auto"/>
        <w:right w:val="none" w:sz="0" w:space="0" w:color="auto"/>
      </w:divBdr>
      <w:divsChild>
        <w:div w:id="321742594">
          <w:marLeft w:val="0"/>
          <w:marRight w:val="0"/>
          <w:marTop w:val="0"/>
          <w:marBottom w:val="0"/>
          <w:divBdr>
            <w:top w:val="none" w:sz="0" w:space="0" w:color="auto"/>
            <w:left w:val="none" w:sz="0" w:space="0" w:color="auto"/>
            <w:bottom w:val="none" w:sz="0" w:space="0" w:color="auto"/>
            <w:right w:val="none" w:sz="0" w:space="0" w:color="auto"/>
          </w:divBdr>
          <w:divsChild>
            <w:div w:id="1143042076">
              <w:marLeft w:val="0"/>
              <w:marRight w:val="0"/>
              <w:marTop w:val="0"/>
              <w:marBottom w:val="0"/>
              <w:divBdr>
                <w:top w:val="none" w:sz="0" w:space="0" w:color="auto"/>
                <w:left w:val="none" w:sz="0" w:space="0" w:color="auto"/>
                <w:bottom w:val="none" w:sz="0" w:space="0" w:color="auto"/>
                <w:right w:val="none" w:sz="0" w:space="0" w:color="auto"/>
              </w:divBdr>
              <w:divsChild>
                <w:div w:id="1669091796">
                  <w:marLeft w:val="0"/>
                  <w:marRight w:val="0"/>
                  <w:marTop w:val="0"/>
                  <w:marBottom w:val="0"/>
                  <w:divBdr>
                    <w:top w:val="none" w:sz="0" w:space="0" w:color="auto"/>
                    <w:left w:val="none" w:sz="0" w:space="0" w:color="auto"/>
                    <w:bottom w:val="none" w:sz="0" w:space="0" w:color="auto"/>
                    <w:right w:val="none" w:sz="0" w:space="0" w:color="auto"/>
                  </w:divBdr>
                  <w:divsChild>
                    <w:div w:id="2056194520">
                      <w:marLeft w:val="0"/>
                      <w:marRight w:val="0"/>
                      <w:marTop w:val="0"/>
                      <w:marBottom w:val="0"/>
                      <w:divBdr>
                        <w:top w:val="none" w:sz="0" w:space="0" w:color="auto"/>
                        <w:left w:val="none" w:sz="0" w:space="0" w:color="auto"/>
                        <w:bottom w:val="none" w:sz="0" w:space="0" w:color="auto"/>
                        <w:right w:val="none" w:sz="0" w:space="0" w:color="auto"/>
                      </w:divBdr>
                    </w:div>
                    <w:div w:id="647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31014">
      <w:bodyDiv w:val="1"/>
      <w:marLeft w:val="0"/>
      <w:marRight w:val="0"/>
      <w:marTop w:val="0"/>
      <w:marBottom w:val="0"/>
      <w:divBdr>
        <w:top w:val="none" w:sz="0" w:space="0" w:color="auto"/>
        <w:left w:val="none" w:sz="0" w:space="0" w:color="auto"/>
        <w:bottom w:val="none" w:sz="0" w:space="0" w:color="auto"/>
        <w:right w:val="none" w:sz="0" w:space="0" w:color="auto"/>
      </w:divBdr>
      <w:divsChild>
        <w:div w:id="1875343828">
          <w:marLeft w:val="0"/>
          <w:marRight w:val="0"/>
          <w:marTop w:val="0"/>
          <w:marBottom w:val="0"/>
          <w:divBdr>
            <w:top w:val="none" w:sz="0" w:space="0" w:color="auto"/>
            <w:left w:val="none" w:sz="0" w:space="0" w:color="auto"/>
            <w:bottom w:val="none" w:sz="0" w:space="0" w:color="auto"/>
            <w:right w:val="none" w:sz="0" w:space="0" w:color="auto"/>
          </w:divBdr>
          <w:divsChild>
            <w:div w:id="390421406">
              <w:marLeft w:val="0"/>
              <w:marRight w:val="0"/>
              <w:marTop w:val="0"/>
              <w:marBottom w:val="0"/>
              <w:divBdr>
                <w:top w:val="none" w:sz="0" w:space="0" w:color="auto"/>
                <w:left w:val="none" w:sz="0" w:space="0" w:color="auto"/>
                <w:bottom w:val="none" w:sz="0" w:space="0" w:color="auto"/>
                <w:right w:val="none" w:sz="0" w:space="0" w:color="auto"/>
              </w:divBdr>
              <w:divsChild>
                <w:div w:id="401103882">
                  <w:marLeft w:val="0"/>
                  <w:marRight w:val="0"/>
                  <w:marTop w:val="0"/>
                  <w:marBottom w:val="0"/>
                  <w:divBdr>
                    <w:top w:val="none" w:sz="0" w:space="0" w:color="auto"/>
                    <w:left w:val="none" w:sz="0" w:space="0" w:color="auto"/>
                    <w:bottom w:val="none" w:sz="0" w:space="0" w:color="auto"/>
                    <w:right w:val="none" w:sz="0" w:space="0" w:color="auto"/>
                  </w:divBdr>
                  <w:divsChild>
                    <w:div w:id="20784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7</Pages>
  <Words>12964</Words>
  <Characters>7390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Rasa Sirutaviciene</cp:lastModifiedBy>
  <cp:revision>30</cp:revision>
  <cp:lastPrinted>2019-09-27T06:25:00Z</cp:lastPrinted>
  <dcterms:created xsi:type="dcterms:W3CDTF">2019-09-26T06:23:00Z</dcterms:created>
  <dcterms:modified xsi:type="dcterms:W3CDTF">2019-09-27T07:16:00Z</dcterms:modified>
</cp:coreProperties>
</file>