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6D" w:rsidRPr="00B83CB4" w:rsidRDefault="0004666D" w:rsidP="0004666D">
      <w:pPr>
        <w:widowControl w:val="0"/>
        <w:shd w:val="clear" w:color="auto" w:fill="FFFFFF"/>
        <w:spacing w:after="0" w:line="240" w:lineRule="auto"/>
        <w:ind w:left="7655"/>
        <w:rPr>
          <w:rFonts w:ascii="Times New Roman" w:eastAsia="Times New Roman" w:hAnsi="Times New Roman" w:cs="Times New Roman"/>
          <w:bCs/>
          <w:sz w:val="24"/>
          <w:szCs w:val="24"/>
        </w:rPr>
      </w:pPr>
      <w:bookmarkStart w:id="0" w:name="_GoBack"/>
      <w:bookmarkEnd w:id="0"/>
      <w:r w:rsidRPr="00B83CB4">
        <w:rPr>
          <w:rFonts w:ascii="Times New Roman" w:eastAsia="Times New Roman" w:hAnsi="Times New Roman" w:cs="Times New Roman"/>
          <w:bCs/>
          <w:sz w:val="24"/>
          <w:szCs w:val="24"/>
        </w:rPr>
        <w:t xml:space="preserve">2014–2020 metų Europos Sąjungos fondų investicijų veiksmų programos 1 prioriteto </w:t>
      </w:r>
      <w:r w:rsidRPr="00B83CB4">
        <w:rPr>
          <w:rFonts w:ascii="Times New Roman" w:eastAsia="Calibri" w:hAnsi="Times New Roman" w:cs="Times New Roman"/>
          <w:sz w:val="24"/>
          <w:szCs w:val="24"/>
        </w:rPr>
        <w:t xml:space="preserve">„Mokslinių tyrimų, eksperimentinės plėtros ir inovacijų skatinimas“ </w:t>
      </w:r>
      <w:r w:rsidRPr="00B83CB4">
        <w:rPr>
          <w:rFonts w:ascii="Times New Roman" w:eastAsia="Calibri" w:hAnsi="Times New Roman" w:cs="Times New Roman"/>
          <w:kern w:val="16"/>
          <w:sz w:val="24"/>
          <w:szCs w:val="24"/>
        </w:rPr>
        <w:t>01.2.2-LMT-K-718</w:t>
      </w:r>
      <w:r w:rsidRPr="00B83CB4">
        <w:rPr>
          <w:rFonts w:ascii="Times New Roman" w:eastAsia="Calibri" w:hAnsi="Times New Roman" w:cs="Times New Roman"/>
          <w:sz w:val="24"/>
          <w:szCs w:val="24"/>
        </w:rPr>
        <w:t xml:space="preserve"> priemonės „</w:t>
      </w:r>
      <w:r w:rsidRPr="00B83CB4">
        <w:rPr>
          <w:rFonts w:ascii="Times New Roman" w:eastAsia="MS Mincho" w:hAnsi="Times New Roman" w:cs="Times New Roman"/>
          <w:sz w:val="24"/>
          <w:szCs w:val="24"/>
          <w:lang w:eastAsia="lt-LT"/>
        </w:rPr>
        <w:t>Tiksliniai moksliniai tyrimai sumanios specializacijos srityje</w:t>
      </w:r>
      <w:r w:rsidRPr="00B83CB4">
        <w:rPr>
          <w:rFonts w:ascii="Times New Roman" w:eastAsia="Calibri" w:hAnsi="Times New Roman" w:cs="Times New Roman"/>
          <w:sz w:val="24"/>
          <w:szCs w:val="24"/>
        </w:rPr>
        <w:t xml:space="preserve">“ projektų finansavimo sąlygų </w:t>
      </w:r>
      <w:r>
        <w:rPr>
          <w:rFonts w:ascii="Times New Roman" w:eastAsia="Times New Roman" w:hAnsi="Times New Roman" w:cs="Times New Roman"/>
          <w:bCs/>
          <w:sz w:val="24"/>
          <w:szCs w:val="24"/>
        </w:rPr>
        <w:t xml:space="preserve">aprašo Nr. </w:t>
      </w:r>
      <w:r w:rsidR="007B52D8">
        <w:rPr>
          <w:rFonts w:ascii="Times New Roman" w:eastAsia="Times New Roman" w:hAnsi="Times New Roman" w:cs="Times New Roman"/>
          <w:bCs/>
          <w:sz w:val="24"/>
          <w:szCs w:val="24"/>
        </w:rPr>
        <w:t>1</w:t>
      </w:r>
    </w:p>
    <w:p w:rsidR="0004666D" w:rsidRPr="00B83CB4" w:rsidRDefault="0004666D" w:rsidP="0004666D">
      <w:pPr>
        <w:widowControl w:val="0"/>
        <w:shd w:val="clear" w:color="auto" w:fill="FFFFFF"/>
        <w:spacing w:after="0" w:line="240" w:lineRule="auto"/>
        <w:ind w:left="765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B83CB4">
        <w:rPr>
          <w:rFonts w:ascii="Times New Roman" w:eastAsia="Times New Roman" w:hAnsi="Times New Roman" w:cs="Times New Roman"/>
          <w:bCs/>
          <w:sz w:val="24"/>
          <w:szCs w:val="24"/>
        </w:rPr>
        <w:t xml:space="preserve"> priedas</w:t>
      </w:r>
    </w:p>
    <w:p w:rsidR="00EB4717" w:rsidRPr="006C122A" w:rsidRDefault="00EB4717" w:rsidP="0004666D">
      <w:pPr>
        <w:spacing w:after="0" w:line="240" w:lineRule="auto"/>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B4717" w:rsidRPr="0004666D"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w:t>
            </w:r>
            <w:r w:rsidR="0004666D">
              <w:rPr>
                <w:rFonts w:ascii="Times New Roman" w:eastAsia="Times New Roman" w:hAnsi="Times New Roman" w:cs="Times New Roman"/>
                <w:b/>
                <w:bCs/>
                <w:lang w:eastAsia="lt-LT"/>
              </w:rPr>
              <w:t>rojektą planuojama įgyvendinti:</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2B644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2B644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w:t>
            </w:r>
            <w:r w:rsidR="002B644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04666D" w:rsidRDefault="00F00DFC" w:rsidP="002B4D1B">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04666D" w:rsidRPr="0004666D">
              <w:rPr>
                <w:rFonts w:ascii="Times New Roman" w:eastAsia="Times New Roman" w:hAnsi="Times New Roman" w:cs="Times New Roman"/>
                <w:lang w:eastAsia="lt-LT"/>
              </w:rPr>
              <w:t>1 prioriteto „Mokslinių tyrimų, eksperimentinės plėtros ir inovacijų skatinimas“ 1.2.2 konkretų uždavinį „Padidinti žinių komercinimo ir technologijų perdavimo mastą“ ir siekiamą rezultatą.</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F00DFC" w:rsidP="002B4D1B">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E51754">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w:t>
            </w:r>
            <w:r w:rsidR="00E51754">
              <w:rPr>
                <w:rFonts w:ascii="Times New Roman" w:hAnsi="Times New Roman" w:cs="Times New Roman"/>
              </w:rPr>
              <w:t xml:space="preserve">i </w:t>
            </w:r>
            <w:r w:rsidR="0004666D" w:rsidRPr="0004666D">
              <w:rPr>
                <w:rFonts w:ascii="Times New Roman" w:hAnsi="Times New Roman" w:cs="Times New Roman"/>
              </w:rPr>
              <w:t>veiklą, nurodytą Projektų finansavimo sąlygų aprašo (toliau – Aprašas) 12 punkte.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571E5E" w:rsidRPr="00571E5E" w:rsidRDefault="00571E5E" w:rsidP="00571E5E">
            <w:pPr>
              <w:spacing w:after="0" w:line="240" w:lineRule="auto"/>
              <w:rPr>
                <w:rFonts w:ascii="Times New Roman" w:eastAsia="Times New Roman" w:hAnsi="Times New Roman" w:cs="Times New Roman"/>
                <w:lang w:eastAsia="lt-LT"/>
              </w:rPr>
            </w:pPr>
            <w:r w:rsidRPr="00571E5E">
              <w:rPr>
                <w:rFonts w:ascii="Times New Roman" w:eastAsia="Times New Roman" w:hAnsi="Times New Roman" w:cs="Times New Roman"/>
                <w:lang w:eastAsia="lt-LT"/>
              </w:rPr>
              <w:t xml:space="preserve">Projektas turi atitikti Aprašo </w:t>
            </w:r>
            <w:r w:rsidR="001313F8">
              <w:rPr>
                <w:rFonts w:ascii="Times New Roman" w:eastAsia="Times New Roman" w:hAnsi="Times New Roman" w:cs="Times New Roman"/>
                <w:lang w:eastAsia="lt-LT"/>
              </w:rPr>
              <w:t xml:space="preserve">18, 20, </w:t>
            </w:r>
            <w:r w:rsidRPr="00571E5E">
              <w:rPr>
                <w:rFonts w:ascii="Times New Roman" w:eastAsia="Times New Roman" w:hAnsi="Times New Roman" w:cs="Times New Roman"/>
                <w:bCs/>
                <w:sz w:val="24"/>
                <w:szCs w:val="24"/>
              </w:rPr>
              <w:t>21, 66</w:t>
            </w:r>
            <w:r w:rsidRPr="00571E5E">
              <w:rPr>
                <w:rFonts w:ascii="Times New Roman" w:eastAsia="Calibri" w:hAnsi="Times New Roman" w:cs="Times New Roman"/>
              </w:rPr>
              <w:t>–</w:t>
            </w:r>
            <w:r w:rsidRPr="00571E5E">
              <w:rPr>
                <w:rFonts w:ascii="Times New Roman" w:eastAsia="Times New Roman" w:hAnsi="Times New Roman" w:cs="Times New Roman"/>
                <w:bCs/>
                <w:sz w:val="24"/>
                <w:szCs w:val="24"/>
              </w:rPr>
              <w:t>68, 71 ir 73</w:t>
            </w:r>
            <w:r w:rsidRPr="00571E5E">
              <w:rPr>
                <w:rFonts w:ascii="Times New Roman" w:eastAsia="Times New Roman" w:hAnsi="Times New Roman" w:cs="Times New Roman"/>
                <w:lang w:eastAsia="lt-LT"/>
              </w:rPr>
              <w:t xml:space="preserve"> </w:t>
            </w:r>
            <w:r w:rsidRPr="00571E5E">
              <w:rPr>
                <w:rFonts w:ascii="Times New Roman" w:eastAsia="Times New Roman" w:hAnsi="Times New Roman" w:cs="Times New Roman"/>
              </w:rPr>
              <w:t>punktuose nustatytus reikalavimus.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F00DFC" w:rsidRDefault="00571E5E" w:rsidP="00331EA0">
            <w:pPr>
              <w:spacing w:after="0" w:line="240" w:lineRule="auto"/>
              <w:rPr>
                <w:rFonts w:ascii="Times New Roman" w:hAnsi="Times New Roman" w:cs="Times New Roman"/>
              </w:rPr>
            </w:pPr>
            <w:r w:rsidRPr="00571E5E">
              <w:rPr>
                <w:rFonts w:ascii="Times New Roman" w:hAnsi="Times New Roman" w:cs="Times New Roman"/>
              </w:rPr>
              <w:t>Projektas turi atitikti nacionalinį strateginio planavimo dokumentą, nurodytą Aprašo 24.1 papunktyje.</w:t>
            </w:r>
          </w:p>
          <w:p w:rsidR="001313F8" w:rsidRPr="007B52D8" w:rsidRDefault="001313F8" w:rsidP="001313F8">
            <w:pPr>
              <w:spacing w:after="0" w:line="240" w:lineRule="auto"/>
              <w:rPr>
                <w:rFonts w:ascii="Times New Roman" w:hAnsi="Times New Roman" w:cs="Times New Roman"/>
                <w:i/>
              </w:rPr>
            </w:pPr>
            <w:r w:rsidRPr="007B52D8">
              <w:rPr>
                <w:rFonts w:ascii="Times New Roman" w:hAnsi="Times New Roman" w:cs="Times New Roman"/>
                <w:i/>
              </w:rPr>
              <w:t>(Vertinama vadovaujantis informacija, pateikta paraiškos finansuoti iš Europos Sąjungos struktūrinių fondų lėšų bendrai finansuojamą projektą (toliau – projekto paraiška)</w:t>
            </w:r>
          </w:p>
          <w:p w:rsidR="001313F8" w:rsidRPr="007B52D8" w:rsidRDefault="001313F8" w:rsidP="001313F8">
            <w:pPr>
              <w:spacing w:after="0" w:line="240" w:lineRule="auto"/>
              <w:rPr>
                <w:rFonts w:ascii="Times New Roman" w:hAnsi="Times New Roman" w:cs="Times New Roman"/>
                <w:i/>
              </w:rPr>
            </w:pPr>
            <w:r w:rsidRPr="007B52D8">
              <w:rPr>
                <w:rFonts w:ascii="Times New Roman" w:hAnsi="Times New Roman" w:cs="Times New Roman"/>
                <w:i/>
              </w:rPr>
              <w:t>2 priede.)</w:t>
            </w:r>
          </w:p>
          <w:p w:rsidR="001313F8" w:rsidRPr="006C122A" w:rsidRDefault="001313F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571E5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392DCD" w:rsidRDefault="00F00DFC" w:rsidP="00392DCD">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392DCD">
              <w:rPr>
                <w:rFonts w:ascii="Times New Roman" w:eastAsia="Times New Roman" w:hAnsi="Times New Roman"/>
                <w:lang w:eastAsia="lt-LT"/>
              </w:rPr>
              <w:t xml:space="preserve">2.2. </w:t>
            </w:r>
            <w:r w:rsidR="002B4D1B" w:rsidRPr="00392DCD">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392DCD">
              <w:rPr>
                <w:rFonts w:ascii="Times New Roman" w:hAnsi="Times New Roman"/>
                <w:bCs/>
                <w:szCs w:val="24"/>
                <w:lang w:eastAsia="lt-LT"/>
              </w:rPr>
              <w:t>2012 m. kovo 23 d.</w:t>
            </w:r>
            <w:r w:rsidR="002B4D1B" w:rsidRPr="00392DCD">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392DCD">
              <w:rPr>
                <w:rFonts w:ascii="Times New Roman" w:hAnsi="Times New Roman"/>
                <w:iCs/>
                <w:szCs w:val="24"/>
                <w:lang w:eastAsia="lt-LT"/>
              </w:rPr>
              <w:t>patvirtintame Europos Komisijos</w:t>
            </w:r>
            <w:r w:rsidR="00B41FFB" w:rsidRPr="00392DCD">
              <w:rPr>
                <w:rFonts w:ascii="Times New Roman" w:hAnsi="Times New Roman"/>
                <w:iCs/>
                <w:szCs w:val="24"/>
                <w:lang w:eastAsia="lt-LT"/>
              </w:rPr>
              <w:t xml:space="preserve"> </w:t>
            </w:r>
            <w:r w:rsidR="004A2A52" w:rsidRPr="00392DCD">
              <w:rPr>
                <w:rFonts w:ascii="Times New Roman" w:eastAsia="Calibri" w:hAnsi="Times New Roman" w:cs="Times New Roman"/>
                <w:iCs/>
                <w:lang w:eastAsia="lt-LT"/>
              </w:rPr>
              <w:t>2017 m. kovo 20 d. sprendimu Nr. SWD(2017)118</w:t>
            </w:r>
            <w:r w:rsidR="002B4D1B" w:rsidRPr="00392DCD">
              <w:rPr>
                <w:rFonts w:ascii="Times New Roman" w:hAnsi="Times New Roman"/>
                <w:iCs/>
                <w:szCs w:val="24"/>
                <w:lang w:eastAsia="lt-LT"/>
              </w:rPr>
              <w:t>,</w:t>
            </w:r>
            <w:r w:rsidR="002B4D1B" w:rsidRPr="00392DCD">
              <w:rPr>
                <w:rFonts w:ascii="Times New Roman" w:hAnsi="Times New Roman"/>
                <w:szCs w:val="24"/>
                <w:lang w:eastAsia="lt-LT"/>
              </w:rPr>
              <w:t xml:space="preserve">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1313F8" w:rsidP="00037326">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B85FA2" w:rsidRPr="00B85FA2" w:rsidRDefault="00B85FA2" w:rsidP="00B85FA2">
            <w:pPr>
              <w:spacing w:after="0" w:line="240" w:lineRule="auto"/>
              <w:rPr>
                <w:rFonts w:ascii="Times New Roman" w:hAnsi="Times New Roman" w:cs="Times New Roman"/>
              </w:rPr>
            </w:pPr>
            <w:r w:rsidRPr="00B85FA2">
              <w:rPr>
                <w:rFonts w:ascii="Times New Roman" w:hAnsi="Times New Roman" w:cs="Times New Roman"/>
              </w:rPr>
              <w:t>Projektas turi siekti stebėsenos rodiklių, nurodytų Aprašo 32 arba 34 punkte.</w:t>
            </w:r>
          </w:p>
          <w:p w:rsidR="00B85FA2" w:rsidRPr="00B85FA2" w:rsidRDefault="00B85FA2" w:rsidP="00B85FA2">
            <w:pPr>
              <w:spacing w:after="0" w:line="240" w:lineRule="auto"/>
              <w:rPr>
                <w:rFonts w:ascii="Times New Roman" w:hAnsi="Times New Roman" w:cs="Times New Roman"/>
              </w:rPr>
            </w:pPr>
          </w:p>
          <w:p w:rsidR="00F00DFC" w:rsidRPr="00B85FA2" w:rsidRDefault="00B85FA2" w:rsidP="00A71874">
            <w:pPr>
              <w:spacing w:after="0" w:line="240" w:lineRule="auto"/>
              <w:rPr>
                <w:rFonts w:ascii="Times New Roman" w:eastAsia="Times New Roman" w:hAnsi="Times New Roman" w:cs="Times New Roman"/>
                <w:i/>
                <w:lang w:eastAsia="lt-LT"/>
              </w:rPr>
            </w:pPr>
            <w:r w:rsidRPr="00B85FA2">
              <w:rPr>
                <w:rFonts w:ascii="Times New Roman" w:hAnsi="Times New Roman" w:cs="Times New Roman"/>
                <w:i/>
              </w:rPr>
              <w:t xml:space="preserve">(Vertinama vadovaujantis informacija, pateikta </w:t>
            </w:r>
            <w:r w:rsidR="00A71874">
              <w:rPr>
                <w:rFonts w:ascii="Times New Roman" w:hAnsi="Times New Roman" w:cs="Times New Roman"/>
                <w:i/>
              </w:rPr>
              <w:t xml:space="preserve">projekto </w:t>
            </w:r>
            <w:r w:rsidRPr="00B85FA2">
              <w:rPr>
                <w:rFonts w:ascii="Times New Roman" w:hAnsi="Times New Roman" w:cs="Times New Roman"/>
                <w:i/>
              </w:rPr>
              <w:t>paraiškos 13 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B85FA2" w:rsidRDefault="00B85FA2" w:rsidP="00331EA0">
            <w:pPr>
              <w:spacing w:after="0" w:line="240" w:lineRule="auto"/>
              <w:rPr>
                <w:rFonts w:ascii="Times New Roman" w:eastAsia="Times New Roman" w:hAnsi="Times New Roman" w:cs="Times New Roman"/>
                <w:i/>
                <w:lang w:eastAsia="lt-LT"/>
              </w:rPr>
            </w:pPr>
            <w:r w:rsidRPr="00B85FA2">
              <w:rPr>
                <w:rFonts w:ascii="Times New Roman" w:eastAsia="Times New Roman" w:hAnsi="Times New Roman" w:cs="Times New Roman"/>
                <w:i/>
                <w:lang w:eastAsia="lt-LT"/>
              </w:rPr>
              <w:t>(Vertinama vadovaujantis informacija, pateikta projekto paraiškos 6 punkte.)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B85FA2" w:rsidRDefault="00B85FA2" w:rsidP="00331EA0">
            <w:pPr>
              <w:spacing w:after="0" w:line="240" w:lineRule="auto"/>
              <w:rPr>
                <w:rFonts w:ascii="Times New Roman" w:eastAsia="Times New Roman" w:hAnsi="Times New Roman" w:cs="Times New Roman"/>
                <w:i/>
                <w:lang w:eastAsia="lt-LT"/>
              </w:rPr>
            </w:pPr>
            <w:r w:rsidRPr="00B85FA2">
              <w:rPr>
                <w:rFonts w:ascii="Times New Roman" w:eastAsia="Times New Roman" w:hAnsi="Times New Roman" w:cs="Times New Roman"/>
                <w:i/>
                <w:lang w:eastAsia="lt-LT"/>
              </w:rPr>
              <w:t>(Vertinama vadovaujantis informacija, pateikta projekto paraiškos 6, 8, 16 ir 17 punktuose.)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B85FA2" w:rsidRDefault="00B85FA2" w:rsidP="00331EA0">
            <w:pPr>
              <w:spacing w:after="0" w:line="240" w:lineRule="auto"/>
              <w:rPr>
                <w:rFonts w:ascii="Times New Roman" w:eastAsia="Times New Roman" w:hAnsi="Times New Roman" w:cs="Times New Roman"/>
                <w:i/>
                <w:lang w:eastAsia="lt-LT"/>
              </w:rPr>
            </w:pPr>
            <w:r w:rsidRPr="00B85FA2">
              <w:rPr>
                <w:rFonts w:ascii="Times New Roman" w:eastAsia="Times New Roman" w:hAnsi="Times New Roman" w:cs="Times New Roman"/>
                <w:i/>
                <w:lang w:eastAsia="lt-LT"/>
              </w:rPr>
              <w:t>(Vertinama vadovaujantis informacija, pateikta projekto paraiškos 14 punkte).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B4D1B" w:rsidP="002B4D1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B85FA2" w:rsidP="008E49EC">
            <w:pPr>
              <w:spacing w:after="0" w:line="240" w:lineRule="auto"/>
              <w:rPr>
                <w:rFonts w:ascii="Times New Roman" w:eastAsia="Times New Roman" w:hAnsi="Times New Roman" w:cs="Times New Roman"/>
                <w:lang w:eastAsia="lt-LT"/>
              </w:rPr>
            </w:pPr>
            <w:r w:rsidRPr="00B85FA2">
              <w:rPr>
                <w:rFonts w:ascii="Times New Roman" w:eastAsia="Times New Roman" w:hAnsi="Times New Roman" w:cs="Times New Roman"/>
                <w:lang w:eastAsia="lt-LT"/>
              </w:rPr>
              <w:t>Netaikoma, atsižvelgiant į tai, kad mokslinių tyrimų veikla nepatenka į Lietuvos Respublikos Planuojamos ūkinės veiklos poveikio aplinkai vertinimo įstatymo taikymo sritį ir į tai, kad minėta veikla nėra susijusi su įsteigtomis ar potencialiomis „Natura 2000“ teritorijomis ar artima tokių teritorijų aplinka.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B85FA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85FA2" w:rsidRPr="006C122A" w:rsidRDefault="00B85FA2" w:rsidP="00B85FA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p w:rsidR="00B85FA2" w:rsidRPr="006C122A" w:rsidRDefault="00B85FA2" w:rsidP="00B85FA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B85FA2" w:rsidRPr="00B85FA2" w:rsidRDefault="00B85FA2" w:rsidP="00B85FA2">
            <w:pPr>
              <w:rPr>
                <w:rFonts w:ascii="Times New Roman" w:hAnsi="Times New Roman" w:cs="Times New Roman"/>
              </w:rPr>
            </w:pPr>
            <w:r w:rsidRPr="00B85FA2">
              <w:rPr>
                <w:rFonts w:ascii="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B85FA2" w:rsidRPr="006C122A" w:rsidRDefault="00B85FA2" w:rsidP="00B85FA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85FA2" w:rsidRPr="006C122A" w:rsidRDefault="00B85FA2" w:rsidP="00B85FA2">
            <w:pPr>
              <w:spacing w:after="0" w:line="240" w:lineRule="auto"/>
              <w:rPr>
                <w:rFonts w:ascii="Times New Roman" w:eastAsia="Times New Roman" w:hAnsi="Times New Roman" w:cs="Times New Roman"/>
                <w:lang w:eastAsia="lt-LT"/>
              </w:rPr>
            </w:pPr>
          </w:p>
        </w:tc>
      </w:tr>
      <w:tr w:rsidR="00B85FA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85FA2" w:rsidRPr="00B85FA2" w:rsidRDefault="00B85FA2" w:rsidP="00B85FA2">
            <w:pPr>
              <w:spacing w:after="0" w:line="240" w:lineRule="auto"/>
              <w:rPr>
                <w:rFonts w:ascii="Times New Roman" w:eastAsia="Times New Roman" w:hAnsi="Times New Roman"/>
                <w:bCs/>
                <w:i/>
                <w:szCs w:val="24"/>
                <w:lang w:eastAsia="lt-LT"/>
              </w:rPr>
            </w:pPr>
            <w:r w:rsidRPr="006C122A">
              <w:rPr>
                <w:rFonts w:ascii="Times New Roman" w:eastAsia="Times New Roman" w:hAnsi="Times New Roman" w:cs="Times New Roman"/>
                <w:bCs/>
                <w:lang w:eastAsia="lt-LT"/>
              </w:rPr>
              <w:t xml:space="preserve">4.2. </w:t>
            </w:r>
            <w:r w:rsidRPr="002B4D1B">
              <w:rPr>
                <w:rFonts w:ascii="Times New Roman" w:eastAsia="Times New Roman" w:hAnsi="Times New Roman"/>
                <w:bCs/>
                <w:szCs w:val="24"/>
                <w:lang w:eastAsia="lt-LT"/>
              </w:rPr>
              <w:t>Pasiūlyti konkretūs veiksmai (pademonstruotas iniciatyvus požiūris), kurie rodo, kad projektu skatinamas darnaus vy</w:t>
            </w:r>
            <w:r>
              <w:rPr>
                <w:rFonts w:ascii="Times New Roman" w:eastAsia="Times New Roman" w:hAnsi="Times New Roman"/>
                <w:bCs/>
                <w:szCs w:val="24"/>
                <w:lang w:eastAsia="lt-LT"/>
              </w:rPr>
              <w:t>stymosi principo įgyvendinimas.</w:t>
            </w:r>
          </w:p>
        </w:tc>
        <w:tc>
          <w:tcPr>
            <w:tcW w:w="4677" w:type="dxa"/>
            <w:tcBorders>
              <w:top w:val="single" w:sz="4" w:space="0" w:color="auto"/>
              <w:left w:val="single" w:sz="4" w:space="0" w:color="000000"/>
              <w:bottom w:val="single" w:sz="4" w:space="0" w:color="000000"/>
              <w:right w:val="single" w:sz="4" w:space="0" w:color="000000"/>
            </w:tcBorders>
          </w:tcPr>
          <w:p w:rsidR="00B85FA2" w:rsidRPr="00B85FA2" w:rsidRDefault="00B85FA2" w:rsidP="00B85FA2">
            <w:pPr>
              <w:rPr>
                <w:rFonts w:ascii="Times New Roman" w:hAnsi="Times New Roman" w:cs="Times New Roman"/>
              </w:rPr>
            </w:pPr>
            <w:r w:rsidRPr="00B85FA2">
              <w:rPr>
                <w:rFonts w:ascii="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B85FA2" w:rsidRPr="006C122A" w:rsidRDefault="00B85FA2" w:rsidP="00B85FA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85FA2" w:rsidRPr="006C122A" w:rsidRDefault="00B85FA2" w:rsidP="00B85FA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B85FA2">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 xml:space="preserve">lygybės principo įgyvendinimo ir (arba) skatinamas nediskriminavimo dėl lyties, rasės, tautybės, kalbos, kilmės, socialinės padėties, tikėjimo, įsitikinimų ar pažiūrų, amžiaus, negalios, lytinės orientacijos, </w:t>
            </w:r>
            <w:r w:rsidR="002B4D1B" w:rsidRPr="002B4D1B">
              <w:rPr>
                <w:rFonts w:ascii="Times New Roman" w:hAnsi="Times New Roman"/>
                <w:szCs w:val="24"/>
                <w:lang w:eastAsia="lt-LT"/>
              </w:rPr>
              <w:lastRenderedPageBreak/>
              <w:t>etninės priklausomybės, religijos principo įgyv</w:t>
            </w:r>
            <w:r w:rsidR="00B85FA2">
              <w:rPr>
                <w:rFonts w:ascii="Times New Roman" w:hAnsi="Times New Roman"/>
                <w:szCs w:val="24"/>
                <w:lang w:eastAsia="lt-LT"/>
              </w:rPr>
              <w:t>endinimas.</w:t>
            </w:r>
          </w:p>
        </w:tc>
        <w:tc>
          <w:tcPr>
            <w:tcW w:w="4677" w:type="dxa"/>
            <w:tcBorders>
              <w:top w:val="single" w:sz="4" w:space="0" w:color="auto"/>
              <w:left w:val="single" w:sz="4" w:space="0" w:color="000000"/>
              <w:bottom w:val="single" w:sz="4" w:space="0" w:color="000000"/>
              <w:right w:val="single" w:sz="4" w:space="0" w:color="000000"/>
            </w:tcBorders>
          </w:tcPr>
          <w:p w:rsidR="00F00DFC" w:rsidRPr="00B85FA2" w:rsidRDefault="00B85FA2" w:rsidP="00331EA0">
            <w:pPr>
              <w:spacing w:after="0" w:line="240" w:lineRule="auto"/>
              <w:rPr>
                <w:rFonts w:ascii="Times New Roman" w:eastAsia="Times New Roman" w:hAnsi="Times New Roman" w:cs="Times New Roman"/>
                <w:lang w:val="pt-BR" w:eastAsia="lt-LT"/>
              </w:rPr>
            </w:pPr>
            <w:r w:rsidRPr="00B85FA2">
              <w:rPr>
                <w:rFonts w:ascii="Times New Roman" w:hAnsi="Times New Roman" w:cs="Times New Roman"/>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minimis</w:t>
            </w:r>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de minimis</w:t>
            </w:r>
            <w:r w:rsidR="00B85FA2">
              <w:rPr>
                <w:rFonts w:ascii="Times New Roman" w:eastAsia="Times New Roman" w:hAnsi="Times New Roman"/>
                <w:szCs w:val="24"/>
                <w:lang w:eastAsia="lt-LT"/>
              </w:rPr>
              <w:t xml:space="preserve"> pagalbai</w:t>
            </w:r>
            <w:r w:rsidR="00BD66F2" w:rsidRPr="00BD66F2">
              <w:rPr>
                <w:rFonts w:ascii="Times New Roman" w:eastAsia="Times New Roman" w:hAnsi="Times New Roman"/>
                <w:szCs w:val="24"/>
                <w:lang w:eastAsia="lt-LT"/>
              </w:rPr>
              <w:t>;</w:t>
            </w:r>
          </w:p>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r w:rsidR="00BD66F2" w:rsidRPr="00BD66F2">
              <w:rPr>
                <w:rFonts w:ascii="Times New Roman" w:hAnsi="Times New Roman"/>
                <w:iCs/>
                <w:color w:val="000000"/>
                <w:szCs w:val="24"/>
              </w:rPr>
              <w:t>;</w:t>
            </w:r>
          </w:p>
          <w:p w:rsidR="006E2D6B"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de minimis</w:t>
            </w:r>
            <w:r w:rsidR="00FF6A93">
              <w:rPr>
                <w:rFonts w:ascii="Times New Roman" w:eastAsia="Times New Roman" w:hAnsi="Times New Roman"/>
                <w:szCs w:val="24"/>
                <w:lang w:eastAsia="lt-LT"/>
              </w:rPr>
              <w:t xml:space="preserve"> pagalbos suteikimo.</w:t>
            </w:r>
          </w:p>
        </w:tc>
        <w:tc>
          <w:tcPr>
            <w:tcW w:w="4677" w:type="dxa"/>
            <w:tcBorders>
              <w:top w:val="single" w:sz="4" w:space="0" w:color="auto"/>
              <w:left w:val="single" w:sz="4" w:space="0" w:color="000000"/>
              <w:bottom w:val="single" w:sz="4" w:space="0" w:color="000000"/>
              <w:right w:val="single" w:sz="4" w:space="0" w:color="000000"/>
            </w:tcBorders>
          </w:tcPr>
          <w:p w:rsidR="00B85FA2" w:rsidRDefault="00B85FA2" w:rsidP="00B85FA2">
            <w:pPr>
              <w:spacing w:after="0" w:line="240" w:lineRule="auto"/>
              <w:rPr>
                <w:rFonts w:ascii="Times New Roman" w:eastAsia="Times New Roman" w:hAnsi="Times New Roman" w:cs="Times New Roman"/>
                <w:i/>
                <w:lang w:eastAsia="lt-LT"/>
              </w:rPr>
            </w:pPr>
          </w:p>
          <w:p w:rsidR="00B85FA2" w:rsidRDefault="00B85FA2" w:rsidP="00B85FA2">
            <w:pPr>
              <w:spacing w:after="0" w:line="240" w:lineRule="auto"/>
              <w:rPr>
                <w:rFonts w:ascii="Times New Roman" w:eastAsia="Times New Roman" w:hAnsi="Times New Roman" w:cs="Times New Roman"/>
                <w:i/>
                <w:lang w:eastAsia="lt-LT"/>
              </w:rPr>
            </w:pPr>
          </w:p>
          <w:p w:rsidR="00392DCD" w:rsidRDefault="00392DCD" w:rsidP="00B85FA2">
            <w:pPr>
              <w:spacing w:after="0" w:line="240" w:lineRule="auto"/>
              <w:rPr>
                <w:rFonts w:ascii="Times New Roman" w:eastAsia="Times New Roman" w:hAnsi="Times New Roman" w:cs="Times New Roman"/>
                <w:lang w:eastAsia="lt-LT"/>
              </w:rPr>
            </w:pPr>
          </w:p>
          <w:p w:rsidR="00B85FA2" w:rsidRPr="00B85FA2" w:rsidRDefault="00B85FA2" w:rsidP="00B85FA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Netaikomas 4.5.1 papunktis.</w:t>
            </w:r>
          </w:p>
          <w:p w:rsidR="00B85FA2" w:rsidRPr="00B85FA2" w:rsidRDefault="00B85FA2" w:rsidP="00B85FA2">
            <w:pPr>
              <w:spacing w:after="0" w:line="240" w:lineRule="auto"/>
              <w:rPr>
                <w:rFonts w:ascii="Times New Roman" w:eastAsia="Times New Roman" w:hAnsi="Times New Roman" w:cs="Times New Roman"/>
                <w:lang w:eastAsia="lt-LT"/>
              </w:rPr>
            </w:pPr>
          </w:p>
          <w:p w:rsidR="00B85FA2" w:rsidRPr="00B85FA2" w:rsidRDefault="00B85FA2" w:rsidP="00B85FA2">
            <w:pPr>
              <w:spacing w:after="0" w:line="240" w:lineRule="auto"/>
              <w:rPr>
                <w:rFonts w:ascii="Times New Roman" w:eastAsia="Times New Roman" w:hAnsi="Times New Roman" w:cs="Times New Roman"/>
                <w:i/>
                <w:lang w:eastAsia="lt-LT"/>
              </w:rPr>
            </w:pPr>
          </w:p>
          <w:p w:rsidR="00B85FA2" w:rsidRPr="00B85FA2" w:rsidRDefault="00B85FA2" w:rsidP="00B85FA2">
            <w:pPr>
              <w:spacing w:after="0" w:line="240" w:lineRule="auto"/>
              <w:rPr>
                <w:rFonts w:ascii="Times New Roman" w:eastAsia="Times New Roman" w:hAnsi="Times New Roman" w:cs="Times New Roman"/>
                <w:lang w:eastAsia="lt-LT"/>
              </w:rPr>
            </w:pPr>
            <w:r w:rsidRPr="00B85FA2">
              <w:rPr>
                <w:rFonts w:ascii="Times New Roman" w:eastAsia="Times New Roman" w:hAnsi="Times New Roman" w:cs="Times New Roman"/>
                <w:lang w:eastAsia="lt-LT"/>
              </w:rPr>
              <w:t>Projektas atitinka bendrąjį reikalavimą, jei jis atitinka Bendrajame bendrosios išimties reglamente ir Apraše nustatytus reikalavimus.</w:t>
            </w:r>
          </w:p>
          <w:p w:rsidR="00B85FA2" w:rsidRPr="00B85FA2" w:rsidRDefault="00B85FA2" w:rsidP="00B85FA2">
            <w:pPr>
              <w:spacing w:after="0" w:line="240" w:lineRule="auto"/>
              <w:rPr>
                <w:rFonts w:ascii="Times New Roman" w:eastAsia="Times New Roman" w:hAnsi="Times New Roman" w:cs="Times New Roman"/>
                <w:lang w:eastAsia="lt-LT"/>
              </w:rPr>
            </w:pPr>
            <w:r w:rsidRPr="00B85FA2">
              <w:rPr>
                <w:rFonts w:ascii="Times New Roman" w:eastAsia="Times New Roman" w:hAnsi="Times New Roman" w:cs="Times New Roman"/>
                <w:lang w:eastAsia="lt-LT"/>
              </w:rPr>
              <w:t>Vertinant atitiktį šiam vertinimo aspektui, pildomas Aprašo 3</w:t>
            </w:r>
            <w:r>
              <w:rPr>
                <w:rFonts w:ascii="Times New Roman" w:eastAsia="Times New Roman" w:hAnsi="Times New Roman" w:cs="Times New Roman"/>
                <w:lang w:eastAsia="lt-LT"/>
              </w:rPr>
              <w:t xml:space="preserve"> </w:t>
            </w:r>
            <w:r w:rsidRPr="00B85FA2">
              <w:rPr>
                <w:rFonts w:ascii="Times New Roman" w:eastAsia="Times New Roman" w:hAnsi="Times New Roman" w:cs="Times New Roman"/>
                <w:lang w:eastAsia="lt-LT"/>
              </w:rPr>
              <w:t>priedas.</w:t>
            </w:r>
          </w:p>
          <w:p w:rsidR="00B85FA2" w:rsidRPr="00B85FA2" w:rsidRDefault="00B85FA2" w:rsidP="00B85FA2">
            <w:pPr>
              <w:spacing w:after="0" w:line="240" w:lineRule="auto"/>
              <w:rPr>
                <w:rFonts w:ascii="Times New Roman" w:eastAsia="Times New Roman" w:hAnsi="Times New Roman" w:cs="Times New Roman"/>
                <w:i/>
                <w:lang w:eastAsia="lt-LT"/>
              </w:rPr>
            </w:pPr>
            <w:r w:rsidRPr="00B85FA2">
              <w:rPr>
                <w:rFonts w:ascii="Times New Roman" w:eastAsia="Times New Roman" w:hAnsi="Times New Roman" w:cs="Times New Roman"/>
                <w:i/>
                <w:lang w:eastAsia="lt-LT"/>
              </w:rPr>
              <w:t>(Vertinama vadovaujantis informacija, pateikta projekto paraiškoje</w:t>
            </w:r>
            <w:r w:rsidR="00A71874">
              <w:rPr>
                <w:rFonts w:ascii="Times New Roman" w:eastAsia="Times New Roman" w:hAnsi="Times New Roman" w:cs="Times New Roman"/>
                <w:i/>
                <w:lang w:eastAsia="lt-LT"/>
              </w:rPr>
              <w:t xml:space="preserve"> ir paraiškos priedais Nr. 6, </w:t>
            </w:r>
            <w:r w:rsidR="0031358E">
              <w:rPr>
                <w:rFonts w:ascii="Times New Roman" w:eastAsia="Times New Roman" w:hAnsi="Times New Roman" w:cs="Times New Roman"/>
                <w:i/>
                <w:lang w:eastAsia="lt-LT"/>
              </w:rPr>
              <w:t>14, 17, 18, 19</w:t>
            </w:r>
            <w:r w:rsidRPr="00B85FA2">
              <w:rPr>
                <w:rFonts w:ascii="Times New Roman" w:eastAsia="Times New Roman" w:hAnsi="Times New Roman" w:cs="Times New Roman"/>
                <w:i/>
                <w:lang w:eastAsia="lt-LT"/>
              </w:rPr>
              <w:t>.)</w:t>
            </w:r>
          </w:p>
          <w:p w:rsidR="00B85FA2" w:rsidRPr="00B85FA2" w:rsidRDefault="00B85FA2" w:rsidP="00B85FA2">
            <w:pPr>
              <w:spacing w:after="0" w:line="240" w:lineRule="auto"/>
              <w:rPr>
                <w:rFonts w:ascii="Times New Roman" w:eastAsia="Times New Roman" w:hAnsi="Times New Roman" w:cs="Times New Roman"/>
                <w:i/>
                <w:lang w:eastAsia="lt-LT"/>
              </w:rPr>
            </w:pPr>
          </w:p>
          <w:p w:rsidR="00F00DFC" w:rsidRPr="006C122A" w:rsidRDefault="00B85FA2" w:rsidP="00B85FA2">
            <w:pPr>
              <w:spacing w:after="0" w:line="240" w:lineRule="auto"/>
              <w:rPr>
                <w:rFonts w:ascii="Times New Roman" w:eastAsia="Times New Roman" w:hAnsi="Times New Roman" w:cs="Times New Roman"/>
                <w:lang w:eastAsia="lt-LT"/>
              </w:rPr>
            </w:pPr>
            <w:r w:rsidRPr="00B85FA2">
              <w:rPr>
                <w:rFonts w:ascii="Times New Roman" w:eastAsia="Times New Roman" w:hAnsi="Times New Roman" w:cs="Times New Roman"/>
                <w:i/>
                <w:lang w:eastAsia="lt-LT"/>
              </w:rPr>
              <w:t>(Pildomas patikros lapas dėl valstybės pagalbos ir de minimis pagalbos buvimo ar nebuvimo, kurio forma skelbiama svetainėje www.esinvesticijos.lt.)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80007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 xml:space="preserve">Pareiškėjas ir partneris (-iai) yra juridiniai asmenys, juridinio asmens filialai, atstovybės (toliau – juridinis asmuo) arba fiziniai asmenys, kurie verčiasi ūkine </w:t>
            </w:r>
            <w:r w:rsidR="00800079">
              <w:rPr>
                <w:rFonts w:ascii="Times New Roman" w:hAnsi="Times New Roman"/>
                <w:bCs/>
                <w:szCs w:val="24"/>
                <w:lang w:eastAsia="lt-LT"/>
              </w:rPr>
              <w:t>ir (arba) ekonomine</w:t>
            </w:r>
            <w:r w:rsidR="00800079" w:rsidRPr="00BD66F2">
              <w:rPr>
                <w:rFonts w:ascii="Times New Roman" w:hAnsi="Times New Roman"/>
                <w:bCs/>
                <w:szCs w:val="24"/>
                <w:lang w:eastAsia="lt-LT"/>
              </w:rPr>
              <w:t xml:space="preserve"> </w:t>
            </w:r>
            <w:r w:rsidR="00BD66F2" w:rsidRPr="00BD66F2">
              <w:rPr>
                <w:rFonts w:ascii="Times New Roman" w:hAnsi="Times New Roman"/>
                <w:bCs/>
                <w:szCs w:val="24"/>
                <w:lang w:eastAsia="lt-LT"/>
              </w:rPr>
              <w:t>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FF6A93" w:rsidRDefault="00FF6A93" w:rsidP="00331EA0">
            <w:pPr>
              <w:spacing w:after="0" w:line="240" w:lineRule="auto"/>
              <w:rPr>
                <w:rFonts w:ascii="Times New Roman" w:eastAsia="Times New Roman" w:hAnsi="Times New Roman" w:cs="Times New Roman"/>
                <w:i/>
                <w:lang w:eastAsia="lt-LT"/>
              </w:rPr>
            </w:pPr>
            <w:r w:rsidRPr="00FF6A93">
              <w:rPr>
                <w:rFonts w:ascii="Times New Roman" w:eastAsia="Times New Roman" w:hAnsi="Times New Roman" w:cs="Times New Roman"/>
                <w:i/>
                <w:lang w:eastAsia="lt-LT"/>
              </w:rPr>
              <w:t>(Vertinama vadovaujantis informacija, pateikta paraiškos 2 ir 3 punktuose.)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F6A93" w:rsidP="00331EA0">
            <w:pPr>
              <w:spacing w:after="0" w:line="240" w:lineRule="auto"/>
              <w:rPr>
                <w:rFonts w:ascii="Times New Roman" w:eastAsia="Times New Roman" w:hAnsi="Times New Roman" w:cs="Times New Roman"/>
                <w:lang w:eastAsia="lt-LT"/>
              </w:rPr>
            </w:pPr>
            <w:r w:rsidRPr="00FF6A93">
              <w:rPr>
                <w:rFonts w:ascii="Times New Roman" w:hAnsi="Times New Roman" w:cs="Times New Roman"/>
                <w:szCs w:val="24"/>
              </w:rPr>
              <w:t>Tinkamų pareiškėjų (partnerių)</w:t>
            </w:r>
            <w:r>
              <w:rPr>
                <w:rFonts w:ascii="Times New Roman" w:hAnsi="Times New Roman" w:cs="Times New Roman"/>
                <w:szCs w:val="24"/>
              </w:rPr>
              <w:t xml:space="preserve"> sąrašas yra nurodytas Aprašo 15</w:t>
            </w:r>
            <w:r w:rsidRPr="00FF6A93">
              <w:rPr>
                <w:rFonts w:ascii="Times New Roman" w:hAnsi="Times New Roman" w:cs="Times New Roman"/>
                <w:szCs w:val="24"/>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5.3. </w:t>
            </w:r>
            <w:r w:rsidR="00BD66F2" w:rsidRPr="00BD66F2">
              <w:rPr>
                <w:rFonts w:ascii="Times New Roman" w:eastAsia="Times New Roman" w:hAnsi="Times New Roman"/>
                <w:szCs w:val="24"/>
                <w:lang w:eastAsia="lt-LT"/>
              </w:rPr>
              <w:t>Pareiškėjas ir partneris (-iai) turi teisinį pagrindą užsiimti ta veikla (atlikti funkcijas), kuriai pradėti ir (arba) vykdyti, ir (arba) plėtoti skirtas projektas.</w:t>
            </w:r>
          </w:p>
          <w:p w:rsidR="00F00DFC" w:rsidRPr="006C122A" w:rsidRDefault="00BD66F2" w:rsidP="00BD66F2">
            <w:pPr>
              <w:spacing w:after="0" w:line="240" w:lineRule="auto"/>
              <w:rPr>
                <w:rFonts w:ascii="Times New Roman" w:eastAsia="Times New Roman" w:hAnsi="Times New Roman" w:cs="Times New Roman"/>
                <w:lang w:eastAsia="lt-LT"/>
              </w:rPr>
            </w:pPr>
            <w:r w:rsidRPr="00BD66F2">
              <w:rPr>
                <w:rFonts w:ascii="Times New Roman" w:eastAsia="Times New Roman" w:hAnsi="Times New Roman"/>
                <w:i/>
                <w:szCs w:val="24"/>
                <w:lang w:eastAsia="lt-LT"/>
              </w:rPr>
              <w:t>(</w:t>
            </w:r>
            <w:r w:rsidRPr="00BD66F2">
              <w:rPr>
                <w:rFonts w:ascii="Times New Roman" w:hAnsi="Times New Roman"/>
                <w:i/>
                <w:iCs/>
                <w:color w:val="000000"/>
                <w:szCs w:val="24"/>
                <w:lang w:eastAsia="lt-LT"/>
              </w:rPr>
              <w:t>Taikoma tais atvejais, kai nacionaliniuose teisės aktuose yra nustatyti reikalavimai turėti teisinį pagrindą vykdyti</w:t>
            </w:r>
            <w:r w:rsidRPr="00BD66F2" w:rsidDel="00BF4193">
              <w:rPr>
                <w:rFonts w:ascii="Times New Roman" w:hAnsi="Times New Roman"/>
                <w:i/>
                <w:iCs/>
                <w:color w:val="000000"/>
                <w:szCs w:val="24"/>
                <w:lang w:eastAsia="lt-LT"/>
              </w:rPr>
              <w:t xml:space="preserve"> </w:t>
            </w:r>
            <w:r w:rsidRPr="00BD66F2">
              <w:rPr>
                <w:rFonts w:ascii="Times New Roman" w:hAnsi="Times New Roman"/>
                <w:i/>
                <w:iCs/>
                <w:color w:val="000000"/>
                <w:szCs w:val="24"/>
                <w:lang w:eastAsia="lt-LT"/>
              </w:rPr>
              <w:t>numatytą projekto veiklą.</w:t>
            </w:r>
            <w:r w:rsidRPr="00BD66F2">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F6A93" w:rsidRPr="00FF6A93" w:rsidRDefault="00FF6A93" w:rsidP="00FF6A93">
            <w:pPr>
              <w:spacing w:after="0" w:line="240" w:lineRule="auto"/>
              <w:rPr>
                <w:rFonts w:ascii="Times New Roman" w:eastAsia="Times New Roman" w:hAnsi="Times New Roman" w:cs="Times New Roman"/>
                <w:lang w:eastAsia="lt-LT"/>
              </w:rPr>
            </w:pPr>
            <w:r w:rsidRPr="00FF6A93">
              <w:rPr>
                <w:rFonts w:ascii="Times New Roman" w:eastAsia="Times New Roman" w:hAnsi="Times New Roman" w:cs="Times New Roman"/>
                <w:lang w:eastAsia="lt-LT"/>
              </w:rPr>
              <w:t>Pareiškėjas (partneris) turi teisinį pagrindą užsiimti ta veikla, (atlikti funkcijas), kuriai pradėti ir (arba) vykdyti, ir (arba) plėtoti skirtas projektas, jei jie atitinka reikalavimus, nurodytus Aprašo 15 punkte. Jei pareiškėjas yra universitetų ligoninės, kartu su projekto paraiška turi būti pateiktas paraiškos</w:t>
            </w:r>
            <w:r>
              <w:rPr>
                <w:rFonts w:ascii="Times New Roman" w:eastAsia="Times New Roman" w:hAnsi="Times New Roman" w:cs="Times New Roman"/>
                <w:lang w:eastAsia="lt-LT"/>
              </w:rPr>
              <w:t xml:space="preserve"> priedas, nurodytas Aprašo 71.7</w:t>
            </w:r>
            <w:r w:rsidRPr="00FF6A93">
              <w:rPr>
                <w:rFonts w:ascii="Times New Roman" w:eastAsia="Times New Roman" w:hAnsi="Times New Roman" w:cs="Times New Roman"/>
                <w:lang w:eastAsia="lt-LT"/>
              </w:rPr>
              <w:t xml:space="preserve"> papunktyje</w:t>
            </w:r>
            <w:r>
              <w:rPr>
                <w:rFonts w:ascii="Times New Roman" w:eastAsia="Times New Roman" w:hAnsi="Times New Roman" w:cs="Times New Roman"/>
                <w:lang w:eastAsia="lt-LT"/>
              </w:rPr>
              <w:t>.</w:t>
            </w:r>
          </w:p>
          <w:p w:rsidR="00FF6A93" w:rsidRPr="00FF6A93" w:rsidRDefault="00FF6A93" w:rsidP="00FF6A93">
            <w:pPr>
              <w:spacing w:after="0" w:line="240" w:lineRule="auto"/>
              <w:rPr>
                <w:rFonts w:ascii="Times New Roman" w:eastAsia="Times New Roman" w:hAnsi="Times New Roman" w:cs="Times New Roman"/>
                <w:lang w:eastAsia="lt-LT"/>
              </w:rPr>
            </w:pPr>
          </w:p>
          <w:p w:rsidR="00F00DFC" w:rsidRPr="00FF6A93" w:rsidRDefault="00FF6A93" w:rsidP="00FF6A93">
            <w:pPr>
              <w:spacing w:after="0" w:line="240" w:lineRule="auto"/>
              <w:rPr>
                <w:rFonts w:ascii="Times New Roman" w:eastAsia="Times New Roman" w:hAnsi="Times New Roman" w:cs="Times New Roman"/>
                <w:i/>
                <w:lang w:eastAsia="lt-LT"/>
              </w:rPr>
            </w:pPr>
            <w:r w:rsidRPr="00FF6A93">
              <w:rPr>
                <w:rFonts w:ascii="Times New Roman" w:eastAsia="Times New Roman" w:hAnsi="Times New Roman" w:cs="Times New Roman"/>
                <w:i/>
                <w:lang w:eastAsia="lt-LT"/>
              </w:rPr>
              <w:lastRenderedPageBreak/>
              <w:t xml:space="preserve">(Vertinama vadovaujantis informacija, pateikta projekto paraiškos 2 ir 3 punktuose arba projekto paraiškos priede Nr. </w:t>
            </w:r>
            <w:r w:rsidRPr="00392DCD">
              <w:rPr>
                <w:rFonts w:ascii="Times New Roman" w:eastAsia="Times New Roman" w:hAnsi="Times New Roman" w:cs="Times New Roman"/>
                <w:i/>
                <w:lang w:eastAsia="lt-LT"/>
              </w:rPr>
              <w:t>1</w:t>
            </w:r>
            <w:r w:rsidR="008D015F">
              <w:rPr>
                <w:rFonts w:ascii="Times New Roman" w:eastAsia="Times New Roman" w:hAnsi="Times New Roman" w:cs="Times New Roman"/>
                <w:i/>
                <w:lang w:eastAsia="lt-LT"/>
              </w:rPr>
              <w:t>2</w:t>
            </w:r>
            <w:r w:rsidRPr="00392DCD">
              <w:rPr>
                <w:rFonts w:ascii="Times New Roman" w:eastAsia="Times New Roman" w:hAnsi="Times New Roman" w:cs="Times New Roman"/>
                <w:i/>
                <w:lang w:eastAsia="lt-LT"/>
              </w:rPr>
              <w:t>.</w:t>
            </w:r>
            <w:r w:rsidRPr="00FF6A93">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tabs>
                <w:tab w:val="left" w:pos="851"/>
                <w:tab w:val="left" w:pos="1701"/>
              </w:tabs>
              <w:spacing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BD66F2" w:rsidRPr="00BD66F2">
              <w:rPr>
                <w:rFonts w:ascii="Times New Roman" w:hAnsi="Times New Roman"/>
                <w:szCs w:val="24"/>
                <w:lang w:eastAsia="lt-LT"/>
              </w:rPr>
              <w:t>Pareiškėjui ir partneriui (-iams) nėra apribojimų gauti finansavimą:</w:t>
            </w:r>
          </w:p>
          <w:sdt>
            <w:sdtPr>
              <w:rPr>
                <w:rFonts w:ascii="Times New Roman" w:hAnsi="Times New Roman"/>
                <w:szCs w:val="24"/>
              </w:rPr>
              <w:alias w:val="5.4.1 p."/>
              <w:tag w:val="part_8c9fa4db25274c4286ea1da353427b13"/>
              <w:id w:val="77027948"/>
            </w:sdtPr>
            <w:sdtEndPr/>
            <w:sdtContent>
              <w:p w:rsidR="00BD66F2" w:rsidRPr="00BD66F2" w:rsidRDefault="0013054D"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xml:space="preserve">. pareiškėjui ir partneriui (-iams), kurie yra juridiniai asmenys, nėra iškelta byla dėl bankroto arba restruktūrizavimo,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 xml:space="preserve">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 xml:space="preserve">arba pareiškėjui ir partneriui (-iams), kurie yra fiziniai asmenys, nėra iškelta byla dėl bankroto,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veiklos;</w:t>
                </w:r>
              </w:p>
            </w:sdtContent>
          </w:sdt>
          <w:p w:rsidR="00BD66F2" w:rsidRPr="00BD66F2" w:rsidRDefault="0013054D"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00BD66F2">
              <w:rPr>
                <w:rFonts w:ascii="Times New Roman" w:hAnsi="Times New Roman"/>
                <w:szCs w:val="24"/>
                <w:lang w:eastAsia="lt-LT"/>
              </w:rPr>
              <w:t xml:space="preserve">. paraiškos </w:t>
            </w:r>
            <w:r w:rsidR="00DA027E">
              <w:rPr>
                <w:rFonts w:ascii="Times New Roman" w:hAnsi="Times New Roman"/>
                <w:szCs w:val="24"/>
                <w:lang w:eastAsia="lt-LT"/>
              </w:rPr>
              <w:t xml:space="preserve">pateikimo dieną </w:t>
            </w:r>
            <w:r w:rsidR="00BD66F2" w:rsidRPr="00BD66F2">
              <w:rPr>
                <w:rFonts w:ascii="Times New Roman" w:hAnsi="Times New Roman"/>
                <w:szCs w:val="24"/>
                <w:lang w:eastAsia="lt-LT"/>
              </w:rPr>
              <w:t xml:space="preserve">pareiškėjas ir partneris (-iai) </w:t>
            </w:r>
            <w:r w:rsidR="00DA027E">
              <w:rPr>
                <w:rFonts w:ascii="Times New Roman" w:hAnsi="Times New Roman"/>
                <w:szCs w:val="24"/>
                <w:lang w:eastAsia="lt-LT"/>
              </w:rPr>
              <w:t xml:space="preserve">neturi </w:t>
            </w:r>
            <w:r w:rsidR="00BD66F2" w:rsidRPr="00BD66F2">
              <w:rPr>
                <w:rFonts w:ascii="Times New Roman" w:hAnsi="Times New Roman"/>
                <w:szCs w:val="24"/>
                <w:lang w:eastAsia="lt-LT"/>
              </w:rPr>
              <w:t>su mokesčių ir socialinio draudimo įmokų mokėjimu susijusi</w:t>
            </w:r>
            <w:r w:rsidR="00DA027E">
              <w:rPr>
                <w:rFonts w:ascii="Times New Roman" w:hAnsi="Times New Roman"/>
                <w:szCs w:val="24"/>
                <w:lang w:eastAsia="lt-LT"/>
              </w:rPr>
              <w:t>ų</w:t>
            </w:r>
            <w:r w:rsidR="00BD66F2" w:rsidRPr="00BD66F2">
              <w:rPr>
                <w:rFonts w:ascii="Times New Roman" w:hAnsi="Times New Roman"/>
                <w:szCs w:val="24"/>
                <w:lang w:eastAsia="lt-LT"/>
              </w:rPr>
              <w:t xml:space="preserve"> </w:t>
            </w:r>
            <w:r w:rsidR="00DA027E">
              <w:rPr>
                <w:rFonts w:ascii="Times New Roman" w:hAnsi="Times New Roman"/>
                <w:szCs w:val="24"/>
                <w:lang w:eastAsia="lt-LT"/>
              </w:rPr>
              <w:t>skolų</w:t>
            </w:r>
            <w:r w:rsidR="00BD66F2" w:rsidRPr="00BD66F2">
              <w:rPr>
                <w:rFonts w:ascii="Times New Roman" w:hAnsi="Times New Roman"/>
                <w:szCs w:val="24"/>
                <w:lang w:eastAsia="lt-LT"/>
              </w:rPr>
              <w:t xml:space="preserve"> pagal Lietuvos Respublikos teisės aktus arba pagal kitos valstybės teisės aktus, jei pareiškėjas ir partneris (-iai) yra užsienyje registruotas juridinis asmuo (asmenys) ar fizinis (-iai) asmuo (asmenys) yra užsienio pilietis (-čiai)</w:t>
            </w:r>
            <w:r w:rsidR="00DA027E">
              <w:rPr>
                <w:rFonts w:ascii="Times New Roman" w:hAnsi="Times New Roman"/>
                <w:szCs w:val="24"/>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BD66F2"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rFonts w:ascii="Times New Roman" w:hAnsi="Times New Roman"/>
                <w:szCs w:val="24"/>
              </w:rPr>
              <w:alias w:val="5.4.3 p."/>
              <w:tag w:val="part_e029c0d17e774afd98e675828402305c"/>
              <w:id w:val="-1027022333"/>
            </w:sdtPr>
            <w:sdtEndPr/>
            <w:sdtContent>
              <w:p w:rsidR="00BD66F2" w:rsidRPr="00BD66F2" w:rsidRDefault="0013054D"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BD66F2">
                      <w:rPr>
                        <w:rFonts w:ascii="Times New Roman" w:hAnsi="Times New Roman"/>
                        <w:szCs w:val="24"/>
                        <w:lang w:eastAsia="lt-LT"/>
                      </w:rPr>
                      <w:t>5.4.3</w:t>
                    </w:r>
                  </w:sdtContent>
                </w:sdt>
                <w:r w:rsidR="00BD66F2" w:rsidRPr="00BD66F2">
                  <w:rPr>
                    <w:rFonts w:ascii="Times New Roman" w:hAnsi="Times New Roman"/>
                    <w:szCs w:val="24"/>
                    <w:lang w:eastAsia="lt-LT"/>
                  </w:rPr>
                  <w:t xml:space="preserve">. paraiškos vertinimo metu pareiškėjas ir partneris (-iai), kurie yra fiziniai asmenys, arba </w:t>
                </w:r>
                <w:r w:rsidR="00BD66F2" w:rsidRPr="00BD66F2">
                  <w:rPr>
                    <w:rFonts w:ascii="Times New Roman" w:hAnsi="Times New Roman"/>
                    <w:color w:val="000000"/>
                    <w:szCs w:val="24"/>
                    <w:lang w:eastAsia="lt-LT"/>
                  </w:rPr>
                  <w:t xml:space="preserve">pareiškėjo ir partnerio (-ių), kurie yra juridiniai </w:t>
                </w:r>
                <w:r w:rsidR="00BD66F2" w:rsidRPr="00BD66F2">
                  <w:rPr>
                    <w:rFonts w:ascii="Times New Roman" w:hAnsi="Times New Roman"/>
                    <w:color w:val="000000"/>
                    <w:szCs w:val="24"/>
                    <w:lang w:eastAsia="lt-LT"/>
                  </w:rPr>
                  <w:lastRenderedPageBreak/>
                  <w:t xml:space="preserve">asmenys, vadovas, </w:t>
                </w:r>
                <w:r w:rsidR="00A74750">
                  <w:rPr>
                    <w:rFonts w:ascii="Times New Roman" w:hAnsi="Times New Roman"/>
                    <w:color w:val="000000"/>
                    <w:szCs w:val="24"/>
                    <w:lang w:eastAsia="lt-LT"/>
                  </w:rPr>
                  <w:t xml:space="preserve">pagrindinis akcininkas (turintis daugiau nei 50 proc. akcijų) ar savininkas, </w:t>
                </w:r>
                <w:r w:rsidR="00BD66F2" w:rsidRPr="00BD66F2">
                  <w:rPr>
                    <w:rFonts w:ascii="Times New Roman" w:hAnsi="Times New Roman"/>
                    <w:color w:val="000000"/>
                    <w:szCs w:val="24"/>
                    <w:lang w:eastAsia="lt-LT"/>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6B5A6B" w:rsidRPr="006B5A6B">
                  <w:rPr>
                    <w:rFonts w:ascii="Times New Roman" w:eastAsia="Times New Roman" w:hAnsi="Times New Roman" w:cs="Times New Roman"/>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w:t>
                </w:r>
                <w:r w:rsidR="006B5A6B" w:rsidRPr="006B5A6B">
                  <w:rPr>
                    <w:rFonts w:ascii="Times New Roman" w:eastAsia="Times New Roman" w:hAnsi="Times New Roman" w:cs="Times New Roman"/>
                  </w:rPr>
                  <w:lastRenderedPageBreak/>
                  <w:t>realizavimą, dokumento suklastojimą ar disponavimą suklastotu dokumentu, antspaudo, spaudo ar blanko suklastojimą, dalyvavimą kokioje nors kitoje neteisėtoje veikloje, kenkiančioje Lietuvos Respublikos ir (arba) ES finansiniams interesams</w:t>
                </w:r>
                <w:r w:rsidR="006B5A6B" w:rsidRPr="00FF3FC4">
                  <w:rPr>
                    <w:rFonts w:ascii="Times New Roman" w:eastAsia="Times New Roman" w:hAnsi="Times New Roman" w:cs="Times New Roman"/>
                    <w:sz w:val="24"/>
                    <w:szCs w:val="24"/>
                    <w:lang w:eastAsia="lt-LT"/>
                  </w:rPr>
                  <w:t xml:space="preserve"> </w:t>
                </w:r>
                <w:r w:rsidR="00BD66F2" w:rsidRPr="00BD66F2">
                  <w:rPr>
                    <w:rFonts w:ascii="Times New Roman" w:hAnsi="Times New Roman"/>
                    <w:i/>
                    <w:color w:val="000000"/>
                    <w:szCs w:val="24"/>
                    <w:lang w:eastAsia="lt-LT"/>
                  </w:rPr>
                  <w:t>(</w:t>
                </w:r>
                <w:r w:rsidR="009A5967">
                  <w:rPr>
                    <w:rFonts w:ascii="Times New Roman" w:hAnsi="Times New Roman"/>
                    <w:i/>
                    <w:color w:val="000000"/>
                    <w:szCs w:val="24"/>
                    <w:lang w:eastAsia="lt-LT"/>
                  </w:rPr>
                  <w:t xml:space="preserve">šis apribojimas netaikomas, </w:t>
                </w:r>
                <w:r w:rsidR="00BD66F2" w:rsidRPr="00BD66F2">
                  <w:rPr>
                    <w:rFonts w:ascii="Times New Roman" w:hAnsi="Times New Roman"/>
                    <w:i/>
                    <w:color w:val="000000"/>
                    <w:szCs w:val="24"/>
                    <w:lang w:eastAsia="lt-LT"/>
                  </w:rPr>
                  <w:t xml:space="preserve">jei pareiškėjo arba partnerio (-ių) veikla yra finansuojama iš Lietuvos Respublikos valstybės ir (arba) savivaldybių biudžetų ir (arba) valstybės pinigų fondų, </w:t>
                </w:r>
                <w:r w:rsidR="009A5967">
                  <w:rPr>
                    <w:rFonts w:ascii="Times New Roman" w:hAnsi="Times New Roman"/>
                    <w:i/>
                    <w:color w:val="000000"/>
                    <w:szCs w:val="24"/>
                    <w:lang w:eastAsia="lt-LT"/>
                  </w:rPr>
                  <w:t>taip pat Europos investicijų fondui ir Europos investicijų bankui</w:t>
                </w:r>
                <w:r w:rsidR="00BD66F2" w:rsidRPr="00BD66F2">
                  <w:rPr>
                    <w:rFonts w:ascii="Times New Roman" w:hAnsi="Times New Roman"/>
                    <w:i/>
                    <w:color w:val="000000"/>
                    <w:szCs w:val="24"/>
                    <w:lang w:eastAsia="lt-LT"/>
                  </w:rPr>
                  <w:t>)</w:t>
                </w:r>
                <w:r w:rsidR="00BD66F2" w:rsidRPr="00BD66F2">
                  <w:rPr>
                    <w:rFonts w:ascii="Times New Roman" w:hAnsi="Times New Roman"/>
                    <w:color w:val="000000"/>
                    <w:szCs w:val="24"/>
                    <w:lang w:eastAsia="lt-LT"/>
                  </w:rPr>
                  <w:t>;</w:t>
                </w:r>
                <w:r w:rsidR="00BD66F2" w:rsidRPr="00BD66F2">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BD66F2" w:rsidRPr="00BD66F2" w:rsidRDefault="0013054D"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xml:space="preserve">. paraiškos vertinimo metu pareiškėjui ir partneriui (-iams), jei jie perkėlė gamybinę veiklą valstybėje narėje arba į kitą valstybę narę, nėra taikoma arba nebuvo taikoma išieškojimo procedūra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BD66F2" w:rsidRDefault="0013054D"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xml:space="preserve">. paraiškos vertinimo metu pareiškėjui ir partneriui (-iams) nėra taikomas apribojimas (iki 5 metų) neskirti ES finansinės paramos dėl trečiųjų šalių piliečių nelegalaus įdarbinimo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BD66F2" w:rsidRDefault="0013054D"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BD66F2" w:rsidRPr="00BD66F2">
                  <w:rPr>
                    <w:rFonts w:ascii="Times New Roman" w:hAnsi="Times New Roman"/>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BD66F2" w:rsidRPr="00BD66F2">
                  <w:rPr>
                    <w:rFonts w:ascii="Times New Roman" w:hAnsi="Times New Roman"/>
                    <w:szCs w:val="24"/>
                    <w:lang w:eastAsia="lt-LT"/>
                  </w:rPr>
                  <w:t>;</w:t>
                </w:r>
              </w:p>
            </w:sdtContent>
          </w:sdt>
          <w:p w:rsidR="00F00DFC" w:rsidRPr="00FF6A93" w:rsidRDefault="0013054D" w:rsidP="00FF6A93">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xml:space="preserve">. paraiškos vertinimo metu pareiškėjas ir partneris (-iai) Juridinių asmenų registrui yra pateikę metinių finansinių ataskaitų rinkinius, taip pat </w:t>
            </w:r>
            <w:r w:rsidR="00BD66F2" w:rsidRPr="00BD66F2">
              <w:rPr>
                <w:rFonts w:ascii="Times New Roman" w:hAnsi="Times New Roman"/>
                <w:szCs w:val="24"/>
                <w:lang w:eastAsia="lt-LT"/>
              </w:rPr>
              <w:lastRenderedPageBreak/>
              <w:t xml:space="preserve">metinių konsoliduotųjų finansinių ataskaitų rinkinius, kaip nustatyta Juridinių asmenų registro nuostatuose, patvirtintuose Lietuvos Respublikos Vyriausybės 2003 m. lapkričio 12 d. nutarimu Nr. 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 xml:space="preserve">Dėl Juridinių asmenų registro įsteigimo ir Juridinių asmenų registro nuostatų patvirtinimo“ </w:t>
            </w:r>
            <w:r w:rsidR="00BD66F2" w:rsidRPr="00BD66F2">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3E62AE" w:rsidRPr="00084D46" w:rsidRDefault="00FF6A93" w:rsidP="003E62AE">
            <w:pPr>
              <w:spacing w:after="0" w:line="240" w:lineRule="auto"/>
              <w:rPr>
                <w:rFonts w:ascii="Times New Roman" w:eastAsia="Times New Roman" w:hAnsi="Times New Roman" w:cs="Times New Roman"/>
                <w:i/>
                <w:lang w:eastAsia="lt-LT"/>
              </w:rPr>
            </w:pPr>
            <w:r w:rsidRPr="00FF6A93">
              <w:rPr>
                <w:rFonts w:ascii="Times New Roman" w:eastAsia="Times New Roman" w:hAnsi="Times New Roman" w:cs="Times New Roman"/>
                <w:i/>
                <w:lang w:eastAsia="lt-LT"/>
              </w:rPr>
              <w:lastRenderedPageBreak/>
              <w:t>(Vertinama, vadovaujantis informacija, pateikta projekto paraiškos 21 punkte ir 1 priedu (jeigu projektas vykdomas su partneriu</w:t>
            </w:r>
            <w:r w:rsidR="003E62AE">
              <w:rPr>
                <w:rFonts w:ascii="Times New Roman" w:eastAsia="Times New Roman" w:hAnsi="Times New Roman" w:cs="Times New Roman"/>
                <w:i/>
                <w:lang w:eastAsia="lt-LT"/>
              </w:rPr>
              <w:t xml:space="preserve"> bei </w:t>
            </w:r>
            <w:r w:rsidR="003E62AE" w:rsidRPr="00084D46">
              <w:rPr>
                <w:rFonts w:ascii="Times New Roman" w:eastAsia="Times New Roman" w:hAnsi="Times New Roman" w:cs="Times New Roman"/>
                <w:i/>
              </w:rPr>
              <w:t>informacija, pateikta tinklalapiuose:</w:t>
            </w:r>
          </w:p>
          <w:p w:rsidR="003E62AE" w:rsidRPr="00084D46" w:rsidRDefault="003E62AE" w:rsidP="003E62AE">
            <w:pPr>
              <w:spacing w:after="0" w:line="240" w:lineRule="auto"/>
              <w:rPr>
                <w:rFonts w:ascii="Times New Roman" w:eastAsia="Times New Roman" w:hAnsi="Times New Roman" w:cs="Times New Roman"/>
                <w:i/>
              </w:rPr>
            </w:pPr>
            <w:r w:rsidRPr="00084D46">
              <w:rPr>
                <w:rFonts w:ascii="Times New Roman" w:eastAsia="Times New Roman" w:hAnsi="Times New Roman" w:cs="Times New Roman"/>
                <w:i/>
              </w:rPr>
              <w:t xml:space="preserve"> </w:t>
            </w:r>
            <w:hyperlink r:id="rId8" w:history="1">
              <w:r w:rsidRPr="00084D46">
                <w:rPr>
                  <w:rStyle w:val="Hipersaitas"/>
                  <w:rFonts w:ascii="Times New Roman" w:eastAsia="Times New Roman" w:hAnsi="Times New Roman" w:cs="Times New Roman"/>
                  <w:i/>
                </w:rPr>
                <w:t>http://www.bankrotodep.lt/</w:t>
              </w:r>
            </w:hyperlink>
            <w:r w:rsidRPr="00084D46">
              <w:rPr>
                <w:rFonts w:ascii="Times New Roman" w:eastAsia="Times New Roman" w:hAnsi="Times New Roman" w:cs="Times New Roman"/>
                <w:i/>
              </w:rPr>
              <w:t>.</w:t>
            </w:r>
          </w:p>
          <w:p w:rsidR="003E62AE" w:rsidRPr="00084D46" w:rsidRDefault="003E62AE" w:rsidP="003E62AE">
            <w:pPr>
              <w:spacing w:after="0" w:line="240" w:lineRule="auto"/>
              <w:rPr>
                <w:rFonts w:ascii="Times New Roman" w:eastAsia="Times New Roman" w:hAnsi="Times New Roman" w:cs="Times New Roman"/>
                <w:i/>
              </w:rPr>
            </w:pPr>
            <w:r w:rsidRPr="00084D46">
              <w:rPr>
                <w:rFonts w:ascii="Times New Roman" w:eastAsia="Times New Roman" w:hAnsi="Times New Roman" w:cs="Times New Roman"/>
                <w:i/>
              </w:rPr>
              <w:t>https://draudejai.sodra.lt/draudeju_viesi_duomenys/.</w:t>
            </w:r>
          </w:p>
          <w:p w:rsidR="003E62AE" w:rsidRDefault="003E62AE" w:rsidP="003E62AE">
            <w:pPr>
              <w:spacing w:after="0" w:line="240" w:lineRule="auto"/>
              <w:rPr>
                <w:rFonts w:ascii="Times New Roman" w:eastAsia="Times New Roman" w:hAnsi="Times New Roman" w:cs="Times New Roman"/>
                <w:i/>
                <w:lang w:eastAsia="lt-LT"/>
              </w:rPr>
            </w:pPr>
            <w:r w:rsidRPr="00084D46">
              <w:rPr>
                <w:rFonts w:ascii="Times New Roman" w:eastAsia="Times New Roman" w:hAnsi="Times New Roman" w:cs="Times New Roman"/>
                <w:i/>
              </w:rPr>
              <w:t xml:space="preserve"> http://www.vmi.lt/cms/asmenys-laiku-vykdantys-mokestinius-isipareigojimus-/-turintys-mokestine-nepriemoka#_48_INSTANCE_SUst41ZAjZ50_=default.aspx</w:t>
            </w:r>
          </w:p>
          <w:p w:rsidR="003E62AE" w:rsidRDefault="003E62AE" w:rsidP="00FF6A93">
            <w:pPr>
              <w:spacing w:after="0" w:line="240" w:lineRule="auto"/>
              <w:rPr>
                <w:rFonts w:ascii="Times New Roman" w:eastAsia="Times New Roman" w:hAnsi="Times New Roman" w:cs="Times New Roman"/>
                <w:i/>
                <w:lang w:eastAsia="lt-LT"/>
              </w:rPr>
            </w:pPr>
          </w:p>
          <w:p w:rsidR="00F00DFC" w:rsidRDefault="00F00DFC" w:rsidP="00FF6A93">
            <w:pPr>
              <w:spacing w:after="0" w:line="240" w:lineRule="auto"/>
              <w:rPr>
                <w:rFonts w:ascii="Times New Roman" w:eastAsia="Times New Roman" w:hAnsi="Times New Roman" w:cs="Times New Roman"/>
                <w:i/>
                <w:lang w:eastAsia="lt-LT"/>
              </w:rPr>
            </w:pPr>
          </w:p>
          <w:p w:rsidR="008D015F" w:rsidRDefault="008D015F" w:rsidP="00FF6A93">
            <w:pPr>
              <w:spacing w:after="0" w:line="240" w:lineRule="auto"/>
              <w:rPr>
                <w:rFonts w:ascii="Times New Roman" w:eastAsia="Times New Roman" w:hAnsi="Times New Roman" w:cs="Times New Roman"/>
                <w:i/>
                <w:lang w:eastAsia="lt-LT"/>
              </w:rPr>
            </w:pPr>
          </w:p>
          <w:p w:rsidR="008D015F" w:rsidRPr="006C122A" w:rsidRDefault="008D015F" w:rsidP="00FF6A93">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6C2B38" w:rsidRPr="006C2B38" w:rsidRDefault="006C2B38" w:rsidP="006C2B38">
            <w:pPr>
              <w:spacing w:after="0" w:line="240" w:lineRule="auto"/>
              <w:rPr>
                <w:rFonts w:ascii="Times New Roman" w:eastAsia="Times New Roman" w:hAnsi="Times New Roman" w:cs="Times New Roman"/>
              </w:rPr>
            </w:pPr>
            <w:r w:rsidRPr="006C2B38">
              <w:rPr>
                <w:rFonts w:ascii="Times New Roman" w:eastAsia="Times New Roman" w:hAnsi="Times New Roman" w:cs="Times New Roman"/>
              </w:rPr>
              <w:t xml:space="preserve">Pareiškėjas </w:t>
            </w:r>
            <w:r w:rsidR="00A77459">
              <w:rPr>
                <w:rFonts w:ascii="Times New Roman" w:eastAsia="Times New Roman" w:hAnsi="Times New Roman" w:cs="Times New Roman"/>
              </w:rPr>
              <w:t xml:space="preserve">ir partneris </w:t>
            </w:r>
            <w:r w:rsidRPr="006C2B38">
              <w:rPr>
                <w:rFonts w:ascii="Times New Roman" w:eastAsia="Times New Roman" w:hAnsi="Times New Roman" w:cs="Times New Roman"/>
              </w:rPr>
              <w:t>turi atitikti reikalavimus, nurodytus Aprašo 18</w:t>
            </w:r>
            <w:r w:rsidR="00A77459">
              <w:rPr>
                <w:rFonts w:ascii="Times New Roman" w:eastAsia="Times New Roman" w:hAnsi="Times New Roman" w:cs="Times New Roman"/>
              </w:rPr>
              <w:t xml:space="preserve"> ir 19</w:t>
            </w:r>
            <w:r w:rsidRPr="006C2B38">
              <w:rPr>
                <w:rFonts w:ascii="Times New Roman" w:eastAsia="Times New Roman" w:hAnsi="Times New Roman" w:cs="Times New Roman"/>
              </w:rPr>
              <w:t xml:space="preserve"> punkte.</w:t>
            </w:r>
          </w:p>
          <w:p w:rsidR="006C2B38" w:rsidRPr="006C2B38" w:rsidRDefault="006C2B38" w:rsidP="006C2B38">
            <w:pPr>
              <w:spacing w:after="0" w:line="240" w:lineRule="auto"/>
              <w:rPr>
                <w:rFonts w:ascii="Times New Roman" w:eastAsia="Times New Roman" w:hAnsi="Times New Roman" w:cs="Times New Roman"/>
                <w:i/>
              </w:rPr>
            </w:pPr>
          </w:p>
          <w:p w:rsidR="00F00DFC" w:rsidRPr="006C122A" w:rsidRDefault="006C2B38" w:rsidP="006C2B38">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i/>
              </w:rPr>
              <w:t>(Vertinama vadovaujantis informacija, pateikta projekto paraiškos 5.3 papunktyje ir projekto paraiškos pried</w:t>
            </w:r>
            <w:r w:rsidR="00A77459">
              <w:rPr>
                <w:rFonts w:ascii="Times New Roman" w:eastAsia="Times New Roman" w:hAnsi="Times New Roman" w:cs="Times New Roman"/>
                <w:i/>
              </w:rPr>
              <w:t>uose</w:t>
            </w:r>
            <w:r w:rsidRPr="006C2B38">
              <w:rPr>
                <w:rFonts w:ascii="Times New Roman" w:eastAsia="Times New Roman" w:hAnsi="Times New Roman" w:cs="Times New Roman"/>
                <w:i/>
              </w:rPr>
              <w:t xml:space="preserve"> Nr</w:t>
            </w:r>
            <w:r w:rsidRPr="007B52D8">
              <w:rPr>
                <w:rFonts w:ascii="Times New Roman" w:eastAsia="Times New Roman" w:hAnsi="Times New Roman" w:cs="Times New Roman"/>
                <w:i/>
              </w:rPr>
              <w:t>. 9</w:t>
            </w:r>
            <w:r w:rsidR="00A77459" w:rsidRPr="007B52D8">
              <w:rPr>
                <w:rFonts w:ascii="Times New Roman" w:eastAsia="Times New Roman" w:hAnsi="Times New Roman" w:cs="Times New Roman"/>
                <w:i/>
              </w:rPr>
              <w:t xml:space="preserve"> ir Nr. 10</w:t>
            </w:r>
            <w:r w:rsidRPr="007B52D8">
              <w:rPr>
                <w:rFonts w:ascii="Times New Roman" w:eastAsia="Times New Roman" w:hAnsi="Times New Roman" w:cs="Times New Roman"/>
                <w:i/>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6C2B38" w:rsidRPr="006C122A" w:rsidTr="006C2B38">
        <w:trPr>
          <w:trHeight w:val="1277"/>
        </w:trPr>
        <w:tc>
          <w:tcPr>
            <w:tcW w:w="4820" w:type="dxa"/>
            <w:tcBorders>
              <w:top w:val="single" w:sz="4" w:space="0" w:color="000000"/>
              <w:left w:val="single" w:sz="4" w:space="0" w:color="000000"/>
              <w:right w:val="single" w:sz="4" w:space="0" w:color="000000"/>
            </w:tcBorders>
            <w:hideMark/>
          </w:tcPr>
          <w:p w:rsidR="006C2B38" w:rsidRPr="006C2B38" w:rsidRDefault="006C2B38" w:rsidP="00BD66F2">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Pr="00BD66F2">
              <w:rPr>
                <w:rFonts w:ascii="Times New Roman" w:eastAsia="Times New Roman" w:hAnsi="Times New Roman"/>
                <w:spacing w:val="-4"/>
                <w:szCs w:val="24"/>
                <w:lang w:eastAsia="lt-LT"/>
              </w:rPr>
              <w:t xml:space="preserve">Projekto parengtumas atitinka projektų finansavimo sąlygų </w:t>
            </w:r>
            <w:r>
              <w:rPr>
                <w:rFonts w:ascii="Times New Roman" w:eastAsia="Times New Roman" w:hAnsi="Times New Roman"/>
                <w:spacing w:val="-4"/>
                <w:szCs w:val="24"/>
                <w:lang w:eastAsia="lt-LT"/>
              </w:rPr>
              <w:t>apraše nustatytus reikalavimus.</w:t>
            </w:r>
          </w:p>
        </w:tc>
        <w:tc>
          <w:tcPr>
            <w:tcW w:w="4677" w:type="dxa"/>
            <w:tcBorders>
              <w:top w:val="single" w:sz="4" w:space="0" w:color="000000"/>
              <w:left w:val="single" w:sz="4" w:space="0" w:color="000000"/>
              <w:right w:val="single" w:sz="4" w:space="0" w:color="000000"/>
            </w:tcBorders>
          </w:tcPr>
          <w:p w:rsidR="006C2B38" w:rsidRPr="006C2B38" w:rsidRDefault="006C2B38" w:rsidP="006C2B38">
            <w:pPr>
              <w:spacing w:after="0" w:line="240" w:lineRule="auto"/>
              <w:rPr>
                <w:rFonts w:ascii="Times New Roman" w:hAnsi="Times New Roman" w:cs="Times New Roman"/>
                <w:szCs w:val="24"/>
              </w:rPr>
            </w:pPr>
            <w:r w:rsidRPr="006C2B38">
              <w:rPr>
                <w:rFonts w:ascii="Times New Roman" w:hAnsi="Times New Roman" w:cs="Times New Roman"/>
                <w:szCs w:val="24"/>
              </w:rPr>
              <w:t>Projektas turi atitikti Aprašo 35 punkte nustatytus reikalavimus.</w:t>
            </w:r>
          </w:p>
          <w:p w:rsidR="006C2B38" w:rsidRPr="006C2B38" w:rsidRDefault="006C2B38" w:rsidP="006C2B38">
            <w:pPr>
              <w:spacing w:after="0" w:line="240" w:lineRule="auto"/>
              <w:rPr>
                <w:rFonts w:ascii="Times New Roman" w:hAnsi="Times New Roman" w:cs="Times New Roman"/>
                <w:i/>
                <w:szCs w:val="24"/>
              </w:rPr>
            </w:pPr>
          </w:p>
          <w:p w:rsidR="006C2B38" w:rsidRPr="006C122A" w:rsidRDefault="006C2B38" w:rsidP="006C2B38">
            <w:pPr>
              <w:spacing w:after="0" w:line="240" w:lineRule="auto"/>
              <w:rPr>
                <w:rFonts w:ascii="Times New Roman" w:eastAsia="Times New Roman" w:hAnsi="Times New Roman" w:cs="Times New Roman"/>
                <w:lang w:eastAsia="lt-LT"/>
              </w:rPr>
            </w:pPr>
            <w:r w:rsidRPr="006C2B38">
              <w:rPr>
                <w:rFonts w:ascii="Times New Roman" w:hAnsi="Times New Roman" w:cs="Times New Roman"/>
                <w:i/>
                <w:szCs w:val="24"/>
              </w:rPr>
              <w:t xml:space="preserve">(Vertinama vadovaujantis informacija, pateikta projekto paraiškos priede Nr. </w:t>
            </w:r>
            <w:r w:rsidR="008C7D91">
              <w:rPr>
                <w:rFonts w:ascii="Times New Roman" w:hAnsi="Times New Roman" w:cs="Times New Roman"/>
                <w:i/>
                <w:szCs w:val="24"/>
              </w:rPr>
              <w:t>15</w:t>
            </w:r>
            <w:r w:rsidRPr="00392DCD">
              <w:rPr>
                <w:rFonts w:ascii="Times New Roman" w:hAnsi="Times New Roman" w:cs="Times New Roman"/>
                <w:i/>
                <w:szCs w:val="24"/>
              </w:rPr>
              <w:t>.</w:t>
            </w:r>
            <w:r w:rsidRPr="006C2B38">
              <w:rPr>
                <w:rFonts w:ascii="Times New Roman" w:hAnsi="Times New Roman" w:cs="Times New Roman"/>
                <w:i/>
                <w:szCs w:val="24"/>
              </w:rPr>
              <w:t>)</w:t>
            </w:r>
          </w:p>
        </w:tc>
        <w:tc>
          <w:tcPr>
            <w:tcW w:w="5103" w:type="dxa"/>
            <w:gridSpan w:val="2"/>
            <w:tcBorders>
              <w:top w:val="single" w:sz="4" w:space="0" w:color="000000"/>
              <w:left w:val="single" w:sz="4" w:space="0" w:color="000000"/>
              <w:right w:val="single" w:sz="4" w:space="0" w:color="000000"/>
            </w:tcBorders>
          </w:tcPr>
          <w:p w:rsidR="006C2B38" w:rsidRPr="006C122A" w:rsidRDefault="006C2B38"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2B38"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6C2B38">
              <w:rPr>
                <w:rFonts w:ascii="Times New Roman" w:eastAsia="Times New Roman" w:hAnsi="Times New Roman"/>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2B38" w:rsidRDefault="006C2B38" w:rsidP="00331EA0">
            <w:pPr>
              <w:spacing w:after="0" w:line="240" w:lineRule="auto"/>
              <w:rPr>
                <w:rFonts w:ascii="Times New Roman" w:eastAsia="Times New Roman" w:hAnsi="Times New Roman" w:cs="Times New Roman"/>
                <w:i/>
                <w:lang w:eastAsia="lt-LT"/>
              </w:rPr>
            </w:pPr>
            <w:r w:rsidRPr="006C2B38">
              <w:rPr>
                <w:rFonts w:ascii="Times New Roman" w:eastAsia="Times New Roman" w:hAnsi="Times New Roman" w:cs="Times New Roman"/>
                <w:i/>
                <w:lang w:eastAsia="lt-LT"/>
              </w:rPr>
              <w:t>(Vertinama vadovaujantis informacija, pateikta projekto paraiškos 5.3 papunktyje.)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2B38" w:rsidRDefault="00F00DFC" w:rsidP="00977805">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 xml:space="preserve">Pareiškėjo ir (ar) partnerio (-ių) įnašas atitinka projektų finansavimo sąlygų apraše nustatytus reikalavimus ir yra </w:t>
            </w:r>
            <w:r w:rsidR="006C2B38">
              <w:rPr>
                <w:rFonts w:ascii="Times New Roman" w:eastAsia="Times New Roman" w:hAnsi="Times New Roman"/>
                <w:szCs w:val="24"/>
                <w:lang w:eastAsia="lt-LT"/>
              </w:rPr>
              <w:t>užtikrintas įnašo finansavimas.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hAnsi="Times New Roman" w:cs="Times New Roman"/>
                <w:i/>
                <w:szCs w:val="24"/>
              </w:rPr>
              <w:t>(Vertinama vadovaujantis informacija, pateikta projekto paraiškos 11 punkte bei projekto paraiškos priede Nr. 1</w:t>
            </w:r>
            <w:r w:rsidR="008C7D91">
              <w:rPr>
                <w:rFonts w:ascii="Times New Roman" w:hAnsi="Times New Roman" w:cs="Times New Roman"/>
                <w:i/>
                <w:szCs w:val="24"/>
              </w:rPr>
              <w:t>4</w:t>
            </w:r>
            <w:r w:rsidRPr="006C2B38">
              <w:rPr>
                <w:rFonts w:ascii="Times New Roman" w:hAnsi="Times New Roman" w:cs="Times New Roman"/>
                <w:i/>
                <w:szCs w:val="24"/>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2B38"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2B38"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0079" w:rsidRPr="006C2B38" w:rsidRDefault="00800079" w:rsidP="006C2B38">
            <w:pPr>
              <w:shd w:val="clear" w:color="auto" w:fill="FFFFFF" w:themeFill="background1"/>
              <w:spacing w:after="0" w:line="240" w:lineRule="auto"/>
              <w:ind w:left="34"/>
              <w:rPr>
                <w:rFonts w:ascii="Times New Roman" w:hAnsi="Times New Roman" w:cs="Times New Roman"/>
              </w:rPr>
            </w:pPr>
            <w:r w:rsidRPr="00800079">
              <w:rPr>
                <w:rFonts w:ascii="Times New Roman" w:hAnsi="Times New Roman" w:cs="Times New Roman"/>
                <w:bCs/>
                <w:lang w:eastAsia="lt-LT"/>
              </w:rPr>
              <w:t xml:space="preserve">6.4. </w:t>
            </w:r>
            <w:r w:rsidRPr="00800079">
              <w:rPr>
                <w:rFonts w:ascii="Times New Roman" w:hAnsi="Times New Roman" w:cs="Times New Roman"/>
              </w:rPr>
              <w:t xml:space="preserve">Projektas atitinka Europos investicijų banko (toliau – EIB) nustatytas išlaidų tinkamumo finansuoti sąlygas. </w:t>
            </w:r>
          </w:p>
        </w:tc>
        <w:tc>
          <w:tcPr>
            <w:tcW w:w="4677" w:type="dxa"/>
            <w:tcBorders>
              <w:top w:val="single" w:sz="4" w:space="0" w:color="000000"/>
              <w:left w:val="single" w:sz="4" w:space="0" w:color="000000"/>
              <w:bottom w:val="single" w:sz="4" w:space="0" w:color="auto"/>
              <w:right w:val="single" w:sz="4" w:space="0" w:color="000000"/>
            </w:tcBorders>
          </w:tcPr>
          <w:p w:rsidR="00800079"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2B38" w:rsidRDefault="00F00DFC" w:rsidP="006C2B38">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Projekto įgyvendinimo alternatyvos pasirinkimas pagrįstas sąnaudų ir naudos analizės rezultatais</w:t>
            </w:r>
            <w:r w:rsidR="006C2B38">
              <w:rPr>
                <w:rFonts w:ascii="Times New Roman" w:eastAsia="Times New Roman" w:hAnsi="Times New Roman"/>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2B38"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7.1.1. </w:t>
            </w:r>
            <w:r w:rsidR="00BD66F2" w:rsidRPr="00BD66F2">
              <w:rPr>
                <w:rFonts w:ascii="Times New Roman" w:eastAsia="Times New Roman" w:hAnsi="Times New Roman"/>
                <w:szCs w:val="24"/>
                <w:lang w:eastAsia="lt-LT"/>
              </w:rPr>
              <w:t>projekto įgyvendinimo alternatyvai (-oms)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A18C2" w:rsidRPr="006C2B38" w:rsidRDefault="00F00DF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2B38" w:rsidRDefault="00F00DF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Projekto įgyvendinimo alternatyvos pasirinkimas pagrįst</w:t>
            </w:r>
            <w:r w:rsidR="006C2B38">
              <w:rPr>
                <w:rFonts w:ascii="Times New Roman" w:eastAsia="Times New Roman" w:hAnsi="Times New Roman"/>
                <w:szCs w:val="24"/>
                <w:lang w:eastAsia="lt-LT"/>
              </w:rPr>
              <w: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C2B38" w:rsidP="00331EA0">
            <w:pPr>
              <w:spacing w:after="0" w:line="240" w:lineRule="auto"/>
              <w:rPr>
                <w:rFonts w:ascii="Times New Roman" w:eastAsia="Times New Roman" w:hAnsi="Times New Roman" w:cs="Times New Roman"/>
                <w:lang w:eastAsia="lt-LT"/>
              </w:rPr>
            </w:pPr>
            <w:r w:rsidRPr="006C2B38">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2B38"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sidR="004715B4">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FB5002" w:rsidRDefault="00FB5002" w:rsidP="00331EA0">
            <w:pPr>
              <w:spacing w:after="0" w:line="240" w:lineRule="auto"/>
              <w:rPr>
                <w:rFonts w:ascii="Times New Roman" w:eastAsia="Times New Roman" w:hAnsi="Times New Roman" w:cs="Times New Roman"/>
                <w:i/>
                <w:lang w:eastAsia="lt-LT"/>
              </w:rPr>
            </w:pPr>
            <w:r w:rsidRPr="00FB5002">
              <w:rPr>
                <w:rFonts w:ascii="Times New Roman" w:eastAsia="Times New Roman" w:hAnsi="Times New Roman" w:cs="Times New Roman"/>
                <w:i/>
                <w:lang w:eastAsia="lt-LT"/>
              </w:rPr>
              <w:t>(Vertinama vadovaujantis informacija, pateikta projekto paraiškos 5.4 papunktyje.)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B5002" w:rsidRPr="00FB5002" w:rsidRDefault="00FB5002" w:rsidP="00FB5002">
            <w:pPr>
              <w:spacing w:after="0" w:line="240" w:lineRule="auto"/>
              <w:rPr>
                <w:rFonts w:ascii="Times New Roman" w:eastAsia="Times New Roman" w:hAnsi="Times New Roman" w:cs="Times New Roman"/>
                <w:i/>
                <w:lang w:eastAsia="lt-LT"/>
              </w:rPr>
            </w:pPr>
            <w:r w:rsidRPr="00FB5002">
              <w:rPr>
                <w:rFonts w:ascii="Times New Roman" w:eastAsia="Times New Roman" w:hAnsi="Times New Roman" w:cs="Times New Roman"/>
                <w:i/>
                <w:lang w:eastAsia="lt-LT"/>
              </w:rPr>
              <w:t>(Vertinama vadovaujantis informacija, pateikta projekto paraiškos 6, 7, 8 ir 9 punktuose.)</w:t>
            </w:r>
          </w:p>
          <w:p w:rsidR="00FB5002" w:rsidRPr="00FB5002" w:rsidRDefault="00FB5002" w:rsidP="00FB5002">
            <w:pPr>
              <w:spacing w:after="0" w:line="240" w:lineRule="auto"/>
              <w:rPr>
                <w:rFonts w:ascii="Times New Roman" w:eastAsia="Times New Roman" w:hAnsi="Times New Roman" w:cs="Times New Roman"/>
                <w:i/>
                <w:lang w:eastAsia="lt-LT"/>
              </w:rPr>
            </w:pPr>
          </w:p>
          <w:p w:rsidR="00FB5002" w:rsidRPr="00FB5002" w:rsidRDefault="00FB5002" w:rsidP="00FB5002">
            <w:pPr>
              <w:spacing w:after="0" w:line="240" w:lineRule="auto"/>
              <w:rPr>
                <w:rFonts w:ascii="Times New Roman" w:eastAsia="Times New Roman" w:hAnsi="Times New Roman" w:cs="Times New Roman"/>
                <w:i/>
                <w:lang w:eastAsia="lt-LT"/>
              </w:rPr>
            </w:pPr>
            <w:r w:rsidRPr="00FB5002">
              <w:rPr>
                <w:rFonts w:ascii="Times New Roman" w:eastAsia="Times New Roman" w:hAnsi="Times New Roman" w:cs="Times New Roman"/>
                <w:i/>
                <w:lang w:eastAsia="lt-LT"/>
              </w:rPr>
              <w:t>(Jei partneris yra privatus juridinis asmuo, vertinama, ar finansinės paramos proporcijos pritaikytos vadovaujantis Aprašo 47 punktu.)</w:t>
            </w:r>
          </w:p>
          <w:p w:rsidR="00FB5002" w:rsidRPr="00FB5002" w:rsidRDefault="00FB5002" w:rsidP="00FB5002">
            <w:pPr>
              <w:spacing w:after="0" w:line="240" w:lineRule="auto"/>
              <w:rPr>
                <w:rFonts w:ascii="Times New Roman" w:eastAsia="Times New Roman" w:hAnsi="Times New Roman" w:cs="Times New Roman"/>
                <w:i/>
                <w:lang w:eastAsia="lt-LT"/>
              </w:rPr>
            </w:pPr>
          </w:p>
          <w:p w:rsidR="00F00DFC" w:rsidRPr="006C122A" w:rsidRDefault="00FB5002" w:rsidP="008C7D91">
            <w:pPr>
              <w:spacing w:after="0" w:line="240" w:lineRule="auto"/>
              <w:rPr>
                <w:rFonts w:ascii="Times New Roman" w:eastAsia="Times New Roman" w:hAnsi="Times New Roman" w:cs="Times New Roman"/>
                <w:lang w:eastAsia="lt-LT"/>
              </w:rPr>
            </w:pPr>
            <w:r w:rsidRPr="00FB5002">
              <w:rPr>
                <w:rFonts w:ascii="Times New Roman" w:eastAsia="Times New Roman" w:hAnsi="Times New Roman" w:cs="Times New Roman"/>
                <w:i/>
                <w:lang w:eastAsia="lt-LT"/>
              </w:rPr>
              <w:t>(Vertinama, ar pareiškėjas atitinka rei</w:t>
            </w:r>
            <w:r w:rsidR="00371B98">
              <w:rPr>
                <w:rFonts w:ascii="Times New Roman" w:eastAsia="Times New Roman" w:hAnsi="Times New Roman" w:cs="Times New Roman"/>
                <w:i/>
                <w:lang w:eastAsia="lt-LT"/>
              </w:rPr>
              <w:t>kalavimą, nurodytą Aprašo 71</w:t>
            </w:r>
            <w:r w:rsidRPr="00FB5002">
              <w:rPr>
                <w:rFonts w:ascii="Times New Roman" w:eastAsia="Times New Roman" w:hAnsi="Times New Roman" w:cs="Times New Roman"/>
                <w:i/>
                <w:lang w:eastAsia="lt-LT"/>
              </w:rPr>
              <w:t>.1</w:t>
            </w:r>
            <w:r w:rsidR="008C7D91">
              <w:rPr>
                <w:rFonts w:ascii="Times New Roman" w:eastAsia="Times New Roman" w:hAnsi="Times New Roman" w:cs="Times New Roman"/>
                <w:i/>
                <w:lang w:eastAsia="lt-LT"/>
              </w:rPr>
              <w:t>2</w:t>
            </w:r>
            <w:r w:rsidRPr="00FB5002">
              <w:rPr>
                <w:rFonts w:ascii="Times New Roman" w:eastAsia="Times New Roman" w:hAnsi="Times New Roman" w:cs="Times New Roman"/>
                <w:i/>
                <w:lang w:eastAsia="lt-LT"/>
              </w:rPr>
              <w:t xml:space="preserve"> papunktyje, vadovaujantis informacija, nurodyta projekto paraiškos priede </w:t>
            </w:r>
            <w:r w:rsidRPr="00371B98">
              <w:rPr>
                <w:rFonts w:ascii="Times New Roman" w:eastAsia="Times New Roman" w:hAnsi="Times New Roman" w:cs="Times New Roman"/>
                <w:i/>
                <w:lang w:eastAsia="lt-LT"/>
              </w:rPr>
              <w:t xml:space="preserve">Nr. </w:t>
            </w:r>
            <w:r w:rsidR="008C7D91">
              <w:rPr>
                <w:rFonts w:ascii="Times New Roman" w:eastAsia="Times New Roman" w:hAnsi="Times New Roman" w:cs="Times New Roman"/>
                <w:i/>
                <w:lang w:eastAsia="lt-LT"/>
              </w:rPr>
              <w:t>17</w:t>
            </w:r>
            <w:r w:rsidRPr="00371B98">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B5002" w:rsidRPr="00FB5002" w:rsidRDefault="00FB5002" w:rsidP="00FB5002">
            <w:pPr>
              <w:spacing w:after="0" w:line="240" w:lineRule="auto"/>
              <w:rPr>
                <w:rFonts w:ascii="Times New Roman" w:eastAsia="Times New Roman" w:hAnsi="Times New Roman" w:cs="Times New Roman"/>
                <w:lang w:eastAsia="lt-LT"/>
              </w:rPr>
            </w:pPr>
            <w:r w:rsidRPr="00FB5002">
              <w:rPr>
                <w:rFonts w:ascii="Times New Roman" w:eastAsia="Times New Roman" w:hAnsi="Times New Roman" w:cs="Times New Roman"/>
                <w:lang w:eastAsia="lt-LT"/>
              </w:rPr>
              <w:t xml:space="preserve">Projekto įgyvendinimo trukmė/ </w:t>
            </w:r>
            <w:r>
              <w:rPr>
                <w:rFonts w:ascii="Times New Roman" w:eastAsia="Times New Roman" w:hAnsi="Times New Roman" w:cs="Times New Roman"/>
                <w:lang w:eastAsia="lt-LT"/>
              </w:rPr>
              <w:t>terminas turi atitikti Aprašo 28</w:t>
            </w:r>
            <w:r w:rsidRPr="00FB5002">
              <w:rPr>
                <w:rFonts w:ascii="Times New Roman" w:eastAsia="Times New Roman" w:hAnsi="Times New Roman" w:cs="Times New Roman"/>
                <w:lang w:eastAsia="lt-LT"/>
              </w:rPr>
              <w:t xml:space="preserve"> punkte nustatytus reikalavimus.</w:t>
            </w:r>
          </w:p>
          <w:p w:rsidR="00FB5002" w:rsidRDefault="00FB5002" w:rsidP="00FB5002">
            <w:pPr>
              <w:spacing w:after="0" w:line="240" w:lineRule="auto"/>
              <w:rPr>
                <w:rFonts w:ascii="Times New Roman" w:eastAsia="Times New Roman" w:hAnsi="Times New Roman" w:cs="Times New Roman"/>
                <w:i/>
                <w:lang w:eastAsia="lt-LT"/>
              </w:rPr>
            </w:pPr>
          </w:p>
          <w:p w:rsidR="00F00DFC" w:rsidRPr="00FB5002" w:rsidRDefault="00FB5002" w:rsidP="00FB5002">
            <w:pPr>
              <w:spacing w:after="0" w:line="240" w:lineRule="auto"/>
              <w:rPr>
                <w:rFonts w:ascii="Times New Roman" w:eastAsia="Times New Roman" w:hAnsi="Times New Roman" w:cs="Times New Roman"/>
                <w:i/>
                <w:lang w:eastAsia="lt-LT"/>
              </w:rPr>
            </w:pPr>
            <w:r w:rsidRPr="00FB5002">
              <w:rPr>
                <w:rFonts w:ascii="Times New Roman" w:eastAsia="Times New Roman" w:hAnsi="Times New Roman" w:cs="Times New Roman"/>
                <w:i/>
                <w:lang w:eastAsia="lt-LT"/>
              </w:rPr>
              <w:t>(Vertinama vadovaujantis informacija, pateikta projekto paraiškos 8</w:t>
            </w:r>
            <w:r>
              <w:rPr>
                <w:rFonts w:ascii="Times New Roman" w:eastAsia="Times New Roman" w:hAnsi="Times New Roman" w:cs="Times New Roman"/>
                <w:i/>
                <w:lang w:eastAsia="lt-LT"/>
              </w:rPr>
              <w:t xml:space="preserve"> punkt</w:t>
            </w:r>
            <w:r w:rsidRPr="00FB5002">
              <w:rPr>
                <w:rFonts w:ascii="Times New Roman" w:eastAsia="Times New Roman" w:hAnsi="Times New Roman" w:cs="Times New Roman"/>
                <w:i/>
                <w:lang w:eastAsia="lt-LT"/>
              </w:rPr>
              <w:t>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B5002" w:rsidP="00331EA0">
            <w:pPr>
              <w:spacing w:after="0" w:line="240" w:lineRule="auto"/>
              <w:rPr>
                <w:rFonts w:ascii="Times New Roman" w:eastAsia="Times New Roman" w:hAnsi="Times New Roman" w:cs="Times New Roman"/>
                <w:lang w:eastAsia="lt-LT"/>
              </w:rPr>
            </w:pPr>
            <w:r w:rsidRPr="00FB5002">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B5002" w:rsidRPr="00FB5002" w:rsidRDefault="00FB5002" w:rsidP="00FB5002">
            <w:pPr>
              <w:spacing w:after="0" w:line="240" w:lineRule="auto"/>
              <w:rPr>
                <w:rFonts w:ascii="Times New Roman" w:eastAsia="Times New Roman" w:hAnsi="Times New Roman" w:cs="Times New Roman"/>
                <w:lang w:eastAsia="lt-LT"/>
              </w:rPr>
            </w:pPr>
            <w:r w:rsidRPr="00FB5002">
              <w:rPr>
                <w:rFonts w:ascii="Times New Roman" w:eastAsia="Times New Roman" w:hAnsi="Times New Roman" w:cs="Times New Roman"/>
                <w:lang w:eastAsia="lt-LT"/>
              </w:rPr>
              <w:t>Projektui taikoma fiksuotoji norma, fiksuotieji projekto išlaidų vieneto įkainiai turi atitikti reikalavimus, nustatytus Aprašo 59-60 punktuose.</w:t>
            </w:r>
          </w:p>
          <w:p w:rsidR="00FB5002" w:rsidRPr="00FB5002" w:rsidRDefault="00FB5002" w:rsidP="00FB5002">
            <w:pPr>
              <w:spacing w:after="0" w:line="240" w:lineRule="auto"/>
              <w:rPr>
                <w:rFonts w:ascii="Times New Roman" w:eastAsia="Times New Roman" w:hAnsi="Times New Roman" w:cs="Times New Roman"/>
                <w:lang w:eastAsia="lt-LT"/>
              </w:rPr>
            </w:pPr>
          </w:p>
          <w:p w:rsidR="00F00DFC" w:rsidRPr="00FB5002" w:rsidRDefault="00FB5002" w:rsidP="00FB5002">
            <w:pPr>
              <w:spacing w:after="0" w:line="240" w:lineRule="auto"/>
              <w:rPr>
                <w:rFonts w:ascii="Times New Roman" w:eastAsia="Times New Roman" w:hAnsi="Times New Roman" w:cs="Times New Roman"/>
                <w:i/>
                <w:lang w:eastAsia="lt-LT"/>
              </w:rPr>
            </w:pPr>
            <w:r w:rsidRPr="00FB5002">
              <w:rPr>
                <w:rFonts w:ascii="Times New Roman" w:eastAsia="Times New Roman" w:hAnsi="Times New Roman" w:cs="Times New Roman"/>
                <w:i/>
                <w:lang w:eastAsia="lt-LT"/>
              </w:rPr>
              <w:t>(Vertinama vadovaujantis informacija, pateikia projekto paraiškos 7 ir 11 punktuose.)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F00DFC" w:rsidRPr="00FB5002" w:rsidRDefault="004715B4" w:rsidP="00A51E33">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bet jų iš</w:t>
            </w:r>
            <w:r w:rsidR="00FB5002">
              <w:rPr>
                <w:rFonts w:ascii="Times New Roman" w:eastAsia="Times New Roman" w:hAnsi="Times New Roman"/>
                <w:szCs w:val="24"/>
                <w:lang w:eastAsia="lt-LT"/>
              </w:rPr>
              <w:t xml:space="preserve"> anksto neįmanoma apskaičiuoti.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B5002" w:rsidP="00331EA0">
            <w:pPr>
              <w:spacing w:after="0" w:line="240" w:lineRule="auto"/>
              <w:rPr>
                <w:rFonts w:ascii="Times New Roman" w:eastAsia="Times New Roman" w:hAnsi="Times New Roman" w:cs="Times New Roman"/>
                <w:lang w:eastAsia="lt-LT"/>
              </w:rPr>
            </w:pPr>
            <w:r w:rsidRPr="00FB5002">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4715B4" w:rsidRPr="004715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rsidR="00F00DFC" w:rsidRPr="004715B4" w:rsidRDefault="004715B4" w:rsidP="004715B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B5002" w:rsidRPr="00FB5002" w:rsidRDefault="00FB5002" w:rsidP="00FB5002">
            <w:pPr>
              <w:spacing w:after="0" w:line="240" w:lineRule="auto"/>
              <w:rPr>
                <w:rFonts w:ascii="Times New Roman" w:eastAsia="Times New Roman" w:hAnsi="Times New Roman" w:cs="Times New Roman"/>
                <w:lang w:eastAsia="lt-LT"/>
              </w:rPr>
            </w:pPr>
            <w:r w:rsidRPr="00FB5002">
              <w:rPr>
                <w:rFonts w:ascii="Times New Roman" w:eastAsia="Times New Roman" w:hAnsi="Times New Roman" w:cs="Times New Roman"/>
                <w:lang w:eastAsia="lt-LT"/>
              </w:rPr>
              <w:t>Projekto veiklų vykdymo teritorija turi atitikti Aprašo 30 punkte nustatytus reikalavimus.</w:t>
            </w:r>
          </w:p>
          <w:p w:rsidR="00FB5002" w:rsidRPr="00FB5002" w:rsidRDefault="00FB5002" w:rsidP="00FB5002">
            <w:pPr>
              <w:spacing w:after="0" w:line="240" w:lineRule="auto"/>
              <w:rPr>
                <w:rFonts w:ascii="Times New Roman" w:eastAsia="Times New Roman" w:hAnsi="Times New Roman" w:cs="Times New Roman"/>
                <w:lang w:eastAsia="lt-LT"/>
              </w:rPr>
            </w:pPr>
          </w:p>
          <w:p w:rsidR="00F00DFC" w:rsidRPr="00FB5002" w:rsidRDefault="00FB5002" w:rsidP="00FB5002">
            <w:pPr>
              <w:spacing w:after="0" w:line="240" w:lineRule="auto"/>
              <w:rPr>
                <w:rFonts w:ascii="Times New Roman" w:eastAsia="Times New Roman" w:hAnsi="Times New Roman" w:cs="Times New Roman"/>
                <w:i/>
                <w:lang w:eastAsia="lt-LT"/>
              </w:rPr>
            </w:pPr>
            <w:r w:rsidRPr="00FB5002">
              <w:rPr>
                <w:rFonts w:ascii="Times New Roman" w:eastAsia="Times New Roman" w:hAnsi="Times New Roman" w:cs="Times New Roman"/>
                <w:i/>
                <w:lang w:eastAsia="lt-LT"/>
              </w:rPr>
              <w:t>(Vertinama vadovaujantis informacija, pateikta projekto paraiškos 4 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EB4717" w:rsidRPr="00811F6E" w:rsidRDefault="00811F6E" w:rsidP="007B52D8">
      <w:pPr>
        <w:rPr>
          <w:rFonts w:ascii="Times New Roman" w:eastAsia="Times New Roman" w:hAnsi="Times New Roman"/>
          <w:b/>
          <w:lang w:eastAsia="lt-LT"/>
        </w:rPr>
      </w:pPr>
      <w:r>
        <w:rPr>
          <w:rFonts w:ascii="Times New Roman" w:eastAsia="Times New Roman" w:hAnsi="Times New Roman"/>
          <w:b/>
          <w:lang w:eastAsia="lt-LT"/>
        </w:rPr>
        <w:br w:type="page"/>
      </w: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B47E71">
        <w:rPr>
          <w:rFonts w:ascii="Times New Roman" w:eastAsia="Times New Roman" w:hAnsi="Times New Roman"/>
          <w:i/>
          <w:lang w:eastAsia="lt-LT"/>
        </w:rPr>
        <w:t>Jei pažymimas rezultatas „Ne“ arba „Taip su išlyga“, pildomas komentaras</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4241B9">
      <w:pPr>
        <w:keepNext/>
        <w:numPr>
          <w:ilvl w:val="0"/>
          <w:numId w:val="2"/>
        </w:numPr>
        <w:spacing w:after="0" w:line="240" w:lineRule="auto"/>
        <w:rPr>
          <w:rFonts w:ascii="Times New Roman" w:hAnsi="Times New Roman"/>
          <w:b/>
          <w:color w:val="000000"/>
          <w:lang w:eastAsia="lt-LT"/>
        </w:rPr>
      </w:pPr>
      <w:r w:rsidRPr="00FB5002">
        <w:rPr>
          <w:rFonts w:ascii="Times New Roman" w:hAnsi="Times New Roman"/>
          <w:b/>
        </w:rPr>
        <w:lastRenderedPageBreak/>
        <w:t>Projekto tinkamumo finansuoti vertinimo metu nustatytos</w:t>
      </w:r>
      <w:r w:rsidRPr="00FB5002">
        <w:rPr>
          <w:rFonts w:ascii="Times New Roman" w:hAnsi="Times New Roman"/>
          <w:b/>
          <w:lang w:eastAsia="lt-LT"/>
        </w:rPr>
        <w:t xml:space="preserve"> projekto</w:t>
      </w:r>
      <w:r w:rsidRPr="00FB5002">
        <w:rPr>
          <w:rFonts w:ascii="Times New Roman" w:hAnsi="Times New Roman"/>
          <w:lang w:eastAsia="lt-LT"/>
        </w:rPr>
        <w:t xml:space="preserve"> </w:t>
      </w:r>
      <w:r w:rsidRPr="00FB5002">
        <w:rPr>
          <w:rFonts w:ascii="Times New Roman" w:hAnsi="Times New Roman"/>
          <w:b/>
          <w:color w:val="000000"/>
          <w:lang w:eastAsia="lt-LT"/>
        </w:rPr>
        <w:t>tinkamos</w:t>
      </w:r>
      <w:r w:rsidRPr="00181225">
        <w:rPr>
          <w:rFonts w:ascii="Times New Roman" w:hAnsi="Times New Roman"/>
          <w:b/>
          <w:color w:val="000000"/>
          <w:lang w:eastAsia="lt-LT"/>
        </w:rPr>
        <w:t xml:space="preserve"> finansuoti ir tinkamos deklaruoti </w:t>
      </w:r>
      <w:r w:rsidR="004241B9" w:rsidRPr="004241B9">
        <w:rPr>
          <w:rFonts w:ascii="Times New Roman" w:hAnsi="Times New Roman"/>
          <w:b/>
          <w:color w:val="000000"/>
          <w:lang w:eastAsia="lt-LT"/>
        </w:rPr>
        <w:t>Europos Komisijai (toliau – EK)</w:t>
      </w:r>
      <w:r w:rsidRPr="00181225">
        <w:rPr>
          <w:rFonts w:ascii="Times New Roman" w:hAnsi="Times New Roman"/>
          <w:b/>
          <w:color w:val="000000"/>
          <w:lang w:eastAsia="lt-LT"/>
        </w:rPr>
        <w:t xml:space="preserve">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FB5002">
      <w:pPr>
        <w:tabs>
          <w:tab w:val="left" w:pos="9639"/>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____________________________________                            </w:t>
      </w:r>
      <w:r w:rsidR="00FB5002">
        <w:rPr>
          <w:rFonts w:ascii="Times New Roman" w:hAnsi="Times New Roman" w:cs="Times New Roman"/>
        </w:rPr>
        <w:t xml:space="preserve">         ______________________</w:t>
      </w:r>
      <w:r w:rsidR="00FB5002">
        <w:rPr>
          <w:rFonts w:ascii="Times New Roman" w:hAnsi="Times New Roman" w:cs="Times New Roman"/>
        </w:rPr>
        <w:tab/>
      </w:r>
      <w:r w:rsidRPr="006C122A">
        <w:rPr>
          <w:rFonts w:ascii="Times New Roman" w:hAnsi="Times New Roman" w:cs="Times New Roman"/>
        </w:rPr>
        <w:t>___________________________</w:t>
      </w:r>
    </w:p>
    <w:p w:rsidR="006D6920" w:rsidRPr="006C122A" w:rsidRDefault="006D6920" w:rsidP="00FB5002">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r w:rsidR="00FB5002">
        <w:rPr>
          <w:rFonts w:ascii="Times New Roman" w:hAnsi="Times New Roman" w:cs="Times New Roman"/>
        </w:rPr>
        <w:t xml:space="preserve">                                        </w:t>
      </w:r>
      <w:r w:rsidR="00FB5002" w:rsidRPr="00FB5002">
        <w:rPr>
          <w:rFonts w:ascii="Times New Roman" w:hAnsi="Times New Roman" w:cs="Times New Roman"/>
        </w:rPr>
        <w:t>(data)</w:t>
      </w:r>
      <w:r w:rsidR="004241B9">
        <w:rPr>
          <w:rFonts w:ascii="Times New Roman" w:hAnsi="Times New Roman" w:cs="Times New Roman"/>
        </w:rPr>
        <w:tab/>
        <w:t xml:space="preserve">            </w:t>
      </w:r>
      <w:r w:rsidR="00FB5002" w:rsidRPr="00FB5002">
        <w:rPr>
          <w:rFonts w:ascii="Times New Roman" w:hAnsi="Times New Roman" w:cs="Times New Roman"/>
        </w:rPr>
        <w:t>(vardas ir pavardė, parašas*)</w:t>
      </w:r>
    </w:p>
    <w:p w:rsidR="006D6920" w:rsidRPr="006C122A" w:rsidRDefault="006D6920" w:rsidP="00FB5002">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asmens pare</w:t>
      </w:r>
      <w:r w:rsidR="00FB5002">
        <w:rPr>
          <w:rFonts w:ascii="Times New Roman" w:hAnsi="Times New Roman" w:cs="Times New Roman"/>
        </w:rPr>
        <w:t>igų pavadinimas)</w:t>
      </w:r>
    </w:p>
    <w:p w:rsidR="006D6920" w:rsidRPr="006C122A" w:rsidRDefault="006D6920" w:rsidP="00FB5002">
      <w:pPr>
        <w:spacing w:after="0"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54D" w:rsidRDefault="0013054D" w:rsidP="00045B41">
      <w:pPr>
        <w:spacing w:after="0" w:line="240" w:lineRule="auto"/>
      </w:pPr>
      <w:r>
        <w:separator/>
      </w:r>
    </w:p>
  </w:endnote>
  <w:endnote w:type="continuationSeparator" w:id="0">
    <w:p w:rsidR="0013054D" w:rsidRDefault="0013054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54D" w:rsidRDefault="0013054D" w:rsidP="00045B41">
      <w:pPr>
        <w:spacing w:after="0" w:line="240" w:lineRule="auto"/>
      </w:pPr>
      <w:r>
        <w:separator/>
      </w:r>
    </w:p>
  </w:footnote>
  <w:footnote w:type="continuationSeparator" w:id="0">
    <w:p w:rsidR="0013054D" w:rsidRDefault="0013054D"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2463"/>
    <w:rsid w:val="00037326"/>
    <w:rsid w:val="00044673"/>
    <w:rsid w:val="00045B41"/>
    <w:rsid w:val="0004666D"/>
    <w:rsid w:val="000555C3"/>
    <w:rsid w:val="0005647F"/>
    <w:rsid w:val="00084BC7"/>
    <w:rsid w:val="0009063A"/>
    <w:rsid w:val="000B51FE"/>
    <w:rsid w:val="001110DF"/>
    <w:rsid w:val="0012780E"/>
    <w:rsid w:val="0013054D"/>
    <w:rsid w:val="001313F8"/>
    <w:rsid w:val="0014059D"/>
    <w:rsid w:val="001452A7"/>
    <w:rsid w:val="00152DAF"/>
    <w:rsid w:val="00164BA9"/>
    <w:rsid w:val="00181225"/>
    <w:rsid w:val="00196A1E"/>
    <w:rsid w:val="001A06A0"/>
    <w:rsid w:val="001A34A1"/>
    <w:rsid w:val="001B7222"/>
    <w:rsid w:val="001C31B6"/>
    <w:rsid w:val="001E3B68"/>
    <w:rsid w:val="001E4061"/>
    <w:rsid w:val="00221111"/>
    <w:rsid w:val="002232CE"/>
    <w:rsid w:val="00244586"/>
    <w:rsid w:val="00247511"/>
    <w:rsid w:val="00262272"/>
    <w:rsid w:val="00273FEF"/>
    <w:rsid w:val="002B2891"/>
    <w:rsid w:val="002B4D1B"/>
    <w:rsid w:val="002B6444"/>
    <w:rsid w:val="002C53C0"/>
    <w:rsid w:val="002D68BB"/>
    <w:rsid w:val="002E1345"/>
    <w:rsid w:val="002E249A"/>
    <w:rsid w:val="002E2B2E"/>
    <w:rsid w:val="002F1899"/>
    <w:rsid w:val="002F79D0"/>
    <w:rsid w:val="003027F8"/>
    <w:rsid w:val="00303394"/>
    <w:rsid w:val="0031358E"/>
    <w:rsid w:val="003168E0"/>
    <w:rsid w:val="00321B6E"/>
    <w:rsid w:val="003246D0"/>
    <w:rsid w:val="00331DE2"/>
    <w:rsid w:val="00331EA0"/>
    <w:rsid w:val="0033517D"/>
    <w:rsid w:val="00343D06"/>
    <w:rsid w:val="0036275E"/>
    <w:rsid w:val="00371B98"/>
    <w:rsid w:val="00382BF6"/>
    <w:rsid w:val="00391A1A"/>
    <w:rsid w:val="00392DCD"/>
    <w:rsid w:val="003A4D53"/>
    <w:rsid w:val="003E62AE"/>
    <w:rsid w:val="003F4E68"/>
    <w:rsid w:val="004025A2"/>
    <w:rsid w:val="004241B9"/>
    <w:rsid w:val="00426029"/>
    <w:rsid w:val="004309ED"/>
    <w:rsid w:val="00461951"/>
    <w:rsid w:val="004650EC"/>
    <w:rsid w:val="004715B4"/>
    <w:rsid w:val="004A21B7"/>
    <w:rsid w:val="004A2A52"/>
    <w:rsid w:val="004D6FB4"/>
    <w:rsid w:val="00504958"/>
    <w:rsid w:val="00511D47"/>
    <w:rsid w:val="005216AC"/>
    <w:rsid w:val="005353B9"/>
    <w:rsid w:val="0056392D"/>
    <w:rsid w:val="0056515D"/>
    <w:rsid w:val="00571935"/>
    <w:rsid w:val="00571E5E"/>
    <w:rsid w:val="005778D7"/>
    <w:rsid w:val="005876FF"/>
    <w:rsid w:val="0059411E"/>
    <w:rsid w:val="005C3CAE"/>
    <w:rsid w:val="005E608C"/>
    <w:rsid w:val="00601EB6"/>
    <w:rsid w:val="006222DB"/>
    <w:rsid w:val="006234EB"/>
    <w:rsid w:val="00667C84"/>
    <w:rsid w:val="00694F6F"/>
    <w:rsid w:val="00696890"/>
    <w:rsid w:val="006A135E"/>
    <w:rsid w:val="006A3CE1"/>
    <w:rsid w:val="006B1E71"/>
    <w:rsid w:val="006B1EDF"/>
    <w:rsid w:val="006B2A58"/>
    <w:rsid w:val="006B5A6B"/>
    <w:rsid w:val="006C122A"/>
    <w:rsid w:val="006C2B38"/>
    <w:rsid w:val="006C64A8"/>
    <w:rsid w:val="006D6266"/>
    <w:rsid w:val="006D6920"/>
    <w:rsid w:val="006D7B36"/>
    <w:rsid w:val="006E2D6B"/>
    <w:rsid w:val="00701473"/>
    <w:rsid w:val="007047DA"/>
    <w:rsid w:val="00710075"/>
    <w:rsid w:val="00742415"/>
    <w:rsid w:val="00773E09"/>
    <w:rsid w:val="00775A6E"/>
    <w:rsid w:val="00785850"/>
    <w:rsid w:val="00793CB9"/>
    <w:rsid w:val="00797D9B"/>
    <w:rsid w:val="007B4B4D"/>
    <w:rsid w:val="007B52D8"/>
    <w:rsid w:val="007C5D63"/>
    <w:rsid w:val="007E17E6"/>
    <w:rsid w:val="007F10A8"/>
    <w:rsid w:val="007F5927"/>
    <w:rsid w:val="00800079"/>
    <w:rsid w:val="00811F6E"/>
    <w:rsid w:val="0081208C"/>
    <w:rsid w:val="0081409E"/>
    <w:rsid w:val="00827E34"/>
    <w:rsid w:val="0084293A"/>
    <w:rsid w:val="00865CB6"/>
    <w:rsid w:val="00886260"/>
    <w:rsid w:val="00897EC1"/>
    <w:rsid w:val="008A2696"/>
    <w:rsid w:val="008C7D91"/>
    <w:rsid w:val="008D015F"/>
    <w:rsid w:val="008D59EF"/>
    <w:rsid w:val="008E0C2C"/>
    <w:rsid w:val="008E49EC"/>
    <w:rsid w:val="008E5881"/>
    <w:rsid w:val="00910667"/>
    <w:rsid w:val="00910B4A"/>
    <w:rsid w:val="009221B3"/>
    <w:rsid w:val="009310AE"/>
    <w:rsid w:val="00971E13"/>
    <w:rsid w:val="00977805"/>
    <w:rsid w:val="009A5967"/>
    <w:rsid w:val="009B55AD"/>
    <w:rsid w:val="009C35F2"/>
    <w:rsid w:val="009D735C"/>
    <w:rsid w:val="009E1267"/>
    <w:rsid w:val="009F1DD1"/>
    <w:rsid w:val="00A12503"/>
    <w:rsid w:val="00A213D3"/>
    <w:rsid w:val="00A22170"/>
    <w:rsid w:val="00A237DA"/>
    <w:rsid w:val="00A256A4"/>
    <w:rsid w:val="00A37057"/>
    <w:rsid w:val="00A44719"/>
    <w:rsid w:val="00A65DC5"/>
    <w:rsid w:val="00A71874"/>
    <w:rsid w:val="00A74750"/>
    <w:rsid w:val="00A77459"/>
    <w:rsid w:val="00A80A5F"/>
    <w:rsid w:val="00A956D9"/>
    <w:rsid w:val="00AB7125"/>
    <w:rsid w:val="00AD273F"/>
    <w:rsid w:val="00AD5459"/>
    <w:rsid w:val="00B35F56"/>
    <w:rsid w:val="00B41BC7"/>
    <w:rsid w:val="00B41FFB"/>
    <w:rsid w:val="00B47E71"/>
    <w:rsid w:val="00B613DA"/>
    <w:rsid w:val="00B62754"/>
    <w:rsid w:val="00B842EF"/>
    <w:rsid w:val="00B84AF4"/>
    <w:rsid w:val="00B85FA2"/>
    <w:rsid w:val="00B92B86"/>
    <w:rsid w:val="00BA3030"/>
    <w:rsid w:val="00BA3EE7"/>
    <w:rsid w:val="00BB18AF"/>
    <w:rsid w:val="00BD66F2"/>
    <w:rsid w:val="00BF11A0"/>
    <w:rsid w:val="00C3063A"/>
    <w:rsid w:val="00C431CC"/>
    <w:rsid w:val="00C45932"/>
    <w:rsid w:val="00C539FF"/>
    <w:rsid w:val="00C732C6"/>
    <w:rsid w:val="00C8320A"/>
    <w:rsid w:val="00C93905"/>
    <w:rsid w:val="00C95B27"/>
    <w:rsid w:val="00CA54B8"/>
    <w:rsid w:val="00CC2416"/>
    <w:rsid w:val="00CC7771"/>
    <w:rsid w:val="00CD4535"/>
    <w:rsid w:val="00CD4638"/>
    <w:rsid w:val="00CF6AA9"/>
    <w:rsid w:val="00D13488"/>
    <w:rsid w:val="00D26984"/>
    <w:rsid w:val="00DA027E"/>
    <w:rsid w:val="00DA6996"/>
    <w:rsid w:val="00DC6CEC"/>
    <w:rsid w:val="00DE4F6A"/>
    <w:rsid w:val="00DF0A42"/>
    <w:rsid w:val="00E12B5B"/>
    <w:rsid w:val="00E51754"/>
    <w:rsid w:val="00E527FE"/>
    <w:rsid w:val="00E53A0A"/>
    <w:rsid w:val="00E57055"/>
    <w:rsid w:val="00E607FF"/>
    <w:rsid w:val="00E871EF"/>
    <w:rsid w:val="00EA18C2"/>
    <w:rsid w:val="00EA4C02"/>
    <w:rsid w:val="00EB4717"/>
    <w:rsid w:val="00EE55A2"/>
    <w:rsid w:val="00EF0575"/>
    <w:rsid w:val="00EF332C"/>
    <w:rsid w:val="00F00DFC"/>
    <w:rsid w:val="00FA459A"/>
    <w:rsid w:val="00FB217A"/>
    <w:rsid w:val="00FB3CE2"/>
    <w:rsid w:val="00FB5002"/>
    <w:rsid w:val="00FC2193"/>
    <w:rsid w:val="00FC2585"/>
    <w:rsid w:val="00FE0095"/>
    <w:rsid w:val="00FF6A93"/>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3A4D2-D9E9-497E-95E5-028CE996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rotode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8BBCD-35AB-4D60-8CFD-43D946E5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3929</Words>
  <Characters>22399</Characters>
  <Application>Microsoft Office Word</Application>
  <DocSecurity>0</DocSecurity>
  <Lines>186</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Gaidamavičienė Agnė</cp:lastModifiedBy>
  <cp:revision>1</cp:revision>
  <cp:lastPrinted>2015-03-04T13:11:00Z</cp:lastPrinted>
  <dcterms:created xsi:type="dcterms:W3CDTF">2019-10-03T11:22:00Z</dcterms:created>
  <dcterms:modified xsi:type="dcterms:W3CDTF">2019-10-03T11:23:00Z</dcterms:modified>
</cp:coreProperties>
</file>