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76" w:type="dxa"/>
        <w:tblInd w:w="108" w:type="dxa"/>
        <w:tblLayout w:type="fixed"/>
        <w:tblLook w:val="04A0" w:firstRow="1" w:lastRow="0" w:firstColumn="1" w:lastColumn="0" w:noHBand="0" w:noVBand="1"/>
      </w:tblPr>
      <w:tblGrid>
        <w:gridCol w:w="14776"/>
      </w:tblGrid>
      <w:tr w:rsidR="00907CDE" w:rsidRPr="00685CAB" w:rsidTr="00866231">
        <w:trPr>
          <w:trHeight w:val="20"/>
        </w:trPr>
        <w:tc>
          <w:tcPr>
            <w:tcW w:w="14776" w:type="dxa"/>
          </w:tcPr>
          <w:p w:rsidR="00907CDE" w:rsidRDefault="00907CDE">
            <w:pPr>
              <w:ind w:firstLine="0"/>
              <w:rPr>
                <w:b/>
                <w:bCs/>
                <w:caps/>
                <w:sz w:val="22"/>
                <w:szCs w:val="22"/>
              </w:rPr>
            </w:pPr>
          </w:p>
          <w:p w:rsidR="00922E58" w:rsidRPr="008C73BE" w:rsidRDefault="00907CDE" w:rsidP="008C73BE">
            <w:pPr>
              <w:ind w:left="9356" w:firstLine="0"/>
              <w:rPr>
                <w:rFonts w:eastAsia="Calibri"/>
              </w:rPr>
            </w:pPr>
            <w:r w:rsidRPr="008C73BE">
              <w:rPr>
                <w:rFonts w:eastAsia="Calibri"/>
              </w:rPr>
              <w:t>2014–2020 metų Europos Sąjungos fondų investicijų veiksmų programos 1 prioriteto „Mokslinių tyrimų, eksperimentinės plėtros ir inovacijų skatinimas“ 01.2.2-LMT-K-718 priemonės „</w:t>
            </w:r>
            <w:r w:rsidRPr="008C73BE">
              <w:t>Tiksliniai moksliniai tyrimai sumanios specializacijos srityje</w:t>
            </w:r>
            <w:r w:rsidR="00E34CD9" w:rsidRPr="008C73BE">
              <w:rPr>
                <w:rFonts w:eastAsia="Calibri"/>
              </w:rPr>
              <w:t>“</w:t>
            </w:r>
            <w:r w:rsidRPr="008C73BE">
              <w:rPr>
                <w:rFonts w:eastAsia="Calibri"/>
              </w:rPr>
              <w:t xml:space="preserve"> projektų finansavimo sąlygų aprašo </w:t>
            </w:r>
            <w:r w:rsidR="000F206C" w:rsidRPr="008C73BE">
              <w:rPr>
                <w:rFonts w:eastAsia="Calibri"/>
              </w:rPr>
              <w:t xml:space="preserve">Nr. </w:t>
            </w:r>
            <w:r w:rsidR="00B56727">
              <w:rPr>
                <w:rFonts w:eastAsia="Calibri"/>
              </w:rPr>
              <w:t>1</w:t>
            </w:r>
          </w:p>
          <w:p w:rsidR="00907CDE" w:rsidRPr="008C73BE" w:rsidRDefault="00F11743" w:rsidP="00866231">
            <w:pPr>
              <w:ind w:left="9356" w:firstLine="0"/>
              <w:jc w:val="left"/>
            </w:pPr>
            <w:r w:rsidRPr="008C73BE">
              <w:rPr>
                <w:rFonts w:eastAsia="Calibri"/>
              </w:rPr>
              <w:t>2</w:t>
            </w:r>
            <w:r w:rsidR="00907CDE" w:rsidRPr="008C73BE">
              <w:rPr>
                <w:rFonts w:eastAsia="Calibri"/>
              </w:rPr>
              <w:t xml:space="preserve"> </w:t>
            </w:r>
            <w:r w:rsidR="00907CDE" w:rsidRPr="008C73BE">
              <w:t>priedas</w:t>
            </w:r>
          </w:p>
          <w:p w:rsidR="00E34CD9" w:rsidRPr="008C73BE" w:rsidRDefault="00E34CD9" w:rsidP="002A5700">
            <w:pPr>
              <w:ind w:left="9356" w:firstLine="0"/>
              <w:rPr>
                <w:b/>
                <w:bCs/>
                <w:caps/>
              </w:rPr>
            </w:pPr>
          </w:p>
          <w:p w:rsidR="00E34CD9" w:rsidRPr="008C73BE" w:rsidRDefault="00E34CD9" w:rsidP="00E34CD9">
            <w:pPr>
              <w:jc w:val="center"/>
              <w:rPr>
                <w:b/>
                <w:bCs/>
                <w:caps/>
              </w:rPr>
            </w:pPr>
            <w:r w:rsidRPr="008C73BE">
              <w:rPr>
                <w:b/>
                <w:lang w:eastAsia="lt-LT"/>
              </w:rPr>
              <w:t>(Projekto naudos ir kokybės vertinimo lentelės forma)</w:t>
            </w:r>
          </w:p>
          <w:p w:rsidR="00E34CD9" w:rsidRPr="008C73BE" w:rsidRDefault="00E34CD9">
            <w:pPr>
              <w:jc w:val="center"/>
              <w:rPr>
                <w:b/>
                <w:bCs/>
                <w:caps/>
              </w:rPr>
            </w:pPr>
            <w:r w:rsidRPr="008C73BE" w:rsidDel="00E34CD9">
              <w:rPr>
                <w:lang w:eastAsia="lt-LT"/>
              </w:rPr>
              <w:t xml:space="preserve"> </w:t>
            </w:r>
          </w:p>
          <w:p w:rsidR="00907CDE" w:rsidRPr="00685CAB" w:rsidRDefault="00907CDE">
            <w:pPr>
              <w:jc w:val="center"/>
              <w:rPr>
                <w:b/>
                <w:bCs/>
                <w:caps/>
                <w:sz w:val="22"/>
                <w:szCs w:val="22"/>
              </w:rPr>
            </w:pPr>
            <w:r w:rsidRPr="00685CAB">
              <w:rPr>
                <w:b/>
                <w:bCs/>
                <w:caps/>
                <w:sz w:val="22"/>
                <w:szCs w:val="22"/>
              </w:rPr>
              <w:t>PROJEKTO Naudos ir kokybės vertinimo LENTELĖ</w:t>
            </w:r>
          </w:p>
          <w:p w:rsidR="00907CDE" w:rsidRPr="00685CAB" w:rsidRDefault="00907CDE" w:rsidP="002A5700">
            <w:pPr>
              <w:ind w:firstLine="0"/>
              <w:jc w:val="left"/>
              <w:rPr>
                <w:bCs/>
                <w:i/>
                <w:caps/>
                <w:sz w:val="22"/>
                <w:szCs w:val="22"/>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49"/>
            </w:tblGrid>
            <w:tr w:rsidR="00907CDE" w:rsidRPr="00685CAB" w:rsidTr="00A35DE1">
              <w:tc>
                <w:tcPr>
                  <w:tcW w:w="3856" w:type="dxa"/>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jc w:val="left"/>
                    <w:rPr>
                      <w:bCs/>
                      <w:i/>
                      <w:caps/>
                      <w:sz w:val="22"/>
                      <w:szCs w:val="22"/>
                    </w:rPr>
                  </w:pPr>
                  <w:r w:rsidRPr="00685CAB">
                    <w:rPr>
                      <w:b/>
                      <w:bCs/>
                      <w:sz w:val="22"/>
                      <w:szCs w:val="22"/>
                      <w:lang w:eastAsia="lt-LT"/>
                    </w:rPr>
                    <w:t>Paraiškos kodas</w:t>
                  </w:r>
                </w:p>
              </w:tc>
              <w:tc>
                <w:tcPr>
                  <w:tcW w:w="10949"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rPr>
                      <w:i/>
                      <w:sz w:val="20"/>
                      <w:szCs w:val="20"/>
                    </w:rPr>
                  </w:pPr>
                </w:p>
              </w:tc>
            </w:tr>
            <w:tr w:rsidR="00907CDE" w:rsidRPr="00685CAB" w:rsidTr="00A35DE1">
              <w:tc>
                <w:tcPr>
                  <w:tcW w:w="3856" w:type="dxa"/>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jc w:val="left"/>
                    <w:rPr>
                      <w:b/>
                      <w:bCs/>
                      <w:sz w:val="22"/>
                      <w:szCs w:val="22"/>
                      <w:lang w:eastAsia="lt-LT"/>
                    </w:rPr>
                  </w:pPr>
                  <w:r w:rsidRPr="00685CAB">
                    <w:rPr>
                      <w:b/>
                      <w:bCs/>
                      <w:sz w:val="22"/>
                      <w:szCs w:val="22"/>
                      <w:lang w:eastAsia="lt-LT"/>
                    </w:rPr>
                    <w:t>Pareiškėjo pavadinimas</w:t>
                  </w:r>
                </w:p>
              </w:tc>
              <w:tc>
                <w:tcPr>
                  <w:tcW w:w="10949"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rPr>
                      <w:bCs/>
                      <w:i/>
                      <w:sz w:val="20"/>
                      <w:szCs w:val="20"/>
                      <w:lang w:eastAsia="lt-LT"/>
                    </w:rPr>
                  </w:pPr>
                </w:p>
              </w:tc>
            </w:tr>
            <w:tr w:rsidR="00907CDE" w:rsidRPr="00685CAB" w:rsidTr="00A35DE1">
              <w:tc>
                <w:tcPr>
                  <w:tcW w:w="3856" w:type="dxa"/>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jc w:val="left"/>
                    <w:rPr>
                      <w:bCs/>
                      <w:i/>
                      <w:caps/>
                      <w:sz w:val="22"/>
                      <w:szCs w:val="22"/>
                    </w:rPr>
                  </w:pPr>
                  <w:r w:rsidRPr="00685CAB">
                    <w:rPr>
                      <w:b/>
                      <w:bCs/>
                      <w:sz w:val="22"/>
                      <w:szCs w:val="22"/>
                      <w:lang w:eastAsia="lt-LT"/>
                    </w:rPr>
                    <w:t>Projekto pavadinimas</w:t>
                  </w:r>
                </w:p>
              </w:tc>
              <w:tc>
                <w:tcPr>
                  <w:tcW w:w="10949"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rPr>
                      <w:bCs/>
                      <w:i/>
                      <w:sz w:val="20"/>
                      <w:szCs w:val="20"/>
                      <w:lang w:eastAsia="lt-LT"/>
                    </w:rPr>
                  </w:pPr>
                </w:p>
              </w:tc>
            </w:tr>
            <w:tr w:rsidR="00907CDE" w:rsidRPr="00685CAB" w:rsidTr="002A5700">
              <w:tc>
                <w:tcPr>
                  <w:tcW w:w="14805" w:type="dxa"/>
                  <w:gridSpan w:val="2"/>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rPr>
                      <w:b/>
                      <w:bCs/>
                      <w:sz w:val="22"/>
                      <w:szCs w:val="22"/>
                      <w:lang w:eastAsia="lt-LT"/>
                    </w:rPr>
                  </w:pPr>
                  <w:r w:rsidRPr="00685CAB">
                    <w:rPr>
                      <w:b/>
                      <w:bCs/>
                      <w:sz w:val="22"/>
                      <w:szCs w:val="22"/>
                      <w:lang w:eastAsia="lt-LT"/>
                    </w:rPr>
                    <w:t xml:space="preserve">Projektą planuojama įgyvendinti: </w:t>
                  </w:r>
                  <w:r w:rsidRPr="00685CAB">
                    <w:rPr>
                      <w:b/>
                      <w:bCs/>
                      <w:sz w:val="22"/>
                      <w:szCs w:val="22"/>
                      <w:lang w:eastAsia="lt-LT"/>
                    </w:rPr>
                    <w:sym w:font="Times New Roman" w:char="F07F"/>
                  </w:r>
                  <w:r w:rsidRPr="00685CAB">
                    <w:rPr>
                      <w:b/>
                      <w:bCs/>
                      <w:sz w:val="22"/>
                      <w:szCs w:val="22"/>
                      <w:lang w:eastAsia="lt-LT"/>
                    </w:rPr>
                    <w:t xml:space="preserve"> su partneriu (-iais)              </w:t>
                  </w:r>
                  <w:r w:rsidRPr="00685CAB">
                    <w:rPr>
                      <w:b/>
                      <w:bCs/>
                      <w:sz w:val="22"/>
                      <w:szCs w:val="22"/>
                      <w:lang w:eastAsia="lt-LT"/>
                    </w:rPr>
                    <w:sym w:font="Times New Roman" w:char="F07F"/>
                  </w:r>
                  <w:r w:rsidRPr="00685CAB">
                    <w:rPr>
                      <w:b/>
                      <w:bCs/>
                      <w:sz w:val="22"/>
                      <w:szCs w:val="22"/>
                      <w:lang w:eastAsia="lt-LT"/>
                    </w:rPr>
                    <w:t xml:space="preserve"> be partnerio (-ių)</w:t>
                  </w:r>
                </w:p>
              </w:tc>
            </w:tr>
            <w:tr w:rsidR="00907CDE" w:rsidRPr="00685CAB" w:rsidTr="002A5700">
              <w:tc>
                <w:tcPr>
                  <w:tcW w:w="14805" w:type="dxa"/>
                  <w:gridSpan w:val="2"/>
                  <w:tcBorders>
                    <w:top w:val="single" w:sz="4" w:space="0" w:color="auto"/>
                    <w:left w:val="single" w:sz="4" w:space="0" w:color="auto"/>
                    <w:bottom w:val="single" w:sz="4" w:space="0" w:color="auto"/>
                    <w:right w:val="single" w:sz="4" w:space="0" w:color="auto"/>
                  </w:tcBorders>
                </w:tcPr>
                <w:p w:rsidR="00907CDE" w:rsidRPr="00685CAB" w:rsidRDefault="00907CDE">
                  <w:pPr>
                    <w:rPr>
                      <w:b/>
                      <w:bCs/>
                      <w:sz w:val="22"/>
                      <w:szCs w:val="22"/>
                      <w:lang w:eastAsia="lt-LT"/>
                    </w:rPr>
                  </w:pPr>
                </w:p>
                <w:p w:rsidR="00907CDE" w:rsidRPr="00685CAB" w:rsidRDefault="00907CDE">
                  <w:pPr>
                    <w:rPr>
                      <w:b/>
                      <w:bCs/>
                      <w:sz w:val="22"/>
                      <w:szCs w:val="22"/>
                      <w:lang w:eastAsia="lt-LT"/>
                    </w:rPr>
                  </w:pPr>
                  <w:r w:rsidRPr="00685CAB">
                    <w:rPr>
                      <w:b/>
                      <w:bCs/>
                      <w:sz w:val="22"/>
                      <w:szCs w:val="22"/>
                      <w:lang w:eastAsia="lt-LT"/>
                    </w:rPr>
                    <w:sym w:font="Times New Roman" w:char="F07F"/>
                  </w:r>
                  <w:r w:rsidRPr="00685CAB">
                    <w:rPr>
                      <w:b/>
                      <w:bCs/>
                      <w:sz w:val="22"/>
                      <w:szCs w:val="22"/>
                      <w:lang w:eastAsia="lt-LT"/>
                    </w:rPr>
                    <w:t xml:space="preserve"> PIRMINĖ               </w:t>
                  </w:r>
                  <w:r w:rsidRPr="00685CAB">
                    <w:rPr>
                      <w:b/>
                      <w:bCs/>
                      <w:sz w:val="22"/>
                      <w:szCs w:val="22"/>
                      <w:lang w:eastAsia="lt-LT"/>
                    </w:rPr>
                    <w:sym w:font="Times New Roman" w:char="F07F"/>
                  </w:r>
                  <w:r w:rsidRPr="00685CAB">
                    <w:rPr>
                      <w:b/>
                      <w:bCs/>
                      <w:sz w:val="22"/>
                      <w:szCs w:val="22"/>
                      <w:lang w:eastAsia="lt-LT"/>
                    </w:rPr>
                    <w:t>PATIKSLINTA</w:t>
                  </w:r>
                </w:p>
                <w:p w:rsidR="00907CDE" w:rsidRPr="00685CAB" w:rsidRDefault="00907CDE" w:rsidP="000B4B30">
                  <w:pPr>
                    <w:ind w:firstLine="0"/>
                    <w:jc w:val="left"/>
                    <w:rPr>
                      <w:bCs/>
                      <w:i/>
                      <w:caps/>
                      <w:sz w:val="20"/>
                      <w:szCs w:val="20"/>
                    </w:rPr>
                  </w:pPr>
                  <w:r w:rsidRPr="00685CAB">
                    <w:rPr>
                      <w:bCs/>
                      <w:i/>
                      <w:sz w:val="20"/>
                      <w:szCs w:val="20"/>
                      <w:lang w:eastAsia="lt-LT"/>
                    </w:rPr>
                    <w:t>(Žymima „Patikslinta“ tais atvejais, kai ši lentelė tikslinama po to, kai paraiška grąžinama pakartotiniam vertinimui.)</w:t>
                  </w:r>
                </w:p>
              </w:tc>
            </w:tr>
          </w:tbl>
          <w:p w:rsidR="00907CDE" w:rsidRPr="00685CAB" w:rsidRDefault="00907CDE">
            <w:pPr>
              <w:ind w:right="373" w:firstLine="0"/>
              <w:rPr>
                <w:b/>
                <w:sz w:val="22"/>
                <w:szCs w:val="22"/>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4536"/>
              <w:gridCol w:w="1985"/>
              <w:gridCol w:w="1276"/>
              <w:gridCol w:w="1134"/>
              <w:gridCol w:w="1275"/>
              <w:gridCol w:w="1276"/>
              <w:gridCol w:w="1134"/>
            </w:tblGrid>
            <w:tr w:rsidR="00C04E89" w:rsidRPr="00685CAB" w:rsidTr="00866231">
              <w:tc>
                <w:tcPr>
                  <w:tcW w:w="2047" w:type="dxa"/>
                  <w:vMerge w:val="restart"/>
                  <w:tcBorders>
                    <w:top w:val="single" w:sz="4" w:space="0" w:color="auto"/>
                    <w:left w:val="single" w:sz="4" w:space="0" w:color="auto"/>
                    <w:bottom w:val="single" w:sz="4" w:space="0" w:color="auto"/>
                    <w:right w:val="single" w:sz="4" w:space="0" w:color="auto"/>
                  </w:tcBorders>
                  <w:hideMark/>
                </w:tcPr>
                <w:p w:rsidR="00907CDE" w:rsidRPr="00685CAB" w:rsidRDefault="00907CDE">
                  <w:pPr>
                    <w:keepNext/>
                    <w:ind w:firstLine="0"/>
                    <w:jc w:val="center"/>
                    <w:rPr>
                      <w:b/>
                      <w:bCs/>
                      <w:caps/>
                      <w:sz w:val="22"/>
                      <w:szCs w:val="22"/>
                    </w:rPr>
                  </w:pPr>
                  <w:r w:rsidRPr="00685CAB">
                    <w:rPr>
                      <w:b/>
                      <w:bCs/>
                      <w:sz w:val="22"/>
                      <w:szCs w:val="22"/>
                    </w:rPr>
                    <w:t>Prioritetinis projektų atrankos kriterijaus  (toliau – kriterijus) pavadinimas</w:t>
                  </w:r>
                </w:p>
              </w:tc>
              <w:tc>
                <w:tcPr>
                  <w:tcW w:w="4536" w:type="dxa"/>
                  <w:vMerge w:val="restart"/>
                  <w:tcBorders>
                    <w:top w:val="single" w:sz="4" w:space="0" w:color="auto"/>
                    <w:left w:val="single" w:sz="4" w:space="0" w:color="auto"/>
                    <w:bottom w:val="single" w:sz="4" w:space="0" w:color="auto"/>
                    <w:right w:val="single" w:sz="4" w:space="0" w:color="auto"/>
                  </w:tcBorders>
                </w:tcPr>
                <w:p w:rsidR="00907CDE" w:rsidRPr="00685CAB" w:rsidRDefault="00907CDE">
                  <w:pPr>
                    <w:keepNext/>
                    <w:ind w:firstLine="0"/>
                    <w:jc w:val="center"/>
                    <w:rPr>
                      <w:b/>
                      <w:bCs/>
                      <w:sz w:val="22"/>
                      <w:szCs w:val="22"/>
                    </w:rPr>
                  </w:pPr>
                  <w:r w:rsidRPr="00685CAB">
                    <w:rPr>
                      <w:b/>
                      <w:bCs/>
                      <w:sz w:val="22"/>
                      <w:szCs w:val="22"/>
                    </w:rPr>
                    <w:t xml:space="preserve">Kriterijaus vertinimo aspektai ir paaiškinimai </w:t>
                  </w:r>
                </w:p>
                <w:p w:rsidR="00907CDE" w:rsidRPr="00685CAB" w:rsidRDefault="00907CDE">
                  <w:pPr>
                    <w:keepNext/>
                    <w:ind w:firstLine="0"/>
                    <w:jc w:val="center"/>
                    <w:rPr>
                      <w:b/>
                      <w:bCs/>
                      <w:i/>
                      <w:caps/>
                      <w:sz w:val="22"/>
                      <w:szCs w:val="22"/>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907CDE" w:rsidRPr="00685CAB" w:rsidRDefault="00907CDE">
                  <w:pPr>
                    <w:keepNext/>
                    <w:ind w:firstLine="0"/>
                    <w:jc w:val="center"/>
                    <w:rPr>
                      <w:b/>
                      <w:bCs/>
                      <w:caps/>
                      <w:sz w:val="22"/>
                      <w:szCs w:val="22"/>
                    </w:rPr>
                  </w:pPr>
                  <w:r w:rsidRPr="00685CAB">
                    <w:rPr>
                      <w:b/>
                      <w:bCs/>
                      <w:sz w:val="22"/>
                      <w:szCs w:val="22"/>
                    </w:rPr>
                    <w:t>Didžiausias galimas kriterijaus balas</w:t>
                  </w:r>
                </w:p>
              </w:tc>
              <w:tc>
                <w:tcPr>
                  <w:tcW w:w="2410" w:type="dxa"/>
                  <w:gridSpan w:val="2"/>
                  <w:tcBorders>
                    <w:top w:val="single" w:sz="4" w:space="0" w:color="auto"/>
                    <w:left w:val="single" w:sz="4" w:space="0" w:color="auto"/>
                    <w:bottom w:val="single" w:sz="4" w:space="0" w:color="auto"/>
                    <w:right w:val="single" w:sz="4" w:space="0" w:color="auto"/>
                  </w:tcBorders>
                  <w:hideMark/>
                </w:tcPr>
                <w:p w:rsidR="00907CDE" w:rsidRPr="00685CAB" w:rsidRDefault="00907CDE" w:rsidP="009B5368">
                  <w:pPr>
                    <w:keepNext/>
                    <w:ind w:firstLine="0"/>
                    <w:jc w:val="center"/>
                    <w:rPr>
                      <w:b/>
                      <w:bCs/>
                      <w:caps/>
                      <w:sz w:val="22"/>
                      <w:szCs w:val="22"/>
                    </w:rPr>
                  </w:pPr>
                  <w:r w:rsidRPr="00685CAB">
                    <w:rPr>
                      <w:b/>
                      <w:bCs/>
                      <w:iCs/>
                      <w:sz w:val="22"/>
                      <w:szCs w:val="22"/>
                    </w:rPr>
                    <w:t>Kriterijaus vertinimas (jei taikomi svoriai)</w:t>
                  </w:r>
                </w:p>
              </w:tc>
              <w:tc>
                <w:tcPr>
                  <w:tcW w:w="1275" w:type="dxa"/>
                  <w:vMerge w:val="restart"/>
                  <w:tcBorders>
                    <w:top w:val="single" w:sz="4" w:space="0" w:color="auto"/>
                    <w:left w:val="single" w:sz="4" w:space="0" w:color="auto"/>
                    <w:bottom w:val="single" w:sz="4" w:space="0" w:color="auto"/>
                    <w:right w:val="single" w:sz="4" w:space="0" w:color="auto"/>
                  </w:tcBorders>
                  <w:hideMark/>
                </w:tcPr>
                <w:p w:rsidR="00907CDE" w:rsidRPr="00685CAB" w:rsidRDefault="00907CDE">
                  <w:pPr>
                    <w:keepNext/>
                    <w:ind w:firstLine="0"/>
                    <w:jc w:val="center"/>
                    <w:rPr>
                      <w:b/>
                      <w:bCs/>
                      <w:caps/>
                      <w:sz w:val="22"/>
                      <w:szCs w:val="22"/>
                    </w:rPr>
                  </w:pPr>
                  <w:r w:rsidRPr="00685CAB">
                    <w:rPr>
                      <w:b/>
                      <w:bCs/>
                      <w:sz w:val="22"/>
                      <w:szCs w:val="22"/>
                    </w:rPr>
                    <w:t>Vertinimo metu suteiktų balų skaičius</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07CDE" w:rsidRPr="00685CAB" w:rsidRDefault="00907CDE" w:rsidP="009B5368">
                  <w:pPr>
                    <w:keepNext/>
                    <w:ind w:left="-57" w:right="-57" w:firstLine="0"/>
                    <w:jc w:val="center"/>
                    <w:rPr>
                      <w:b/>
                      <w:bCs/>
                      <w:caps/>
                      <w:sz w:val="22"/>
                      <w:szCs w:val="22"/>
                    </w:rPr>
                  </w:pPr>
                  <w:r w:rsidRPr="00685CAB">
                    <w:rPr>
                      <w:b/>
                      <w:bCs/>
                      <w:sz w:val="22"/>
                      <w:szCs w:val="22"/>
                    </w:rPr>
                    <w:t>Minimalus privalomas surinkti balų skaičius</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07CDE" w:rsidRPr="00685CAB" w:rsidRDefault="00907CDE" w:rsidP="00C04E89">
                  <w:pPr>
                    <w:keepNext/>
                    <w:ind w:firstLine="0"/>
                    <w:jc w:val="left"/>
                    <w:rPr>
                      <w:b/>
                      <w:bCs/>
                      <w:caps/>
                      <w:sz w:val="22"/>
                      <w:szCs w:val="22"/>
                    </w:rPr>
                  </w:pPr>
                  <w:r w:rsidRPr="00685CAB">
                    <w:rPr>
                      <w:b/>
                      <w:bCs/>
                      <w:sz w:val="22"/>
                      <w:szCs w:val="22"/>
                    </w:rPr>
                    <w:t>Komentarai</w:t>
                  </w:r>
                </w:p>
              </w:tc>
            </w:tr>
            <w:tr w:rsidR="00C04E89" w:rsidRPr="00685CAB" w:rsidTr="00866231">
              <w:tc>
                <w:tcPr>
                  <w:tcW w:w="2047" w:type="dxa"/>
                  <w:vMerge/>
                  <w:tcBorders>
                    <w:top w:val="single" w:sz="4" w:space="0" w:color="auto"/>
                    <w:left w:val="single" w:sz="4" w:space="0" w:color="auto"/>
                    <w:bottom w:val="single" w:sz="4" w:space="0" w:color="auto"/>
                    <w:right w:val="single" w:sz="4" w:space="0" w:color="auto"/>
                  </w:tcBorders>
                  <w:vAlign w:val="center"/>
                  <w:hideMark/>
                </w:tcPr>
                <w:p w:rsidR="00907CDE" w:rsidRPr="00685CAB" w:rsidRDefault="00907CDE">
                  <w:pPr>
                    <w:ind w:firstLine="0"/>
                    <w:jc w:val="left"/>
                    <w:rPr>
                      <w:b/>
                      <w:bCs/>
                      <w:caps/>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07CDE" w:rsidRPr="00685CAB" w:rsidRDefault="00907CDE">
                  <w:pPr>
                    <w:ind w:firstLine="0"/>
                    <w:jc w:val="left"/>
                    <w:rPr>
                      <w:b/>
                      <w:bCs/>
                      <w:i/>
                      <w:caps/>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7CDE" w:rsidRPr="00685CAB" w:rsidRDefault="00907CDE">
                  <w:pPr>
                    <w:ind w:firstLine="0"/>
                    <w:jc w:val="left"/>
                    <w:rPr>
                      <w:b/>
                      <w:bCs/>
                      <w:cap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jc w:val="center"/>
                    <w:rPr>
                      <w:bCs/>
                      <w:sz w:val="22"/>
                      <w:szCs w:val="22"/>
                    </w:rPr>
                  </w:pPr>
                  <w:r w:rsidRPr="00685CAB">
                    <w:rPr>
                      <w:bCs/>
                      <w:sz w:val="22"/>
                      <w:szCs w:val="22"/>
                    </w:rPr>
                    <w:t>Kriterijaus įvertinimas</w:t>
                  </w:r>
                </w:p>
              </w:tc>
              <w:tc>
                <w:tcPr>
                  <w:tcW w:w="1134" w:type="dxa"/>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jc w:val="center"/>
                    <w:rPr>
                      <w:bCs/>
                      <w:sz w:val="22"/>
                      <w:szCs w:val="22"/>
                    </w:rPr>
                  </w:pPr>
                  <w:r w:rsidRPr="00685CAB">
                    <w:rPr>
                      <w:bCs/>
                      <w:sz w:val="22"/>
                      <w:szCs w:val="22"/>
                    </w:rPr>
                    <w:t>Svorio koeficientas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07CDE" w:rsidRPr="00685CAB" w:rsidRDefault="00907CDE">
                  <w:pPr>
                    <w:ind w:firstLine="0"/>
                    <w:jc w:val="left"/>
                    <w:rPr>
                      <w:b/>
                      <w:bCs/>
                      <w:caps/>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7CDE" w:rsidRPr="00685CAB" w:rsidRDefault="00907CDE">
                  <w:pPr>
                    <w:ind w:firstLine="0"/>
                    <w:jc w:val="left"/>
                    <w:rPr>
                      <w:b/>
                      <w:bCs/>
                      <w:caps/>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7CDE" w:rsidRPr="00685CAB" w:rsidRDefault="00907CDE">
                  <w:pPr>
                    <w:ind w:firstLine="0"/>
                    <w:jc w:val="left"/>
                    <w:rPr>
                      <w:b/>
                      <w:bCs/>
                      <w:caps/>
                      <w:sz w:val="22"/>
                      <w:szCs w:val="22"/>
                    </w:rPr>
                  </w:pPr>
                </w:p>
              </w:tc>
            </w:tr>
            <w:tr w:rsidR="00C04E89" w:rsidRPr="00685CAB" w:rsidTr="00866231">
              <w:tc>
                <w:tcPr>
                  <w:tcW w:w="2047" w:type="dxa"/>
                  <w:tcBorders>
                    <w:top w:val="single" w:sz="4" w:space="0" w:color="auto"/>
                    <w:left w:val="single" w:sz="4" w:space="0" w:color="auto"/>
                    <w:bottom w:val="single" w:sz="4" w:space="0" w:color="auto"/>
                    <w:right w:val="single" w:sz="4" w:space="0" w:color="auto"/>
                  </w:tcBorders>
                </w:tcPr>
                <w:p w:rsidR="00FA0A31" w:rsidRPr="00685CAB" w:rsidRDefault="00FA0A31" w:rsidP="00A50BFD">
                  <w:pPr>
                    <w:ind w:firstLine="0"/>
                    <w:jc w:val="left"/>
                    <w:rPr>
                      <w:b/>
                      <w:bCs/>
                      <w:sz w:val="22"/>
                      <w:szCs w:val="22"/>
                    </w:rPr>
                  </w:pPr>
                  <w:r w:rsidRPr="00685CAB">
                    <w:rPr>
                      <w:b/>
                      <w:bCs/>
                      <w:sz w:val="22"/>
                      <w:szCs w:val="22"/>
                    </w:rPr>
                    <w:t>1.</w:t>
                  </w:r>
                  <w:r w:rsidRPr="00685CAB">
                    <w:rPr>
                      <w:b/>
                      <w:bCs/>
                      <w:sz w:val="22"/>
                      <w:szCs w:val="22"/>
                      <w:lang w:eastAsia="lt-LT"/>
                    </w:rPr>
                    <w:t xml:space="preserve"> </w:t>
                  </w:r>
                  <w:r w:rsidRPr="00685CAB">
                    <w:rPr>
                      <w:b/>
                      <w:bCs/>
                      <w:sz w:val="23"/>
                      <w:szCs w:val="23"/>
                    </w:rPr>
                    <w:t>Planuojami mokslinio tyrimo projekto rezultatų svarba ir panaudojimo perspektyvos</w:t>
                  </w:r>
                </w:p>
                <w:p w:rsidR="00FA0A31" w:rsidRPr="00685CAB" w:rsidRDefault="00FA0A31" w:rsidP="00A50BFD">
                  <w:pPr>
                    <w:ind w:firstLine="0"/>
                    <w:jc w:val="left"/>
                    <w:rPr>
                      <w:b/>
                      <w:bCs/>
                      <w:sz w:val="22"/>
                      <w:szCs w:val="22"/>
                    </w:rPr>
                  </w:pPr>
                </w:p>
              </w:tc>
              <w:tc>
                <w:tcPr>
                  <w:tcW w:w="4536" w:type="dxa"/>
                  <w:tcBorders>
                    <w:top w:val="single" w:sz="4" w:space="0" w:color="auto"/>
                    <w:left w:val="single" w:sz="4" w:space="0" w:color="auto"/>
                    <w:bottom w:val="single" w:sz="4" w:space="0" w:color="auto"/>
                    <w:right w:val="single" w:sz="4" w:space="0" w:color="auto"/>
                  </w:tcBorders>
                </w:tcPr>
                <w:p w:rsidR="00FA0A31" w:rsidRPr="00685CAB" w:rsidRDefault="00FA0A31" w:rsidP="00A50BFD">
                  <w:pPr>
                    <w:pStyle w:val="Default"/>
                    <w:jc w:val="both"/>
                    <w:rPr>
                      <w:color w:val="auto"/>
                      <w:lang w:val="lt-LT"/>
                    </w:rPr>
                  </w:pPr>
                  <w:r w:rsidRPr="00685CAB">
                    <w:rPr>
                      <w:lang w:val="lt-LT"/>
                    </w:rPr>
                    <w:t xml:space="preserve">Pagal šį kriterijų bus vertinami planuojamų mokslinio tyrimo projekto rezultatų svarba bei jų panaudojimo galimybės ir </w:t>
                  </w:r>
                  <w:r w:rsidRPr="00685CAB">
                    <w:rPr>
                      <w:color w:val="auto"/>
                      <w:lang w:val="lt-LT"/>
                    </w:rPr>
                    <w:t xml:space="preserve">perspektyvos, o taip pat </w:t>
                  </w:r>
                  <w:r w:rsidR="002E1A6F" w:rsidRPr="00685CAB">
                    <w:rPr>
                      <w:i/>
                    </w:rPr>
                    <w:t>–</w:t>
                  </w:r>
                  <w:r w:rsidRPr="00685CAB">
                    <w:rPr>
                      <w:color w:val="auto"/>
                      <w:lang w:val="lt-LT"/>
                    </w:rPr>
                    <w:t xml:space="preserve"> kaip ir kokiu mastu planuojami mokslinio tyrimo rezultatai prisideda prie Sumanios specializacijos programos konkrečios prioritetinės krypties veiksmų plano tikslų bei uždavinių įvykdomumo.</w:t>
                  </w:r>
                </w:p>
                <w:p w:rsidR="00FA0A31" w:rsidRPr="00685CAB" w:rsidRDefault="00FA0A31" w:rsidP="00A50BFD">
                  <w:pPr>
                    <w:pStyle w:val="Default"/>
                    <w:jc w:val="both"/>
                    <w:rPr>
                      <w:color w:val="auto"/>
                      <w:lang w:val="lt-LT"/>
                    </w:rPr>
                  </w:pPr>
                </w:p>
                <w:p w:rsidR="00FA0A31" w:rsidRPr="009B5368" w:rsidRDefault="00F80715" w:rsidP="00F80715">
                  <w:pPr>
                    <w:pStyle w:val="Default"/>
                    <w:jc w:val="both"/>
                    <w:rPr>
                      <w:color w:val="auto"/>
                      <w:lang w:val="lt-LT"/>
                    </w:rPr>
                  </w:pPr>
                  <w:r w:rsidRPr="005250B2">
                    <w:rPr>
                      <w:color w:val="auto"/>
                      <w:lang w:val="lt-LT"/>
                    </w:rPr>
                    <w:t>1</w:t>
                  </w:r>
                  <w:r w:rsidRPr="005250B2">
                    <w:rPr>
                      <w:i/>
                      <w:color w:val="auto"/>
                      <w:lang w:val="lt-LT"/>
                    </w:rPr>
                    <w:t xml:space="preserve">. </w:t>
                  </w:r>
                  <w:r w:rsidR="00345820" w:rsidRPr="005250B2">
                    <w:rPr>
                      <w:color w:val="auto"/>
                      <w:lang w:val="lt-LT"/>
                    </w:rPr>
                    <w:t xml:space="preserve">Projektui skiriama </w:t>
                  </w:r>
                  <w:r w:rsidRPr="005250B2">
                    <w:rPr>
                      <w:color w:val="auto"/>
                      <w:lang w:val="lt-LT"/>
                    </w:rPr>
                    <w:t>3 balai</w:t>
                  </w:r>
                  <w:r w:rsidR="00345820" w:rsidRPr="005250B2">
                    <w:rPr>
                      <w:color w:val="auto"/>
                      <w:lang w:val="lt-LT"/>
                    </w:rPr>
                    <w:t>, jei planuojamas rezultatas būtų</w:t>
                  </w:r>
                  <w:r w:rsidR="009B5368" w:rsidRPr="005250B2">
                    <w:rPr>
                      <w:color w:val="auto"/>
                      <w:lang w:val="lt-LT"/>
                    </w:rPr>
                    <w:t>:</w:t>
                  </w:r>
                </w:p>
                <w:p w:rsidR="00FA0A31" w:rsidRPr="00866231" w:rsidRDefault="00FA0A31" w:rsidP="00A50BFD">
                  <w:pPr>
                    <w:pStyle w:val="Default"/>
                    <w:numPr>
                      <w:ilvl w:val="0"/>
                      <w:numId w:val="1"/>
                    </w:numPr>
                    <w:jc w:val="both"/>
                    <w:rPr>
                      <w:i/>
                      <w:color w:val="auto"/>
                      <w:lang w:val="lt-LT"/>
                    </w:rPr>
                  </w:pPr>
                  <w:r w:rsidRPr="000A667B">
                    <w:rPr>
                      <w:i/>
                      <w:color w:val="auto"/>
                      <w:lang w:val="lt-LT"/>
                    </w:rPr>
                    <w:t>Europos patentų biure (EPO), JAV patentų ir prekių ženklų biure (USPTO) ar Japonijos patentų biure (JPO) išdu</w:t>
                  </w:r>
                  <w:r w:rsidRPr="00031A19">
                    <w:rPr>
                      <w:i/>
                      <w:color w:val="auto"/>
                      <w:lang w:val="lt-LT"/>
                    </w:rPr>
                    <w:t>otas patentas, kurių savininkai yra Lietuvos</w:t>
                  </w:r>
                  <w:r w:rsidR="00A50BFD">
                    <w:rPr>
                      <w:i/>
                      <w:color w:val="auto"/>
                      <w:lang w:val="lt-LT"/>
                    </w:rPr>
                    <w:t xml:space="preserve"> fiziniai ar juridiniai asmenys</w:t>
                  </w:r>
                </w:p>
                <w:p w:rsidR="00FA0A31" w:rsidRPr="00866231" w:rsidRDefault="00FA0A31" w:rsidP="00A50BFD">
                  <w:pPr>
                    <w:pStyle w:val="Default"/>
                    <w:jc w:val="both"/>
                    <w:rPr>
                      <w:i/>
                      <w:color w:val="auto"/>
                      <w:lang w:val="lt-LT"/>
                    </w:rPr>
                  </w:pPr>
                  <w:r w:rsidRPr="00866231">
                    <w:rPr>
                      <w:i/>
                      <w:color w:val="auto"/>
                      <w:lang w:val="lt-LT"/>
                    </w:rPr>
                    <w:t xml:space="preserve">arba </w:t>
                  </w:r>
                </w:p>
                <w:p w:rsidR="00FA0A31" w:rsidRPr="00031A19" w:rsidRDefault="00FA0A31" w:rsidP="00A50BFD">
                  <w:pPr>
                    <w:pStyle w:val="Default"/>
                    <w:numPr>
                      <w:ilvl w:val="0"/>
                      <w:numId w:val="1"/>
                    </w:numPr>
                    <w:jc w:val="both"/>
                    <w:rPr>
                      <w:i/>
                      <w:color w:val="auto"/>
                      <w:lang w:val="lt-LT"/>
                    </w:rPr>
                  </w:pPr>
                  <w:r w:rsidRPr="00031A19">
                    <w:rPr>
                      <w:i/>
                      <w:color w:val="auto"/>
                      <w:lang w:val="lt-LT"/>
                    </w:rPr>
                    <w:t>Europos specializuotuose centruose įvertinta augalų veislė (pateikiami Reports on Technical E</w:t>
                  </w:r>
                  <w:r w:rsidR="00A50BFD">
                    <w:rPr>
                      <w:i/>
                      <w:color w:val="auto"/>
                      <w:lang w:val="lt-LT"/>
                    </w:rPr>
                    <w:t>xamination of the DUS Testing)</w:t>
                  </w:r>
                </w:p>
                <w:p w:rsidR="00FA0A31" w:rsidRPr="00031A19" w:rsidRDefault="00FA0A31" w:rsidP="00A50BFD">
                  <w:pPr>
                    <w:pStyle w:val="Default"/>
                    <w:jc w:val="both"/>
                    <w:rPr>
                      <w:i/>
                      <w:color w:val="auto"/>
                      <w:lang w:val="lt-LT"/>
                    </w:rPr>
                  </w:pPr>
                  <w:r w:rsidRPr="00866231">
                    <w:rPr>
                      <w:i/>
                      <w:color w:val="auto"/>
                      <w:lang w:val="lt-LT"/>
                    </w:rPr>
                    <w:t xml:space="preserve">arba </w:t>
                  </w:r>
                </w:p>
                <w:p w:rsidR="00FA0A31" w:rsidRPr="00031A19" w:rsidRDefault="00FA0A31" w:rsidP="00A50BFD">
                  <w:pPr>
                    <w:pStyle w:val="Default"/>
                    <w:numPr>
                      <w:ilvl w:val="0"/>
                      <w:numId w:val="1"/>
                    </w:numPr>
                    <w:jc w:val="both"/>
                    <w:rPr>
                      <w:i/>
                      <w:color w:val="auto"/>
                      <w:lang w:val="lt-LT"/>
                    </w:rPr>
                  </w:pPr>
                  <w:r w:rsidRPr="00031A19">
                    <w:rPr>
                      <w:i/>
                      <w:color w:val="auto"/>
                      <w:lang w:val="lt-LT"/>
                    </w:rPr>
                    <w:t>pagal tarptautiniu mastu pripažintą tv</w:t>
                  </w:r>
                  <w:r w:rsidR="00A50BFD">
                    <w:rPr>
                      <w:i/>
                      <w:color w:val="auto"/>
                      <w:lang w:val="lt-LT"/>
                    </w:rPr>
                    <w:t>arką įregistruota gyvūnų veislė</w:t>
                  </w:r>
                </w:p>
                <w:p w:rsidR="00FA0A31" w:rsidRPr="00031A19" w:rsidRDefault="00FA0A31" w:rsidP="00A50BFD">
                  <w:pPr>
                    <w:pStyle w:val="Default"/>
                    <w:jc w:val="both"/>
                    <w:rPr>
                      <w:i/>
                      <w:color w:val="auto"/>
                      <w:lang w:val="lt-LT"/>
                    </w:rPr>
                  </w:pPr>
                  <w:r w:rsidRPr="00866231">
                    <w:rPr>
                      <w:i/>
                      <w:color w:val="auto"/>
                      <w:lang w:val="lt-LT"/>
                    </w:rPr>
                    <w:t xml:space="preserve">arba </w:t>
                  </w:r>
                </w:p>
                <w:p w:rsidR="00FA0A31" w:rsidRPr="00031A19" w:rsidRDefault="00FA0A31" w:rsidP="00A50BFD">
                  <w:pPr>
                    <w:pStyle w:val="Default"/>
                    <w:numPr>
                      <w:ilvl w:val="0"/>
                      <w:numId w:val="1"/>
                    </w:numPr>
                    <w:jc w:val="both"/>
                    <w:rPr>
                      <w:i/>
                      <w:color w:val="auto"/>
                      <w:lang w:val="lt-LT"/>
                    </w:rPr>
                  </w:pPr>
                  <w:r w:rsidRPr="00031A19">
                    <w:rPr>
                      <w:i/>
                      <w:color w:val="auto"/>
                      <w:lang w:val="lt-LT"/>
                    </w:rPr>
                    <w:t>nauja technologija, turinti įdieg</w:t>
                  </w:r>
                  <w:r w:rsidR="00A50BFD">
                    <w:rPr>
                      <w:i/>
                      <w:color w:val="auto"/>
                      <w:lang w:val="lt-LT"/>
                    </w:rPr>
                    <w:t>imo aktą ar išbandytos gamyboje</w:t>
                  </w:r>
                </w:p>
                <w:p w:rsidR="00FA0A31" w:rsidRPr="00031A19" w:rsidRDefault="00FA0A31" w:rsidP="00A50BFD">
                  <w:pPr>
                    <w:pStyle w:val="Default"/>
                    <w:jc w:val="both"/>
                    <w:rPr>
                      <w:i/>
                      <w:color w:val="auto"/>
                      <w:lang w:val="lt-LT"/>
                    </w:rPr>
                  </w:pPr>
                  <w:r w:rsidRPr="00866231">
                    <w:rPr>
                      <w:i/>
                      <w:color w:val="auto"/>
                      <w:lang w:val="lt-LT"/>
                    </w:rPr>
                    <w:t xml:space="preserve">arba </w:t>
                  </w:r>
                </w:p>
                <w:p w:rsidR="00FA0A31" w:rsidRPr="00031A19" w:rsidRDefault="00FA0A31" w:rsidP="00A50BFD">
                  <w:pPr>
                    <w:pStyle w:val="Default"/>
                    <w:numPr>
                      <w:ilvl w:val="0"/>
                      <w:numId w:val="1"/>
                    </w:numPr>
                    <w:jc w:val="both"/>
                    <w:rPr>
                      <w:i/>
                      <w:color w:val="auto"/>
                      <w:lang w:val="lt-LT"/>
                    </w:rPr>
                  </w:pPr>
                  <w:r w:rsidRPr="00031A19">
                    <w:rPr>
                      <w:i/>
                      <w:color w:val="auto"/>
                      <w:lang w:val="lt-LT"/>
                    </w:rPr>
                    <w:t>veislė ir mikroorganizmų kamienas, įregistruotas</w:t>
                  </w:r>
                  <w:r w:rsidR="00F83AC3" w:rsidRPr="00031A19">
                    <w:rPr>
                      <w:i/>
                      <w:color w:val="auto"/>
                      <w:lang w:val="lt-LT"/>
                    </w:rPr>
                    <w:t xml:space="preserve"> ne</w:t>
                  </w:r>
                  <w:r w:rsidRPr="00031A19">
                    <w:rPr>
                      <w:i/>
                      <w:color w:val="auto"/>
                      <w:lang w:val="lt-LT"/>
                    </w:rPr>
                    <w:t xml:space="preserve"> Lietuvoje ir</w:t>
                  </w:r>
                  <w:r w:rsidR="00A50BFD">
                    <w:rPr>
                      <w:i/>
                      <w:color w:val="auto"/>
                      <w:lang w:val="lt-LT"/>
                    </w:rPr>
                    <w:t xml:space="preserve"> turintis registracijos pažymą</w:t>
                  </w:r>
                </w:p>
                <w:p w:rsidR="00FA0A31" w:rsidRPr="00031A19" w:rsidRDefault="00FA0A31" w:rsidP="00A50BFD">
                  <w:pPr>
                    <w:pStyle w:val="Default"/>
                    <w:jc w:val="both"/>
                    <w:rPr>
                      <w:i/>
                      <w:color w:val="auto"/>
                      <w:lang w:val="lt-LT"/>
                    </w:rPr>
                  </w:pPr>
                  <w:r w:rsidRPr="00866231">
                    <w:rPr>
                      <w:i/>
                      <w:color w:val="auto"/>
                      <w:lang w:val="lt-LT"/>
                    </w:rPr>
                    <w:t xml:space="preserve">arba </w:t>
                  </w:r>
                </w:p>
                <w:p w:rsidR="00FA0A31" w:rsidRPr="00031A19" w:rsidRDefault="00FA0A31" w:rsidP="00A50BFD">
                  <w:pPr>
                    <w:numPr>
                      <w:ilvl w:val="0"/>
                      <w:numId w:val="1"/>
                    </w:numPr>
                    <w:rPr>
                      <w:i/>
                    </w:rPr>
                  </w:pPr>
                  <w:r w:rsidRPr="00031A19">
                    <w:rPr>
                      <w:i/>
                    </w:rPr>
                    <w:t>mokslinių tyrimų metu gautas atviras naujas skaitmeninis išteklius, duomenų bazė ar atviro kodo programinė</w:t>
                  </w:r>
                  <w:r w:rsidR="00A50BFD">
                    <w:rPr>
                      <w:i/>
                    </w:rPr>
                    <w:t xml:space="preserve"> įrangą, tinkama panaudoti MTEP</w:t>
                  </w:r>
                </w:p>
                <w:p w:rsidR="002C6304" w:rsidRPr="00866231" w:rsidRDefault="002C6304" w:rsidP="002C6304">
                  <w:pPr>
                    <w:pStyle w:val="Default"/>
                    <w:jc w:val="both"/>
                    <w:rPr>
                      <w:i/>
                      <w:color w:val="auto"/>
                      <w:lang w:val="lt-LT"/>
                    </w:rPr>
                  </w:pPr>
                  <w:r w:rsidRPr="00866231">
                    <w:rPr>
                      <w:i/>
                      <w:color w:val="auto"/>
                      <w:lang w:val="lt-LT"/>
                    </w:rPr>
                    <w:t xml:space="preserve">arba </w:t>
                  </w:r>
                </w:p>
                <w:p w:rsidR="00345820" w:rsidRPr="00685CAB" w:rsidRDefault="002C6304" w:rsidP="00345820">
                  <w:pPr>
                    <w:pStyle w:val="Default"/>
                    <w:numPr>
                      <w:ilvl w:val="0"/>
                      <w:numId w:val="1"/>
                    </w:numPr>
                    <w:jc w:val="both"/>
                    <w:rPr>
                      <w:i/>
                      <w:color w:val="auto"/>
                      <w:lang w:val="lt-LT"/>
                    </w:rPr>
                  </w:pPr>
                  <w:r w:rsidRPr="00685CAB">
                    <w:rPr>
                      <w:i/>
                      <w:color w:val="auto"/>
                      <w:lang w:val="lt-LT"/>
                    </w:rPr>
                    <w:t>patentas Lietuvoje, taip pat patentinė paraiška, turintis (-ti) registracijos pažymą.</w:t>
                  </w:r>
                </w:p>
                <w:p w:rsidR="00BC2AF4" w:rsidRPr="00685CAB" w:rsidRDefault="00BC2AF4" w:rsidP="00BC2AF4">
                  <w:pPr>
                    <w:pStyle w:val="Default"/>
                    <w:jc w:val="both"/>
                    <w:rPr>
                      <w:color w:val="auto"/>
                      <w:lang w:val="lt-LT"/>
                    </w:rPr>
                  </w:pPr>
                  <w:r w:rsidRPr="005250B2">
                    <w:rPr>
                      <w:color w:val="auto"/>
                      <w:lang w:val="lt-LT"/>
                    </w:rPr>
                    <w:lastRenderedPageBreak/>
                    <w:t>Projektui skiriama 0 balų, jei projekto rezultatas neatitinka nė vieno iš 1-7 punktuose nurodytų rezultatų.</w:t>
                  </w:r>
                </w:p>
                <w:p w:rsidR="00345820" w:rsidRPr="00685CAB" w:rsidRDefault="00345820" w:rsidP="00345820">
                  <w:pPr>
                    <w:pStyle w:val="Default"/>
                    <w:jc w:val="both"/>
                    <w:rPr>
                      <w:i/>
                      <w:color w:val="auto"/>
                      <w:lang w:val="lt-LT"/>
                    </w:rPr>
                  </w:pPr>
                </w:p>
                <w:p w:rsidR="004175C4" w:rsidRDefault="00F80715" w:rsidP="00A50BFD">
                  <w:pPr>
                    <w:pStyle w:val="Betarp"/>
                    <w:rPr>
                      <w:lang w:val="lt-LT"/>
                    </w:rPr>
                  </w:pPr>
                  <w:r w:rsidRPr="00685CAB">
                    <w:rPr>
                      <w:lang w:val="lt-LT"/>
                    </w:rPr>
                    <w:t>2. Įgyvendinamo projekto metu numatomų pasiekti rezultatų panaudojimo galimybės ir perspektyvos</w:t>
                  </w:r>
                  <w:r w:rsidR="004175C4">
                    <w:rPr>
                      <w:lang w:val="lt-LT"/>
                    </w:rPr>
                    <w:t>.</w:t>
                  </w:r>
                </w:p>
                <w:p w:rsidR="004175C4" w:rsidRDefault="004175C4" w:rsidP="00A50BFD">
                  <w:pPr>
                    <w:pStyle w:val="Betarp"/>
                    <w:rPr>
                      <w:lang w:val="lt-LT"/>
                    </w:rPr>
                  </w:pPr>
                </w:p>
                <w:p w:rsidR="004175C4" w:rsidRPr="009B5368" w:rsidRDefault="004175C4" w:rsidP="004175C4">
                  <w:pPr>
                    <w:pStyle w:val="Betarp"/>
                    <w:rPr>
                      <w:lang w:val="lt-LT"/>
                    </w:rPr>
                  </w:pPr>
                  <w:r w:rsidRPr="009B5368">
                    <w:rPr>
                      <w:lang w:val="lt-LT"/>
                    </w:rPr>
                    <w:t xml:space="preserve">Projektui skiriama 0 balų, jeigu numatomų pasiekti rezultatų </w:t>
                  </w:r>
                  <w:r w:rsidR="008E3BAF">
                    <w:rPr>
                      <w:lang w:val="lt-LT"/>
                    </w:rPr>
                    <w:t xml:space="preserve">pritaikymo </w:t>
                  </w:r>
                  <w:r w:rsidRPr="009B5368">
                    <w:rPr>
                      <w:lang w:val="lt-LT"/>
                    </w:rPr>
                    <w:t>galimybės ir perspektyvos nėra aprašytos paraiškoje ar tinkamai pagrįstos arba numatomi pasiekti rezultatai neturi realios galimybės ir perspektyvos būti pritaikytais.</w:t>
                  </w:r>
                </w:p>
                <w:p w:rsidR="004175C4" w:rsidRPr="009B5368" w:rsidRDefault="004175C4" w:rsidP="004175C4">
                  <w:pPr>
                    <w:pStyle w:val="Betarp"/>
                    <w:rPr>
                      <w:lang w:val="lt-LT"/>
                    </w:rPr>
                  </w:pPr>
                  <w:r w:rsidRPr="009B5368">
                    <w:rPr>
                      <w:lang w:val="lt-LT"/>
                    </w:rPr>
                    <w:t>Projektui skiriamas 1 balas, jei numatomi pasiekti rezultatai turi realią galimybę ir perspektyvą būti pritaikytais, tačiau jų pritaikymas neturi įtakos mokslo srities/vers</w:t>
                  </w:r>
                  <w:r w:rsidR="00A50BFD">
                    <w:rPr>
                      <w:lang w:val="lt-LT"/>
                    </w:rPr>
                    <w:t>lo srities tolimesniam vystymui.</w:t>
                  </w:r>
                </w:p>
                <w:p w:rsidR="004175C4" w:rsidRDefault="004175C4" w:rsidP="004175C4">
                  <w:pPr>
                    <w:pStyle w:val="Betarp"/>
                    <w:rPr>
                      <w:lang w:val="lt-LT"/>
                    </w:rPr>
                  </w:pPr>
                  <w:r>
                    <w:rPr>
                      <w:lang w:val="lt-LT"/>
                    </w:rPr>
                    <w:t>Projektui skiriami 2</w:t>
                  </w:r>
                  <w:r w:rsidRPr="009B5368">
                    <w:rPr>
                      <w:lang w:val="lt-LT"/>
                    </w:rPr>
                    <w:t xml:space="preserve"> balai, jei numatomi pasiekti rezultatai turi realią galimybę ir perspektyvą būti pritaikytais, jų pritaikymas turi reikšmingos įtakos mokslo srities / verslo srities tolimesniam vystymui ir gali sukurti proveržį tarptautiniu mastu.</w:t>
                  </w:r>
                </w:p>
                <w:p w:rsidR="004175C4" w:rsidRDefault="004175C4" w:rsidP="00A50BFD">
                  <w:pPr>
                    <w:pStyle w:val="Betarp"/>
                    <w:rPr>
                      <w:lang w:val="lt-LT"/>
                    </w:rPr>
                  </w:pPr>
                </w:p>
                <w:p w:rsidR="00345820" w:rsidRPr="00685CAB" w:rsidRDefault="004175C4" w:rsidP="00A50BFD">
                  <w:pPr>
                    <w:pStyle w:val="Betarp"/>
                    <w:rPr>
                      <w:lang w:val="lt-LT"/>
                    </w:rPr>
                  </w:pPr>
                  <w:r>
                    <w:rPr>
                      <w:lang w:val="lt-LT"/>
                    </w:rPr>
                    <w:t>3. Įgyvendinamo projekto metu numatomų projektų prisidėjimas prie</w:t>
                  </w:r>
                  <w:r w:rsidR="00F80715" w:rsidRPr="00685CAB">
                    <w:rPr>
                      <w:lang w:val="lt-LT"/>
                    </w:rPr>
                    <w:t xml:space="preserve"> Sumanios specializacijos programos konkrečios prioritetinės krypties veiksmų plano tikslų bei uždavinių įvykdomumo.</w:t>
                  </w:r>
                </w:p>
                <w:p w:rsidR="009B5368" w:rsidRDefault="009B5368" w:rsidP="00F377F7">
                  <w:pPr>
                    <w:pStyle w:val="Betarp"/>
                    <w:rPr>
                      <w:lang w:val="lt-LT"/>
                    </w:rPr>
                  </w:pPr>
                </w:p>
                <w:p w:rsidR="004175C4" w:rsidRPr="004175C4" w:rsidRDefault="004175C4" w:rsidP="004175C4">
                  <w:pPr>
                    <w:pStyle w:val="Betarp"/>
                    <w:rPr>
                      <w:lang w:val="lt-LT"/>
                    </w:rPr>
                  </w:pPr>
                  <w:r w:rsidRPr="004175C4">
                    <w:rPr>
                      <w:lang w:val="lt-LT"/>
                    </w:rPr>
                    <w:t xml:space="preserve">Projektui skiriama 0 balų, jeigu paraiškoje yra įvertinas ir pagrįstas numatomų pasiekti </w:t>
                  </w:r>
                  <w:r w:rsidRPr="004175C4">
                    <w:rPr>
                      <w:lang w:val="lt-LT"/>
                    </w:rPr>
                    <w:lastRenderedPageBreak/>
                    <w:t xml:space="preserve">rezultatų prisidėjimo prie Sumanios specializacijos programos konkrečios prioritetinės krypties veiksmų plano tikslų bei uždavinių įvykdomumo mastas, tačiau šis prisidėjimas nėra reikšmingas ir nekuria proveržio konkrečioje Sumanios specializacijos programos </w:t>
                  </w:r>
                  <w:r w:rsidR="00A50BFD">
                    <w:rPr>
                      <w:lang w:val="lt-LT"/>
                    </w:rPr>
                    <w:t>kryptyje.</w:t>
                  </w:r>
                </w:p>
                <w:p w:rsidR="004175C4" w:rsidRDefault="004175C4" w:rsidP="004175C4">
                  <w:pPr>
                    <w:pStyle w:val="Betarp"/>
                    <w:rPr>
                      <w:lang w:val="lt-LT"/>
                    </w:rPr>
                  </w:pPr>
                  <w:r w:rsidRPr="004175C4">
                    <w:rPr>
                      <w:lang w:val="lt-LT"/>
                    </w:rPr>
                    <w:t>Projektui skiriami 2 balai, jeigu paraiškoje yra įvertintas ir pagrįstas numatomų pasiekti rezultatų prisidėjimo prie Sumanios specializacijos programos konkrečios prioritetinės krypties veiksmų plano tikslų bei uždavinių įvykdomumo mastas, kuris yra ypatingai reikšmingas ir kuriantis aiškų proveržį konkrečioje Sumanios specializacijos programos kryptyje.</w:t>
                  </w:r>
                </w:p>
                <w:p w:rsidR="00FC50A4" w:rsidRDefault="00FC50A4" w:rsidP="004175C4">
                  <w:pPr>
                    <w:pStyle w:val="Betarp"/>
                    <w:rPr>
                      <w:lang w:val="lt-LT"/>
                    </w:rPr>
                  </w:pPr>
                </w:p>
                <w:p w:rsidR="00FC50A4" w:rsidRPr="00FC50A4" w:rsidRDefault="00FC50A4" w:rsidP="00FC50A4">
                  <w:pPr>
                    <w:pStyle w:val="Betarp"/>
                    <w:rPr>
                      <w:lang w:val="lt-LT"/>
                    </w:rPr>
                  </w:pPr>
                  <w:r w:rsidRPr="00FC50A4">
                    <w:rPr>
                      <w:lang w:val="lt-LT"/>
                    </w:rPr>
                    <w:t xml:space="preserve">Atsižvelgiant į tai, </w:t>
                  </w:r>
                  <w:r w:rsidR="00B304C3">
                    <w:rPr>
                      <w:lang w:val="lt-LT"/>
                    </w:rPr>
                    <w:t xml:space="preserve">kad </w:t>
                  </w:r>
                  <w:r w:rsidRPr="00FC50A4">
                    <w:rPr>
                      <w:lang w:val="lt-LT"/>
                    </w:rPr>
                    <w:t xml:space="preserve">Lietuvos </w:t>
                  </w:r>
                  <w:r w:rsidR="00C63A8F">
                    <w:rPr>
                      <w:lang w:val="lt-LT"/>
                    </w:rPr>
                    <w:t xml:space="preserve">Respublikos Vyriausybė </w:t>
                  </w:r>
                  <w:r w:rsidRPr="00FC50A4">
                    <w:rPr>
                      <w:lang w:val="lt-LT"/>
                    </w:rPr>
                    <w:t xml:space="preserve">2019 m. liepos 24 d. </w:t>
                  </w:r>
                  <w:r w:rsidR="00C63A8F">
                    <w:rPr>
                      <w:lang w:val="lt-LT"/>
                    </w:rPr>
                    <w:t xml:space="preserve">nutarimu </w:t>
                  </w:r>
                  <w:bookmarkStart w:id="0" w:name="_GoBack"/>
                  <w:bookmarkEnd w:id="0"/>
                  <w:r w:rsidRPr="00FC50A4">
                    <w:rPr>
                      <w:lang w:val="lt-LT"/>
                    </w:rPr>
                    <w:t>Nr. 760</w:t>
                  </w:r>
                </w:p>
                <w:p w:rsidR="00FC50A4" w:rsidRDefault="00FC50A4" w:rsidP="00FC50A4">
                  <w:pPr>
                    <w:pStyle w:val="Betarp"/>
                    <w:rPr>
                      <w:lang w:val="lt-LT"/>
                    </w:rPr>
                  </w:pPr>
                  <w:r w:rsidRPr="00FC50A4">
                    <w:rPr>
                      <w:lang w:val="lt-LT"/>
                    </w:rPr>
                    <w:t xml:space="preserve">„Dėl Lietuvos Respublikos Vyriausybės 2014 m. balandžio 30 d. nutarimo Nr. 411 „Dėl prioritetinių mokslinių tyrimų ir eksperimentinės (socialinės, kultūrinės) plėtros ir inovacijų raidos (sumanios specializacijos) krypčių ir jų prioritetų įgyvendinimo programos patvirtinimo“ pakeitimo“ pakeitė Lietuvos Respublikos Vyriausybės 2014 m. balandžio 30 d. nutarimą Nr. 411 „Dėl Prioritetinių mokslinių tyrimų ir eksperimentinės (socialinės, kultūrinės) plėtros ir inovacijų raidos (sumanios specializacijos) krypčių ir jų prioritetų įgyvendinimo programos </w:t>
                  </w:r>
                  <w:r w:rsidRPr="00FC50A4">
                    <w:rPr>
                      <w:lang w:val="lt-LT"/>
                    </w:rPr>
                    <w:lastRenderedPageBreak/>
                    <w:t>patvirtinimo“ ir jį išdėstė nauja redakcija, Šio kriterijaus vertinimui taikomos naujos redakcijos nuostatos, atitinkamai s</w:t>
                  </w:r>
                  <w:r>
                    <w:rPr>
                      <w:lang w:val="lt-LT"/>
                    </w:rPr>
                    <w:t>umanios specializacijos kryptis</w:t>
                  </w:r>
                  <w:r w:rsidRPr="00FC50A4">
                    <w:rPr>
                      <w:lang w:val="lt-LT"/>
                    </w:rPr>
                    <w:t xml:space="preserve"> laikant sumaniosios specializacijos prioritetais.</w:t>
                  </w:r>
                </w:p>
                <w:p w:rsidR="00FA0A31" w:rsidRPr="00685CAB" w:rsidRDefault="00FA0A31" w:rsidP="004175C4">
                  <w:pPr>
                    <w:pStyle w:val="Betarp"/>
                    <w:rPr>
                      <w:lang w:val="lt-LT"/>
                    </w:rPr>
                  </w:pPr>
                </w:p>
              </w:tc>
              <w:tc>
                <w:tcPr>
                  <w:tcW w:w="1985" w:type="dxa"/>
                  <w:tcBorders>
                    <w:top w:val="single" w:sz="4" w:space="0" w:color="auto"/>
                    <w:left w:val="single" w:sz="4" w:space="0" w:color="auto"/>
                    <w:bottom w:val="single" w:sz="4" w:space="0" w:color="auto"/>
                    <w:right w:val="single" w:sz="4" w:space="0" w:color="auto"/>
                  </w:tcBorders>
                </w:tcPr>
                <w:p w:rsidR="009C3DEE" w:rsidRPr="00685CAB" w:rsidRDefault="009C3DEE" w:rsidP="009C3DEE">
                  <w:pPr>
                    <w:ind w:firstLine="0"/>
                    <w:jc w:val="center"/>
                    <w:rPr>
                      <w:bCs/>
                    </w:rPr>
                  </w:pPr>
                  <w:r w:rsidRPr="00685CAB">
                    <w:rPr>
                      <w:i/>
                    </w:rPr>
                    <w:lastRenderedPageBreak/>
                    <w:t>(Galimas simbolių skaičius – 2 skaičiai iki kablelio ir 1 po kablelio.)</w:t>
                  </w:r>
                </w:p>
                <w:p w:rsidR="009C3DEE" w:rsidRPr="00685CAB" w:rsidRDefault="009C3DEE" w:rsidP="00A50BFD">
                  <w:pPr>
                    <w:ind w:firstLine="0"/>
                    <w:jc w:val="center"/>
                    <w:rPr>
                      <w:bCs/>
                      <w:caps/>
                      <w:sz w:val="22"/>
                      <w:szCs w:val="22"/>
                    </w:rPr>
                  </w:pPr>
                </w:p>
                <w:p w:rsidR="009C3DEE" w:rsidRPr="00685CAB" w:rsidRDefault="009C3DEE" w:rsidP="009B5368">
                  <w:pPr>
                    <w:ind w:firstLine="0"/>
                    <w:jc w:val="center"/>
                    <w:rPr>
                      <w:bCs/>
                      <w:caps/>
                      <w:sz w:val="22"/>
                      <w:szCs w:val="22"/>
                    </w:rPr>
                  </w:pPr>
                </w:p>
                <w:p w:rsidR="009C3DEE" w:rsidRDefault="009C3DEE" w:rsidP="009B5368">
                  <w:pPr>
                    <w:ind w:firstLine="0"/>
                    <w:jc w:val="center"/>
                    <w:rPr>
                      <w:bCs/>
                      <w:caps/>
                      <w:sz w:val="22"/>
                      <w:szCs w:val="22"/>
                    </w:rPr>
                  </w:pPr>
                </w:p>
                <w:p w:rsidR="009B5368" w:rsidRDefault="009B5368" w:rsidP="009B5368">
                  <w:pPr>
                    <w:ind w:firstLine="0"/>
                    <w:jc w:val="center"/>
                    <w:rPr>
                      <w:bCs/>
                      <w:caps/>
                      <w:sz w:val="22"/>
                      <w:szCs w:val="22"/>
                    </w:rPr>
                  </w:pPr>
                </w:p>
                <w:p w:rsidR="009B5368" w:rsidRDefault="009B5368" w:rsidP="009B5368">
                  <w:pPr>
                    <w:ind w:firstLine="0"/>
                    <w:jc w:val="center"/>
                    <w:rPr>
                      <w:bCs/>
                      <w:caps/>
                      <w:sz w:val="22"/>
                      <w:szCs w:val="22"/>
                    </w:rPr>
                  </w:pPr>
                </w:p>
                <w:p w:rsidR="009B5368" w:rsidRPr="00685CAB" w:rsidRDefault="009B5368" w:rsidP="009B5368">
                  <w:pPr>
                    <w:ind w:firstLine="0"/>
                    <w:jc w:val="center"/>
                    <w:rPr>
                      <w:bCs/>
                      <w:caps/>
                      <w:sz w:val="22"/>
                      <w:szCs w:val="22"/>
                    </w:rPr>
                  </w:pPr>
                </w:p>
                <w:p w:rsidR="00FA0A31" w:rsidRPr="00685CAB" w:rsidRDefault="007C5EA7" w:rsidP="009C3DEE">
                  <w:pPr>
                    <w:ind w:firstLine="0"/>
                    <w:jc w:val="center"/>
                    <w:rPr>
                      <w:bCs/>
                      <w:caps/>
                      <w:sz w:val="22"/>
                      <w:szCs w:val="22"/>
                    </w:rPr>
                  </w:pPr>
                  <w:r w:rsidRPr="00685CAB">
                    <w:rPr>
                      <w:bCs/>
                      <w:caps/>
                      <w:sz w:val="22"/>
                      <w:szCs w:val="22"/>
                    </w:rPr>
                    <w:t>35</w:t>
                  </w:r>
                </w:p>
              </w:tc>
              <w:tc>
                <w:tcPr>
                  <w:tcW w:w="1276" w:type="dxa"/>
                  <w:tcBorders>
                    <w:top w:val="single" w:sz="4" w:space="0" w:color="auto"/>
                    <w:left w:val="single" w:sz="4" w:space="0" w:color="auto"/>
                    <w:bottom w:val="single" w:sz="4" w:space="0" w:color="auto"/>
                    <w:right w:val="single" w:sz="4" w:space="0" w:color="auto"/>
                  </w:tcBorders>
                </w:tcPr>
                <w:p w:rsidR="00FA0A31" w:rsidRPr="00685CAB" w:rsidRDefault="00FA0A31" w:rsidP="00A50BFD">
                  <w:pPr>
                    <w:ind w:firstLine="0"/>
                    <w:jc w:val="center"/>
                    <w:rPr>
                      <w:bCs/>
                      <w:caps/>
                      <w:sz w:val="22"/>
                      <w:szCs w:val="22"/>
                    </w:rPr>
                  </w:pPr>
                </w:p>
              </w:tc>
              <w:tc>
                <w:tcPr>
                  <w:tcW w:w="1134" w:type="dxa"/>
                  <w:tcBorders>
                    <w:top w:val="single" w:sz="4" w:space="0" w:color="auto"/>
                    <w:left w:val="single" w:sz="4" w:space="0" w:color="auto"/>
                    <w:bottom w:val="single" w:sz="4" w:space="0" w:color="auto"/>
                    <w:right w:val="single" w:sz="4" w:space="0" w:color="auto"/>
                  </w:tcBorders>
                </w:tcPr>
                <w:p w:rsidR="009C3DEE" w:rsidRPr="00685CAB" w:rsidRDefault="009C3DEE" w:rsidP="00A50BFD">
                  <w:pPr>
                    <w:ind w:firstLine="0"/>
                    <w:jc w:val="center"/>
                    <w:rPr>
                      <w:bCs/>
                      <w:caps/>
                      <w:sz w:val="22"/>
                      <w:szCs w:val="22"/>
                    </w:rPr>
                  </w:pPr>
                </w:p>
                <w:p w:rsidR="009C3DEE" w:rsidRPr="00685CAB" w:rsidRDefault="009C3DEE" w:rsidP="009B5368">
                  <w:pPr>
                    <w:ind w:firstLine="0"/>
                    <w:jc w:val="center"/>
                    <w:rPr>
                      <w:bCs/>
                      <w:caps/>
                      <w:sz w:val="22"/>
                      <w:szCs w:val="22"/>
                    </w:rPr>
                  </w:pPr>
                </w:p>
                <w:p w:rsidR="009C3DEE" w:rsidRPr="00685CAB" w:rsidRDefault="009C3DEE" w:rsidP="009B5368">
                  <w:pPr>
                    <w:ind w:firstLine="0"/>
                    <w:jc w:val="center"/>
                    <w:rPr>
                      <w:bCs/>
                      <w:caps/>
                      <w:sz w:val="22"/>
                      <w:szCs w:val="22"/>
                    </w:rPr>
                  </w:pPr>
                </w:p>
                <w:p w:rsidR="009C3DEE" w:rsidRPr="00685CAB" w:rsidRDefault="009C3DEE" w:rsidP="009B5368">
                  <w:pPr>
                    <w:ind w:firstLine="0"/>
                    <w:jc w:val="center"/>
                    <w:rPr>
                      <w:bCs/>
                      <w:caps/>
                      <w:sz w:val="22"/>
                      <w:szCs w:val="22"/>
                    </w:rPr>
                  </w:pPr>
                </w:p>
                <w:p w:rsidR="009C3DEE" w:rsidRPr="00685CAB" w:rsidRDefault="009C3DEE" w:rsidP="009B5368">
                  <w:pPr>
                    <w:ind w:firstLine="0"/>
                    <w:jc w:val="center"/>
                    <w:rPr>
                      <w:bCs/>
                      <w:caps/>
                      <w:sz w:val="22"/>
                      <w:szCs w:val="22"/>
                    </w:rPr>
                  </w:pPr>
                </w:p>
                <w:p w:rsidR="009C3DEE" w:rsidRPr="00685CAB" w:rsidRDefault="009C3DEE" w:rsidP="009B5368">
                  <w:pPr>
                    <w:ind w:firstLine="0"/>
                    <w:jc w:val="center"/>
                    <w:rPr>
                      <w:bCs/>
                      <w:caps/>
                      <w:sz w:val="22"/>
                      <w:szCs w:val="22"/>
                    </w:rPr>
                  </w:pPr>
                </w:p>
                <w:p w:rsidR="00490B11" w:rsidRPr="00685CAB" w:rsidRDefault="00490B11" w:rsidP="009B5368">
                  <w:pPr>
                    <w:ind w:firstLine="0"/>
                    <w:jc w:val="center"/>
                    <w:rPr>
                      <w:bCs/>
                      <w:caps/>
                      <w:sz w:val="22"/>
                      <w:szCs w:val="22"/>
                    </w:rPr>
                  </w:pPr>
                </w:p>
                <w:p w:rsidR="009C3DEE" w:rsidRDefault="009C3DEE" w:rsidP="009B5368">
                  <w:pPr>
                    <w:ind w:firstLine="0"/>
                    <w:jc w:val="center"/>
                    <w:rPr>
                      <w:bCs/>
                      <w:caps/>
                      <w:sz w:val="22"/>
                      <w:szCs w:val="22"/>
                    </w:rPr>
                  </w:pPr>
                </w:p>
                <w:p w:rsidR="009B5368" w:rsidRDefault="009B5368" w:rsidP="009B5368">
                  <w:pPr>
                    <w:ind w:firstLine="0"/>
                    <w:jc w:val="center"/>
                    <w:rPr>
                      <w:bCs/>
                      <w:caps/>
                      <w:sz w:val="22"/>
                      <w:szCs w:val="22"/>
                    </w:rPr>
                  </w:pPr>
                </w:p>
                <w:p w:rsidR="009B5368" w:rsidRDefault="009B5368" w:rsidP="009B5368">
                  <w:pPr>
                    <w:ind w:firstLine="0"/>
                    <w:jc w:val="center"/>
                    <w:rPr>
                      <w:bCs/>
                      <w:caps/>
                      <w:sz w:val="22"/>
                      <w:szCs w:val="22"/>
                    </w:rPr>
                  </w:pPr>
                </w:p>
                <w:p w:rsidR="009B5368" w:rsidRPr="00685CAB" w:rsidRDefault="009B5368" w:rsidP="009B5368">
                  <w:pPr>
                    <w:ind w:firstLine="0"/>
                    <w:jc w:val="center"/>
                    <w:rPr>
                      <w:bCs/>
                      <w:caps/>
                      <w:sz w:val="22"/>
                      <w:szCs w:val="22"/>
                    </w:rPr>
                  </w:pPr>
                </w:p>
                <w:p w:rsidR="00FA0A31" w:rsidRPr="00685CAB" w:rsidRDefault="00F377F7" w:rsidP="00A50BFD">
                  <w:pPr>
                    <w:ind w:firstLine="0"/>
                    <w:jc w:val="center"/>
                    <w:rPr>
                      <w:bCs/>
                      <w:caps/>
                      <w:sz w:val="22"/>
                      <w:szCs w:val="22"/>
                    </w:rPr>
                  </w:pPr>
                  <w:r w:rsidRPr="00685CAB">
                    <w:rPr>
                      <w:bCs/>
                      <w:caps/>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FA0A31" w:rsidRPr="00685CAB" w:rsidRDefault="009C3DEE" w:rsidP="00A50BFD">
                  <w:pPr>
                    <w:ind w:firstLine="0"/>
                    <w:jc w:val="center"/>
                    <w:rPr>
                      <w:bCs/>
                      <w:caps/>
                      <w:sz w:val="22"/>
                      <w:szCs w:val="22"/>
                    </w:rPr>
                  </w:pPr>
                  <w:r w:rsidRPr="00685CAB">
                    <w:rPr>
                      <w:i/>
                    </w:rPr>
                    <w:lastRenderedPageBreak/>
                    <w:t>(Galimas simbolių skaičius – 2 skaičiai iki kablelio ir 1 po kablelio.)</w:t>
                  </w:r>
                </w:p>
              </w:tc>
              <w:tc>
                <w:tcPr>
                  <w:tcW w:w="1276" w:type="dxa"/>
                  <w:tcBorders>
                    <w:top w:val="single" w:sz="4" w:space="0" w:color="auto"/>
                    <w:left w:val="single" w:sz="4" w:space="0" w:color="auto"/>
                    <w:bottom w:val="single" w:sz="4" w:space="0" w:color="auto"/>
                    <w:right w:val="single" w:sz="4" w:space="0" w:color="auto"/>
                  </w:tcBorders>
                </w:tcPr>
                <w:p w:rsidR="009C3DEE" w:rsidRPr="00685CAB" w:rsidRDefault="009C3DEE" w:rsidP="009C3DEE">
                  <w:pPr>
                    <w:ind w:firstLine="0"/>
                    <w:rPr>
                      <w:bCs/>
                    </w:rPr>
                  </w:pPr>
                  <w:r w:rsidRPr="00685CAB">
                    <w:rPr>
                      <w:i/>
                    </w:rPr>
                    <w:t>(Galimas simbolių skaičius – 2 skaičiai iki kablelio ir 1 po kablelio.)</w:t>
                  </w:r>
                </w:p>
                <w:p w:rsidR="009C3DEE" w:rsidRPr="00685CAB" w:rsidRDefault="009C3DEE" w:rsidP="00A50BFD">
                  <w:pPr>
                    <w:ind w:firstLine="0"/>
                    <w:jc w:val="center"/>
                    <w:rPr>
                      <w:bCs/>
                      <w:caps/>
                      <w:sz w:val="22"/>
                      <w:szCs w:val="22"/>
                    </w:rPr>
                  </w:pPr>
                </w:p>
                <w:p w:rsidR="009B5368" w:rsidRDefault="009B5368" w:rsidP="00A50BFD">
                  <w:pPr>
                    <w:ind w:firstLine="0"/>
                    <w:jc w:val="center"/>
                    <w:rPr>
                      <w:bCs/>
                      <w:caps/>
                      <w:sz w:val="22"/>
                      <w:szCs w:val="22"/>
                    </w:rPr>
                  </w:pPr>
                </w:p>
                <w:p w:rsidR="009B5368" w:rsidRDefault="009B5368" w:rsidP="00A50BFD">
                  <w:pPr>
                    <w:ind w:firstLine="0"/>
                    <w:jc w:val="center"/>
                    <w:rPr>
                      <w:bCs/>
                      <w:caps/>
                      <w:sz w:val="22"/>
                      <w:szCs w:val="22"/>
                    </w:rPr>
                  </w:pPr>
                </w:p>
                <w:p w:rsidR="009B5368" w:rsidRDefault="009B5368" w:rsidP="00A50BFD">
                  <w:pPr>
                    <w:ind w:firstLine="0"/>
                    <w:jc w:val="center"/>
                    <w:rPr>
                      <w:bCs/>
                      <w:caps/>
                      <w:sz w:val="22"/>
                      <w:szCs w:val="22"/>
                    </w:rPr>
                  </w:pPr>
                </w:p>
                <w:p w:rsidR="00FA0A31" w:rsidRPr="00685CAB" w:rsidRDefault="00C03183" w:rsidP="00A50BFD">
                  <w:pPr>
                    <w:ind w:firstLine="0"/>
                    <w:jc w:val="center"/>
                    <w:rPr>
                      <w:bCs/>
                      <w:caps/>
                      <w:sz w:val="22"/>
                      <w:szCs w:val="22"/>
                    </w:rPr>
                  </w:pPr>
                  <w:r w:rsidRPr="00685CAB">
                    <w:rPr>
                      <w:bCs/>
                      <w:caps/>
                      <w:sz w:val="22"/>
                      <w:szCs w:val="22"/>
                    </w:rPr>
                    <w:t>15</w:t>
                  </w:r>
                </w:p>
              </w:tc>
              <w:tc>
                <w:tcPr>
                  <w:tcW w:w="1134" w:type="dxa"/>
                  <w:tcBorders>
                    <w:top w:val="single" w:sz="4" w:space="0" w:color="auto"/>
                    <w:left w:val="single" w:sz="4" w:space="0" w:color="auto"/>
                    <w:bottom w:val="single" w:sz="4" w:space="0" w:color="auto"/>
                    <w:right w:val="single" w:sz="4" w:space="0" w:color="auto"/>
                  </w:tcBorders>
                  <w:vAlign w:val="center"/>
                </w:tcPr>
                <w:p w:rsidR="00490B11" w:rsidRPr="00685CAB" w:rsidRDefault="00490B11">
                  <w:pPr>
                    <w:ind w:firstLine="0"/>
                    <w:jc w:val="left"/>
                    <w:rPr>
                      <w:b/>
                      <w:bCs/>
                      <w:caps/>
                      <w:sz w:val="22"/>
                      <w:szCs w:val="22"/>
                    </w:rPr>
                  </w:pPr>
                </w:p>
              </w:tc>
            </w:tr>
            <w:tr w:rsidR="00C04E89" w:rsidRPr="00685CAB" w:rsidTr="00866231">
              <w:tc>
                <w:tcPr>
                  <w:tcW w:w="2047" w:type="dxa"/>
                  <w:tcBorders>
                    <w:top w:val="single" w:sz="4" w:space="0" w:color="auto"/>
                    <w:left w:val="single" w:sz="4" w:space="0" w:color="auto"/>
                    <w:bottom w:val="single" w:sz="4" w:space="0" w:color="auto"/>
                    <w:right w:val="single" w:sz="4" w:space="0" w:color="auto"/>
                  </w:tcBorders>
                </w:tcPr>
                <w:p w:rsidR="00907CDE" w:rsidRPr="00685CAB" w:rsidRDefault="00A854E5">
                  <w:pPr>
                    <w:ind w:firstLine="0"/>
                    <w:jc w:val="left"/>
                    <w:rPr>
                      <w:b/>
                      <w:bCs/>
                      <w:sz w:val="22"/>
                      <w:szCs w:val="22"/>
                    </w:rPr>
                  </w:pPr>
                  <w:r w:rsidRPr="00685CAB">
                    <w:rPr>
                      <w:b/>
                      <w:bCs/>
                      <w:sz w:val="22"/>
                      <w:szCs w:val="22"/>
                    </w:rPr>
                    <w:lastRenderedPageBreak/>
                    <w:t>2</w:t>
                  </w:r>
                  <w:r w:rsidR="00907CDE" w:rsidRPr="00685CAB">
                    <w:rPr>
                      <w:b/>
                      <w:bCs/>
                      <w:sz w:val="22"/>
                      <w:szCs w:val="22"/>
                    </w:rPr>
                    <w:t>.</w:t>
                  </w:r>
                  <w:r w:rsidR="00907CDE" w:rsidRPr="00685CAB">
                    <w:rPr>
                      <w:b/>
                      <w:bCs/>
                      <w:lang w:eastAsia="lt-LT"/>
                    </w:rPr>
                    <w:t xml:space="preserve"> </w:t>
                  </w:r>
                  <w:r w:rsidR="00907CDE" w:rsidRPr="00685CAB">
                    <w:rPr>
                      <w:b/>
                    </w:rPr>
                    <w:t xml:space="preserve">Mokslinio tyrimo projekto idėjos novatoriškumas </w:t>
                  </w:r>
                </w:p>
                <w:p w:rsidR="00907CDE" w:rsidRPr="00685CAB" w:rsidRDefault="00907CDE">
                  <w:pPr>
                    <w:ind w:firstLine="0"/>
                    <w:jc w:val="left"/>
                    <w:rPr>
                      <w:b/>
                      <w:bCs/>
                      <w:sz w:val="22"/>
                      <w:szCs w:val="22"/>
                    </w:rPr>
                  </w:pPr>
                </w:p>
              </w:tc>
              <w:tc>
                <w:tcPr>
                  <w:tcW w:w="4536" w:type="dxa"/>
                  <w:tcBorders>
                    <w:top w:val="single" w:sz="4" w:space="0" w:color="auto"/>
                    <w:left w:val="single" w:sz="4" w:space="0" w:color="auto"/>
                    <w:bottom w:val="single" w:sz="4" w:space="0" w:color="auto"/>
                    <w:right w:val="single" w:sz="4" w:space="0" w:color="auto"/>
                  </w:tcBorders>
                </w:tcPr>
                <w:p w:rsidR="00907CDE" w:rsidRPr="00685CAB" w:rsidRDefault="00907CDE">
                  <w:pPr>
                    <w:widowControl w:val="0"/>
                    <w:adjustRightInd w:val="0"/>
                    <w:ind w:firstLine="0"/>
                    <w:textAlignment w:val="baseline"/>
                    <w:rPr>
                      <w:lang w:eastAsia="lt-LT"/>
                    </w:rPr>
                  </w:pPr>
                  <w:r w:rsidRPr="00685CAB">
                    <w:rPr>
                      <w:lang w:eastAsia="lt-LT"/>
                    </w:rPr>
                    <w:t>Pagal šį kriterijų vertinami siūlomo mokslinio tyrimo projekto idėjos novatoriškumas ir įgyvendinamumas.</w:t>
                  </w:r>
                </w:p>
                <w:p w:rsidR="00233225" w:rsidRPr="00685CAB" w:rsidRDefault="00233225">
                  <w:pPr>
                    <w:widowControl w:val="0"/>
                    <w:adjustRightInd w:val="0"/>
                    <w:ind w:firstLine="0"/>
                    <w:textAlignment w:val="baseline"/>
                    <w:rPr>
                      <w:lang w:eastAsia="lt-LT"/>
                    </w:rPr>
                  </w:pPr>
                </w:p>
                <w:p w:rsidR="00907CDE" w:rsidRPr="00685CAB" w:rsidRDefault="004175C4">
                  <w:pPr>
                    <w:widowControl w:val="0"/>
                    <w:adjustRightInd w:val="0"/>
                    <w:ind w:firstLine="0"/>
                    <w:textAlignment w:val="baseline"/>
                    <w:rPr>
                      <w:bCs/>
                      <w:lang w:eastAsia="lt-LT"/>
                    </w:rPr>
                  </w:pPr>
                  <w:r>
                    <w:rPr>
                      <w:bCs/>
                      <w:lang w:eastAsia="lt-LT"/>
                    </w:rPr>
                    <w:t>Vertinamo aspektai:</w:t>
                  </w:r>
                </w:p>
                <w:p w:rsidR="00907CDE" w:rsidRPr="00685CAB" w:rsidRDefault="00907CDE">
                  <w:pPr>
                    <w:ind w:firstLine="0"/>
                    <w:rPr>
                      <w:lang w:eastAsia="lt-LT"/>
                    </w:rPr>
                  </w:pPr>
                  <w:r w:rsidRPr="00685CAB">
                    <w:rPr>
                      <w:lang w:eastAsia="lt-LT"/>
                    </w:rPr>
                    <w:t>1. Projekto įgyvendinimo metu planuojamų sukurti žinių ir (arba) technologijų naujumas bei sprendžiamų mokslo ir (arba) eksperimentinės (socialinės, kultūrinės) plėtros problemų aktualumas.</w:t>
                  </w:r>
                </w:p>
                <w:p w:rsidR="00907CDE" w:rsidRDefault="00907CDE">
                  <w:pPr>
                    <w:ind w:firstLine="0"/>
                    <w:rPr>
                      <w:lang w:eastAsia="lt-LT"/>
                    </w:rPr>
                  </w:pPr>
                </w:p>
                <w:p w:rsidR="004175C4" w:rsidRDefault="004175C4" w:rsidP="004175C4">
                  <w:pPr>
                    <w:ind w:firstLine="0"/>
                    <w:rPr>
                      <w:lang w:eastAsia="lt-LT"/>
                    </w:rPr>
                  </w:pPr>
                  <w:r>
                    <w:rPr>
                      <w:lang w:eastAsia="lt-LT"/>
                    </w:rPr>
                    <w:t>Projektui skiriama 0 balų, jei planuojamų sukurti žinių ir (ar) technologijų naujumas bei sprendžiamų MTEP plėtros problemų aktualumas nėra nurodytas paraiškoje arba jei planuojamos sukurti žinios ar technologijos nėra aktualios bei novatoriškos;</w:t>
                  </w:r>
                </w:p>
                <w:p w:rsidR="004175C4" w:rsidRDefault="004175C4" w:rsidP="004175C4">
                  <w:pPr>
                    <w:ind w:firstLine="0"/>
                    <w:rPr>
                      <w:lang w:eastAsia="lt-LT"/>
                    </w:rPr>
                  </w:pPr>
                  <w:r>
                    <w:rPr>
                      <w:lang w:eastAsia="lt-LT"/>
                    </w:rPr>
                    <w:t>Projektui skiriamas 1 balas, jei planuojamos sukurti žinios ir (ar) technologijos yra novatoriškos, bet sprendžiamos MTEP problemos nėra aktualios;</w:t>
                  </w:r>
                </w:p>
                <w:p w:rsidR="004175C4" w:rsidRDefault="004175C4" w:rsidP="004175C4">
                  <w:pPr>
                    <w:ind w:firstLine="0"/>
                    <w:rPr>
                      <w:lang w:eastAsia="lt-LT"/>
                    </w:rPr>
                  </w:pPr>
                  <w:r>
                    <w:rPr>
                      <w:lang w:eastAsia="lt-LT"/>
                    </w:rPr>
                    <w:t>Projektui skiriami 2 balai, jei planuojamos sukurti žinios ir (ar) technologijos yra novatoriškos, o sprendžiamos MTEP problemos yra aktualios Lietuvos mastu;</w:t>
                  </w:r>
                </w:p>
                <w:p w:rsidR="004175C4" w:rsidRDefault="004175C4" w:rsidP="004175C4">
                  <w:pPr>
                    <w:ind w:firstLine="0"/>
                    <w:rPr>
                      <w:lang w:eastAsia="lt-LT"/>
                    </w:rPr>
                  </w:pPr>
                  <w:r>
                    <w:rPr>
                      <w:lang w:eastAsia="lt-LT"/>
                    </w:rPr>
                    <w:t xml:space="preserve">Projektui skiriami 3 balai, jei planuojamos sukurti žinios ir (ar) technologijos yra ypatingai novatoriškos, o sprendžiamos </w:t>
                  </w:r>
                  <w:r>
                    <w:rPr>
                      <w:lang w:eastAsia="lt-LT"/>
                    </w:rPr>
                    <w:lastRenderedPageBreak/>
                    <w:t>MTEP problemos yra aktualios tarptautiniu mastu.</w:t>
                  </w:r>
                </w:p>
                <w:p w:rsidR="004175C4" w:rsidRPr="00685CAB" w:rsidRDefault="004175C4">
                  <w:pPr>
                    <w:ind w:firstLine="0"/>
                    <w:rPr>
                      <w:lang w:eastAsia="lt-LT"/>
                    </w:rPr>
                  </w:pPr>
                </w:p>
                <w:p w:rsidR="00907CDE" w:rsidRPr="00685CAB" w:rsidRDefault="00907CDE">
                  <w:pPr>
                    <w:ind w:firstLine="0"/>
                    <w:rPr>
                      <w:lang w:eastAsia="lt-LT"/>
                    </w:rPr>
                  </w:pPr>
                  <w:r w:rsidRPr="00685CAB">
                    <w:rPr>
                      <w:lang w:eastAsia="lt-LT"/>
                    </w:rPr>
                    <w:t xml:space="preserve">2. Projekto tikslų ambicingumas ir tinkamumas tyrimo tikslams pasiekti, bei neapsiribojimas įprastais tyrimo metodais. </w:t>
                  </w:r>
                </w:p>
                <w:p w:rsidR="00907CDE" w:rsidRDefault="000B4B30" w:rsidP="00CE6FD2">
                  <w:pPr>
                    <w:ind w:firstLine="0"/>
                    <w:rPr>
                      <w:lang w:eastAsia="lt-LT"/>
                    </w:rPr>
                  </w:pPr>
                  <w:r w:rsidRPr="00685CAB">
                    <w:rPr>
                      <w:lang w:eastAsia="lt-LT"/>
                    </w:rPr>
                    <w:t xml:space="preserve">Skiriama </w:t>
                  </w:r>
                  <w:r w:rsidR="00F377F7" w:rsidRPr="00685CAB">
                    <w:rPr>
                      <w:lang w:eastAsia="lt-LT"/>
                    </w:rPr>
                    <w:t>0</w:t>
                  </w:r>
                  <w:r w:rsidR="002E1A6F" w:rsidRPr="00685CAB">
                    <w:rPr>
                      <w:i/>
                    </w:rPr>
                    <w:t>–</w:t>
                  </w:r>
                  <w:r w:rsidR="00F377F7" w:rsidRPr="00685CAB">
                    <w:rPr>
                      <w:lang w:eastAsia="lt-LT"/>
                    </w:rPr>
                    <w:t>3 balai</w:t>
                  </w:r>
                </w:p>
                <w:p w:rsidR="00A50BFD" w:rsidRDefault="00A50BFD" w:rsidP="00CE6FD2">
                  <w:pPr>
                    <w:ind w:firstLine="0"/>
                    <w:rPr>
                      <w:lang w:eastAsia="lt-LT"/>
                    </w:rPr>
                  </w:pPr>
                </w:p>
                <w:p w:rsidR="00A50BFD" w:rsidRDefault="00A50BFD" w:rsidP="00A50BFD">
                  <w:pPr>
                    <w:ind w:firstLine="0"/>
                    <w:rPr>
                      <w:lang w:eastAsia="lt-LT"/>
                    </w:rPr>
                  </w:pPr>
                  <w:r>
                    <w:rPr>
                      <w:lang w:eastAsia="lt-LT"/>
                    </w:rPr>
                    <w:t>Projektui skiriama 0 balų, jei projekto tikslų ambicingumas, tyrimo tikslų tinkamumas ir tyrimo metodai nėra nurodyti paraiškoje arba  projekto tikslai nėra ambicingi ir (ar) tinkami tyrimo tikslams pasiekti.</w:t>
                  </w:r>
                </w:p>
                <w:p w:rsidR="00A50BFD" w:rsidRDefault="00A50BFD" w:rsidP="00A50BFD">
                  <w:pPr>
                    <w:ind w:firstLine="0"/>
                    <w:rPr>
                      <w:lang w:eastAsia="lt-LT"/>
                    </w:rPr>
                  </w:pPr>
                  <w:r>
                    <w:rPr>
                      <w:lang w:eastAsia="lt-LT"/>
                    </w:rPr>
                    <w:t>Projektui skiriamas 1 balas, jei projekto tikslai yra ambicingi ir tinkami tyrimo tikslams pasiekti, tačiau apsiribojama įprastais tyrimo metodais;</w:t>
                  </w:r>
                </w:p>
                <w:p w:rsidR="00A50BFD" w:rsidRPr="00685CAB" w:rsidRDefault="00A50BFD" w:rsidP="00A50BFD">
                  <w:pPr>
                    <w:ind w:firstLine="0"/>
                    <w:rPr>
                      <w:lang w:eastAsia="lt-LT"/>
                    </w:rPr>
                  </w:pPr>
                  <w:r>
                    <w:rPr>
                      <w:lang w:eastAsia="lt-LT"/>
                    </w:rPr>
                    <w:t>Projektui skiriami 2</w:t>
                  </w:r>
                  <w:r w:rsidRPr="00A50BFD">
                    <w:rPr>
                      <w:lang w:eastAsia="lt-LT"/>
                    </w:rPr>
                    <w:t>–</w:t>
                  </w:r>
                  <w:r>
                    <w:rPr>
                      <w:lang w:eastAsia="lt-LT"/>
                    </w:rPr>
                    <w:t>3 balai, jei projekto tikslai yra ambicingi ir tinkami tyrimo tikslams pasiekti, o pasirinkti tyrimo metodai yra novatoriški.</w:t>
                  </w:r>
                </w:p>
              </w:tc>
              <w:tc>
                <w:tcPr>
                  <w:tcW w:w="1985" w:type="dxa"/>
                  <w:tcBorders>
                    <w:top w:val="single" w:sz="4" w:space="0" w:color="auto"/>
                    <w:left w:val="single" w:sz="4" w:space="0" w:color="auto"/>
                    <w:bottom w:val="single" w:sz="4" w:space="0" w:color="auto"/>
                    <w:right w:val="single" w:sz="4" w:space="0" w:color="auto"/>
                  </w:tcBorders>
                  <w:hideMark/>
                </w:tcPr>
                <w:p w:rsidR="00907CDE" w:rsidRPr="00685CAB" w:rsidRDefault="00A854E5">
                  <w:pPr>
                    <w:ind w:firstLine="0"/>
                    <w:jc w:val="center"/>
                    <w:rPr>
                      <w:bCs/>
                      <w:sz w:val="20"/>
                      <w:szCs w:val="20"/>
                    </w:rPr>
                  </w:pPr>
                  <w:r w:rsidRPr="00685CAB">
                    <w:rPr>
                      <w:bCs/>
                      <w:sz w:val="20"/>
                      <w:szCs w:val="20"/>
                    </w:rPr>
                    <w:lastRenderedPageBreak/>
                    <w:t>30</w:t>
                  </w:r>
                </w:p>
              </w:tc>
              <w:tc>
                <w:tcPr>
                  <w:tcW w:w="1276"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jc w:val="center"/>
                    <w:rPr>
                      <w:b/>
                      <w:bCs/>
                      <w:caps/>
                      <w:sz w:val="20"/>
                      <w:szCs w:val="20"/>
                    </w:rPr>
                  </w:pPr>
                </w:p>
              </w:tc>
              <w:tc>
                <w:tcPr>
                  <w:tcW w:w="1134" w:type="dxa"/>
                  <w:tcBorders>
                    <w:top w:val="single" w:sz="4" w:space="0" w:color="auto"/>
                    <w:left w:val="single" w:sz="4" w:space="0" w:color="auto"/>
                    <w:bottom w:val="single" w:sz="4" w:space="0" w:color="auto"/>
                    <w:right w:val="single" w:sz="4" w:space="0" w:color="auto"/>
                  </w:tcBorders>
                </w:tcPr>
                <w:p w:rsidR="00907CDE" w:rsidRPr="00685CAB" w:rsidRDefault="00F377F7">
                  <w:pPr>
                    <w:ind w:firstLine="0"/>
                    <w:jc w:val="center"/>
                    <w:rPr>
                      <w:bCs/>
                      <w:caps/>
                      <w:sz w:val="20"/>
                      <w:szCs w:val="20"/>
                    </w:rPr>
                  </w:pPr>
                  <w:r w:rsidRPr="00685CAB">
                    <w:rPr>
                      <w:bCs/>
                      <w:caps/>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jc w:val="center"/>
                    <w:rPr>
                      <w:bCs/>
                      <w:cap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907CDE" w:rsidRPr="00685CAB" w:rsidRDefault="00C03183">
                  <w:pPr>
                    <w:ind w:firstLine="0"/>
                    <w:jc w:val="center"/>
                    <w:rPr>
                      <w:bCs/>
                      <w:caps/>
                      <w:sz w:val="20"/>
                      <w:szCs w:val="20"/>
                    </w:rPr>
                  </w:pPr>
                  <w:r w:rsidRPr="00685CAB">
                    <w:rPr>
                      <w:bCs/>
                      <w:caps/>
                      <w:sz w:val="20"/>
                      <w:szCs w:val="20"/>
                    </w:rPr>
                    <w:t>20</w:t>
                  </w:r>
                </w:p>
              </w:tc>
              <w:tc>
                <w:tcPr>
                  <w:tcW w:w="1134"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rPr>
                      <w:bCs/>
                      <w:i/>
                      <w:lang w:eastAsia="lt-LT"/>
                    </w:rPr>
                  </w:pPr>
                </w:p>
              </w:tc>
            </w:tr>
            <w:tr w:rsidR="00C04E89" w:rsidRPr="00685CAB" w:rsidTr="00866231">
              <w:tc>
                <w:tcPr>
                  <w:tcW w:w="2047" w:type="dxa"/>
                  <w:tcBorders>
                    <w:top w:val="single" w:sz="4" w:space="0" w:color="auto"/>
                    <w:left w:val="single" w:sz="4" w:space="0" w:color="auto"/>
                    <w:bottom w:val="single" w:sz="4" w:space="0" w:color="auto"/>
                    <w:right w:val="single" w:sz="4" w:space="0" w:color="auto"/>
                  </w:tcBorders>
                </w:tcPr>
                <w:p w:rsidR="00907CDE" w:rsidRPr="00685CAB" w:rsidRDefault="006E2156">
                  <w:pPr>
                    <w:ind w:firstLine="0"/>
                    <w:jc w:val="left"/>
                    <w:rPr>
                      <w:b/>
                      <w:bCs/>
                      <w:caps/>
                      <w:sz w:val="22"/>
                      <w:szCs w:val="22"/>
                    </w:rPr>
                  </w:pPr>
                  <w:r w:rsidRPr="00685CAB">
                    <w:rPr>
                      <w:b/>
                      <w:bCs/>
                      <w:caps/>
                      <w:sz w:val="22"/>
                      <w:szCs w:val="22"/>
                    </w:rPr>
                    <w:t>3</w:t>
                  </w:r>
                  <w:r w:rsidR="00907CDE" w:rsidRPr="00685CAB">
                    <w:rPr>
                      <w:b/>
                      <w:bCs/>
                      <w:caps/>
                      <w:sz w:val="22"/>
                      <w:szCs w:val="22"/>
                    </w:rPr>
                    <w:t xml:space="preserve">. </w:t>
                  </w:r>
                  <w:r w:rsidR="00907CDE" w:rsidRPr="00685CAB">
                    <w:rPr>
                      <w:b/>
                      <w:bCs/>
                      <w:sz w:val="23"/>
                      <w:szCs w:val="23"/>
                    </w:rPr>
                    <w:t>Mokslinio tyrimo projekto vadovo tarptautinė mokslinė kompetencija</w:t>
                  </w:r>
                </w:p>
                <w:p w:rsidR="00907CDE" w:rsidRPr="00685CAB" w:rsidRDefault="00907CDE">
                  <w:pPr>
                    <w:ind w:firstLine="0"/>
                    <w:jc w:val="left"/>
                    <w:rPr>
                      <w:b/>
                      <w:bCs/>
                      <w:caps/>
                      <w:sz w:val="22"/>
                      <w:szCs w:val="22"/>
                    </w:rPr>
                  </w:pPr>
                </w:p>
              </w:tc>
              <w:tc>
                <w:tcPr>
                  <w:tcW w:w="4536" w:type="dxa"/>
                  <w:tcBorders>
                    <w:top w:val="single" w:sz="4" w:space="0" w:color="auto"/>
                    <w:left w:val="single" w:sz="4" w:space="0" w:color="auto"/>
                    <w:bottom w:val="single" w:sz="4" w:space="0" w:color="auto"/>
                    <w:right w:val="single" w:sz="4" w:space="0" w:color="auto"/>
                  </w:tcBorders>
                </w:tcPr>
                <w:p w:rsidR="00922E58" w:rsidRPr="00685CAB" w:rsidRDefault="00907CDE">
                  <w:pPr>
                    <w:pStyle w:val="Default"/>
                    <w:jc w:val="both"/>
                    <w:rPr>
                      <w:lang w:val="lt-LT"/>
                    </w:rPr>
                  </w:pPr>
                  <w:r w:rsidRPr="00685CAB">
                    <w:rPr>
                      <w:lang w:val="lt-LT"/>
                    </w:rPr>
                    <w:t>Pagal šį kriterijų vertinami mokslinio tyrimo projekto vadovo moksliniai pasiekimai tarptautiniame kontekste, patirtis vykdyti ir vadovauti moksliniams tyrimams bei pajėgumas įgyvendinti teikiamą projektą. Projekto vadovo mokslinė kompetencija vertinama pagal gyvenimo aprašymą bei pateiktų mokslinių publikacijų sąrašą.</w:t>
                  </w:r>
                </w:p>
                <w:p w:rsidR="00877A3A" w:rsidRPr="00685CAB" w:rsidRDefault="00877A3A">
                  <w:pPr>
                    <w:ind w:firstLine="0"/>
                  </w:pPr>
                </w:p>
                <w:p w:rsidR="00907CDE" w:rsidRPr="00685CAB" w:rsidRDefault="00233225">
                  <w:pPr>
                    <w:ind w:firstLine="0"/>
                  </w:pPr>
                  <w:r w:rsidRPr="00685CAB">
                    <w:t>Vertinama</w:t>
                  </w:r>
                  <w:r w:rsidR="00907CDE" w:rsidRPr="00685CAB">
                    <w:t>:</w:t>
                  </w:r>
                </w:p>
                <w:p w:rsidR="00907CDE" w:rsidRPr="00685CAB" w:rsidRDefault="00907CDE">
                  <w:pPr>
                    <w:ind w:firstLine="0"/>
                  </w:pPr>
                  <w:r w:rsidRPr="00685CAB">
                    <w:t>1. Mokslinio tyrimo projekto vadovo moksliniai pasie</w:t>
                  </w:r>
                  <w:r w:rsidR="00A50BFD">
                    <w:t>kimai tarptautiniame kontekste.</w:t>
                  </w:r>
                </w:p>
                <w:p w:rsidR="00907CDE" w:rsidRPr="00685CAB" w:rsidRDefault="00A50BFD">
                  <w:pPr>
                    <w:ind w:firstLine="0"/>
                  </w:pPr>
                  <w:r w:rsidRPr="00A50BFD">
                    <w:lastRenderedPageBreak/>
                    <w:t>Projektui skiriami 0–2 balai, atsižvelgiant į mokslinio tyrimo vadovo pastarųjų 10 metų iki paraiškų pateikimo termino pabaigos mokslinius pasiekimus – t. y., publikuotų mokslo straipsnių cituojamumą, straipsnių kategoriją, leidinių, kuriuose publikuojami mokslo straipsniai, tarptautinį lygį bei kategoriją, užregistruotus patentus Europos patentų tarnyboje, Jungtinių Amerikos Valstijų patentų ir prekių ženklų tarnyboje, Japonijos patentų tarnyboje arba Lietuvos Respublikos valstybiniame patentų biure, Lietuvoje arba užsienyje užregistruotas augalų ar gyvūnų veisles arba ląstelių linijas, arba mikroorganizmų kamienus.</w:t>
                  </w:r>
                </w:p>
                <w:p w:rsidR="00907CDE" w:rsidRPr="00685CAB" w:rsidRDefault="00907CDE">
                  <w:pPr>
                    <w:ind w:firstLine="0"/>
                  </w:pPr>
                </w:p>
                <w:p w:rsidR="00907CDE" w:rsidRPr="00685CAB" w:rsidRDefault="00907CDE">
                  <w:pPr>
                    <w:ind w:firstLine="0"/>
                  </w:pPr>
                  <w:r w:rsidRPr="00685CAB">
                    <w:t>2. Mokslinio tyrimo projekto vadovo patirtis vykdyti ir vadovauti moksliniams tyrimams bei pajėgumas įgyvendinti teikiamą projektą.</w:t>
                  </w:r>
                </w:p>
                <w:p w:rsidR="00A50BFD" w:rsidRDefault="00A50BFD" w:rsidP="00A50BFD">
                  <w:pPr>
                    <w:ind w:firstLine="0"/>
                  </w:pPr>
                  <w:r>
                    <w:t>Projektui skiriama 0 balų, jei mokslinio tyrimo projekto vadovas nėra vadovavęs nė vienam sėkmingai baigtam mokslinių tyrimų projektui.</w:t>
                  </w:r>
                </w:p>
                <w:p w:rsidR="00907CDE" w:rsidRPr="00685CAB" w:rsidRDefault="00A50BFD" w:rsidP="00A50BFD">
                  <w:pPr>
                    <w:ind w:firstLine="0"/>
                  </w:pPr>
                  <w:r>
                    <w:t>Projektui skiriami 1–2 balai, atsižvelgiant į mokslinio tyrimo vadovo pastarųjų 10 metų iki paraiškų pateikimo termino pabaigos patirtį vadovaujant mokslinių tyrimų ir (ar) eksperimentinės plėtros projektams arba ūkio užsakymu vykdomiems projektams, šių projektų aprėptį, tarptautinį pobūdį, programų, pagal kurias finansuoti vykdyti projektai, reikšmingumą, mokslinio tyrimo vadovo indėlį į projekto vykdymą.</w:t>
                  </w:r>
                </w:p>
              </w:tc>
              <w:tc>
                <w:tcPr>
                  <w:tcW w:w="1985" w:type="dxa"/>
                  <w:tcBorders>
                    <w:top w:val="single" w:sz="4" w:space="0" w:color="auto"/>
                    <w:left w:val="single" w:sz="4" w:space="0" w:color="auto"/>
                    <w:bottom w:val="single" w:sz="4" w:space="0" w:color="auto"/>
                    <w:right w:val="single" w:sz="4" w:space="0" w:color="auto"/>
                  </w:tcBorders>
                  <w:hideMark/>
                </w:tcPr>
                <w:p w:rsidR="00907CDE" w:rsidRPr="00685CAB" w:rsidRDefault="00877A3A">
                  <w:pPr>
                    <w:ind w:firstLine="0"/>
                    <w:jc w:val="center"/>
                    <w:rPr>
                      <w:bCs/>
                      <w:caps/>
                      <w:sz w:val="22"/>
                      <w:szCs w:val="22"/>
                    </w:rPr>
                  </w:pPr>
                  <w:r w:rsidRPr="00685CAB">
                    <w:rPr>
                      <w:bCs/>
                      <w:caps/>
                      <w:sz w:val="22"/>
                      <w:szCs w:val="22"/>
                    </w:rPr>
                    <w:lastRenderedPageBreak/>
                    <w:t>2</w:t>
                  </w:r>
                  <w:r w:rsidR="00907CDE" w:rsidRPr="00685CAB">
                    <w:rPr>
                      <w:bCs/>
                      <w:caps/>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jc w:val="center"/>
                    <w:rPr>
                      <w:bCs/>
                      <w:caps/>
                      <w:sz w:val="22"/>
                      <w:szCs w:val="22"/>
                    </w:rPr>
                  </w:pPr>
                </w:p>
              </w:tc>
              <w:tc>
                <w:tcPr>
                  <w:tcW w:w="1134" w:type="dxa"/>
                  <w:tcBorders>
                    <w:top w:val="single" w:sz="4" w:space="0" w:color="auto"/>
                    <w:left w:val="single" w:sz="4" w:space="0" w:color="auto"/>
                    <w:bottom w:val="single" w:sz="4" w:space="0" w:color="auto"/>
                    <w:right w:val="single" w:sz="4" w:space="0" w:color="auto"/>
                  </w:tcBorders>
                </w:tcPr>
                <w:p w:rsidR="00907CDE" w:rsidRPr="00685CAB" w:rsidRDefault="00233225">
                  <w:pPr>
                    <w:ind w:firstLine="0"/>
                    <w:jc w:val="center"/>
                    <w:rPr>
                      <w:bCs/>
                      <w:caps/>
                      <w:sz w:val="22"/>
                      <w:szCs w:val="22"/>
                    </w:rPr>
                  </w:pPr>
                  <w:r w:rsidRPr="00685CAB">
                    <w:rPr>
                      <w:bCs/>
                      <w:caps/>
                      <w:sz w:val="22"/>
                      <w:szCs w:val="22"/>
                    </w:rPr>
                    <w:t>5</w:t>
                  </w:r>
                </w:p>
              </w:tc>
              <w:tc>
                <w:tcPr>
                  <w:tcW w:w="1275"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jc w:val="center"/>
                    <w:rPr>
                      <w:bCs/>
                      <w:cap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907CDE" w:rsidRPr="00685CAB" w:rsidRDefault="00CC09A7">
                  <w:pPr>
                    <w:ind w:firstLine="0"/>
                    <w:jc w:val="center"/>
                    <w:rPr>
                      <w:bCs/>
                      <w:caps/>
                      <w:sz w:val="22"/>
                      <w:szCs w:val="22"/>
                    </w:rPr>
                  </w:pPr>
                  <w:r w:rsidRPr="00685CAB">
                    <w:rPr>
                      <w:bCs/>
                      <w:caps/>
                      <w:sz w:val="22"/>
                      <w:szCs w:val="22"/>
                    </w:rPr>
                    <w:t>10</w:t>
                  </w:r>
                </w:p>
              </w:tc>
              <w:tc>
                <w:tcPr>
                  <w:tcW w:w="1134"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rPr>
                      <w:bCs/>
                      <w:i/>
                      <w:caps/>
                      <w:sz w:val="22"/>
                      <w:szCs w:val="22"/>
                    </w:rPr>
                  </w:pPr>
                </w:p>
              </w:tc>
            </w:tr>
            <w:tr w:rsidR="00C04E89" w:rsidRPr="00685CAB" w:rsidTr="00866231">
              <w:tc>
                <w:tcPr>
                  <w:tcW w:w="2047" w:type="dxa"/>
                  <w:tcBorders>
                    <w:top w:val="single" w:sz="4" w:space="0" w:color="auto"/>
                    <w:left w:val="single" w:sz="4" w:space="0" w:color="auto"/>
                    <w:bottom w:val="single" w:sz="4" w:space="0" w:color="auto"/>
                    <w:right w:val="single" w:sz="4" w:space="0" w:color="auto"/>
                  </w:tcBorders>
                </w:tcPr>
                <w:p w:rsidR="003B26B6" w:rsidRPr="00685CAB" w:rsidRDefault="003B26B6" w:rsidP="00A50BFD">
                  <w:pPr>
                    <w:ind w:firstLine="0"/>
                    <w:rPr>
                      <w:b/>
                      <w:bCs/>
                      <w:sz w:val="22"/>
                      <w:szCs w:val="22"/>
                    </w:rPr>
                  </w:pPr>
                  <w:r w:rsidRPr="00685CAB">
                    <w:rPr>
                      <w:b/>
                      <w:bCs/>
                      <w:sz w:val="22"/>
                      <w:szCs w:val="22"/>
                    </w:rPr>
                    <w:lastRenderedPageBreak/>
                    <w:t xml:space="preserve">4. </w:t>
                  </w:r>
                  <w:r w:rsidRPr="00685CAB">
                    <w:rPr>
                      <w:b/>
                      <w:bCs/>
                      <w:sz w:val="23"/>
                      <w:szCs w:val="23"/>
                    </w:rPr>
                    <w:t xml:space="preserve">Pareiškėjo ir (arba) partnerio nuosavo įnašo dydis. </w:t>
                  </w:r>
                </w:p>
                <w:p w:rsidR="003B26B6" w:rsidRPr="00685CAB" w:rsidRDefault="003B26B6" w:rsidP="00A50BFD">
                  <w:pPr>
                    <w:ind w:firstLine="0"/>
                    <w:rPr>
                      <w:b/>
                      <w:bCs/>
                      <w:sz w:val="22"/>
                      <w:szCs w:val="22"/>
                    </w:rPr>
                  </w:pPr>
                </w:p>
              </w:tc>
              <w:tc>
                <w:tcPr>
                  <w:tcW w:w="4536" w:type="dxa"/>
                  <w:tcBorders>
                    <w:top w:val="single" w:sz="4" w:space="0" w:color="auto"/>
                    <w:left w:val="single" w:sz="4" w:space="0" w:color="auto"/>
                    <w:bottom w:val="single" w:sz="4" w:space="0" w:color="auto"/>
                    <w:right w:val="single" w:sz="4" w:space="0" w:color="auto"/>
                  </w:tcBorders>
                </w:tcPr>
                <w:p w:rsidR="00922E58" w:rsidRPr="00685CAB" w:rsidRDefault="003B26B6" w:rsidP="00A50BFD">
                  <w:pPr>
                    <w:pStyle w:val="Default"/>
                    <w:jc w:val="both"/>
                    <w:rPr>
                      <w:lang w:val="lt-LT"/>
                    </w:rPr>
                  </w:pPr>
                  <w:r w:rsidRPr="00685CAB">
                    <w:rPr>
                      <w:lang w:val="lt-LT"/>
                    </w:rPr>
                    <w:t>Didesnis balų skaičius suteikiamas projektams, kurių pareiškėjas ir (arba) partneris įsipareigoja nuosavomis lėšomis finansuoti projekto tinkamų finansuoti išlaidų dalį. Vertinamas pareiškėjo ir (arba) partnerio tinkamų finansuoti išlaidų nuosavo įnašo santykis su visa projekto tinkamų finansuoti išlaidų suma.</w:t>
                  </w:r>
                </w:p>
                <w:p w:rsidR="003B26B6" w:rsidRPr="00685CAB" w:rsidRDefault="003B26B6" w:rsidP="00A50BFD">
                  <w:pPr>
                    <w:pStyle w:val="Default"/>
                    <w:jc w:val="both"/>
                    <w:rPr>
                      <w:i/>
                      <w:lang w:val="lt-LT"/>
                    </w:rPr>
                  </w:pPr>
                </w:p>
                <w:p w:rsidR="003B26B6" w:rsidRPr="00685CAB" w:rsidRDefault="004126B5" w:rsidP="004126B5">
                  <w:pPr>
                    <w:widowControl w:val="0"/>
                    <w:adjustRightInd w:val="0"/>
                    <w:ind w:firstLine="0"/>
                    <w:textAlignment w:val="baseline"/>
                    <w:rPr>
                      <w:bCs/>
                      <w:lang w:eastAsia="lt-LT"/>
                    </w:rPr>
                  </w:pPr>
                  <w:r w:rsidRPr="00685CAB">
                    <w:rPr>
                      <w:bCs/>
                      <w:lang w:eastAsia="lt-LT"/>
                    </w:rPr>
                    <w:t>Vertinama p</w:t>
                  </w:r>
                  <w:r w:rsidR="003B26B6" w:rsidRPr="00685CAB">
                    <w:t>areiškėjo ir (arba) partnerio nuosavo įnašo santykis su visa projekto tinkamų finansuoti išlaidų suma yra (suapvalinus matematiškai iki dešimtųjų):</w:t>
                  </w:r>
                </w:p>
                <w:p w:rsidR="003B26B6" w:rsidRPr="00685CAB" w:rsidRDefault="003B26B6" w:rsidP="00A50BFD">
                  <w:pPr>
                    <w:ind w:firstLine="0"/>
                    <w:jc w:val="left"/>
                    <w:rPr>
                      <w:color w:val="000000"/>
                    </w:rPr>
                  </w:pPr>
                </w:p>
                <w:p w:rsidR="003B26B6" w:rsidRPr="00685CAB" w:rsidRDefault="003B26B6" w:rsidP="00A50BFD">
                  <w:pPr>
                    <w:ind w:firstLine="0"/>
                    <w:jc w:val="left"/>
                  </w:pPr>
                  <w:r w:rsidRPr="00685CAB">
                    <w:t>1</w:t>
                  </w:r>
                  <w:r w:rsidR="00B94B1D" w:rsidRPr="00685CAB">
                    <w:t>. Nuo 18,01 ir daugiau proc. – 10 balų</w:t>
                  </w:r>
                  <w:r w:rsidRPr="00685CAB">
                    <w:t>;</w:t>
                  </w:r>
                </w:p>
                <w:p w:rsidR="003B26B6" w:rsidRPr="00685CAB" w:rsidRDefault="003B26B6" w:rsidP="00A50BFD">
                  <w:pPr>
                    <w:ind w:firstLine="0"/>
                    <w:jc w:val="left"/>
                  </w:pPr>
                  <w:r w:rsidRPr="00685CAB">
                    <w:t xml:space="preserve">2. Nuo 15,01 iki 18 proc. – </w:t>
                  </w:r>
                  <w:r w:rsidR="00B94B1D" w:rsidRPr="00685CAB">
                    <w:t>8</w:t>
                  </w:r>
                  <w:r w:rsidRPr="00685CAB">
                    <w:t xml:space="preserve"> balai;</w:t>
                  </w:r>
                </w:p>
                <w:p w:rsidR="003B26B6" w:rsidRPr="00685CAB" w:rsidRDefault="003B26B6" w:rsidP="00A50BFD">
                  <w:pPr>
                    <w:ind w:firstLine="0"/>
                    <w:jc w:val="left"/>
                  </w:pPr>
                  <w:r w:rsidRPr="00685CAB">
                    <w:t xml:space="preserve">3. Nuo 10,01 iki 15 proc. – </w:t>
                  </w:r>
                  <w:r w:rsidR="00B94B1D" w:rsidRPr="00685CAB">
                    <w:t>6</w:t>
                  </w:r>
                  <w:r w:rsidRPr="00685CAB">
                    <w:t xml:space="preserve"> balai;</w:t>
                  </w:r>
                </w:p>
                <w:p w:rsidR="003B26B6" w:rsidRPr="00685CAB" w:rsidRDefault="003B26B6" w:rsidP="00A50BFD">
                  <w:pPr>
                    <w:ind w:firstLine="0"/>
                    <w:jc w:val="left"/>
                  </w:pPr>
                  <w:r w:rsidRPr="00685CAB">
                    <w:t xml:space="preserve">2. Nuo 7,01 iki 10 proc. – </w:t>
                  </w:r>
                  <w:r w:rsidR="00B94B1D" w:rsidRPr="00685CAB">
                    <w:t>4</w:t>
                  </w:r>
                  <w:r w:rsidRPr="00685CAB">
                    <w:t xml:space="preserve"> balai;</w:t>
                  </w:r>
                </w:p>
                <w:p w:rsidR="003B26B6" w:rsidRPr="00685CAB" w:rsidRDefault="003B26B6" w:rsidP="00A50BFD">
                  <w:pPr>
                    <w:ind w:firstLine="0"/>
                    <w:jc w:val="left"/>
                  </w:pPr>
                  <w:r w:rsidRPr="00685CAB">
                    <w:t xml:space="preserve">3. Nuo 5,01 iki 7 proc. – </w:t>
                  </w:r>
                  <w:r w:rsidR="00B94B1D" w:rsidRPr="00685CAB">
                    <w:t>2 balai</w:t>
                  </w:r>
                  <w:r w:rsidRPr="00685CAB">
                    <w:t>;</w:t>
                  </w:r>
                </w:p>
                <w:p w:rsidR="003B26B6" w:rsidRPr="00685CAB" w:rsidRDefault="003B26B6" w:rsidP="00A50BFD">
                  <w:pPr>
                    <w:ind w:firstLine="0"/>
                    <w:jc w:val="left"/>
                  </w:pPr>
                  <w:r w:rsidRPr="00685CAB">
                    <w:t>4. mažiau nei 5 proc</w:t>
                  </w:r>
                  <w:r w:rsidR="002A5700" w:rsidRPr="00685CAB">
                    <w:t>.</w:t>
                  </w:r>
                  <w:r w:rsidRPr="00685CAB">
                    <w:t xml:space="preserve"> – 0 balų.</w:t>
                  </w:r>
                </w:p>
              </w:tc>
              <w:tc>
                <w:tcPr>
                  <w:tcW w:w="1985" w:type="dxa"/>
                  <w:tcBorders>
                    <w:top w:val="single" w:sz="4" w:space="0" w:color="auto"/>
                    <w:left w:val="single" w:sz="4" w:space="0" w:color="auto"/>
                    <w:bottom w:val="single" w:sz="4" w:space="0" w:color="auto"/>
                    <w:right w:val="single" w:sz="4" w:space="0" w:color="auto"/>
                  </w:tcBorders>
                  <w:hideMark/>
                </w:tcPr>
                <w:p w:rsidR="003B26B6" w:rsidRPr="00685CAB" w:rsidRDefault="00722E68" w:rsidP="00A50BFD">
                  <w:pPr>
                    <w:ind w:firstLine="0"/>
                    <w:jc w:val="center"/>
                    <w:rPr>
                      <w:bCs/>
                      <w:caps/>
                      <w:sz w:val="22"/>
                      <w:szCs w:val="22"/>
                    </w:rPr>
                  </w:pPr>
                  <w:r w:rsidRPr="00685CAB">
                    <w:rPr>
                      <w:bCs/>
                      <w:caps/>
                      <w:sz w:val="22"/>
                      <w:szCs w:val="22"/>
                    </w:rPr>
                    <w:t>10</w:t>
                  </w:r>
                </w:p>
              </w:tc>
              <w:tc>
                <w:tcPr>
                  <w:tcW w:w="1276" w:type="dxa"/>
                  <w:tcBorders>
                    <w:top w:val="single" w:sz="4" w:space="0" w:color="auto"/>
                    <w:left w:val="single" w:sz="4" w:space="0" w:color="auto"/>
                    <w:bottom w:val="single" w:sz="4" w:space="0" w:color="auto"/>
                    <w:right w:val="single" w:sz="4" w:space="0" w:color="auto"/>
                  </w:tcBorders>
                </w:tcPr>
                <w:p w:rsidR="003B26B6" w:rsidRPr="00685CAB" w:rsidRDefault="003B26B6" w:rsidP="00A50BFD">
                  <w:pPr>
                    <w:ind w:firstLine="0"/>
                    <w:jc w:val="center"/>
                    <w:rPr>
                      <w:bCs/>
                      <w:caps/>
                      <w:sz w:val="22"/>
                      <w:szCs w:val="22"/>
                    </w:rPr>
                  </w:pPr>
                </w:p>
              </w:tc>
              <w:tc>
                <w:tcPr>
                  <w:tcW w:w="1134" w:type="dxa"/>
                  <w:tcBorders>
                    <w:top w:val="single" w:sz="4" w:space="0" w:color="auto"/>
                    <w:left w:val="single" w:sz="4" w:space="0" w:color="auto"/>
                    <w:bottom w:val="single" w:sz="4" w:space="0" w:color="auto"/>
                    <w:right w:val="single" w:sz="4" w:space="0" w:color="auto"/>
                  </w:tcBorders>
                </w:tcPr>
                <w:p w:rsidR="003B26B6" w:rsidRPr="00685CAB" w:rsidRDefault="003B26B6" w:rsidP="00A50BFD">
                  <w:pPr>
                    <w:ind w:firstLine="0"/>
                    <w:jc w:val="center"/>
                    <w:rPr>
                      <w:bCs/>
                      <w:caps/>
                      <w:sz w:val="22"/>
                      <w:szCs w:val="22"/>
                    </w:rPr>
                  </w:pPr>
                </w:p>
              </w:tc>
              <w:tc>
                <w:tcPr>
                  <w:tcW w:w="1275" w:type="dxa"/>
                  <w:tcBorders>
                    <w:top w:val="single" w:sz="4" w:space="0" w:color="auto"/>
                    <w:left w:val="single" w:sz="4" w:space="0" w:color="auto"/>
                    <w:bottom w:val="single" w:sz="4" w:space="0" w:color="auto"/>
                    <w:right w:val="single" w:sz="4" w:space="0" w:color="auto"/>
                  </w:tcBorders>
                </w:tcPr>
                <w:p w:rsidR="003B26B6" w:rsidRPr="00685CAB" w:rsidRDefault="003B26B6" w:rsidP="00A50BFD">
                  <w:pPr>
                    <w:ind w:firstLine="0"/>
                    <w:jc w:val="center"/>
                    <w:rPr>
                      <w:bCs/>
                      <w:cap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3B26B6" w:rsidRPr="00685CAB" w:rsidRDefault="003B26B6" w:rsidP="00A50BFD">
                  <w:pPr>
                    <w:ind w:firstLine="0"/>
                    <w:jc w:val="center"/>
                    <w:rPr>
                      <w:bCs/>
                      <w:caps/>
                      <w:sz w:val="22"/>
                      <w:szCs w:val="22"/>
                    </w:rPr>
                  </w:pPr>
                  <w:r w:rsidRPr="00685CAB">
                    <w:rPr>
                      <w:bCs/>
                      <w:caps/>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3B26B6" w:rsidRPr="00685CAB" w:rsidRDefault="003B26B6" w:rsidP="00A50BFD">
                  <w:pPr>
                    <w:pStyle w:val="Betarp"/>
                    <w:rPr>
                      <w:lang w:val="lt-LT" w:eastAsia="lt-LT"/>
                    </w:rPr>
                  </w:pPr>
                </w:p>
              </w:tc>
            </w:tr>
            <w:tr w:rsidR="00C04E89" w:rsidRPr="00685CAB" w:rsidTr="00866231">
              <w:tc>
                <w:tcPr>
                  <w:tcW w:w="2047" w:type="dxa"/>
                  <w:tcBorders>
                    <w:top w:val="single" w:sz="4" w:space="0" w:color="auto"/>
                    <w:left w:val="single" w:sz="4" w:space="0" w:color="auto"/>
                    <w:bottom w:val="single" w:sz="4" w:space="0" w:color="auto"/>
                    <w:right w:val="single" w:sz="4" w:space="0" w:color="auto"/>
                  </w:tcBorders>
                </w:tcPr>
                <w:p w:rsidR="00907CDE" w:rsidRPr="00685CAB" w:rsidRDefault="003B26B6">
                  <w:pPr>
                    <w:ind w:firstLine="0"/>
                    <w:jc w:val="left"/>
                    <w:rPr>
                      <w:b/>
                      <w:bCs/>
                      <w:sz w:val="22"/>
                      <w:szCs w:val="22"/>
                    </w:rPr>
                  </w:pPr>
                  <w:r w:rsidRPr="00685CAB">
                    <w:rPr>
                      <w:b/>
                      <w:bCs/>
                      <w:sz w:val="22"/>
                      <w:szCs w:val="22"/>
                    </w:rPr>
                    <w:t>5</w:t>
                  </w:r>
                  <w:r w:rsidR="00907CDE" w:rsidRPr="00685CAB">
                    <w:rPr>
                      <w:b/>
                      <w:bCs/>
                      <w:sz w:val="22"/>
                      <w:szCs w:val="22"/>
                    </w:rPr>
                    <w:t xml:space="preserve">. </w:t>
                  </w:r>
                  <w:r w:rsidR="00907CDE" w:rsidRPr="00685CAB">
                    <w:rPr>
                      <w:b/>
                      <w:bCs/>
                      <w:sz w:val="23"/>
                      <w:szCs w:val="23"/>
                    </w:rPr>
                    <w:t xml:space="preserve">Pareiškėjo dalyvavimo tarptautinių mokslo programų projektuose bei pareiškėjo vykdytų ūkio subjektų taikomųjų mokslinių tyrimų užsakymų aprėptis. </w:t>
                  </w:r>
                </w:p>
                <w:p w:rsidR="00907CDE" w:rsidRPr="00685CAB" w:rsidRDefault="00907CDE">
                  <w:pPr>
                    <w:ind w:firstLine="0"/>
                    <w:rPr>
                      <w:b/>
                      <w:bCs/>
                      <w:sz w:val="22"/>
                      <w:szCs w:val="22"/>
                    </w:rPr>
                  </w:pPr>
                </w:p>
              </w:tc>
              <w:tc>
                <w:tcPr>
                  <w:tcW w:w="4536" w:type="dxa"/>
                  <w:tcBorders>
                    <w:top w:val="single" w:sz="4" w:space="0" w:color="auto"/>
                    <w:left w:val="single" w:sz="4" w:space="0" w:color="auto"/>
                    <w:bottom w:val="single" w:sz="4" w:space="0" w:color="auto"/>
                    <w:right w:val="single" w:sz="4" w:space="0" w:color="auto"/>
                  </w:tcBorders>
                </w:tcPr>
                <w:p w:rsidR="00907CDE" w:rsidRPr="00685CAB" w:rsidRDefault="00907CDE">
                  <w:pPr>
                    <w:pStyle w:val="Default"/>
                    <w:jc w:val="both"/>
                    <w:rPr>
                      <w:lang w:val="lt-LT"/>
                    </w:rPr>
                  </w:pPr>
                  <w:r w:rsidRPr="00685CAB">
                    <w:rPr>
                      <w:lang w:val="lt-LT"/>
                    </w:rPr>
                    <w:t>Pagal šį krit</w:t>
                  </w:r>
                  <w:r w:rsidR="008C73BE">
                    <w:rPr>
                      <w:lang w:val="lt-LT"/>
                    </w:rPr>
                    <w:t xml:space="preserve">erijų </w:t>
                  </w:r>
                  <w:r w:rsidRPr="00685CAB">
                    <w:rPr>
                      <w:lang w:val="lt-LT"/>
                    </w:rPr>
                    <w:t xml:space="preserve">vertinama projekto pareiškėjo dalyvavimo tarptautinių mokslo programų projektuose bei vykdytų ūkio subjektų </w:t>
                  </w:r>
                  <w:r w:rsidR="00F83AC3" w:rsidRPr="00685CAB">
                    <w:rPr>
                      <w:lang w:val="lt-LT"/>
                    </w:rPr>
                    <w:t>MTEP</w:t>
                  </w:r>
                  <w:r w:rsidR="00C04E89" w:rsidRPr="00685CAB">
                    <w:rPr>
                      <w:lang w:val="lt-LT"/>
                    </w:rPr>
                    <w:t xml:space="preserve"> </w:t>
                  </w:r>
                  <w:r w:rsidRPr="00685CAB">
                    <w:rPr>
                      <w:lang w:val="lt-LT"/>
                    </w:rPr>
                    <w:t>užsakymų</w:t>
                  </w:r>
                  <w:r w:rsidR="007F78E1" w:rsidRPr="00685CAB">
                    <w:rPr>
                      <w:lang w:val="lt-LT"/>
                    </w:rPr>
                    <w:t xml:space="preserve"> </w:t>
                  </w:r>
                  <w:r w:rsidRPr="00685CAB">
                    <w:rPr>
                      <w:lang w:val="lt-LT"/>
                    </w:rPr>
                    <w:t xml:space="preserve">aprėptis. </w:t>
                  </w:r>
                </w:p>
                <w:p w:rsidR="00907CDE" w:rsidRPr="00685CAB" w:rsidRDefault="00907CDE">
                  <w:pPr>
                    <w:pStyle w:val="Default"/>
                    <w:jc w:val="both"/>
                    <w:rPr>
                      <w:lang w:val="lt-LT"/>
                    </w:rPr>
                  </w:pPr>
                  <w:r w:rsidRPr="00685CAB">
                    <w:rPr>
                      <w:lang w:val="lt-LT"/>
                    </w:rPr>
                    <w:t xml:space="preserve">Vertinimas atliekamas vadovaujantis Švietimo ir mokslo ministerijai Lietuvos mokslo tarybos pateiktais </w:t>
                  </w:r>
                  <w:r w:rsidR="007F78E1" w:rsidRPr="00685CAB">
                    <w:rPr>
                      <w:lang w:val="lt-LT"/>
                    </w:rPr>
                    <w:t>nauja</w:t>
                  </w:r>
                  <w:r w:rsidR="00A230C6" w:rsidRPr="00685CAB">
                    <w:rPr>
                      <w:lang w:val="lt-LT"/>
                    </w:rPr>
                    <w:t>usiais</w:t>
                  </w:r>
                  <w:r w:rsidR="007F78E1" w:rsidRPr="00685CAB">
                    <w:rPr>
                      <w:lang w:val="lt-LT"/>
                    </w:rPr>
                    <w:t xml:space="preserve"> </w:t>
                  </w:r>
                  <w:r w:rsidRPr="00685CAB">
                    <w:rPr>
                      <w:lang w:val="lt-LT"/>
                    </w:rPr>
                    <w:t xml:space="preserve">duomenimis, gautais atliekant mokslo ir studijų institucijų mokslo (meno) darbų </w:t>
                  </w:r>
                  <w:r w:rsidR="007F78E1" w:rsidRPr="00685CAB">
                    <w:rPr>
                      <w:lang w:val="lt-LT"/>
                    </w:rPr>
                    <w:t xml:space="preserve">ir universitetų ligoninių mokslinės veiklos </w:t>
                  </w:r>
                  <w:r w:rsidRPr="00685CAB">
                    <w:rPr>
                      <w:lang w:val="lt-LT"/>
                    </w:rPr>
                    <w:t>vertinimą</w:t>
                  </w:r>
                  <w:r w:rsidR="00AD170E">
                    <w:rPr>
                      <w:lang w:val="lt-LT"/>
                    </w:rPr>
                    <w:t>,</w:t>
                  </w:r>
                  <w:r w:rsidR="006F7078" w:rsidRPr="00685CAB">
                    <w:rPr>
                      <w:lang w:val="lt-LT"/>
                    </w:rPr>
                    <w:t xml:space="preserve"> </w:t>
                  </w:r>
                  <w:r w:rsidRPr="00685CAB">
                    <w:rPr>
                      <w:lang w:val="lt-LT"/>
                    </w:rPr>
                    <w:t>vadovaujantis</w:t>
                  </w:r>
                  <w:r w:rsidR="006F7078" w:rsidRPr="00685CAB">
                    <w:rPr>
                      <w:lang w:val="lt-LT"/>
                    </w:rPr>
                    <w:t xml:space="preserve"> </w:t>
                  </w:r>
                  <w:r w:rsidR="008C73BE" w:rsidRPr="008C73BE">
                    <w:rPr>
                      <w:lang w:val="lt-LT"/>
                    </w:rPr>
                    <w:t>Kasmetinio universitetų ir mokslinių tyrimų institutų mokslinių tyrimų ir eksperimentinės plėtros ir meno veiklos vertinimo reglamentu</w:t>
                  </w:r>
                  <w:r w:rsidR="008C73BE">
                    <w:rPr>
                      <w:lang w:val="lt-LT"/>
                    </w:rPr>
                    <w:t xml:space="preserve">, </w:t>
                  </w:r>
                  <w:r w:rsidR="008C73BE">
                    <w:rPr>
                      <w:lang w:val="lt-LT"/>
                    </w:rPr>
                    <w:lastRenderedPageBreak/>
                    <w:t>patvirtintu</w:t>
                  </w:r>
                  <w:r w:rsidR="008C73BE" w:rsidRPr="008C73BE">
                    <w:rPr>
                      <w:lang w:val="lt-LT"/>
                    </w:rPr>
                    <w:t xml:space="preserve"> Lietuvos Respublikos švietimo ir mokslo ministro 2017 m. spalio 4 d. įsakymu Nr. V-747</w:t>
                  </w:r>
                  <w:r w:rsidRPr="00685CAB">
                    <w:rPr>
                      <w:lang w:val="lt-LT"/>
                    </w:rPr>
                    <w:t xml:space="preserve"> </w:t>
                  </w:r>
                  <w:r w:rsidR="008C73BE">
                    <w:rPr>
                      <w:lang w:val="lt-LT"/>
                    </w:rPr>
                    <w:t>(toliau – Vertinimo reglamentas</w:t>
                  </w:r>
                  <w:r w:rsidR="007F78E1" w:rsidRPr="00685CAB">
                    <w:rPr>
                      <w:lang w:val="lt-LT"/>
                    </w:rPr>
                    <w:t xml:space="preserve">) </w:t>
                  </w:r>
                  <w:r w:rsidRPr="00685CAB">
                    <w:rPr>
                      <w:lang w:val="lt-LT"/>
                    </w:rPr>
                    <w:t xml:space="preserve">ir </w:t>
                  </w:r>
                  <w:r w:rsidR="008C73BE" w:rsidRPr="008C73BE">
                    <w:rPr>
                      <w:lang w:val="lt-LT"/>
                    </w:rPr>
                    <w:t>Lietuvos mokslo ir studijų institucijų mokslinių tyrimų ir eksperimentinės plėtros bei meno veiklos vertinimo gairėmis</w:t>
                  </w:r>
                  <w:r w:rsidR="008C73BE">
                    <w:rPr>
                      <w:lang w:val="lt-LT"/>
                    </w:rPr>
                    <w:t>, patvirtintomis</w:t>
                  </w:r>
                  <w:r w:rsidRPr="00685CAB">
                    <w:rPr>
                      <w:lang w:val="lt-LT"/>
                    </w:rPr>
                    <w:t xml:space="preserve"> </w:t>
                  </w:r>
                  <w:r w:rsidR="008C73BE" w:rsidRPr="008C73BE">
                    <w:rPr>
                      <w:lang w:val="lt-LT"/>
                    </w:rPr>
                    <w:t>Lietuvos mokslo tarybos pirmininko 2018 m. birželio 15 d. įsakymu Nr. V-307</w:t>
                  </w:r>
                  <w:r w:rsidR="008C73BE">
                    <w:rPr>
                      <w:lang w:val="lt-LT"/>
                    </w:rPr>
                    <w:t xml:space="preserve"> (toliau – Vertinimo gairės</w:t>
                  </w:r>
                  <w:r w:rsidR="007F78E1" w:rsidRPr="00685CAB">
                    <w:rPr>
                      <w:lang w:val="lt-LT"/>
                    </w:rPr>
                    <w:t>)</w:t>
                  </w:r>
                  <w:r w:rsidR="008C73BE">
                    <w:rPr>
                      <w:lang w:val="lt-LT"/>
                    </w:rPr>
                    <w:t>.</w:t>
                  </w:r>
                </w:p>
                <w:p w:rsidR="00922E58" w:rsidRPr="00685CAB" w:rsidRDefault="00907CDE">
                  <w:pPr>
                    <w:pStyle w:val="Default"/>
                    <w:jc w:val="both"/>
                    <w:rPr>
                      <w:lang w:val="lt-LT"/>
                    </w:rPr>
                  </w:pPr>
                  <w:r w:rsidRPr="00685CAB">
                    <w:rPr>
                      <w:lang w:val="lt-LT"/>
                    </w:rPr>
                    <w:t>Vertinimo metu iš pateikto Mokslo ir studijų institucijų mokslo (meno) darbų vertinimo duomenų nustatoma konkretaus pareiškėjo lėšų, gautų iš tarptautinių mokslo programų projektų, ir gautų iš ūkio subjektų</w:t>
                  </w:r>
                  <w:r w:rsidR="00F83AC3" w:rsidRPr="00685CAB">
                    <w:rPr>
                      <w:lang w:val="lt-LT"/>
                    </w:rPr>
                    <w:t xml:space="preserve"> MTEP</w:t>
                  </w:r>
                  <w:r w:rsidRPr="00685CAB">
                    <w:rPr>
                      <w:lang w:val="lt-LT"/>
                    </w:rPr>
                    <w:t xml:space="preserve"> užsakymų vertė </w:t>
                  </w:r>
                  <w:bookmarkStart w:id="1" w:name="OLE_LINK30"/>
                  <w:bookmarkStart w:id="2" w:name="OLE_LINK31"/>
                  <w:r w:rsidR="007F78E1" w:rsidRPr="00685CAB">
                    <w:rPr>
                      <w:lang w:val="lt-LT"/>
                    </w:rPr>
                    <w:t>pagal Lietuvos mokslo tarybos pateiktus naujausius duomenis</w:t>
                  </w:r>
                  <w:bookmarkEnd w:id="1"/>
                  <w:bookmarkEnd w:id="2"/>
                  <w:r w:rsidRPr="00685CAB">
                    <w:rPr>
                      <w:lang w:val="lt-LT"/>
                    </w:rPr>
                    <w:t>.</w:t>
                  </w:r>
                  <w:r w:rsidR="008C73BE">
                    <w:rPr>
                      <w:lang w:val="lt-LT"/>
                    </w:rPr>
                    <w:t xml:space="preserve"> </w:t>
                  </w:r>
                  <w:r w:rsidR="008C73BE" w:rsidRPr="008C73BE">
                    <w:rPr>
                      <w:lang w:val="lt-LT"/>
                    </w:rPr>
                    <w:t>Universitet</w:t>
                  </w:r>
                  <w:r w:rsidR="008C73BE">
                    <w:rPr>
                      <w:lang w:val="lt-LT"/>
                    </w:rPr>
                    <w:t xml:space="preserve">ų ligoninių mokslinė veikla </w:t>
                  </w:r>
                  <w:r w:rsidR="008C73BE" w:rsidRPr="008C73BE">
                    <w:rPr>
                      <w:lang w:val="lt-LT"/>
                    </w:rPr>
                    <w:t xml:space="preserve"> vertinama laikantis tų pačių principų, kaip vertinant mokslo ir studijų institucijas, pag</w:t>
                  </w:r>
                  <w:r w:rsidR="008C73BE">
                    <w:rPr>
                      <w:lang w:val="lt-LT"/>
                    </w:rPr>
                    <w:t>al Vertinimo reglamentą bei Vertinimo gaires</w:t>
                  </w:r>
                  <w:r w:rsidR="008C73BE" w:rsidRPr="008C73BE">
                    <w:rPr>
                      <w:lang w:val="lt-LT"/>
                    </w:rPr>
                    <w:t>.</w:t>
                  </w:r>
                </w:p>
                <w:p w:rsidR="00907CDE" w:rsidRPr="00685CAB" w:rsidRDefault="00907CDE">
                  <w:pPr>
                    <w:pStyle w:val="Default"/>
                    <w:jc w:val="both"/>
                    <w:rPr>
                      <w:lang w:val="lt-LT"/>
                    </w:rPr>
                  </w:pPr>
                </w:p>
                <w:p w:rsidR="008C73BE" w:rsidRDefault="008C73BE" w:rsidP="008C73BE">
                  <w:pPr>
                    <w:ind w:firstLine="0"/>
                    <w:rPr>
                      <w:lang w:eastAsia="lt-LT"/>
                    </w:rPr>
                  </w:pPr>
                  <w:r>
                    <w:rPr>
                      <w:lang w:eastAsia="lt-LT"/>
                    </w:rPr>
                    <w:t>Suteikiamas balas apskaičiuojamas pagal formulę: A= X*0,25, kur:</w:t>
                  </w:r>
                </w:p>
                <w:p w:rsidR="008C73BE" w:rsidRDefault="008C73BE" w:rsidP="008C73BE">
                  <w:pPr>
                    <w:ind w:firstLine="0"/>
                    <w:rPr>
                      <w:lang w:eastAsia="lt-LT"/>
                    </w:rPr>
                  </w:pPr>
                  <w:r>
                    <w:rPr>
                      <w:lang w:eastAsia="lt-LT"/>
                    </w:rPr>
                    <w:t>A – pareiškėjo dalyvavimo tarptautinių mokslo programų projektuose bei pareiškėjo vykdytų ūkio subjektų MTEP užsakymų aprėptis (suapvalinus matematiškai iki dešimtųjų);</w:t>
                  </w:r>
                </w:p>
                <w:p w:rsidR="00907CDE" w:rsidRPr="00685CAB" w:rsidRDefault="008C73BE" w:rsidP="008C73BE">
                  <w:pPr>
                    <w:ind w:firstLine="0"/>
                  </w:pPr>
                  <w:r>
                    <w:rPr>
                      <w:lang w:eastAsia="lt-LT"/>
                    </w:rPr>
                    <w:t>X – pareiškėjui suteiktas balas pagal lentelės „Mokslo ir studijų institucijoms, universitetų ligoninėms skiriami balai mokslo srityse už tarptautinių mokslo programų projektus ir MTEP užsakymus iš ūkio subjektų“* duomenis.</w:t>
                  </w:r>
                </w:p>
              </w:tc>
              <w:tc>
                <w:tcPr>
                  <w:tcW w:w="1985" w:type="dxa"/>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jc w:val="center"/>
                    <w:rPr>
                      <w:bCs/>
                      <w:caps/>
                      <w:sz w:val="22"/>
                      <w:szCs w:val="22"/>
                    </w:rPr>
                  </w:pPr>
                  <w:r w:rsidRPr="00685CAB">
                    <w:rPr>
                      <w:bCs/>
                      <w:caps/>
                      <w:sz w:val="22"/>
                      <w:szCs w:val="22"/>
                    </w:rPr>
                    <w:lastRenderedPageBreak/>
                    <w:t>5</w:t>
                  </w:r>
                </w:p>
              </w:tc>
              <w:tc>
                <w:tcPr>
                  <w:tcW w:w="1276"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jc w:val="center"/>
                    <w:rPr>
                      <w:bCs/>
                      <w:cap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rPr>
                      <w:bCs/>
                      <w:caps/>
                      <w:sz w:val="22"/>
                      <w:szCs w:val="22"/>
                    </w:rPr>
                  </w:pPr>
                  <w:r w:rsidRPr="00685CAB">
                    <w:rPr>
                      <w:bCs/>
                      <w:caps/>
                      <w:sz w:val="22"/>
                      <w:szCs w:val="22"/>
                    </w:rPr>
                    <w:t>0,25</w:t>
                  </w:r>
                </w:p>
              </w:tc>
              <w:tc>
                <w:tcPr>
                  <w:tcW w:w="1275"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jc w:val="center"/>
                    <w:rPr>
                      <w:bCs/>
                      <w:caps/>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907CDE" w:rsidRPr="00685CAB" w:rsidRDefault="00B56727">
                  <w:pPr>
                    <w:ind w:firstLine="0"/>
                    <w:jc w:val="center"/>
                    <w:rPr>
                      <w:bCs/>
                      <w:caps/>
                      <w:sz w:val="22"/>
                      <w:szCs w:val="22"/>
                    </w:rPr>
                  </w:pPr>
                  <w:r>
                    <w:rPr>
                      <w:bCs/>
                      <w:caps/>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907CDE" w:rsidRPr="00685CAB" w:rsidRDefault="00907CDE">
                  <w:pPr>
                    <w:pStyle w:val="Betarp"/>
                    <w:rPr>
                      <w:i/>
                      <w:lang w:val="lt-LT" w:eastAsia="lt-LT"/>
                    </w:rPr>
                  </w:pPr>
                </w:p>
              </w:tc>
            </w:tr>
            <w:tr w:rsidR="00C04E89" w:rsidRPr="00685CAB" w:rsidTr="00866231">
              <w:tc>
                <w:tcPr>
                  <w:tcW w:w="6583" w:type="dxa"/>
                  <w:gridSpan w:val="2"/>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jc w:val="right"/>
                    <w:rPr>
                      <w:b/>
                      <w:bCs/>
                      <w:caps/>
                      <w:sz w:val="22"/>
                      <w:szCs w:val="22"/>
                    </w:rPr>
                  </w:pPr>
                  <w:r w:rsidRPr="00685CAB">
                    <w:rPr>
                      <w:b/>
                      <w:bCs/>
                      <w:sz w:val="22"/>
                      <w:szCs w:val="22"/>
                    </w:rPr>
                    <w:lastRenderedPageBreak/>
                    <w:t>Suma</w:t>
                  </w:r>
                  <w:r w:rsidRPr="00685CAB">
                    <w:rPr>
                      <w:b/>
                      <w:bCs/>
                      <w:caps/>
                      <w:sz w:val="22"/>
                      <w:szCs w:val="22"/>
                    </w:rPr>
                    <w:t>:</w:t>
                  </w:r>
                </w:p>
              </w:tc>
              <w:tc>
                <w:tcPr>
                  <w:tcW w:w="1985" w:type="dxa"/>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jc w:val="center"/>
                    <w:rPr>
                      <w:b/>
                      <w:bCs/>
                      <w:caps/>
                      <w:sz w:val="22"/>
                      <w:szCs w:val="22"/>
                    </w:rPr>
                  </w:pPr>
                  <w:r w:rsidRPr="00685CAB">
                    <w:rPr>
                      <w:b/>
                      <w:bCs/>
                      <w:caps/>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907CDE" w:rsidRPr="00685CAB" w:rsidRDefault="00907CDE">
                  <w:pPr>
                    <w:ind w:firstLine="0"/>
                    <w:jc w:val="center"/>
                    <w:rPr>
                      <w:b/>
                      <w:bCs/>
                      <w:cap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07CDE" w:rsidRPr="00685CAB" w:rsidRDefault="00907CDE">
                  <w:pPr>
                    <w:ind w:firstLine="0"/>
                    <w:jc w:val="center"/>
                    <w:rPr>
                      <w:b/>
                      <w:bCs/>
                      <w:caps/>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907CDE" w:rsidRPr="00685CAB" w:rsidRDefault="00CD1882">
                  <w:pPr>
                    <w:ind w:left="-57" w:right="-57" w:firstLine="0"/>
                    <w:jc w:val="center"/>
                    <w:rPr>
                      <w:bCs/>
                      <w:i/>
                      <w:sz w:val="20"/>
                      <w:szCs w:val="20"/>
                    </w:rPr>
                  </w:pPr>
                  <w:r w:rsidRPr="00685CAB">
                    <w:rPr>
                      <w:i/>
                    </w:rPr>
                    <w:t>(Sumuojama skiltyje įrašytų skaičių suma, kuri negali viršyti 100. Galimas simbolių skaičius – 3 skaičiai iki kablelio ir 1 po kablelio.)</w:t>
                  </w:r>
                </w:p>
              </w:tc>
              <w:tc>
                <w:tcPr>
                  <w:tcW w:w="1276" w:type="dxa"/>
                  <w:tcBorders>
                    <w:top w:val="single" w:sz="4" w:space="0" w:color="auto"/>
                    <w:left w:val="single" w:sz="4" w:space="0" w:color="auto"/>
                    <w:bottom w:val="single" w:sz="4" w:space="0" w:color="auto"/>
                    <w:right w:val="single" w:sz="4" w:space="0" w:color="auto"/>
                  </w:tcBorders>
                  <w:hideMark/>
                </w:tcPr>
                <w:p w:rsidR="00907CDE" w:rsidRPr="00685CAB" w:rsidRDefault="007146A6">
                  <w:pPr>
                    <w:ind w:firstLine="0"/>
                    <w:jc w:val="center"/>
                    <w:rPr>
                      <w:b/>
                      <w:bCs/>
                      <w:sz w:val="20"/>
                      <w:szCs w:val="20"/>
                    </w:rPr>
                  </w:pPr>
                  <w:r w:rsidRPr="00685CAB">
                    <w:rPr>
                      <w:b/>
                      <w:bCs/>
                      <w:sz w:val="20"/>
                      <w:szCs w:val="20"/>
                    </w:rPr>
                    <w:t>45</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07CDE" w:rsidRPr="00685CAB" w:rsidRDefault="00907CDE">
                  <w:pPr>
                    <w:ind w:firstLine="0"/>
                    <w:jc w:val="center"/>
                    <w:rPr>
                      <w:b/>
                      <w:bCs/>
                      <w:caps/>
                      <w:sz w:val="22"/>
                      <w:szCs w:val="22"/>
                    </w:rPr>
                  </w:pPr>
                </w:p>
              </w:tc>
            </w:tr>
            <w:tr w:rsidR="00C04E89" w:rsidRPr="00685CAB" w:rsidTr="00866231">
              <w:tc>
                <w:tcPr>
                  <w:tcW w:w="6583" w:type="dxa"/>
                  <w:gridSpan w:val="2"/>
                  <w:tcBorders>
                    <w:top w:val="single" w:sz="4" w:space="0" w:color="auto"/>
                    <w:left w:val="single" w:sz="4" w:space="0" w:color="auto"/>
                    <w:bottom w:val="single" w:sz="4" w:space="0" w:color="auto"/>
                    <w:right w:val="single" w:sz="4" w:space="0" w:color="auto"/>
                  </w:tcBorders>
                  <w:hideMark/>
                </w:tcPr>
                <w:p w:rsidR="00907CDE" w:rsidRPr="00685CAB" w:rsidRDefault="00907CDE">
                  <w:pPr>
                    <w:ind w:firstLine="0"/>
                    <w:jc w:val="right"/>
                    <w:rPr>
                      <w:b/>
                      <w:bCs/>
                      <w:sz w:val="22"/>
                      <w:szCs w:val="22"/>
                    </w:rPr>
                  </w:pPr>
                  <w:r w:rsidRPr="00685CAB">
                    <w:rPr>
                      <w:b/>
                      <w:bCs/>
                      <w:sz w:val="22"/>
                      <w:szCs w:val="22"/>
                    </w:rPr>
                    <w:t>Minimali privaloma surinkti balų suma:</w:t>
                  </w:r>
                </w:p>
              </w:tc>
              <w:tc>
                <w:tcPr>
                  <w:tcW w:w="1985" w:type="dxa"/>
                  <w:tcBorders>
                    <w:top w:val="single" w:sz="4" w:space="0" w:color="auto"/>
                    <w:left w:val="single" w:sz="4" w:space="0" w:color="auto"/>
                    <w:bottom w:val="single" w:sz="4" w:space="0" w:color="auto"/>
                    <w:right w:val="single" w:sz="4" w:space="0" w:color="auto"/>
                  </w:tcBorders>
                </w:tcPr>
                <w:p w:rsidR="00907CDE" w:rsidRPr="00685CAB" w:rsidRDefault="007146A6">
                  <w:pPr>
                    <w:ind w:firstLine="0"/>
                    <w:jc w:val="center"/>
                    <w:rPr>
                      <w:b/>
                      <w:bCs/>
                      <w:caps/>
                      <w:sz w:val="20"/>
                      <w:szCs w:val="20"/>
                    </w:rPr>
                  </w:pPr>
                  <w:r w:rsidRPr="00685CAB">
                    <w:rPr>
                      <w:b/>
                      <w:bCs/>
                      <w:caps/>
                      <w:sz w:val="20"/>
                      <w:szCs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907CDE" w:rsidRPr="00685CAB" w:rsidRDefault="00907CDE">
                  <w:pPr>
                    <w:ind w:firstLine="0"/>
                    <w:jc w:val="center"/>
                    <w:rPr>
                      <w:b/>
                      <w:bCs/>
                      <w:cap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07CDE" w:rsidRPr="00685CAB" w:rsidRDefault="00907CDE">
                  <w:pPr>
                    <w:ind w:firstLine="0"/>
                    <w:jc w:val="center"/>
                    <w:rPr>
                      <w:b/>
                      <w:bCs/>
                      <w:caps/>
                      <w:sz w:val="22"/>
                      <w:szCs w:val="22"/>
                    </w:rPr>
                  </w:pPr>
                </w:p>
              </w:tc>
              <w:tc>
                <w:tcPr>
                  <w:tcW w:w="1275"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jc w:val="center"/>
                    <w:rPr>
                      <w:bCs/>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907CDE" w:rsidRPr="00685CAB" w:rsidRDefault="00907CDE">
                  <w:pPr>
                    <w:ind w:firstLine="0"/>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907CDE" w:rsidRPr="00685CAB" w:rsidRDefault="00907CDE">
                  <w:pPr>
                    <w:ind w:firstLine="0"/>
                    <w:jc w:val="center"/>
                    <w:rPr>
                      <w:b/>
                      <w:bCs/>
                      <w:caps/>
                      <w:sz w:val="22"/>
                      <w:szCs w:val="22"/>
                    </w:rPr>
                  </w:pPr>
                </w:p>
              </w:tc>
            </w:tr>
          </w:tbl>
          <w:p w:rsidR="00907CDE" w:rsidRPr="00685CAB" w:rsidRDefault="00907CDE" w:rsidP="002A5700">
            <w:pPr>
              <w:ind w:firstLine="0"/>
              <w:rPr>
                <w:caps/>
                <w:sz w:val="22"/>
                <w:szCs w:val="22"/>
              </w:rPr>
            </w:pPr>
            <w:r w:rsidRPr="00685CAB">
              <w:rPr>
                <w:caps/>
                <w:sz w:val="22"/>
                <w:szCs w:val="22"/>
              </w:rPr>
              <w:t xml:space="preserve"> </w:t>
            </w:r>
          </w:p>
        </w:tc>
      </w:tr>
    </w:tbl>
    <w:p w:rsidR="00907CDE" w:rsidRPr="00685CAB" w:rsidRDefault="00907CDE" w:rsidP="00907CDE">
      <w:pPr>
        <w:tabs>
          <w:tab w:val="left" w:pos="9639"/>
        </w:tabs>
        <w:ind w:firstLine="0"/>
      </w:pPr>
    </w:p>
    <w:p w:rsidR="00907CDE" w:rsidRPr="00685CAB" w:rsidRDefault="00907CDE" w:rsidP="00907CDE">
      <w:pPr>
        <w:tabs>
          <w:tab w:val="left" w:pos="9639"/>
        </w:tabs>
        <w:ind w:firstLine="0"/>
      </w:pPr>
      <w:r w:rsidRPr="00685CAB">
        <w:t>____________________________________                                     ________________             ___________________________</w:t>
      </w:r>
    </w:p>
    <w:p w:rsidR="00907CDE" w:rsidRPr="00685CAB" w:rsidRDefault="00907CDE" w:rsidP="00907CDE">
      <w:pPr>
        <w:tabs>
          <w:tab w:val="left" w:pos="7513"/>
          <w:tab w:val="left" w:pos="10065"/>
        </w:tabs>
        <w:ind w:firstLine="0"/>
      </w:pPr>
      <w:r w:rsidRPr="00685CAB">
        <w:t>(paraiškos vertinimą atlikusio</w:t>
      </w:r>
      <w:r w:rsidR="00F94C32">
        <w:t xml:space="preserve">                                                                       </w:t>
      </w:r>
      <w:r w:rsidRPr="00685CAB">
        <w:t xml:space="preserve"> (data)                      </w:t>
      </w:r>
      <w:r w:rsidR="00F94C32">
        <w:t xml:space="preserve">        </w:t>
      </w:r>
      <w:r w:rsidRPr="00685CAB">
        <w:t>(vardas ir pavardė, parašas</w:t>
      </w:r>
      <w:r w:rsidRPr="00685CAB">
        <w:rPr>
          <w:rStyle w:val="Puslapioinaosnuoroda"/>
        </w:rPr>
        <w:footnoteReference w:id="1"/>
      </w:r>
      <w:r w:rsidRPr="00685CAB">
        <w:t>)</w:t>
      </w:r>
    </w:p>
    <w:p w:rsidR="00907CDE" w:rsidRPr="00685CAB" w:rsidRDefault="00907CDE" w:rsidP="00907CDE">
      <w:pPr>
        <w:tabs>
          <w:tab w:val="center" w:pos="10800"/>
        </w:tabs>
        <w:ind w:firstLine="0"/>
      </w:pPr>
      <w:r w:rsidRPr="00685CAB">
        <w:t>atsakingo asmens p</w:t>
      </w:r>
      <w:r w:rsidR="008C73BE">
        <w:t>areigų pavadinimas)</w:t>
      </w:r>
    </w:p>
    <w:p w:rsidR="00907CDE" w:rsidRPr="00685CAB" w:rsidRDefault="00907CDE" w:rsidP="00907CDE">
      <w:pPr>
        <w:ind w:firstLine="0"/>
        <w:rPr>
          <w:sz w:val="18"/>
          <w:szCs w:val="18"/>
        </w:rPr>
      </w:pPr>
    </w:p>
    <w:p w:rsidR="00F11743" w:rsidRDefault="00907CDE" w:rsidP="00F11743">
      <w:pPr>
        <w:pStyle w:val="Puslapioinaostekstas"/>
        <w:rPr>
          <w:b/>
          <w:sz w:val="24"/>
          <w:szCs w:val="24"/>
        </w:rPr>
      </w:pPr>
      <w:r w:rsidRPr="00685CAB">
        <w:rPr>
          <w:i/>
        </w:rPr>
        <w:br w:type="page"/>
      </w:r>
      <w:r w:rsidR="00F11743">
        <w:rPr>
          <w:i/>
          <w:vertAlign w:val="superscript"/>
        </w:rPr>
        <w:lastRenderedPageBreak/>
        <w:t>*</w:t>
      </w:r>
      <w:r w:rsidR="00F11743" w:rsidRPr="00F50112">
        <w:rPr>
          <w:b/>
          <w:sz w:val="24"/>
          <w:szCs w:val="24"/>
        </w:rPr>
        <w:t>Mokslo ir studijų institucijoms</w:t>
      </w:r>
      <w:r w:rsidR="00F11743">
        <w:rPr>
          <w:b/>
          <w:sz w:val="24"/>
          <w:szCs w:val="24"/>
        </w:rPr>
        <w:t>, universitetų ligoninėms</w:t>
      </w:r>
      <w:r w:rsidR="00F11743" w:rsidRPr="00F50112">
        <w:rPr>
          <w:b/>
          <w:sz w:val="24"/>
          <w:szCs w:val="24"/>
        </w:rPr>
        <w:t xml:space="preserve"> skiriami balai mokslo srityse už tarptautinių mokslo programų projektus ir MTEP užsakymus iš ūkio subjektų</w:t>
      </w:r>
      <w:r w:rsidR="00F11743">
        <w:rPr>
          <w:b/>
          <w:sz w:val="24"/>
          <w:szCs w:val="24"/>
        </w:rPr>
        <w:t>:</w:t>
      </w:r>
    </w:p>
    <w:p w:rsidR="00F11743" w:rsidRDefault="00F11743" w:rsidP="00F11743">
      <w:pPr>
        <w:pStyle w:val="Puslapioinaostekstas"/>
        <w:rPr>
          <w:b/>
          <w:sz w:val="24"/>
          <w:szCs w:val="24"/>
        </w:rPr>
      </w:pPr>
    </w:p>
    <w:tbl>
      <w:tblPr>
        <w:tblW w:w="14312" w:type="dxa"/>
        <w:tblInd w:w="113" w:type="dxa"/>
        <w:tblLook w:val="04A0" w:firstRow="1" w:lastRow="0" w:firstColumn="1" w:lastColumn="0" w:noHBand="0" w:noVBand="1"/>
      </w:tblPr>
      <w:tblGrid>
        <w:gridCol w:w="620"/>
        <w:gridCol w:w="8589"/>
        <w:gridCol w:w="851"/>
        <w:gridCol w:w="850"/>
        <w:gridCol w:w="851"/>
        <w:gridCol w:w="850"/>
        <w:gridCol w:w="851"/>
        <w:gridCol w:w="850"/>
      </w:tblGrid>
      <w:tr w:rsidR="00F11743" w:rsidRPr="00087135" w:rsidTr="00A50BFD">
        <w:trPr>
          <w:trHeight w:val="424"/>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1743" w:rsidRPr="0081596F" w:rsidRDefault="00F11743" w:rsidP="00A50BFD">
            <w:pPr>
              <w:ind w:firstLine="0"/>
              <w:jc w:val="center"/>
              <w:rPr>
                <w:color w:val="000000"/>
                <w:lang w:eastAsia="lt-LT"/>
              </w:rPr>
            </w:pPr>
            <w:r w:rsidRPr="0081596F">
              <w:rPr>
                <w:color w:val="000000"/>
                <w:lang w:eastAsia="lt-LT"/>
              </w:rPr>
              <w:t>Eil. Nr.</w:t>
            </w:r>
          </w:p>
        </w:tc>
        <w:tc>
          <w:tcPr>
            <w:tcW w:w="8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1743" w:rsidRPr="0081596F" w:rsidRDefault="00F11743" w:rsidP="00A50BFD">
            <w:pPr>
              <w:ind w:firstLine="0"/>
              <w:jc w:val="left"/>
              <w:rPr>
                <w:color w:val="000000"/>
                <w:lang w:eastAsia="lt-LT"/>
              </w:rPr>
            </w:pPr>
            <w:r w:rsidRPr="0081596F">
              <w:rPr>
                <w:color w:val="000000"/>
                <w:lang w:eastAsia="lt-LT"/>
              </w:rPr>
              <w:t>Institucija</w:t>
            </w:r>
          </w:p>
        </w:tc>
        <w:tc>
          <w:tcPr>
            <w:tcW w:w="510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743" w:rsidRPr="0081596F" w:rsidRDefault="00F11743" w:rsidP="00A50BFD">
            <w:pPr>
              <w:ind w:firstLine="0"/>
              <w:jc w:val="center"/>
              <w:rPr>
                <w:color w:val="000000"/>
                <w:lang w:eastAsia="lt-LT"/>
              </w:rPr>
            </w:pPr>
            <w:r w:rsidRPr="0081596F">
              <w:rPr>
                <w:color w:val="000000"/>
                <w:lang w:eastAsia="lt-LT"/>
              </w:rPr>
              <w:t>BALAI</w:t>
            </w:r>
          </w:p>
        </w:tc>
      </w:tr>
      <w:tr w:rsidR="00F11743" w:rsidRPr="00087135" w:rsidTr="00A50BFD">
        <w:trPr>
          <w:trHeight w:val="517"/>
        </w:trPr>
        <w:tc>
          <w:tcPr>
            <w:tcW w:w="620" w:type="dxa"/>
            <w:vMerge/>
            <w:tcBorders>
              <w:top w:val="single" w:sz="4" w:space="0" w:color="auto"/>
              <w:left w:val="single" w:sz="4" w:space="0" w:color="auto"/>
              <w:bottom w:val="single" w:sz="4" w:space="0" w:color="auto"/>
              <w:right w:val="single" w:sz="4" w:space="0" w:color="auto"/>
            </w:tcBorders>
            <w:vAlign w:val="center"/>
            <w:hideMark/>
          </w:tcPr>
          <w:p w:rsidR="00F11743" w:rsidRPr="0081596F" w:rsidRDefault="00F11743" w:rsidP="00A50BFD">
            <w:pPr>
              <w:ind w:firstLine="0"/>
              <w:jc w:val="left"/>
              <w:rPr>
                <w:color w:val="000000"/>
                <w:lang w:eastAsia="lt-LT"/>
              </w:rPr>
            </w:pPr>
          </w:p>
        </w:tc>
        <w:tc>
          <w:tcPr>
            <w:tcW w:w="8589" w:type="dxa"/>
            <w:vMerge/>
            <w:tcBorders>
              <w:top w:val="single" w:sz="4" w:space="0" w:color="auto"/>
              <w:left w:val="single" w:sz="4" w:space="0" w:color="auto"/>
              <w:bottom w:val="single" w:sz="4" w:space="0" w:color="auto"/>
              <w:right w:val="single" w:sz="4" w:space="0" w:color="auto"/>
            </w:tcBorders>
            <w:vAlign w:val="center"/>
            <w:hideMark/>
          </w:tcPr>
          <w:p w:rsidR="00F11743" w:rsidRPr="0081596F" w:rsidRDefault="00F11743" w:rsidP="00A50BFD">
            <w:pPr>
              <w:ind w:firstLine="0"/>
              <w:jc w:val="left"/>
              <w:rPr>
                <w:color w:val="000000"/>
                <w:lang w:eastAsia="lt-LT"/>
              </w:rPr>
            </w:pPr>
          </w:p>
        </w:tc>
        <w:tc>
          <w:tcPr>
            <w:tcW w:w="5103" w:type="dxa"/>
            <w:gridSpan w:val="6"/>
            <w:vMerge/>
            <w:tcBorders>
              <w:top w:val="single" w:sz="4" w:space="0" w:color="auto"/>
              <w:left w:val="single" w:sz="4" w:space="0" w:color="auto"/>
              <w:bottom w:val="single" w:sz="4" w:space="0" w:color="auto"/>
              <w:right w:val="single" w:sz="4" w:space="0" w:color="auto"/>
            </w:tcBorders>
            <w:vAlign w:val="center"/>
            <w:hideMark/>
          </w:tcPr>
          <w:p w:rsidR="00F11743" w:rsidRPr="0081596F" w:rsidRDefault="00F11743" w:rsidP="00A50BFD">
            <w:pPr>
              <w:ind w:firstLine="0"/>
              <w:jc w:val="left"/>
              <w:rPr>
                <w:color w:val="000000"/>
                <w:lang w:eastAsia="lt-LT"/>
              </w:rPr>
            </w:pPr>
          </w:p>
        </w:tc>
      </w:tr>
      <w:tr w:rsidR="00F11743" w:rsidRPr="00087135" w:rsidTr="00A50BFD">
        <w:trPr>
          <w:trHeight w:val="375"/>
        </w:trPr>
        <w:tc>
          <w:tcPr>
            <w:tcW w:w="620" w:type="dxa"/>
            <w:vMerge/>
            <w:tcBorders>
              <w:top w:val="single" w:sz="4" w:space="0" w:color="auto"/>
              <w:left w:val="single" w:sz="4" w:space="0" w:color="auto"/>
              <w:bottom w:val="single" w:sz="4" w:space="0" w:color="auto"/>
              <w:right w:val="single" w:sz="4" w:space="0" w:color="auto"/>
            </w:tcBorders>
            <w:vAlign w:val="center"/>
            <w:hideMark/>
          </w:tcPr>
          <w:p w:rsidR="00F11743" w:rsidRPr="0081596F" w:rsidRDefault="00F11743" w:rsidP="00A50BFD">
            <w:pPr>
              <w:ind w:firstLine="0"/>
              <w:jc w:val="left"/>
              <w:rPr>
                <w:color w:val="000000"/>
                <w:lang w:eastAsia="lt-LT"/>
              </w:rPr>
            </w:pPr>
          </w:p>
        </w:tc>
        <w:tc>
          <w:tcPr>
            <w:tcW w:w="8589" w:type="dxa"/>
            <w:vMerge/>
            <w:tcBorders>
              <w:top w:val="single" w:sz="4" w:space="0" w:color="auto"/>
              <w:left w:val="single" w:sz="4" w:space="0" w:color="auto"/>
              <w:bottom w:val="single" w:sz="4" w:space="0" w:color="auto"/>
              <w:right w:val="single" w:sz="4" w:space="0" w:color="auto"/>
            </w:tcBorders>
            <w:vAlign w:val="center"/>
            <w:hideMark/>
          </w:tcPr>
          <w:p w:rsidR="00F11743" w:rsidRPr="0081596F" w:rsidRDefault="00F11743" w:rsidP="00A50BFD">
            <w:pPr>
              <w:ind w:firstLine="0"/>
              <w:jc w:val="left"/>
              <w:rPr>
                <w:color w:val="000000"/>
                <w:lang w:eastAsia="lt-LT"/>
              </w:rPr>
            </w:pPr>
          </w:p>
        </w:tc>
        <w:tc>
          <w:tcPr>
            <w:tcW w:w="851" w:type="dxa"/>
            <w:tcBorders>
              <w:top w:val="nil"/>
              <w:left w:val="nil"/>
              <w:bottom w:val="single" w:sz="4" w:space="0" w:color="auto"/>
              <w:right w:val="nil"/>
            </w:tcBorders>
            <w:shd w:val="clear" w:color="auto" w:fill="auto"/>
            <w:noWrap/>
            <w:vAlign w:val="center"/>
            <w:hideMark/>
          </w:tcPr>
          <w:p w:rsidR="00F11743" w:rsidRPr="0081596F" w:rsidRDefault="00F11743" w:rsidP="00A50BFD">
            <w:pPr>
              <w:ind w:firstLine="0"/>
              <w:jc w:val="center"/>
              <w:rPr>
                <w:color w:val="000000"/>
                <w:lang w:eastAsia="lt-LT"/>
              </w:rPr>
            </w:pPr>
            <w:r w:rsidRPr="0081596F">
              <w:rPr>
                <w:color w:val="000000"/>
                <w:lang w:eastAsia="lt-LT"/>
              </w:rPr>
              <w:t>H</w:t>
            </w:r>
          </w:p>
        </w:tc>
        <w:tc>
          <w:tcPr>
            <w:tcW w:w="850" w:type="dxa"/>
            <w:tcBorders>
              <w:top w:val="nil"/>
              <w:left w:val="single" w:sz="4" w:space="0" w:color="auto"/>
              <w:bottom w:val="single" w:sz="4" w:space="0" w:color="auto"/>
              <w:right w:val="nil"/>
            </w:tcBorders>
            <w:shd w:val="clear" w:color="auto" w:fill="auto"/>
            <w:noWrap/>
            <w:vAlign w:val="center"/>
            <w:hideMark/>
          </w:tcPr>
          <w:p w:rsidR="00F11743" w:rsidRPr="0081596F" w:rsidRDefault="00F11743" w:rsidP="00A50BFD">
            <w:pPr>
              <w:ind w:firstLine="0"/>
              <w:jc w:val="center"/>
              <w:rPr>
                <w:color w:val="000000"/>
                <w:lang w:eastAsia="lt-LT"/>
              </w:rPr>
            </w:pPr>
            <w:r w:rsidRPr="0081596F">
              <w:rPr>
                <w:color w:val="000000"/>
                <w:lang w:eastAsia="lt-LT"/>
              </w:rPr>
              <w:t>S</w:t>
            </w:r>
          </w:p>
        </w:tc>
        <w:tc>
          <w:tcPr>
            <w:tcW w:w="851" w:type="dxa"/>
            <w:tcBorders>
              <w:top w:val="nil"/>
              <w:left w:val="single" w:sz="4" w:space="0" w:color="auto"/>
              <w:bottom w:val="single" w:sz="4" w:space="0" w:color="auto"/>
              <w:right w:val="nil"/>
            </w:tcBorders>
            <w:shd w:val="clear" w:color="auto" w:fill="auto"/>
            <w:noWrap/>
            <w:vAlign w:val="center"/>
            <w:hideMark/>
          </w:tcPr>
          <w:p w:rsidR="00F11743" w:rsidRPr="0081596F" w:rsidRDefault="00F11743" w:rsidP="00A50BFD">
            <w:pPr>
              <w:ind w:firstLine="0"/>
              <w:jc w:val="center"/>
              <w:rPr>
                <w:color w:val="000000"/>
                <w:lang w:eastAsia="lt-LT"/>
              </w:rPr>
            </w:pPr>
            <w:r w:rsidRPr="0081596F">
              <w:rPr>
                <w:color w:val="000000"/>
                <w:lang w:eastAsia="lt-LT"/>
              </w:rPr>
              <w:t>P</w:t>
            </w:r>
          </w:p>
        </w:tc>
        <w:tc>
          <w:tcPr>
            <w:tcW w:w="850" w:type="dxa"/>
            <w:tcBorders>
              <w:top w:val="nil"/>
              <w:left w:val="single" w:sz="4" w:space="0" w:color="auto"/>
              <w:bottom w:val="single" w:sz="4" w:space="0" w:color="auto"/>
              <w:right w:val="nil"/>
            </w:tcBorders>
            <w:shd w:val="clear" w:color="auto" w:fill="auto"/>
            <w:noWrap/>
            <w:vAlign w:val="center"/>
            <w:hideMark/>
          </w:tcPr>
          <w:p w:rsidR="00F11743" w:rsidRPr="0081596F" w:rsidRDefault="00F11743" w:rsidP="00A50BFD">
            <w:pPr>
              <w:ind w:firstLine="0"/>
              <w:jc w:val="center"/>
              <w:rPr>
                <w:color w:val="000000"/>
                <w:lang w:eastAsia="lt-LT"/>
              </w:rPr>
            </w:pPr>
            <w:r w:rsidRPr="0081596F">
              <w:rPr>
                <w:color w:val="000000"/>
                <w:lang w:eastAsia="lt-LT"/>
              </w:rPr>
              <w:t>A</w:t>
            </w:r>
          </w:p>
        </w:tc>
        <w:tc>
          <w:tcPr>
            <w:tcW w:w="851" w:type="dxa"/>
            <w:tcBorders>
              <w:top w:val="nil"/>
              <w:left w:val="single" w:sz="4" w:space="0" w:color="auto"/>
              <w:bottom w:val="single" w:sz="4" w:space="0" w:color="auto"/>
              <w:right w:val="nil"/>
            </w:tcBorders>
            <w:shd w:val="clear" w:color="auto" w:fill="auto"/>
            <w:noWrap/>
            <w:vAlign w:val="center"/>
            <w:hideMark/>
          </w:tcPr>
          <w:p w:rsidR="00F11743" w:rsidRPr="0081596F" w:rsidRDefault="00F11743" w:rsidP="00A50BFD">
            <w:pPr>
              <w:ind w:firstLine="0"/>
              <w:jc w:val="center"/>
              <w:rPr>
                <w:color w:val="000000"/>
                <w:lang w:eastAsia="lt-LT"/>
              </w:rPr>
            </w:pPr>
            <w:r w:rsidRPr="0081596F">
              <w:rPr>
                <w:color w:val="000000"/>
                <w:lang w:eastAsia="lt-LT"/>
              </w:rPr>
              <w:t>B</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11743" w:rsidRPr="0081596F" w:rsidRDefault="00F11743" w:rsidP="00A50BFD">
            <w:pPr>
              <w:ind w:firstLine="0"/>
              <w:jc w:val="center"/>
              <w:rPr>
                <w:color w:val="000000"/>
                <w:lang w:eastAsia="lt-LT"/>
              </w:rPr>
            </w:pPr>
            <w:r w:rsidRPr="0081596F">
              <w:rPr>
                <w:color w:val="000000"/>
                <w:lang w:eastAsia="lt-LT"/>
              </w:rPr>
              <w:t>T</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81596F">
              <w:rPr>
                <w:color w:val="000000"/>
                <w:lang w:eastAsia="lt-LT"/>
              </w:rPr>
              <w:t>A</w:t>
            </w:r>
            <w:r w:rsidRPr="00087135">
              <w:rPr>
                <w:color w:val="000000"/>
                <w:lang w:eastAsia="lt-LT"/>
              </w:rPr>
              <w:t>leksandro Stulginskio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6</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2.</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Kauno technologijos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4</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12</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6</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3.</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Klaipėdos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9</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4.</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Lietuvos edukologijos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5</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5.</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Generolo Jono Žemaičio Lietuvos karo akademija</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6.</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Lietuvos muzikos ir teatro akademija</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3</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7.</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Lietuvos sveikatos mokslų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15</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11</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8.</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Lietuvos sporto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9.</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Mykolo Romerio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3</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10.</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Šiaulių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3</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3</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11.</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Vilniaus dailės akademija</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9</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12.</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Vytauto Didžiojo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3</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11</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13.</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Vilniaus Gedimino technikos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6</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9</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14.</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Vilniaus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14</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19</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3</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15.</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Europos humanitarinis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16.</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ISM Vadybos ir ekonomikos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4</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17.</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Kazimiero Simonavičiaus universitetas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18.</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Fizinių ir technologijos mokslų centras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8</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9</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19.</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Gamtos tyrimų centras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20.</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Inovatyvios medicinos centras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21.</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Lietuvos agrarinės ekonomikos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7</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22.</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Lietuvos agrarinių ir miškų mokslų centras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lastRenderedPageBreak/>
              <w:t>23.</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Lietuvos energetikos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7</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8</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24.</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Lietuvos istorijos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8</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25.</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Lietuvių kalbos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26.</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Lietuvos kultūros tyrimų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27.</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Lietuvių literatūros ir tautosakos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28.</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Lietuvos socialinių tyrimų centras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29.</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Lietuvos teisės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17</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30.</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Nacionalinis vėžio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4</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6</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3</w:t>
            </w:r>
            <w:r>
              <w:rPr>
                <w:color w:val="000000"/>
                <w:lang w:eastAsia="lt-LT"/>
              </w:rPr>
              <w:t>1</w:t>
            </w:r>
            <w:r w:rsidRPr="0081596F">
              <w:rPr>
                <w:color w:val="000000"/>
                <w:lang w:eastAsia="lt-LT"/>
              </w:rPr>
              <w:t>.</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Baltijos pažangiųjų technologijų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3</w:t>
            </w:r>
            <w:r>
              <w:rPr>
                <w:color w:val="000000"/>
                <w:lang w:eastAsia="lt-LT"/>
              </w:rPr>
              <w:t>2</w:t>
            </w:r>
            <w:r w:rsidRPr="0081596F">
              <w:rPr>
                <w:color w:val="000000"/>
                <w:lang w:eastAsia="lt-LT"/>
              </w:rPr>
              <w:t>.</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Kosmoso mokslo ir technologijų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3</w:t>
            </w:r>
            <w:r>
              <w:rPr>
                <w:color w:val="000000"/>
                <w:lang w:eastAsia="lt-LT"/>
              </w:rPr>
              <w:t>3</w:t>
            </w:r>
            <w:r w:rsidRPr="0081596F">
              <w:rPr>
                <w:color w:val="000000"/>
                <w:lang w:eastAsia="lt-LT"/>
              </w:rPr>
              <w:t>.</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Viešosios politikos ir vadybos institutas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3</w:t>
            </w:r>
            <w:r>
              <w:rPr>
                <w:color w:val="000000"/>
                <w:lang w:eastAsia="lt-LT"/>
              </w:rPr>
              <w:t>4</w:t>
            </w:r>
            <w:r w:rsidRPr="0081596F">
              <w:rPr>
                <w:color w:val="000000"/>
                <w:lang w:eastAsia="lt-LT"/>
              </w:rPr>
              <w:t>.</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Žmogaus studijų centras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3</w:t>
            </w:r>
            <w:r>
              <w:rPr>
                <w:color w:val="000000"/>
                <w:lang w:eastAsia="lt-LT"/>
              </w:rPr>
              <w:t>5</w:t>
            </w:r>
            <w:r w:rsidRPr="0081596F">
              <w:rPr>
                <w:color w:val="000000"/>
                <w:lang w:eastAsia="lt-LT"/>
              </w:rPr>
              <w:t>.</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rPr>
                <w:color w:val="000000"/>
                <w:lang w:eastAsia="lt-LT"/>
              </w:rPr>
              <w:t>Lietuvos sveikatos mokslų universiteto ligoninė Kauno klinikos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20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3</w:t>
            </w:r>
            <w:r>
              <w:rPr>
                <w:color w:val="000000"/>
                <w:lang w:eastAsia="lt-LT"/>
              </w:rPr>
              <w:t>6</w:t>
            </w:r>
            <w:r w:rsidRPr="0081596F">
              <w:rPr>
                <w:color w:val="000000"/>
                <w:lang w:eastAsia="lt-LT"/>
              </w:rPr>
              <w:t>.</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Vilniaus universiteto ligoninės Santariškių klinikos</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13</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r w:rsidR="00F11743" w:rsidRPr="00087135" w:rsidTr="00A50BFD">
        <w:trPr>
          <w:trHeight w:val="315"/>
        </w:trPr>
        <w:tc>
          <w:tcPr>
            <w:tcW w:w="620" w:type="dxa"/>
            <w:tcBorders>
              <w:top w:val="nil"/>
              <w:left w:val="single" w:sz="4" w:space="0" w:color="auto"/>
              <w:bottom w:val="single" w:sz="4" w:space="0" w:color="auto"/>
              <w:right w:val="single" w:sz="4" w:space="0" w:color="auto"/>
            </w:tcBorders>
            <w:shd w:val="clear" w:color="auto" w:fill="auto"/>
            <w:vAlign w:val="bottom"/>
            <w:hideMark/>
          </w:tcPr>
          <w:p w:rsidR="00F11743" w:rsidRPr="0081596F" w:rsidRDefault="00F11743" w:rsidP="00A50BFD">
            <w:pPr>
              <w:ind w:firstLine="0"/>
              <w:jc w:val="right"/>
              <w:rPr>
                <w:color w:val="000000"/>
                <w:lang w:eastAsia="lt-LT"/>
              </w:rPr>
            </w:pPr>
            <w:r w:rsidRPr="0081596F">
              <w:rPr>
                <w:color w:val="000000"/>
                <w:lang w:eastAsia="lt-LT"/>
              </w:rPr>
              <w:t>3</w:t>
            </w:r>
            <w:r>
              <w:rPr>
                <w:color w:val="000000"/>
                <w:lang w:eastAsia="lt-LT"/>
              </w:rPr>
              <w:t>7</w:t>
            </w:r>
            <w:r w:rsidRPr="0081596F">
              <w:rPr>
                <w:color w:val="000000"/>
                <w:lang w:eastAsia="lt-LT"/>
              </w:rPr>
              <w:t>.</w:t>
            </w:r>
          </w:p>
        </w:tc>
        <w:tc>
          <w:tcPr>
            <w:tcW w:w="8589" w:type="dxa"/>
            <w:tcBorders>
              <w:top w:val="nil"/>
              <w:left w:val="nil"/>
              <w:bottom w:val="single" w:sz="4" w:space="0" w:color="auto"/>
              <w:right w:val="single" w:sz="4" w:space="0" w:color="auto"/>
            </w:tcBorders>
            <w:shd w:val="clear" w:color="auto" w:fill="auto"/>
            <w:hideMark/>
          </w:tcPr>
          <w:p w:rsidR="00F11743" w:rsidRPr="0081596F" w:rsidRDefault="00F11743" w:rsidP="00A50BFD">
            <w:pPr>
              <w:ind w:firstLine="0"/>
              <w:jc w:val="left"/>
              <w:rPr>
                <w:color w:val="000000"/>
                <w:lang w:eastAsia="lt-LT"/>
              </w:rPr>
            </w:pPr>
            <w:r w:rsidRPr="00087135">
              <w:t>Vilniaus universiteto ligoninės Žalgirio klinika</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1"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c>
          <w:tcPr>
            <w:tcW w:w="850" w:type="dxa"/>
            <w:tcBorders>
              <w:top w:val="nil"/>
              <w:left w:val="nil"/>
              <w:bottom w:val="single" w:sz="4" w:space="0" w:color="auto"/>
              <w:right w:val="single" w:sz="4" w:space="0" w:color="auto"/>
            </w:tcBorders>
            <w:shd w:val="clear" w:color="auto" w:fill="auto"/>
            <w:noWrap/>
            <w:vAlign w:val="bottom"/>
            <w:hideMark/>
          </w:tcPr>
          <w:p w:rsidR="00F11743" w:rsidRPr="0081596F" w:rsidRDefault="00F11743" w:rsidP="00A50BFD">
            <w:pPr>
              <w:ind w:firstLine="0"/>
              <w:jc w:val="right"/>
              <w:rPr>
                <w:color w:val="000000"/>
                <w:lang w:eastAsia="lt-LT"/>
              </w:rPr>
            </w:pPr>
            <w:r w:rsidRPr="0081596F">
              <w:rPr>
                <w:color w:val="000000"/>
                <w:lang w:eastAsia="lt-LT"/>
              </w:rPr>
              <w:t>0</w:t>
            </w:r>
          </w:p>
        </w:tc>
      </w:tr>
    </w:tbl>
    <w:p w:rsidR="00F50112" w:rsidRPr="00F50112" w:rsidRDefault="00F50112" w:rsidP="004C65F6">
      <w:pPr>
        <w:pStyle w:val="Puslapioinaostekstas"/>
        <w:ind w:firstLine="0"/>
        <w:rPr>
          <w:b/>
          <w:sz w:val="24"/>
          <w:szCs w:val="24"/>
        </w:rPr>
      </w:pPr>
    </w:p>
    <w:sectPr w:rsidR="00F50112" w:rsidRPr="00F50112" w:rsidSect="00907CD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112" w:rsidRDefault="00266112" w:rsidP="00907CDE">
      <w:r>
        <w:separator/>
      </w:r>
    </w:p>
  </w:endnote>
  <w:endnote w:type="continuationSeparator" w:id="0">
    <w:p w:rsidR="00266112" w:rsidRDefault="00266112" w:rsidP="0090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112" w:rsidRDefault="00266112" w:rsidP="00907CDE">
      <w:r>
        <w:separator/>
      </w:r>
    </w:p>
  </w:footnote>
  <w:footnote w:type="continuationSeparator" w:id="0">
    <w:p w:rsidR="00266112" w:rsidRDefault="00266112" w:rsidP="00907CDE">
      <w:r>
        <w:continuationSeparator/>
      </w:r>
    </w:p>
  </w:footnote>
  <w:footnote w:id="1">
    <w:p w:rsidR="00A50BFD" w:rsidRDefault="00A50BFD" w:rsidP="00907CDE">
      <w:pPr>
        <w:pStyle w:val="Puslapioinaostekstas"/>
        <w:rPr>
          <w:i/>
        </w:rPr>
      </w:pPr>
      <w:r>
        <w:rPr>
          <w:rStyle w:val="Puslapioinaosnuoroda"/>
        </w:rPr>
        <w:footnoteRef/>
      </w:r>
      <w:r>
        <w:t xml:space="preserve"> </w:t>
      </w:r>
      <w:r>
        <w:rPr>
          <w:i/>
        </w:rPr>
        <w:t>Pasirašoma, jei pildoma popierinė lentelės versija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724BD"/>
    <w:multiLevelType w:val="hybridMultilevel"/>
    <w:tmpl w:val="FFC03758"/>
    <w:lvl w:ilvl="0" w:tplc="28FCD1C4">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DE"/>
    <w:rsid w:val="00007109"/>
    <w:rsid w:val="00017237"/>
    <w:rsid w:val="00031A19"/>
    <w:rsid w:val="00056E5D"/>
    <w:rsid w:val="0006278A"/>
    <w:rsid w:val="00095517"/>
    <w:rsid w:val="000A667B"/>
    <w:rsid w:val="000B4B30"/>
    <w:rsid w:val="000D31AB"/>
    <w:rsid w:val="000E459D"/>
    <w:rsid w:val="000F206C"/>
    <w:rsid w:val="0013022D"/>
    <w:rsid w:val="00160105"/>
    <w:rsid w:val="00176F5D"/>
    <w:rsid w:val="001853A9"/>
    <w:rsid w:val="001A0E58"/>
    <w:rsid w:val="001A6E28"/>
    <w:rsid w:val="00223EAD"/>
    <w:rsid w:val="0022515B"/>
    <w:rsid w:val="00233225"/>
    <w:rsid w:val="00266112"/>
    <w:rsid w:val="002763E9"/>
    <w:rsid w:val="002A315E"/>
    <w:rsid w:val="002A5700"/>
    <w:rsid w:val="002C6304"/>
    <w:rsid w:val="002E1A6F"/>
    <w:rsid w:val="00314D1F"/>
    <w:rsid w:val="003261DF"/>
    <w:rsid w:val="00334274"/>
    <w:rsid w:val="00345820"/>
    <w:rsid w:val="00365823"/>
    <w:rsid w:val="0039444D"/>
    <w:rsid w:val="003B26B6"/>
    <w:rsid w:val="003E383A"/>
    <w:rsid w:val="004126B5"/>
    <w:rsid w:val="00413A00"/>
    <w:rsid w:val="004175C4"/>
    <w:rsid w:val="004225E0"/>
    <w:rsid w:val="00445F85"/>
    <w:rsid w:val="00490124"/>
    <w:rsid w:val="00490B11"/>
    <w:rsid w:val="004941D0"/>
    <w:rsid w:val="004B308F"/>
    <w:rsid w:val="004B3BC9"/>
    <w:rsid w:val="004C65F6"/>
    <w:rsid w:val="005017D3"/>
    <w:rsid w:val="005039C4"/>
    <w:rsid w:val="005250B2"/>
    <w:rsid w:val="005330BC"/>
    <w:rsid w:val="00533CCF"/>
    <w:rsid w:val="00543AD4"/>
    <w:rsid w:val="00544AB3"/>
    <w:rsid w:val="005800DB"/>
    <w:rsid w:val="005A0153"/>
    <w:rsid w:val="005A4AEF"/>
    <w:rsid w:val="005C5486"/>
    <w:rsid w:val="0060249B"/>
    <w:rsid w:val="00685CAB"/>
    <w:rsid w:val="006A63BA"/>
    <w:rsid w:val="006A6668"/>
    <w:rsid w:val="006B1355"/>
    <w:rsid w:val="006E2156"/>
    <w:rsid w:val="006E7F00"/>
    <w:rsid w:val="006F7078"/>
    <w:rsid w:val="007146A6"/>
    <w:rsid w:val="00722E68"/>
    <w:rsid w:val="00742474"/>
    <w:rsid w:val="007437D5"/>
    <w:rsid w:val="00780F68"/>
    <w:rsid w:val="0079021B"/>
    <w:rsid w:val="007B7B15"/>
    <w:rsid w:val="007C5EA7"/>
    <w:rsid w:val="007D3183"/>
    <w:rsid w:val="007F78E1"/>
    <w:rsid w:val="008217BC"/>
    <w:rsid w:val="00830152"/>
    <w:rsid w:val="00863B99"/>
    <w:rsid w:val="00866231"/>
    <w:rsid w:val="00877A3A"/>
    <w:rsid w:val="00894780"/>
    <w:rsid w:val="008A4D10"/>
    <w:rsid w:val="008B5A49"/>
    <w:rsid w:val="008C73BE"/>
    <w:rsid w:val="008E3BAF"/>
    <w:rsid w:val="00907CDE"/>
    <w:rsid w:val="00907EB5"/>
    <w:rsid w:val="00914708"/>
    <w:rsid w:val="00922E58"/>
    <w:rsid w:val="00922FD5"/>
    <w:rsid w:val="00935598"/>
    <w:rsid w:val="009758A0"/>
    <w:rsid w:val="00976687"/>
    <w:rsid w:val="009A12E2"/>
    <w:rsid w:val="009B5368"/>
    <w:rsid w:val="009C3DEE"/>
    <w:rsid w:val="00A230C6"/>
    <w:rsid w:val="00A25D08"/>
    <w:rsid w:val="00A35DE1"/>
    <w:rsid w:val="00A50BFD"/>
    <w:rsid w:val="00A854E5"/>
    <w:rsid w:val="00AD170E"/>
    <w:rsid w:val="00B131FA"/>
    <w:rsid w:val="00B14C1B"/>
    <w:rsid w:val="00B15430"/>
    <w:rsid w:val="00B248AB"/>
    <w:rsid w:val="00B304C3"/>
    <w:rsid w:val="00B56727"/>
    <w:rsid w:val="00B56AD8"/>
    <w:rsid w:val="00B94B1D"/>
    <w:rsid w:val="00BC2AF4"/>
    <w:rsid w:val="00BF5FA5"/>
    <w:rsid w:val="00C03183"/>
    <w:rsid w:val="00C04E89"/>
    <w:rsid w:val="00C36B86"/>
    <w:rsid w:val="00C63A8F"/>
    <w:rsid w:val="00C81706"/>
    <w:rsid w:val="00CC09A7"/>
    <w:rsid w:val="00CC0D17"/>
    <w:rsid w:val="00CD1882"/>
    <w:rsid w:val="00CE4673"/>
    <w:rsid w:val="00CE6ABA"/>
    <w:rsid w:val="00CE6FD2"/>
    <w:rsid w:val="00D05A2E"/>
    <w:rsid w:val="00D06DFF"/>
    <w:rsid w:val="00D24FBC"/>
    <w:rsid w:val="00D66A84"/>
    <w:rsid w:val="00D9007A"/>
    <w:rsid w:val="00D95E0E"/>
    <w:rsid w:val="00DB0455"/>
    <w:rsid w:val="00DF636C"/>
    <w:rsid w:val="00DF688D"/>
    <w:rsid w:val="00E0597B"/>
    <w:rsid w:val="00E16631"/>
    <w:rsid w:val="00E25D91"/>
    <w:rsid w:val="00E34CD9"/>
    <w:rsid w:val="00E3702B"/>
    <w:rsid w:val="00E70158"/>
    <w:rsid w:val="00E71E48"/>
    <w:rsid w:val="00EB170D"/>
    <w:rsid w:val="00EC2999"/>
    <w:rsid w:val="00F11743"/>
    <w:rsid w:val="00F35C1A"/>
    <w:rsid w:val="00F37660"/>
    <w:rsid w:val="00F377F7"/>
    <w:rsid w:val="00F37B5C"/>
    <w:rsid w:val="00F47C2C"/>
    <w:rsid w:val="00F50112"/>
    <w:rsid w:val="00F54B7D"/>
    <w:rsid w:val="00F80715"/>
    <w:rsid w:val="00F83AC3"/>
    <w:rsid w:val="00F94C32"/>
    <w:rsid w:val="00FA0A31"/>
    <w:rsid w:val="00FC5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FA1E"/>
  <w15:docId w15:val="{2258CBF4-85C6-42D9-914E-27E1A8C8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CDE"/>
    <w:pPr>
      <w:spacing w:after="0" w:line="240" w:lineRule="auto"/>
      <w:ind w:firstLine="720"/>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907CDE"/>
    <w:rPr>
      <w:sz w:val="20"/>
      <w:szCs w:val="20"/>
    </w:rPr>
  </w:style>
  <w:style w:type="character" w:customStyle="1" w:styleId="PuslapioinaostekstasDiagrama">
    <w:name w:val="Puslapio išnašos tekstas Diagrama"/>
    <w:basedOn w:val="Numatytasispastraiposriftas"/>
    <w:link w:val="Puslapioinaostekstas"/>
    <w:rsid w:val="00907CDE"/>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907CDE"/>
    <w:rPr>
      <w:sz w:val="20"/>
      <w:szCs w:val="20"/>
    </w:rPr>
  </w:style>
  <w:style w:type="character" w:customStyle="1" w:styleId="KomentarotekstasDiagrama">
    <w:name w:val="Komentaro tekstas Diagrama"/>
    <w:basedOn w:val="Numatytasispastraiposriftas"/>
    <w:link w:val="Komentarotekstas"/>
    <w:uiPriority w:val="99"/>
    <w:semiHidden/>
    <w:rsid w:val="00907CDE"/>
    <w:rPr>
      <w:rFonts w:ascii="Times New Roman" w:eastAsia="Times New Roman" w:hAnsi="Times New Roman" w:cs="Times New Roman"/>
      <w:sz w:val="20"/>
      <w:szCs w:val="20"/>
    </w:rPr>
  </w:style>
  <w:style w:type="paragraph" w:styleId="Betarp">
    <w:name w:val="No Spacing"/>
    <w:uiPriority w:val="1"/>
    <w:qFormat/>
    <w:rsid w:val="00907CDE"/>
    <w:pPr>
      <w:widowControl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Default">
    <w:name w:val="Default"/>
    <w:rsid w:val="00907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uslapioinaosnuoroda">
    <w:name w:val="footnote reference"/>
    <w:semiHidden/>
    <w:unhideWhenUsed/>
    <w:rsid w:val="00907CDE"/>
    <w:rPr>
      <w:vertAlign w:val="superscript"/>
    </w:rPr>
  </w:style>
  <w:style w:type="character" w:styleId="Komentaronuoroda">
    <w:name w:val="annotation reference"/>
    <w:uiPriority w:val="99"/>
    <w:semiHidden/>
    <w:unhideWhenUsed/>
    <w:rsid w:val="00907CDE"/>
    <w:rPr>
      <w:sz w:val="16"/>
      <w:szCs w:val="16"/>
    </w:rPr>
  </w:style>
  <w:style w:type="paragraph" w:styleId="Debesliotekstas">
    <w:name w:val="Balloon Text"/>
    <w:basedOn w:val="prastasis"/>
    <w:link w:val="DebesliotekstasDiagrama"/>
    <w:uiPriority w:val="99"/>
    <w:semiHidden/>
    <w:unhideWhenUsed/>
    <w:rsid w:val="00907C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7CDE"/>
    <w:rPr>
      <w:rFonts w:ascii="Tahoma" w:eastAsia="Times New Roman" w:hAnsi="Tahoma" w:cs="Tahoma"/>
      <w:sz w:val="16"/>
      <w:szCs w:val="16"/>
    </w:rPr>
  </w:style>
  <w:style w:type="paragraph" w:styleId="Antrats">
    <w:name w:val="header"/>
    <w:basedOn w:val="prastasis"/>
    <w:link w:val="AntratsDiagrama"/>
    <w:uiPriority w:val="99"/>
    <w:unhideWhenUsed/>
    <w:rsid w:val="00EB170D"/>
    <w:pPr>
      <w:tabs>
        <w:tab w:val="center" w:pos="4819"/>
        <w:tab w:val="right" w:pos="9638"/>
      </w:tabs>
    </w:pPr>
  </w:style>
  <w:style w:type="character" w:customStyle="1" w:styleId="AntratsDiagrama">
    <w:name w:val="Antraštės Diagrama"/>
    <w:basedOn w:val="Numatytasispastraiposriftas"/>
    <w:link w:val="Antrats"/>
    <w:uiPriority w:val="99"/>
    <w:rsid w:val="00EB17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B170D"/>
    <w:pPr>
      <w:tabs>
        <w:tab w:val="center" w:pos="4819"/>
        <w:tab w:val="right" w:pos="9638"/>
      </w:tabs>
    </w:pPr>
  </w:style>
  <w:style w:type="character" w:customStyle="1" w:styleId="PoratDiagrama">
    <w:name w:val="Poraštė Diagrama"/>
    <w:basedOn w:val="Numatytasispastraiposriftas"/>
    <w:link w:val="Porat"/>
    <w:uiPriority w:val="99"/>
    <w:rsid w:val="00EB170D"/>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B4B30"/>
    <w:rPr>
      <w:b/>
      <w:bCs/>
    </w:rPr>
  </w:style>
  <w:style w:type="character" w:customStyle="1" w:styleId="KomentarotemaDiagrama">
    <w:name w:val="Komentaro tema Diagrama"/>
    <w:basedOn w:val="KomentarotekstasDiagrama"/>
    <w:link w:val="Komentarotema"/>
    <w:uiPriority w:val="99"/>
    <w:semiHidden/>
    <w:rsid w:val="000B4B3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25581">
      <w:bodyDiv w:val="1"/>
      <w:marLeft w:val="0"/>
      <w:marRight w:val="0"/>
      <w:marTop w:val="0"/>
      <w:marBottom w:val="0"/>
      <w:divBdr>
        <w:top w:val="none" w:sz="0" w:space="0" w:color="auto"/>
        <w:left w:val="none" w:sz="0" w:space="0" w:color="auto"/>
        <w:bottom w:val="none" w:sz="0" w:space="0" w:color="auto"/>
        <w:right w:val="none" w:sz="0" w:space="0" w:color="auto"/>
      </w:divBdr>
    </w:div>
    <w:div w:id="1134759859">
      <w:bodyDiv w:val="1"/>
      <w:marLeft w:val="0"/>
      <w:marRight w:val="0"/>
      <w:marTop w:val="0"/>
      <w:marBottom w:val="0"/>
      <w:divBdr>
        <w:top w:val="none" w:sz="0" w:space="0" w:color="auto"/>
        <w:left w:val="none" w:sz="0" w:space="0" w:color="auto"/>
        <w:bottom w:val="none" w:sz="0" w:space="0" w:color="auto"/>
        <w:right w:val="none" w:sz="0" w:space="0" w:color="auto"/>
      </w:divBdr>
    </w:div>
    <w:div w:id="1422721513">
      <w:bodyDiv w:val="1"/>
      <w:marLeft w:val="0"/>
      <w:marRight w:val="0"/>
      <w:marTop w:val="0"/>
      <w:marBottom w:val="0"/>
      <w:divBdr>
        <w:top w:val="none" w:sz="0" w:space="0" w:color="auto"/>
        <w:left w:val="none" w:sz="0" w:space="0" w:color="auto"/>
        <w:bottom w:val="none" w:sz="0" w:space="0" w:color="auto"/>
        <w:right w:val="none" w:sz="0" w:space="0" w:color="auto"/>
      </w:divBdr>
    </w:div>
    <w:div w:id="19573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98075-D082-4A2F-833A-C6252F1E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2136</Words>
  <Characters>12179</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Gaidamavičienė Agnė</cp:lastModifiedBy>
  <cp:revision>3</cp:revision>
  <cp:lastPrinted>2016-11-15T08:24:00Z</cp:lastPrinted>
  <dcterms:created xsi:type="dcterms:W3CDTF">2019-10-03T11:19:00Z</dcterms:created>
  <dcterms:modified xsi:type="dcterms:W3CDTF">2019-10-03T11:22:00Z</dcterms:modified>
</cp:coreProperties>
</file>