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E" w:rsidRPr="0060130E" w:rsidRDefault="00F7443E" w:rsidP="00F7443E">
      <w:pPr>
        <w:pStyle w:val="Heading1"/>
      </w:pPr>
      <w:r w:rsidRPr="0060130E">
        <w:t xml:space="preserve">LIETUVOS RESPUBLIKOS </w:t>
      </w:r>
      <w:r>
        <w:t>EKONOMIKOS IR INOVACIJŲ</w:t>
      </w:r>
      <w:r w:rsidRPr="0060130E">
        <w:t xml:space="preserve"> MINISTERIJA</w:t>
      </w:r>
    </w:p>
    <w:p w:rsidR="00F7443E" w:rsidRPr="0060130E" w:rsidRDefault="00F7443E" w:rsidP="00F7443E">
      <w:pPr>
        <w:jc w:val="center"/>
      </w:pPr>
    </w:p>
    <w:p w:rsidR="00F7443E" w:rsidRPr="0060130E" w:rsidRDefault="0060182D" w:rsidP="00F7443E">
      <w:pPr>
        <w:jc w:val="center"/>
        <w:rPr>
          <w:b/>
          <w:bCs/>
        </w:rPr>
      </w:pPr>
      <w:r>
        <w:rPr>
          <w:b/>
          <w:caps/>
        </w:rPr>
        <w:t>Verslo</w:t>
      </w:r>
      <w:r w:rsidR="00F7443E">
        <w:rPr>
          <w:b/>
          <w:caps/>
        </w:rPr>
        <w:t xml:space="preserve"> PROJEKTŲ paraiškų baigiamojo vertinimo rezultatų aptarimo darbo grupės</w:t>
      </w:r>
      <w:r w:rsidR="00F7443E" w:rsidRPr="0060130E">
        <w:rPr>
          <w:b/>
          <w:bCs/>
        </w:rPr>
        <w:t xml:space="preserve"> POSĖDŽIO</w:t>
      </w:r>
      <w:r w:rsidR="00F7443E">
        <w:rPr>
          <w:b/>
          <w:bCs/>
        </w:rPr>
        <w:t xml:space="preserve"> </w:t>
      </w:r>
      <w:r w:rsidR="00F7443E" w:rsidRPr="0060130E">
        <w:rPr>
          <w:b/>
          <w:bCs/>
        </w:rPr>
        <w:t>PROTOKOLO</w:t>
      </w:r>
    </w:p>
    <w:p w:rsidR="00F7443E" w:rsidRPr="0060130E" w:rsidRDefault="00F7443E" w:rsidP="00F7443E">
      <w:pPr>
        <w:pStyle w:val="Heading1"/>
      </w:pPr>
      <w:r w:rsidRPr="0060130E">
        <w:t>NUTARIAMOJI DALIS</w:t>
      </w:r>
    </w:p>
    <w:p w:rsidR="00F7443E" w:rsidRPr="0060130E" w:rsidRDefault="00F7443E" w:rsidP="00F7443E">
      <w:pPr>
        <w:jc w:val="center"/>
      </w:pPr>
    </w:p>
    <w:p w:rsidR="00F7443E" w:rsidRPr="00091555" w:rsidRDefault="00F7443E" w:rsidP="00F7443E">
      <w:pPr>
        <w:jc w:val="center"/>
      </w:pPr>
      <w:r w:rsidRPr="00F55B21">
        <w:t>201</w:t>
      </w:r>
      <w:r>
        <w:t>9</w:t>
      </w:r>
      <w:r w:rsidRPr="00F55B21">
        <w:t xml:space="preserve"> m.</w:t>
      </w:r>
      <w:r>
        <w:t xml:space="preserve"> </w:t>
      </w:r>
      <w:r w:rsidR="00AE2DAD">
        <w:t>spalio 11</w:t>
      </w:r>
      <w:r w:rsidRPr="00F55B21">
        <w:t xml:space="preserve"> d. Nr. </w:t>
      </w:r>
      <w:r w:rsidR="001D226D">
        <w:t>252-</w:t>
      </w:r>
      <w:r w:rsidR="00032010">
        <w:t>146</w:t>
      </w:r>
      <w:bookmarkStart w:id="0" w:name="_GoBack"/>
      <w:bookmarkEnd w:id="0"/>
    </w:p>
    <w:p w:rsidR="00F7443E" w:rsidRPr="0060130E" w:rsidRDefault="00F7443E" w:rsidP="00F7443E">
      <w:pPr>
        <w:jc w:val="center"/>
      </w:pPr>
      <w:r w:rsidRPr="00091555">
        <w:t>Vilnius</w:t>
      </w:r>
    </w:p>
    <w:p w:rsidR="00F7443E" w:rsidRPr="0060130E" w:rsidRDefault="00F7443E" w:rsidP="00F7443E">
      <w:pPr>
        <w:jc w:val="both"/>
      </w:pPr>
    </w:p>
    <w:p w:rsidR="00F7443E" w:rsidRPr="0060130E" w:rsidRDefault="00F7443E" w:rsidP="00F7443E">
      <w:pPr>
        <w:jc w:val="both"/>
      </w:pPr>
      <w:r w:rsidRPr="001352E1">
        <w:t xml:space="preserve">Posėdis įvyko </w:t>
      </w:r>
      <w:r w:rsidRPr="00F55B21">
        <w:t>201</w:t>
      </w:r>
      <w:r>
        <w:t>9</w:t>
      </w:r>
      <w:r w:rsidRPr="00F55B21">
        <w:t xml:space="preserve"> m. </w:t>
      </w:r>
      <w:r w:rsidR="00AE2DAD">
        <w:t>spalio</w:t>
      </w:r>
      <w:r>
        <w:t xml:space="preserve"> </w:t>
      </w:r>
      <w:r w:rsidR="00AE2DAD">
        <w:t>11</w:t>
      </w:r>
      <w:r w:rsidRPr="00264FF0">
        <w:t xml:space="preserve"> d.</w:t>
      </w:r>
      <w:r w:rsidR="0060182D">
        <w:t>, el.</w:t>
      </w:r>
      <w:r w:rsidR="005243E7">
        <w:t xml:space="preserve"> </w:t>
      </w:r>
      <w:r w:rsidR="0060182D">
        <w:t>būdu</w:t>
      </w:r>
    </w:p>
    <w:p w:rsidR="00F7443E" w:rsidRPr="0060130E" w:rsidRDefault="00F7443E" w:rsidP="00F7443E">
      <w:pPr>
        <w:jc w:val="both"/>
      </w:pPr>
    </w:p>
    <w:p w:rsidR="00F7443E" w:rsidRPr="0060130E" w:rsidRDefault="00F7443E" w:rsidP="00F7443E">
      <w:pPr>
        <w:jc w:val="both"/>
      </w:pPr>
      <w:r w:rsidRPr="0060130E">
        <w:t>Posėdžio darbotvarkė:</w:t>
      </w:r>
    </w:p>
    <w:p w:rsidR="00913136" w:rsidRDefault="00D93740" w:rsidP="00F121E1">
      <w:pPr>
        <w:pStyle w:val="ListParagraph"/>
        <w:numPr>
          <w:ilvl w:val="0"/>
          <w:numId w:val="1"/>
        </w:numPr>
        <w:tabs>
          <w:tab w:val="left" w:pos="851"/>
        </w:tabs>
        <w:jc w:val="both"/>
      </w:pPr>
      <w:r w:rsidRPr="00D93740">
        <w:t>Dėl rekomendacijos Ekonomikos ir inovacijų ministerijai dėl kvietime teikti paraiškas pagal priemonę 03.2.1-LPVA-K-807 „Verslo klasteris LT“ Nr. 2 (toliau – Kvietimas) numatytos Kvietimo finansavimo sumos padidinimo;</w:t>
      </w:r>
    </w:p>
    <w:p w:rsidR="00F7443E" w:rsidRDefault="00F7443E" w:rsidP="00F7443E">
      <w:pPr>
        <w:numPr>
          <w:ilvl w:val="0"/>
          <w:numId w:val="1"/>
        </w:numPr>
        <w:tabs>
          <w:tab w:val="left" w:pos="851"/>
        </w:tabs>
        <w:ind w:left="0" w:firstLine="426"/>
        <w:jc w:val="both"/>
      </w:pPr>
      <w:r>
        <w:t xml:space="preserve">Dėl rekomendacijos Ekonomikos ir inovacijų ministerijai dėl finansavimo/nefinansavimo/paraiškos grąžinimo </w:t>
      </w:r>
      <w:r w:rsidR="0060182D">
        <w:t>viešajai įst</w:t>
      </w:r>
      <w:r w:rsidR="005243E7">
        <w:t>aigai Lietuvos verslo paramos a</w:t>
      </w:r>
      <w:r w:rsidR="0060182D">
        <w:t>g</w:t>
      </w:r>
      <w:r w:rsidR="005243E7">
        <w:t>e</w:t>
      </w:r>
      <w:r w:rsidR="0060182D">
        <w:t>ntūrai</w:t>
      </w:r>
      <w:r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60182D">
        <w:t>3</w:t>
      </w:r>
      <w:r>
        <w:t xml:space="preserve"> prioriteto „</w:t>
      </w:r>
      <w:r w:rsidR="005243E7">
        <w:t xml:space="preserve">Smulkiojo ir vidutinio verslo konkurencingumo </w:t>
      </w:r>
      <w:r>
        <w:t>skatinimas“ priemonę 0</w:t>
      </w:r>
      <w:r w:rsidR="005243E7">
        <w:t>3</w:t>
      </w:r>
      <w:r>
        <w:t>.</w:t>
      </w:r>
      <w:r w:rsidR="00AE2DAD">
        <w:t>2</w:t>
      </w:r>
      <w:r>
        <w:t>.</w:t>
      </w:r>
      <w:r w:rsidR="001E1932">
        <w:t>1</w:t>
      </w:r>
      <w:r>
        <w:t>-</w:t>
      </w:r>
      <w:r w:rsidR="005243E7">
        <w:t>LVPA</w:t>
      </w:r>
      <w:r>
        <w:t>-K-8</w:t>
      </w:r>
      <w:r w:rsidR="001E1932">
        <w:t>0</w:t>
      </w:r>
      <w:r w:rsidR="00AE2DAD">
        <w:t>7</w:t>
      </w:r>
      <w:r>
        <w:t xml:space="preserve"> „</w:t>
      </w:r>
      <w:r w:rsidR="00AE2DAD">
        <w:t>Verslo klasteris LT</w:t>
      </w:r>
      <w:r>
        <w:t>“</w:t>
      </w:r>
      <w:r w:rsidR="00890256">
        <w:t xml:space="preserve"> </w:t>
      </w:r>
      <w:r w:rsidR="00D93740">
        <w:t>K</w:t>
      </w:r>
      <w:r w:rsidR="00890256">
        <w:t>vietim</w:t>
      </w:r>
      <w:r w:rsidR="00D93740">
        <w:t>ą</w:t>
      </w:r>
      <w:r>
        <w:t>;</w:t>
      </w:r>
      <w:r w:rsidR="00732D21">
        <w:t xml:space="preserve"> </w:t>
      </w:r>
    </w:p>
    <w:p w:rsidR="00F7443E" w:rsidRDefault="00F7443E" w:rsidP="00F7443E">
      <w:pPr>
        <w:numPr>
          <w:ilvl w:val="0"/>
          <w:numId w:val="1"/>
        </w:numPr>
        <w:tabs>
          <w:tab w:val="left" w:pos="851"/>
        </w:tabs>
        <w:ind w:left="0" w:firstLine="426"/>
        <w:jc w:val="both"/>
      </w:pPr>
      <w:r>
        <w:t>Kiti iškilę klausimai.</w:t>
      </w:r>
    </w:p>
    <w:p w:rsidR="00D93740" w:rsidRDefault="00D93740" w:rsidP="00D93740">
      <w:pPr>
        <w:jc w:val="both"/>
      </w:pPr>
    </w:p>
    <w:p w:rsidR="00D93740" w:rsidRDefault="00D93740" w:rsidP="00D93740">
      <w:pPr>
        <w:jc w:val="both"/>
      </w:pPr>
      <w:r>
        <w:t>I. SVARSTYTA. Dėl rekomendacijos Ekonomikos ir inovacijų ministerijai dėl Kvietime numatytos Kvietimo finansavimo sumos padidinimo.</w:t>
      </w:r>
    </w:p>
    <w:p w:rsidR="00D93740" w:rsidRDefault="00D93740" w:rsidP="00D93740">
      <w:pPr>
        <w:jc w:val="both"/>
      </w:pPr>
    </w:p>
    <w:p w:rsidR="00D93740" w:rsidRDefault="00D93740" w:rsidP="00D93740">
      <w:pPr>
        <w:jc w:val="both"/>
      </w:pPr>
      <w:r>
        <w:t xml:space="preserve">Balsavo: už – </w:t>
      </w:r>
      <w:r w:rsidR="00DD172A">
        <w:t>6 (vienbalsiai)</w:t>
      </w:r>
      <w:r>
        <w:t>.</w:t>
      </w:r>
    </w:p>
    <w:p w:rsidR="00D93740" w:rsidRDefault="00D93740" w:rsidP="00D93740">
      <w:pPr>
        <w:jc w:val="both"/>
      </w:pPr>
    </w:p>
    <w:p w:rsidR="00F7443E" w:rsidRDefault="00D93740" w:rsidP="00D93740">
      <w:pPr>
        <w:jc w:val="both"/>
      </w:pPr>
      <w:r>
        <w:t xml:space="preserve">NUSPRĘSTA. Rekomenduoti Ekonomikos ir inovacijų ministerijai padidinti Kvietime numatytą Kvietimo finansavimo sumą iki sumos, kurios pakaktų projektams, surinkusiems ne mažiau nei minimali reikalaujama balų suma, finansuoti, t. y. didinti </w:t>
      </w:r>
      <w:r w:rsidR="003C0272" w:rsidRPr="003C0272">
        <w:t>283 074,86</w:t>
      </w:r>
      <w:r w:rsidR="003C0272">
        <w:t xml:space="preserve"> </w:t>
      </w:r>
      <w:proofErr w:type="spellStart"/>
      <w:r>
        <w:t>Eur</w:t>
      </w:r>
      <w:proofErr w:type="spellEnd"/>
      <w:r>
        <w:t xml:space="preserve"> (</w:t>
      </w:r>
      <w:r w:rsidR="003C0272">
        <w:t>dviem šimtais aštuoniasdešimt trimis tūkstančiais septyniasdešimt keturiais eurais ir aštuoniasdešimt šešiais centais</w:t>
      </w:r>
      <w:r>
        <w:t>), neviršijant priemonių įgyvendinimo plane nurodytos priemonės 03.2.1-LPVA-K-807 „Verslo klasteris LT“ projektams skiriamos finansavimo sumos.</w:t>
      </w:r>
    </w:p>
    <w:p w:rsidR="00D93740" w:rsidRDefault="00D93740" w:rsidP="006B5A58">
      <w:pPr>
        <w:jc w:val="both"/>
      </w:pPr>
    </w:p>
    <w:p w:rsidR="00D93740" w:rsidRDefault="00D93740" w:rsidP="006B5A58">
      <w:pPr>
        <w:jc w:val="both"/>
      </w:pPr>
    </w:p>
    <w:p w:rsidR="006B5A58" w:rsidRDefault="00913136" w:rsidP="006B5A58">
      <w:pPr>
        <w:jc w:val="both"/>
      </w:pPr>
      <w:r>
        <w:t>I</w:t>
      </w:r>
      <w:r w:rsidR="00B244BE">
        <w:t xml:space="preserve">I. SVARSTYTA. </w:t>
      </w:r>
    </w:p>
    <w:p w:rsidR="00F7443E" w:rsidRDefault="00913136" w:rsidP="006B5A58">
      <w:pPr>
        <w:jc w:val="both"/>
      </w:pPr>
      <w:r>
        <w:t>2</w:t>
      </w:r>
      <w:r w:rsidR="006B5A58">
        <w:t>. Dėl rekomendacijos Ekonomikos ir inovacijų ministerijai dėl finansavimo/nefinansavimo/paraiškos grąžinimo viešajai įstaigai Lietuvos verslo paramos agentūrai pakartotinai vertinti/finansavimo atidėjimo iki kito Darbo grupės posėdžio/dėl rezervinių</w:t>
      </w:r>
      <w:r w:rsidR="008D498A">
        <w:t xml:space="preserve"> projektų sąrašo sudarymo pagal</w:t>
      </w:r>
      <w:r w:rsidR="008D498A">
        <w:br/>
      </w:r>
      <w:r w:rsidR="006B5A58">
        <w:t>2014–2020 metų Europos Sąjungos fondų investicijų veiksmų programos 3 prioriteto „Smulkiojo ir vidutinio verslo konkurencingumo skatinimas“ priemonę 03.</w:t>
      </w:r>
      <w:r w:rsidR="00AE2DAD">
        <w:t>2</w:t>
      </w:r>
      <w:r w:rsidR="006B5A58">
        <w:t>.</w:t>
      </w:r>
      <w:r w:rsidR="001E1932">
        <w:t>1</w:t>
      </w:r>
      <w:r w:rsidR="006B5A58">
        <w:t>-LVPA-K-8</w:t>
      </w:r>
      <w:r w:rsidR="001E1932">
        <w:t>0</w:t>
      </w:r>
      <w:r w:rsidR="00AE2DAD">
        <w:t xml:space="preserve">7 </w:t>
      </w:r>
      <w:r w:rsidR="006B5A58">
        <w:t>„</w:t>
      </w:r>
      <w:r w:rsidR="00890256">
        <w:t>V</w:t>
      </w:r>
      <w:r w:rsidR="00AE2DAD">
        <w:t>erslo klasteris</w:t>
      </w:r>
      <w:r w:rsidR="006B5A58">
        <w:t xml:space="preserve"> LT“</w:t>
      </w:r>
      <w:r w:rsidR="00A91E84">
        <w:t xml:space="preserve"> Kvietimą</w:t>
      </w:r>
      <w:r w:rsidR="00F7443E">
        <w:t>.</w:t>
      </w:r>
      <w:r w:rsidR="00732D21">
        <w:t xml:space="preserve"> </w:t>
      </w:r>
    </w:p>
    <w:p w:rsidR="006B5A58" w:rsidRDefault="006B5A58" w:rsidP="006B5A58">
      <w:pPr>
        <w:jc w:val="both"/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213"/>
        <w:gridCol w:w="3242"/>
        <w:gridCol w:w="2236"/>
        <w:gridCol w:w="1751"/>
        <w:gridCol w:w="3240"/>
      </w:tblGrid>
      <w:tr w:rsidR="00F7443E" w:rsidRPr="00247957" w:rsidTr="00A91E84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tabs>
                <w:tab w:val="left" w:pos="180"/>
              </w:tabs>
              <w:ind w:left="360"/>
            </w:pPr>
            <w:proofErr w:type="spellStart"/>
            <w:r w:rsidRPr="00247957">
              <w:lastRenderedPageBreak/>
              <w:t>Eil.Nr</w:t>
            </w:r>
            <w:proofErr w:type="spellEnd"/>
            <w:r w:rsidRPr="00247957"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Paraiškos identifikacijos Nr.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Pareiškėjo pavadinimas</w:t>
            </w:r>
          </w:p>
          <w:p w:rsidR="00F7443E" w:rsidRPr="00247957" w:rsidRDefault="00F7443E" w:rsidP="00B06CCD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 xml:space="preserve">Rekomenduojama projekto finansavimo suma, </w:t>
            </w:r>
            <w:proofErr w:type="spellStart"/>
            <w:r w:rsidRPr="00247957">
              <w:t>Eur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Paramos lyginamoji dalis, proc.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Rekomendacijos</w:t>
            </w:r>
          </w:p>
        </w:tc>
      </w:tr>
      <w:tr w:rsidR="00F7443E" w:rsidRPr="00247957" w:rsidTr="00A91E84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ind w:left="360"/>
            </w:pPr>
            <w:r w:rsidRPr="00247957"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47957" w:rsidRDefault="00F7443E" w:rsidP="00B06CCD">
            <w:pPr>
              <w:jc w:val="center"/>
            </w:pPr>
            <w:r w:rsidRPr="00247957">
              <w:t>6</w:t>
            </w:r>
          </w:p>
        </w:tc>
      </w:tr>
      <w:tr w:rsidR="00D87634" w:rsidRPr="00247957" w:rsidTr="00A91E84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34" w:rsidRPr="00247957" w:rsidRDefault="00D87634" w:rsidP="005805CE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2E10FA" w:rsidRDefault="00AE2DAD" w:rsidP="00AE2DAD">
            <w:pPr>
              <w:jc w:val="both"/>
            </w:pPr>
            <w:r>
              <w:t>03.2</w:t>
            </w:r>
            <w:r w:rsidR="006B5A58">
              <w:t>.1-LVPA-K-</w:t>
            </w:r>
            <w:r w:rsidR="0046030A">
              <w:t>80</w:t>
            </w:r>
            <w:r>
              <w:t>7</w:t>
            </w:r>
            <w:r w:rsidR="0046030A">
              <w:t>-0</w:t>
            </w:r>
            <w:r>
              <w:t>2-0015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Default="00AE2DAD" w:rsidP="005805CE">
            <w:pPr>
              <w:jc w:val="both"/>
            </w:pPr>
            <w:r>
              <w:t>Šiaulių prekybos, pramonės ir amatų rūmai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A344F1" w:rsidRDefault="00CD1567" w:rsidP="00CD1567">
            <w:pPr>
              <w:jc w:val="center"/>
            </w:pPr>
            <w:r>
              <w:t>283 074,86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Default="00CD1567" w:rsidP="00CD1567">
            <w:pPr>
              <w:jc w:val="center"/>
            </w:pPr>
            <w:r>
              <w:t>62,95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A" w:rsidRDefault="00DD172A" w:rsidP="00DD172A">
            <w:pPr>
              <w:jc w:val="both"/>
            </w:pPr>
            <w:r w:rsidRPr="00A037A7">
              <w:t>Balsavo: už –</w:t>
            </w:r>
            <w:r>
              <w:t xml:space="preserve"> 6 </w:t>
            </w:r>
            <w:r w:rsidRPr="0073347A">
              <w:t>(vienbalsiai).</w:t>
            </w:r>
          </w:p>
          <w:p w:rsidR="00D87634" w:rsidRPr="00247957" w:rsidRDefault="00DD172A" w:rsidP="00DD172A">
            <w:pPr>
              <w:jc w:val="both"/>
            </w:pPr>
            <w:r w:rsidRPr="002D3BF3">
              <w:t xml:space="preserve">NUSPRĘSTA: </w:t>
            </w:r>
            <w:r>
              <w:t>Rekomenduoti skirti finansavimą projektui įgyvendinti.</w:t>
            </w:r>
          </w:p>
        </w:tc>
      </w:tr>
    </w:tbl>
    <w:p w:rsidR="006B5A58" w:rsidRDefault="006B5A58" w:rsidP="005805CE">
      <w:pPr>
        <w:tabs>
          <w:tab w:val="left" w:pos="993"/>
        </w:tabs>
        <w:ind w:firstLine="284"/>
        <w:jc w:val="both"/>
      </w:pPr>
    </w:p>
    <w:p w:rsidR="00F7443E" w:rsidRDefault="00D93740" w:rsidP="005805CE">
      <w:pPr>
        <w:tabs>
          <w:tab w:val="left" w:pos="993"/>
        </w:tabs>
        <w:ind w:firstLine="284"/>
        <w:jc w:val="both"/>
      </w:pPr>
      <w:r>
        <w:t>I</w:t>
      </w:r>
      <w:r w:rsidR="00716265">
        <w:t>II</w:t>
      </w:r>
      <w:r w:rsidR="00F7443E" w:rsidRPr="00017868">
        <w:t>. Kiti klausimai.</w:t>
      </w:r>
    </w:p>
    <w:p w:rsidR="00716265" w:rsidRDefault="00716265" w:rsidP="005805CE">
      <w:pPr>
        <w:tabs>
          <w:tab w:val="left" w:pos="993"/>
        </w:tabs>
        <w:ind w:firstLine="284"/>
        <w:jc w:val="both"/>
      </w:pP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9262"/>
      </w:tblGrid>
      <w:tr w:rsidR="00F7443E" w:rsidRPr="0060130E" w:rsidTr="00B06CCD">
        <w:trPr>
          <w:trHeight w:val="982"/>
        </w:trPr>
        <w:tc>
          <w:tcPr>
            <w:tcW w:w="1763" w:type="pct"/>
          </w:tcPr>
          <w:p w:rsidR="00F7443E" w:rsidRPr="0060130E" w:rsidRDefault="00F7443E" w:rsidP="005805CE">
            <w:pPr>
              <w:jc w:val="both"/>
            </w:pPr>
          </w:p>
          <w:p w:rsidR="00F7443E" w:rsidRPr="0060130E" w:rsidRDefault="00F7443E" w:rsidP="005805CE">
            <w:pPr>
              <w:jc w:val="both"/>
            </w:pPr>
            <w:r>
              <w:t>Posėdžio</w:t>
            </w:r>
            <w:r w:rsidR="005805CE">
              <w:t> </w:t>
            </w:r>
            <w:r>
              <w:t>pirminink</w:t>
            </w:r>
            <w:r w:rsidR="00275BDB">
              <w:t>ė</w:t>
            </w:r>
            <w:r w:rsidRPr="0060130E">
              <w:t xml:space="preserve"> – </w:t>
            </w:r>
            <w:r w:rsidRPr="0060130E">
              <w:br/>
            </w:r>
            <w:r>
              <w:t>Darbo grupės pirminink</w:t>
            </w:r>
            <w:r w:rsidR="00275BDB">
              <w:t>ė</w:t>
            </w:r>
          </w:p>
        </w:tc>
        <w:tc>
          <w:tcPr>
            <w:tcW w:w="3237" w:type="pct"/>
          </w:tcPr>
          <w:p w:rsidR="00F7443E" w:rsidRPr="0060130E" w:rsidRDefault="00F7443E" w:rsidP="005805CE">
            <w:pPr>
              <w:jc w:val="both"/>
            </w:pPr>
          </w:p>
          <w:p w:rsidR="00F7443E" w:rsidRPr="0060130E" w:rsidRDefault="00F7443E" w:rsidP="005805CE">
            <w:pPr>
              <w:jc w:val="both"/>
            </w:pPr>
            <w:r w:rsidRPr="0060130E">
              <w:t>___________________</w:t>
            </w:r>
            <w:r w:rsidRPr="0060130E">
              <w:tab/>
            </w:r>
            <w:r w:rsidRPr="0060130E">
              <w:tab/>
            </w:r>
            <w:r w:rsidR="00275BDB">
              <w:t>Jekaterina Rojaka</w:t>
            </w:r>
          </w:p>
          <w:p w:rsidR="00F7443E" w:rsidRPr="0060130E" w:rsidRDefault="00F7443E" w:rsidP="005805CE">
            <w:pPr>
              <w:jc w:val="both"/>
            </w:pPr>
            <w:r>
              <w:t xml:space="preserve">       </w:t>
            </w:r>
            <w:r w:rsidRPr="0060130E">
              <w:t>(Parašas</w:t>
            </w:r>
            <w:r>
              <w:t>)</w:t>
            </w:r>
          </w:p>
        </w:tc>
      </w:tr>
      <w:tr w:rsidR="00F7443E" w:rsidRPr="0060130E" w:rsidTr="00B06CCD">
        <w:trPr>
          <w:trHeight w:val="826"/>
        </w:trPr>
        <w:tc>
          <w:tcPr>
            <w:tcW w:w="1763" w:type="pct"/>
          </w:tcPr>
          <w:p w:rsidR="00F7443E" w:rsidRDefault="00F7443E" w:rsidP="005805CE">
            <w:pPr>
              <w:jc w:val="both"/>
            </w:pPr>
          </w:p>
          <w:p w:rsidR="00F7443E" w:rsidRPr="0060130E" w:rsidRDefault="00F7443E" w:rsidP="005805CE">
            <w:pPr>
              <w:jc w:val="both"/>
            </w:pPr>
            <w:r>
              <w:t>Posėdžio</w:t>
            </w:r>
            <w:r w:rsidR="005805CE">
              <w:t> </w:t>
            </w:r>
            <w:r>
              <w:t xml:space="preserve">sekretorė </w:t>
            </w:r>
          </w:p>
        </w:tc>
        <w:tc>
          <w:tcPr>
            <w:tcW w:w="3237" w:type="pct"/>
          </w:tcPr>
          <w:p w:rsidR="00F7443E" w:rsidRDefault="00F7443E" w:rsidP="005805CE">
            <w:pPr>
              <w:jc w:val="both"/>
            </w:pPr>
          </w:p>
          <w:p w:rsidR="00F7443E" w:rsidRPr="0060130E" w:rsidRDefault="00F7443E" w:rsidP="005805CE">
            <w:pPr>
              <w:jc w:val="both"/>
            </w:pPr>
            <w:r w:rsidRPr="0060130E">
              <w:t>___________________</w:t>
            </w:r>
            <w:r w:rsidRPr="0060130E">
              <w:tab/>
            </w:r>
            <w:r w:rsidRPr="0060130E">
              <w:tab/>
            </w:r>
            <w:r w:rsidR="0046030A">
              <w:t xml:space="preserve">Renata </w:t>
            </w:r>
            <w:proofErr w:type="spellStart"/>
            <w:r w:rsidR="0046030A">
              <w:t>Grigoravičienė</w:t>
            </w:r>
            <w:proofErr w:type="spellEnd"/>
          </w:p>
          <w:p w:rsidR="00F7443E" w:rsidRPr="00DC068D" w:rsidRDefault="00F7443E" w:rsidP="005805CE">
            <w:pPr>
              <w:jc w:val="both"/>
            </w:pPr>
            <w:r w:rsidRPr="00E026A4">
              <w:rPr>
                <w:sz w:val="22"/>
                <w:szCs w:val="22"/>
              </w:rPr>
              <w:t xml:space="preserve">       </w:t>
            </w:r>
            <w:r w:rsidRPr="00DC068D">
              <w:t>(Parašas)</w:t>
            </w:r>
          </w:p>
          <w:p w:rsidR="00F7443E" w:rsidRPr="0060130E" w:rsidRDefault="00F7443E" w:rsidP="005805CE">
            <w:pPr>
              <w:jc w:val="both"/>
            </w:pPr>
          </w:p>
        </w:tc>
      </w:tr>
    </w:tbl>
    <w:p w:rsidR="00F7443E" w:rsidRPr="00E026A4" w:rsidRDefault="00F7443E" w:rsidP="00F7443E">
      <w:pPr>
        <w:tabs>
          <w:tab w:val="left" w:pos="3240"/>
        </w:tabs>
      </w:pPr>
    </w:p>
    <w:sectPr w:rsidR="00F7443E" w:rsidRPr="00E026A4" w:rsidSect="003F00A6">
      <w:headerReference w:type="default" r:id="rId7"/>
      <w:footerReference w:type="default" r:id="rId8"/>
      <w:pgSz w:w="16838" w:h="11906" w:orient="landscape"/>
      <w:pgMar w:top="1134" w:right="820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A6" w:rsidRDefault="003F00A6" w:rsidP="003F00A6">
      <w:r>
        <w:separator/>
      </w:r>
    </w:p>
  </w:endnote>
  <w:endnote w:type="continuationSeparator" w:id="0">
    <w:p w:rsidR="003F00A6" w:rsidRDefault="003F00A6" w:rsidP="003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1D" w:rsidRDefault="00032010">
    <w:pPr>
      <w:pStyle w:val="Footer"/>
      <w:rPr>
        <w:sz w:val="20"/>
        <w:szCs w:val="20"/>
        <w:lang w:val="lt-LT"/>
      </w:rPr>
    </w:pPr>
  </w:p>
  <w:p w:rsidR="003F00A6" w:rsidRPr="001D226D" w:rsidRDefault="00B41661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>Verslo</w:t>
    </w:r>
    <w:r w:rsidR="007C0E22">
      <w:rPr>
        <w:sz w:val="20"/>
        <w:szCs w:val="20"/>
        <w:lang w:val="lt-LT"/>
      </w:rPr>
      <w:t xml:space="preserve"> </w:t>
    </w:r>
    <w:r w:rsidR="007C0E22" w:rsidRPr="008E4364">
      <w:rPr>
        <w:sz w:val="20"/>
        <w:szCs w:val="20"/>
      </w:rPr>
      <w:t xml:space="preserve">projektų paraiškų baigiamojo vertinimo rezultatų aptarimo darbo </w:t>
    </w:r>
    <w:r w:rsidR="007C0E22">
      <w:rPr>
        <w:sz w:val="20"/>
        <w:szCs w:val="20"/>
      </w:rPr>
      <w:t xml:space="preserve">grupės posėdžio protokolas Nr. </w:t>
    </w:r>
    <w:r w:rsidR="001D226D">
      <w:rPr>
        <w:sz w:val="20"/>
        <w:szCs w:val="20"/>
        <w:lang w:val="lt-LT"/>
      </w:rPr>
      <w:t>252-</w:t>
    </w:r>
    <w:r w:rsidR="00E90E7E">
      <w:rPr>
        <w:sz w:val="20"/>
        <w:szCs w:val="20"/>
        <w:lang w:val="lt-LT"/>
      </w:rPr>
      <w:t>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A6" w:rsidRDefault="003F00A6" w:rsidP="003F00A6">
      <w:r>
        <w:separator/>
      </w:r>
    </w:p>
  </w:footnote>
  <w:footnote w:type="continuationSeparator" w:id="0">
    <w:p w:rsidR="003F00A6" w:rsidRDefault="003F00A6" w:rsidP="003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90364"/>
      <w:docPartObj>
        <w:docPartGallery w:val="Page Numbers (Top of Page)"/>
        <w:docPartUnique/>
      </w:docPartObj>
    </w:sdtPr>
    <w:sdtEndPr/>
    <w:sdtContent>
      <w:p w:rsidR="00002E1D" w:rsidRDefault="007C0E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10" w:rsidRPr="00032010">
          <w:rPr>
            <w:noProof/>
            <w:lang w:val="lt-LT"/>
          </w:rPr>
          <w:t>2</w:t>
        </w:r>
        <w:r>
          <w:fldChar w:fldCharType="end"/>
        </w:r>
        <w:r>
          <w:rPr>
            <w:lang w:val="lt-LT"/>
          </w:rPr>
          <w:t xml:space="preserve">                                         </w:t>
        </w:r>
      </w:p>
    </w:sdtContent>
  </w:sdt>
  <w:p w:rsidR="00002E1D" w:rsidRPr="007F50AE" w:rsidRDefault="00032010" w:rsidP="00002E1D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5D9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45A4"/>
    <w:multiLevelType w:val="hybridMultilevel"/>
    <w:tmpl w:val="BEC416F4"/>
    <w:lvl w:ilvl="0" w:tplc="D04A48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5AE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06C744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94717"/>
    <w:multiLevelType w:val="hybridMultilevel"/>
    <w:tmpl w:val="FD682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3E"/>
    <w:rsid w:val="00032010"/>
    <w:rsid w:val="000E3129"/>
    <w:rsid w:val="000F2C77"/>
    <w:rsid w:val="001524A2"/>
    <w:rsid w:val="001B4D72"/>
    <w:rsid w:val="001D226D"/>
    <w:rsid w:val="001E1932"/>
    <w:rsid w:val="00275BDB"/>
    <w:rsid w:val="002C1691"/>
    <w:rsid w:val="003340D0"/>
    <w:rsid w:val="003637FA"/>
    <w:rsid w:val="003C0272"/>
    <w:rsid w:val="003F00A6"/>
    <w:rsid w:val="0046030A"/>
    <w:rsid w:val="005243E7"/>
    <w:rsid w:val="00541C1D"/>
    <w:rsid w:val="005805CE"/>
    <w:rsid w:val="0060182D"/>
    <w:rsid w:val="006B5A58"/>
    <w:rsid w:val="006F12FF"/>
    <w:rsid w:val="007112B7"/>
    <w:rsid w:val="00716265"/>
    <w:rsid w:val="00732D21"/>
    <w:rsid w:val="00735F1D"/>
    <w:rsid w:val="007C0E22"/>
    <w:rsid w:val="00890256"/>
    <w:rsid w:val="008D498A"/>
    <w:rsid w:val="008F05FA"/>
    <w:rsid w:val="00913136"/>
    <w:rsid w:val="0097269F"/>
    <w:rsid w:val="00A67E61"/>
    <w:rsid w:val="00A91E84"/>
    <w:rsid w:val="00A9240F"/>
    <w:rsid w:val="00AE2DAD"/>
    <w:rsid w:val="00AF077B"/>
    <w:rsid w:val="00B244BE"/>
    <w:rsid w:val="00B41661"/>
    <w:rsid w:val="00B76272"/>
    <w:rsid w:val="00C16598"/>
    <w:rsid w:val="00C43A1F"/>
    <w:rsid w:val="00C80F25"/>
    <w:rsid w:val="00CB55DF"/>
    <w:rsid w:val="00CD1567"/>
    <w:rsid w:val="00D87634"/>
    <w:rsid w:val="00D93740"/>
    <w:rsid w:val="00DD172A"/>
    <w:rsid w:val="00E030F1"/>
    <w:rsid w:val="00E90E7E"/>
    <w:rsid w:val="00F7443E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64524E"/>
  <w15:docId w15:val="{074D95F2-65A2-4912-9891-CC59E1AB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43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1E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Charunaite Indre</dc:creator>
  <cp:lastModifiedBy>Grigoraviciene Renata</cp:lastModifiedBy>
  <cp:revision>6</cp:revision>
  <dcterms:created xsi:type="dcterms:W3CDTF">2019-10-11T06:59:00Z</dcterms:created>
  <dcterms:modified xsi:type="dcterms:W3CDTF">2019-10-11T11:55:00Z</dcterms:modified>
</cp:coreProperties>
</file>