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7A6A82" w:rsidRPr="009A40A7" w14:paraId="17D32C05" w14:textId="77777777">
        <w:trPr>
          <w:jc w:val="center"/>
        </w:trPr>
        <w:tc>
          <w:tcPr>
            <w:tcW w:w="3284" w:type="dxa"/>
          </w:tcPr>
          <w:p w14:paraId="4AFBA765" w14:textId="77777777" w:rsidR="007A6A82" w:rsidRPr="009A40A7" w:rsidRDefault="007A6A82">
            <w:pPr>
              <w:jc w:val="center"/>
            </w:pPr>
          </w:p>
        </w:tc>
        <w:tc>
          <w:tcPr>
            <w:tcW w:w="2919" w:type="dxa"/>
          </w:tcPr>
          <w:p w14:paraId="3351AD73" w14:textId="77777777" w:rsidR="007A6A82" w:rsidRPr="009A40A7" w:rsidRDefault="007A6A82">
            <w:pPr>
              <w:jc w:val="center"/>
            </w:pPr>
          </w:p>
        </w:tc>
        <w:tc>
          <w:tcPr>
            <w:tcW w:w="3649" w:type="dxa"/>
          </w:tcPr>
          <w:p w14:paraId="5F77F3DC" w14:textId="77777777" w:rsidR="007A6A82" w:rsidRPr="009A40A7" w:rsidRDefault="007A6A82" w:rsidP="00E60842">
            <w:pPr>
              <w:jc w:val="center"/>
              <w:rPr>
                <w:sz w:val="24"/>
              </w:rPr>
            </w:pPr>
          </w:p>
        </w:tc>
      </w:tr>
      <w:tr w:rsidR="007A6A82" w14:paraId="6BFA30BA" w14:textId="77777777">
        <w:trPr>
          <w:jc w:val="center"/>
        </w:trPr>
        <w:tc>
          <w:tcPr>
            <w:tcW w:w="3284" w:type="dxa"/>
          </w:tcPr>
          <w:p w14:paraId="1B4C8147" w14:textId="77777777" w:rsidR="007A6A82" w:rsidRDefault="007A6A82">
            <w:pPr>
              <w:jc w:val="center"/>
            </w:pPr>
          </w:p>
        </w:tc>
        <w:tc>
          <w:tcPr>
            <w:tcW w:w="2919" w:type="dxa"/>
          </w:tcPr>
          <w:p w14:paraId="610842E1" w14:textId="77777777" w:rsidR="007A6A82" w:rsidRDefault="007A6A82" w:rsidP="00D5762D">
            <w:pPr>
              <w:jc w:val="right"/>
            </w:pPr>
          </w:p>
        </w:tc>
        <w:tc>
          <w:tcPr>
            <w:tcW w:w="3649" w:type="dxa"/>
          </w:tcPr>
          <w:p w14:paraId="14FA9386" w14:textId="2412C83D" w:rsidR="007A6A82" w:rsidRPr="00D5762D" w:rsidRDefault="00D5762D" w:rsidP="00D5762D">
            <w:pPr>
              <w:jc w:val="right"/>
              <w:rPr>
                <w:b/>
                <w:bCs/>
                <w:sz w:val="24"/>
                <w:szCs w:val="24"/>
              </w:rPr>
            </w:pPr>
            <w:r w:rsidRPr="00D5762D">
              <w:rPr>
                <w:b/>
                <w:bCs/>
                <w:sz w:val="24"/>
                <w:szCs w:val="24"/>
              </w:rPr>
              <w:t>Projekt</w:t>
            </w:r>
            <w:r w:rsidR="007A387E">
              <w:rPr>
                <w:b/>
                <w:bCs/>
                <w:sz w:val="24"/>
                <w:szCs w:val="24"/>
              </w:rPr>
              <w:t>as</w:t>
            </w:r>
          </w:p>
        </w:tc>
      </w:tr>
    </w:tbl>
    <w:p w14:paraId="782C407C" w14:textId="77777777" w:rsidR="007A6A82" w:rsidRDefault="007A6A82">
      <w:pPr>
        <w:jc w:val="center"/>
        <w:rPr>
          <w:b/>
          <w:sz w:val="26"/>
        </w:rPr>
      </w:pPr>
    </w:p>
    <w:p w14:paraId="54B2CB0F" w14:textId="77777777" w:rsidR="007A6A82" w:rsidRDefault="00851D60">
      <w:pPr>
        <w:jc w:val="center"/>
        <w:rPr>
          <w:b/>
          <w:sz w:val="28"/>
        </w:rPr>
      </w:pPr>
      <w:r w:rsidRPr="00851D60">
        <w:rPr>
          <w:b/>
          <w:sz w:val="28"/>
        </w:rPr>
        <w:t>LIETUVOS RESPUBLIKOS SUSISIEKIMO MINISTRA</w:t>
      </w:r>
      <w:r>
        <w:rPr>
          <w:b/>
          <w:sz w:val="28"/>
        </w:rPr>
        <w:t>S</w:t>
      </w:r>
    </w:p>
    <w:p w14:paraId="6A24DB95" w14:textId="77777777" w:rsidR="007A6A82" w:rsidRDefault="007A6A82">
      <w:pPr>
        <w:jc w:val="center"/>
        <w:rPr>
          <w:b/>
          <w:sz w:val="26"/>
        </w:rPr>
      </w:pPr>
    </w:p>
    <w:p w14:paraId="2308DADE" w14:textId="77777777" w:rsidR="007A6A82" w:rsidRDefault="007A6A82">
      <w:pPr>
        <w:jc w:val="center"/>
        <w:rPr>
          <w:b/>
          <w:sz w:val="26"/>
        </w:rPr>
      </w:pPr>
    </w:p>
    <w:p w14:paraId="25C1342B" w14:textId="77777777" w:rsidR="007A6A82" w:rsidRDefault="007A6A82">
      <w:pPr>
        <w:jc w:val="center"/>
        <w:rPr>
          <w:b/>
          <w:sz w:val="26"/>
        </w:rPr>
      </w:pPr>
    </w:p>
    <w:p w14:paraId="7FFB0DF7" w14:textId="77777777" w:rsidR="007A6A82" w:rsidRDefault="00851D60">
      <w:pPr>
        <w:jc w:val="center"/>
        <w:rPr>
          <w:b/>
          <w:sz w:val="28"/>
        </w:rPr>
      </w:pPr>
      <w:r w:rsidRPr="00851D60">
        <w:rPr>
          <w:b/>
          <w:sz w:val="28"/>
        </w:rPr>
        <w:t>ĮSAKYMAS</w:t>
      </w:r>
    </w:p>
    <w:p w14:paraId="5D53AD59" w14:textId="77777777" w:rsidR="007A6A82" w:rsidRPr="00E60842" w:rsidRDefault="00D5762D">
      <w:pPr>
        <w:jc w:val="center"/>
        <w:rPr>
          <w:b/>
          <w:sz w:val="28"/>
          <w:szCs w:val="28"/>
        </w:rPr>
      </w:pPr>
      <w:r>
        <w:rPr>
          <w:b/>
          <w:sz w:val="28"/>
          <w:szCs w:val="28"/>
        </w:rPr>
        <w:t xml:space="preserve">DĖL LIETUVOS RESPUBLIKOS SUSISIEKIMO MINISTRO </w:t>
      </w:r>
      <w:r>
        <w:rPr>
          <w:b/>
          <w:sz w:val="28"/>
          <w:szCs w:val="28"/>
        </w:rPr>
        <w:br/>
        <w:t>2016 M. LAPKRIČIO 7 D. ĮSAKYMO NR. 3-371(1.5 E) „DĖL 2014–2020 METŲ EUROPOS SĄJUNGOS FONDŲ INVESTICIJŲ VEIKSMŲ PROGRAMOS 6 PRIORITETO „DARNAUS TRANSPORTO IR PAGRINDINIŲ TINKLŲ INFRASTRUKTŪROS PLĖTRA“ 06.2.1-TID-V-510 PRIEMONĖS „LAIVYBOS SĄLYGŲ VANDENS TRANSPORTE UŽTIKRINIMAS“ PROJEKTŲ FINANSAVIMO SĄLYGŲ APRAŠO PATVIRTINIMO“ PAKEITIMO</w:t>
      </w:r>
    </w:p>
    <w:p w14:paraId="6E2E0978" w14:textId="77777777" w:rsidR="007A6A82" w:rsidRDefault="007A6A82">
      <w:pPr>
        <w:jc w:val="center"/>
        <w:rPr>
          <w:b/>
          <w:sz w:val="26"/>
        </w:rPr>
      </w:pPr>
    </w:p>
    <w:p w14:paraId="772E2E23" w14:textId="77777777" w:rsidR="007A6A82" w:rsidRDefault="007A6A82">
      <w:pPr>
        <w:jc w:val="center"/>
        <w:rPr>
          <w:b/>
          <w:sz w:val="26"/>
        </w:rPr>
      </w:pPr>
    </w:p>
    <w:p w14:paraId="41ACE422" w14:textId="77777777" w:rsidR="007A6A82" w:rsidRDefault="007A6A82">
      <w:pPr>
        <w:jc w:val="center"/>
        <w:rPr>
          <w:b/>
          <w:sz w:val="26"/>
        </w:rPr>
      </w:pPr>
    </w:p>
    <w:p w14:paraId="20B8CA17" w14:textId="77777777" w:rsidR="007A6A82" w:rsidRDefault="00E60842">
      <w:pPr>
        <w:jc w:val="center"/>
        <w:rPr>
          <w:sz w:val="24"/>
        </w:rPr>
      </w:pPr>
      <w:r w:rsidRPr="00E60842">
        <w:rPr>
          <w:sz w:val="24"/>
        </w:rPr>
        <w:t>201</w:t>
      </w:r>
      <w:r w:rsidR="00D5762D">
        <w:rPr>
          <w:sz w:val="24"/>
        </w:rPr>
        <w:t>9</w:t>
      </w:r>
      <w:r w:rsidRPr="00E60842">
        <w:rPr>
          <w:sz w:val="24"/>
        </w:rPr>
        <w:t xml:space="preserve"> m. </w:t>
      </w:r>
      <w:sdt>
        <w:sdtPr>
          <w:rPr>
            <w:sz w:val="24"/>
          </w:rPr>
          <w:id w:val="442125570"/>
          <w:placeholder>
            <w:docPart w:val="8DAA117F6BDE4BFDB3DEC53D713E5BC4"/>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9D6AF121B1B3471586DBB5AAF979815B"/>
          </w:placeholder>
          <w:temporary/>
          <w:showingPlcHdr/>
          <w:text/>
        </w:sdtPr>
        <w:sdtEndPr/>
        <w:sdtContent>
          <w:r w:rsidR="008825A7" w:rsidRPr="008825A7">
            <w:rPr>
              <w:sz w:val="24"/>
            </w:rPr>
            <w:t>____</w:t>
          </w:r>
        </w:sdtContent>
      </w:sdt>
    </w:p>
    <w:p w14:paraId="6C2D90BF" w14:textId="77777777" w:rsidR="007A6A82" w:rsidRDefault="00476FAA">
      <w:pPr>
        <w:jc w:val="center"/>
        <w:rPr>
          <w:sz w:val="24"/>
        </w:rPr>
      </w:pPr>
      <w:r w:rsidRPr="00476FAA">
        <w:rPr>
          <w:sz w:val="24"/>
        </w:rPr>
        <w:t>Vilnius</w:t>
      </w:r>
    </w:p>
    <w:p w14:paraId="2B16D8AA" w14:textId="77777777" w:rsidR="007A6A82" w:rsidRDefault="007A6A82">
      <w:pPr>
        <w:rPr>
          <w:sz w:val="24"/>
        </w:rPr>
      </w:pPr>
    </w:p>
    <w:p w14:paraId="2682AD2E" w14:textId="77777777" w:rsidR="007A6A82" w:rsidRDefault="007A6A82">
      <w:pPr>
        <w:rPr>
          <w:sz w:val="24"/>
        </w:rPr>
      </w:pPr>
    </w:p>
    <w:p w14:paraId="7E3A72C2" w14:textId="77777777" w:rsidR="007A6A82" w:rsidRDefault="00D5762D" w:rsidP="007A387E">
      <w:pPr>
        <w:pStyle w:val="Pagrindinistekstas"/>
      </w:pPr>
      <w:r>
        <w:t>P a k e i č i u 2014–2020 metų Europos Sąjungos fondų investicijų veiksmų programos 6 prioriteto „Darnaus transporto ir pagrindinių tinklų infrastruktūros plėtra“ 06</w:t>
      </w:r>
      <w:r w:rsidR="00A76BA9">
        <w:t>.2.1-TID-V-510 priemonės „Laivybos sąlygų vandens transporte užtikrinimas“ projektų finansavimo sąlygų aprašą, patvirtintą Lietuvos Respublikos susisiekimo ministro 2016 m. lapkričio 7 d. įsakymu Nr. 3-371(1.5 E) „Dėl 2014–2020 metų Europos Sąjungos fondų investicijų veiksmų programos 6 prioriteto „Darnaus transporto ir pagrindinių tinklų infrastruktūros plėtra“ 06.2.1-TID-V-510 priemonės „Laivybos sąlygų vandens transporte užtikrinimas“ projektų finansavimo sąlygų aprašo patvirtinimo“:</w:t>
      </w:r>
    </w:p>
    <w:p w14:paraId="23516D65" w14:textId="77777777" w:rsidR="00A76BA9" w:rsidRDefault="00A76BA9" w:rsidP="007A387E">
      <w:pPr>
        <w:pStyle w:val="Pagrindinistekstas"/>
        <w:numPr>
          <w:ilvl w:val="0"/>
          <w:numId w:val="1"/>
        </w:numPr>
      </w:pPr>
      <w:r>
        <w:t>Pakeičiu 4 punktą ir jį išdėstau taip:</w:t>
      </w:r>
    </w:p>
    <w:p w14:paraId="05DE8B58" w14:textId="20DE29E9" w:rsidR="00A76BA9" w:rsidRDefault="00A76BA9" w:rsidP="007A387E">
      <w:pPr>
        <w:pStyle w:val="Pagrindinistekstas"/>
      </w:pPr>
      <w:r>
        <w:t xml:space="preserve">„4. Priemonės įgyvendinimą administruoja Lietuvos Respublikos susisiekimo ministerija (toliau – Ministerija) ir </w:t>
      </w:r>
      <w:r w:rsidR="00FA2112" w:rsidRPr="007A387E">
        <w:t>VšĮ Centrinė projektų valdymo agentūra</w:t>
      </w:r>
      <w:r w:rsidR="00FA2112">
        <w:rPr>
          <w:b/>
          <w:bCs/>
        </w:rPr>
        <w:t xml:space="preserve"> </w:t>
      </w:r>
      <w:r>
        <w:t>(toliau – įgyvendinančioji institucija).“</w:t>
      </w:r>
    </w:p>
    <w:p w14:paraId="459465AB" w14:textId="77777777" w:rsidR="00A76BA9" w:rsidRDefault="00FA2112" w:rsidP="007A387E">
      <w:pPr>
        <w:pStyle w:val="Pagrindinistekstas"/>
        <w:numPr>
          <w:ilvl w:val="0"/>
          <w:numId w:val="1"/>
        </w:numPr>
      </w:pPr>
      <w:r>
        <w:t>Pakeičiu 7 punktą ir jį išdėstau taip:</w:t>
      </w:r>
    </w:p>
    <w:p w14:paraId="690D1B86" w14:textId="719F3A57" w:rsidR="00FA2112" w:rsidRDefault="00FA2112" w:rsidP="007A387E">
      <w:pPr>
        <w:pStyle w:val="Pagrindinistekstas"/>
      </w:pPr>
      <w:r>
        <w:t xml:space="preserve">„7. </w:t>
      </w:r>
      <w:r w:rsidRPr="00FA2112">
        <w:t xml:space="preserve">Pagal Aprašą projektams įgyvendinti numatoma skirti iki </w:t>
      </w:r>
      <w:r w:rsidR="00A77CB4" w:rsidRPr="007A387E">
        <w:t>28 261 121 (dvidešimt aštuonių milijonų dviejų šimtų šešiasdešimt vieno tūkstančio šimtas dvidešimt vieno)</w:t>
      </w:r>
      <w:r w:rsidR="00A77CB4">
        <w:rPr>
          <w:b/>
          <w:bCs/>
        </w:rPr>
        <w:t xml:space="preserve"> </w:t>
      </w:r>
      <w:r w:rsidRPr="00FA2112">
        <w:t>eur</w:t>
      </w:r>
      <w:r w:rsidR="00B773AB" w:rsidRPr="007A387E">
        <w:t>o</w:t>
      </w:r>
      <w:r w:rsidRPr="00FA2112">
        <w:t xml:space="preserve">, iš kurių iki </w:t>
      </w:r>
      <w:r w:rsidRPr="007A387E">
        <w:t> </w:t>
      </w:r>
      <w:r w:rsidR="00B773AB" w:rsidRPr="007A387E">
        <w:t>28 261 121 (dvidešimt aštuonių milijonų dviejų šimtų šešiasdešimt vieno tūkstančio šimtas dvidešimt vieno)</w:t>
      </w:r>
      <w:r w:rsidR="00B773AB" w:rsidRPr="00B773AB">
        <w:rPr>
          <w:b/>
          <w:bCs/>
        </w:rPr>
        <w:t xml:space="preserve"> </w:t>
      </w:r>
      <w:r w:rsidRPr="00FA2112">
        <w:t>eur</w:t>
      </w:r>
      <w:r w:rsidR="00B773AB" w:rsidRPr="007A387E">
        <w:t>o</w:t>
      </w:r>
      <w:r w:rsidRPr="00FA2112">
        <w:t xml:space="preserve"> – Europos Sąjungos (toliau – ES) struktūrinių fondų (Europos regioninės plėtros fondo) lėšos. Priimdama sprendimą dėl projektų finansavimo, Ministerija turi teisę šiame punkte nurodytas sumas padidinti, neviršydama Priemonių įgyvendinimo plane nurodytos Priemonei skirtos lėšų sumos ir nepažeisdama teisėtų pareiškėjų lūkesčių.</w:t>
      </w:r>
      <w:r w:rsidR="001E5C8A">
        <w:t>“</w:t>
      </w:r>
    </w:p>
    <w:p w14:paraId="02AA41CE" w14:textId="3F9D3B60" w:rsidR="00172FC2" w:rsidRDefault="00172FC2" w:rsidP="007A387E">
      <w:pPr>
        <w:pStyle w:val="Pagrindinistekstas"/>
        <w:numPr>
          <w:ilvl w:val="0"/>
          <w:numId w:val="1"/>
        </w:numPr>
      </w:pPr>
      <w:r>
        <w:t>Pakeičiu 9 punktą ir jį išdėstau taip:</w:t>
      </w:r>
    </w:p>
    <w:p w14:paraId="7B7C77CF" w14:textId="6261EDA5" w:rsidR="00172FC2" w:rsidRDefault="00172FC2" w:rsidP="007A387E">
      <w:pPr>
        <w:pStyle w:val="Pagrindinistekstas"/>
      </w:pPr>
      <w:r>
        <w:t>„9.1. vandens transporto saugos didinimas;</w:t>
      </w:r>
    </w:p>
    <w:p w14:paraId="07B002EB" w14:textId="0EF5A2E7" w:rsidR="00172FC2" w:rsidRDefault="00172FC2" w:rsidP="007A387E">
      <w:pPr>
        <w:pStyle w:val="Pagrindinistekstas"/>
      </w:pPr>
      <w:r>
        <w:t>9.2. laivybos vidaus vandenų keliais gerinimas, gerinant laivybos sąlygas, užtikrinant garantinių matmenų laikymąsi, sumažinant krantų ir upės dugno eroziją, tranzitinių nešmenų nusėdimą.“</w:t>
      </w:r>
    </w:p>
    <w:p w14:paraId="36E5CBAE" w14:textId="5EF546CE" w:rsidR="00FA2112" w:rsidRDefault="00FA2112" w:rsidP="007A387E">
      <w:pPr>
        <w:pStyle w:val="Pagrindinistekstas"/>
        <w:numPr>
          <w:ilvl w:val="0"/>
          <w:numId w:val="1"/>
        </w:numPr>
      </w:pPr>
      <w:r>
        <w:t>Pakeičiu 16 punktą ir jį išdėstau taip:</w:t>
      </w:r>
    </w:p>
    <w:p w14:paraId="28C3B08C" w14:textId="77777777" w:rsidR="00FA2112" w:rsidRDefault="00FA2112" w:rsidP="007A387E">
      <w:pPr>
        <w:pStyle w:val="Pagrindinistekstas"/>
      </w:pPr>
      <w:r>
        <w:t>„16. Projektas turi atitikti šiuos specialiuosius projektų atrankos kriterijus, patvirtintus Veiksmų programos stebėsenos komiteto 2016 m. sausio 14 d. posėdžio nutarimu  Nr. 44P-11.1 (13</w:t>
      </w:r>
      <w:r w:rsidRPr="007A387E">
        <w:t>)</w:t>
      </w:r>
      <w:r w:rsidR="00A77CB4" w:rsidRPr="007A387E">
        <w:t xml:space="preserve">, </w:t>
      </w:r>
      <w:r w:rsidR="00A77CB4" w:rsidRPr="007A387E">
        <w:lastRenderedPageBreak/>
        <w:t>2017 m. vasario 2 d. posėdžio nutarimu Nr. 44P-1.1(23)</w:t>
      </w:r>
      <w:r w:rsidR="00606519" w:rsidRPr="007A387E">
        <w:t xml:space="preserve"> ir 2019 m. rugsėjo 12 d. posėdžio </w:t>
      </w:r>
      <w:r w:rsidR="00A77CB4" w:rsidRPr="007A387E">
        <w:t>nutarimu</w:t>
      </w:r>
      <w:r w:rsidR="00606519" w:rsidRPr="007A387E">
        <w:t xml:space="preserve"> Nr. 44P-9 (45)</w:t>
      </w:r>
      <w:r w:rsidRPr="007A387E">
        <w:t>:</w:t>
      </w:r>
    </w:p>
    <w:p w14:paraId="7658B8A2" w14:textId="0077264E" w:rsidR="00B51D1F" w:rsidRDefault="00B51D1F" w:rsidP="007A387E">
      <w:pPr>
        <w:pStyle w:val="Pagrindinistekstas"/>
      </w:pPr>
      <w:r>
        <w:t xml:space="preserve">16.1. </w:t>
      </w:r>
      <w:r w:rsidRPr="00B51D1F">
        <w:t>Projektas turi atitikti Nacionalinės susisiekimo plėtros 2014–2022 metų programos, patvirtintos Lietuvos Respublikos Vyriausybės 2013 m. gruodžio 18 d. nutarimu Nr. 1253 „Dėl Nacionalinės susisiekimo plėtros 2014–2022 metų programos patvirtinimo“, 1 tikslo „</w:t>
      </w:r>
      <w:r w:rsidRPr="00F42DDE">
        <w:t>di</w:t>
      </w:r>
      <w:r w:rsidRPr="00B51D1F">
        <w:t xml:space="preserve">dinti krovinių ir keleivių judumą, gerinant </w:t>
      </w:r>
      <w:r w:rsidRPr="00F42DDE">
        <w:t>ES transeuropinio transporto tinklo pagrindinio tinklo koridorius ir jų jungtis su valstybinės ir vietinės reikšmės transporto tinklu bei plėtojant skirtingų transporto rūšių sąveikos efektyvumą</w:t>
      </w:r>
      <w:r w:rsidRPr="00B51D1F">
        <w:t xml:space="preserve">“ 4 uždavinį „plėtoti Nemuno upės, Kuršių marių ir kitus valstybinės reikšmės vidaus vandenų kelius, atnaujinti ir plėtoti keleiviams bei kroviniams vežti skirtą infrastruktūrą ir gerinti vidaus vandenų kelių ir kitų transporto rūšių sąveiką“. </w:t>
      </w:r>
    </w:p>
    <w:p w14:paraId="1B00DACB" w14:textId="0D0D836E" w:rsidR="0039006E" w:rsidRDefault="00B51D1F" w:rsidP="007A387E">
      <w:pPr>
        <w:pStyle w:val="Pagrindinistekstas"/>
      </w:pPr>
      <w:r>
        <w:t xml:space="preserve">16.2. </w:t>
      </w:r>
      <w:r w:rsidRPr="00B51D1F">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Pr="00D21E7C">
        <w:t xml:space="preserve">“ ir paskelbtą ES struktūrinių fondų interneto svetainėje </w:t>
      </w:r>
      <w:hyperlink r:id="rId8" w:history="1">
        <w:r w:rsidR="0039006E" w:rsidRPr="001E5C8A">
          <w:rPr>
            <w:rStyle w:val="Hipersaitas"/>
            <w:color w:val="auto"/>
            <w:u w:val="none"/>
          </w:rPr>
          <w:t>www.esinvesticijos.lt</w:t>
        </w:r>
      </w:hyperlink>
      <w:r w:rsidR="00D21E7C" w:rsidRPr="007A387E">
        <w:t>;</w:t>
      </w:r>
      <w:r w:rsidRPr="007A387E">
        <w:t xml:space="preserve"> laikoma, kad projektas atitinka preliminarų Nacionalinės susisiekimo plėtros 2014–2022 metų programos projektų sąrašą, jeigu atitinka bent vieną iš šio sąrašo </w:t>
      </w:r>
      <w:r w:rsidR="00F42DDE" w:rsidRPr="007A387E">
        <w:t>1.4.1</w:t>
      </w:r>
      <w:r w:rsidRPr="007A387E">
        <w:t xml:space="preserve"> arba </w:t>
      </w:r>
      <w:r w:rsidR="00F42DDE" w:rsidRPr="007A387E">
        <w:t>1.4.5</w:t>
      </w:r>
      <w:r w:rsidRPr="007A387E">
        <w:t xml:space="preserve"> papunkčiuose nurodytų projektų, prie jų nurodytas veiklas ir galimus projektų vykdytojus</w:t>
      </w:r>
      <w:r w:rsidRPr="00B51D1F">
        <w:t>.</w:t>
      </w:r>
      <w:r>
        <w:t>“</w:t>
      </w:r>
    </w:p>
    <w:p w14:paraId="31038C19" w14:textId="19E5ABE9" w:rsidR="00FA2112" w:rsidRDefault="00B773AB" w:rsidP="007A387E">
      <w:pPr>
        <w:pStyle w:val="Pagrindinistekstas"/>
        <w:numPr>
          <w:ilvl w:val="0"/>
          <w:numId w:val="1"/>
        </w:numPr>
      </w:pPr>
      <w:r>
        <w:t>Pakeičiu 21 punktą ir jį išdėstau taip:</w:t>
      </w:r>
    </w:p>
    <w:p w14:paraId="70225A52" w14:textId="19DD2D2F" w:rsidR="00B773AB" w:rsidRDefault="00263F3B" w:rsidP="007A387E">
      <w:pPr>
        <w:pStyle w:val="Pagrindinistekstas"/>
      </w:pPr>
      <w:r>
        <w:t xml:space="preserve">„21. Projektu turi būti siekiama </w:t>
      </w:r>
      <w:r w:rsidR="00F658F1" w:rsidRPr="007A387E">
        <w:t>šių</w:t>
      </w:r>
      <w:r w:rsidR="00F658F1">
        <w:rPr>
          <w:b/>
          <w:bCs/>
        </w:rPr>
        <w:t xml:space="preserve"> </w:t>
      </w:r>
      <w:r>
        <w:t>išvardytų Priemonės įgyvendinimo stebėsenos rodiklių:</w:t>
      </w:r>
    </w:p>
    <w:p w14:paraId="691999BB" w14:textId="1D2EA72F" w:rsidR="00F658F1" w:rsidRPr="007A387E" w:rsidRDefault="00F658F1" w:rsidP="007A387E">
      <w:pPr>
        <w:pStyle w:val="Pagrindinistekstas"/>
      </w:pPr>
      <w:r w:rsidRPr="007A387E">
        <w:t>21.1. įgyvendina</w:t>
      </w:r>
      <w:r w:rsidR="00834D17" w:rsidRPr="007A387E">
        <w:t>nt</w:t>
      </w:r>
      <w:r w:rsidRPr="007A387E">
        <w:t xml:space="preserve"> Aprašo 9.1 papunktyje nurodyt</w:t>
      </w:r>
      <w:r w:rsidR="00834D17" w:rsidRPr="007A387E">
        <w:t>ą</w:t>
      </w:r>
      <w:r w:rsidRPr="007A387E">
        <w:t xml:space="preserve"> veikl</w:t>
      </w:r>
      <w:r w:rsidR="00834D17" w:rsidRPr="007A387E">
        <w:t>ą</w:t>
      </w:r>
      <w:r w:rsidRPr="007A387E">
        <w:t>, turi būti siekiama stebėsenos rodiklio „Įdiegtos saugų eismą gerinančios ir aplinkosaugos priemonės“, kodas P.S.342;</w:t>
      </w:r>
    </w:p>
    <w:p w14:paraId="162B7F6A" w14:textId="7AB12D24" w:rsidR="00F658F1" w:rsidRPr="007A387E" w:rsidRDefault="00F658F1" w:rsidP="007A387E">
      <w:pPr>
        <w:pStyle w:val="Pagrindinistekstas"/>
      </w:pPr>
      <w:r w:rsidRPr="007A387E">
        <w:t>21.2. įgyvendina</w:t>
      </w:r>
      <w:r w:rsidR="00834D17" w:rsidRPr="007A387E">
        <w:t>nt</w:t>
      </w:r>
      <w:r w:rsidRPr="007A387E">
        <w:t xml:space="preserve"> Aprašo 9.2 papunktyje nurodyt</w:t>
      </w:r>
      <w:r w:rsidR="00834D17" w:rsidRPr="007A387E">
        <w:t>ą</w:t>
      </w:r>
      <w:r w:rsidRPr="007A387E">
        <w:t xml:space="preserve"> veikl</w:t>
      </w:r>
      <w:r w:rsidR="00834D17" w:rsidRPr="007A387E">
        <w:t>ą</w:t>
      </w:r>
      <w:r w:rsidRPr="007A387E">
        <w:t>, turi būti siekiama stebėsenos rodiklių „Bendras pagerinto ar naujai sukurto vidaus vandenų kelio ilgis“, kodas P.B.216 ir „Vidaus vandenų transportu vežtų krovinių kiekis TEN-T tinklo E41 kelyje</w:t>
      </w:r>
      <w:r w:rsidR="00834D17" w:rsidRPr="007A387E">
        <w:t>“</w:t>
      </w:r>
      <w:r w:rsidRPr="007A387E">
        <w:t>, kodas R.N.510.“</w:t>
      </w:r>
    </w:p>
    <w:p w14:paraId="3D8D3463" w14:textId="0D2FCBE3" w:rsidR="00A444B6" w:rsidRDefault="00A444B6" w:rsidP="007A387E">
      <w:pPr>
        <w:pStyle w:val="Pagrindinistekstas"/>
        <w:numPr>
          <w:ilvl w:val="0"/>
          <w:numId w:val="1"/>
        </w:numPr>
      </w:pPr>
      <w:r>
        <w:t>Papildau 21</w:t>
      </w:r>
      <w:r>
        <w:rPr>
          <w:vertAlign w:val="superscript"/>
        </w:rPr>
        <w:t>1</w:t>
      </w:r>
      <w:r>
        <w:t xml:space="preserve"> punktu:</w:t>
      </w:r>
    </w:p>
    <w:p w14:paraId="7DAD6A33" w14:textId="4241E3BB" w:rsidR="00A444B6" w:rsidRPr="007A387E" w:rsidRDefault="00A444B6" w:rsidP="007A387E">
      <w:pPr>
        <w:pStyle w:val="Pagrindinistekstas"/>
      </w:pPr>
      <w:r w:rsidRPr="007A387E">
        <w:t>„21</w:t>
      </w:r>
      <w:r w:rsidRPr="007A387E">
        <w:rPr>
          <w:vertAlign w:val="superscript"/>
        </w:rPr>
        <w:t>1</w:t>
      </w:r>
      <w:r w:rsidRPr="007A387E">
        <w:t>. Projektu turi būti siekiama Aprašo 20 punkte nustatyto (-ų) stebėsenos rodiklio (-ių) reikšmių, atsižvelgiant į pateiktoje lentelėje konkrečiam projekto vykdytojui nustatytas minimalias tarpines ir minimalias galutines stebėsenos rodiklių reikšmes:</w:t>
      </w:r>
    </w:p>
    <w:p w14:paraId="74CA569F" w14:textId="77777777" w:rsidR="00A444B6" w:rsidRPr="00A444B6" w:rsidRDefault="00A444B6" w:rsidP="007A387E">
      <w:pPr>
        <w:pStyle w:val="Pagrindinistekstas"/>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12"/>
        <w:gridCol w:w="1419"/>
        <w:gridCol w:w="1417"/>
        <w:gridCol w:w="1418"/>
        <w:gridCol w:w="1417"/>
        <w:gridCol w:w="1418"/>
      </w:tblGrid>
      <w:tr w:rsidR="00A444B6" w:rsidRPr="00C907B0" w14:paraId="6036DEA9" w14:textId="77777777" w:rsidTr="00EC4D0F">
        <w:trPr>
          <w:trHeight w:val="948"/>
        </w:trPr>
        <w:tc>
          <w:tcPr>
            <w:tcW w:w="1464" w:type="dxa"/>
            <w:vMerge w:val="restart"/>
            <w:tcBorders>
              <w:top w:val="single" w:sz="4" w:space="0" w:color="auto"/>
              <w:left w:val="single" w:sz="4" w:space="0" w:color="auto"/>
              <w:bottom w:val="single" w:sz="4" w:space="0" w:color="auto"/>
              <w:right w:val="single" w:sz="4" w:space="0" w:color="auto"/>
            </w:tcBorders>
            <w:vAlign w:val="center"/>
            <w:hideMark/>
          </w:tcPr>
          <w:p w14:paraId="795F4512" w14:textId="77777777" w:rsidR="00A444B6" w:rsidRPr="00D21E7C" w:rsidRDefault="00A444B6" w:rsidP="00EC4D0F">
            <w:pPr>
              <w:jc w:val="center"/>
              <w:rPr>
                <w:rFonts w:eastAsia="Calibri"/>
                <w:b/>
                <w:sz w:val="22"/>
                <w:szCs w:val="24"/>
              </w:rPr>
            </w:pPr>
            <w:r w:rsidRPr="00D21E7C">
              <w:rPr>
                <w:rFonts w:eastAsia="Calibri"/>
                <w:b/>
                <w:sz w:val="22"/>
                <w:szCs w:val="24"/>
              </w:rPr>
              <w:t>Pareiškėjas (projekto vykdytojas)</w:t>
            </w:r>
          </w:p>
        </w:tc>
        <w:tc>
          <w:tcPr>
            <w:tcW w:w="2931" w:type="dxa"/>
            <w:gridSpan w:val="2"/>
            <w:tcBorders>
              <w:top w:val="single" w:sz="4" w:space="0" w:color="auto"/>
              <w:left w:val="single" w:sz="4" w:space="0" w:color="auto"/>
              <w:bottom w:val="single" w:sz="4" w:space="0" w:color="auto"/>
              <w:right w:val="single" w:sz="4" w:space="0" w:color="auto"/>
            </w:tcBorders>
            <w:vAlign w:val="center"/>
            <w:hideMark/>
          </w:tcPr>
          <w:p w14:paraId="56E9B222" w14:textId="77777777" w:rsidR="00A444B6" w:rsidRPr="00D21E7C" w:rsidRDefault="00A444B6" w:rsidP="00EC4D0F">
            <w:pPr>
              <w:widowControl w:val="0"/>
              <w:tabs>
                <w:tab w:val="left" w:pos="622"/>
              </w:tabs>
              <w:jc w:val="center"/>
              <w:rPr>
                <w:rFonts w:eastAsia="AngsanaUPC"/>
                <w:b/>
                <w:bCs/>
                <w:iCs/>
                <w:sz w:val="22"/>
                <w:szCs w:val="24"/>
              </w:rPr>
            </w:pPr>
            <w:r w:rsidRPr="00D21E7C">
              <w:rPr>
                <w:rFonts w:eastAsia="Calibri"/>
                <w:b/>
                <w:bCs/>
                <w:iCs/>
                <w:sz w:val="22"/>
                <w:szCs w:val="24"/>
              </w:rPr>
              <w:t xml:space="preserve">Stebėsenos rodiklis </w:t>
            </w:r>
            <w:r w:rsidRPr="00D21E7C">
              <w:rPr>
                <w:rFonts w:eastAsia="Calibri"/>
                <w:b/>
                <w:color w:val="000000"/>
                <w:sz w:val="22"/>
                <w:szCs w:val="24"/>
              </w:rPr>
              <w:t>P.B.216</w:t>
            </w:r>
            <w:r w:rsidRPr="00D21E7C">
              <w:rPr>
                <w:rFonts w:eastAsia="Calibri"/>
                <w:b/>
                <w:bCs/>
                <w:iCs/>
                <w:sz w:val="22"/>
                <w:szCs w:val="24"/>
              </w:rPr>
              <w:t xml:space="preserve"> „Bendras pagerinto ar naujai sukurto vidaus vandenų kelio ilgis“</w:t>
            </w:r>
            <w:r w:rsidRPr="00D21E7C">
              <w:rPr>
                <w:rFonts w:eastAsia="Calibri"/>
                <w:b/>
                <w:sz w:val="22"/>
                <w:szCs w:val="24"/>
              </w:rPr>
              <w:t>, km</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E63A016" w14:textId="77777777" w:rsidR="00A444B6" w:rsidRPr="00D21E7C" w:rsidRDefault="00A444B6" w:rsidP="00EC4D0F">
            <w:pPr>
              <w:widowControl w:val="0"/>
              <w:tabs>
                <w:tab w:val="left" w:pos="622"/>
              </w:tabs>
              <w:jc w:val="center"/>
              <w:rPr>
                <w:rFonts w:eastAsia="AngsanaUPC"/>
                <w:b/>
                <w:bCs/>
                <w:iCs/>
                <w:sz w:val="22"/>
                <w:szCs w:val="24"/>
              </w:rPr>
            </w:pPr>
            <w:r w:rsidRPr="00D21E7C">
              <w:rPr>
                <w:rFonts w:eastAsia="Calibri"/>
                <w:b/>
                <w:bCs/>
                <w:iCs/>
                <w:sz w:val="22"/>
                <w:szCs w:val="24"/>
              </w:rPr>
              <w:t xml:space="preserve">Stebėsenos rodiklis </w:t>
            </w:r>
            <w:r w:rsidRPr="00D21E7C">
              <w:rPr>
                <w:rFonts w:eastAsia="Calibri"/>
                <w:b/>
                <w:color w:val="000000"/>
                <w:sz w:val="22"/>
                <w:szCs w:val="24"/>
              </w:rPr>
              <w:t>P.S.342</w:t>
            </w:r>
            <w:r w:rsidRPr="00D21E7C">
              <w:rPr>
                <w:rFonts w:eastAsia="Calibri"/>
                <w:b/>
                <w:bCs/>
                <w:iCs/>
                <w:sz w:val="22"/>
                <w:szCs w:val="24"/>
              </w:rPr>
              <w:t xml:space="preserve"> „</w:t>
            </w:r>
            <w:r w:rsidRPr="00D21E7C">
              <w:rPr>
                <w:rFonts w:eastAsia="Calibri"/>
                <w:b/>
                <w:color w:val="000000"/>
                <w:sz w:val="22"/>
                <w:szCs w:val="24"/>
              </w:rPr>
              <w:t>Įdiegtos saugų eismą gerinančios ir aplinkosaugos priemonės</w:t>
            </w:r>
            <w:r w:rsidRPr="00D21E7C">
              <w:rPr>
                <w:rFonts w:eastAsia="Calibri"/>
                <w:b/>
                <w:bCs/>
                <w:iCs/>
                <w:sz w:val="22"/>
                <w:szCs w:val="24"/>
              </w:rPr>
              <w:t>“</w:t>
            </w:r>
            <w:r w:rsidRPr="00D21E7C">
              <w:rPr>
                <w:rFonts w:eastAsia="Calibri"/>
                <w:b/>
                <w:color w:val="000000"/>
                <w:sz w:val="22"/>
                <w:szCs w:val="24"/>
              </w:rPr>
              <w:t>, vnt.</w:t>
            </w:r>
          </w:p>
        </w:tc>
        <w:tc>
          <w:tcPr>
            <w:tcW w:w="2835" w:type="dxa"/>
            <w:gridSpan w:val="2"/>
            <w:tcBorders>
              <w:top w:val="single" w:sz="4" w:space="0" w:color="auto"/>
              <w:left w:val="single" w:sz="4" w:space="0" w:color="auto"/>
              <w:bottom w:val="single" w:sz="4" w:space="0" w:color="auto"/>
              <w:right w:val="single" w:sz="4" w:space="0" w:color="auto"/>
            </w:tcBorders>
          </w:tcPr>
          <w:p w14:paraId="2F014EC0" w14:textId="77777777" w:rsidR="00A444B6" w:rsidRPr="00D21E7C" w:rsidRDefault="00A444B6" w:rsidP="00EC4D0F">
            <w:pPr>
              <w:widowControl w:val="0"/>
              <w:tabs>
                <w:tab w:val="left" w:pos="622"/>
              </w:tabs>
              <w:jc w:val="center"/>
              <w:rPr>
                <w:rFonts w:eastAsia="Calibri"/>
                <w:b/>
                <w:bCs/>
                <w:iCs/>
                <w:sz w:val="22"/>
                <w:szCs w:val="24"/>
              </w:rPr>
            </w:pPr>
            <w:r>
              <w:rPr>
                <w:rFonts w:eastAsia="Calibri"/>
                <w:b/>
                <w:bCs/>
                <w:iCs/>
                <w:sz w:val="22"/>
                <w:szCs w:val="24"/>
              </w:rPr>
              <w:t>S</w:t>
            </w:r>
            <w:r w:rsidRPr="00D21E7C">
              <w:rPr>
                <w:rFonts w:eastAsia="Calibri"/>
                <w:b/>
                <w:bCs/>
                <w:iCs/>
                <w:sz w:val="22"/>
                <w:szCs w:val="24"/>
              </w:rPr>
              <w:t>tebėsenos rodiklis R.N.510 „Vidaus vandenų transportu vežtų krovinių kiekis TEN-T tinklo E41 kelyje“, tonos / metai</w:t>
            </w:r>
          </w:p>
        </w:tc>
      </w:tr>
      <w:tr w:rsidR="00A444B6" w:rsidRPr="00C907B0" w14:paraId="3384F7B4" w14:textId="77777777" w:rsidTr="00EC4D0F">
        <w:trPr>
          <w:trHeight w:val="962"/>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3408DB1A" w14:textId="77777777" w:rsidR="00A444B6" w:rsidRPr="00D21E7C" w:rsidRDefault="00A444B6" w:rsidP="00EC4D0F">
            <w:pPr>
              <w:rPr>
                <w:rFonts w:eastAsia="Calibri"/>
                <w:b/>
                <w:sz w:val="22"/>
                <w:szCs w:val="24"/>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52CA48E4" w14:textId="77777777" w:rsidR="00A444B6" w:rsidRPr="00D21E7C" w:rsidRDefault="00A444B6" w:rsidP="00EC4D0F">
            <w:pPr>
              <w:jc w:val="center"/>
              <w:rPr>
                <w:rFonts w:eastAsia="Calibri"/>
                <w:b/>
                <w:sz w:val="22"/>
                <w:szCs w:val="24"/>
              </w:rPr>
            </w:pPr>
            <w:r w:rsidRPr="00D21E7C">
              <w:rPr>
                <w:rFonts w:eastAsia="Calibri"/>
                <w:b/>
                <w:sz w:val="22"/>
                <w:szCs w:val="24"/>
              </w:rPr>
              <w:t xml:space="preserve">Minimali </w:t>
            </w:r>
          </w:p>
          <w:p w14:paraId="355B2181" w14:textId="77777777" w:rsidR="00A444B6" w:rsidRPr="00D21E7C" w:rsidRDefault="00A444B6" w:rsidP="00EC4D0F">
            <w:pPr>
              <w:jc w:val="center"/>
              <w:rPr>
                <w:rFonts w:eastAsia="Calibri"/>
                <w:b/>
                <w:sz w:val="22"/>
                <w:szCs w:val="24"/>
              </w:rPr>
            </w:pPr>
            <w:r w:rsidRPr="00D21E7C">
              <w:rPr>
                <w:rFonts w:eastAsia="Calibri"/>
                <w:b/>
                <w:sz w:val="22"/>
                <w:szCs w:val="24"/>
              </w:rPr>
              <w:t xml:space="preserve">tarpinė reikšmė </w:t>
            </w:r>
            <w:r w:rsidRPr="00D21E7C">
              <w:rPr>
                <w:rFonts w:eastAsia="Calibri"/>
                <w:b/>
                <w:sz w:val="22"/>
                <w:szCs w:val="24"/>
              </w:rPr>
              <w:br/>
              <w:t>2018 m. pab.</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4212111" w14:textId="77777777" w:rsidR="00A444B6" w:rsidRPr="00D21E7C" w:rsidRDefault="00A444B6" w:rsidP="00EC4D0F">
            <w:pPr>
              <w:jc w:val="center"/>
              <w:rPr>
                <w:rFonts w:eastAsia="Calibri"/>
                <w:b/>
                <w:sz w:val="22"/>
                <w:szCs w:val="24"/>
              </w:rPr>
            </w:pPr>
            <w:r w:rsidRPr="00D21E7C">
              <w:rPr>
                <w:rFonts w:eastAsia="Calibri"/>
                <w:b/>
                <w:sz w:val="22"/>
                <w:szCs w:val="24"/>
              </w:rPr>
              <w:t>Minimali galutinė reikšmė</w:t>
            </w:r>
          </w:p>
          <w:p w14:paraId="05FE3C6E" w14:textId="77777777" w:rsidR="00A444B6" w:rsidRPr="00D21E7C" w:rsidRDefault="00A444B6" w:rsidP="00EC4D0F">
            <w:pPr>
              <w:jc w:val="center"/>
              <w:rPr>
                <w:rFonts w:eastAsia="Calibri"/>
                <w:b/>
                <w:sz w:val="22"/>
                <w:szCs w:val="24"/>
              </w:rPr>
            </w:pPr>
            <w:r w:rsidRPr="00D21E7C">
              <w:rPr>
                <w:rFonts w:eastAsia="Calibri"/>
                <w:b/>
                <w:sz w:val="22"/>
                <w:szCs w:val="24"/>
              </w:rPr>
              <w:t>2023 m. pab.</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6104BB" w14:textId="77777777" w:rsidR="00A444B6" w:rsidRPr="00D21E7C" w:rsidRDefault="00A444B6" w:rsidP="00EC4D0F">
            <w:pPr>
              <w:jc w:val="center"/>
              <w:rPr>
                <w:rFonts w:eastAsia="Calibri"/>
                <w:b/>
                <w:sz w:val="22"/>
                <w:szCs w:val="24"/>
              </w:rPr>
            </w:pPr>
            <w:r w:rsidRPr="00D21E7C">
              <w:rPr>
                <w:rFonts w:eastAsia="Calibri"/>
                <w:b/>
                <w:sz w:val="22"/>
                <w:szCs w:val="24"/>
              </w:rPr>
              <w:t xml:space="preserve">Minimali tarpinė reikšmė </w:t>
            </w:r>
          </w:p>
          <w:p w14:paraId="75FF3952" w14:textId="77777777" w:rsidR="00A444B6" w:rsidRPr="00D21E7C" w:rsidRDefault="00A444B6" w:rsidP="00EC4D0F">
            <w:pPr>
              <w:jc w:val="center"/>
              <w:rPr>
                <w:rFonts w:eastAsia="Calibri"/>
                <w:b/>
                <w:sz w:val="22"/>
                <w:szCs w:val="24"/>
              </w:rPr>
            </w:pPr>
            <w:r w:rsidRPr="00D21E7C">
              <w:rPr>
                <w:rFonts w:eastAsia="Calibri"/>
                <w:b/>
                <w:sz w:val="22"/>
                <w:szCs w:val="24"/>
              </w:rPr>
              <w:t>2018 m. pab.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46F241" w14:textId="77777777" w:rsidR="00A444B6" w:rsidRPr="00D21E7C" w:rsidRDefault="00A444B6" w:rsidP="00EC4D0F">
            <w:pPr>
              <w:jc w:val="center"/>
              <w:rPr>
                <w:rFonts w:eastAsia="Calibri"/>
                <w:b/>
                <w:sz w:val="22"/>
                <w:szCs w:val="24"/>
              </w:rPr>
            </w:pPr>
            <w:r w:rsidRPr="00D21E7C">
              <w:rPr>
                <w:rFonts w:eastAsia="Calibri"/>
                <w:b/>
                <w:sz w:val="22"/>
                <w:szCs w:val="24"/>
              </w:rPr>
              <w:t>Minimali galutinė reikšmė</w:t>
            </w:r>
          </w:p>
          <w:p w14:paraId="4BC87E01" w14:textId="77777777" w:rsidR="00A444B6" w:rsidRPr="00D21E7C" w:rsidRDefault="00A444B6" w:rsidP="00EC4D0F">
            <w:pPr>
              <w:jc w:val="center"/>
              <w:rPr>
                <w:rFonts w:eastAsia="Calibri"/>
                <w:b/>
                <w:sz w:val="22"/>
                <w:szCs w:val="24"/>
              </w:rPr>
            </w:pPr>
            <w:r w:rsidRPr="00D21E7C">
              <w:rPr>
                <w:rFonts w:eastAsia="Calibri"/>
                <w:b/>
                <w:sz w:val="22"/>
                <w:szCs w:val="24"/>
              </w:rPr>
              <w:t>2023 m. pab.</w:t>
            </w:r>
          </w:p>
        </w:tc>
        <w:tc>
          <w:tcPr>
            <w:tcW w:w="1417" w:type="dxa"/>
            <w:tcBorders>
              <w:top w:val="single" w:sz="4" w:space="0" w:color="auto"/>
              <w:left w:val="single" w:sz="4" w:space="0" w:color="auto"/>
              <w:bottom w:val="single" w:sz="4" w:space="0" w:color="auto"/>
              <w:right w:val="single" w:sz="4" w:space="0" w:color="auto"/>
            </w:tcBorders>
          </w:tcPr>
          <w:p w14:paraId="6596D6C2" w14:textId="77777777" w:rsidR="00A444B6" w:rsidRPr="00D21E7C" w:rsidRDefault="00A444B6" w:rsidP="00EC4D0F">
            <w:pPr>
              <w:jc w:val="center"/>
              <w:rPr>
                <w:rFonts w:eastAsia="Calibri"/>
                <w:b/>
                <w:sz w:val="22"/>
                <w:szCs w:val="24"/>
              </w:rPr>
            </w:pPr>
            <w:r w:rsidRPr="00D21E7C">
              <w:rPr>
                <w:rFonts w:eastAsia="Calibri"/>
                <w:b/>
                <w:sz w:val="22"/>
                <w:szCs w:val="24"/>
              </w:rPr>
              <w:t xml:space="preserve">Minimali tarpinė reikšmė </w:t>
            </w:r>
          </w:p>
          <w:p w14:paraId="66B9CDFB" w14:textId="77777777" w:rsidR="00A444B6" w:rsidRPr="00D21E7C" w:rsidRDefault="00A444B6" w:rsidP="00EC4D0F">
            <w:pPr>
              <w:jc w:val="center"/>
              <w:rPr>
                <w:rFonts w:eastAsia="Calibri"/>
                <w:b/>
                <w:sz w:val="22"/>
                <w:szCs w:val="24"/>
              </w:rPr>
            </w:pPr>
            <w:r w:rsidRPr="00D21E7C">
              <w:rPr>
                <w:rFonts w:eastAsia="Calibri"/>
                <w:b/>
                <w:sz w:val="22"/>
                <w:szCs w:val="24"/>
              </w:rPr>
              <w:t>2018 m. pab.</w:t>
            </w:r>
          </w:p>
        </w:tc>
        <w:tc>
          <w:tcPr>
            <w:tcW w:w="1418" w:type="dxa"/>
            <w:tcBorders>
              <w:top w:val="single" w:sz="4" w:space="0" w:color="auto"/>
              <w:left w:val="single" w:sz="4" w:space="0" w:color="auto"/>
              <w:bottom w:val="single" w:sz="4" w:space="0" w:color="auto"/>
              <w:right w:val="single" w:sz="4" w:space="0" w:color="auto"/>
            </w:tcBorders>
          </w:tcPr>
          <w:p w14:paraId="011FF98B" w14:textId="77777777" w:rsidR="00A444B6" w:rsidRPr="00D21E7C" w:rsidRDefault="00A444B6" w:rsidP="00EC4D0F">
            <w:pPr>
              <w:jc w:val="center"/>
              <w:rPr>
                <w:rFonts w:eastAsia="Calibri"/>
                <w:b/>
                <w:sz w:val="22"/>
                <w:szCs w:val="24"/>
              </w:rPr>
            </w:pPr>
            <w:r w:rsidRPr="00D21E7C">
              <w:rPr>
                <w:rFonts w:eastAsia="Calibri"/>
                <w:b/>
                <w:sz w:val="22"/>
                <w:szCs w:val="24"/>
              </w:rPr>
              <w:t>Minimali galutinė reikšmė</w:t>
            </w:r>
          </w:p>
          <w:p w14:paraId="42B4F76D" w14:textId="77777777" w:rsidR="00A444B6" w:rsidRPr="00D21E7C" w:rsidRDefault="00A444B6" w:rsidP="00EC4D0F">
            <w:pPr>
              <w:jc w:val="center"/>
              <w:rPr>
                <w:rFonts w:eastAsia="Calibri"/>
                <w:b/>
                <w:sz w:val="22"/>
                <w:szCs w:val="24"/>
              </w:rPr>
            </w:pPr>
            <w:r w:rsidRPr="00D21E7C">
              <w:rPr>
                <w:rFonts w:eastAsia="Calibri"/>
                <w:b/>
                <w:sz w:val="22"/>
                <w:szCs w:val="24"/>
              </w:rPr>
              <w:t>2023 m. pab.</w:t>
            </w:r>
          </w:p>
        </w:tc>
      </w:tr>
      <w:tr w:rsidR="00A444B6" w:rsidRPr="00C907B0" w14:paraId="3FFCD02F" w14:textId="77777777" w:rsidTr="00EC4D0F">
        <w:trPr>
          <w:trHeight w:val="721"/>
        </w:trPr>
        <w:tc>
          <w:tcPr>
            <w:tcW w:w="1464" w:type="dxa"/>
            <w:tcBorders>
              <w:top w:val="single" w:sz="4" w:space="0" w:color="auto"/>
              <w:left w:val="single" w:sz="4" w:space="0" w:color="auto"/>
              <w:bottom w:val="single" w:sz="4" w:space="0" w:color="auto"/>
              <w:right w:val="single" w:sz="4" w:space="0" w:color="auto"/>
            </w:tcBorders>
            <w:vAlign w:val="center"/>
            <w:hideMark/>
          </w:tcPr>
          <w:p w14:paraId="0F1F70F0" w14:textId="77777777" w:rsidR="00A444B6" w:rsidRPr="007A387E" w:rsidRDefault="00A444B6" w:rsidP="00EC4D0F">
            <w:pPr>
              <w:jc w:val="center"/>
              <w:rPr>
                <w:rFonts w:eastAsia="Calibri"/>
                <w:sz w:val="22"/>
                <w:szCs w:val="24"/>
              </w:rPr>
            </w:pPr>
            <w:r w:rsidRPr="007A387E">
              <w:rPr>
                <w:rFonts w:eastAsia="Calibri"/>
                <w:color w:val="000000"/>
                <w:sz w:val="22"/>
                <w:szCs w:val="24"/>
              </w:rPr>
              <w:t>VĮ Vidaus vandens kelių direkcija</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43C51AC" w14:textId="77777777" w:rsidR="00A444B6" w:rsidRPr="007A387E" w:rsidRDefault="00A444B6" w:rsidP="00EC4D0F">
            <w:pPr>
              <w:jc w:val="center"/>
              <w:rPr>
                <w:rFonts w:eastAsia="Calibri"/>
                <w:sz w:val="22"/>
                <w:szCs w:val="24"/>
              </w:rPr>
            </w:pPr>
            <w:r w:rsidRPr="007A387E">
              <w:rPr>
                <w:rFonts w:eastAsia="Calibri"/>
                <w:sz w:val="22"/>
                <w:szCs w:val="24"/>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160CF3" w14:textId="77777777" w:rsidR="00A444B6" w:rsidRPr="007A387E" w:rsidRDefault="00A444B6" w:rsidP="00EC4D0F">
            <w:pPr>
              <w:jc w:val="center"/>
              <w:rPr>
                <w:rFonts w:eastAsia="Calibri"/>
                <w:color w:val="000000"/>
                <w:sz w:val="22"/>
                <w:szCs w:val="24"/>
              </w:rPr>
            </w:pPr>
            <w:r w:rsidRPr="007A387E">
              <w:rPr>
                <w:rFonts w:eastAsia="Calibri"/>
                <w:color w:val="000000"/>
                <w:sz w:val="22"/>
                <w:szCs w:val="24"/>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FB9B79" w14:textId="77777777" w:rsidR="00A444B6" w:rsidRPr="007A387E" w:rsidRDefault="00A444B6" w:rsidP="00EC4D0F">
            <w:pPr>
              <w:jc w:val="center"/>
              <w:rPr>
                <w:rFonts w:eastAsia="Calibri"/>
                <w:sz w:val="22"/>
                <w:szCs w:val="24"/>
              </w:rPr>
            </w:pPr>
            <w:r w:rsidRPr="007A387E">
              <w:rPr>
                <w:rFonts w:eastAsia="Calibri"/>
                <w:sz w:val="22"/>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883896" w14:textId="77777777" w:rsidR="00A444B6" w:rsidRPr="007A387E" w:rsidRDefault="00A444B6" w:rsidP="00EC4D0F">
            <w:pPr>
              <w:jc w:val="center"/>
              <w:rPr>
                <w:rFonts w:eastAsia="Calibri"/>
                <w:color w:val="000000"/>
                <w:sz w:val="22"/>
                <w:szCs w:val="24"/>
              </w:rPr>
            </w:pPr>
            <w:r w:rsidRPr="007A387E">
              <w:rPr>
                <w:rFonts w:eastAsia="Calibri"/>
                <w:color w:val="000000"/>
                <w:sz w:val="22"/>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1CEFC536" w14:textId="77777777" w:rsidR="00A444B6" w:rsidRPr="007A387E" w:rsidRDefault="00A444B6" w:rsidP="00EC4D0F">
            <w:pPr>
              <w:jc w:val="center"/>
              <w:rPr>
                <w:rFonts w:eastAsia="Calibri"/>
                <w:color w:val="000000"/>
                <w:sz w:val="22"/>
                <w:szCs w:val="24"/>
              </w:rPr>
            </w:pPr>
            <w:r w:rsidRPr="007A387E">
              <w:rPr>
                <w:rFonts w:eastAsia="Calibri"/>
                <w:color w:val="000000"/>
                <w:sz w:val="22"/>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356D5FB1" w14:textId="77777777" w:rsidR="00A444B6" w:rsidRPr="007A387E" w:rsidRDefault="00A444B6" w:rsidP="00EC4D0F">
            <w:pPr>
              <w:jc w:val="center"/>
              <w:rPr>
                <w:rFonts w:eastAsia="Calibri"/>
                <w:color w:val="000000"/>
                <w:sz w:val="22"/>
                <w:szCs w:val="24"/>
              </w:rPr>
            </w:pPr>
            <w:r w:rsidRPr="007A387E">
              <w:rPr>
                <w:rFonts w:eastAsia="Calibri"/>
                <w:color w:val="000000"/>
                <w:sz w:val="22"/>
                <w:szCs w:val="24"/>
              </w:rPr>
              <w:t>100 000</w:t>
            </w:r>
          </w:p>
        </w:tc>
      </w:tr>
      <w:tr w:rsidR="00A444B6" w:rsidRPr="00C907B0" w14:paraId="5211BA95" w14:textId="77777777" w:rsidTr="00EC4D0F">
        <w:trPr>
          <w:trHeight w:val="933"/>
        </w:trPr>
        <w:tc>
          <w:tcPr>
            <w:tcW w:w="1464" w:type="dxa"/>
            <w:tcBorders>
              <w:top w:val="single" w:sz="4" w:space="0" w:color="auto"/>
              <w:left w:val="single" w:sz="4" w:space="0" w:color="auto"/>
              <w:bottom w:val="single" w:sz="4" w:space="0" w:color="auto"/>
              <w:right w:val="single" w:sz="4" w:space="0" w:color="auto"/>
            </w:tcBorders>
            <w:vAlign w:val="center"/>
            <w:hideMark/>
          </w:tcPr>
          <w:p w14:paraId="60CB6E78" w14:textId="77777777" w:rsidR="00A444B6" w:rsidRPr="007A387E" w:rsidRDefault="00A444B6" w:rsidP="00EC4D0F">
            <w:pPr>
              <w:jc w:val="center"/>
              <w:rPr>
                <w:rFonts w:eastAsia="Calibri"/>
                <w:sz w:val="22"/>
                <w:szCs w:val="24"/>
              </w:rPr>
            </w:pPr>
            <w:r w:rsidRPr="007A387E">
              <w:rPr>
                <w:rFonts w:eastAsia="Calibri"/>
                <w:color w:val="000000"/>
                <w:sz w:val="22"/>
                <w:szCs w:val="24"/>
              </w:rPr>
              <w:t>Lietuvos saugios laivybos administracija</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759D1CC" w14:textId="77777777" w:rsidR="00A444B6" w:rsidRPr="007A387E" w:rsidRDefault="00A444B6" w:rsidP="00EC4D0F">
            <w:pPr>
              <w:jc w:val="center"/>
              <w:rPr>
                <w:rFonts w:eastAsia="Calibri"/>
                <w:sz w:val="22"/>
                <w:szCs w:val="24"/>
              </w:rPr>
            </w:pPr>
            <w:r w:rsidRPr="007A387E">
              <w:rPr>
                <w:rFonts w:eastAsia="Calibri"/>
                <w:sz w:val="22"/>
                <w:szCs w:val="24"/>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D28801" w14:textId="77777777" w:rsidR="00A444B6" w:rsidRPr="007A387E" w:rsidRDefault="00A444B6" w:rsidP="00EC4D0F">
            <w:pPr>
              <w:jc w:val="center"/>
              <w:rPr>
                <w:rFonts w:eastAsia="Calibri"/>
                <w:color w:val="000000"/>
                <w:sz w:val="22"/>
                <w:szCs w:val="24"/>
              </w:rPr>
            </w:pPr>
            <w:r w:rsidRPr="007A387E">
              <w:rPr>
                <w:rFonts w:eastAsia="Calibri"/>
                <w:color w:val="000000"/>
                <w:sz w:val="22"/>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B862CE" w14:textId="77777777" w:rsidR="00A444B6" w:rsidRPr="007A387E" w:rsidRDefault="00A444B6" w:rsidP="00EC4D0F">
            <w:pPr>
              <w:jc w:val="center"/>
              <w:rPr>
                <w:rFonts w:eastAsia="Calibri"/>
                <w:sz w:val="22"/>
                <w:szCs w:val="24"/>
              </w:rPr>
            </w:pPr>
            <w:r w:rsidRPr="007A387E">
              <w:rPr>
                <w:rFonts w:eastAsia="Calibri"/>
                <w:sz w:val="22"/>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B36DE0" w14:textId="77777777" w:rsidR="00A444B6" w:rsidRPr="007A387E" w:rsidRDefault="00A444B6" w:rsidP="00EC4D0F">
            <w:pPr>
              <w:jc w:val="center"/>
              <w:rPr>
                <w:rFonts w:eastAsia="Calibri"/>
                <w:color w:val="000000"/>
                <w:sz w:val="22"/>
                <w:szCs w:val="24"/>
              </w:rPr>
            </w:pPr>
            <w:r w:rsidRPr="007A387E">
              <w:rPr>
                <w:rFonts w:eastAsia="Calibri"/>
                <w:color w:val="000000"/>
                <w:sz w:val="22"/>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608AF993" w14:textId="77777777" w:rsidR="00A444B6" w:rsidRPr="007A387E" w:rsidRDefault="00A444B6" w:rsidP="00EC4D0F">
            <w:pPr>
              <w:jc w:val="center"/>
              <w:rPr>
                <w:rFonts w:eastAsia="Calibri"/>
                <w:color w:val="000000"/>
                <w:sz w:val="22"/>
                <w:szCs w:val="24"/>
              </w:rPr>
            </w:pPr>
            <w:r w:rsidRPr="007A387E">
              <w:rPr>
                <w:rFonts w:eastAsia="Calibri"/>
                <w:color w:val="000000"/>
                <w:sz w:val="22"/>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4E955604" w14:textId="100EE4E1" w:rsidR="00A444B6" w:rsidRPr="007A387E" w:rsidRDefault="00A444B6" w:rsidP="00EC4D0F">
            <w:pPr>
              <w:jc w:val="center"/>
              <w:rPr>
                <w:rFonts w:eastAsia="Calibri"/>
                <w:color w:val="000000"/>
                <w:sz w:val="22"/>
                <w:szCs w:val="24"/>
              </w:rPr>
            </w:pPr>
            <w:r w:rsidRPr="007A387E">
              <w:rPr>
                <w:rFonts w:eastAsia="Calibri"/>
                <w:color w:val="000000"/>
                <w:sz w:val="22"/>
                <w:szCs w:val="24"/>
              </w:rPr>
              <w:t>0</w:t>
            </w:r>
            <w:r w:rsidR="00F658F1" w:rsidRPr="007A387E">
              <w:rPr>
                <w:rFonts w:eastAsia="Calibri"/>
                <w:color w:val="000000"/>
                <w:sz w:val="22"/>
                <w:szCs w:val="24"/>
              </w:rPr>
              <w:t>“</w:t>
            </w:r>
          </w:p>
        </w:tc>
      </w:tr>
    </w:tbl>
    <w:p w14:paraId="4111A03D" w14:textId="77777777" w:rsidR="00A444B6" w:rsidRDefault="00A444B6" w:rsidP="007A387E">
      <w:pPr>
        <w:pStyle w:val="Pagrindinistekstas"/>
      </w:pPr>
    </w:p>
    <w:p w14:paraId="73BC3283" w14:textId="71ED7422" w:rsidR="008A40C9" w:rsidRDefault="008A40C9" w:rsidP="007A387E">
      <w:pPr>
        <w:pStyle w:val="Pagrindinistekstas"/>
        <w:numPr>
          <w:ilvl w:val="0"/>
          <w:numId w:val="1"/>
        </w:numPr>
      </w:pPr>
      <w:r>
        <w:t>Pakeičiu 22 punktą ir jį išdėstau taip:</w:t>
      </w:r>
    </w:p>
    <w:p w14:paraId="15EAC953" w14:textId="69994E70" w:rsidR="008A40C9" w:rsidRPr="008A40C9" w:rsidRDefault="008A40C9" w:rsidP="008A40C9">
      <w:pPr>
        <w:pStyle w:val="Sraopastraipa"/>
        <w:ind w:left="0" w:firstLine="1276"/>
        <w:jc w:val="both"/>
        <w:rPr>
          <w:sz w:val="24"/>
          <w:szCs w:val="24"/>
        </w:rPr>
      </w:pPr>
      <w:r w:rsidRPr="008A40C9">
        <w:rPr>
          <w:sz w:val="24"/>
          <w:szCs w:val="24"/>
        </w:rPr>
        <w:t xml:space="preserve">„22. </w:t>
      </w:r>
      <w:r w:rsidR="00CC06C3" w:rsidRPr="007A387E">
        <w:rPr>
          <w:sz w:val="24"/>
          <w:szCs w:val="24"/>
        </w:rPr>
        <w:t>S</w:t>
      </w:r>
      <w:r w:rsidRPr="007A387E">
        <w:rPr>
          <w:sz w:val="24"/>
          <w:szCs w:val="24"/>
        </w:rPr>
        <w:t>tebėsenos rodikli</w:t>
      </w:r>
      <w:r w:rsidR="00CC06C3" w:rsidRPr="007A387E">
        <w:rPr>
          <w:sz w:val="24"/>
          <w:szCs w:val="24"/>
        </w:rPr>
        <w:t>o R.N.510 „Vidaus vandenų transportu vežtų krovinių kiekis TEN-T tinklo E41 kelyje“</w:t>
      </w:r>
      <w:r w:rsidRPr="007A387E">
        <w:rPr>
          <w:sz w:val="24"/>
          <w:szCs w:val="24"/>
        </w:rPr>
        <w:t xml:space="preserve"> skaičiavimui taikomas Nacionalinis stebėsenos rodiklių skaičiavimo aprašas nustatytas Priemonių įgyvendinimo plane. </w:t>
      </w:r>
      <w:r w:rsidR="00CC06C3" w:rsidRPr="007A387E">
        <w:rPr>
          <w:sz w:val="24"/>
          <w:szCs w:val="24"/>
        </w:rPr>
        <w:t>S</w:t>
      </w:r>
      <w:r w:rsidRPr="007A387E">
        <w:rPr>
          <w:sz w:val="24"/>
          <w:szCs w:val="24"/>
        </w:rPr>
        <w:t>tebėsenos</w:t>
      </w:r>
      <w:r w:rsidRPr="008A40C9">
        <w:rPr>
          <w:sz w:val="24"/>
          <w:szCs w:val="24"/>
        </w:rPr>
        <w:t xml:space="preserve"> rodiklių </w:t>
      </w:r>
      <w:r w:rsidR="00CC06C3" w:rsidRPr="007A387E">
        <w:rPr>
          <w:sz w:val="24"/>
          <w:szCs w:val="24"/>
        </w:rPr>
        <w:t>P.B.216 „Bendras pagerinto ar naujai sukurto vidaus vandenų kelio ilgis“ ir P.S.342 „Įdiegtos saugų eismą gerinančios ir aplinkosaugos priemonės“</w:t>
      </w:r>
      <w:r w:rsidR="00CC06C3">
        <w:rPr>
          <w:sz w:val="24"/>
          <w:szCs w:val="24"/>
        </w:rPr>
        <w:t xml:space="preserve"> </w:t>
      </w:r>
      <w:r w:rsidRPr="008A40C9">
        <w:rPr>
          <w:sz w:val="24"/>
          <w:szCs w:val="24"/>
        </w:rPr>
        <w:t xml:space="preserve">skaičiavimui taikomas </w:t>
      </w:r>
      <w:r w:rsidR="00CC06C3" w:rsidRPr="007A387E">
        <w:rPr>
          <w:sz w:val="24"/>
          <w:szCs w:val="24"/>
        </w:rPr>
        <w:t>V</w:t>
      </w:r>
      <w:r w:rsidRPr="008A40C9">
        <w:rPr>
          <w:sz w:val="24"/>
          <w:szCs w:val="24"/>
        </w:rPr>
        <w:t xml:space="preserve">eiksmų programos stebėsenos rodiklių </w:t>
      </w:r>
      <w:r w:rsidRPr="008A40C9">
        <w:rPr>
          <w:sz w:val="24"/>
          <w:szCs w:val="24"/>
        </w:rPr>
        <w:lastRenderedPageBreak/>
        <w:t xml:space="preserve">skaičiavimo aprašas. </w:t>
      </w:r>
      <w:r w:rsidRPr="007A387E">
        <w:rPr>
          <w:sz w:val="24"/>
          <w:szCs w:val="24"/>
        </w:rPr>
        <w:t>Visų</w:t>
      </w:r>
      <w:r>
        <w:rPr>
          <w:sz w:val="24"/>
          <w:szCs w:val="24"/>
        </w:rPr>
        <w:t xml:space="preserve"> </w:t>
      </w:r>
      <w:r w:rsidRPr="008A40C9">
        <w:rPr>
          <w:sz w:val="24"/>
          <w:szCs w:val="24"/>
        </w:rPr>
        <w:t xml:space="preserve">Priemonės įgyvendinimo stebėsenos rodiklių skaičiavimo aprašai skelbiami ES struktūrinių fondų svetainėje </w:t>
      </w:r>
      <w:hyperlink r:id="rId9" w:history="1">
        <w:r w:rsidR="00CC06C3" w:rsidRPr="001E5C8A">
          <w:rPr>
            <w:rStyle w:val="Hipersaitas"/>
            <w:color w:val="auto"/>
            <w:sz w:val="24"/>
            <w:szCs w:val="24"/>
            <w:u w:val="none"/>
          </w:rPr>
          <w:t>www.esinvesticijos.lt</w:t>
        </w:r>
      </w:hyperlink>
      <w:r w:rsidRPr="008A40C9">
        <w:rPr>
          <w:sz w:val="24"/>
          <w:szCs w:val="24"/>
        </w:rPr>
        <w:t>.“</w:t>
      </w:r>
    </w:p>
    <w:p w14:paraId="70EFE150" w14:textId="2C0ECCE5" w:rsidR="00B773AB" w:rsidRDefault="00B773AB" w:rsidP="007A387E">
      <w:pPr>
        <w:pStyle w:val="Pagrindinistekstas"/>
        <w:numPr>
          <w:ilvl w:val="0"/>
          <w:numId w:val="1"/>
        </w:numPr>
      </w:pPr>
      <w:r>
        <w:t>Pakeičiu 23.1</w:t>
      </w:r>
      <w:r w:rsidR="00E608B3">
        <w:t>.1</w:t>
      </w:r>
      <w:r>
        <w:t xml:space="preserve"> papunktį ir jį išdėstau taip:</w:t>
      </w:r>
    </w:p>
    <w:p w14:paraId="571C72D6" w14:textId="2EB5C30F" w:rsidR="00E608B3" w:rsidRPr="00E608B3" w:rsidRDefault="00E608B3" w:rsidP="00E608B3">
      <w:pPr>
        <w:ind w:firstLine="1276"/>
        <w:jc w:val="both"/>
        <w:rPr>
          <w:sz w:val="24"/>
          <w:szCs w:val="24"/>
        </w:rPr>
      </w:pPr>
      <w:r>
        <w:rPr>
          <w:sz w:val="24"/>
          <w:szCs w:val="24"/>
        </w:rPr>
        <w:t>„</w:t>
      </w:r>
      <w:r w:rsidRPr="00E608B3">
        <w:rPr>
          <w:sz w:val="24"/>
          <w:szCs w:val="24"/>
        </w:rPr>
        <w:t xml:space="preserve">23.1.1.  parengtas statinio projektas </w:t>
      </w:r>
      <w:r w:rsidRPr="007A387E">
        <w:rPr>
          <w:sz w:val="24"/>
          <w:szCs w:val="24"/>
        </w:rPr>
        <w:t>(netaikoma, kai taikomos Tarptautinės inžinierių konsultantų federacijos (FIDIC) leidinio „Rangovo projektuojamų statybos ir inžinerinių darbų, elektros ir mechanikos įrenginių projektavimo ir statybos bei įrangos sutarties sąlygos (Geltonoji knyga)“ (toliau – geltonoji knyga) arba lygiavertės kitų tarptautinių organizacijų standartinės statybos sutarčių sąlygos)</w:t>
      </w:r>
      <w:r w:rsidRPr="00E608B3">
        <w:rPr>
          <w:sz w:val="24"/>
          <w:szCs w:val="24"/>
        </w:rPr>
        <w:t>;</w:t>
      </w:r>
      <w:r>
        <w:rPr>
          <w:sz w:val="24"/>
          <w:szCs w:val="24"/>
        </w:rPr>
        <w:t>“</w:t>
      </w:r>
    </w:p>
    <w:p w14:paraId="319E96E0" w14:textId="30B20BC4" w:rsidR="00E608B3" w:rsidRDefault="00E608B3" w:rsidP="007A387E">
      <w:pPr>
        <w:pStyle w:val="Pagrindinistekstas"/>
        <w:numPr>
          <w:ilvl w:val="0"/>
          <w:numId w:val="1"/>
        </w:numPr>
      </w:pPr>
      <w:r>
        <w:t>Pakeičiu 23.1.2 papunktį ir jį išdėstau taip:</w:t>
      </w:r>
    </w:p>
    <w:p w14:paraId="1B28E7E4" w14:textId="1208C636" w:rsidR="00E608B3" w:rsidRPr="00E608B3" w:rsidRDefault="00E608B3" w:rsidP="00E608B3">
      <w:pPr>
        <w:ind w:firstLine="1276"/>
        <w:jc w:val="both"/>
        <w:rPr>
          <w:sz w:val="24"/>
          <w:szCs w:val="24"/>
        </w:rPr>
      </w:pPr>
      <w:r>
        <w:rPr>
          <w:sz w:val="24"/>
          <w:szCs w:val="24"/>
        </w:rPr>
        <w:t>„</w:t>
      </w:r>
      <w:r w:rsidRPr="00E608B3">
        <w:rPr>
          <w:sz w:val="24"/>
          <w:szCs w:val="24"/>
        </w:rPr>
        <w:t xml:space="preserve">23.1.2. gautas statinio projekto ekspertizės </w:t>
      </w:r>
      <w:r w:rsidR="00240EF0" w:rsidRPr="007A387E">
        <w:rPr>
          <w:sz w:val="24"/>
          <w:szCs w:val="24"/>
        </w:rPr>
        <w:t>paslaugas teikiančio teikėjo</w:t>
      </w:r>
      <w:r w:rsidR="00240EF0">
        <w:rPr>
          <w:b/>
          <w:bCs/>
          <w:sz w:val="24"/>
          <w:szCs w:val="24"/>
        </w:rPr>
        <w:t xml:space="preserve"> </w:t>
      </w:r>
      <w:r w:rsidRPr="00E608B3">
        <w:rPr>
          <w:sz w:val="24"/>
          <w:szCs w:val="24"/>
        </w:rPr>
        <w:t>aktas su išvada, kad projektą galima tvirtinti</w:t>
      </w:r>
      <w:r w:rsidRPr="00E608B3">
        <w:rPr>
          <w:b/>
          <w:bCs/>
          <w:sz w:val="24"/>
          <w:szCs w:val="24"/>
        </w:rPr>
        <w:t xml:space="preserve"> </w:t>
      </w:r>
      <w:r w:rsidRPr="007A387E">
        <w:rPr>
          <w:sz w:val="24"/>
          <w:szCs w:val="24"/>
        </w:rPr>
        <w:t>(netaikoma, kai taikoma geltonosios knygos arba lygiavertės kitų tarptautinių organizacijų standartinės statybos sutarčių sąlygos);</w:t>
      </w:r>
      <w:r w:rsidR="001E5C8A" w:rsidRPr="007A387E">
        <w:rPr>
          <w:sz w:val="24"/>
          <w:szCs w:val="24"/>
        </w:rPr>
        <w:t>“</w:t>
      </w:r>
    </w:p>
    <w:p w14:paraId="3E0714B4" w14:textId="2FFE0A01" w:rsidR="00E608B3" w:rsidRDefault="00E608B3" w:rsidP="007A387E">
      <w:pPr>
        <w:pStyle w:val="Pagrindinistekstas"/>
        <w:numPr>
          <w:ilvl w:val="0"/>
          <w:numId w:val="1"/>
        </w:numPr>
      </w:pPr>
      <w:r>
        <w:t>Pakeičiu 23.1.3 papunktį ir jį išdėstau taip:</w:t>
      </w:r>
    </w:p>
    <w:p w14:paraId="5912D291" w14:textId="7C70228B" w:rsidR="00E608B3" w:rsidRPr="00E608B3" w:rsidRDefault="00E608B3" w:rsidP="00E608B3">
      <w:pPr>
        <w:ind w:firstLine="1276"/>
        <w:jc w:val="both"/>
        <w:rPr>
          <w:sz w:val="24"/>
          <w:szCs w:val="24"/>
        </w:rPr>
      </w:pPr>
      <w:r>
        <w:rPr>
          <w:sz w:val="24"/>
          <w:szCs w:val="24"/>
        </w:rPr>
        <w:t>„</w:t>
      </w:r>
      <w:r w:rsidRPr="00E608B3">
        <w:rPr>
          <w:sz w:val="24"/>
          <w:szCs w:val="24"/>
        </w:rPr>
        <w:t>23.1.3. jeigu, vadovaujantis Lietuvos Respublikos planuojamos ūkinės veiklos poveikio aplinkai vertinimo įstatymu (toliau – Planuojamos ūkinės veiklos poveikio aplinkai vertinimo įstatymas), privaloma atlikti poveikio aplinkai vertinimą, pareiškėjas iki paraiškos pateikimo turi būti parengęs poveikio aplinkai vertinimo ataskaitą ir turėti atsakingos institucijos sprendimą ir atrankos išvadą</w:t>
      </w:r>
      <w:r w:rsidR="00240EF0">
        <w:rPr>
          <w:b/>
          <w:bCs/>
          <w:sz w:val="24"/>
          <w:szCs w:val="24"/>
        </w:rPr>
        <w:t xml:space="preserve"> </w:t>
      </w:r>
      <w:r w:rsidRPr="007A387E">
        <w:rPr>
          <w:sz w:val="24"/>
          <w:szCs w:val="24"/>
        </w:rPr>
        <w:t xml:space="preserve">(netaikoma, kai taikomos </w:t>
      </w:r>
      <w:r w:rsidR="001E5C8A" w:rsidRPr="007A387E">
        <w:rPr>
          <w:sz w:val="24"/>
          <w:szCs w:val="24"/>
        </w:rPr>
        <w:t>g</w:t>
      </w:r>
      <w:r w:rsidRPr="007A387E">
        <w:rPr>
          <w:sz w:val="24"/>
          <w:szCs w:val="24"/>
        </w:rPr>
        <w:t>eltonosios knygos arba lygiavertės kitų tarptautinių organizacijų standartinės statybos sutarčių sąlygos);</w:t>
      </w:r>
      <w:r w:rsidR="001E5C8A" w:rsidRPr="007A387E">
        <w:rPr>
          <w:sz w:val="24"/>
          <w:szCs w:val="24"/>
        </w:rPr>
        <w:t>“</w:t>
      </w:r>
    </w:p>
    <w:p w14:paraId="04684A7B" w14:textId="54C74A03" w:rsidR="00E608B3" w:rsidRDefault="00E608B3" w:rsidP="007A387E">
      <w:pPr>
        <w:pStyle w:val="Pagrindinistekstas"/>
        <w:numPr>
          <w:ilvl w:val="0"/>
          <w:numId w:val="1"/>
        </w:numPr>
      </w:pPr>
      <w:r>
        <w:t>Pakeičiu 23.1.6 papunktį ir jį išdėstau taip:</w:t>
      </w:r>
    </w:p>
    <w:p w14:paraId="4939C9A8" w14:textId="624AE784" w:rsidR="00E608B3" w:rsidRPr="00E608B3" w:rsidRDefault="00E608B3" w:rsidP="00E608B3">
      <w:pPr>
        <w:ind w:firstLine="1276"/>
        <w:jc w:val="both"/>
        <w:rPr>
          <w:sz w:val="24"/>
          <w:szCs w:val="24"/>
        </w:rPr>
      </w:pPr>
      <w:r>
        <w:rPr>
          <w:sz w:val="24"/>
          <w:szCs w:val="24"/>
        </w:rPr>
        <w:t>„</w:t>
      </w:r>
      <w:r w:rsidRPr="00E608B3">
        <w:rPr>
          <w:sz w:val="24"/>
          <w:szCs w:val="24"/>
        </w:rPr>
        <w:t xml:space="preserve">23.1.6. gautas statybą leidžiantis dokumentas </w:t>
      </w:r>
      <w:r w:rsidRPr="007A387E">
        <w:rPr>
          <w:sz w:val="24"/>
          <w:szCs w:val="24"/>
        </w:rPr>
        <w:t>(netaikoma, kai taikomos geltonosios knygos arba lygiavertės kitų tarptautinių organizacijų standartinės statybos sutarčių sąlygos);</w:t>
      </w:r>
      <w:r w:rsidR="001E5C8A" w:rsidRPr="007A387E">
        <w:rPr>
          <w:sz w:val="24"/>
          <w:szCs w:val="24"/>
        </w:rPr>
        <w:t>“</w:t>
      </w:r>
    </w:p>
    <w:p w14:paraId="1DBF73B9" w14:textId="134236C3" w:rsidR="00E608B3" w:rsidRDefault="00E608B3" w:rsidP="007A387E">
      <w:pPr>
        <w:pStyle w:val="Pagrindinistekstas"/>
        <w:numPr>
          <w:ilvl w:val="0"/>
          <w:numId w:val="1"/>
        </w:numPr>
      </w:pPr>
      <w:r>
        <w:t>Papildau 23.1 papunktį 23.1.7 papunkčiu:</w:t>
      </w:r>
    </w:p>
    <w:p w14:paraId="2C82BCCD" w14:textId="6A0C122D" w:rsidR="00E608B3" w:rsidRPr="007A387E" w:rsidRDefault="00E608B3" w:rsidP="00E608B3">
      <w:pPr>
        <w:ind w:firstLine="1276"/>
        <w:jc w:val="both"/>
        <w:rPr>
          <w:sz w:val="24"/>
          <w:szCs w:val="24"/>
        </w:rPr>
      </w:pPr>
      <w:r w:rsidRPr="007A387E">
        <w:rPr>
          <w:sz w:val="24"/>
          <w:szCs w:val="24"/>
        </w:rPr>
        <w:t>„23.1.7. Patvirtinta techninė užduotis (kai taikomos geltonosios knygos arba lygiavertės kitų tarptautinių organizacijų standartinės statybos sutarčių sąlygos).“</w:t>
      </w:r>
    </w:p>
    <w:p w14:paraId="1295AE08" w14:textId="0483873C" w:rsidR="00E608B3" w:rsidRDefault="00B56403" w:rsidP="007A387E">
      <w:pPr>
        <w:pStyle w:val="Pagrindinistekstas"/>
        <w:numPr>
          <w:ilvl w:val="0"/>
          <w:numId w:val="1"/>
        </w:numPr>
      </w:pPr>
      <w:r>
        <w:t>Pakeičiu 36 punktą ir jį išdėstau taip:</w:t>
      </w:r>
    </w:p>
    <w:p w14:paraId="3D268823" w14:textId="66CCB1D4" w:rsidR="00515B2F" w:rsidRPr="00746DCB" w:rsidRDefault="00515B2F" w:rsidP="007A387E">
      <w:pPr>
        <w:pStyle w:val="Pagrindinistekstas"/>
        <w:rPr>
          <w:b/>
          <w:bCs/>
        </w:rPr>
      </w:pPr>
      <w:r>
        <w:t xml:space="preserve">„36. Galimas pareiškėjas iki Ministerijos kvietime teikti projektinius pasiūlymus nurodyto termino turi Ministerijai raštu pateikti projektinius pasiūlymus dėl valstybės projektų įgyvendinimo (toliau – projektinis pasiūlymas) pagal formą, nustatytą Aprašo 2 priede „Projektinis pasiūlymas“. Kartu su projektiniu pasiūlymu pareiškėjas turi pateikti investicijų projektą, parengtą pagal Investicijų projektų, kuriems siekiama gauti finansavimą iš Europos Sąjungos struktūrinės paramos ir / ar valstybės biudžeto lėšų, rengimo metodiką, patvirtintą VšĮ Centrinės projektų valdymo agentūros direktoriaus 2016 m. gegužės 30 d. įsakymu Nr. 2016/8-101 (toliau – Investicijų projektų rengimo metodika), kuri skelbiama ES struktūrinių fondų svetainėje </w:t>
      </w:r>
      <w:hyperlink r:id="rId10" w:history="1">
        <w:r w:rsidR="00263657" w:rsidRPr="001E5C8A">
          <w:rPr>
            <w:rStyle w:val="Hipersaitas"/>
            <w:color w:val="auto"/>
            <w:u w:val="none"/>
          </w:rPr>
          <w:t>www.esinvesticijos.lt</w:t>
        </w:r>
      </w:hyperlink>
      <w:r w:rsidRPr="00263657">
        <w:t xml:space="preserve">. </w:t>
      </w:r>
      <w:r>
        <w:t>Kartu pateikiamas į elektroninę laikmeną įrašytas investicijų projektas, taip pat jo priedas – sąnaudų ir naudos analizės rezultatų lentelė Excel formatu, kuri rengiama vadovaujantis Optimalios projekto įgyvendinimo alternatyvos pasirinkimo kokybės vertinimo metodika, skelbiama ES struktūrinių fondų svetainėje www.esinvesticijos.lt. Investicijų projekte turi būti išnagrinėtos ir palygintos Investicijų projektų rengimo metodikos 4 priede „Projekto investavimo objektų sąrašas“ nurodytos alternatyvos</w:t>
      </w:r>
      <w:r w:rsidR="00746DCB" w:rsidRPr="007A387E">
        <w:t>.</w:t>
      </w:r>
      <w:r w:rsidR="007A387E">
        <w:t>“</w:t>
      </w:r>
    </w:p>
    <w:p w14:paraId="33EBC661" w14:textId="27283896" w:rsidR="00B773AB" w:rsidRDefault="0096000B" w:rsidP="007A387E">
      <w:pPr>
        <w:pStyle w:val="Pagrindinistekstas"/>
        <w:numPr>
          <w:ilvl w:val="0"/>
          <w:numId w:val="1"/>
        </w:numPr>
      </w:pPr>
      <w:r>
        <w:t xml:space="preserve">Pakeičiu </w:t>
      </w:r>
      <w:r w:rsidR="00D65325">
        <w:t>37</w:t>
      </w:r>
      <w:r>
        <w:t xml:space="preserve"> punktą ir jį išdėstau taip:</w:t>
      </w:r>
    </w:p>
    <w:p w14:paraId="2961F884" w14:textId="1E5A0426" w:rsidR="00D65325" w:rsidRPr="00D65325" w:rsidRDefault="00D65325" w:rsidP="00887A73">
      <w:pPr>
        <w:pStyle w:val="Sraopastraipa"/>
        <w:ind w:left="0" w:firstLine="1276"/>
        <w:jc w:val="both"/>
        <w:rPr>
          <w:sz w:val="24"/>
          <w:szCs w:val="24"/>
        </w:rPr>
      </w:pPr>
      <w:r w:rsidRPr="00D65325">
        <w:rPr>
          <w:sz w:val="24"/>
          <w:szCs w:val="24"/>
        </w:rPr>
        <w:t>„</w:t>
      </w:r>
      <w:r>
        <w:rPr>
          <w:sz w:val="24"/>
          <w:szCs w:val="24"/>
        </w:rPr>
        <w:t xml:space="preserve">37. </w:t>
      </w:r>
      <w:r w:rsidRPr="00D65325">
        <w:rPr>
          <w:sz w:val="24"/>
          <w:szCs w:val="24"/>
        </w:rPr>
        <w:t xml:space="preserve">Kartu su projektiniu </w:t>
      </w:r>
      <w:r>
        <w:rPr>
          <w:sz w:val="24"/>
          <w:szCs w:val="24"/>
        </w:rPr>
        <w:t xml:space="preserve">pasiūlymu pareiškėjas turi pateikti Ministerijai užpildytą pareiškėjo deklaraciją dėl planuojamo įsigyti materialiojo ar nematerialiojo turto nenaudojimo pajamoms uždirbti ir gauti, kurios forma nustatyta Aprašo 4 priede „Pareiškėjo deklaracija“. Ministerija, įvertinusi projektinius pasiūlymus, priims sprendimą dėl valstybės projektų sąrašo sudarymo. </w:t>
      </w:r>
      <w:r w:rsidRPr="007A387E">
        <w:rPr>
          <w:sz w:val="24"/>
          <w:szCs w:val="24"/>
        </w:rPr>
        <w:t>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443E697F" w14:textId="0B00C092" w:rsidR="00D65325" w:rsidRDefault="003127E7" w:rsidP="007A387E">
      <w:pPr>
        <w:pStyle w:val="Pagrindinistekstas"/>
        <w:numPr>
          <w:ilvl w:val="0"/>
          <w:numId w:val="1"/>
        </w:numPr>
      </w:pPr>
      <w:r>
        <w:t>Pakeičiu 38 punktą ir jį išdėstau taip:</w:t>
      </w:r>
    </w:p>
    <w:p w14:paraId="36E845C1" w14:textId="42EB0AE4" w:rsidR="003127E7" w:rsidRPr="003127E7" w:rsidRDefault="003127E7" w:rsidP="007A387E">
      <w:pPr>
        <w:pStyle w:val="Pagrindinistekstas"/>
      </w:pPr>
      <w:r>
        <w:t xml:space="preserve">„38. Siekdamas gauti finansavimą pareiškėjas turi užpildyti paraišką, kurios iš dalies užpildyta forma PDF formatu skelbiama ES struktūrinių fondų svetainės </w:t>
      </w:r>
      <w:hyperlink r:id="rId11" w:history="1">
        <w:r w:rsidRPr="001E5C8A">
          <w:rPr>
            <w:rStyle w:val="Hipersaitas"/>
            <w:color w:val="auto"/>
            <w:u w:val="none"/>
          </w:rPr>
          <w:t>www.esinvesticijos.lt</w:t>
        </w:r>
      </w:hyperlink>
      <w:r w:rsidRPr="0050374C">
        <w:t xml:space="preserve"> </w:t>
      </w:r>
      <w:r>
        <w:t xml:space="preserve">skiltyje „Finansavimas / Planuojami valstybės (regionų) projektai“ prie konkretaus planuojamo projekto „Susijusių dokumentų“. </w:t>
      </w:r>
      <w:r w:rsidRPr="007A387E">
        <w:t>Paraiška ir jos priedai pildomi lietuvių kalba.</w:t>
      </w:r>
      <w:r>
        <w:t>“</w:t>
      </w:r>
    </w:p>
    <w:p w14:paraId="315BE688" w14:textId="085F3D32" w:rsidR="009410A2" w:rsidRDefault="009410A2" w:rsidP="007A387E">
      <w:pPr>
        <w:pStyle w:val="Pagrindinistekstas"/>
        <w:numPr>
          <w:ilvl w:val="0"/>
          <w:numId w:val="1"/>
        </w:numPr>
      </w:pPr>
      <w:r>
        <w:lastRenderedPageBreak/>
        <w:t>Papildau 56</w:t>
      </w:r>
      <w:r>
        <w:rPr>
          <w:vertAlign w:val="superscript"/>
        </w:rPr>
        <w:t>1</w:t>
      </w:r>
      <w:r>
        <w:t xml:space="preserve"> punktu:</w:t>
      </w:r>
    </w:p>
    <w:p w14:paraId="48BB626F" w14:textId="2BD504F9" w:rsidR="009410A2" w:rsidRPr="009410A2" w:rsidRDefault="009410A2" w:rsidP="007A387E">
      <w:pPr>
        <w:pStyle w:val="Pagrindinistekstas"/>
      </w:pPr>
      <w:r>
        <w:t>„</w:t>
      </w:r>
      <w:r w:rsidRPr="005D0BEC">
        <w:t>56</w:t>
      </w:r>
      <w:r w:rsidRPr="005D0BEC">
        <w:rPr>
          <w:vertAlign w:val="superscript"/>
        </w:rPr>
        <w:t>1</w:t>
      </w:r>
      <w:r w:rsidRPr="005D0BEC">
        <w:t xml:space="preserve">. Įgyvendinant Aprašo 9.2 </w:t>
      </w:r>
      <w:r w:rsidR="00834D17">
        <w:t>papunktyje</w:t>
      </w:r>
      <w:r w:rsidRPr="005D0BEC">
        <w:t xml:space="preserve"> nurodytą veiklą, įgyvendinančioji institucija projekto sutartyje nu</w:t>
      </w:r>
      <w:r w:rsidR="005D0BEC" w:rsidRPr="005D0BEC">
        <w:t>mato tarpinių rodiklio</w:t>
      </w:r>
      <w:r w:rsidR="005D0BEC" w:rsidRPr="005D0BEC">
        <w:rPr>
          <w:rFonts w:eastAsia="Calibri"/>
          <w:iCs/>
          <w:sz w:val="22"/>
          <w:szCs w:val="24"/>
        </w:rPr>
        <w:t xml:space="preserve"> </w:t>
      </w:r>
      <w:r w:rsidR="005D0BEC">
        <w:rPr>
          <w:rFonts w:eastAsia="Calibri"/>
          <w:iCs/>
          <w:sz w:val="22"/>
          <w:szCs w:val="24"/>
        </w:rPr>
        <w:t>„</w:t>
      </w:r>
      <w:r w:rsidR="005D0BEC" w:rsidRPr="00D21E7C">
        <w:rPr>
          <w:rFonts w:eastAsia="Calibri"/>
          <w:iCs/>
          <w:sz w:val="22"/>
          <w:szCs w:val="24"/>
        </w:rPr>
        <w:t>Vidaus vandenų transportu vežtų krovinių kiekis TEN-T tinklo E41 kelyje“</w:t>
      </w:r>
      <w:r w:rsidR="005D0BEC" w:rsidRPr="005D0BEC">
        <w:t xml:space="preserve"> pasiekimo reikšmių, nustatytų vadovaujantis investicijų projekte</w:t>
      </w:r>
      <w:r w:rsidR="005D0BEC">
        <w:t xml:space="preserve"> </w:t>
      </w:r>
      <w:r w:rsidR="005D0BEC" w:rsidRPr="005D0BEC">
        <w:t>pateiktais skaičiavimais, stebėseną, nurodant konkrečius pervežamų krovinių kiekius</w:t>
      </w:r>
      <w:r w:rsidR="00A43275">
        <w:t xml:space="preserve"> </w:t>
      </w:r>
      <w:r w:rsidR="005D0BEC" w:rsidRPr="005D0BEC">
        <w:t xml:space="preserve">per </w:t>
      </w:r>
      <w:r w:rsidR="00A43275">
        <w:t>3</w:t>
      </w:r>
      <w:r w:rsidR="005D0BEC" w:rsidRPr="005D0BEC">
        <w:t xml:space="preserve"> metus po projekto įgyvendinimo pabaigos.</w:t>
      </w:r>
      <w:r w:rsidR="005D0BEC">
        <w:t>“</w:t>
      </w:r>
      <w:r>
        <w:t xml:space="preserve"> </w:t>
      </w:r>
    </w:p>
    <w:p w14:paraId="33A98FDC" w14:textId="46F7F417" w:rsidR="003127E7" w:rsidRDefault="003127E7" w:rsidP="007A387E">
      <w:pPr>
        <w:pStyle w:val="Pagrindinistekstas"/>
        <w:numPr>
          <w:ilvl w:val="0"/>
          <w:numId w:val="1"/>
        </w:numPr>
      </w:pPr>
      <w:r>
        <w:t>Pakeičiu 57 punktą ir jį išdėstau taip:</w:t>
      </w:r>
    </w:p>
    <w:p w14:paraId="78FEAC96" w14:textId="77777777" w:rsidR="00EE04B2" w:rsidRDefault="00EE04B2" w:rsidP="007A387E">
      <w:pPr>
        <w:pStyle w:val="Pagrindinistekstas"/>
      </w:pPr>
      <w:r>
        <w:t>„57. Projekto sutarties originalas</w:t>
      </w:r>
      <w:r w:rsidRPr="00887A73">
        <w:t>, priklausomai nuo to, kokią šio dokumento formą pasirenka projekto vykdytojas,</w:t>
      </w:r>
      <w:r>
        <w:t xml:space="preserve"> gali būti rengiamas ir teikiamas</w:t>
      </w:r>
      <w:r w:rsidRPr="00887A73">
        <w:t xml:space="preserve"> pasirašyti</w:t>
      </w:r>
      <w:r>
        <w:t xml:space="preserve">: </w:t>
      </w:r>
    </w:p>
    <w:p w14:paraId="5D2FDD4B" w14:textId="77777777" w:rsidR="00EE04B2" w:rsidRDefault="00EE04B2" w:rsidP="007A387E">
      <w:pPr>
        <w:pStyle w:val="Pagrindinistekstas"/>
      </w:pPr>
      <w:r>
        <w:t>57.1. arba kaip popierinis dokumentas;</w:t>
      </w:r>
    </w:p>
    <w:p w14:paraId="0F7077E4" w14:textId="3B79512A" w:rsidR="003127E7" w:rsidRDefault="00EE04B2" w:rsidP="007A387E">
      <w:pPr>
        <w:pStyle w:val="Pagrindinistekstas"/>
      </w:pPr>
      <w:r>
        <w:t xml:space="preserve">57.2. arba kaip elektroninis dokumentas (pasirašomas </w:t>
      </w:r>
      <w:r w:rsidRPr="007A387E">
        <w:t>kvalifikuotu</w:t>
      </w:r>
      <w:r>
        <w:rPr>
          <w:b/>
          <w:bCs/>
        </w:rPr>
        <w:t xml:space="preserve"> </w:t>
      </w:r>
      <w:r>
        <w:t>elektroniniu parašu).“</w:t>
      </w:r>
    </w:p>
    <w:p w14:paraId="437D4E5C" w14:textId="3D0E3F21" w:rsidR="003127E7" w:rsidRDefault="00A76E86" w:rsidP="007A387E">
      <w:pPr>
        <w:pStyle w:val="Pagrindinistekstas"/>
        <w:numPr>
          <w:ilvl w:val="0"/>
          <w:numId w:val="1"/>
        </w:numPr>
      </w:pPr>
      <w:r>
        <w:t>Pakeičiu 61 punktą ir jį išdėstau taip:</w:t>
      </w:r>
    </w:p>
    <w:p w14:paraId="77264CA7" w14:textId="7544408E" w:rsidR="0096000B" w:rsidRPr="00FC7CFD" w:rsidRDefault="0096000B" w:rsidP="0096000B">
      <w:pPr>
        <w:pStyle w:val="Sraopastraipa"/>
        <w:ind w:left="0" w:firstLine="1276"/>
        <w:jc w:val="both"/>
        <w:rPr>
          <w:strike/>
          <w:sz w:val="24"/>
          <w:szCs w:val="24"/>
        </w:rPr>
      </w:pPr>
      <w:r>
        <w:rPr>
          <w:sz w:val="24"/>
          <w:szCs w:val="24"/>
        </w:rPr>
        <w:t xml:space="preserve">„ </w:t>
      </w:r>
      <w:r w:rsidRPr="0096000B">
        <w:rPr>
          <w:sz w:val="24"/>
          <w:szCs w:val="24"/>
        </w:rPr>
        <w:t xml:space="preserve">61. Projekto vykdytojas privalo užtikrinti, kad </w:t>
      </w:r>
      <w:r w:rsidR="00EE04B2" w:rsidRPr="007A387E">
        <w:rPr>
          <w:sz w:val="24"/>
          <w:szCs w:val="24"/>
        </w:rPr>
        <w:t>su projekto įgyvendinimu susijusios</w:t>
      </w:r>
      <w:r w:rsidR="00EE04B2">
        <w:rPr>
          <w:b/>
          <w:bCs/>
          <w:sz w:val="24"/>
          <w:szCs w:val="24"/>
        </w:rPr>
        <w:t xml:space="preserve"> </w:t>
      </w:r>
      <w:r w:rsidRPr="00A76E86">
        <w:rPr>
          <w:sz w:val="24"/>
          <w:szCs w:val="24"/>
        </w:rPr>
        <w:t xml:space="preserve"> rangos darbų sutartys</w:t>
      </w:r>
      <w:r w:rsidR="00CF31D9" w:rsidRPr="007A387E">
        <w:rPr>
          <w:sz w:val="24"/>
          <w:szCs w:val="24"/>
        </w:rPr>
        <w:t>, kurios bus sudarytos patvirtinus Aprašą ir vykdomos pagal statybos projektą,</w:t>
      </w:r>
      <w:r w:rsidRPr="00A76E86">
        <w:rPr>
          <w:sz w:val="24"/>
          <w:szCs w:val="24"/>
        </w:rPr>
        <w:t xml:space="preserve"> būtų</w:t>
      </w:r>
      <w:r w:rsidRPr="0096000B">
        <w:rPr>
          <w:sz w:val="24"/>
          <w:szCs w:val="24"/>
        </w:rPr>
        <w:t xml:space="preserve"> parengtos vadovaujantis Tarptautinės inžinierių konsultantų federacijos (FIDIC) </w:t>
      </w:r>
      <w:r w:rsidR="00CF31D9" w:rsidRPr="00D47BED">
        <w:rPr>
          <w:sz w:val="24"/>
          <w:szCs w:val="24"/>
        </w:rPr>
        <w:t>arba lygiavertėmis kitų tarptautinių organizacijų standartinėmis statybos sutarčių sąlygomis ir įgyvendinamos vadovaujantis Lietuvos Respublikos statybos įstatymu, statybos techniniu reglamentų reikalavimais ir kitais Lietuvos Respublikos teisės aktais</w:t>
      </w:r>
      <w:r w:rsidR="00FC7CFD" w:rsidRPr="00D47BED">
        <w:rPr>
          <w:sz w:val="24"/>
          <w:szCs w:val="24"/>
        </w:rPr>
        <w:t>.</w:t>
      </w:r>
      <w:bookmarkStart w:id="0" w:name="_GoBack"/>
      <w:bookmarkEnd w:id="0"/>
      <w:r w:rsidR="001E5C8A" w:rsidRPr="001E5C8A">
        <w:rPr>
          <w:sz w:val="24"/>
          <w:szCs w:val="24"/>
        </w:rPr>
        <w:t>“</w:t>
      </w:r>
    </w:p>
    <w:p w14:paraId="1357A592" w14:textId="10299068" w:rsidR="0096000B" w:rsidRDefault="00047D6E" w:rsidP="007A387E">
      <w:pPr>
        <w:pStyle w:val="Pagrindinistekstas"/>
        <w:numPr>
          <w:ilvl w:val="0"/>
          <w:numId w:val="1"/>
        </w:numPr>
      </w:pPr>
      <w:r>
        <w:t>Aprašo 1 priedą išdėstau nauja redakcija.</w:t>
      </w:r>
    </w:p>
    <w:p w14:paraId="2477921B" w14:textId="77777777" w:rsidR="007A6A82" w:rsidRDefault="007A6A82" w:rsidP="007A387E">
      <w:pPr>
        <w:pStyle w:val="Pagrindinistekstas"/>
      </w:pPr>
    </w:p>
    <w:p w14:paraId="1A2CD4E7" w14:textId="77777777"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14:paraId="2CE3687E" w14:textId="77777777">
        <w:trPr>
          <w:trHeight w:val="240"/>
        </w:trPr>
        <w:tc>
          <w:tcPr>
            <w:tcW w:w="3794" w:type="dxa"/>
          </w:tcPr>
          <w:p w14:paraId="44F05325" w14:textId="5AFA074E" w:rsidR="007A6A82" w:rsidRDefault="00047D6E" w:rsidP="00476FAA">
            <w:pPr>
              <w:spacing w:before="480"/>
              <w:rPr>
                <w:sz w:val="24"/>
              </w:rPr>
            </w:pPr>
            <w:r>
              <w:rPr>
                <w:sz w:val="24"/>
              </w:rPr>
              <w:t>Susisiekimo ministras</w:t>
            </w:r>
          </w:p>
        </w:tc>
        <w:tc>
          <w:tcPr>
            <w:tcW w:w="2773" w:type="dxa"/>
          </w:tcPr>
          <w:p w14:paraId="52B2993E" w14:textId="77777777" w:rsidR="007A6A82" w:rsidRDefault="007A6A82">
            <w:pPr>
              <w:spacing w:before="480"/>
              <w:rPr>
                <w:sz w:val="24"/>
              </w:rPr>
            </w:pPr>
          </w:p>
        </w:tc>
        <w:tc>
          <w:tcPr>
            <w:tcW w:w="3283" w:type="dxa"/>
          </w:tcPr>
          <w:p w14:paraId="28ADC175" w14:textId="36E547D5" w:rsidR="007A6A82" w:rsidRDefault="007A6A82" w:rsidP="00476FAA">
            <w:pPr>
              <w:spacing w:before="480"/>
              <w:rPr>
                <w:sz w:val="24"/>
              </w:rPr>
            </w:pPr>
          </w:p>
        </w:tc>
      </w:tr>
    </w:tbl>
    <w:p w14:paraId="2B2C6C16" w14:textId="77777777" w:rsidR="007A6A82" w:rsidRDefault="007A6A82">
      <w:pPr>
        <w:rPr>
          <w:sz w:val="24"/>
        </w:rPr>
        <w:sectPr w:rsidR="007A6A82" w:rsidSect="009A40A7">
          <w:headerReference w:type="even" r:id="rId12"/>
          <w:headerReference w:type="default" r:id="rId13"/>
          <w:footerReference w:type="first" r:id="rId14"/>
          <w:type w:val="continuous"/>
          <w:pgSz w:w="11906" w:h="16838" w:code="9"/>
          <w:pgMar w:top="964" w:right="567" w:bottom="1134" w:left="1701" w:header="567" w:footer="567" w:gutter="0"/>
          <w:cols w:space="1296"/>
          <w:titlePg/>
        </w:sectPr>
      </w:pPr>
    </w:p>
    <w:p w14:paraId="623B5850" w14:textId="77777777" w:rsidR="007A6A82" w:rsidRDefault="00AD361B" w:rsidP="003D0A8B">
      <w:pPr>
        <w:framePr w:w="2268" w:h="956" w:hSpace="181" w:wrap="around" w:vAnchor="page" w:hAnchor="page" w:x="1588" w:y="14585" w:anchorLock="1"/>
      </w:pPr>
      <w:r w:rsidRPr="00AD361B">
        <w:t>Parengė</w:t>
      </w:r>
    </w:p>
    <w:p w14:paraId="19B7EA7A" w14:textId="77777777" w:rsidR="003D0A8B" w:rsidRDefault="003D0A8B" w:rsidP="003D0A8B">
      <w:pPr>
        <w:framePr w:w="2268" w:h="956" w:hSpace="181" w:wrap="around" w:vAnchor="page" w:hAnchor="page" w:x="1588" w:y="14585" w:anchorLock="1"/>
      </w:pPr>
    </w:p>
    <w:p w14:paraId="3FAB1600" w14:textId="6550E829" w:rsidR="007A6A82" w:rsidRDefault="00047D6E" w:rsidP="003D0A8B">
      <w:pPr>
        <w:framePr w:w="2268" w:h="956" w:hSpace="181" w:wrap="around" w:vAnchor="page" w:hAnchor="page" w:x="1588" w:y="14585" w:anchorLock="1"/>
      </w:pPr>
      <w:r>
        <w:t>Jurgita Vitė</w:t>
      </w:r>
    </w:p>
    <w:sdt>
      <w:sdtPr>
        <w:tag w:val="r32"/>
        <w:id w:val="23876914"/>
        <w:placeholder>
          <w:docPart w:val="AC40353A5360498D94BDE2D61DF2D3C6"/>
        </w:placeholder>
        <w:date w:fullDate="2019-10-14T00:00:00Z">
          <w:dateFormat w:val="yyyy-MM-dd"/>
          <w:lid w:val="lt-LT"/>
          <w:storeMappedDataAs w:val="dateTime"/>
          <w:calendar w:val="gregorian"/>
        </w:date>
      </w:sdtPr>
      <w:sdtEndPr/>
      <w:sdtContent>
        <w:p w14:paraId="2177C303" w14:textId="5072EE23" w:rsidR="003D0A8B" w:rsidRDefault="001E5C8A" w:rsidP="003D0A8B">
          <w:pPr>
            <w:framePr w:w="2268" w:h="956" w:hSpace="181" w:wrap="around" w:vAnchor="page" w:hAnchor="page" w:x="1588" w:y="14585" w:anchorLock="1"/>
          </w:pPr>
          <w:r>
            <w:t>2019-10-14</w:t>
          </w:r>
        </w:p>
      </w:sdtContent>
    </w:sdt>
    <w:p w14:paraId="0A8108BC" w14:textId="77777777"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BE7E8" w14:textId="77777777" w:rsidR="00D813A9" w:rsidRDefault="00D813A9" w:rsidP="00851D60">
      <w:r>
        <w:separator/>
      </w:r>
    </w:p>
  </w:endnote>
  <w:endnote w:type="continuationSeparator" w:id="0">
    <w:p w14:paraId="44C79F6D" w14:textId="77777777" w:rsidR="00D813A9" w:rsidRDefault="00D813A9"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13A4" w14:textId="77777777"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D1E33" w14:textId="77777777" w:rsidR="00D813A9" w:rsidRDefault="00D813A9" w:rsidP="00851D60">
      <w:r>
        <w:separator/>
      </w:r>
    </w:p>
  </w:footnote>
  <w:footnote w:type="continuationSeparator" w:id="0">
    <w:p w14:paraId="630C21E6" w14:textId="77777777" w:rsidR="00D813A9" w:rsidRDefault="00D813A9"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B83A" w14:textId="77777777"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E844E4D" w14:textId="77777777"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7AF5" w14:textId="77777777"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31CEA43" w14:textId="77777777"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21D22"/>
    <w:multiLevelType w:val="hybridMultilevel"/>
    <w:tmpl w:val="98DEE23C"/>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2D"/>
    <w:rsid w:val="0001179A"/>
    <w:rsid w:val="00047D6E"/>
    <w:rsid w:val="0007605B"/>
    <w:rsid w:val="000C13B5"/>
    <w:rsid w:val="00150446"/>
    <w:rsid w:val="00172FC2"/>
    <w:rsid w:val="001C32D0"/>
    <w:rsid w:val="001E5C8A"/>
    <w:rsid w:val="00204B9A"/>
    <w:rsid w:val="00222CC6"/>
    <w:rsid w:val="00240EF0"/>
    <w:rsid w:val="002631CA"/>
    <w:rsid w:val="00263657"/>
    <w:rsid w:val="00263F3B"/>
    <w:rsid w:val="00265333"/>
    <w:rsid w:val="00305CFD"/>
    <w:rsid w:val="003127E7"/>
    <w:rsid w:val="003275E7"/>
    <w:rsid w:val="00346E6C"/>
    <w:rsid w:val="0039006E"/>
    <w:rsid w:val="003967EE"/>
    <w:rsid w:val="003D0A8B"/>
    <w:rsid w:val="003E1886"/>
    <w:rsid w:val="00426E09"/>
    <w:rsid w:val="00427805"/>
    <w:rsid w:val="004469D2"/>
    <w:rsid w:val="004517E0"/>
    <w:rsid w:val="00473E1F"/>
    <w:rsid w:val="00476FAA"/>
    <w:rsid w:val="004824B4"/>
    <w:rsid w:val="004A66AF"/>
    <w:rsid w:val="004B42A8"/>
    <w:rsid w:val="004D05B7"/>
    <w:rsid w:val="0050374C"/>
    <w:rsid w:val="0050383B"/>
    <w:rsid w:val="00515B2F"/>
    <w:rsid w:val="0051665C"/>
    <w:rsid w:val="005615AD"/>
    <w:rsid w:val="00570C71"/>
    <w:rsid w:val="005922DB"/>
    <w:rsid w:val="005C5E6E"/>
    <w:rsid w:val="005D0BEC"/>
    <w:rsid w:val="005F45E8"/>
    <w:rsid w:val="005F64C0"/>
    <w:rsid w:val="00605429"/>
    <w:rsid w:val="00606519"/>
    <w:rsid w:val="006340CF"/>
    <w:rsid w:val="00677491"/>
    <w:rsid w:val="006E5A80"/>
    <w:rsid w:val="006F2E83"/>
    <w:rsid w:val="006F39E2"/>
    <w:rsid w:val="00746DCB"/>
    <w:rsid w:val="007573C0"/>
    <w:rsid w:val="0077715E"/>
    <w:rsid w:val="00791D5D"/>
    <w:rsid w:val="007A387E"/>
    <w:rsid w:val="007A6A82"/>
    <w:rsid w:val="007C738D"/>
    <w:rsid w:val="007E3C02"/>
    <w:rsid w:val="007F4DE7"/>
    <w:rsid w:val="00811A29"/>
    <w:rsid w:val="00834D17"/>
    <w:rsid w:val="00851D60"/>
    <w:rsid w:val="008664DA"/>
    <w:rsid w:val="008825A7"/>
    <w:rsid w:val="00887A73"/>
    <w:rsid w:val="00891484"/>
    <w:rsid w:val="008A40C9"/>
    <w:rsid w:val="008B04CC"/>
    <w:rsid w:val="00905FF2"/>
    <w:rsid w:val="009410A2"/>
    <w:rsid w:val="0096000B"/>
    <w:rsid w:val="00970156"/>
    <w:rsid w:val="00990E31"/>
    <w:rsid w:val="009A40A7"/>
    <w:rsid w:val="009B3194"/>
    <w:rsid w:val="009C27D6"/>
    <w:rsid w:val="009C6AD8"/>
    <w:rsid w:val="009E4607"/>
    <w:rsid w:val="00A11031"/>
    <w:rsid w:val="00A368D5"/>
    <w:rsid w:val="00A43275"/>
    <w:rsid w:val="00A444B6"/>
    <w:rsid w:val="00A57FA6"/>
    <w:rsid w:val="00A76BA9"/>
    <w:rsid w:val="00A76E86"/>
    <w:rsid w:val="00A77CB4"/>
    <w:rsid w:val="00AD361B"/>
    <w:rsid w:val="00AF07B2"/>
    <w:rsid w:val="00B51D1F"/>
    <w:rsid w:val="00B5270D"/>
    <w:rsid w:val="00B56403"/>
    <w:rsid w:val="00B744AC"/>
    <w:rsid w:val="00B773AB"/>
    <w:rsid w:val="00BA2772"/>
    <w:rsid w:val="00BB2AE7"/>
    <w:rsid w:val="00C070DC"/>
    <w:rsid w:val="00C1537E"/>
    <w:rsid w:val="00C907B0"/>
    <w:rsid w:val="00CB72C1"/>
    <w:rsid w:val="00CC06C3"/>
    <w:rsid w:val="00CF31D9"/>
    <w:rsid w:val="00D21E7C"/>
    <w:rsid w:val="00D32ADA"/>
    <w:rsid w:val="00D47BED"/>
    <w:rsid w:val="00D528BF"/>
    <w:rsid w:val="00D5762D"/>
    <w:rsid w:val="00D65325"/>
    <w:rsid w:val="00D813A9"/>
    <w:rsid w:val="00E07117"/>
    <w:rsid w:val="00E60842"/>
    <w:rsid w:val="00E608B3"/>
    <w:rsid w:val="00E667D8"/>
    <w:rsid w:val="00EE04B2"/>
    <w:rsid w:val="00F42DDE"/>
    <w:rsid w:val="00F50ECD"/>
    <w:rsid w:val="00F61B29"/>
    <w:rsid w:val="00F658F1"/>
    <w:rsid w:val="00F7737E"/>
    <w:rsid w:val="00F83085"/>
    <w:rsid w:val="00F879EC"/>
    <w:rsid w:val="00FA2112"/>
    <w:rsid w:val="00FC58B3"/>
    <w:rsid w:val="00FC7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8BE60"/>
  <w15:docId w15:val="{AAD90823-F6D6-4C15-B307-0ED109E8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7A387E"/>
    <w:pPr>
      <w:tabs>
        <w:tab w:val="left" w:pos="720"/>
      </w:tabs>
      <w:ind w:firstLine="1276"/>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 w:type="paragraph" w:styleId="Sraopastraipa">
    <w:name w:val="List Paragraph"/>
    <w:basedOn w:val="prastasis"/>
    <w:uiPriority w:val="34"/>
    <w:qFormat/>
    <w:rsid w:val="00B773AB"/>
    <w:pPr>
      <w:ind w:left="720"/>
      <w:contextualSpacing/>
    </w:pPr>
  </w:style>
  <w:style w:type="character" w:styleId="Komentaronuoroda">
    <w:name w:val="annotation reference"/>
    <w:basedOn w:val="Numatytasispastraiposriftas"/>
    <w:uiPriority w:val="99"/>
    <w:semiHidden/>
    <w:unhideWhenUsed/>
    <w:rsid w:val="00A57FA6"/>
    <w:rPr>
      <w:sz w:val="16"/>
      <w:szCs w:val="16"/>
    </w:rPr>
  </w:style>
  <w:style w:type="paragraph" w:styleId="Komentarotekstas">
    <w:name w:val="annotation text"/>
    <w:basedOn w:val="prastasis"/>
    <w:link w:val="KomentarotekstasDiagrama"/>
    <w:uiPriority w:val="99"/>
    <w:semiHidden/>
    <w:unhideWhenUsed/>
    <w:rsid w:val="00A57FA6"/>
  </w:style>
  <w:style w:type="character" w:customStyle="1" w:styleId="KomentarotekstasDiagrama">
    <w:name w:val="Komentaro tekstas Diagrama"/>
    <w:basedOn w:val="Numatytasispastraiposriftas"/>
    <w:link w:val="Komentarotekstas"/>
    <w:uiPriority w:val="99"/>
    <w:semiHidden/>
    <w:rsid w:val="00A57FA6"/>
  </w:style>
  <w:style w:type="paragraph" w:styleId="Komentarotema">
    <w:name w:val="annotation subject"/>
    <w:basedOn w:val="Komentarotekstas"/>
    <w:next w:val="Komentarotekstas"/>
    <w:link w:val="KomentarotemaDiagrama"/>
    <w:uiPriority w:val="99"/>
    <w:semiHidden/>
    <w:unhideWhenUsed/>
    <w:rsid w:val="00A57FA6"/>
    <w:rPr>
      <w:b/>
      <w:bCs/>
    </w:rPr>
  </w:style>
  <w:style w:type="character" w:customStyle="1" w:styleId="KomentarotemaDiagrama">
    <w:name w:val="Komentaro tema Diagrama"/>
    <w:basedOn w:val="KomentarotekstasDiagrama"/>
    <w:link w:val="Komentarotema"/>
    <w:uiPriority w:val="99"/>
    <w:semiHidden/>
    <w:rsid w:val="00A57FA6"/>
    <w:rPr>
      <w:b/>
      <w:bCs/>
    </w:rPr>
  </w:style>
  <w:style w:type="character" w:styleId="Hipersaitas">
    <w:name w:val="Hyperlink"/>
    <w:basedOn w:val="Numatytasispastraiposriftas"/>
    <w:uiPriority w:val="99"/>
    <w:unhideWhenUsed/>
    <w:rsid w:val="00CC06C3"/>
    <w:rPr>
      <w:color w:val="0000FF" w:themeColor="hyperlink"/>
      <w:u w:val="single"/>
    </w:rPr>
  </w:style>
  <w:style w:type="character" w:styleId="Neapdorotaspaminjimas">
    <w:name w:val="Unresolved Mention"/>
    <w:basedOn w:val="Numatytasispastraiposriftas"/>
    <w:uiPriority w:val="99"/>
    <w:semiHidden/>
    <w:unhideWhenUsed/>
    <w:rsid w:val="00CC0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AA117F6BDE4BFDB3DEC53D713E5BC4"/>
        <w:category>
          <w:name w:val="Bendrosios nuostatos"/>
          <w:gallery w:val="placeholder"/>
        </w:category>
        <w:types>
          <w:type w:val="bbPlcHdr"/>
        </w:types>
        <w:behaviors>
          <w:behavior w:val="content"/>
        </w:behaviors>
        <w:guid w:val="{4841E169-0578-4E15-88B8-95FEF4F2EB97}"/>
      </w:docPartPr>
      <w:docPartBody>
        <w:p w:rsidR="0089728E" w:rsidRDefault="0099165C">
          <w:pPr>
            <w:pStyle w:val="8DAA117F6BDE4BFDB3DEC53D713E5BC4"/>
          </w:pPr>
          <w:r w:rsidRPr="00E60842">
            <w:rPr>
              <w:sz w:val="24"/>
            </w:rPr>
            <w:t>_________ __</w:t>
          </w:r>
        </w:p>
      </w:docPartBody>
    </w:docPart>
    <w:docPart>
      <w:docPartPr>
        <w:name w:val="9D6AF121B1B3471586DBB5AAF979815B"/>
        <w:category>
          <w:name w:val="Bendrosios nuostatos"/>
          <w:gallery w:val="placeholder"/>
        </w:category>
        <w:types>
          <w:type w:val="bbPlcHdr"/>
        </w:types>
        <w:behaviors>
          <w:behavior w:val="content"/>
        </w:behaviors>
        <w:guid w:val="{0912E1A7-B629-4E64-AAD5-3F8EF9638000}"/>
      </w:docPartPr>
      <w:docPartBody>
        <w:p w:rsidR="0089728E" w:rsidRDefault="0099165C">
          <w:pPr>
            <w:pStyle w:val="9D6AF121B1B3471586DBB5AAF979815B"/>
          </w:pPr>
          <w:r w:rsidRPr="008825A7">
            <w:rPr>
              <w:sz w:val="24"/>
            </w:rPr>
            <w:t>____</w:t>
          </w:r>
        </w:p>
      </w:docPartBody>
    </w:docPart>
    <w:docPart>
      <w:docPartPr>
        <w:name w:val="AC40353A5360498D94BDE2D61DF2D3C6"/>
        <w:category>
          <w:name w:val="Bendrosios nuostatos"/>
          <w:gallery w:val="placeholder"/>
        </w:category>
        <w:types>
          <w:type w:val="bbPlcHdr"/>
        </w:types>
        <w:behaviors>
          <w:behavior w:val="content"/>
        </w:behaviors>
        <w:guid w:val="{76E319E8-FF85-422E-B027-CA8AEBA62101}"/>
      </w:docPartPr>
      <w:docPartBody>
        <w:p w:rsidR="0089728E" w:rsidRDefault="0099165C">
          <w:pPr>
            <w:pStyle w:val="AC40353A5360498D94BDE2D61DF2D3C6"/>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5C"/>
    <w:rsid w:val="00131D34"/>
    <w:rsid w:val="001D3602"/>
    <w:rsid w:val="00265275"/>
    <w:rsid w:val="003B4B2C"/>
    <w:rsid w:val="0089728E"/>
    <w:rsid w:val="0099165C"/>
    <w:rsid w:val="00997BB4"/>
    <w:rsid w:val="00C26ED9"/>
    <w:rsid w:val="00E73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FAE1933B9A274A658C9B157D52DCC6D2">
    <w:name w:val="FAE1933B9A274A658C9B157D52DCC6D2"/>
  </w:style>
  <w:style w:type="paragraph" w:customStyle="1" w:styleId="8DAA117F6BDE4BFDB3DEC53D713E5BC4">
    <w:name w:val="8DAA117F6BDE4BFDB3DEC53D713E5BC4"/>
  </w:style>
  <w:style w:type="paragraph" w:customStyle="1" w:styleId="9D6AF121B1B3471586DBB5AAF979815B">
    <w:name w:val="9D6AF121B1B3471586DBB5AAF979815B"/>
  </w:style>
  <w:style w:type="paragraph" w:customStyle="1" w:styleId="07CFBDDFD79B4D7E8E8E3E1B45F22C06">
    <w:name w:val="07CFBDDFD79B4D7E8E8E3E1B45F22C06"/>
  </w:style>
  <w:style w:type="paragraph" w:customStyle="1" w:styleId="3BD34635842B4A1DA25F807C205F72A6">
    <w:name w:val="3BD34635842B4A1DA25F807C205F72A6"/>
  </w:style>
  <w:style w:type="paragraph" w:customStyle="1" w:styleId="3E85CA4C1455452695E4858217E483DB">
    <w:name w:val="3E85CA4C1455452695E4858217E483DB"/>
  </w:style>
  <w:style w:type="paragraph" w:customStyle="1" w:styleId="AC40353A5360498D94BDE2D61DF2D3C6">
    <w:name w:val="AC40353A5360498D94BDE2D61DF2D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278BE-B336-4C94-8B08-7FC54147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843</TotalTime>
  <Pages>4</Pages>
  <Words>7652</Words>
  <Characters>4362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8</cp:revision>
  <cp:lastPrinted>2019-10-11T13:37:00Z</cp:lastPrinted>
  <dcterms:created xsi:type="dcterms:W3CDTF">2019-10-02T13:34:00Z</dcterms:created>
  <dcterms:modified xsi:type="dcterms:W3CDTF">2019-10-14T06:32:00Z</dcterms:modified>
</cp:coreProperties>
</file>