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00" w:rsidRPr="00C81A65" w:rsidRDefault="00525300" w:rsidP="00525300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bookmarkStart w:id="0" w:name="_GoBack"/>
      <w:bookmarkEnd w:id="0"/>
      <w:r w:rsidRPr="00C81A65">
        <w:rPr>
          <w:rFonts w:ascii="Times New Roman" w:eastAsia="AngsanaUPC" w:hAnsi="Times New Roman"/>
          <w:b/>
          <w:sz w:val="24"/>
          <w:szCs w:val="24"/>
          <w:lang w:eastAsia="lt-LT"/>
        </w:rPr>
        <w:t>2014-2020 M. EUROPOS SĄJUNGOS FONDŲ INVESTICIJŲ VEIKSMŲ PROGRAMOS PRIORITETO ĮGYVENDINIMO PRIEMONIŲ ĮGYVENDINIMO PLANAS</w:t>
      </w:r>
    </w:p>
    <w:p w:rsidR="00525300" w:rsidRPr="00C81A65" w:rsidRDefault="00525300" w:rsidP="00525300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</w:p>
    <w:p w:rsidR="00525300" w:rsidRPr="00C81A65" w:rsidRDefault="00525300" w:rsidP="005253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C81A65">
        <w:rPr>
          <w:rFonts w:ascii="Times New Roman" w:hAnsi="Times New Roman"/>
          <w:b/>
          <w:sz w:val="24"/>
          <w:szCs w:val="24"/>
          <w:lang w:eastAsia="lt-LT"/>
        </w:rPr>
        <w:t xml:space="preserve">II SKYRIUS </w:t>
      </w:r>
    </w:p>
    <w:p w:rsidR="00525300" w:rsidRPr="00C81A65" w:rsidRDefault="00525300" w:rsidP="00525300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C81A65">
        <w:rPr>
          <w:rFonts w:ascii="Times New Roman" w:hAnsi="Times New Roman"/>
          <w:b/>
          <w:sz w:val="24"/>
          <w:szCs w:val="24"/>
          <w:lang w:eastAsia="lt-LT"/>
        </w:rPr>
        <w:t>VEIKSMŲ PROGRAMOS 8 PRIORITETO „</w:t>
      </w:r>
      <w:r w:rsidRPr="00C81A65">
        <w:rPr>
          <w:rFonts w:ascii="Times New Roman" w:hAnsi="Times New Roman"/>
          <w:b/>
          <w:sz w:val="24"/>
          <w:szCs w:val="24"/>
        </w:rPr>
        <w:t>SOCIALINĖS ĮTRAUKTIES DIDINIMAS IR KOVA SU SKURDU</w:t>
      </w:r>
      <w:r w:rsidRPr="00C81A65">
        <w:rPr>
          <w:rFonts w:ascii="Times New Roman" w:hAnsi="Times New Roman"/>
          <w:b/>
          <w:sz w:val="24"/>
          <w:szCs w:val="24"/>
          <w:lang w:eastAsia="lt-LT"/>
        </w:rPr>
        <w:t>“ ĮGYVENDINIMO PRIEMONĖS</w:t>
      </w:r>
      <w:r w:rsidRPr="00C81A6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525300" w:rsidRPr="00C81A65" w:rsidRDefault="00525300" w:rsidP="00525300">
      <w:pPr>
        <w:tabs>
          <w:tab w:val="left" w:pos="567"/>
        </w:tabs>
        <w:spacing w:after="0" w:line="240" w:lineRule="auto"/>
        <w:ind w:right="141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r w:rsidRPr="00C81A65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 (TOLIAU – PRIEMONĖ)</w:t>
      </w:r>
    </w:p>
    <w:p w:rsidR="00525300" w:rsidRPr="00C81A65" w:rsidRDefault="00525300" w:rsidP="00525300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r w:rsidRPr="00C81A65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 </w:t>
      </w:r>
    </w:p>
    <w:p w:rsidR="00525300" w:rsidRPr="008D3F1F" w:rsidRDefault="006C18D9" w:rsidP="00525300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r>
        <w:rPr>
          <w:rFonts w:ascii="Times New Roman" w:eastAsia="AngsanaUPC" w:hAnsi="Times New Roman"/>
          <w:b/>
          <w:sz w:val="24"/>
          <w:szCs w:val="24"/>
          <w:lang w:eastAsia="lt-LT"/>
        </w:rPr>
        <w:t>ŠEŠIOLIKTASIS</w:t>
      </w:r>
      <w:r w:rsidR="00ED0E12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 </w:t>
      </w:r>
      <w:r w:rsidR="00525300" w:rsidRPr="008D3F1F">
        <w:rPr>
          <w:rFonts w:ascii="Times New Roman" w:eastAsia="AngsanaUPC" w:hAnsi="Times New Roman"/>
          <w:b/>
          <w:sz w:val="24"/>
          <w:szCs w:val="24"/>
          <w:lang w:eastAsia="lt-LT"/>
        </w:rPr>
        <w:t>SKIRSNIS</w:t>
      </w:r>
    </w:p>
    <w:p w:rsidR="00525300" w:rsidRPr="008D3F1F" w:rsidRDefault="00525300" w:rsidP="00525300">
      <w:pPr>
        <w:tabs>
          <w:tab w:val="left" w:pos="567"/>
        </w:tabs>
        <w:spacing w:after="0" w:line="240" w:lineRule="auto"/>
        <w:jc w:val="center"/>
        <w:rPr>
          <w:rFonts w:ascii="Times New Roman" w:eastAsia="AngsanaUPC" w:hAnsi="Times New Roman"/>
          <w:b/>
          <w:sz w:val="24"/>
          <w:szCs w:val="24"/>
          <w:lang w:eastAsia="lt-LT"/>
        </w:rPr>
      </w:pPr>
      <w:r w:rsidRPr="008D3F1F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VEIKSMŲ PROGRAMOS PRIORITETO ĮGYVENDINIMO PRIEMONĖ </w:t>
      </w:r>
    </w:p>
    <w:p w:rsidR="00525300" w:rsidRPr="003A0C0F" w:rsidRDefault="00525300" w:rsidP="0052530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F1F">
        <w:rPr>
          <w:rFonts w:ascii="Times New Roman" w:eastAsia="AngsanaUPC" w:hAnsi="Times New Roman"/>
          <w:b/>
          <w:sz w:val="24"/>
          <w:szCs w:val="24"/>
          <w:lang w:eastAsia="lt-LT"/>
        </w:rPr>
        <w:t xml:space="preserve">NR. </w:t>
      </w:r>
      <w:r w:rsidR="00D17D6D">
        <w:rPr>
          <w:rFonts w:ascii="Times New Roman" w:hAnsi="Times New Roman"/>
          <w:b/>
          <w:sz w:val="24"/>
          <w:szCs w:val="24"/>
        </w:rPr>
        <w:t>08.1.1-CPVA-</w:t>
      </w:r>
      <w:r w:rsidR="0040371F">
        <w:rPr>
          <w:rFonts w:ascii="Times New Roman" w:hAnsi="Times New Roman"/>
          <w:b/>
          <w:sz w:val="24"/>
          <w:szCs w:val="24"/>
        </w:rPr>
        <w:t>K</w:t>
      </w:r>
      <w:r w:rsidR="00D17D6D">
        <w:rPr>
          <w:rFonts w:ascii="Times New Roman" w:hAnsi="Times New Roman"/>
          <w:b/>
          <w:sz w:val="24"/>
          <w:szCs w:val="24"/>
        </w:rPr>
        <w:t>-</w:t>
      </w:r>
      <w:r w:rsidR="00D17D6D" w:rsidRPr="003A0C0F">
        <w:rPr>
          <w:rFonts w:ascii="Times New Roman" w:hAnsi="Times New Roman"/>
          <w:b/>
          <w:sz w:val="24"/>
          <w:szCs w:val="24"/>
        </w:rPr>
        <w:t>42</w:t>
      </w:r>
      <w:r w:rsidR="0040371F" w:rsidRPr="003A0C0F">
        <w:rPr>
          <w:rFonts w:ascii="Times New Roman" w:hAnsi="Times New Roman"/>
          <w:b/>
          <w:sz w:val="24"/>
          <w:szCs w:val="24"/>
        </w:rPr>
        <w:t>9</w:t>
      </w:r>
      <w:r w:rsidRPr="003A0C0F">
        <w:rPr>
          <w:rFonts w:ascii="Times New Roman" w:hAnsi="Times New Roman"/>
          <w:b/>
          <w:sz w:val="24"/>
          <w:szCs w:val="24"/>
        </w:rPr>
        <w:t xml:space="preserve"> „</w:t>
      </w:r>
      <w:r w:rsidR="0040371F" w:rsidRPr="003A0C0F">
        <w:rPr>
          <w:rFonts w:ascii="Times New Roman" w:hAnsi="Times New Roman"/>
          <w:b/>
          <w:sz w:val="24"/>
          <w:szCs w:val="24"/>
        </w:rPr>
        <w:t xml:space="preserve">PASLAUGŲ </w:t>
      </w:r>
      <w:r w:rsidR="001E34C2">
        <w:rPr>
          <w:rFonts w:ascii="Times New Roman" w:hAnsi="Times New Roman"/>
          <w:b/>
          <w:sz w:val="24"/>
          <w:szCs w:val="24"/>
        </w:rPr>
        <w:t>INFRASTRUKTŪRA</w:t>
      </w:r>
      <w:r w:rsidR="00D423E7" w:rsidRPr="003A0C0F">
        <w:rPr>
          <w:rFonts w:ascii="Times New Roman" w:hAnsi="Times New Roman"/>
          <w:b/>
          <w:sz w:val="24"/>
          <w:szCs w:val="24"/>
        </w:rPr>
        <w:t xml:space="preserve"> </w:t>
      </w:r>
      <w:r w:rsidR="0040371F" w:rsidRPr="003A0C0F">
        <w:rPr>
          <w:rFonts w:ascii="Times New Roman" w:hAnsi="Times New Roman"/>
          <w:b/>
          <w:sz w:val="24"/>
          <w:szCs w:val="24"/>
        </w:rPr>
        <w:t>VAIKAMS</w:t>
      </w:r>
      <w:r w:rsidRPr="003A0C0F">
        <w:rPr>
          <w:rFonts w:ascii="Times New Roman" w:hAnsi="Times New Roman"/>
          <w:b/>
          <w:sz w:val="24"/>
          <w:szCs w:val="24"/>
        </w:rPr>
        <w:t>“</w:t>
      </w:r>
    </w:p>
    <w:p w:rsidR="00525300" w:rsidRPr="003A0C0F" w:rsidRDefault="00525300" w:rsidP="005253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C0F">
        <w:rPr>
          <w:rFonts w:ascii="Times New Roman" w:hAnsi="Times New Roman"/>
          <w:sz w:val="24"/>
          <w:szCs w:val="24"/>
        </w:rPr>
        <w:tab/>
      </w:r>
      <w:r w:rsidRPr="003A0C0F">
        <w:rPr>
          <w:rFonts w:ascii="Times New Roman" w:hAnsi="Times New Roman"/>
          <w:sz w:val="24"/>
          <w:szCs w:val="24"/>
        </w:rPr>
        <w:tab/>
      </w:r>
    </w:p>
    <w:p w:rsidR="00525300" w:rsidRPr="003A0C0F" w:rsidRDefault="00525300" w:rsidP="00525300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hanging="956"/>
        <w:jc w:val="both"/>
        <w:rPr>
          <w:rFonts w:ascii="Times New Roman" w:hAnsi="Times New Roman"/>
          <w:sz w:val="24"/>
          <w:szCs w:val="24"/>
        </w:rPr>
      </w:pPr>
      <w:r w:rsidRPr="003A0C0F">
        <w:rPr>
          <w:rFonts w:ascii="Times New Roman" w:hAnsi="Times New Roman"/>
          <w:sz w:val="24"/>
          <w:szCs w:val="24"/>
        </w:rPr>
        <w:t>Priemonės aprašymas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25300" w:rsidRPr="008D3F1F" w:rsidTr="00676AAE">
        <w:tc>
          <w:tcPr>
            <w:tcW w:w="9888" w:type="dxa"/>
          </w:tcPr>
          <w:p w:rsidR="00525300" w:rsidRPr="003A0C0F" w:rsidRDefault="00525300" w:rsidP="00D17D6D">
            <w:pPr>
              <w:tabs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</w:rPr>
              <w:t xml:space="preserve">1.1. Priemonės įgyvendinimas finansuojamas </w:t>
            </w:r>
            <w:r w:rsidRPr="003A0C0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Europos regioninės plėtros fondo lėšomis.</w:t>
            </w:r>
          </w:p>
          <w:p w:rsidR="00525300" w:rsidRPr="003A0C0F" w:rsidRDefault="00525300" w:rsidP="00D17D6D">
            <w:pPr>
              <w:tabs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0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1.2. Įgyvendinant priemonę, prisidedama prie uždavinio </w:t>
            </w:r>
            <w:r w:rsidRPr="003A0C0F">
              <w:rPr>
                <w:rFonts w:ascii="Times New Roman" w:hAnsi="Times New Roman"/>
                <w:sz w:val="24"/>
                <w:szCs w:val="24"/>
              </w:rPr>
              <w:t xml:space="preserve">„Padidinti bendruomenėje teikiamų socialinių paslaugų dalį pereinant nuo institucinės globos prie bendruomeninių paslaugų“ įgyvendinimo. </w:t>
            </w:r>
          </w:p>
          <w:p w:rsidR="007A0657" w:rsidRPr="003A0C0F" w:rsidRDefault="00525300" w:rsidP="00B17274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Remiamos veiklos:</w:t>
            </w:r>
            <w:r w:rsidR="00A3284D" w:rsidRPr="003A0C0F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 xml:space="preserve"> </w:t>
            </w:r>
            <w:r w:rsidR="00516362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>paslaugų infrastruktūros vaikams su negalia, vaikams kurie dėl savo sveikatos būklės ar raidos sutrikimų turi specialiųjų poreikių ir jų šeimų nariams</w:t>
            </w:r>
            <w:r w:rsidR="00D423E7" w:rsidRPr="003A0C0F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 xml:space="preserve"> </w:t>
            </w:r>
            <w:r w:rsidR="007A0657" w:rsidRPr="003A0C0F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 xml:space="preserve">kūrimas ir </w:t>
            </w:r>
            <w:r w:rsidR="00D423E7" w:rsidRPr="003A0C0F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 xml:space="preserve">(ar) </w:t>
            </w:r>
            <w:r w:rsidR="007A0657" w:rsidRPr="003A0C0F">
              <w:rPr>
                <w:rFonts w:ascii="Times New Roman" w:eastAsia="AngsanaUPC" w:hAnsi="Times New Roman"/>
                <w:bCs/>
                <w:iCs/>
                <w:sz w:val="24"/>
                <w:szCs w:val="24"/>
                <w:lang w:val="lt-LT" w:eastAsia="lt-LT"/>
              </w:rPr>
              <w:t xml:space="preserve">plėtra. </w:t>
            </w:r>
          </w:p>
          <w:p w:rsidR="00B17274" w:rsidRPr="003A0C0F" w:rsidRDefault="00525300" w:rsidP="00B17274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1.4. Galimi pareiškėjai:</w:t>
            </w:r>
          </w:p>
          <w:p w:rsidR="001E34C2" w:rsidRDefault="00B17274" w:rsidP="00B17274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1.4.1. </w:t>
            </w:r>
            <w:r w:rsidR="00175A9A" w:rsidRPr="003A0C0F">
              <w:rPr>
                <w:rFonts w:ascii="Times New Roman" w:hAnsi="Times New Roman"/>
                <w:sz w:val="24"/>
                <w:szCs w:val="24"/>
                <w:lang w:val="lt-LT"/>
              </w:rPr>
              <w:t>nevyriausybinės organizacijos</w:t>
            </w:r>
            <w:r w:rsidR="00175A9A"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:rsidR="001E34C2" w:rsidRDefault="00BC7F5B" w:rsidP="00516362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1.4.2.</w:t>
            </w:r>
            <w:r w:rsidR="001E34C2" w:rsidRPr="003A0C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175A9A">
              <w:rPr>
                <w:rFonts w:ascii="Times New Roman" w:hAnsi="Times New Roman"/>
                <w:sz w:val="24"/>
                <w:szCs w:val="24"/>
                <w:lang w:val="lt-LT"/>
              </w:rPr>
              <w:t>savivaldybių administracijos;</w:t>
            </w:r>
          </w:p>
          <w:p w:rsidR="00B17274" w:rsidRDefault="001E34C2" w:rsidP="00B17274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  <w:r w:rsidR="00175A9A"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  <w:r w:rsidR="00175A9A">
              <w:rPr>
                <w:rFonts w:ascii="Times New Roman" w:hAnsi="Times New Roman"/>
                <w:sz w:val="24"/>
                <w:szCs w:val="24"/>
                <w:lang w:val="lt-LT"/>
              </w:rPr>
              <w:t>savivaldybių biudžetinės ir viešosios įstaigos.</w:t>
            </w:r>
          </w:p>
          <w:p w:rsidR="00525300" w:rsidRDefault="00D3683D" w:rsidP="003A0C0F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C0F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 w:rsidR="003A0C0F" w:rsidRPr="003A0C0F">
              <w:rPr>
                <w:rFonts w:ascii="Times New Roman" w:hAnsi="Times New Roman"/>
                <w:sz w:val="24"/>
                <w:szCs w:val="24"/>
              </w:rPr>
              <w:t>Galimi p</w:t>
            </w:r>
            <w:r w:rsidRPr="003A0C0F">
              <w:rPr>
                <w:rFonts w:ascii="Times New Roman" w:hAnsi="Times New Roman"/>
                <w:sz w:val="24"/>
                <w:szCs w:val="24"/>
              </w:rPr>
              <w:t>artneriai</w:t>
            </w:r>
            <w:r w:rsidR="003A0C0F" w:rsidRPr="003A0C0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5A9A" w:rsidRDefault="00175A9A" w:rsidP="00175A9A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.1. nevyriausybinės organizacijos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;</w:t>
            </w:r>
          </w:p>
          <w:p w:rsidR="00175A9A" w:rsidRDefault="00175A9A" w:rsidP="00175A9A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3A0C0F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.2.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savivaldybių administracijos;</w:t>
            </w:r>
          </w:p>
          <w:p w:rsidR="003A0C0F" w:rsidRPr="00617ED8" w:rsidRDefault="00175A9A" w:rsidP="00175A9A">
            <w:pPr>
              <w:pStyle w:val="Sraopastraipa"/>
              <w:spacing w:after="0" w:line="240" w:lineRule="auto"/>
              <w:ind w:left="0"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1.5.3. savivaldybių biudžetinės ir viešosios įstaigos</w:t>
            </w:r>
          </w:p>
        </w:tc>
      </w:tr>
    </w:tbl>
    <w:p w:rsidR="00525300" w:rsidRPr="008D3F1F" w:rsidRDefault="00525300" w:rsidP="00676AAE">
      <w:pPr>
        <w:tabs>
          <w:tab w:val="left" w:pos="567"/>
        </w:tabs>
        <w:spacing w:after="0" w:line="240" w:lineRule="auto"/>
        <w:ind w:hanging="956"/>
        <w:jc w:val="both"/>
        <w:rPr>
          <w:rFonts w:ascii="Times New Roman" w:hAnsi="Times New Roman"/>
          <w:sz w:val="24"/>
          <w:szCs w:val="24"/>
        </w:rPr>
      </w:pPr>
    </w:p>
    <w:p w:rsidR="00525300" w:rsidRPr="008D3F1F" w:rsidRDefault="00525300" w:rsidP="00676AAE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D3F1F">
        <w:rPr>
          <w:rFonts w:ascii="Times New Roman" w:hAnsi="Times New Roman"/>
          <w:color w:val="000000"/>
          <w:sz w:val="24"/>
          <w:szCs w:val="24"/>
          <w:lang w:eastAsia="lt-LT"/>
        </w:rPr>
        <w:t>Priemonės finansavimo forma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25300" w:rsidRPr="008D3F1F" w:rsidTr="00D17D6D">
        <w:tc>
          <w:tcPr>
            <w:tcW w:w="10065" w:type="dxa"/>
          </w:tcPr>
          <w:p w:rsidR="00525300" w:rsidRPr="008D3F1F" w:rsidRDefault="00525300" w:rsidP="00D17D6D">
            <w:pPr>
              <w:tabs>
                <w:tab w:val="left" w:pos="567"/>
              </w:tabs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>Negrąžinamoji subsidija</w:t>
            </w:r>
          </w:p>
        </w:tc>
      </w:tr>
    </w:tbl>
    <w:p w:rsidR="00525300" w:rsidRPr="008D3F1F" w:rsidRDefault="00525300" w:rsidP="00525300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525300" w:rsidRPr="008D3F1F" w:rsidRDefault="00525300" w:rsidP="00525300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D3F1F">
        <w:rPr>
          <w:rFonts w:ascii="Times New Roman" w:hAnsi="Times New Roman"/>
          <w:sz w:val="24"/>
          <w:szCs w:val="24"/>
        </w:rPr>
        <w:t>Projektų atrankos būdas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25300" w:rsidRPr="008D3F1F" w:rsidTr="00D17D6D">
        <w:tc>
          <w:tcPr>
            <w:tcW w:w="10065" w:type="dxa"/>
          </w:tcPr>
          <w:p w:rsidR="00525300" w:rsidRPr="008D3F1F" w:rsidRDefault="00D3683D" w:rsidP="00D17D6D">
            <w:pPr>
              <w:tabs>
                <w:tab w:val="left" w:pos="567"/>
              </w:tabs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Projektų konkursas</w:t>
            </w:r>
          </w:p>
        </w:tc>
      </w:tr>
    </w:tbl>
    <w:p w:rsidR="00525300" w:rsidRPr="008D3F1F" w:rsidRDefault="00525300" w:rsidP="00525300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525300" w:rsidRPr="008D3F1F" w:rsidRDefault="00525300" w:rsidP="00525300">
      <w:pPr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8D3F1F">
        <w:rPr>
          <w:rFonts w:ascii="Times New Roman" w:hAnsi="Times New Roman"/>
          <w:sz w:val="24"/>
          <w:szCs w:val="24"/>
        </w:rPr>
        <w:t>Atsakinga institucija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25300" w:rsidRPr="008D3F1F" w:rsidTr="00D17D6D">
        <w:tc>
          <w:tcPr>
            <w:tcW w:w="10065" w:type="dxa"/>
          </w:tcPr>
          <w:p w:rsidR="00525300" w:rsidRPr="008D3F1F" w:rsidRDefault="00525300" w:rsidP="00D17D6D">
            <w:pPr>
              <w:tabs>
                <w:tab w:val="left" w:pos="567"/>
              </w:tabs>
              <w:spacing w:after="0" w:line="240" w:lineRule="auto"/>
              <w:ind w:left="142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</w:tr>
    </w:tbl>
    <w:p w:rsidR="00525300" w:rsidRPr="008D3F1F" w:rsidRDefault="00525300" w:rsidP="00525300">
      <w:p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</w:p>
    <w:p w:rsidR="00525300" w:rsidRPr="008D3F1F" w:rsidRDefault="00525300" w:rsidP="00525300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/>
          <w:bCs/>
          <w:sz w:val="24"/>
          <w:szCs w:val="24"/>
        </w:rPr>
      </w:pPr>
      <w:r w:rsidRPr="008D3F1F">
        <w:rPr>
          <w:rFonts w:ascii="Times New Roman" w:hAnsi="Times New Roman"/>
          <w:bCs/>
          <w:sz w:val="24"/>
          <w:szCs w:val="24"/>
        </w:rPr>
        <w:t xml:space="preserve">Reikalavimai, taikomi priemonei atskirti nuo kitų ES </w:t>
      </w:r>
      <w:r>
        <w:rPr>
          <w:rFonts w:ascii="Times New Roman" w:hAnsi="Times New Roman"/>
          <w:bCs/>
          <w:sz w:val="24"/>
          <w:szCs w:val="24"/>
        </w:rPr>
        <w:t>ir</w:t>
      </w:r>
      <w:r w:rsidRPr="008D3F1F">
        <w:rPr>
          <w:rFonts w:ascii="Times New Roman" w:hAnsi="Times New Roman"/>
          <w:bCs/>
          <w:sz w:val="24"/>
          <w:szCs w:val="24"/>
        </w:rPr>
        <w:t xml:space="preserve"> kitos tarptautinės finansinės paramos finansuojamų programų priemonių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8"/>
      </w:tblGrid>
      <w:tr w:rsidR="00525300" w:rsidRPr="008D3F1F" w:rsidTr="00D17D6D">
        <w:tc>
          <w:tcPr>
            <w:tcW w:w="10065" w:type="dxa"/>
          </w:tcPr>
          <w:p w:rsidR="00525300" w:rsidRPr="008D3F1F" w:rsidRDefault="00525300" w:rsidP="00D17D6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</w:rPr>
              <w:t xml:space="preserve">Papildomi reikalavimai nėra taikomi </w:t>
            </w:r>
          </w:p>
        </w:tc>
      </w:tr>
    </w:tbl>
    <w:p w:rsidR="00525300" w:rsidRPr="008D3F1F" w:rsidRDefault="00525300" w:rsidP="005253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300" w:rsidRPr="008D3F1F" w:rsidRDefault="00525300" w:rsidP="00525300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hanging="956"/>
        <w:rPr>
          <w:rFonts w:ascii="Times New Roman" w:hAnsi="Times New Roman"/>
          <w:sz w:val="24"/>
          <w:szCs w:val="24"/>
        </w:rPr>
      </w:pPr>
      <w:r w:rsidRPr="008D3F1F">
        <w:rPr>
          <w:rFonts w:ascii="Times New Roman" w:hAnsi="Times New Roman"/>
          <w:sz w:val="24"/>
          <w:szCs w:val="24"/>
        </w:rPr>
        <w:t>P</w:t>
      </w:r>
      <w:r w:rsidRPr="008D3F1F">
        <w:rPr>
          <w:rFonts w:ascii="Times New Roman" w:hAnsi="Times New Roman"/>
          <w:bCs/>
          <w:sz w:val="24"/>
          <w:szCs w:val="24"/>
        </w:rPr>
        <w:t>riemonės įgyvendinimo stebėsenos rodikliai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820"/>
        <w:gridCol w:w="1276"/>
        <w:gridCol w:w="1701"/>
        <w:gridCol w:w="1701"/>
      </w:tblGrid>
      <w:tr w:rsidR="00525300" w:rsidRPr="008D3F1F" w:rsidTr="00525300">
        <w:tc>
          <w:tcPr>
            <w:tcW w:w="1425" w:type="dxa"/>
            <w:shd w:val="clear" w:color="auto" w:fill="auto"/>
            <w:vAlign w:val="center"/>
          </w:tcPr>
          <w:p w:rsidR="00525300" w:rsidRPr="00933063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063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 xml:space="preserve">Tarpinė reikšmė </w:t>
            </w:r>
          </w:p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>2018 m. gruodžio 31 d.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525300" w:rsidRPr="008D3F1F" w:rsidTr="003A0C0F">
        <w:tc>
          <w:tcPr>
            <w:tcW w:w="1425" w:type="dxa"/>
          </w:tcPr>
          <w:p w:rsidR="005A65B2" w:rsidRPr="00933063" w:rsidRDefault="00525300" w:rsidP="005A65B2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lt-LT"/>
              </w:rPr>
            </w:pPr>
            <w:r w:rsidRPr="00933063">
              <w:rPr>
                <w:rFonts w:ascii="Times New Roman" w:eastAsia="Times New Roman" w:hAnsi="Times New Roman"/>
                <w:iCs/>
                <w:sz w:val="24"/>
                <w:szCs w:val="24"/>
                <w:lang w:eastAsia="lt-LT"/>
              </w:rPr>
              <w:t>P.S.361</w:t>
            </w:r>
            <w:r w:rsidR="005A65B2" w:rsidRPr="00933063">
              <w:rPr>
                <w:rFonts w:ascii="Times New Roman" w:eastAsia="Times New Roman" w:hAnsi="Times New Roman"/>
                <w:iCs/>
                <w:sz w:val="24"/>
                <w:szCs w:val="24"/>
                <w:lang w:eastAsia="lt-LT"/>
              </w:rPr>
              <w:t xml:space="preserve"> </w:t>
            </w:r>
          </w:p>
          <w:p w:rsidR="00525300" w:rsidRPr="00933063" w:rsidRDefault="00525300" w:rsidP="00D1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0" w:type="dxa"/>
          </w:tcPr>
          <w:p w:rsidR="00525300" w:rsidRPr="008D3F1F" w:rsidRDefault="00525300" w:rsidP="00D17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 xml:space="preserve">„Investicijas </w:t>
            </w:r>
            <w:r w:rsidRPr="00E53118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gavę socialinių paslaugų infras</w:t>
            </w:r>
            <w:r w:rsidRPr="008D3F1F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>truktūros objektai“</w:t>
            </w:r>
          </w:p>
        </w:tc>
        <w:tc>
          <w:tcPr>
            <w:tcW w:w="1276" w:type="dxa"/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t xml:space="preserve">Skaičius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00" w:rsidRPr="003A0C0F" w:rsidRDefault="008819B9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5300" w:rsidRPr="003A0C0F" w:rsidRDefault="009C2E9F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C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0743" w:rsidRPr="008D3F1F" w:rsidTr="003A0C0F">
        <w:tc>
          <w:tcPr>
            <w:tcW w:w="1425" w:type="dxa"/>
          </w:tcPr>
          <w:p w:rsidR="00680743" w:rsidRPr="008D3F1F" w:rsidRDefault="00100765" w:rsidP="00D17D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2B190D">
              <w:rPr>
                <w:rFonts w:ascii="Times New Roman" w:hAnsi="Times New Roman"/>
                <w:color w:val="000000"/>
                <w:sz w:val="24"/>
                <w:szCs w:val="24"/>
              </w:rPr>
              <w:t>R.N.404</w:t>
            </w:r>
          </w:p>
        </w:tc>
        <w:tc>
          <w:tcPr>
            <w:tcW w:w="3820" w:type="dxa"/>
          </w:tcPr>
          <w:p w:rsidR="00680743" w:rsidRPr="008D3F1F" w:rsidRDefault="00100765" w:rsidP="00D17D6D">
            <w:pPr>
              <w:spacing w:after="0" w:line="240" w:lineRule="auto"/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2B190D">
              <w:rPr>
                <w:rFonts w:ascii="Times New Roman" w:hAnsi="Times New Roman"/>
                <w:sz w:val="24"/>
                <w:szCs w:val="24"/>
              </w:rPr>
              <w:t xml:space="preserve">Investicijas gavusiose įstaigose </w:t>
            </w:r>
            <w:r w:rsidRPr="002B190D">
              <w:rPr>
                <w:rFonts w:ascii="Times New Roman" w:hAnsi="Times New Roman"/>
                <w:sz w:val="24"/>
                <w:szCs w:val="24"/>
              </w:rPr>
              <w:lastRenderedPageBreak/>
              <w:t>esančios vietos socialinių paslaugų gavėjams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276" w:type="dxa"/>
            <w:vAlign w:val="center"/>
          </w:tcPr>
          <w:p w:rsidR="00680743" w:rsidRPr="008D3F1F" w:rsidRDefault="00100765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F1F">
              <w:rPr>
                <w:rFonts w:ascii="Times New Roman" w:hAnsi="Times New Roman"/>
                <w:sz w:val="24"/>
                <w:szCs w:val="24"/>
              </w:rPr>
              <w:lastRenderedPageBreak/>
              <w:t>Skaičius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0743" w:rsidRPr="003A0C0F" w:rsidRDefault="00100765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0743" w:rsidRPr="003A0C0F" w:rsidRDefault="00100765" w:rsidP="00D17D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525300" w:rsidRPr="008D3F1F" w:rsidRDefault="00525300" w:rsidP="005253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25300" w:rsidRPr="008D3F1F" w:rsidRDefault="00525300" w:rsidP="00525300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hanging="956"/>
        <w:jc w:val="both"/>
        <w:rPr>
          <w:rFonts w:ascii="Times New Roman" w:hAnsi="Times New Roman"/>
          <w:bCs/>
          <w:sz w:val="24"/>
          <w:szCs w:val="24"/>
        </w:rPr>
      </w:pPr>
      <w:r w:rsidRPr="008D3F1F">
        <w:rPr>
          <w:rFonts w:ascii="Times New Roman" w:hAnsi="Times New Roman"/>
          <w:bCs/>
          <w:sz w:val="24"/>
          <w:szCs w:val="24"/>
        </w:rPr>
        <w:t>Priemonės finansavimo šaltiniai</w:t>
      </w:r>
    </w:p>
    <w:p w:rsidR="00525300" w:rsidRPr="008D3F1F" w:rsidRDefault="00525300" w:rsidP="00525300">
      <w:pPr>
        <w:tabs>
          <w:tab w:val="left" w:pos="142"/>
          <w:tab w:val="left" w:pos="10205"/>
        </w:tabs>
        <w:spacing w:after="0" w:line="240" w:lineRule="auto"/>
        <w:ind w:right="424"/>
        <w:jc w:val="right"/>
        <w:rPr>
          <w:rFonts w:ascii="Times New Roman" w:eastAsia="AngsanaUPC" w:hAnsi="Times New Roman"/>
          <w:b/>
          <w:sz w:val="24"/>
          <w:szCs w:val="24"/>
          <w:lang w:eastAsia="lt-LT"/>
        </w:rPr>
      </w:pPr>
      <w:r w:rsidRPr="008D3F1F">
        <w:rPr>
          <w:rFonts w:ascii="Times New Roman" w:hAnsi="Times New Roman"/>
          <w:sz w:val="24"/>
          <w:szCs w:val="24"/>
        </w:rPr>
        <w:t>(eurais)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417"/>
        <w:gridCol w:w="1561"/>
        <w:gridCol w:w="1417"/>
        <w:gridCol w:w="142"/>
        <w:gridCol w:w="1276"/>
        <w:gridCol w:w="1417"/>
      </w:tblGrid>
      <w:tr w:rsidR="00525300" w:rsidRPr="008D3F1F" w:rsidTr="00D17D6D">
        <w:trPr>
          <w:trHeight w:val="704"/>
          <w:tblHeader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300" w:rsidRPr="008D3F1F" w:rsidRDefault="00525300" w:rsidP="00D17D6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525300" w:rsidRPr="008D3F1F" w:rsidTr="00D17D6D">
        <w:trPr>
          <w:trHeight w:val="256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ES </w:t>
            </w:r>
            <w:proofErr w:type="spellStart"/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struktū</w:t>
            </w:r>
            <w:r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-</w:t>
            </w: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rinių</w:t>
            </w:r>
            <w:proofErr w:type="spellEnd"/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 xml:space="preserve"> fondų lėšos – iki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  <w:p w:rsidR="00525300" w:rsidRPr="008D3F1F" w:rsidRDefault="00525300" w:rsidP="00D17D6D">
            <w:pPr>
              <w:tabs>
                <w:tab w:val="left" w:pos="0"/>
                <w:tab w:val="left" w:pos="142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525300" w:rsidRPr="008D3F1F" w:rsidTr="00D17D6D">
        <w:trPr>
          <w:cantSplit/>
          <w:trHeight w:val="54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0C0FA1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0C0FA1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525300" w:rsidRPr="008D3F1F" w:rsidTr="00D17D6D">
        <w:trPr>
          <w:cantSplit/>
          <w:trHeight w:val="1037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8D3F1F" w:rsidRDefault="00525300" w:rsidP="00D17D6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Privačios lėšos</w:t>
            </w:r>
          </w:p>
        </w:tc>
      </w:tr>
      <w:tr w:rsidR="00525300" w:rsidRPr="008D3F1F" w:rsidTr="00D17D6D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0" w:rsidRPr="008D3F1F" w:rsidRDefault="00525300" w:rsidP="00D17D6D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FC48BA" w:rsidRPr="008D3F1F" w:rsidTr="00D17D6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A" w:rsidRPr="003A0C0F" w:rsidRDefault="00260CDA" w:rsidP="003A0C0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A0C0F" w:rsidRPr="003A0C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0C0F" w:rsidRPr="003A0C0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DA" w:rsidRPr="003A0C0F" w:rsidRDefault="003A0C0F" w:rsidP="00812A64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2 117 648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BA" w:rsidRPr="00C725DC" w:rsidRDefault="00FC48BA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BA" w:rsidRPr="00C725DC" w:rsidRDefault="00FC48BA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BA" w:rsidRPr="00C725DC" w:rsidRDefault="00FC48BA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BA" w:rsidRPr="00C725DC" w:rsidRDefault="00FC48BA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8BA" w:rsidRPr="00C725DC" w:rsidRDefault="00FC48BA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525300" w:rsidRPr="008D3F1F" w:rsidTr="00D17D6D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00" w:rsidRPr="003A0C0F" w:rsidRDefault="00525300" w:rsidP="00D17D6D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525300" w:rsidRPr="008D3F1F" w:rsidTr="00D17D6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3A0C0F" w:rsidRDefault="00812A64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3A0C0F" w:rsidRDefault="00812A64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C725DC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C725DC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C725DC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C725DC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C725DC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725DC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525300" w:rsidRPr="008D3F1F" w:rsidTr="00D17D6D">
        <w:trPr>
          <w:trHeight w:val="249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3A0C0F" w:rsidRDefault="00525300" w:rsidP="00D17D6D">
            <w:pPr>
              <w:tabs>
                <w:tab w:val="left" w:pos="0"/>
              </w:tabs>
              <w:spacing w:after="0"/>
              <w:contextualSpacing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sz w:val="24"/>
                <w:szCs w:val="24"/>
                <w:lang w:eastAsia="lt-LT"/>
              </w:rPr>
              <w:t>3. Iš viso</w:t>
            </w:r>
          </w:p>
        </w:tc>
      </w:tr>
      <w:tr w:rsidR="00525300" w:rsidRPr="008D3F1F" w:rsidTr="00D17D6D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3A0C0F" w:rsidRDefault="00260CDA" w:rsidP="003A0C0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3A0C0F" w:rsidRPr="003A0C0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A0C0F" w:rsidRPr="003A0C0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3A0C0F" w:rsidRDefault="003A0C0F" w:rsidP="00260CDA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3A0C0F">
              <w:rPr>
                <w:rFonts w:ascii="Times New Roman" w:hAnsi="Times New Roman"/>
                <w:bCs/>
                <w:sz w:val="24"/>
                <w:szCs w:val="24"/>
              </w:rPr>
              <w:t>2 117 648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D17D6D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D17D6D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00" w:rsidRPr="008D3F1F" w:rsidRDefault="00525300" w:rsidP="00D17D6D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D3F1F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:rsidR="00525300" w:rsidRPr="008D3F1F" w:rsidRDefault="00525300" w:rsidP="00525300">
      <w:pPr>
        <w:keepNext/>
        <w:tabs>
          <w:tab w:val="left" w:pos="1276"/>
        </w:tabs>
        <w:spacing w:after="0" w:line="240" w:lineRule="auto"/>
        <w:ind w:left="360"/>
        <w:jc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sectPr w:rsidR="00525300" w:rsidRPr="008D3F1F" w:rsidSect="000D0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B6D" w:rsidRDefault="00816B6D" w:rsidP="00312D0A">
      <w:pPr>
        <w:spacing w:after="0" w:line="240" w:lineRule="auto"/>
      </w:pPr>
      <w:r>
        <w:separator/>
      </w:r>
    </w:p>
  </w:endnote>
  <w:endnote w:type="continuationSeparator" w:id="0">
    <w:p w:rsidR="00816B6D" w:rsidRDefault="00816B6D" w:rsidP="00312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B6D" w:rsidRDefault="00816B6D" w:rsidP="00312D0A">
      <w:pPr>
        <w:spacing w:after="0" w:line="240" w:lineRule="auto"/>
      </w:pPr>
      <w:r>
        <w:separator/>
      </w:r>
    </w:p>
  </w:footnote>
  <w:footnote w:type="continuationSeparator" w:id="0">
    <w:p w:rsidR="00816B6D" w:rsidRDefault="00816B6D" w:rsidP="00312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34370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34371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D0A" w:rsidRDefault="00312D0A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34369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02479"/>
    <w:multiLevelType w:val="multilevel"/>
    <w:tmpl w:val="C1A2F4CA"/>
    <w:lvl w:ilvl="0">
      <w:start w:val="1"/>
      <w:numFmt w:val="decimal"/>
      <w:lvlText w:val="%1."/>
      <w:lvlJc w:val="left"/>
      <w:pPr>
        <w:ind w:left="16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2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300"/>
    <w:rsid w:val="000C0FA1"/>
    <w:rsid w:val="000C1B52"/>
    <w:rsid w:val="000D0F24"/>
    <w:rsid w:val="00100765"/>
    <w:rsid w:val="00175A9A"/>
    <w:rsid w:val="001E34C2"/>
    <w:rsid w:val="00260CDA"/>
    <w:rsid w:val="00282F9F"/>
    <w:rsid w:val="00312D0A"/>
    <w:rsid w:val="003A0C0F"/>
    <w:rsid w:val="0040371F"/>
    <w:rsid w:val="004A5147"/>
    <w:rsid w:val="00516362"/>
    <w:rsid w:val="00525300"/>
    <w:rsid w:val="005334D7"/>
    <w:rsid w:val="00544EA2"/>
    <w:rsid w:val="00584BC7"/>
    <w:rsid w:val="005A65B2"/>
    <w:rsid w:val="005A6C16"/>
    <w:rsid w:val="005C3BF9"/>
    <w:rsid w:val="00617ED8"/>
    <w:rsid w:val="00626EA0"/>
    <w:rsid w:val="00643C92"/>
    <w:rsid w:val="00675306"/>
    <w:rsid w:val="00676AAE"/>
    <w:rsid w:val="00680743"/>
    <w:rsid w:val="006C18D9"/>
    <w:rsid w:val="006D041E"/>
    <w:rsid w:val="00790029"/>
    <w:rsid w:val="00795F3D"/>
    <w:rsid w:val="007A0657"/>
    <w:rsid w:val="007A4B31"/>
    <w:rsid w:val="00812A64"/>
    <w:rsid w:val="00816B6D"/>
    <w:rsid w:val="008819B9"/>
    <w:rsid w:val="008C704E"/>
    <w:rsid w:val="00933063"/>
    <w:rsid w:val="00983819"/>
    <w:rsid w:val="009C2E9F"/>
    <w:rsid w:val="00A3284D"/>
    <w:rsid w:val="00B17274"/>
    <w:rsid w:val="00B75635"/>
    <w:rsid w:val="00BC7F5B"/>
    <w:rsid w:val="00C725DC"/>
    <w:rsid w:val="00CE4C31"/>
    <w:rsid w:val="00D17D6D"/>
    <w:rsid w:val="00D3683D"/>
    <w:rsid w:val="00D423E7"/>
    <w:rsid w:val="00E53118"/>
    <w:rsid w:val="00E72420"/>
    <w:rsid w:val="00ED0E12"/>
    <w:rsid w:val="00F33182"/>
    <w:rsid w:val="00F37A6F"/>
    <w:rsid w:val="00F570DB"/>
    <w:rsid w:val="00F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530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5300"/>
    <w:pPr>
      <w:ind w:left="720"/>
      <w:contextualSpacing/>
    </w:pPr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33182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E724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242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7242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242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72420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12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D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2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D0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5300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25300"/>
    <w:pPr>
      <w:ind w:left="720"/>
      <w:contextualSpacing/>
    </w:pPr>
    <w:rPr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3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33182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unhideWhenUsed/>
    <w:rsid w:val="00E7242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7242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E7242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7242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E72420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12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D0A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2D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D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1651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Rimantas Garbštas</cp:lastModifiedBy>
  <cp:revision>3</cp:revision>
  <cp:lastPrinted>2019-08-30T10:45:00Z</cp:lastPrinted>
  <dcterms:created xsi:type="dcterms:W3CDTF">2019-10-21T10:15:00Z</dcterms:created>
  <dcterms:modified xsi:type="dcterms:W3CDTF">2019-10-25T12:39:00Z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2127450903</vt:i4>
  </property>
  <property fmtid="{D5CDD505-2E9C-101B-9397-08002B2CF9AE}" pid="3" name="_NewReviewCycle">
    <vt:lpwstr/>
  </property>
  <property fmtid="{D5CDD505-2E9C-101B-9397-08002B2CF9AE}" pid="4" name="_EmailSubject">
    <vt:lpwstr>PIP_nauja priemonė_ACIU!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-321310486</vt:i4>
  </property>
  <property fmtid="{D5CDD505-2E9C-101B-9397-08002B2CF9AE}" pid="8" name="_ReviewingToolsShownOnce">
    <vt:lpwstr/>
  </property>
</Properties>
</file>