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2F06A" w14:textId="340CC660" w:rsidR="00251FB4" w:rsidRDefault="006D5532" w:rsidP="006D5532">
      <w:pPr>
        <w:tabs>
          <w:tab w:val="center" w:pos="4986"/>
          <w:tab w:val="right" w:pos="9972"/>
        </w:tabs>
        <w:jc w:val="right"/>
        <w:rPr>
          <w:rFonts w:eastAsia="Calibri"/>
        </w:rPr>
      </w:pPr>
      <w:r w:rsidRPr="002039C1">
        <w:rPr>
          <w:b/>
          <w:caps/>
          <w:noProof/>
          <w:szCs w:val="24"/>
          <w:lang w:eastAsia="lt-LT"/>
        </w:rPr>
        <w:t>P</w:t>
      </w:r>
      <w:r w:rsidRPr="002039C1">
        <w:rPr>
          <w:b/>
          <w:noProof/>
          <w:szCs w:val="24"/>
          <w:lang w:eastAsia="lt-LT"/>
        </w:rPr>
        <w:t>rojektas</w:t>
      </w:r>
    </w:p>
    <w:p w14:paraId="4AC2F06B" w14:textId="43176861" w:rsidR="00251FB4" w:rsidRDefault="00251FB4">
      <w:pPr>
        <w:suppressAutoHyphens/>
        <w:jc w:val="center"/>
        <w:textAlignment w:val="center"/>
      </w:pPr>
    </w:p>
    <w:p w14:paraId="4AC2F06C" w14:textId="77777777" w:rsidR="00251FB4" w:rsidRDefault="00251FB4">
      <w:pPr>
        <w:suppressAutoHyphens/>
        <w:jc w:val="center"/>
        <w:textAlignment w:val="center"/>
        <w:rPr>
          <w:b/>
          <w:color w:val="000000"/>
          <w:szCs w:val="24"/>
        </w:rPr>
      </w:pPr>
    </w:p>
    <w:p w14:paraId="4AC2F06D" w14:textId="77777777" w:rsidR="00251FB4" w:rsidRDefault="007416AC">
      <w:pPr>
        <w:suppressAutoHyphens/>
        <w:jc w:val="center"/>
        <w:textAlignment w:val="center"/>
        <w:rPr>
          <w:b/>
          <w:color w:val="000000"/>
          <w:szCs w:val="24"/>
        </w:rPr>
      </w:pPr>
      <w:r>
        <w:rPr>
          <w:b/>
          <w:color w:val="000000"/>
          <w:szCs w:val="24"/>
        </w:rPr>
        <w:t>LIETUVOS RESPUBLIKOS EKONOMIKOS IR INOVACIJŲ MINISTRAS</w:t>
      </w:r>
    </w:p>
    <w:p w14:paraId="4AC2F06E" w14:textId="77777777" w:rsidR="00251FB4" w:rsidRDefault="00251FB4">
      <w:pPr>
        <w:suppressAutoHyphens/>
        <w:jc w:val="center"/>
        <w:textAlignment w:val="center"/>
        <w:rPr>
          <w:b/>
          <w:color w:val="000000"/>
          <w:szCs w:val="24"/>
        </w:rPr>
      </w:pPr>
    </w:p>
    <w:p w14:paraId="4AC2F06F" w14:textId="77777777" w:rsidR="00251FB4" w:rsidRDefault="007416AC">
      <w:pPr>
        <w:suppressAutoHyphens/>
        <w:jc w:val="center"/>
        <w:textAlignment w:val="center"/>
        <w:rPr>
          <w:b/>
          <w:color w:val="000000"/>
          <w:szCs w:val="24"/>
        </w:rPr>
      </w:pPr>
      <w:r>
        <w:rPr>
          <w:b/>
          <w:color w:val="000000"/>
          <w:szCs w:val="24"/>
        </w:rPr>
        <w:t>ĮSAKYMAS</w:t>
      </w:r>
    </w:p>
    <w:p w14:paraId="4AC2F070" w14:textId="77777777" w:rsidR="00251FB4" w:rsidRDefault="007416AC">
      <w:pPr>
        <w:suppressAutoHyphens/>
        <w:jc w:val="center"/>
        <w:textAlignment w:val="center"/>
        <w:rPr>
          <w:b/>
          <w:bCs/>
          <w:caps/>
          <w:color w:val="000000"/>
          <w:szCs w:val="24"/>
        </w:rPr>
      </w:pPr>
      <w:r>
        <w:rPr>
          <w:b/>
          <w:bCs/>
          <w:caps/>
          <w:color w:val="000000"/>
          <w:szCs w:val="24"/>
        </w:rPr>
        <w:t>DĖL 2014–2020 METŲ EUROPOS SĄJUNGOS FONDŲ INVESTICIJŲ VEIKSMŲ PROGRAMOS 9 PRIORITETO „VISUOMENĖS ŠVIETIMAS IR ŽMOGIŠKŲJŲ IŠTEKLIŲ POTENCIALO DIDINIMAS“ PRIEMONĖS Nr. 09.4.3-ESFA-K-814 „Kompetencijos LT“ PROJEKTŲ FINANSAVIMO SĄLYGŲ APRAŠO Nr. 3 PATVIRTINIMO</w:t>
      </w:r>
    </w:p>
    <w:p w14:paraId="4AC2F071" w14:textId="77777777" w:rsidR="00251FB4" w:rsidRDefault="00251FB4">
      <w:pPr>
        <w:suppressAutoHyphens/>
        <w:jc w:val="center"/>
        <w:textAlignment w:val="center"/>
        <w:rPr>
          <w:color w:val="000000"/>
          <w:szCs w:val="24"/>
        </w:rPr>
      </w:pPr>
    </w:p>
    <w:p w14:paraId="4AC2F072" w14:textId="742183C8" w:rsidR="00251FB4" w:rsidRDefault="006D5532">
      <w:pPr>
        <w:suppressAutoHyphens/>
        <w:jc w:val="center"/>
        <w:textAlignment w:val="center"/>
        <w:rPr>
          <w:color w:val="000000"/>
          <w:szCs w:val="24"/>
        </w:rPr>
      </w:pPr>
      <w:r>
        <w:rPr>
          <w:color w:val="000000"/>
          <w:szCs w:val="24"/>
        </w:rPr>
        <w:t>2019 m. lapkričio         Nr. 4-</w:t>
      </w:r>
    </w:p>
    <w:p w14:paraId="4AC2F073" w14:textId="77777777" w:rsidR="00251FB4" w:rsidRDefault="007416AC">
      <w:pPr>
        <w:suppressAutoHyphens/>
        <w:jc w:val="center"/>
        <w:textAlignment w:val="center"/>
        <w:rPr>
          <w:color w:val="000000"/>
          <w:szCs w:val="24"/>
        </w:rPr>
      </w:pPr>
      <w:r>
        <w:rPr>
          <w:color w:val="000000"/>
          <w:szCs w:val="24"/>
        </w:rPr>
        <w:t>Vilnius</w:t>
      </w:r>
    </w:p>
    <w:p w14:paraId="4AC2F074" w14:textId="77777777" w:rsidR="00251FB4" w:rsidRDefault="00251FB4">
      <w:pPr>
        <w:suppressAutoHyphens/>
        <w:textAlignment w:val="center"/>
        <w:rPr>
          <w:color w:val="000000"/>
          <w:szCs w:val="24"/>
        </w:rPr>
      </w:pPr>
    </w:p>
    <w:p w14:paraId="379202B1" w14:textId="77777777" w:rsidR="007416AC" w:rsidRDefault="007416AC">
      <w:pPr>
        <w:suppressAutoHyphens/>
        <w:textAlignment w:val="center"/>
        <w:rPr>
          <w:color w:val="000000"/>
          <w:szCs w:val="24"/>
        </w:rPr>
      </w:pPr>
    </w:p>
    <w:p w14:paraId="4AC2F075" w14:textId="5AFE0E8D" w:rsidR="00251FB4" w:rsidRDefault="007416AC">
      <w:pPr>
        <w:suppressAutoHyphens/>
        <w:ind w:firstLine="709"/>
        <w:jc w:val="both"/>
        <w:textAlignment w:val="center"/>
        <w:rPr>
          <w:color w:val="000000"/>
          <w:szCs w:val="24"/>
        </w:rPr>
      </w:pPr>
      <w:r>
        <w:rPr>
          <w:color w:val="000000"/>
          <w:szCs w:val="24"/>
        </w:rPr>
        <w:t>Vadovaudamasis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14:paraId="4AC2F079" w14:textId="00BA04EC" w:rsidR="00251FB4" w:rsidRDefault="007416AC" w:rsidP="007416AC">
      <w:pPr>
        <w:suppressAutoHyphens/>
        <w:ind w:firstLine="709"/>
        <w:jc w:val="both"/>
        <w:textAlignment w:val="center"/>
        <w:rPr>
          <w:bCs/>
          <w:szCs w:val="24"/>
          <w:lang w:eastAsia="lt-LT"/>
        </w:rPr>
      </w:pPr>
      <w:r>
        <w:rPr>
          <w:color w:val="000000"/>
          <w:szCs w:val="24"/>
        </w:rPr>
        <w:t>t v i r t i n u  2014–2020 metų Europos Sąjungos fondų investicijų veiksmų programos 9 prioriteto „Visuomenės švietimas ir žmogiškųjų išteklių potencialo didinimas“ priemonės Nr. 09.4.3-ESFA-K-814 „Kompetencijos LT“ projektų finansavimo sąlygų aprašą Nr. 3 (pridedama).</w:t>
      </w:r>
    </w:p>
    <w:p w14:paraId="597A05A5" w14:textId="11D8BC0F" w:rsidR="007416AC" w:rsidRDefault="007416AC"/>
    <w:p w14:paraId="1DEB5547" w14:textId="77777777" w:rsidR="007416AC" w:rsidRDefault="007416AC"/>
    <w:p w14:paraId="68334A40" w14:textId="77777777" w:rsidR="007416AC" w:rsidRDefault="007416AC"/>
    <w:p w14:paraId="4AC2F07B" w14:textId="383A2113" w:rsidR="00251FB4" w:rsidRDefault="006D5532" w:rsidP="007416AC">
      <w:pPr>
        <w:tabs>
          <w:tab w:val="left" w:pos="7088"/>
        </w:tabs>
        <w:rPr>
          <w:rFonts w:eastAsia="Calibri"/>
          <w:szCs w:val="22"/>
        </w:rPr>
      </w:pPr>
      <w:r>
        <w:rPr>
          <w:rFonts w:eastAsia="Calibri"/>
          <w:szCs w:val="22"/>
        </w:rPr>
        <w:t>E</w:t>
      </w:r>
      <w:r w:rsidR="007416AC">
        <w:rPr>
          <w:rFonts w:eastAsia="Calibri"/>
          <w:szCs w:val="22"/>
        </w:rPr>
        <w:t>kon</w:t>
      </w:r>
      <w:r>
        <w:rPr>
          <w:rFonts w:eastAsia="Calibri"/>
          <w:szCs w:val="22"/>
        </w:rPr>
        <w:t>omikos ir inovacijų ministras</w:t>
      </w:r>
    </w:p>
    <w:p w14:paraId="4AC2F092" w14:textId="65CAB943" w:rsidR="00251FB4" w:rsidRDefault="00251FB4">
      <w:pPr>
        <w:ind w:firstLine="2480"/>
        <w:jc w:val="center"/>
        <w:rPr>
          <w:rFonts w:eastAsia="Calibri"/>
          <w:szCs w:val="24"/>
        </w:rPr>
      </w:pPr>
    </w:p>
    <w:p w14:paraId="5DAD393F" w14:textId="77777777" w:rsidR="007416AC" w:rsidRDefault="007416AC">
      <w:pPr>
        <w:ind w:firstLine="2480"/>
        <w:jc w:val="center"/>
        <w:rPr>
          <w:rFonts w:eastAsia="Calibri"/>
          <w:szCs w:val="24"/>
        </w:rPr>
        <w:sectPr w:rsidR="007416AC">
          <w:headerReference w:type="even" r:id="rId10"/>
          <w:headerReference w:type="default" r:id="rId11"/>
          <w:footerReference w:type="even" r:id="rId12"/>
          <w:footerReference w:type="default" r:id="rId13"/>
          <w:headerReference w:type="first" r:id="rId14"/>
          <w:footerReference w:type="first" r:id="rId15"/>
          <w:pgSz w:w="11906" w:h="16838"/>
          <w:pgMar w:top="1276" w:right="567" w:bottom="1134" w:left="1701" w:header="567" w:footer="567" w:gutter="0"/>
          <w:pgNumType w:start="1"/>
          <w:cols w:space="1296"/>
          <w:titlePg/>
          <w:docGrid w:linePitch="360"/>
        </w:sectPr>
      </w:pPr>
    </w:p>
    <w:p w14:paraId="4AC2F094" w14:textId="681E66BA" w:rsidR="00251FB4" w:rsidRDefault="007416AC">
      <w:pPr>
        <w:ind w:firstLine="5245"/>
        <w:rPr>
          <w:rFonts w:eastAsia="Calibri"/>
          <w:szCs w:val="24"/>
        </w:rPr>
      </w:pPr>
      <w:r>
        <w:rPr>
          <w:rFonts w:eastAsia="Calibri"/>
          <w:szCs w:val="24"/>
        </w:rPr>
        <w:lastRenderedPageBreak/>
        <w:t>PATVIRTINTA</w:t>
      </w:r>
    </w:p>
    <w:p w14:paraId="12F61D75" w14:textId="77777777" w:rsidR="007416AC" w:rsidRDefault="007416AC">
      <w:pPr>
        <w:ind w:left="5245"/>
        <w:rPr>
          <w:rFonts w:eastAsia="Calibri"/>
          <w:szCs w:val="24"/>
        </w:rPr>
      </w:pPr>
      <w:r>
        <w:rPr>
          <w:rFonts w:eastAsia="Calibri"/>
          <w:szCs w:val="24"/>
        </w:rPr>
        <w:t>Lietuvos Respublikos ekonomikos ir</w:t>
      </w:r>
    </w:p>
    <w:p w14:paraId="4AC2F095" w14:textId="06D4D8D7" w:rsidR="00251FB4" w:rsidRDefault="007416AC">
      <w:pPr>
        <w:ind w:left="5245"/>
        <w:rPr>
          <w:rFonts w:eastAsia="Calibri"/>
          <w:szCs w:val="24"/>
        </w:rPr>
      </w:pPr>
      <w:r>
        <w:rPr>
          <w:rFonts w:eastAsia="Calibri"/>
          <w:szCs w:val="24"/>
        </w:rPr>
        <w:t xml:space="preserve">inovacijų ministro </w:t>
      </w:r>
    </w:p>
    <w:p w14:paraId="4AC2F096" w14:textId="0BFF7E50" w:rsidR="00251FB4" w:rsidRDefault="006D5532">
      <w:pPr>
        <w:ind w:left="4820" w:firstLine="425"/>
        <w:jc w:val="both"/>
        <w:rPr>
          <w:rFonts w:eastAsia="Calibri"/>
          <w:szCs w:val="24"/>
        </w:rPr>
      </w:pPr>
      <w:r>
        <w:rPr>
          <w:rFonts w:eastAsia="Calibri"/>
          <w:szCs w:val="24"/>
        </w:rPr>
        <w:t>2019 m. lapkričio      d. įsakymu Nr. 4-</w:t>
      </w:r>
      <w:r w:rsidR="007416AC">
        <w:rPr>
          <w:rFonts w:eastAsia="Calibri"/>
          <w:szCs w:val="24"/>
        </w:rPr>
        <w:t xml:space="preserve"> </w:t>
      </w:r>
    </w:p>
    <w:p w14:paraId="4AC2F097" w14:textId="77777777" w:rsidR="00251FB4" w:rsidRDefault="00251FB4">
      <w:pPr>
        <w:rPr>
          <w:sz w:val="18"/>
          <w:szCs w:val="18"/>
        </w:rPr>
      </w:pPr>
    </w:p>
    <w:p w14:paraId="4AC2F098" w14:textId="2B6F89DA" w:rsidR="00251FB4" w:rsidRDefault="007416AC">
      <w:pPr>
        <w:jc w:val="center"/>
        <w:rPr>
          <w:rFonts w:eastAsia="Calibri"/>
          <w:b/>
          <w:kern w:val="16"/>
          <w:szCs w:val="24"/>
        </w:rPr>
      </w:pPr>
      <w:r>
        <w:rPr>
          <w:rFonts w:eastAsia="Calibri"/>
          <w:b/>
          <w:kern w:val="16"/>
          <w:szCs w:val="24"/>
        </w:rPr>
        <w:t xml:space="preserve">2014–2020 METŲ EUROPOS SĄJUNGOS FONDŲ INVESTICIJŲ VEIKSMŲ PROGRAMOS 9 PRIORITETO „VISUOMENĖS ŠVIETIMAS IR ŽMOGIŠKŲJŲ IŠTEKLIŲ POTENCIALO DIDINIMAS“ </w:t>
      </w:r>
    </w:p>
    <w:p w14:paraId="4AC2F099" w14:textId="6610BEAB" w:rsidR="00251FB4" w:rsidRDefault="007416AC">
      <w:pPr>
        <w:tabs>
          <w:tab w:val="left" w:pos="0"/>
          <w:tab w:val="left" w:pos="567"/>
        </w:tabs>
        <w:jc w:val="center"/>
        <w:rPr>
          <w:b/>
          <w:szCs w:val="24"/>
        </w:rPr>
      </w:pPr>
      <w:r>
        <w:rPr>
          <w:rFonts w:eastAsia="Calibri"/>
          <w:b/>
          <w:szCs w:val="24"/>
        </w:rPr>
        <w:t>PRIEMONĖS</w:t>
      </w:r>
      <w:r>
        <w:rPr>
          <w:rFonts w:eastAsia="Calibri"/>
          <w:b/>
          <w:kern w:val="16"/>
          <w:szCs w:val="24"/>
        </w:rPr>
        <w:t xml:space="preserve"> NR. 09.4.3-ESFA-K-814 „KOMPETENCIJOS LT“ </w:t>
      </w:r>
      <w:r>
        <w:rPr>
          <w:rFonts w:eastAsia="Calibri"/>
          <w:b/>
          <w:szCs w:val="24"/>
        </w:rPr>
        <w:t>PROJEKTŲ FINANSAVIMO SĄLYGŲ APRAŠAS NR. 3</w:t>
      </w:r>
    </w:p>
    <w:p w14:paraId="4AC2F09A" w14:textId="77777777" w:rsidR="00251FB4" w:rsidRDefault="00251FB4">
      <w:pPr>
        <w:rPr>
          <w:rFonts w:ascii="Calibri" w:eastAsia="Calibri" w:hAnsi="Calibri"/>
          <w:color w:val="000000"/>
          <w:sz w:val="22"/>
          <w:szCs w:val="22"/>
        </w:rPr>
      </w:pPr>
    </w:p>
    <w:p w14:paraId="4AC2F09B" w14:textId="77777777" w:rsidR="00251FB4" w:rsidRDefault="007416AC">
      <w:pPr>
        <w:jc w:val="center"/>
        <w:rPr>
          <w:rFonts w:eastAsia="Calibri"/>
          <w:b/>
          <w:color w:val="000000"/>
          <w:szCs w:val="24"/>
        </w:rPr>
      </w:pPr>
      <w:r>
        <w:rPr>
          <w:rFonts w:eastAsia="Calibri"/>
          <w:b/>
          <w:color w:val="000000"/>
          <w:szCs w:val="24"/>
        </w:rPr>
        <w:t>I SKYRIUS</w:t>
      </w:r>
    </w:p>
    <w:p w14:paraId="4AC2F09C" w14:textId="77777777" w:rsidR="00251FB4" w:rsidRDefault="007416AC">
      <w:pPr>
        <w:jc w:val="center"/>
        <w:rPr>
          <w:rFonts w:eastAsia="Calibri"/>
          <w:b/>
          <w:color w:val="000000"/>
          <w:szCs w:val="24"/>
        </w:rPr>
      </w:pPr>
      <w:r>
        <w:rPr>
          <w:rFonts w:eastAsia="Calibri"/>
          <w:b/>
          <w:color w:val="000000"/>
          <w:szCs w:val="24"/>
        </w:rPr>
        <w:t>BENDROSIOS NUOSTATOS</w:t>
      </w:r>
    </w:p>
    <w:p w14:paraId="4AC2F09D" w14:textId="77777777" w:rsidR="00251FB4" w:rsidRDefault="00251FB4">
      <w:pPr>
        <w:jc w:val="center"/>
        <w:rPr>
          <w:rFonts w:eastAsia="Calibri"/>
          <w:b/>
          <w:color w:val="000000"/>
          <w:szCs w:val="24"/>
        </w:rPr>
      </w:pPr>
    </w:p>
    <w:p w14:paraId="4AC2F09E" w14:textId="0170CD50" w:rsidR="00251FB4" w:rsidRDefault="007416AC">
      <w:pPr>
        <w:tabs>
          <w:tab w:val="left" w:pos="851"/>
        </w:tabs>
        <w:ind w:firstLine="851"/>
        <w:jc w:val="both"/>
        <w:rPr>
          <w:rFonts w:eastAsia="Calibri"/>
          <w:color w:val="000000"/>
          <w:szCs w:val="24"/>
        </w:rPr>
      </w:pPr>
      <w:r>
        <w:rPr>
          <w:rFonts w:eastAsia="Calibri"/>
          <w:color w:val="000000"/>
          <w:szCs w:val="24"/>
        </w:rPr>
        <w:t>1. 2014–2020 metų Europos Sąjungos fondų investicijų veiksmų programos 9 prioriteto „Visuomenės švietimas ir žmogiškųjų išteklių potencialo didinimas“ priemonės Nr. 09.4.3-ESFA-K-814 „Kompetencijos LT</w:t>
      </w:r>
      <w:r>
        <w:rPr>
          <w:rFonts w:eastAsia="Calibri"/>
          <w:color w:val="000000"/>
          <w:szCs w:val="24"/>
          <w:lang w:eastAsia="lt-LT"/>
        </w:rPr>
        <w:t>“</w:t>
      </w:r>
      <w:r>
        <w:rPr>
          <w:rFonts w:eastAsia="Calibri"/>
          <w:color w:val="000000"/>
          <w:szCs w:val="24"/>
        </w:rPr>
        <w:t xml:space="preserve"> projektų finansavimo sąlygų aprašas Nr. 3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 9 prioriteto „Visuomenės švietimas ir žmogiškųjų išteklių potencialo didinimas“ priemonės Nr. 09.4.3-ESFA-K-814</w:t>
      </w:r>
      <w:r>
        <w:rPr>
          <w:rFonts w:ascii="Calibri" w:eastAsia="Calibri" w:hAnsi="Calibri"/>
          <w:color w:val="000000"/>
          <w:sz w:val="22"/>
          <w:szCs w:val="22"/>
        </w:rPr>
        <w:t> </w:t>
      </w:r>
      <w:r>
        <w:rPr>
          <w:rFonts w:eastAsia="Calibri"/>
          <w:color w:val="000000"/>
          <w:szCs w:val="24"/>
        </w:rPr>
        <w:t xml:space="preserve"> „Kompetencijos LT</w:t>
      </w:r>
      <w:r>
        <w:rPr>
          <w:rFonts w:eastAsia="Calibri"/>
          <w:color w:val="000000"/>
          <w:szCs w:val="24"/>
          <w:lang w:eastAsia="lt-LT"/>
        </w:rPr>
        <w:t>“</w:t>
      </w:r>
      <w:r>
        <w:rPr>
          <w:rFonts w:eastAsia="Calibri"/>
          <w:color w:val="000000"/>
          <w:szCs w:val="24"/>
        </w:rPr>
        <w:t xml:space="preserve">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4AC2F09F" w14:textId="77777777" w:rsidR="00251FB4" w:rsidRDefault="007416AC">
      <w:pPr>
        <w:ind w:firstLine="851"/>
        <w:jc w:val="both"/>
        <w:rPr>
          <w:rFonts w:eastAsia="Calibri"/>
          <w:color w:val="000000"/>
          <w:szCs w:val="24"/>
        </w:rPr>
      </w:pPr>
      <w:r>
        <w:rPr>
          <w:rFonts w:eastAsia="Calibri"/>
          <w:color w:val="000000"/>
          <w:szCs w:val="24"/>
        </w:rPr>
        <w:t>2. Aprašas yra parengtas atsižvelgiant į:</w:t>
      </w:r>
    </w:p>
    <w:p w14:paraId="4AC2F0A0" w14:textId="77777777" w:rsidR="00251FB4" w:rsidRDefault="007416AC">
      <w:pPr>
        <w:ind w:firstLine="851"/>
        <w:jc w:val="both"/>
        <w:rPr>
          <w:rFonts w:eastAsia="Calibri"/>
          <w:color w:val="000000"/>
          <w:szCs w:val="24"/>
        </w:rPr>
      </w:pPr>
      <w:r>
        <w:rPr>
          <w:rFonts w:eastAsia="Calibri"/>
          <w:color w:val="000000"/>
          <w:szCs w:val="24"/>
        </w:rPr>
        <w:t>2.1. 2014–2020 m. Europos Sąjungos fondų investicijų veiksmų programos prioriteto įgyvendinimo priemonių įgyvendinimo planą, patvirtintą Lietuvos Respublikos ekonomikos ir inovacijų ministro 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p>
    <w:p w14:paraId="4AC2F0A1" w14:textId="77777777" w:rsidR="00251FB4" w:rsidRDefault="007416AC">
      <w:pPr>
        <w:ind w:firstLine="851"/>
        <w:jc w:val="both"/>
        <w:rPr>
          <w:rFonts w:eastAsia="Calibri"/>
          <w:color w:val="000000"/>
          <w:szCs w:val="24"/>
        </w:rPr>
      </w:pPr>
      <w:r>
        <w:rPr>
          <w:rFonts w:eastAsia="Calibri"/>
          <w:color w:val="000000"/>
          <w:szCs w:val="24"/>
        </w:rPr>
        <w:t xml:space="preserve">2.2. Projektų administravimo ir finansavimo taisykles, patvirtintas Lietuvos Respublikos finansų ministro 2014 m. spalio 8 d. įsakymu Nr. 1K-316 „Dėl Projektų administravimo ir finansavimo taisyklių patvirtinimo“ (toliau – Projektų taisyklės); </w:t>
      </w:r>
    </w:p>
    <w:p w14:paraId="4AC2F0A2" w14:textId="77777777" w:rsidR="00251FB4" w:rsidRDefault="007416AC">
      <w:pPr>
        <w:ind w:firstLine="851"/>
        <w:jc w:val="both"/>
        <w:rPr>
          <w:rFonts w:eastAsia="Calibri"/>
          <w:color w:val="000000"/>
          <w:szCs w:val="24"/>
        </w:rPr>
      </w:pPr>
      <w:r>
        <w:rPr>
          <w:rFonts w:eastAsia="Calibri"/>
          <w:color w:val="000000"/>
          <w:szCs w:val="24"/>
        </w:rPr>
        <w:t>2.3.</w:t>
      </w:r>
      <w:r>
        <w:rPr>
          <w:rFonts w:ascii="Calibri" w:eastAsia="Calibri" w:hAnsi="Calibri"/>
          <w:color w:val="000000"/>
          <w:sz w:val="22"/>
          <w:szCs w:val="22"/>
        </w:rPr>
        <w:t xml:space="preserve"> </w:t>
      </w:r>
      <w:r>
        <w:rPr>
          <w:rFonts w:eastAsia="Calibri"/>
          <w:color w:val="000000"/>
          <w:szCs w:val="24"/>
        </w:rPr>
        <w:t>2013 m. gruodžio 18 d. Komisijos reglamentą (ES) Nr. 1407/2013 dėl Sutarties dėl Europos Sąjungos veikimo 107 ir 108 straipsnių taikymo </w:t>
      </w:r>
      <w:r>
        <w:rPr>
          <w:rFonts w:eastAsia="Calibri"/>
          <w:i/>
          <w:iCs/>
          <w:color w:val="000000"/>
          <w:szCs w:val="24"/>
        </w:rPr>
        <w:t xml:space="preserve">de </w:t>
      </w:r>
      <w:proofErr w:type="spellStart"/>
      <w:r>
        <w:rPr>
          <w:rFonts w:eastAsia="Calibri"/>
          <w:i/>
          <w:iCs/>
          <w:color w:val="000000"/>
          <w:szCs w:val="24"/>
        </w:rPr>
        <w:t>minimis</w:t>
      </w:r>
      <w:proofErr w:type="spellEnd"/>
      <w:r>
        <w:rPr>
          <w:rFonts w:eastAsia="Calibri"/>
          <w:color w:val="000000"/>
          <w:szCs w:val="24"/>
        </w:rPr>
        <w:t> pagalbai (OL 2013 L 352, p. 1) (toliau – </w:t>
      </w:r>
      <w:r>
        <w:rPr>
          <w:rFonts w:eastAsia="Calibri"/>
          <w:i/>
          <w:iCs/>
          <w:color w:val="000000"/>
          <w:szCs w:val="24"/>
        </w:rPr>
        <w:t xml:space="preserve">de </w:t>
      </w:r>
      <w:proofErr w:type="spellStart"/>
      <w:r>
        <w:rPr>
          <w:rFonts w:eastAsia="Calibri"/>
          <w:i/>
          <w:iCs/>
          <w:color w:val="000000"/>
          <w:szCs w:val="24"/>
        </w:rPr>
        <w:t>minimis</w:t>
      </w:r>
      <w:proofErr w:type="spellEnd"/>
      <w:r>
        <w:rPr>
          <w:rFonts w:eastAsia="Calibri"/>
          <w:color w:val="000000"/>
          <w:szCs w:val="24"/>
        </w:rPr>
        <w:t> reglamentas);</w:t>
      </w:r>
    </w:p>
    <w:p w14:paraId="4AC2F0A3" w14:textId="77777777" w:rsidR="00251FB4" w:rsidRDefault="007416AC">
      <w:pPr>
        <w:tabs>
          <w:tab w:val="left" w:pos="1134"/>
        </w:tabs>
        <w:ind w:firstLine="851"/>
        <w:jc w:val="both"/>
        <w:rPr>
          <w:rFonts w:eastAsia="Calibri"/>
          <w:color w:val="000000"/>
          <w:szCs w:val="24"/>
        </w:rPr>
      </w:pPr>
      <w:r>
        <w:rPr>
          <w:rFonts w:eastAsia="Calibri"/>
          <w:color w:val="000000"/>
          <w:szCs w:val="24"/>
        </w:rPr>
        <w:t>2.4.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4AC2F0A4" w14:textId="77777777" w:rsidR="00251FB4" w:rsidRDefault="007416AC">
      <w:pPr>
        <w:tabs>
          <w:tab w:val="left" w:pos="1134"/>
        </w:tabs>
        <w:ind w:firstLine="851"/>
        <w:jc w:val="both"/>
        <w:rPr>
          <w:rFonts w:eastAsia="Calibri"/>
          <w:color w:val="000000"/>
          <w:szCs w:val="24"/>
        </w:rPr>
      </w:pPr>
      <w:r>
        <w:rPr>
          <w:rFonts w:eastAsia="Calibri"/>
          <w:color w:val="000000"/>
          <w:szCs w:val="24"/>
        </w:rPr>
        <w:t>2.5.</w:t>
      </w:r>
      <w:r>
        <w:rPr>
          <w:rFonts w:eastAsia="Calibri"/>
          <w:color w:val="000000"/>
          <w:szCs w:val="24"/>
          <w:lang w:eastAsia="lt-LT"/>
        </w:rPr>
        <w:t xml:space="preserve"> Rekomendacijas dėl projektų išlaidų atitikties Europos Sąjungos struktūrinių fondų reikalavimams, </w:t>
      </w:r>
      <w:r>
        <w:rPr>
          <w:rFonts w:eastAsia="Calibri"/>
          <w:color w:val="000000"/>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Pr>
          <w:rFonts w:eastAsia="Calibri"/>
          <w:color w:val="000000"/>
          <w:szCs w:val="24"/>
          <w:lang w:eastAsia="lt-LT"/>
        </w:rPr>
        <w:t xml:space="preserve"> paskelbtas Europos Sąjungos (toliau – </w:t>
      </w:r>
      <w:r>
        <w:rPr>
          <w:rFonts w:eastAsia="Calibri"/>
          <w:color w:val="000000"/>
          <w:szCs w:val="24"/>
        </w:rPr>
        <w:t xml:space="preserve">ES) struktūrinių fondų </w:t>
      </w:r>
      <w:r>
        <w:rPr>
          <w:rFonts w:eastAsia="Calibri"/>
          <w:color w:val="000000"/>
          <w:szCs w:val="24"/>
          <w:lang w:eastAsia="lt-LT"/>
        </w:rPr>
        <w:t xml:space="preserve">svetainėje </w:t>
      </w:r>
      <w:r>
        <w:rPr>
          <w:color w:val="000000"/>
          <w:szCs w:val="24"/>
          <w:lang w:eastAsia="lt-LT"/>
        </w:rPr>
        <w:lastRenderedPageBreak/>
        <w:t xml:space="preserve">www.esinvesticijos.lt (toliau – </w:t>
      </w:r>
      <w:r>
        <w:rPr>
          <w:rFonts w:eastAsia="Calibri"/>
          <w:color w:val="000000"/>
          <w:szCs w:val="24"/>
          <w:lang w:eastAsia="lt-LT"/>
        </w:rPr>
        <w:t>Rekomendacijos dėl projektų išlaidų atitikties Europos Sąjungos struktūrinių fondų reikalavimams).</w:t>
      </w:r>
    </w:p>
    <w:p w14:paraId="4AC2F0A5" w14:textId="77777777" w:rsidR="00251FB4" w:rsidRDefault="007416AC">
      <w:pPr>
        <w:ind w:firstLine="851"/>
        <w:jc w:val="both"/>
        <w:rPr>
          <w:rFonts w:eastAsia="Calibri"/>
          <w:color w:val="000000"/>
          <w:szCs w:val="24"/>
        </w:rPr>
      </w:pPr>
      <w:r>
        <w:rPr>
          <w:rFonts w:eastAsia="Calibri"/>
          <w:color w:val="000000"/>
          <w:szCs w:val="24"/>
        </w:rPr>
        <w:t>3.</w:t>
      </w:r>
      <w:r>
        <w:rPr>
          <w:rFonts w:ascii="Calibri" w:eastAsia="Calibri" w:hAnsi="Calibri"/>
          <w:color w:val="000000"/>
          <w:sz w:val="22"/>
          <w:szCs w:val="22"/>
        </w:rPr>
        <w:t xml:space="preserve"> </w:t>
      </w:r>
      <w:r>
        <w:rPr>
          <w:rFonts w:eastAsia="Calibri"/>
          <w:color w:val="000000"/>
          <w:szCs w:val="24"/>
        </w:rPr>
        <w:t>Apraše vartojamos sąvokos suprantamos taip, kaip jos apibrėžtos Aprašo 2 punkte nurodytuose teisės aktuose ir dokumentuose,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4AC2F0A6" w14:textId="77777777" w:rsidR="00251FB4" w:rsidRDefault="007416AC">
      <w:pPr>
        <w:ind w:firstLine="851"/>
        <w:jc w:val="both"/>
        <w:rPr>
          <w:rFonts w:eastAsia="Calibri"/>
          <w:color w:val="000000"/>
          <w:szCs w:val="24"/>
        </w:rPr>
      </w:pPr>
      <w:r>
        <w:rPr>
          <w:rFonts w:eastAsia="Calibri"/>
          <w:color w:val="000000"/>
          <w:szCs w:val="24"/>
        </w:rPr>
        <w:t>4. Apraše vartojamos kitos sąvokos:</w:t>
      </w:r>
    </w:p>
    <w:p w14:paraId="4AC2F0A7" w14:textId="77777777" w:rsidR="00251FB4" w:rsidRDefault="007416AC">
      <w:pPr>
        <w:ind w:firstLine="851"/>
        <w:jc w:val="both"/>
        <w:rPr>
          <w:rFonts w:eastAsia="Calibri"/>
          <w:color w:val="000000"/>
          <w:szCs w:val="24"/>
        </w:rPr>
      </w:pPr>
      <w:r>
        <w:rPr>
          <w:rFonts w:eastAsia="Calibri"/>
          <w:color w:val="000000"/>
          <w:szCs w:val="24"/>
        </w:rPr>
        <w:t>4.1.</w:t>
      </w:r>
      <w:r>
        <w:rPr>
          <w:rFonts w:eastAsia="Calibri"/>
          <w:b/>
          <w:color w:val="000000"/>
          <w:szCs w:val="24"/>
        </w:rPr>
        <w:t xml:space="preserve"> Apdraustieji asmenys</w:t>
      </w:r>
      <w:r>
        <w:rPr>
          <w:rFonts w:eastAsia="Calibri"/>
          <w:color w:val="000000"/>
          <w:szCs w:val="24"/>
        </w:rPr>
        <w:t xml:space="preserve"> – kaip ši sąvoka apibrėžta Lietuvos Respublikos valstybinio socialinio draudimo įstatyme.</w:t>
      </w:r>
    </w:p>
    <w:p w14:paraId="4AC2F0A8" w14:textId="77777777" w:rsidR="00251FB4" w:rsidRDefault="007416AC">
      <w:pPr>
        <w:ind w:firstLine="851"/>
        <w:jc w:val="both"/>
        <w:rPr>
          <w:rFonts w:eastAsia="Calibri"/>
          <w:color w:val="000000"/>
          <w:szCs w:val="24"/>
        </w:rPr>
      </w:pPr>
      <w:r>
        <w:rPr>
          <w:rFonts w:eastAsia="Calibri"/>
          <w:color w:val="000000"/>
          <w:szCs w:val="24"/>
        </w:rPr>
        <w:t>4.2.</w:t>
      </w:r>
      <w:r>
        <w:rPr>
          <w:rFonts w:eastAsia="Calibri"/>
          <w:b/>
          <w:i/>
          <w:color w:val="000000"/>
          <w:szCs w:val="24"/>
        </w:rPr>
        <w:t xml:space="preserve"> De </w:t>
      </w:r>
      <w:proofErr w:type="spellStart"/>
      <w:r>
        <w:rPr>
          <w:rFonts w:eastAsia="Calibri"/>
          <w:b/>
          <w:i/>
          <w:color w:val="000000"/>
          <w:szCs w:val="24"/>
        </w:rPr>
        <w:t>minimis</w:t>
      </w:r>
      <w:proofErr w:type="spellEnd"/>
      <w:r>
        <w:rPr>
          <w:rFonts w:eastAsia="Calibri"/>
          <w:b/>
          <w:color w:val="000000"/>
          <w:szCs w:val="24"/>
        </w:rPr>
        <w:t xml:space="preserve"> pagalbos teikimo ir skaičiavimo (paskirstymo) galutiniams naudos gavėjams tvarkos aprašas</w:t>
      </w:r>
      <w:r>
        <w:rPr>
          <w:rFonts w:eastAsia="Calibri"/>
          <w:color w:val="000000"/>
          <w:szCs w:val="24"/>
        </w:rPr>
        <w:t xml:space="preserve"> – pagal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pagalbos teikimo ir skaičiavimo (paskirstymo) galutiniams naudos gavėjams tvarkos aprašo formą, skelbiamą ES struktūrinių fondų svetainėje www.esinvesticijos.lt, pareiškėjo parengtas ir patvirtintas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pagalbos teikimo ir skaičiavimo (paskirstymo) galutiniams naudos gavėjams tvarkos aprašas, kuriame nustatyta tvarka, kaip nauda, kurią pareiškėjas gaus Aprašo 10 punkte nurodytai veiklai vykdyti, bus perduota galutiniam naudos gavėjui ir pareiškėjas, kaip tarpininkas, negaus naudos.</w:t>
      </w:r>
    </w:p>
    <w:p w14:paraId="4AC2F0A9" w14:textId="77777777" w:rsidR="00251FB4" w:rsidRDefault="007416AC">
      <w:pPr>
        <w:ind w:firstLine="851"/>
        <w:jc w:val="both"/>
        <w:rPr>
          <w:rFonts w:eastAsia="Calibri"/>
          <w:color w:val="000000"/>
          <w:szCs w:val="24"/>
        </w:rPr>
      </w:pPr>
      <w:r>
        <w:rPr>
          <w:rFonts w:eastAsia="Calibri"/>
          <w:color w:val="000000"/>
          <w:szCs w:val="24"/>
        </w:rPr>
        <w:t xml:space="preserve">4.3. </w:t>
      </w:r>
      <w:r>
        <w:rPr>
          <w:rFonts w:eastAsia="Calibri"/>
          <w:b/>
          <w:color w:val="000000"/>
          <w:szCs w:val="24"/>
        </w:rPr>
        <w:t>Įdarbinimas</w:t>
      </w:r>
      <w:r>
        <w:rPr>
          <w:rFonts w:eastAsia="Calibri"/>
          <w:color w:val="000000"/>
          <w:szCs w:val="24"/>
        </w:rPr>
        <w:t xml:space="preserve"> – priemonių visuma, padedanti mokymą baigusiam asmeniui įsidarbinti galutinio naudos gavėjo įmonėje.</w:t>
      </w:r>
    </w:p>
    <w:p w14:paraId="4AC2F0AA" w14:textId="77777777" w:rsidR="00251FB4" w:rsidRDefault="007416AC">
      <w:pPr>
        <w:ind w:firstLine="851"/>
        <w:jc w:val="both"/>
        <w:rPr>
          <w:rFonts w:eastAsia="Calibri"/>
          <w:color w:val="000000"/>
          <w:szCs w:val="24"/>
        </w:rPr>
      </w:pPr>
      <w:r>
        <w:rPr>
          <w:rFonts w:eastAsia="Calibri"/>
          <w:color w:val="000000"/>
          <w:szCs w:val="24"/>
        </w:rPr>
        <w:t>4.4.</w:t>
      </w:r>
      <w:r>
        <w:rPr>
          <w:rFonts w:eastAsia="Calibri"/>
          <w:b/>
          <w:color w:val="000000"/>
          <w:szCs w:val="24"/>
        </w:rPr>
        <w:t xml:space="preserve"> Įmonių klasteris</w:t>
      </w:r>
      <w:r>
        <w:rPr>
          <w:rFonts w:eastAsia="Calibri"/>
          <w:color w:val="000000"/>
          <w:szCs w:val="24"/>
        </w:rPr>
        <w:t xml:space="preserve"> (toliau – klasteris) – ne mažiau kaip penkių tarpusavyje savarankiškų įmonių ir kitų subjektų santalka, funkcionuojanti partnerystės principu, kurios nariai, veikdami tarpusavyje susijusiose įvairiose ekonominės veiklos ir iniciatyvų srityse, siekia padidinti ekonominį veiklos efektyvumą. Klasteris turi veikti pagal jungtinės veiklos (partnerystės) sutartį arba kitais sutartiniais pagrindais. </w:t>
      </w:r>
    </w:p>
    <w:p w14:paraId="4AC2F0AB" w14:textId="77777777" w:rsidR="00251FB4" w:rsidRDefault="007416AC">
      <w:pPr>
        <w:ind w:firstLine="851"/>
        <w:jc w:val="both"/>
        <w:rPr>
          <w:rFonts w:eastAsia="Calibri"/>
          <w:color w:val="000000"/>
          <w:szCs w:val="24"/>
        </w:rPr>
      </w:pPr>
      <w:r>
        <w:rPr>
          <w:rFonts w:eastAsia="Calibri"/>
          <w:color w:val="000000"/>
          <w:szCs w:val="24"/>
        </w:rPr>
        <w:t xml:space="preserve">4.5. </w:t>
      </w:r>
      <w:r>
        <w:rPr>
          <w:rFonts w:eastAsia="Calibri"/>
          <w:b/>
          <w:color w:val="000000"/>
          <w:szCs w:val="24"/>
        </w:rPr>
        <w:t>Galutinis naudos gavėjas</w:t>
      </w:r>
      <w:r>
        <w:rPr>
          <w:rFonts w:eastAsia="Calibri"/>
          <w:color w:val="000000"/>
          <w:szCs w:val="24"/>
        </w:rPr>
        <w:t xml:space="preserve"> – juridinis asmuo, su kuriuo mokymą baigęs asmuo sudaro, pakeičia ir (ar) papildo darbo sutartį.</w:t>
      </w:r>
    </w:p>
    <w:p w14:paraId="4AC2F0AC" w14:textId="77777777" w:rsidR="00251FB4" w:rsidRDefault="007416AC">
      <w:pPr>
        <w:ind w:firstLine="851"/>
        <w:jc w:val="both"/>
        <w:rPr>
          <w:rFonts w:eastAsia="Calibri"/>
          <w:b/>
          <w:color w:val="000000"/>
          <w:szCs w:val="24"/>
        </w:rPr>
      </w:pPr>
      <w:r>
        <w:rPr>
          <w:rFonts w:eastAsia="Calibri"/>
          <w:color w:val="000000"/>
          <w:szCs w:val="24"/>
        </w:rPr>
        <w:t>4.6.</w:t>
      </w:r>
      <w:r>
        <w:rPr>
          <w:rFonts w:eastAsia="Calibri"/>
          <w:b/>
          <w:color w:val="000000"/>
          <w:szCs w:val="24"/>
        </w:rPr>
        <w:t xml:space="preserve"> Klasterio koordinatorius </w:t>
      </w:r>
      <w:r>
        <w:rPr>
          <w:rFonts w:eastAsia="Calibri"/>
          <w:color w:val="000000"/>
          <w:szCs w:val="22"/>
        </w:rPr>
        <w:t>–</w:t>
      </w:r>
      <w:r>
        <w:rPr>
          <w:rFonts w:eastAsia="Calibri"/>
          <w:b/>
          <w:color w:val="000000"/>
          <w:szCs w:val="24"/>
        </w:rPr>
        <w:t xml:space="preserve"> </w:t>
      </w:r>
      <w:r>
        <w:rPr>
          <w:rFonts w:eastAsia="Calibri"/>
          <w:color w:val="000000"/>
          <w:szCs w:val="24"/>
        </w:rPr>
        <w:t xml:space="preserve">juridinis asmuo, administruojantis, plėtojantis vidinių ir išorinių ryšių klasterio veiklas, atstovaujantis klasterio interesams. </w:t>
      </w:r>
    </w:p>
    <w:p w14:paraId="4AC2F0AD" w14:textId="214BF3AE" w:rsidR="00251FB4" w:rsidRDefault="007416AC">
      <w:pPr>
        <w:ind w:firstLine="851"/>
        <w:jc w:val="both"/>
        <w:rPr>
          <w:rFonts w:eastAsia="Calibri"/>
          <w:color w:val="000000"/>
          <w:szCs w:val="24"/>
        </w:rPr>
      </w:pPr>
      <w:r>
        <w:rPr>
          <w:rFonts w:eastAsia="Calibri"/>
          <w:color w:val="000000"/>
          <w:szCs w:val="24"/>
        </w:rPr>
        <w:t>4.7.</w:t>
      </w:r>
      <w:r>
        <w:rPr>
          <w:rFonts w:eastAsia="Calibri"/>
          <w:b/>
          <w:color w:val="000000"/>
          <w:szCs w:val="24"/>
        </w:rPr>
        <w:t xml:space="preserve"> Kompetencija </w:t>
      </w:r>
      <w:r>
        <w:rPr>
          <w:rFonts w:eastAsia="Calibri"/>
          <w:color w:val="000000"/>
          <w:szCs w:val="24"/>
        </w:rPr>
        <w:t>– asmens gebėjimas atlikti tam tikrą veiklą, remiantis įgytų žinių, įgūdžių, vertybinių nuostatų visuma.</w:t>
      </w:r>
    </w:p>
    <w:p w14:paraId="79D01660" w14:textId="73091654" w:rsidR="00C25C6E" w:rsidRDefault="00C25C6E">
      <w:pPr>
        <w:ind w:firstLine="851"/>
        <w:jc w:val="both"/>
        <w:rPr>
          <w:rFonts w:eastAsia="Calibri"/>
          <w:b/>
          <w:color w:val="000000"/>
          <w:szCs w:val="24"/>
        </w:rPr>
      </w:pPr>
      <w:ins w:id="0" w:author="Bilotiene Zivile" w:date="2019-11-14T09:06:00Z">
        <w:r w:rsidRPr="00C25C6E">
          <w:t>4.8.</w:t>
        </w:r>
        <w:r>
          <w:rPr>
            <w:b/>
          </w:rPr>
          <w:t xml:space="preserve"> </w:t>
        </w:r>
        <w:r>
          <w:rPr>
            <w:b/>
          </w:rPr>
          <w:t>Kvalifikacijos tobulinimo mokymo programa</w:t>
        </w:r>
        <w:r>
          <w:t xml:space="preserve"> – neformalaus mokymo programa, skirta turintiems ne mažiau kaip 3 metų darbo patirtį programavimo srityje, suteikianti specializuotų kompetencijų rinkinį, reikalingą pradėti dirbti pagal profesijas, nurodytas Aprašo 19.2 papunktyje ir trunkanti ne mažiau nei 480 val. Programavimo patirties atitiktis nurodytam reikalavimui nustatoma pagal mokymų dalyvio pateiktą deklaraciją. (Europos socialinio fondo agentūra turi teisę pareikalauti mokymo dalyvio turimą patirtį įrodančių dokumentų.)</w:t>
        </w:r>
      </w:ins>
    </w:p>
    <w:p w14:paraId="4AC2F0AE" w14:textId="0CDDFFF2" w:rsidR="00251FB4" w:rsidRDefault="007416AC">
      <w:pPr>
        <w:ind w:firstLine="851"/>
        <w:jc w:val="both"/>
        <w:rPr>
          <w:rFonts w:eastAsia="Calibri"/>
          <w:b/>
          <w:color w:val="000000"/>
          <w:szCs w:val="24"/>
        </w:rPr>
      </w:pPr>
      <w:r>
        <w:rPr>
          <w:iCs/>
          <w:color w:val="000000"/>
          <w:szCs w:val="24"/>
          <w:lang w:eastAsia="lt-LT"/>
        </w:rPr>
        <w:t>4.</w:t>
      </w:r>
      <w:ins w:id="1" w:author="Bilotiene Zivile" w:date="2019-11-14T09:07:00Z">
        <w:r w:rsidR="00C25C6E">
          <w:rPr>
            <w:iCs/>
            <w:color w:val="000000"/>
            <w:szCs w:val="24"/>
            <w:lang w:eastAsia="lt-LT"/>
          </w:rPr>
          <w:t>9</w:t>
        </w:r>
      </w:ins>
      <w:del w:id="2" w:author="Bilotiene Zivile" w:date="2019-11-14T09:07:00Z">
        <w:r w:rsidDel="00C25C6E">
          <w:rPr>
            <w:iCs/>
            <w:color w:val="000000"/>
            <w:szCs w:val="24"/>
            <w:lang w:eastAsia="lt-LT"/>
          </w:rPr>
          <w:delText>8</w:delText>
        </w:r>
      </w:del>
      <w:r>
        <w:rPr>
          <w:iCs/>
          <w:color w:val="000000"/>
          <w:szCs w:val="24"/>
          <w:lang w:eastAsia="lt-LT"/>
        </w:rPr>
        <w:t xml:space="preserve">. </w:t>
      </w:r>
      <w:r>
        <w:rPr>
          <w:b/>
          <w:iCs/>
          <w:color w:val="000000"/>
          <w:szCs w:val="24"/>
          <w:lang w:eastAsia="lt-LT"/>
        </w:rPr>
        <w:t>Mokomas asmuo</w:t>
      </w:r>
      <w:r>
        <w:rPr>
          <w:iCs/>
          <w:color w:val="000000"/>
          <w:szCs w:val="24"/>
          <w:lang w:eastAsia="lt-LT"/>
        </w:rPr>
        <w:t xml:space="preserve"> – asmuo, dalyvaujantis projekto lėšomis finansuojamuose mokymuose.</w:t>
      </w:r>
    </w:p>
    <w:p w14:paraId="4AC2F0AF" w14:textId="749FCB0F" w:rsidR="00251FB4" w:rsidRDefault="007416AC">
      <w:pPr>
        <w:ind w:firstLine="851"/>
        <w:jc w:val="both"/>
        <w:rPr>
          <w:ins w:id="3" w:author="Bilotiene Zivile" w:date="2019-11-14T09:08:00Z"/>
          <w:rFonts w:eastAsia="Calibri"/>
          <w:b/>
          <w:color w:val="000000"/>
          <w:szCs w:val="24"/>
        </w:rPr>
      </w:pPr>
      <w:r>
        <w:rPr>
          <w:iCs/>
          <w:color w:val="000000"/>
          <w:szCs w:val="24"/>
          <w:lang w:eastAsia="lt-LT"/>
        </w:rPr>
        <w:t>4.</w:t>
      </w:r>
      <w:ins w:id="4" w:author="Bilotiene Zivile" w:date="2019-11-14T09:08:00Z">
        <w:r w:rsidR="00C25C6E">
          <w:rPr>
            <w:iCs/>
            <w:color w:val="000000"/>
            <w:szCs w:val="24"/>
            <w:lang w:eastAsia="lt-LT"/>
          </w:rPr>
          <w:t>10</w:t>
        </w:r>
      </w:ins>
      <w:del w:id="5" w:author="Bilotiene Zivile" w:date="2019-11-14T09:08:00Z">
        <w:r w:rsidDel="00C25C6E">
          <w:rPr>
            <w:iCs/>
            <w:color w:val="000000"/>
            <w:szCs w:val="24"/>
            <w:lang w:eastAsia="lt-LT"/>
          </w:rPr>
          <w:delText>9</w:delText>
        </w:r>
      </w:del>
      <w:r>
        <w:rPr>
          <w:iCs/>
          <w:color w:val="000000"/>
          <w:szCs w:val="24"/>
          <w:lang w:eastAsia="lt-LT"/>
        </w:rPr>
        <w:t>.</w:t>
      </w:r>
      <w:r>
        <w:rPr>
          <w:b/>
          <w:iCs/>
          <w:color w:val="000000"/>
          <w:szCs w:val="24"/>
          <w:lang w:eastAsia="lt-LT"/>
        </w:rPr>
        <w:t xml:space="preserve"> N</w:t>
      </w:r>
      <w:r>
        <w:rPr>
          <w:rFonts w:eastAsia="Calibri"/>
          <w:b/>
          <w:color w:val="000000"/>
          <w:szCs w:val="24"/>
          <w:lang w:eastAsia="lt-LT"/>
        </w:rPr>
        <w:t>u</w:t>
      </w:r>
      <w:r>
        <w:rPr>
          <w:rFonts w:eastAsia="Calibri"/>
          <w:b/>
          <w:color w:val="000000"/>
          <w:szCs w:val="24"/>
        </w:rPr>
        <w:t>otolinis mokymasis</w:t>
      </w:r>
      <w:r>
        <w:rPr>
          <w:rFonts w:eastAsia="Calibri"/>
          <w:color w:val="000000"/>
          <w:szCs w:val="24"/>
        </w:rPr>
        <w:t xml:space="preserve"> – tai nuoseklus savarankiškas ar grupinis mokymas (-</w:t>
      </w:r>
      <w:proofErr w:type="spellStart"/>
      <w:r>
        <w:rPr>
          <w:rFonts w:eastAsia="Calibri"/>
          <w:color w:val="000000"/>
          <w:szCs w:val="24"/>
        </w:rPr>
        <w:t>is</w:t>
      </w:r>
      <w:proofErr w:type="spellEnd"/>
      <w:r>
        <w:rPr>
          <w:rFonts w:eastAsia="Calibri"/>
          <w:color w:val="000000"/>
          <w:szCs w:val="24"/>
        </w:rPr>
        <w:t>), kai mokomus asmenis ir mokytoją skiria atstumas ir (ar) laikas, o bendravimas ir bendradarbiavimas vyksta ir mokymosi medžiaga pateikiama informacinėmis ir komunikacinėmis technologijomis.</w:t>
      </w:r>
      <w:r>
        <w:rPr>
          <w:rFonts w:eastAsia="Calibri"/>
          <w:b/>
          <w:color w:val="000000"/>
          <w:szCs w:val="24"/>
        </w:rPr>
        <w:t xml:space="preserve"> </w:t>
      </w:r>
    </w:p>
    <w:p w14:paraId="324F24C0" w14:textId="2BC0AC98" w:rsidR="00C25C6E" w:rsidRDefault="00C25C6E">
      <w:pPr>
        <w:ind w:firstLine="851"/>
        <w:jc w:val="both"/>
        <w:rPr>
          <w:rFonts w:eastAsia="Calibri"/>
          <w:b/>
          <w:color w:val="000000"/>
          <w:szCs w:val="24"/>
        </w:rPr>
      </w:pPr>
      <w:ins w:id="6" w:author="Bilotiene Zivile" w:date="2019-11-14T09:08:00Z">
        <w:r w:rsidRPr="00C25C6E">
          <w:t>4.11.</w:t>
        </w:r>
        <w:r>
          <w:rPr>
            <w:b/>
          </w:rPr>
          <w:t xml:space="preserve"> </w:t>
        </w:r>
        <w:r>
          <w:rPr>
            <w:b/>
          </w:rPr>
          <w:t>Perkvalifikavimo mokymo programa</w:t>
        </w:r>
        <w:r>
          <w:t xml:space="preserve"> – neformalaus mokymo programa, skirta neturintiems darbo patirties programavimo srityje, suteikianti kompetencijų rinkinį, reikalingą pradėti dirbti pagal profesijas, nurodytas Aprašo 19.2 papunktyje, ir trunkanti ne mažiau nei 480 val.</w:t>
        </w:r>
      </w:ins>
    </w:p>
    <w:p w14:paraId="4AC2F0B0" w14:textId="193D6BAF" w:rsidR="00251FB4" w:rsidRDefault="007416AC">
      <w:pPr>
        <w:ind w:firstLine="851"/>
        <w:jc w:val="both"/>
        <w:rPr>
          <w:rFonts w:eastAsia="Calibri"/>
          <w:b/>
          <w:color w:val="000000"/>
          <w:szCs w:val="24"/>
        </w:rPr>
      </w:pPr>
      <w:r>
        <w:rPr>
          <w:rFonts w:eastAsia="Calibri"/>
          <w:color w:val="000000"/>
          <w:szCs w:val="24"/>
        </w:rPr>
        <w:t>4.1</w:t>
      </w:r>
      <w:ins w:id="7" w:author="Bilotiene Zivile" w:date="2019-11-14T09:29:00Z">
        <w:r w:rsidR="009A0AD2">
          <w:rPr>
            <w:rFonts w:eastAsia="Calibri"/>
            <w:color w:val="000000"/>
            <w:szCs w:val="24"/>
          </w:rPr>
          <w:t>2</w:t>
        </w:r>
      </w:ins>
      <w:del w:id="8" w:author="Bilotiene Zivile" w:date="2019-11-14T09:29:00Z">
        <w:r w:rsidDel="009A0AD2">
          <w:rPr>
            <w:rFonts w:eastAsia="Calibri"/>
            <w:color w:val="000000"/>
            <w:szCs w:val="24"/>
          </w:rPr>
          <w:delText>0</w:delText>
        </w:r>
      </w:del>
      <w:r>
        <w:rPr>
          <w:rFonts w:eastAsia="Calibri"/>
          <w:color w:val="000000"/>
          <w:szCs w:val="24"/>
        </w:rPr>
        <w:t>.</w:t>
      </w:r>
      <w:r>
        <w:rPr>
          <w:rFonts w:eastAsia="Calibri"/>
          <w:b/>
          <w:color w:val="000000"/>
          <w:szCs w:val="24"/>
        </w:rPr>
        <w:t xml:space="preserve"> Prekybos, pramonės ir amatų rūmai</w:t>
      </w:r>
      <w:r>
        <w:rPr>
          <w:rFonts w:eastAsia="Calibri"/>
          <w:color w:val="000000"/>
          <w:szCs w:val="24"/>
        </w:rPr>
        <w:t xml:space="preserve"> – kaip ši sąvoka apibrėžta Lietuvos Respublikos prekybos, pramonės ir amatų rūmų įstatyme.</w:t>
      </w:r>
      <w:r>
        <w:rPr>
          <w:rFonts w:eastAsia="Calibri"/>
          <w:b/>
          <w:color w:val="000000"/>
          <w:szCs w:val="24"/>
        </w:rPr>
        <w:t xml:space="preserve"> </w:t>
      </w:r>
    </w:p>
    <w:p w14:paraId="4AC2F0B1" w14:textId="0470C728" w:rsidR="00251FB4" w:rsidRDefault="007416AC">
      <w:pPr>
        <w:ind w:firstLine="851"/>
        <w:jc w:val="both"/>
        <w:rPr>
          <w:rFonts w:eastAsia="Calibri"/>
          <w:color w:val="000000"/>
          <w:szCs w:val="24"/>
        </w:rPr>
      </w:pPr>
      <w:r>
        <w:rPr>
          <w:rFonts w:eastAsia="Calibri"/>
          <w:color w:val="000000"/>
          <w:szCs w:val="24"/>
        </w:rPr>
        <w:t>4.1</w:t>
      </w:r>
      <w:ins w:id="9" w:author="Bilotiene Zivile" w:date="2019-11-14T09:29:00Z">
        <w:r w:rsidR="009A0AD2">
          <w:rPr>
            <w:rFonts w:eastAsia="Calibri"/>
            <w:color w:val="000000"/>
            <w:szCs w:val="24"/>
          </w:rPr>
          <w:t>3</w:t>
        </w:r>
      </w:ins>
      <w:del w:id="10" w:author="Bilotiene Zivile" w:date="2019-11-14T09:29:00Z">
        <w:r w:rsidDel="009A0AD2">
          <w:rPr>
            <w:rFonts w:eastAsia="Calibri"/>
            <w:color w:val="000000"/>
            <w:szCs w:val="24"/>
          </w:rPr>
          <w:delText>1</w:delText>
        </w:r>
      </w:del>
      <w:r>
        <w:rPr>
          <w:rFonts w:eastAsia="Calibri"/>
          <w:color w:val="000000"/>
          <w:szCs w:val="24"/>
        </w:rPr>
        <w:t>.</w:t>
      </w:r>
      <w:r>
        <w:rPr>
          <w:rFonts w:eastAsia="Calibri"/>
          <w:b/>
          <w:color w:val="000000"/>
          <w:szCs w:val="24"/>
        </w:rPr>
        <w:t xml:space="preserve"> Skaitmeninių inovacijų centras</w:t>
      </w:r>
      <w:r>
        <w:rPr>
          <w:rFonts w:eastAsia="Calibri"/>
          <w:color w:val="000000"/>
          <w:szCs w:val="24"/>
        </w:rPr>
        <w:t xml:space="preserve"> – tai juridinis asmuo, koordinuojantis priemones įmonių konkurencingumui didinti, kai verslo ar gamybos procesai, produktai ir paslaugos </w:t>
      </w:r>
      <w:r>
        <w:rPr>
          <w:rFonts w:eastAsia="Calibri"/>
          <w:color w:val="000000"/>
          <w:szCs w:val="24"/>
        </w:rPr>
        <w:lastRenderedPageBreak/>
        <w:t>tobulinamos skaitmeninėmis technologijomis. Skaitmeninių inovacijų centras suteikia galimybę bet kokiai įmonei gauti naujausią informaciją, ekspertinę pagalbą ir naudotis technologijomis skaitmeninių inovacijų bandymams ir eksperimentams su įmonės produktais, procesais ar verslo modeliais atlikti.</w:t>
      </w:r>
    </w:p>
    <w:p w14:paraId="4AC2F0B2" w14:textId="494AE09E" w:rsidR="00251FB4" w:rsidRDefault="007416AC">
      <w:pPr>
        <w:tabs>
          <w:tab w:val="left" w:pos="0"/>
        </w:tabs>
        <w:ind w:firstLine="851"/>
        <w:jc w:val="both"/>
        <w:rPr>
          <w:rFonts w:eastAsia="Calibri"/>
          <w:color w:val="000000"/>
          <w:szCs w:val="24"/>
        </w:rPr>
      </w:pPr>
      <w:r>
        <w:rPr>
          <w:iCs/>
          <w:color w:val="000000"/>
          <w:szCs w:val="24"/>
          <w:lang w:eastAsia="lt-LT"/>
        </w:rPr>
        <w:t>4.1</w:t>
      </w:r>
      <w:ins w:id="11" w:author="Bilotiene Zivile" w:date="2019-11-14T09:29:00Z">
        <w:r w:rsidR="009A0AD2">
          <w:rPr>
            <w:iCs/>
            <w:color w:val="000000"/>
            <w:szCs w:val="24"/>
            <w:lang w:eastAsia="lt-LT"/>
          </w:rPr>
          <w:t>4</w:t>
        </w:r>
      </w:ins>
      <w:bookmarkStart w:id="12" w:name="_GoBack"/>
      <w:bookmarkEnd w:id="12"/>
      <w:del w:id="13" w:author="Bilotiene Zivile" w:date="2019-11-14T09:29:00Z">
        <w:r w:rsidDel="009A0AD2">
          <w:rPr>
            <w:iCs/>
            <w:color w:val="000000"/>
            <w:szCs w:val="24"/>
            <w:lang w:eastAsia="lt-LT"/>
          </w:rPr>
          <w:delText>2</w:delText>
        </w:r>
      </w:del>
      <w:r>
        <w:rPr>
          <w:iCs/>
          <w:color w:val="000000"/>
          <w:szCs w:val="24"/>
          <w:lang w:eastAsia="lt-LT"/>
        </w:rPr>
        <w:t>.</w:t>
      </w:r>
      <w:r>
        <w:rPr>
          <w:b/>
          <w:iCs/>
          <w:color w:val="000000"/>
          <w:szCs w:val="24"/>
          <w:lang w:eastAsia="lt-LT"/>
        </w:rPr>
        <w:t xml:space="preserve"> Ve</w:t>
      </w:r>
      <w:r>
        <w:rPr>
          <w:rFonts w:eastAsia="Calibri"/>
          <w:b/>
          <w:color w:val="000000"/>
          <w:szCs w:val="24"/>
        </w:rPr>
        <w:t xml:space="preserve">rslo asociacija </w:t>
      </w:r>
      <w:r>
        <w:rPr>
          <w:rFonts w:eastAsia="Calibri"/>
          <w:color w:val="000000"/>
          <w:szCs w:val="22"/>
        </w:rPr>
        <w:t>–</w:t>
      </w:r>
      <w:r>
        <w:rPr>
          <w:rFonts w:eastAsia="Calibri"/>
          <w:b/>
          <w:color w:val="000000"/>
          <w:szCs w:val="24"/>
        </w:rPr>
        <w:t xml:space="preserve"> </w:t>
      </w:r>
      <w:r>
        <w:rPr>
          <w:rFonts w:eastAsia="Calibri"/>
          <w:color w:val="000000"/>
          <w:szCs w:val="24"/>
        </w:rPr>
        <w:t>asociacija, kaip ji apibrėžta Lietuvos Respublikos asociacijų įstatyme, kurios dalis narių (bent vienas) vykdo ekonominę veiklą.</w:t>
      </w:r>
    </w:p>
    <w:p w14:paraId="4AC2F0B3" w14:textId="77777777" w:rsidR="00251FB4" w:rsidRDefault="007416AC">
      <w:pPr>
        <w:suppressAutoHyphens/>
        <w:ind w:firstLine="851"/>
        <w:jc w:val="both"/>
        <w:textAlignment w:val="center"/>
        <w:rPr>
          <w:rFonts w:eastAsia="Calibri"/>
          <w:color w:val="000000"/>
          <w:szCs w:val="24"/>
        </w:rPr>
      </w:pPr>
      <w:r>
        <w:rPr>
          <w:color w:val="000000"/>
          <w:szCs w:val="24"/>
        </w:rPr>
        <w:t>5. Priemonės įgyvendinimą administruoja Lietuvos Respublikos ekonomikos ir inovacijų ministerija (toliau – Ministerija) ir Europos socialinio fondo agentūra (toliau – įgyvendinančioji institucija).</w:t>
      </w:r>
    </w:p>
    <w:p w14:paraId="4AC2F0B4" w14:textId="77777777" w:rsidR="00251FB4" w:rsidRDefault="007416AC">
      <w:pPr>
        <w:ind w:firstLine="851"/>
        <w:jc w:val="both"/>
        <w:rPr>
          <w:rFonts w:eastAsia="Calibri"/>
          <w:color w:val="000000"/>
          <w:szCs w:val="24"/>
        </w:rPr>
      </w:pPr>
      <w:r>
        <w:rPr>
          <w:rFonts w:eastAsia="Calibri"/>
          <w:color w:val="000000"/>
          <w:szCs w:val="24"/>
        </w:rPr>
        <w:t>6. Pagal Priemonę teikiamo finansavimo forma – negrąžinamoji subsidija</w:t>
      </w:r>
      <w:r>
        <w:rPr>
          <w:rFonts w:eastAsia="Calibri"/>
          <w:i/>
          <w:color w:val="000000"/>
          <w:szCs w:val="24"/>
        </w:rPr>
        <w:t>.</w:t>
      </w:r>
    </w:p>
    <w:p w14:paraId="4AC2F0B5" w14:textId="77777777" w:rsidR="00251FB4" w:rsidRDefault="007416AC">
      <w:pPr>
        <w:ind w:firstLine="851"/>
        <w:jc w:val="both"/>
        <w:rPr>
          <w:rFonts w:eastAsia="Calibri"/>
          <w:color w:val="000000"/>
          <w:szCs w:val="24"/>
        </w:rPr>
      </w:pPr>
      <w:r>
        <w:rPr>
          <w:rFonts w:eastAsia="Calibri"/>
          <w:color w:val="000000"/>
          <w:szCs w:val="24"/>
        </w:rPr>
        <w:t>7. Projektų atranka pagal Priemonę bus atliekama projektų konkurso būdu.</w:t>
      </w:r>
    </w:p>
    <w:p w14:paraId="4AC2F0B6" w14:textId="77777777" w:rsidR="00251FB4" w:rsidRDefault="007416AC">
      <w:pPr>
        <w:tabs>
          <w:tab w:val="left" w:pos="142"/>
          <w:tab w:val="left" w:pos="993"/>
        </w:tabs>
        <w:ind w:firstLine="851"/>
        <w:jc w:val="both"/>
        <w:rPr>
          <w:rFonts w:eastAsia="Calibri"/>
          <w:color w:val="000000"/>
          <w:szCs w:val="24"/>
        </w:rPr>
      </w:pPr>
      <w:r>
        <w:rPr>
          <w:rFonts w:eastAsia="Calibri"/>
          <w:color w:val="000000"/>
          <w:szCs w:val="24"/>
        </w:rPr>
        <w:t xml:space="preserve">8. Pagal Aprašą projektams įgyvendinti numatoma skirti iki 4 000 000 </w:t>
      </w:r>
      <w:proofErr w:type="spellStart"/>
      <w:r>
        <w:rPr>
          <w:rFonts w:eastAsia="Calibri"/>
          <w:color w:val="000000"/>
          <w:szCs w:val="24"/>
        </w:rPr>
        <w:t>Eur</w:t>
      </w:r>
      <w:proofErr w:type="spellEnd"/>
      <w:r>
        <w:rPr>
          <w:rFonts w:eastAsia="Calibri"/>
          <w:color w:val="000000"/>
          <w:szCs w:val="24"/>
        </w:rPr>
        <w:t xml:space="preserve"> (keturių milijonų eurų)</w:t>
      </w:r>
      <w:r>
        <w:rPr>
          <w:rFonts w:ascii="Calibri" w:eastAsia="Calibri" w:hAnsi="Calibri"/>
          <w:sz w:val="22"/>
          <w:szCs w:val="22"/>
        </w:rPr>
        <w:t xml:space="preserve"> </w:t>
      </w:r>
      <w:r>
        <w:rPr>
          <w:rFonts w:eastAsia="Calibri"/>
          <w:color w:val="000000"/>
          <w:szCs w:val="24"/>
        </w:rPr>
        <w:t>ES struktūrinių fondų (Europos socialinio fondo) lėšų.</w:t>
      </w:r>
      <w:r>
        <w:rPr>
          <w:rFonts w:ascii="Calibri" w:eastAsia="Calibri" w:hAnsi="Calibri"/>
          <w:sz w:val="22"/>
          <w:szCs w:val="22"/>
        </w:rPr>
        <w:t xml:space="preserve"> </w:t>
      </w:r>
      <w:r>
        <w:rPr>
          <w:color w:val="000000"/>
          <w:szCs w:val="24"/>
        </w:rPr>
        <w:t>Priimdama sprendimą dėl projektų finansavimo Ministerija turi teisę šiame Aprašo punkte nurodytą sumą padidinti, neviršydama Priemonių įgyvendinimo plane nurodytos Priemonei skirtos lėšų sumos ir nepažeisdama teisėtų pareiškėjų lūkesčių.</w:t>
      </w:r>
    </w:p>
    <w:p w14:paraId="4AC2F0B7" w14:textId="77777777" w:rsidR="00251FB4" w:rsidRDefault="007416AC">
      <w:pPr>
        <w:ind w:firstLine="851"/>
        <w:jc w:val="both"/>
        <w:rPr>
          <w:rFonts w:eastAsia="Calibri"/>
          <w:color w:val="000000"/>
          <w:szCs w:val="24"/>
        </w:rPr>
      </w:pPr>
      <w:r>
        <w:rPr>
          <w:rFonts w:eastAsia="Calibri"/>
          <w:color w:val="000000"/>
          <w:szCs w:val="24"/>
        </w:rPr>
        <w:t xml:space="preserve">9. Priemonės tikslas – užtikrinti nuolatinį darbuotojų kvalifikacijos lygio palaikymą, jų profesinį mobilumą ir gebėjimą sparčiai persiorientuoti į kito ūkio sektoriaus veiklas, siekiant sudaryti galimybę įmonių darbuotojams gauti aukščiausios kokybės mokymus. </w:t>
      </w:r>
    </w:p>
    <w:p w14:paraId="4AC2F0B8" w14:textId="77777777" w:rsidR="00251FB4" w:rsidRDefault="007416AC">
      <w:pPr>
        <w:ind w:firstLine="851"/>
        <w:jc w:val="both"/>
        <w:rPr>
          <w:rFonts w:eastAsia="Calibri"/>
          <w:color w:val="000000"/>
          <w:szCs w:val="24"/>
        </w:rPr>
      </w:pPr>
      <w:r>
        <w:rPr>
          <w:rFonts w:eastAsia="AngsanaUPC"/>
          <w:bCs/>
          <w:color w:val="000000"/>
          <w:szCs w:val="24"/>
        </w:rPr>
        <w:t xml:space="preserve">10. </w:t>
      </w:r>
      <w:r>
        <w:rPr>
          <w:rFonts w:eastAsia="Calibri"/>
          <w:color w:val="000000"/>
          <w:szCs w:val="24"/>
        </w:rPr>
        <w:t>Pagal Aprašą remiama veikla –</w:t>
      </w:r>
      <w:r>
        <w:rPr>
          <w:sz w:val="23"/>
          <w:szCs w:val="23"/>
        </w:rPr>
        <w:t xml:space="preserve"> </w:t>
      </w:r>
      <w:r>
        <w:rPr>
          <w:rFonts w:eastAsia="Calibri"/>
          <w:color w:val="000000"/>
          <w:szCs w:val="24"/>
        </w:rPr>
        <w:t xml:space="preserve">mokymų, skirtų suteikti kompetencijų rinkinį, reikalingą pradėti dirbti pagal profesijas, kurioms būtina aukšta profesinė kvalifikacija, kurių darbuotojų trūksta Lietuvos Respublikoje, rengimas. Pagal Aprašą finansavimas skiriamas mokymams, skirtiems suteikti kompetencijų rinkinį, reikalingą pradėti dirbti pagal profesijas, nurodytas Aprašo 19.2 papunktyje. </w:t>
      </w:r>
    </w:p>
    <w:p w14:paraId="4AC2F0B9" w14:textId="77777777" w:rsidR="00251FB4" w:rsidRDefault="007416AC">
      <w:pPr>
        <w:ind w:firstLine="851"/>
        <w:jc w:val="both"/>
        <w:rPr>
          <w:rFonts w:eastAsia="Calibri"/>
          <w:color w:val="000000"/>
          <w:szCs w:val="24"/>
        </w:rPr>
      </w:pPr>
      <w:r>
        <w:rPr>
          <w:rFonts w:eastAsia="Calibri"/>
          <w:color w:val="000000"/>
          <w:szCs w:val="24"/>
        </w:rPr>
        <w:t>11. Pagal Apraše nurodytą remiamą veiklą kvietimą teikti paraiškas numatoma paskelbti 2019 metų III ketvirtį.</w:t>
      </w:r>
    </w:p>
    <w:p w14:paraId="4AC2F0BA" w14:textId="77777777" w:rsidR="00251FB4" w:rsidRDefault="007416AC">
      <w:pPr>
        <w:ind w:firstLine="851"/>
        <w:jc w:val="both"/>
        <w:rPr>
          <w:rFonts w:eastAsia="Calibri"/>
          <w:color w:val="000000"/>
          <w:szCs w:val="24"/>
        </w:rPr>
      </w:pPr>
      <w:r>
        <w:rPr>
          <w:rFonts w:eastAsia="Calibri"/>
          <w:color w:val="000000"/>
          <w:szCs w:val="24"/>
        </w:rPr>
        <w:t>12. Pareiškėjas gali teikti ne daugiau kaip vieną paraišką vieno kvietimo teikti paraiškas metu.</w:t>
      </w:r>
    </w:p>
    <w:p w14:paraId="4AC2F0BB" w14:textId="77777777" w:rsidR="00251FB4" w:rsidRDefault="00251FB4">
      <w:pPr>
        <w:ind w:firstLine="851"/>
        <w:jc w:val="both"/>
        <w:rPr>
          <w:rFonts w:eastAsia="Calibri"/>
          <w:color w:val="000000"/>
          <w:szCs w:val="24"/>
        </w:rPr>
      </w:pPr>
    </w:p>
    <w:p w14:paraId="4AC2F0BC" w14:textId="77777777" w:rsidR="00251FB4" w:rsidRDefault="007416AC">
      <w:pPr>
        <w:ind w:firstLine="851"/>
        <w:jc w:val="center"/>
        <w:rPr>
          <w:rFonts w:eastAsia="Calibri"/>
          <w:b/>
          <w:color w:val="000000"/>
          <w:szCs w:val="24"/>
        </w:rPr>
      </w:pPr>
      <w:r>
        <w:rPr>
          <w:rFonts w:eastAsia="Calibri"/>
          <w:b/>
          <w:color w:val="000000"/>
          <w:szCs w:val="24"/>
        </w:rPr>
        <w:t>II SKYRIUS</w:t>
      </w:r>
    </w:p>
    <w:p w14:paraId="4AC2F0BD" w14:textId="77777777" w:rsidR="00251FB4" w:rsidRDefault="007416AC">
      <w:pPr>
        <w:ind w:firstLine="851"/>
        <w:jc w:val="center"/>
        <w:rPr>
          <w:rFonts w:eastAsia="Calibri"/>
          <w:b/>
          <w:color w:val="000000"/>
          <w:szCs w:val="24"/>
        </w:rPr>
      </w:pPr>
      <w:r>
        <w:rPr>
          <w:rFonts w:eastAsia="Calibri"/>
          <w:b/>
          <w:color w:val="000000"/>
          <w:szCs w:val="24"/>
        </w:rPr>
        <w:t>REIKALAVIMAI PAREIŠKĖJAMS IR PARTNERIAMS</w:t>
      </w:r>
    </w:p>
    <w:p w14:paraId="4AC2F0BE" w14:textId="77777777" w:rsidR="00251FB4" w:rsidRDefault="00251FB4">
      <w:pPr>
        <w:ind w:firstLine="851"/>
        <w:jc w:val="center"/>
        <w:rPr>
          <w:rFonts w:eastAsia="Calibri"/>
          <w:b/>
          <w:color w:val="000000"/>
          <w:szCs w:val="24"/>
        </w:rPr>
      </w:pPr>
    </w:p>
    <w:p w14:paraId="4AC2F0BF" w14:textId="77777777" w:rsidR="00251FB4" w:rsidRDefault="007416AC">
      <w:pPr>
        <w:ind w:firstLine="851"/>
        <w:jc w:val="both"/>
        <w:rPr>
          <w:rFonts w:eastAsia="Calibri"/>
          <w:i/>
          <w:color w:val="000000"/>
          <w:szCs w:val="24"/>
        </w:rPr>
      </w:pPr>
      <w:r>
        <w:rPr>
          <w:rFonts w:eastAsia="Calibri"/>
          <w:color w:val="000000"/>
          <w:szCs w:val="24"/>
        </w:rPr>
        <w:t>13. Pagal Aprašą galimi pareiškėjai yra</w:t>
      </w:r>
      <w:r>
        <w:rPr>
          <w:rFonts w:eastAsia="AngsanaUPC"/>
          <w:bCs/>
          <w:color w:val="000000"/>
          <w:szCs w:val="24"/>
        </w:rPr>
        <w:t xml:space="preserve"> verslo asociacijos, prekybos, pramonės ir amatų rūmai, klasterio koordinatoriai,</w:t>
      </w:r>
      <w:r>
        <w:rPr>
          <w:rFonts w:ascii="Calibri" w:eastAsia="Calibri" w:hAnsi="Calibri"/>
          <w:sz w:val="22"/>
          <w:szCs w:val="22"/>
        </w:rPr>
        <w:t xml:space="preserve"> </w:t>
      </w:r>
      <w:r>
        <w:rPr>
          <w:rFonts w:eastAsia="AngsanaUPC"/>
          <w:bCs/>
          <w:color w:val="000000"/>
          <w:szCs w:val="24"/>
        </w:rPr>
        <w:t>viešosios įstaigos, kurių pagrindinė veikla yra teikti inovacijų konsultavimo ir (ar) inovacijų paramos paslaugas, viešosios įstaigos, kurių pagrindinė veikla yra teikti verslumo skatinimo ir įmonių konkurencingumo didinimo paslaugas,</w:t>
      </w:r>
      <w:r>
        <w:t xml:space="preserve"> </w:t>
      </w:r>
      <w:r>
        <w:rPr>
          <w:rFonts w:eastAsia="AngsanaUPC"/>
          <w:bCs/>
          <w:color w:val="000000"/>
          <w:szCs w:val="24"/>
        </w:rPr>
        <w:t>viešosios įstaigos, kurių viena iš veiklų yra investicinės aplinkos gerinimas, skaitmeninių inovacijų centrai, dalyvaujantys bent vienoje Europos Komisijos skaitmeninių inovacijų diegimo srityje,</w:t>
      </w:r>
      <w:r>
        <w:t xml:space="preserve"> </w:t>
      </w:r>
      <w:r>
        <w:rPr>
          <w:rFonts w:eastAsia="AngsanaUPC"/>
          <w:bCs/>
          <w:color w:val="000000"/>
          <w:szCs w:val="24"/>
        </w:rPr>
        <w:t>juridiniai asmenys, pagal jungtinės veiklos (partnerystės) sutartį atstovaujantys įmonių konsorciumui,</w:t>
      </w:r>
      <w:r>
        <w:rPr>
          <w:rFonts w:eastAsia="Calibri"/>
          <w:color w:val="000000"/>
          <w:szCs w:val="24"/>
        </w:rPr>
        <w:t xml:space="preserve"> atitinkantys Aprašo 19.4 papunktyje nurodytą specialųjį projektų atrankos kriterijų. Partneriai negalimi.</w:t>
      </w:r>
      <w:r>
        <w:rPr>
          <w:rFonts w:eastAsia="Calibri"/>
          <w:i/>
          <w:color w:val="000000"/>
          <w:szCs w:val="24"/>
        </w:rPr>
        <w:t xml:space="preserve"> </w:t>
      </w:r>
    </w:p>
    <w:p w14:paraId="4AC2F0C0" w14:textId="77777777" w:rsidR="00251FB4" w:rsidRDefault="007416AC">
      <w:pPr>
        <w:ind w:firstLine="851"/>
        <w:jc w:val="both"/>
        <w:rPr>
          <w:color w:val="000000"/>
          <w:szCs w:val="24"/>
          <w:lang w:eastAsia="lt-LT"/>
        </w:rPr>
      </w:pPr>
      <w:r>
        <w:rPr>
          <w:color w:val="000000"/>
          <w:szCs w:val="24"/>
          <w:lang w:eastAsia="lt-LT"/>
        </w:rPr>
        <w:t>14. Vykdant Aprašo 10 punkte nurodytą veiklą, valstybės pagalba, kaip ji apibrėžta Sutarties dėl Europos Sąjungos veikimo (OL 2016 C 202, p. 47) 107 straipsnyje, ir </w:t>
      </w:r>
      <w:r>
        <w:rPr>
          <w:i/>
          <w:iCs/>
          <w:color w:val="000000"/>
          <w:szCs w:val="24"/>
          <w:lang w:eastAsia="lt-LT"/>
        </w:rPr>
        <w:t xml:space="preserve">de </w:t>
      </w:r>
      <w:proofErr w:type="spellStart"/>
      <w:r>
        <w:rPr>
          <w:i/>
          <w:iCs/>
          <w:color w:val="000000"/>
          <w:szCs w:val="24"/>
          <w:lang w:eastAsia="lt-LT"/>
        </w:rPr>
        <w:t>minimis</w:t>
      </w:r>
      <w:proofErr w:type="spellEnd"/>
      <w:r>
        <w:rPr>
          <w:i/>
          <w:iCs/>
          <w:color w:val="000000"/>
          <w:szCs w:val="24"/>
          <w:lang w:eastAsia="lt-LT"/>
        </w:rPr>
        <w:t> </w:t>
      </w:r>
      <w:r>
        <w:rPr>
          <w:color w:val="000000"/>
          <w:szCs w:val="24"/>
          <w:lang w:eastAsia="lt-LT"/>
        </w:rPr>
        <w:t>pagalba, kuri atitinka </w:t>
      </w:r>
      <w:r>
        <w:rPr>
          <w:i/>
          <w:iCs/>
          <w:color w:val="000000"/>
          <w:szCs w:val="24"/>
          <w:lang w:eastAsia="lt-LT"/>
        </w:rPr>
        <w:t xml:space="preserve">de </w:t>
      </w:r>
      <w:proofErr w:type="spellStart"/>
      <w:r>
        <w:rPr>
          <w:i/>
          <w:iCs/>
          <w:color w:val="000000"/>
          <w:szCs w:val="24"/>
          <w:lang w:eastAsia="lt-LT"/>
        </w:rPr>
        <w:t>minimis</w:t>
      </w:r>
      <w:proofErr w:type="spellEnd"/>
      <w:r>
        <w:rPr>
          <w:i/>
          <w:iCs/>
          <w:color w:val="000000"/>
          <w:szCs w:val="24"/>
          <w:lang w:eastAsia="lt-LT"/>
        </w:rPr>
        <w:t> </w:t>
      </w:r>
      <w:r>
        <w:rPr>
          <w:color w:val="000000"/>
          <w:szCs w:val="24"/>
          <w:lang w:eastAsia="lt-LT"/>
        </w:rPr>
        <w:t>reglamento nuostatas, pareiškėjui neteikiama, jeigu:</w:t>
      </w:r>
    </w:p>
    <w:p w14:paraId="4AC2F0C1" w14:textId="77777777" w:rsidR="00251FB4" w:rsidRDefault="007416AC">
      <w:pPr>
        <w:ind w:firstLine="851"/>
        <w:jc w:val="both"/>
        <w:rPr>
          <w:color w:val="000000"/>
          <w:szCs w:val="24"/>
          <w:lang w:eastAsia="lt-LT"/>
        </w:rPr>
      </w:pPr>
      <w:r>
        <w:rPr>
          <w:color w:val="000000"/>
          <w:szCs w:val="24"/>
          <w:lang w:eastAsia="lt-LT"/>
        </w:rPr>
        <w:t>14.1. pareiškėjas pagrindžia, kad visa nauda, kurią jis gaus Aprašo 10 punkte nurodytai veiklai vykdyti, bus perduota galutiniams naudos gavėjams, ir pareiškėjas, kaip tarpininkas, negaus jokios naudos;</w:t>
      </w:r>
    </w:p>
    <w:p w14:paraId="4AC2F0C2" w14:textId="77777777" w:rsidR="00251FB4" w:rsidRDefault="007416AC">
      <w:pPr>
        <w:ind w:firstLine="851"/>
        <w:jc w:val="both"/>
        <w:rPr>
          <w:color w:val="000000"/>
          <w:szCs w:val="24"/>
          <w:lang w:eastAsia="lt-LT"/>
        </w:rPr>
      </w:pPr>
      <w:r>
        <w:rPr>
          <w:color w:val="000000"/>
          <w:szCs w:val="24"/>
          <w:lang w:eastAsia="lt-LT"/>
        </w:rPr>
        <w:t>14.2. 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pagalba skaičiuojama ir priskiriama galutiniams naudos gavėjams vadovaujantis projekto vykdytojo (pareiškėjo) patvirtintu</w:t>
      </w:r>
      <w:r>
        <w:rPr>
          <w:i/>
          <w:iCs/>
          <w:color w:val="000000"/>
          <w:szCs w:val="24"/>
          <w:lang w:eastAsia="lt-LT"/>
        </w:rPr>
        <w:t xml:space="preserve"> de </w:t>
      </w:r>
      <w:proofErr w:type="spellStart"/>
      <w:r>
        <w:rPr>
          <w:i/>
          <w:iCs/>
          <w:color w:val="000000"/>
          <w:szCs w:val="24"/>
          <w:lang w:eastAsia="lt-LT"/>
        </w:rPr>
        <w:t>minimis</w:t>
      </w:r>
      <w:proofErr w:type="spellEnd"/>
      <w:r>
        <w:rPr>
          <w:color w:val="000000"/>
          <w:szCs w:val="24"/>
          <w:lang w:eastAsia="lt-LT"/>
        </w:rPr>
        <w:t> pagalbos teikimo ir skaičiavimo (paskirstymo) galutiniams naudos gavėjams tvarkos aprašu.</w:t>
      </w:r>
    </w:p>
    <w:p w14:paraId="4AC2F0C3" w14:textId="77777777" w:rsidR="00251FB4" w:rsidRDefault="007416AC">
      <w:pPr>
        <w:ind w:firstLine="851"/>
        <w:jc w:val="both"/>
        <w:rPr>
          <w:color w:val="000000"/>
          <w:szCs w:val="24"/>
          <w:lang w:eastAsia="lt-LT"/>
        </w:rPr>
      </w:pPr>
      <w:r>
        <w:rPr>
          <w:color w:val="000000"/>
          <w:szCs w:val="24"/>
          <w:lang w:eastAsia="lt-LT"/>
        </w:rPr>
        <w:t>15. Jeigu pareiškėjas, vykdydamas Aprašo 10 punkte nurodytą veiklą, gauna naudą, išlaidos finansuojamos kaip pareiškėjo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pagalba.</w:t>
      </w:r>
    </w:p>
    <w:p w14:paraId="4AC2F0C4" w14:textId="77777777" w:rsidR="00251FB4" w:rsidRDefault="007416AC">
      <w:pPr>
        <w:ind w:firstLine="851"/>
        <w:jc w:val="both"/>
        <w:rPr>
          <w:color w:val="000000"/>
          <w:szCs w:val="24"/>
          <w:lang w:eastAsia="lt-LT"/>
        </w:rPr>
      </w:pPr>
      <w:r>
        <w:rPr>
          <w:color w:val="000000"/>
          <w:szCs w:val="24"/>
          <w:lang w:eastAsia="lt-LT"/>
        </w:rPr>
        <w:lastRenderedPageBreak/>
        <w:t xml:space="preserve">16. Galutiniams naudos gavėjams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pagalba gali būti teikiama visuose sektoriuose, išskyrus </w:t>
      </w:r>
      <w:r>
        <w:rPr>
          <w:i/>
          <w:iCs/>
          <w:color w:val="000000"/>
          <w:szCs w:val="24"/>
          <w:lang w:eastAsia="lt-LT"/>
        </w:rPr>
        <w:t xml:space="preserve">de </w:t>
      </w:r>
      <w:proofErr w:type="spellStart"/>
      <w:r>
        <w:rPr>
          <w:i/>
          <w:iCs/>
          <w:color w:val="000000"/>
          <w:szCs w:val="24"/>
          <w:lang w:eastAsia="lt-LT"/>
        </w:rPr>
        <w:t>minimis</w:t>
      </w:r>
      <w:proofErr w:type="spellEnd"/>
      <w:r>
        <w:rPr>
          <w:i/>
          <w:iCs/>
          <w:color w:val="000000"/>
          <w:szCs w:val="24"/>
          <w:lang w:eastAsia="lt-LT"/>
        </w:rPr>
        <w:t> </w:t>
      </w:r>
      <w:r>
        <w:rPr>
          <w:color w:val="000000"/>
          <w:szCs w:val="24"/>
          <w:lang w:eastAsia="lt-LT"/>
        </w:rPr>
        <w:t>reglamento 1 straipsnio 1 dalyje išvardytus sektorius ir veiklas.</w:t>
      </w:r>
    </w:p>
    <w:p w14:paraId="4AC2F0C5" w14:textId="77777777" w:rsidR="00251FB4" w:rsidRDefault="007416AC">
      <w:pPr>
        <w:ind w:firstLine="851"/>
        <w:jc w:val="both"/>
        <w:rPr>
          <w:color w:val="000000"/>
          <w:szCs w:val="24"/>
          <w:lang w:eastAsia="lt-LT"/>
        </w:rPr>
      </w:pPr>
      <w:r>
        <w:rPr>
          <w:color w:val="000000"/>
          <w:szCs w:val="24"/>
          <w:lang w:eastAsia="lt-LT"/>
        </w:rPr>
        <w:t>17. Pagal Aprašą finansavimas nėra teikiamas pareiškėjui, jei jis yra priskiriamas sunkumų patiriančios įmonės kategorijai, kaip ji apibrėžta Komisijos komunikate – Gairėse dėl valstybės pagalbos sunkumų patiriančioms ne finansų įmonėms sanuoti ir restruktūrizuoti (OL 2014 C 249, p. 1). Pagal Aprašą finansavimas neteikiamas, jeigu pareiškėjas nėra sugrąžinęs anksčiau gautos valstybės pagalbos, kuri buvo pripažinta neteisėta ir nesuderinama su vidaus rinka.</w:t>
      </w:r>
    </w:p>
    <w:p w14:paraId="4AC2F0C6" w14:textId="77777777" w:rsidR="00251FB4" w:rsidRDefault="00251FB4">
      <w:pPr>
        <w:ind w:firstLine="913"/>
        <w:jc w:val="center"/>
        <w:rPr>
          <w:rFonts w:eastAsia="Calibri"/>
          <w:color w:val="000000"/>
          <w:szCs w:val="24"/>
        </w:rPr>
      </w:pPr>
    </w:p>
    <w:p w14:paraId="4AC2F0C7" w14:textId="77777777" w:rsidR="00251FB4" w:rsidRDefault="00251FB4">
      <w:pPr>
        <w:ind w:firstLine="851"/>
        <w:jc w:val="center"/>
        <w:rPr>
          <w:rFonts w:eastAsia="Calibri"/>
          <w:b/>
          <w:color w:val="000000"/>
          <w:szCs w:val="24"/>
        </w:rPr>
      </w:pPr>
    </w:p>
    <w:p w14:paraId="4AC2F0C8" w14:textId="77777777" w:rsidR="00251FB4" w:rsidRDefault="00251FB4">
      <w:pPr>
        <w:ind w:firstLine="851"/>
        <w:jc w:val="center"/>
        <w:rPr>
          <w:rFonts w:eastAsia="Calibri"/>
          <w:b/>
          <w:color w:val="000000"/>
          <w:szCs w:val="24"/>
        </w:rPr>
      </w:pPr>
    </w:p>
    <w:p w14:paraId="4AC2F0C9" w14:textId="77777777" w:rsidR="00251FB4" w:rsidRDefault="007416AC">
      <w:pPr>
        <w:ind w:firstLine="851"/>
        <w:jc w:val="center"/>
        <w:rPr>
          <w:rFonts w:eastAsia="Calibri"/>
          <w:b/>
          <w:color w:val="000000"/>
          <w:szCs w:val="24"/>
        </w:rPr>
      </w:pPr>
      <w:r>
        <w:rPr>
          <w:rFonts w:eastAsia="Calibri"/>
          <w:b/>
          <w:color w:val="000000"/>
          <w:szCs w:val="24"/>
        </w:rPr>
        <w:t>III SKYRIUS</w:t>
      </w:r>
    </w:p>
    <w:p w14:paraId="4AC2F0CA" w14:textId="77777777" w:rsidR="00251FB4" w:rsidRDefault="007416AC">
      <w:pPr>
        <w:ind w:firstLine="851"/>
        <w:jc w:val="center"/>
        <w:rPr>
          <w:rFonts w:eastAsia="Calibri"/>
          <w:b/>
          <w:color w:val="000000"/>
          <w:szCs w:val="24"/>
        </w:rPr>
      </w:pPr>
      <w:r>
        <w:rPr>
          <w:rFonts w:eastAsia="Calibri"/>
          <w:b/>
          <w:color w:val="000000"/>
          <w:szCs w:val="24"/>
        </w:rPr>
        <w:t>PROJEKTAMS TAIKOMI REIKALAVIMAI</w:t>
      </w:r>
    </w:p>
    <w:p w14:paraId="4AC2F0CB" w14:textId="77777777" w:rsidR="00251FB4" w:rsidRDefault="00251FB4">
      <w:pPr>
        <w:ind w:firstLine="851"/>
        <w:jc w:val="center"/>
        <w:rPr>
          <w:rFonts w:eastAsia="Calibri"/>
          <w:color w:val="000000"/>
          <w:szCs w:val="24"/>
        </w:rPr>
      </w:pPr>
    </w:p>
    <w:p w14:paraId="4AC2F0CC" w14:textId="77777777" w:rsidR="00251FB4" w:rsidRDefault="007416AC">
      <w:pPr>
        <w:ind w:firstLine="851"/>
        <w:jc w:val="both"/>
        <w:rPr>
          <w:rFonts w:eastAsia="Calibri"/>
          <w:color w:val="000000"/>
          <w:szCs w:val="24"/>
        </w:rPr>
      </w:pPr>
      <w:r>
        <w:rPr>
          <w:rFonts w:eastAsia="Calibri"/>
          <w:color w:val="000000"/>
          <w:szCs w:val="24"/>
        </w:rPr>
        <w:t xml:space="preserve">18. Projektas turi atitikti Projektų taisyklių III skyriaus dešimtajame skirsnyje nustatytus bendruosius reikalavimus. </w:t>
      </w:r>
    </w:p>
    <w:p w14:paraId="4AC2F0CD" w14:textId="4CFC658F" w:rsidR="00251FB4" w:rsidRDefault="007416AC">
      <w:pPr>
        <w:ind w:firstLine="851"/>
        <w:jc w:val="both"/>
        <w:rPr>
          <w:rFonts w:eastAsia="Calibri"/>
          <w:color w:val="000000"/>
          <w:szCs w:val="24"/>
        </w:rPr>
      </w:pPr>
      <w:r>
        <w:rPr>
          <w:rFonts w:eastAsia="Calibri"/>
          <w:color w:val="000000"/>
          <w:szCs w:val="24"/>
        </w:rPr>
        <w:t>19. Projektas turi atitikti šiuos specialiuosius projektų atrankos kriterijus,</w:t>
      </w:r>
      <w:r>
        <w:rPr>
          <w:rFonts w:ascii="Calibri" w:eastAsia="Calibri" w:hAnsi="Calibri"/>
          <w:color w:val="000000"/>
          <w:sz w:val="22"/>
          <w:szCs w:val="22"/>
        </w:rPr>
        <w:t xml:space="preserve"> </w:t>
      </w:r>
      <w:r>
        <w:rPr>
          <w:rFonts w:eastAsia="Calibri"/>
          <w:color w:val="000000"/>
          <w:szCs w:val="24"/>
        </w:rPr>
        <w:t xml:space="preserve">patvirtintus  2014–2020 metų Europos Sąjungos fondų investicijų veiksmų programos stebėsenos komiteto 2015 m. birželio 18 d. nutarimu Nr. 44P-5.1 (7), 2018 m. rugsėjo 20 d. protokoliniu sprendimu   Nr. 44P-4 (34) ir 2019 m. kovo 28 d. protokoliniu sprendimu Nr. 44P-3 (39): </w:t>
      </w:r>
    </w:p>
    <w:p w14:paraId="4AC2F0CE" w14:textId="77777777" w:rsidR="00251FB4" w:rsidRDefault="007416AC">
      <w:pPr>
        <w:ind w:firstLine="851"/>
        <w:jc w:val="both"/>
        <w:rPr>
          <w:rFonts w:eastAsia="Calibri"/>
          <w:bCs/>
          <w:color w:val="000000"/>
          <w:szCs w:val="24"/>
        </w:rPr>
      </w:pPr>
      <w:r>
        <w:rPr>
          <w:rFonts w:eastAsia="Calibri"/>
          <w:color w:val="000000"/>
          <w:szCs w:val="24"/>
        </w:rPr>
        <w:t>19.1. Projektas atitinka Investicijų skatinimo ir pramonės plėtros 2014–2020 metų programos, patvirtintos Lietuvos Respublikos Vyriausybės 2014 m. rugsėjo 17 d. nutarimu Nr. 986 „Dėl Investicijų skatinimo ir pramonės plėtros 2014–2020 metų programos patvirtinimo“ (toliau – Investicijų skatinimo ir pramonės plėtros 2014–2020 metų programa), nuostatas (vertinama, ar projektai,</w:t>
      </w:r>
      <w:r>
        <w:rPr>
          <w:rFonts w:ascii="Calibri" w:eastAsia="Calibri" w:hAnsi="Calibri"/>
          <w:sz w:val="22"/>
          <w:szCs w:val="22"/>
        </w:rPr>
        <w:t xml:space="preserve"> </w:t>
      </w:r>
      <w:r>
        <w:rPr>
          <w:rFonts w:eastAsia="Calibri"/>
          <w:color w:val="000000"/>
          <w:szCs w:val="24"/>
        </w:rPr>
        <w:t xml:space="preserve">kuriais numatomi įmonių darbuotojų mokymai, skirti sektorinėms kompetencijoms ugdyti, </w:t>
      </w:r>
      <w:r>
        <w:rPr>
          <w:rFonts w:eastAsia="Calibri"/>
          <w:bCs/>
          <w:color w:val="000000"/>
          <w:szCs w:val="24"/>
        </w:rPr>
        <w:t xml:space="preserve">prisidės prie </w:t>
      </w:r>
      <w:r>
        <w:rPr>
          <w:rFonts w:eastAsia="Calibri"/>
          <w:color w:val="000000"/>
          <w:szCs w:val="24"/>
        </w:rPr>
        <w:t>Investicijų skatinimo ir pramonės plėtros 2014–2020 metų p</w:t>
      </w:r>
      <w:r>
        <w:rPr>
          <w:rFonts w:eastAsia="Calibri"/>
          <w:bCs/>
          <w:color w:val="000000"/>
          <w:szCs w:val="24"/>
        </w:rPr>
        <w:t xml:space="preserve">rogramos trečiojo tikslo „Sudaryti sąlygas įmonių darbuotojams prisitaikyti prie kintančių ekonomikos sąlygų ir aprūpinti Lietuvos verslą konkurencingais žmogiškaisiais ištekliais“ pirmojo uždavinio „Didinti studijų ir profesinio mokymo atitiktį darbo rinkos poreikiams“ ir antrojo uždavinio „Sukurti nuolat veikiančias žmogiškųjų išteklių kompetentingumo tobulinimo priemones“ nuostatų. Bus vertinama projekto veiklų atitiktis, siekiant šių </w:t>
      </w:r>
      <w:r>
        <w:rPr>
          <w:rFonts w:eastAsia="Calibri"/>
          <w:color w:val="000000"/>
          <w:szCs w:val="24"/>
        </w:rPr>
        <w:t>Investicijų skatinimo ir pramonės plėtros 2014–2020 metų</w:t>
      </w:r>
      <w:r>
        <w:rPr>
          <w:rFonts w:eastAsia="Calibri"/>
          <w:bCs/>
          <w:color w:val="000000"/>
          <w:szCs w:val="24"/>
        </w:rPr>
        <w:t xml:space="preserve"> programos trečiojo tikslo pirmojo ir antrojo uždavinių nuostatų įgyvendinimo: „siekiant didinti žmogiškųjų išteklių konkurencingumą, numatoma plėtoti ir tobulinti kvalifikacijų sistemą. Verslo srityje reikėtų aktyviau vykdyti kvalifikacijų sistemos formavimo darbus, skatinti verslo atstovus dalyvauti priimant kvalifikacijų sistemos formavimo sprendimus, rengiant profesinius standartus ir mokymo programas, vertinant įgytą kompetenciją“; „nauja paramos schema turėtų sudaryti galimybę remti asocijuotų struktūrų, atstovaujančių ekonomikos sektoriams, įgyvendinantiems žmogiškųjų išteklių kompetentingumo projektus, skirtus vienatipėms konkretaus sektoriaus kompetencijoms“; „tikslinga vykdyti įmonių darbo jėgos kompetentingumo didinimą užtikrinančias priemones, rengti mokymą sektoriaus lygmeniu, remiant asocijuotų verslo struktūrų sektorinius projektus ir kompetencijų ugdymo centrus, skirtus vienatipėms tam sektoriui būdingoms kompetencijoms įgyti“).</w:t>
      </w:r>
      <w:r>
        <w:rPr>
          <w:rFonts w:ascii="Calibri" w:eastAsia="Calibri" w:hAnsi="Calibri"/>
          <w:b/>
          <w:sz w:val="22"/>
          <w:szCs w:val="22"/>
        </w:rPr>
        <w:t xml:space="preserve"> </w:t>
      </w:r>
      <w:r>
        <w:rPr>
          <w:rFonts w:eastAsia="Calibri"/>
          <w:bCs/>
          <w:color w:val="000000"/>
          <w:szCs w:val="24"/>
        </w:rPr>
        <w:t>Pareiškėjų, kurie nėra asocijuotos struktūros, projektų veiklos turi atitikti Investicijų skatinimo ir pramonės plėtros 2014–2020 metų programos trečiojo tikslo antrojo uždavinio nuostatą: „tikslinga vykdyti įmonių darbo jėgos kompetentingumo didinimą užtikrinančias priemones“.</w:t>
      </w:r>
    </w:p>
    <w:p w14:paraId="4AC2F0CF" w14:textId="77777777" w:rsidR="00251FB4" w:rsidRDefault="007416AC">
      <w:pPr>
        <w:ind w:firstLine="851"/>
        <w:jc w:val="both"/>
        <w:rPr>
          <w:rFonts w:eastAsia="Calibri"/>
          <w:bCs/>
          <w:color w:val="000000"/>
          <w:szCs w:val="24"/>
        </w:rPr>
      </w:pPr>
      <w:r>
        <w:rPr>
          <w:rFonts w:eastAsia="Calibri"/>
          <w:bCs/>
          <w:color w:val="000000"/>
          <w:szCs w:val="24"/>
        </w:rPr>
        <w:t xml:space="preserve">19.2. Projektu numatoma teikti ne mažiau nei 480 val. trukmės mokymą, skirtą suteikti kompetencijų rinkinį, kuris reikalingas pradėti dirbti pagal šias informacinių ir ryšių technologijų srities darbuotojų profesijas, nurodytas Profesijų, kurioms būtina aukšta profesinė kvalifikacija, kurių darbuotojų trūksta Lietuvos Respublikoje, sąraše, patvirtintame Lietuvos Respublikos Vyriausybės 2017 m. vasario 8 d. nutarimu Nr. 96 „Dėl Profesijų, kurioms būtina aukšta profesinė kvalifikacija, kurių darbuotojų trūksta Lietuvos Respublikoje, sąrašo patvirtinimo“: programinės įrangos kūrėjas (LPK kodas 251203), kompiuterinių žaidimų programų kūrėjas (LPK kodas 251303), programuotojas (LPK kodas 251401), inžinierius programuotojas (LPK kodas 251403), programinės įrangos testuotojas (LPK kodas 251901), duomenų bazių programuotojas (LPK kodas 252104) (vertinama, </w:t>
      </w:r>
      <w:r>
        <w:rPr>
          <w:rFonts w:eastAsia="Calibri"/>
          <w:bCs/>
          <w:color w:val="000000"/>
          <w:szCs w:val="24"/>
        </w:rPr>
        <w:lastRenderedPageBreak/>
        <w:t>ar projektu numatomo mokymo trukmė yra ne mažesnė nei 480 val. ir mokymas yra skirtas suteikti kompetencijų rinkinį, kuris reikalingas pradėti dirbti pagal šias informacinių ir ryšių technologijų srities darbuotojų profesijas, nurodytas Profesijų, kurioms būtina aukšta profesinė kvalifikacija, kurių darbuotojų trūksta Lietuvos Respublikoje, sąraše, patvirtintame Lietuvos Respublikos Vyriausybės 2017 m. vasario 8 d. nutarimu Nr. 96 „Dėl Profesijų, kurioms būtina aukšta profesinė kvalifikacija, kurių darbuotojų trūksta Lietuvos Respublikoje, sąrašo patvirtinimo“: programinės įrangos kūrėjas (LPK kodas 251203), kompiuterinių žaidimų programų kūrėjas (LPK kodas 251303), programuotojas (LPK kodas 251401), inžinierius programuotojas (LPK kodas 251403), programinės įrangos testuotojas (LPK kodas 251901), duomenų bazių programuotojas (LPK kodas 252104).</w:t>
      </w:r>
    </w:p>
    <w:p w14:paraId="4AC2F0D0" w14:textId="77777777" w:rsidR="00251FB4" w:rsidRDefault="007416AC">
      <w:pPr>
        <w:ind w:firstLine="851"/>
        <w:jc w:val="both"/>
        <w:rPr>
          <w:rFonts w:eastAsia="Calibri"/>
          <w:color w:val="000000"/>
          <w:szCs w:val="24"/>
        </w:rPr>
      </w:pPr>
      <w:r>
        <w:rPr>
          <w:rFonts w:eastAsia="Calibri"/>
          <w:color w:val="000000"/>
          <w:szCs w:val="24"/>
        </w:rPr>
        <w:t>19.3. Projektu numatoma įdarbinti ne mažiau kaip 60 proc. mokytų darbuotojų pagal profesiją, kurioje pradėti dirbti būtinas mokymo metu įgytas kompetencijų rinkinys (vertinama, ar įgyvendinus projektą numatoma įdarbinti ne mažiau kaip 60 proc. mokytų darbuotojų pagal profesiją, kurioje pradėti dirbti būtinas mokymo metu įgytas kompetencijų rinkinys).</w:t>
      </w:r>
    </w:p>
    <w:p w14:paraId="4AC2F0D1" w14:textId="09D0FDE3" w:rsidR="00251FB4" w:rsidRDefault="007416AC">
      <w:pPr>
        <w:ind w:firstLine="851"/>
        <w:jc w:val="both"/>
        <w:rPr>
          <w:bCs/>
          <w:szCs w:val="24"/>
        </w:rPr>
      </w:pPr>
      <w:r>
        <w:rPr>
          <w:rFonts w:eastAsia="Calibri"/>
          <w:color w:val="000000"/>
          <w:szCs w:val="24"/>
        </w:rPr>
        <w:t>19.4. P</w:t>
      </w:r>
      <w:r>
        <w:rPr>
          <w:rFonts w:eastAsia="Calibri"/>
          <w:bCs/>
          <w:color w:val="000000"/>
          <w:szCs w:val="24"/>
        </w:rPr>
        <w:t>areiškėjas veikia ne trumpiau kaip dvejus metus ir ne trumpiau kaip 24 mėnesius iki paraiškos pateikimo mėnesio kiekvieną mėnesį turėjo ne mažiau kaip 3 apdraustuosius asmenis (</w:t>
      </w:r>
      <w:r>
        <w:rPr>
          <w:rFonts w:eastAsia="Calibri"/>
          <w:color w:val="000000"/>
          <w:szCs w:val="24"/>
        </w:rPr>
        <w:t>v</w:t>
      </w:r>
      <w:r>
        <w:rPr>
          <w:rFonts w:eastAsia="Calibri"/>
          <w:color w:val="000000"/>
          <w:szCs w:val="24"/>
          <w:lang w:eastAsia="lt-LT"/>
        </w:rPr>
        <w:t>ertinant būtina įsitikinti, kad pareiškėjas:</w:t>
      </w:r>
      <w:r>
        <w:rPr>
          <w:szCs w:val="24"/>
        </w:rPr>
        <w:t xml:space="preserve"> savo veiklą yra įregistravęs ne vėliau kaip prieš dvejus metus iki paraiškos pateikimo (vertinama pagal Juridinių asmenų registro duomenis ir (arba) jungtinės veiklos (partnerystės) sutartyje nurodytą informaciją)</w:t>
      </w:r>
      <w:r>
        <w:rPr>
          <w:bCs/>
          <w:szCs w:val="24"/>
        </w:rPr>
        <w:t>; ne trumpiau kaip 24 mėnesius iki paraiškos pateikimo mėnesio kiekvieną mėnesį turėjo ne mažiau kaip 3 apdraustuosius asmenis</w:t>
      </w:r>
      <w:r>
        <w:rPr>
          <w:szCs w:val="24"/>
        </w:rPr>
        <w:t xml:space="preserve"> (</w:t>
      </w:r>
      <w:r>
        <w:rPr>
          <w:bCs/>
          <w:szCs w:val="24"/>
        </w:rPr>
        <w:t>vertinama pagal Juridinių asmenų registro duomenis ir Valstybinio socialinio draudimo fondo</w:t>
      </w:r>
      <w:r>
        <w:rPr>
          <w:rFonts w:ascii="Arial" w:hAnsi="Arial" w:cs="Arial"/>
          <w:color w:val="000000"/>
          <w:sz w:val="22"/>
          <w:szCs w:val="22"/>
        </w:rPr>
        <w:t xml:space="preserve"> </w:t>
      </w:r>
      <w:r>
        <w:rPr>
          <w:bCs/>
          <w:szCs w:val="24"/>
        </w:rPr>
        <w:t>valdybos prie Socialinės apsaugos ir darbo ministerijos duomenų bazės duomenis)</w:t>
      </w:r>
      <w:r>
        <w:rPr>
          <w:rFonts w:eastAsia="Calibri"/>
          <w:bCs/>
          <w:color w:val="000000"/>
          <w:szCs w:val="24"/>
        </w:rPr>
        <w:t>.</w:t>
      </w:r>
    </w:p>
    <w:p w14:paraId="4AC2F0D2" w14:textId="77777777" w:rsidR="00251FB4" w:rsidRDefault="007416AC">
      <w:pPr>
        <w:ind w:firstLine="851"/>
        <w:jc w:val="both"/>
        <w:rPr>
          <w:rFonts w:eastAsia="Calibri"/>
          <w:bCs/>
          <w:color w:val="000000"/>
          <w:szCs w:val="24"/>
        </w:rPr>
      </w:pPr>
      <w:r>
        <w:rPr>
          <w:rFonts w:eastAsia="Calibri"/>
          <w:color w:val="000000"/>
          <w:szCs w:val="24"/>
        </w:rPr>
        <w:t xml:space="preserve">20. Projektu turi būti prisidedama prie bent vieno Europos Sąjungos Baltijos jūros regiono strategijos, patvirtintos Europos Komisijos 2012 m. kovo 23 d. komunikatu Nr. COM(2012) 128 (toliau – ES BJRS), kuri skelbiama Europos Komisijos interneto svetainėje </w:t>
      </w:r>
      <w:r>
        <w:rPr>
          <w:rFonts w:eastAsia="Calibri"/>
          <w:szCs w:val="24"/>
        </w:rPr>
        <w:t>http://ec.europa.eu/regional_policy/lt/policy/cooperation/macro-regional-strategies/baltic-sea/library/#1,</w:t>
      </w:r>
      <w:r>
        <w:rPr>
          <w:rFonts w:eastAsia="Calibri"/>
          <w:color w:val="000000"/>
          <w:szCs w:val="24"/>
        </w:rPr>
        <w:t xml:space="preserve"> tikslo įgyvendinimo pagal ES BJRS veiksmų plane, </w:t>
      </w:r>
      <w:r>
        <w:rPr>
          <w:rFonts w:eastAsia="Calibri"/>
          <w:iCs/>
          <w:color w:val="000000"/>
          <w:szCs w:val="24"/>
        </w:rPr>
        <w:t>patvirtintame Europos Komisijos 2017 m. kovo 20 d. sprendimu Nr. SWD(2017) 118,</w:t>
      </w:r>
      <w:r>
        <w:rPr>
          <w:rFonts w:eastAsia="Calibri"/>
          <w:bCs/>
          <w:color w:val="000000"/>
          <w:szCs w:val="24"/>
          <w:lang w:eastAsia="lt-LT"/>
        </w:rPr>
        <w:t xml:space="preserve"> kuris skelbiamas </w:t>
      </w:r>
      <w:r>
        <w:rPr>
          <w:rFonts w:eastAsia="Calibri"/>
          <w:color w:val="000000"/>
          <w:szCs w:val="24"/>
        </w:rPr>
        <w:t>Europos Komisijos interneto svetainėje http://ec.europa.eu/regional_policy/lt/policy/cooperation/macro-regional-strategies/baltic-sea/library/#1, numatytą politinę sritį „Švietimas“.</w:t>
      </w:r>
    </w:p>
    <w:p w14:paraId="4AC2F0D3" w14:textId="77777777" w:rsidR="00251FB4" w:rsidRDefault="007416AC">
      <w:pPr>
        <w:ind w:firstLine="851"/>
        <w:jc w:val="both"/>
        <w:rPr>
          <w:rFonts w:ascii="Calibri" w:eastAsia="Calibri" w:hAnsi="Calibri"/>
          <w:color w:val="000000"/>
          <w:sz w:val="22"/>
          <w:szCs w:val="22"/>
        </w:rPr>
      </w:pPr>
      <w:r>
        <w:rPr>
          <w:rFonts w:eastAsia="Calibri"/>
          <w:color w:val="000000"/>
          <w:szCs w:val="24"/>
        </w:rPr>
        <w:t>21. Projektų atranka atliekama vadovaujantis prioritetiniais projektų atrankos kriterijais, nurodytais Aprašo 2 priede. Už atitiktį šiems prioritetiniams projektų atrankos kriterijams projektams skiriami balai. Didžiausias galimas balų skaičius pagal kiekvieną kriterijų nurodytas Aprašo 2 priede. Pagal Aprašą privaloma surinkti minimali balų suma yra 60. Jeigu projektai surenka vienodą balų skaičių, jie išdėstomi Projektų taisyklių 151 punkte nustatyta tvarka.</w:t>
      </w:r>
      <w:r>
        <w:rPr>
          <w:rFonts w:ascii="Calibri" w:eastAsia="Calibri" w:hAnsi="Calibri"/>
          <w:color w:val="000000"/>
          <w:sz w:val="22"/>
          <w:szCs w:val="22"/>
        </w:rPr>
        <w:t xml:space="preserve"> </w:t>
      </w:r>
    </w:p>
    <w:p w14:paraId="4AC2F0D4" w14:textId="77777777" w:rsidR="00251FB4" w:rsidRDefault="007416AC">
      <w:pPr>
        <w:ind w:firstLine="851"/>
        <w:jc w:val="both"/>
        <w:rPr>
          <w:rFonts w:eastAsia="Calibri"/>
          <w:color w:val="000000"/>
          <w:szCs w:val="24"/>
        </w:rPr>
      </w:pPr>
      <w:r>
        <w:rPr>
          <w:rFonts w:eastAsia="Calibri"/>
          <w:color w:val="000000"/>
          <w:szCs w:val="24"/>
        </w:rPr>
        <w:t>22.</w:t>
      </w:r>
      <w:r>
        <w:rPr>
          <w:rFonts w:ascii="Calibri" w:eastAsia="Calibri" w:hAnsi="Calibri"/>
          <w:color w:val="000000"/>
          <w:sz w:val="22"/>
          <w:szCs w:val="22"/>
        </w:rPr>
        <w:t xml:space="preserve"> </w:t>
      </w:r>
      <w:r>
        <w:rPr>
          <w:rFonts w:eastAsia="Calibri"/>
          <w:color w:val="000000"/>
          <w:szCs w:val="24"/>
        </w:rPr>
        <w:t>Jei projekto naudos ir kokybės vertinimo metu projektui suteikiama mažiau kaip 60 balų, paraiška atmetama. Vertinant projekto atitiktį prioritetiniams projektų atrankos kriterijams, vertinama tik paraiškoje, Aprašo 4 priede pateikta informacija ir kartu su paraiška pateikti šią informaciją pagrindžiantys dokumentai, t. y. informacija, vertinant projekto naudą ir kokybę, netikslinama, papildomų dokumentų pareiškėjo pateikti neprašoma.</w:t>
      </w:r>
    </w:p>
    <w:p w14:paraId="4AC2F0D5" w14:textId="77777777" w:rsidR="00251FB4" w:rsidRDefault="007416AC">
      <w:pPr>
        <w:ind w:firstLine="851"/>
        <w:jc w:val="both"/>
        <w:rPr>
          <w:i/>
          <w:color w:val="000000"/>
          <w:szCs w:val="24"/>
          <w:lang w:eastAsia="lt-LT"/>
        </w:rPr>
      </w:pPr>
      <w:r>
        <w:rPr>
          <w:rFonts w:eastAsia="Calibri"/>
          <w:color w:val="000000"/>
          <w:szCs w:val="24"/>
        </w:rPr>
        <w:t>23. Teikiamų pagal Aprašą projektų veiklų įgyvendinimo trukmė turi būti ne ilgesnė kaip 36 mėnesiai nuo iš Europos Sąjungos struktūrinių fondų lėšų bendrai finansuojamo projekto sutarties (toliau – projekto sutartis) pasirašymo dienos.</w:t>
      </w:r>
    </w:p>
    <w:p w14:paraId="4AC2F0D6" w14:textId="77777777" w:rsidR="00251FB4" w:rsidRDefault="007416AC">
      <w:pPr>
        <w:ind w:firstLine="851"/>
        <w:jc w:val="both"/>
        <w:rPr>
          <w:rFonts w:eastAsia="Calibri"/>
          <w:color w:val="000000"/>
          <w:szCs w:val="24"/>
        </w:rPr>
      </w:pPr>
      <w:r>
        <w:rPr>
          <w:rFonts w:eastAsia="Calibri"/>
          <w:color w:val="000000"/>
          <w:szCs w:val="24"/>
        </w:rPr>
        <w:t xml:space="preserve">24. Tam tikrais atvejais dėl objektyvių priežasčių, kurių projekto vykdytojas negalėjo numatyti paraiškos pateikimo ir vertinimo metu, projekto veiklų įgyvendinimo laikotarpis, nurodytas Aprašo 23 punkte, gali būti pratęstas Projektų taisyklių nustatyta tvarka ne ilgiau kaip 3 mėnesius ir nepažeidžiant Projektų taisyklių 213.1 ir 213.5 papunkčiuose nustatytų terminų. Prireikus pratęsti projekto veiklų įgyvendinimo laikotarpį ilgiau, nei nurodyta šiame Aprašo punkte, projekto sutarties keitimas turi būti derinamas su Ministerija. </w:t>
      </w:r>
    </w:p>
    <w:p w14:paraId="4AC2F0D7" w14:textId="77777777" w:rsidR="00251FB4" w:rsidRDefault="007416AC">
      <w:pPr>
        <w:ind w:firstLine="851"/>
        <w:jc w:val="both"/>
        <w:rPr>
          <w:color w:val="000000"/>
          <w:szCs w:val="24"/>
        </w:rPr>
      </w:pPr>
      <w:r>
        <w:rPr>
          <w:rFonts w:eastAsia="Calibri"/>
          <w:color w:val="000000"/>
          <w:szCs w:val="24"/>
        </w:rPr>
        <w:t xml:space="preserve">25. Projektas gali būti pradėtas įgyvendinti ne anksčiau nei po paraiškos registravimo įgyvendinančiojoje institucijoje dienos, tačiau projekto išlaidos nuo paraiškos registravimo įgyvendinančiojoje institucijoje dienos iki finansavimo projektui skyrimo yra patiriamos pareiškėjo rizika. </w:t>
      </w:r>
      <w:r>
        <w:rPr>
          <w:color w:val="000000"/>
          <w:szCs w:val="24"/>
        </w:rPr>
        <w:t xml:space="preserve">Jeigu projektas, kuriam prašoma finansavimo, pradedamas įgyvendinti iki paraiškos </w:t>
      </w:r>
      <w:r>
        <w:rPr>
          <w:color w:val="000000"/>
          <w:szCs w:val="24"/>
        </w:rPr>
        <w:lastRenderedPageBreak/>
        <w:t>registravimo įgyvendinančiojoje institucijoje dienos, visas projektas tampa netinkamas ir jam finansavimas neskiriamas.</w:t>
      </w:r>
    </w:p>
    <w:p w14:paraId="4AC2F0D8" w14:textId="77777777" w:rsidR="00251FB4" w:rsidRDefault="007416AC">
      <w:pPr>
        <w:ind w:firstLine="851"/>
        <w:jc w:val="both"/>
        <w:rPr>
          <w:rFonts w:eastAsia="Calibri"/>
          <w:color w:val="000000"/>
          <w:szCs w:val="24"/>
        </w:rPr>
      </w:pPr>
      <w:r>
        <w:rPr>
          <w:rFonts w:eastAsia="Calibri"/>
          <w:color w:val="000000"/>
          <w:szCs w:val="24"/>
        </w:rPr>
        <w:t xml:space="preserve">26. Projekto veiklos turi būti vykdomos Lietuvos Respublikoje. </w:t>
      </w:r>
    </w:p>
    <w:p w14:paraId="4AC2F0D9" w14:textId="77777777" w:rsidR="00251FB4" w:rsidRDefault="007416AC">
      <w:pPr>
        <w:ind w:firstLine="851"/>
        <w:jc w:val="both"/>
        <w:rPr>
          <w:rFonts w:eastAsia="Calibri"/>
          <w:color w:val="000000"/>
          <w:szCs w:val="24"/>
        </w:rPr>
      </w:pPr>
      <w:r>
        <w:rPr>
          <w:rFonts w:eastAsia="Calibri"/>
          <w:color w:val="000000"/>
          <w:szCs w:val="24"/>
        </w:rPr>
        <w:t>27. Tinkama projekto tikslinė grupė yra įmonių darbuotojai. Vienas mokomas asmuo gali dalyvauti viename projekte.</w:t>
      </w:r>
    </w:p>
    <w:p w14:paraId="4AC2F0DA" w14:textId="77777777" w:rsidR="00251FB4" w:rsidRDefault="007416AC">
      <w:pPr>
        <w:ind w:firstLine="851"/>
        <w:jc w:val="both"/>
        <w:rPr>
          <w:rFonts w:eastAsia="Calibri"/>
          <w:color w:val="000000"/>
          <w:szCs w:val="24"/>
          <w:lang w:eastAsia="lt-LT"/>
        </w:rPr>
      </w:pPr>
      <w:r>
        <w:rPr>
          <w:rFonts w:eastAsia="Calibri"/>
          <w:color w:val="000000"/>
          <w:szCs w:val="24"/>
        </w:rPr>
        <w:t>28. Projektu turi būti siekiama visų (privalomi) toliau išvardytų Priemonės įgyvendinimo stebėsenos rodiklių:</w:t>
      </w:r>
    </w:p>
    <w:p w14:paraId="4AC2F0DB" w14:textId="77777777" w:rsidR="00251FB4" w:rsidRDefault="007416AC">
      <w:pPr>
        <w:ind w:firstLine="851"/>
        <w:jc w:val="both"/>
        <w:rPr>
          <w:rFonts w:eastAsia="Calibri"/>
          <w:color w:val="000000"/>
          <w:szCs w:val="24"/>
        </w:rPr>
      </w:pPr>
      <w:r>
        <w:rPr>
          <w:rFonts w:eastAsia="Calibri"/>
          <w:color w:val="000000"/>
          <w:szCs w:val="24"/>
        </w:rPr>
        <w:t xml:space="preserve">28.1. produkto stebėsenos rodiklis „Dirbantieji, kurie dalyvavo ESF mokymuose, suteikiančiuose kvalifikaciją arba </w:t>
      </w:r>
      <w:proofErr w:type="spellStart"/>
      <w:r>
        <w:rPr>
          <w:rFonts w:eastAsia="Calibri"/>
          <w:color w:val="000000"/>
          <w:szCs w:val="24"/>
        </w:rPr>
        <w:t>kompentenciją</w:t>
      </w:r>
      <w:proofErr w:type="spellEnd"/>
      <w:r>
        <w:rPr>
          <w:rFonts w:eastAsia="Calibri"/>
          <w:color w:val="000000"/>
          <w:szCs w:val="24"/>
        </w:rPr>
        <w:t>“, kodas P.S. 407;</w:t>
      </w:r>
    </w:p>
    <w:p w14:paraId="4AC2F0DC" w14:textId="77777777" w:rsidR="00251FB4" w:rsidRDefault="007416AC">
      <w:pPr>
        <w:ind w:firstLine="851"/>
        <w:jc w:val="both"/>
        <w:rPr>
          <w:rFonts w:eastAsia="Calibri"/>
          <w:color w:val="000000"/>
          <w:szCs w:val="24"/>
        </w:rPr>
      </w:pPr>
      <w:r>
        <w:rPr>
          <w:rFonts w:eastAsia="Calibri"/>
          <w:color w:val="000000"/>
          <w:szCs w:val="24"/>
        </w:rPr>
        <w:t>28.2. rezultato stebėsenos rodiklis „Asmenys, kurie po dalyvavimo ESF mokymuose, suteikiančiuose kompetencijų rinkinį informacinių ir ryšių technologijų srityje, buvo įdarbinti projekto įgyvendinimo metu ir išdirbo 3 mėnesius nuo įdarbinimo dienos“, kodas R.N. 837.</w:t>
      </w:r>
    </w:p>
    <w:p w14:paraId="4AC2F0DD" w14:textId="77777777" w:rsidR="00251FB4" w:rsidRDefault="007416AC">
      <w:pPr>
        <w:ind w:firstLine="851"/>
        <w:jc w:val="both"/>
        <w:rPr>
          <w:rFonts w:eastAsia="Calibri"/>
          <w:color w:val="000000"/>
          <w:szCs w:val="24"/>
        </w:rPr>
      </w:pPr>
      <w:r>
        <w:rPr>
          <w:rFonts w:eastAsia="Calibri"/>
          <w:color w:val="000000"/>
          <w:szCs w:val="24"/>
        </w:rPr>
        <w:t>29. Aprašo 28.1 papunktyje nurodyto Priemonės įgyvendinimo stebėsenos rodikliui apskaičiuoti taikomas Veiksmų programos stebėsenos rodiklių skaičiavimo aprašas.</w:t>
      </w:r>
      <w:r>
        <w:t xml:space="preserve"> A</w:t>
      </w:r>
      <w:r>
        <w:rPr>
          <w:rFonts w:eastAsia="Calibri"/>
          <w:color w:val="000000"/>
          <w:szCs w:val="24"/>
        </w:rPr>
        <w:t xml:space="preserve">prašo 28.2 papunktyje nurodytam Priemonės įgyvendinimo stebėsenos rodikliui apskaičiuoti taikomas </w:t>
      </w:r>
      <w:r>
        <w:rPr>
          <w:rFonts w:eastAsia="Calibri"/>
          <w:szCs w:val="24"/>
        </w:rPr>
        <w:t>Nacionalinių stebėsenos rodiklių skaičiavimo aprašas, patvirtintas Lietuvos Respublikos ekonomikos ir inovacijų ministro 2014 m. gruodžio 19 d. įsakymu Nr.</w:t>
      </w:r>
      <w:r>
        <w:rPr>
          <w:rFonts w:eastAsia="Calibri"/>
          <w:szCs w:val="22"/>
        </w:rPr>
        <w:t xml:space="preserve"> 4-933</w:t>
      </w:r>
      <w:r>
        <w:rPr>
          <w:rFonts w:eastAsia="Calibri"/>
          <w:szCs w:val="24"/>
        </w:rPr>
        <w:t xml:space="preserve"> „Dėl 2014–2020 m. Europos Sąjungos fondų investicijų veiksmų programos prioriteto įgyvendinimo priemonių įgyvendinimo plano ir Nacionalinių stebėsenos rodiklių skaičiavimo aprašo patvirtinimo“</w:t>
      </w:r>
      <w:r>
        <w:rPr>
          <w:rFonts w:eastAsia="Calibri"/>
          <w:color w:val="000000"/>
          <w:szCs w:val="24"/>
        </w:rPr>
        <w:t>. Visų Priemonės įgyvendinimo stebėsenos rodiklių apskaičiavimo aprašai skelbiami ES struktūrinių fondų svetainėje www.esinvesticijos.lt.</w:t>
      </w:r>
    </w:p>
    <w:p w14:paraId="4AC2F0DE" w14:textId="77777777" w:rsidR="00251FB4" w:rsidRDefault="007416AC">
      <w:pPr>
        <w:ind w:firstLine="851"/>
        <w:jc w:val="both"/>
        <w:rPr>
          <w:rFonts w:eastAsia="Calibri"/>
          <w:color w:val="000000"/>
          <w:szCs w:val="24"/>
        </w:rPr>
      </w:pPr>
      <w:r>
        <w:rPr>
          <w:rFonts w:eastAsia="Calibri"/>
          <w:color w:val="000000"/>
          <w:szCs w:val="24"/>
        </w:rPr>
        <w:t xml:space="preserve">30. Projekto </w:t>
      </w:r>
      <w:proofErr w:type="spellStart"/>
      <w:r>
        <w:rPr>
          <w:rFonts w:eastAsia="Calibri"/>
          <w:color w:val="000000"/>
          <w:szCs w:val="24"/>
        </w:rPr>
        <w:t>parengtumui</w:t>
      </w:r>
      <w:proofErr w:type="spellEnd"/>
      <w:r>
        <w:rPr>
          <w:rFonts w:eastAsia="Calibri"/>
          <w:color w:val="000000"/>
          <w:szCs w:val="24"/>
        </w:rPr>
        <w:t xml:space="preserve"> taikomas šis reikalavimas: iki paraiškos pateikimo įgyvendinančiajai institucijai dienos pareiškėjas turi būti parengęs mokymo paslaugų pirkimo techninę užduotį.</w:t>
      </w:r>
    </w:p>
    <w:p w14:paraId="4AC2F0DF" w14:textId="77777777" w:rsidR="00251FB4" w:rsidRDefault="007416AC">
      <w:pPr>
        <w:ind w:firstLine="851"/>
        <w:jc w:val="both"/>
        <w:rPr>
          <w:rFonts w:eastAsia="Calibri"/>
          <w:i/>
          <w:color w:val="000000"/>
          <w:szCs w:val="24"/>
        </w:rPr>
      </w:pPr>
      <w:r>
        <w:rPr>
          <w:rFonts w:eastAsia="Calibri"/>
          <w:color w:val="000000"/>
          <w:szCs w:val="24"/>
        </w:rPr>
        <w:t>31.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4AC2F0E0" w14:textId="77777777" w:rsidR="00251FB4" w:rsidRDefault="007416AC">
      <w:pPr>
        <w:ind w:firstLine="851"/>
        <w:jc w:val="both"/>
        <w:rPr>
          <w:rFonts w:eastAsia="Calibri"/>
          <w:color w:val="000000"/>
          <w:szCs w:val="24"/>
        </w:rPr>
      </w:pPr>
      <w:r>
        <w:rPr>
          <w:rFonts w:eastAsia="Calibri"/>
          <w:color w:val="000000"/>
          <w:szCs w:val="24"/>
        </w:rPr>
        <w:t xml:space="preserve">32. Neturi būti numatyti projekto veiksmai, kurie turėtų neigiamą poveikį darnaus vystymosi principo įgyvendinimui. </w:t>
      </w:r>
    </w:p>
    <w:p w14:paraId="4AC2F0E1" w14:textId="77777777" w:rsidR="00251FB4" w:rsidRDefault="007416AC">
      <w:pPr>
        <w:ind w:firstLine="851"/>
        <w:jc w:val="both"/>
        <w:rPr>
          <w:rFonts w:eastAsia="Calibri"/>
          <w:color w:val="000000"/>
          <w:szCs w:val="24"/>
        </w:rPr>
      </w:pPr>
      <w:r>
        <w:rPr>
          <w:rFonts w:eastAsia="Calibri"/>
          <w:color w:val="000000"/>
          <w:szCs w:val="24"/>
        </w:rPr>
        <w:t>33. Projekto veikla turi būti pradėta įgyvendinti ne vėliau kaip per 3 mėnesius nuo projekto sutarties pasirašymo dienos.</w:t>
      </w:r>
    </w:p>
    <w:p w14:paraId="4AC2F0E2" w14:textId="77777777" w:rsidR="00251FB4" w:rsidRDefault="007416AC">
      <w:pPr>
        <w:ind w:firstLine="851"/>
        <w:jc w:val="both"/>
        <w:rPr>
          <w:rFonts w:eastAsia="Calibri"/>
          <w:color w:val="000000"/>
          <w:szCs w:val="24"/>
        </w:rPr>
      </w:pPr>
      <w:r>
        <w:rPr>
          <w:rFonts w:eastAsia="Calibri"/>
          <w:color w:val="000000"/>
          <w:szCs w:val="24"/>
        </w:rPr>
        <w:t>34. Projektas ir projekto veiklos negali būti finansuotos ar finansuojamos</w:t>
      </w:r>
      <w:r>
        <w:rPr>
          <w:rFonts w:eastAsia="Calibri"/>
          <w:color w:val="000000"/>
          <w:szCs w:val="24"/>
          <w:lang w:eastAsia="lt-LT"/>
        </w:rPr>
        <w:t xml:space="preserve">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 įskaitant </w:t>
      </w:r>
      <w:r>
        <w:rPr>
          <w:rFonts w:eastAsia="Calibri"/>
          <w:i/>
          <w:color w:val="000000"/>
          <w:szCs w:val="24"/>
          <w:lang w:eastAsia="lt-LT"/>
        </w:rPr>
        <w:t xml:space="preserve">de </w:t>
      </w:r>
      <w:proofErr w:type="spellStart"/>
      <w:r>
        <w:rPr>
          <w:rFonts w:eastAsia="Calibri"/>
          <w:i/>
          <w:color w:val="000000"/>
          <w:szCs w:val="24"/>
          <w:lang w:eastAsia="lt-LT"/>
        </w:rPr>
        <w:t>minimis</w:t>
      </w:r>
      <w:proofErr w:type="spellEnd"/>
      <w:r>
        <w:rPr>
          <w:rFonts w:eastAsia="Calibri"/>
          <w:color w:val="000000"/>
          <w:szCs w:val="24"/>
          <w:lang w:eastAsia="lt-LT"/>
        </w:rPr>
        <w:t xml:space="preserve"> pagalbą.</w:t>
      </w:r>
    </w:p>
    <w:p w14:paraId="4AC2F0E3" w14:textId="77777777" w:rsidR="00251FB4" w:rsidRDefault="00251FB4">
      <w:pPr>
        <w:ind w:firstLine="851"/>
        <w:rPr>
          <w:color w:val="000000"/>
          <w:szCs w:val="24"/>
          <w:lang w:eastAsia="lt-LT"/>
        </w:rPr>
      </w:pPr>
    </w:p>
    <w:p w14:paraId="4AC2F0E4" w14:textId="77777777" w:rsidR="00251FB4" w:rsidRDefault="007416AC">
      <w:pPr>
        <w:jc w:val="center"/>
        <w:rPr>
          <w:b/>
          <w:color w:val="000000"/>
          <w:szCs w:val="24"/>
          <w:lang w:eastAsia="lt-LT"/>
        </w:rPr>
      </w:pPr>
      <w:r>
        <w:rPr>
          <w:b/>
          <w:color w:val="000000"/>
          <w:szCs w:val="24"/>
          <w:lang w:eastAsia="lt-LT"/>
        </w:rPr>
        <w:t>IV SKYRIUS</w:t>
      </w:r>
    </w:p>
    <w:p w14:paraId="4AC2F0E5" w14:textId="77777777" w:rsidR="00251FB4" w:rsidRDefault="007416AC">
      <w:pPr>
        <w:ind w:firstLine="851"/>
        <w:jc w:val="center"/>
        <w:rPr>
          <w:b/>
          <w:color w:val="000000"/>
          <w:szCs w:val="24"/>
          <w:lang w:eastAsia="lt-LT"/>
        </w:rPr>
      </w:pPr>
      <w:r>
        <w:rPr>
          <w:b/>
          <w:color w:val="000000"/>
          <w:szCs w:val="24"/>
          <w:lang w:eastAsia="lt-LT"/>
        </w:rPr>
        <w:t>TINKAMŲ FINANSUOTI PROJEKTO IŠLAIDŲ IR FINANSAVIMO REIKALAVIMAI</w:t>
      </w:r>
    </w:p>
    <w:p w14:paraId="4AC2F0E6" w14:textId="77777777" w:rsidR="00251FB4" w:rsidRDefault="00251FB4">
      <w:pPr>
        <w:ind w:firstLine="851"/>
        <w:jc w:val="center"/>
        <w:rPr>
          <w:color w:val="000000"/>
          <w:szCs w:val="24"/>
          <w:lang w:eastAsia="lt-LT"/>
        </w:rPr>
      </w:pPr>
    </w:p>
    <w:p w14:paraId="4AC2F0E7" w14:textId="77777777" w:rsidR="00251FB4" w:rsidRDefault="007416AC">
      <w:pPr>
        <w:ind w:firstLine="851"/>
        <w:jc w:val="both"/>
        <w:rPr>
          <w:color w:val="000000"/>
          <w:szCs w:val="24"/>
          <w:lang w:eastAsia="lt-LT"/>
        </w:rPr>
      </w:pPr>
      <w:r>
        <w:rPr>
          <w:color w:val="000000"/>
          <w:szCs w:val="24"/>
          <w:lang w:eastAsia="lt-LT"/>
        </w:rPr>
        <w:t>35. Projekto išlaidos turi atitikti Projektų taisyklių VI skyriuje ir Rekomendacijose dėl projektų išlaidų atitikties Europos Sąjungos struktūrinių fondų reikalavimams išdėstytus projekto išlaidoms taikomus reikalavimus.</w:t>
      </w:r>
      <w:r>
        <w:rPr>
          <w:rFonts w:cs="Calibri"/>
          <w:color w:val="000000"/>
          <w:szCs w:val="24"/>
        </w:rPr>
        <w:t xml:space="preserve"> </w:t>
      </w:r>
    </w:p>
    <w:p w14:paraId="4AC2F0E8" w14:textId="77777777" w:rsidR="00251FB4" w:rsidRDefault="007416AC">
      <w:pPr>
        <w:ind w:firstLine="851"/>
        <w:jc w:val="both"/>
        <w:rPr>
          <w:color w:val="000000"/>
          <w:szCs w:val="24"/>
          <w:lang w:eastAsia="lt-LT"/>
        </w:rPr>
      </w:pPr>
      <w:r>
        <w:rPr>
          <w:color w:val="000000"/>
          <w:szCs w:val="24"/>
          <w:lang w:eastAsia="lt-LT"/>
        </w:rPr>
        <w:t xml:space="preserve">36. Didžiausia galima projektui skirti finansavimo lėšų suma yra 2 000 000 </w:t>
      </w:r>
      <w:proofErr w:type="spellStart"/>
      <w:r>
        <w:rPr>
          <w:color w:val="000000"/>
          <w:szCs w:val="24"/>
          <w:lang w:eastAsia="lt-LT"/>
        </w:rPr>
        <w:t>Eur</w:t>
      </w:r>
      <w:proofErr w:type="spellEnd"/>
      <w:r>
        <w:rPr>
          <w:color w:val="000000"/>
          <w:szCs w:val="24"/>
          <w:lang w:eastAsia="lt-LT"/>
        </w:rPr>
        <w:t xml:space="preserve"> (du milijonai eurų). Mažiausia galima projektui skirti finansavimo lėšų suma yra 150 000 </w:t>
      </w:r>
      <w:proofErr w:type="spellStart"/>
      <w:r>
        <w:rPr>
          <w:color w:val="000000"/>
          <w:szCs w:val="24"/>
          <w:lang w:eastAsia="lt-LT"/>
        </w:rPr>
        <w:t>Eur</w:t>
      </w:r>
      <w:proofErr w:type="spellEnd"/>
      <w:r>
        <w:rPr>
          <w:color w:val="000000"/>
          <w:szCs w:val="24"/>
          <w:lang w:eastAsia="lt-LT"/>
        </w:rPr>
        <w:t xml:space="preserve"> (šimtas penkiasdešimt tūkstančių eurų).</w:t>
      </w:r>
    </w:p>
    <w:p w14:paraId="4AC2F0E9" w14:textId="77777777" w:rsidR="00251FB4" w:rsidRDefault="007416AC">
      <w:pPr>
        <w:ind w:firstLine="851"/>
        <w:jc w:val="both"/>
        <w:rPr>
          <w:color w:val="000000"/>
          <w:szCs w:val="24"/>
          <w:lang w:eastAsia="lt-LT"/>
        </w:rPr>
      </w:pPr>
      <w:r>
        <w:rPr>
          <w:color w:val="000000"/>
          <w:szCs w:val="24"/>
          <w:lang w:eastAsia="lt-LT"/>
        </w:rPr>
        <w:t>37. Projekto finansuojamoji dalis sudaro</w:t>
      </w:r>
      <w:r>
        <w:rPr>
          <w:rFonts w:eastAsia="Calibri"/>
          <w:color w:val="000000"/>
          <w:szCs w:val="24"/>
        </w:rPr>
        <w:t xml:space="preserve"> iki 100 proc. tinkamų finansuoti projekto išlaidų, nurodytų Aprašo lentelės 5, 7 punktuose</w:t>
      </w:r>
      <w:r>
        <w:rPr>
          <w:color w:val="000000"/>
          <w:szCs w:val="24"/>
          <w:lang w:eastAsia="lt-LT"/>
        </w:rPr>
        <w:t>.</w:t>
      </w:r>
    </w:p>
    <w:p w14:paraId="4AC2F0EA" w14:textId="77777777" w:rsidR="00251FB4" w:rsidRDefault="007416AC">
      <w:pPr>
        <w:ind w:firstLine="851"/>
        <w:jc w:val="both"/>
        <w:rPr>
          <w:rFonts w:eastAsia="Calibri"/>
          <w:color w:val="000000"/>
          <w:szCs w:val="24"/>
        </w:rPr>
      </w:pPr>
      <w:r>
        <w:rPr>
          <w:rFonts w:eastAsia="Calibri"/>
          <w:color w:val="000000"/>
          <w:szCs w:val="24"/>
        </w:rPr>
        <w:t>38. Aprašo lentelės 5 punkte nurodytos išlaidos finansuojamos šiais etapais:</w:t>
      </w:r>
    </w:p>
    <w:p w14:paraId="4AC2F0EB" w14:textId="77777777" w:rsidR="00251FB4" w:rsidRDefault="007416AC">
      <w:pPr>
        <w:ind w:firstLine="851"/>
        <w:jc w:val="both"/>
        <w:rPr>
          <w:rFonts w:eastAsia="Calibri"/>
          <w:color w:val="000000"/>
          <w:szCs w:val="24"/>
        </w:rPr>
      </w:pPr>
      <w:r>
        <w:rPr>
          <w:rFonts w:eastAsia="Calibri"/>
          <w:color w:val="000000"/>
          <w:szCs w:val="24"/>
        </w:rPr>
        <w:lastRenderedPageBreak/>
        <w:t>38.1. 50 proc. tinkamų finansuoti projekto išlaidų gali būti kompensuojama, kai suteikiama mokymo paslauga (mokymą baigia bent vienas asmuo, gali būti kompensuojama atskirai už kiekvieną mokymą baigusį asmenį);</w:t>
      </w:r>
    </w:p>
    <w:p w14:paraId="4AC2F0EC" w14:textId="77777777" w:rsidR="00251FB4" w:rsidRDefault="007416AC">
      <w:pPr>
        <w:ind w:firstLine="851"/>
        <w:jc w:val="both"/>
        <w:rPr>
          <w:rFonts w:eastAsia="Calibri"/>
          <w:color w:val="000000"/>
          <w:szCs w:val="24"/>
        </w:rPr>
      </w:pPr>
      <w:r>
        <w:rPr>
          <w:rFonts w:eastAsia="Calibri"/>
          <w:color w:val="000000"/>
          <w:szCs w:val="24"/>
        </w:rPr>
        <w:t>38.2. 25 proc. tinkamų finansuoti projekto išlaidų gali būti kompensuojama įdarbinus ne mažiau kaip 60 proc. mokymą baigusių asmenų. Mokymą baigę asmenys turi būti įdarbinti per 3 mėn. nuo mokymo baigimo dienos;</w:t>
      </w:r>
    </w:p>
    <w:p w14:paraId="4AC2F0ED" w14:textId="77777777" w:rsidR="00251FB4" w:rsidRDefault="007416AC">
      <w:pPr>
        <w:ind w:firstLine="851"/>
        <w:jc w:val="both"/>
        <w:rPr>
          <w:rFonts w:eastAsia="Calibri"/>
          <w:color w:val="000000"/>
          <w:szCs w:val="24"/>
        </w:rPr>
      </w:pPr>
      <w:r>
        <w:rPr>
          <w:rFonts w:eastAsia="Calibri"/>
          <w:color w:val="000000"/>
          <w:szCs w:val="24"/>
        </w:rPr>
        <w:t>38.3. 25 proc. tinkamų finansuoti projekto išlaidų gali būti kompensuojama, kai ne mažiau kaip 60 proc. mokymą baigusių asmenų galutinio naudos gavėjo įmonėje išdirba 3 mėnesius. Išlaidos turi būti patirtos iki galutinio mokėjimo prašymo pateikimo įgyvendinančiajai institucijai dienos,                                t. y. iki galutinio mokėjimo prašymo pateikimo įgyvendinančiajai institucijai dienos ne mažiau kaip 60 proc. mokymą baigusių asmenų turi būti išdirbę 3 mėnesius ir pareiškėjas turi būti pateikęs įgyvendinančiajai institucijai tai įrodančius dokumentus.</w:t>
      </w:r>
    </w:p>
    <w:p w14:paraId="4AC2F0EE" w14:textId="77777777" w:rsidR="00251FB4" w:rsidRDefault="007416AC">
      <w:pPr>
        <w:ind w:firstLine="851"/>
        <w:jc w:val="both"/>
        <w:rPr>
          <w:rFonts w:eastAsia="Calibri"/>
          <w:color w:val="000000"/>
          <w:szCs w:val="24"/>
        </w:rPr>
      </w:pPr>
      <w:r>
        <w:rPr>
          <w:color w:val="000000"/>
          <w:szCs w:val="24"/>
          <w:lang w:eastAsia="lt-LT"/>
        </w:rPr>
        <w:t xml:space="preserve">39. </w:t>
      </w:r>
      <w:r>
        <w:rPr>
          <w:rFonts w:eastAsia="Calibri"/>
          <w:color w:val="000000"/>
          <w:szCs w:val="24"/>
        </w:rPr>
        <w:t>Projekto tinkamų finansuoti išlaidų dalis, kurios nepadengia projektui skiriamo finansavimo lėšos, turi būti finansuojama iš projekto vykdytojo ir (ar) galutinio naudos gavėjo (-ų) lėšų.</w:t>
      </w:r>
    </w:p>
    <w:p w14:paraId="4AC2F0EF" w14:textId="77777777" w:rsidR="00251FB4" w:rsidRDefault="007416AC">
      <w:pPr>
        <w:ind w:firstLine="851"/>
        <w:jc w:val="both"/>
        <w:rPr>
          <w:color w:val="000000"/>
          <w:szCs w:val="24"/>
          <w:lang w:eastAsia="lt-LT"/>
        </w:rPr>
      </w:pPr>
      <w:r>
        <w:rPr>
          <w:color w:val="000000"/>
          <w:szCs w:val="24"/>
          <w:lang w:eastAsia="lt-LT"/>
        </w:rPr>
        <w:t>40. Pagal Aprašą tinkamų arba netinkamų finansuoti išlaidų kategorijos yra nustatytos Aprašo lentelėje.</w:t>
      </w:r>
    </w:p>
    <w:p w14:paraId="4AC2F0F0" w14:textId="77777777" w:rsidR="00251FB4" w:rsidRDefault="00251FB4">
      <w:pPr>
        <w:ind w:firstLine="851"/>
        <w:jc w:val="both"/>
        <w:rPr>
          <w:color w:val="000000"/>
          <w:szCs w:val="24"/>
          <w:lang w:eastAsia="lt-LT"/>
        </w:rPr>
      </w:pPr>
    </w:p>
    <w:p w14:paraId="4AC2F0F1" w14:textId="77777777" w:rsidR="00251FB4" w:rsidRDefault="007416AC">
      <w:pPr>
        <w:ind w:firstLine="993"/>
        <w:jc w:val="both"/>
        <w:rPr>
          <w:color w:val="000000"/>
          <w:szCs w:val="24"/>
          <w:lang w:eastAsia="lt-LT"/>
        </w:rPr>
      </w:pPr>
      <w:r>
        <w:rPr>
          <w:color w:val="000000"/>
          <w:szCs w:val="24"/>
          <w:lang w:eastAsia="lt-LT"/>
        </w:rPr>
        <w:t>Lentelė. Tinkamų arba netinkamų finansuoti išlaidų kategorijos.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18"/>
        <w:gridCol w:w="2693"/>
        <w:gridCol w:w="5557"/>
      </w:tblGrid>
      <w:tr w:rsidR="00251FB4" w14:paraId="4AC2F0F6" w14:textId="77777777">
        <w:trPr>
          <w:trHeight w:val="430"/>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AC2F0F2" w14:textId="77777777" w:rsidR="00251FB4" w:rsidRDefault="007416AC">
            <w:pPr>
              <w:jc w:val="center"/>
              <w:rPr>
                <w:b/>
                <w:bCs/>
                <w:color w:val="000000"/>
                <w:szCs w:val="24"/>
                <w:lang w:eastAsia="lt-LT"/>
              </w:rPr>
            </w:pPr>
            <w:r>
              <w:rPr>
                <w:rFonts w:eastAsia="Calibri"/>
                <w:b/>
                <w:bCs/>
                <w:color w:val="000000"/>
                <w:szCs w:val="24"/>
                <w:lang w:eastAsia="lt-LT"/>
              </w:rPr>
              <w:t>Išlaidų kategorijos Nr.</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AC2F0F3" w14:textId="77777777" w:rsidR="00251FB4" w:rsidRDefault="00251FB4">
            <w:pPr>
              <w:jc w:val="center"/>
              <w:rPr>
                <w:rFonts w:eastAsia="Calibri"/>
                <w:b/>
                <w:bCs/>
                <w:color w:val="000000"/>
                <w:szCs w:val="24"/>
                <w:lang w:eastAsia="lt-LT"/>
              </w:rPr>
            </w:pPr>
          </w:p>
          <w:p w14:paraId="4AC2F0F4" w14:textId="77777777" w:rsidR="00251FB4" w:rsidRDefault="007416AC">
            <w:pPr>
              <w:jc w:val="center"/>
              <w:rPr>
                <w:rFonts w:eastAsia="Calibri"/>
                <w:b/>
                <w:color w:val="000000"/>
                <w:szCs w:val="24"/>
                <w:lang w:eastAsia="lt-LT"/>
              </w:rPr>
            </w:pPr>
            <w:r>
              <w:rPr>
                <w:rFonts w:eastAsia="Calibri"/>
                <w:b/>
                <w:bCs/>
                <w:color w:val="000000"/>
                <w:szCs w:val="24"/>
                <w:lang w:eastAsia="lt-LT"/>
              </w:rPr>
              <w:t>Išlaidų kategorijos pavadinimas</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4AC2F0F5" w14:textId="77777777" w:rsidR="00251FB4" w:rsidRDefault="007416AC">
            <w:pPr>
              <w:jc w:val="center"/>
              <w:rPr>
                <w:b/>
                <w:bCs/>
                <w:color w:val="000000"/>
                <w:szCs w:val="24"/>
                <w:lang w:eastAsia="lt-LT"/>
              </w:rPr>
            </w:pPr>
            <w:r>
              <w:rPr>
                <w:rFonts w:eastAsia="Calibri"/>
                <w:b/>
                <w:color w:val="000000"/>
                <w:szCs w:val="24"/>
                <w:lang w:eastAsia="lt-LT"/>
              </w:rPr>
              <w:t>Reikalavimai ir paaiškinimai</w:t>
            </w:r>
          </w:p>
        </w:tc>
      </w:tr>
      <w:tr w:rsidR="00251FB4" w14:paraId="4AC2F0FA"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AC2F0F7" w14:textId="77777777" w:rsidR="00251FB4" w:rsidRDefault="007416AC">
            <w:pPr>
              <w:ind w:left="318" w:hanging="318"/>
              <w:rPr>
                <w:b/>
                <w:bCs/>
                <w:color w:val="000000"/>
                <w:szCs w:val="24"/>
                <w:lang w:eastAsia="lt-LT"/>
              </w:rPr>
            </w:pPr>
            <w:r>
              <w:rPr>
                <w:rFonts w:eastAsia="Calibri"/>
                <w:b/>
                <w:bCs/>
                <w:color w:val="000000"/>
                <w:szCs w:val="24"/>
                <w:lang w:eastAsia="lt-LT"/>
              </w:rPr>
              <w:t>1.</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AC2F0F8" w14:textId="77777777" w:rsidR="00251FB4" w:rsidRDefault="007416AC">
            <w:pPr>
              <w:rPr>
                <w:rFonts w:eastAsia="Calibri"/>
                <w:color w:val="000000"/>
                <w:szCs w:val="24"/>
                <w:lang w:eastAsia="lt-LT"/>
              </w:rPr>
            </w:pPr>
            <w:r>
              <w:rPr>
                <w:rFonts w:eastAsia="Calibri"/>
                <w:b/>
                <w:bCs/>
                <w:color w:val="000000"/>
                <w:szCs w:val="24"/>
                <w:lang w:eastAsia="lt-LT"/>
              </w:rPr>
              <w:t>Žemė</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4AC2F0F9" w14:textId="77777777" w:rsidR="00251FB4" w:rsidRDefault="007416AC">
            <w:pPr>
              <w:rPr>
                <w:color w:val="000000"/>
                <w:szCs w:val="24"/>
                <w:lang w:eastAsia="lt-LT"/>
              </w:rPr>
            </w:pPr>
            <w:r>
              <w:rPr>
                <w:rFonts w:eastAsia="Calibri"/>
                <w:color w:val="000000"/>
                <w:szCs w:val="24"/>
                <w:lang w:eastAsia="lt-LT"/>
              </w:rPr>
              <w:t>Netinkama finansuoti.</w:t>
            </w:r>
          </w:p>
        </w:tc>
      </w:tr>
      <w:tr w:rsidR="00251FB4" w14:paraId="4AC2F0FE"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AC2F0FB" w14:textId="77777777" w:rsidR="00251FB4" w:rsidRDefault="007416AC">
            <w:pPr>
              <w:ind w:left="318" w:hanging="318"/>
              <w:rPr>
                <w:b/>
                <w:bCs/>
                <w:color w:val="000000"/>
                <w:szCs w:val="24"/>
                <w:lang w:eastAsia="lt-LT"/>
              </w:rPr>
            </w:pPr>
            <w:r>
              <w:rPr>
                <w:rFonts w:eastAsia="Calibri"/>
                <w:b/>
                <w:bCs/>
                <w:color w:val="000000"/>
                <w:szCs w:val="24"/>
                <w:lang w:eastAsia="lt-LT"/>
              </w:rPr>
              <w:t>2.</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AC2F0FC" w14:textId="77777777" w:rsidR="00251FB4" w:rsidRDefault="007416AC">
            <w:pPr>
              <w:rPr>
                <w:rFonts w:eastAsia="Calibri"/>
                <w:color w:val="000000"/>
                <w:szCs w:val="24"/>
                <w:lang w:eastAsia="lt-LT"/>
              </w:rPr>
            </w:pPr>
            <w:r>
              <w:rPr>
                <w:rFonts w:eastAsia="Calibri"/>
                <w:b/>
                <w:bCs/>
                <w:color w:val="000000"/>
                <w:szCs w:val="24"/>
                <w:lang w:eastAsia="lt-LT"/>
              </w:rPr>
              <w:t>Nekilnojamasis turtas</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4AC2F0FD" w14:textId="77777777" w:rsidR="00251FB4" w:rsidRDefault="007416AC">
            <w:pPr>
              <w:rPr>
                <w:b/>
                <w:bCs/>
                <w:color w:val="000000"/>
                <w:szCs w:val="24"/>
                <w:lang w:eastAsia="lt-LT"/>
              </w:rPr>
            </w:pPr>
            <w:r>
              <w:rPr>
                <w:rFonts w:eastAsia="Calibri"/>
                <w:color w:val="000000"/>
                <w:szCs w:val="24"/>
                <w:lang w:eastAsia="lt-LT"/>
              </w:rPr>
              <w:t>Netinkama finansuoti.</w:t>
            </w:r>
          </w:p>
        </w:tc>
      </w:tr>
      <w:tr w:rsidR="00251FB4" w14:paraId="4AC2F102"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AC2F0FF" w14:textId="77777777" w:rsidR="00251FB4" w:rsidRDefault="007416AC">
            <w:pPr>
              <w:spacing w:line="720" w:lineRule="auto"/>
              <w:ind w:left="318" w:right="-57" w:hanging="318"/>
              <w:rPr>
                <w:b/>
                <w:bCs/>
                <w:color w:val="000000"/>
                <w:szCs w:val="24"/>
                <w:lang w:eastAsia="lt-LT"/>
              </w:rPr>
            </w:pPr>
            <w:r>
              <w:rPr>
                <w:rFonts w:eastAsia="Calibri"/>
                <w:b/>
                <w:bCs/>
                <w:color w:val="000000"/>
                <w:szCs w:val="24"/>
                <w:lang w:eastAsia="lt-LT"/>
              </w:rPr>
              <w:t>3.</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AC2F100" w14:textId="77777777" w:rsidR="00251FB4" w:rsidRDefault="007416AC">
            <w:pPr>
              <w:rPr>
                <w:rFonts w:eastAsia="Calibri"/>
                <w:color w:val="000000"/>
                <w:szCs w:val="24"/>
                <w:lang w:eastAsia="lt-LT"/>
              </w:rPr>
            </w:pPr>
            <w:r>
              <w:rPr>
                <w:rFonts w:eastAsia="Calibri"/>
                <w:b/>
                <w:bCs/>
                <w:color w:val="000000"/>
                <w:szCs w:val="24"/>
                <w:lang w:eastAsia="lt-LT"/>
              </w:rPr>
              <w:t>Statyba, rekonstravimas, remontas ir kiti darbai</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4AC2F101" w14:textId="77777777" w:rsidR="00251FB4" w:rsidRDefault="007416AC">
            <w:pPr>
              <w:rPr>
                <w:b/>
                <w:bCs/>
                <w:color w:val="000000"/>
                <w:szCs w:val="24"/>
                <w:lang w:eastAsia="lt-LT"/>
              </w:rPr>
            </w:pPr>
            <w:r>
              <w:rPr>
                <w:rFonts w:eastAsia="Calibri"/>
                <w:color w:val="000000"/>
                <w:szCs w:val="24"/>
                <w:lang w:eastAsia="lt-LT"/>
              </w:rPr>
              <w:t>Netinkama finansuoti.</w:t>
            </w:r>
          </w:p>
        </w:tc>
      </w:tr>
      <w:tr w:rsidR="00251FB4" w14:paraId="4AC2F106"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AC2F103" w14:textId="77777777" w:rsidR="00251FB4" w:rsidRDefault="007416AC">
            <w:pPr>
              <w:spacing w:line="600" w:lineRule="auto"/>
              <w:ind w:left="318" w:hanging="318"/>
              <w:rPr>
                <w:b/>
                <w:bCs/>
                <w:color w:val="000000"/>
                <w:szCs w:val="24"/>
                <w:lang w:eastAsia="lt-LT"/>
              </w:rPr>
            </w:pPr>
            <w:r>
              <w:rPr>
                <w:rFonts w:eastAsia="Calibri"/>
                <w:b/>
                <w:bCs/>
                <w:color w:val="000000"/>
                <w:szCs w:val="24"/>
                <w:lang w:eastAsia="lt-LT"/>
              </w:rPr>
              <w:t>4.</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AC2F104" w14:textId="77777777" w:rsidR="00251FB4" w:rsidRDefault="007416AC">
            <w:pPr>
              <w:rPr>
                <w:rFonts w:eastAsia="Calibri"/>
                <w:color w:val="000000"/>
                <w:szCs w:val="24"/>
                <w:lang w:eastAsia="lt-LT"/>
              </w:rPr>
            </w:pPr>
            <w:r>
              <w:rPr>
                <w:rFonts w:eastAsia="Calibri"/>
                <w:b/>
                <w:bCs/>
                <w:color w:val="000000"/>
                <w:szCs w:val="24"/>
                <w:lang w:eastAsia="lt-LT"/>
              </w:rPr>
              <w:t>Įranga, įrenginiai ir kitas turtas</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4AC2F105" w14:textId="77777777" w:rsidR="00251FB4" w:rsidRDefault="007416AC">
            <w:pPr>
              <w:rPr>
                <w:color w:val="000000"/>
                <w:szCs w:val="24"/>
                <w:lang w:eastAsia="lt-LT"/>
              </w:rPr>
            </w:pPr>
            <w:r>
              <w:rPr>
                <w:rFonts w:eastAsia="Calibri"/>
                <w:color w:val="000000"/>
                <w:szCs w:val="24"/>
                <w:lang w:eastAsia="lt-LT"/>
              </w:rPr>
              <w:t>Netinkama finansuoti.</w:t>
            </w:r>
          </w:p>
        </w:tc>
      </w:tr>
      <w:tr w:rsidR="00251FB4" w14:paraId="4AC2F10D" w14:textId="77777777">
        <w:tc>
          <w:tcPr>
            <w:tcW w:w="1418" w:type="dxa"/>
            <w:tcBorders>
              <w:top w:val="single" w:sz="4" w:space="0" w:color="auto"/>
              <w:left w:val="single" w:sz="4" w:space="0" w:color="auto"/>
              <w:bottom w:val="nil"/>
              <w:right w:val="single" w:sz="4" w:space="0" w:color="auto"/>
            </w:tcBorders>
            <w:shd w:val="clear" w:color="auto" w:fill="FFFFFF"/>
            <w:vAlign w:val="center"/>
            <w:hideMark/>
          </w:tcPr>
          <w:p w14:paraId="4AC2F107" w14:textId="77777777" w:rsidR="00251FB4" w:rsidRDefault="007416AC">
            <w:pPr>
              <w:spacing w:line="2400" w:lineRule="auto"/>
              <w:ind w:left="318" w:hanging="318"/>
              <w:rPr>
                <w:b/>
                <w:bCs/>
                <w:color w:val="000000"/>
                <w:szCs w:val="24"/>
                <w:lang w:eastAsia="lt-LT"/>
              </w:rPr>
            </w:pPr>
            <w:r>
              <w:rPr>
                <w:rFonts w:eastAsia="Calibri"/>
                <w:b/>
                <w:bCs/>
                <w:color w:val="000000"/>
                <w:szCs w:val="24"/>
                <w:lang w:eastAsia="lt-LT"/>
              </w:rPr>
              <w:t>5.</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AC2F108" w14:textId="77777777" w:rsidR="00251FB4" w:rsidRDefault="007416AC">
            <w:pPr>
              <w:jc w:val="both"/>
              <w:rPr>
                <w:rFonts w:eastAsia="Calibri"/>
                <w:b/>
                <w:bCs/>
                <w:color w:val="000000"/>
                <w:szCs w:val="24"/>
                <w:lang w:eastAsia="lt-LT"/>
              </w:rPr>
            </w:pPr>
            <w:r>
              <w:rPr>
                <w:rFonts w:eastAsia="Calibri"/>
                <w:b/>
                <w:bCs/>
                <w:color w:val="000000"/>
                <w:szCs w:val="24"/>
                <w:lang w:eastAsia="lt-LT"/>
              </w:rPr>
              <w:t>Projekto vykdymas</w:t>
            </w:r>
          </w:p>
          <w:p w14:paraId="4AC2F109" w14:textId="77777777" w:rsidR="00251FB4" w:rsidRDefault="00251FB4">
            <w:pPr>
              <w:jc w:val="both"/>
              <w:rPr>
                <w:rFonts w:eastAsia="Calibri"/>
                <w:color w:val="000000"/>
                <w:szCs w:val="24"/>
              </w:rPr>
            </w:pP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4AC2F10A" w14:textId="77777777" w:rsidR="00251FB4" w:rsidRDefault="007416AC">
            <w:pPr>
              <w:jc w:val="both"/>
              <w:rPr>
                <w:szCs w:val="24"/>
                <w:lang w:eastAsia="lt-LT"/>
              </w:rPr>
            </w:pPr>
            <w:r>
              <w:rPr>
                <w:rFonts w:eastAsia="Calibri"/>
                <w:szCs w:val="24"/>
              </w:rPr>
              <w:t>Tinkamomis finansuoti išlaidomis yra laikomos:</w:t>
            </w:r>
          </w:p>
          <w:p w14:paraId="4AC2F10B" w14:textId="77777777" w:rsidR="00251FB4" w:rsidRDefault="007416AC">
            <w:pPr>
              <w:tabs>
                <w:tab w:val="left" w:pos="34"/>
                <w:tab w:val="left" w:pos="459"/>
              </w:tabs>
              <w:jc w:val="both"/>
              <w:rPr>
                <w:rFonts w:eastAsia="Calibri"/>
                <w:color w:val="000000"/>
                <w:szCs w:val="24"/>
                <w:lang w:eastAsia="lt-LT"/>
              </w:rPr>
            </w:pPr>
            <w:r>
              <w:rPr>
                <w:rFonts w:eastAsia="Calibri"/>
                <w:color w:val="000000"/>
                <w:szCs w:val="24"/>
                <w:lang w:eastAsia="lt-LT"/>
              </w:rPr>
              <w:t>5.1. mokymo organizavimo ir vykdymo paslaugų išlaidos;</w:t>
            </w:r>
          </w:p>
          <w:p w14:paraId="4AC2F10C" w14:textId="77777777" w:rsidR="00251FB4" w:rsidRDefault="007416AC">
            <w:pPr>
              <w:tabs>
                <w:tab w:val="left" w:pos="34"/>
                <w:tab w:val="left" w:pos="595"/>
              </w:tabs>
              <w:jc w:val="both"/>
              <w:rPr>
                <w:rFonts w:eastAsia="Calibri"/>
                <w:color w:val="000000"/>
                <w:szCs w:val="24"/>
                <w:lang w:eastAsia="lt-LT"/>
              </w:rPr>
            </w:pPr>
            <w:r>
              <w:rPr>
                <w:rFonts w:eastAsia="Calibri"/>
                <w:color w:val="000000"/>
                <w:szCs w:val="24"/>
                <w:lang w:eastAsia="lt-LT"/>
              </w:rPr>
              <w:t xml:space="preserve">5.2. mokytų darbuotojų įdarbinimo organizavimo išlaidos (paslaugų išlaidos, kai perkama įdarbinimo organizavimo paslauga, arba pareiškėjo darbuotojų darbo užmokestis, kai įdarbinimą organizuoja pareiškėjas). Šios išlaidos gali sudaryti ne daugiau kaip 10 procentų tinkamų finansuoti tiesioginių projekto išlaidų. </w:t>
            </w:r>
          </w:p>
        </w:tc>
      </w:tr>
      <w:tr w:rsidR="00251FB4" w14:paraId="4AC2F111" w14:textId="77777777">
        <w:tc>
          <w:tcPr>
            <w:tcW w:w="1418" w:type="dxa"/>
            <w:tcBorders>
              <w:top w:val="nil"/>
              <w:left w:val="single" w:sz="4" w:space="0" w:color="auto"/>
              <w:bottom w:val="single" w:sz="4" w:space="0" w:color="auto"/>
              <w:right w:val="single" w:sz="4" w:space="0" w:color="auto"/>
            </w:tcBorders>
            <w:shd w:val="clear" w:color="auto" w:fill="FFFFFF"/>
            <w:vAlign w:val="center"/>
          </w:tcPr>
          <w:p w14:paraId="4AC2F10E" w14:textId="77777777" w:rsidR="00251FB4" w:rsidRDefault="007416AC">
            <w:pPr>
              <w:spacing w:line="720" w:lineRule="auto"/>
              <w:ind w:left="318" w:hanging="256"/>
              <w:rPr>
                <w:b/>
                <w:bCs/>
                <w:color w:val="000000"/>
                <w:szCs w:val="24"/>
                <w:lang w:eastAsia="lt-LT"/>
              </w:rPr>
            </w:pPr>
            <w:r>
              <w:rPr>
                <w:rFonts w:eastAsia="Calibri"/>
                <w:b/>
                <w:bCs/>
                <w:color w:val="000000"/>
                <w:szCs w:val="24"/>
                <w:lang w:eastAsia="lt-LT"/>
              </w:rPr>
              <w:t>6.</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AC2F10F" w14:textId="77777777" w:rsidR="00251FB4" w:rsidRDefault="007416AC">
            <w:pPr>
              <w:rPr>
                <w:rFonts w:eastAsia="Calibri"/>
                <w:color w:val="000000"/>
                <w:szCs w:val="24"/>
                <w:lang w:eastAsia="lt-LT"/>
              </w:rPr>
            </w:pPr>
            <w:r>
              <w:rPr>
                <w:rFonts w:eastAsia="Calibri"/>
                <w:b/>
                <w:bCs/>
                <w:color w:val="000000"/>
                <w:szCs w:val="24"/>
                <w:lang w:eastAsia="lt-LT"/>
              </w:rPr>
              <w:t>Informavimas apie projektą</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4AC2F110" w14:textId="77777777" w:rsidR="00251FB4" w:rsidRDefault="007416AC">
            <w:pPr>
              <w:rPr>
                <w:color w:val="000000"/>
                <w:szCs w:val="24"/>
                <w:lang w:eastAsia="lt-LT"/>
              </w:rPr>
            </w:pPr>
            <w:r>
              <w:rPr>
                <w:rFonts w:eastAsia="Calibri"/>
                <w:color w:val="000000"/>
                <w:szCs w:val="24"/>
                <w:lang w:eastAsia="lt-LT"/>
              </w:rPr>
              <w:t>Netinkama finansuoti.</w:t>
            </w:r>
          </w:p>
        </w:tc>
      </w:tr>
      <w:tr w:rsidR="00251FB4" w14:paraId="4AC2F115" w14:textId="77777777">
        <w:trPr>
          <w:trHeight w:val="560"/>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C2F112" w14:textId="77777777" w:rsidR="00251FB4" w:rsidRDefault="007416AC">
            <w:pPr>
              <w:spacing w:line="720" w:lineRule="auto"/>
              <w:ind w:left="318" w:hanging="318"/>
              <w:rPr>
                <w:b/>
                <w:bCs/>
                <w:color w:val="000000"/>
                <w:szCs w:val="24"/>
                <w:lang w:eastAsia="lt-LT"/>
              </w:rPr>
            </w:pPr>
            <w:r>
              <w:rPr>
                <w:rFonts w:eastAsia="Calibri"/>
                <w:b/>
                <w:bCs/>
                <w:color w:val="000000"/>
                <w:szCs w:val="24"/>
                <w:lang w:eastAsia="lt-LT"/>
              </w:rPr>
              <w:t>7.</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AC2F113" w14:textId="77777777" w:rsidR="00251FB4" w:rsidRDefault="007416AC">
            <w:pPr>
              <w:ind w:left="34"/>
              <w:jc w:val="both"/>
              <w:rPr>
                <w:rFonts w:eastAsia="Calibri"/>
                <w:color w:val="000000"/>
                <w:szCs w:val="22"/>
              </w:rPr>
            </w:pPr>
            <w:r>
              <w:rPr>
                <w:rFonts w:eastAsia="Calibri"/>
                <w:b/>
                <w:bCs/>
                <w:color w:val="000000"/>
                <w:szCs w:val="24"/>
                <w:lang w:eastAsia="lt-LT"/>
              </w:rPr>
              <w:t>Netiesioginės išlaidos ir kitos išlaidos pagal fiksuotąją projekto išlaidų normą</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C2F114" w14:textId="77777777" w:rsidR="00251FB4" w:rsidRDefault="007416AC">
            <w:pPr>
              <w:ind w:left="34"/>
              <w:jc w:val="both"/>
              <w:rPr>
                <w:rFonts w:ascii="Calibri" w:eastAsia="Calibri" w:hAnsi="Calibri"/>
                <w:color w:val="000000"/>
                <w:sz w:val="22"/>
                <w:szCs w:val="22"/>
              </w:rPr>
            </w:pPr>
            <w:r>
              <w:rPr>
                <w:rFonts w:eastAsia="Calibri"/>
                <w:color w:val="000000"/>
                <w:szCs w:val="22"/>
              </w:rPr>
              <w:t>Netiesioginės projekto išlaidos apmokamos pagal fiksuotąją normą, kuri apskaičiuojama vadovaujantis Projektų taisyklių 10 priedu.</w:t>
            </w:r>
          </w:p>
        </w:tc>
      </w:tr>
    </w:tbl>
    <w:p w14:paraId="4AC2F116" w14:textId="77777777" w:rsidR="00251FB4" w:rsidRDefault="00251FB4">
      <w:pPr>
        <w:ind w:firstLine="851"/>
        <w:jc w:val="both"/>
        <w:rPr>
          <w:color w:val="000000"/>
          <w:szCs w:val="24"/>
          <w:lang w:eastAsia="lt-LT"/>
        </w:rPr>
      </w:pPr>
    </w:p>
    <w:p w14:paraId="4AC2F117" w14:textId="77777777" w:rsidR="00251FB4" w:rsidRDefault="007416AC">
      <w:pPr>
        <w:ind w:firstLine="851"/>
        <w:jc w:val="both"/>
        <w:rPr>
          <w:rFonts w:cs="Calibri"/>
          <w:color w:val="000000"/>
          <w:szCs w:val="24"/>
        </w:rPr>
      </w:pPr>
      <w:r>
        <w:rPr>
          <w:rFonts w:cs="Calibri"/>
          <w:color w:val="000000"/>
          <w:szCs w:val="24"/>
        </w:rPr>
        <w:t>41.  Projekto vykdytojo prašymu projekto sutartyje gali būti numatytas avansas projektams finansuoti Projektų taisyklių IV skyriaus dvidešimt pirmajame skirsnyje nustatyta tvarka. </w:t>
      </w:r>
    </w:p>
    <w:p w14:paraId="4AC2F118" w14:textId="77777777" w:rsidR="00251FB4" w:rsidRDefault="007416AC">
      <w:pPr>
        <w:ind w:firstLine="851"/>
        <w:jc w:val="both"/>
        <w:rPr>
          <w:color w:val="000000"/>
          <w:szCs w:val="24"/>
          <w:lang w:eastAsia="lt-LT"/>
        </w:rPr>
      </w:pPr>
      <w:r>
        <w:rPr>
          <w:color w:val="000000"/>
          <w:szCs w:val="24"/>
          <w:lang w:eastAsia="lt-LT"/>
        </w:rPr>
        <w:t xml:space="preserve">42. Projekto biudžetas sudaromas vadovaujantis </w:t>
      </w:r>
      <w:r>
        <w:rPr>
          <w:rFonts w:eastAsia="Calibri"/>
          <w:color w:val="000000"/>
          <w:szCs w:val="24"/>
          <w:lang w:eastAsia="lt-LT"/>
        </w:rPr>
        <w:t>Rekomendacijomis dėl projektų išlaidų atitikties Europos Sąjungos struktūrinių fondų reikalavimams</w:t>
      </w:r>
      <w:r>
        <w:rPr>
          <w:color w:val="000000"/>
          <w:szCs w:val="24"/>
          <w:lang w:eastAsia="lt-LT"/>
        </w:rPr>
        <w:t xml:space="preserve">. Paraiškos formos projekto biudžeto </w:t>
      </w:r>
      <w:r>
        <w:rPr>
          <w:color w:val="000000"/>
          <w:szCs w:val="24"/>
          <w:lang w:eastAsia="lt-LT"/>
        </w:rPr>
        <w:lastRenderedPageBreak/>
        <w:t xml:space="preserve">lentelė pildoma vadovaujantis instrukcija Projekto biudžeto formos pildymas, pateikta </w:t>
      </w:r>
      <w:r>
        <w:rPr>
          <w:rFonts w:eastAsia="Calibri"/>
          <w:color w:val="000000"/>
          <w:szCs w:val="24"/>
          <w:lang w:eastAsia="lt-LT"/>
        </w:rPr>
        <w:t>Rekomendacijose dėl projektų išlaidų atitikties Europos Sąjungos struktūrinių fondų reikalavimams</w:t>
      </w:r>
      <w:r>
        <w:rPr>
          <w:color w:val="000000"/>
          <w:szCs w:val="24"/>
          <w:lang w:eastAsia="lt-LT"/>
        </w:rPr>
        <w:t>.</w:t>
      </w:r>
    </w:p>
    <w:p w14:paraId="4AC2F119" w14:textId="77777777" w:rsidR="00251FB4" w:rsidRDefault="007416AC">
      <w:pPr>
        <w:ind w:firstLine="851"/>
        <w:jc w:val="both"/>
        <w:textAlignment w:val="center"/>
        <w:rPr>
          <w:color w:val="000000"/>
          <w:szCs w:val="24"/>
          <w:lang w:eastAsia="lt-LT"/>
        </w:rPr>
      </w:pPr>
      <w:r>
        <w:rPr>
          <w:color w:val="000000"/>
          <w:szCs w:val="24"/>
          <w:lang w:eastAsia="lt-LT"/>
        </w:rPr>
        <w:t>43. Mokymai nuotoliniu būdu galimi</w:t>
      </w:r>
      <w:r>
        <w:rPr>
          <w:rFonts w:ascii="Calibri" w:eastAsia="Calibri" w:hAnsi="Calibri"/>
          <w:color w:val="000000"/>
          <w:sz w:val="22"/>
          <w:szCs w:val="22"/>
          <w:lang w:eastAsia="lt-LT"/>
        </w:rPr>
        <w:t xml:space="preserve">. </w:t>
      </w:r>
      <w:r>
        <w:rPr>
          <w:color w:val="000000"/>
          <w:szCs w:val="24"/>
          <w:lang w:eastAsia="lt-LT"/>
        </w:rPr>
        <w:t>Nuotolinio mokymo reikalavimai:</w:t>
      </w:r>
    </w:p>
    <w:p w14:paraId="4AC2F11A" w14:textId="77777777" w:rsidR="00251FB4" w:rsidRDefault="007416AC">
      <w:pPr>
        <w:ind w:firstLine="851"/>
        <w:jc w:val="both"/>
        <w:textAlignment w:val="center"/>
        <w:rPr>
          <w:color w:val="000000"/>
          <w:szCs w:val="24"/>
          <w:lang w:eastAsia="lt-LT"/>
        </w:rPr>
      </w:pPr>
      <w:r>
        <w:rPr>
          <w:color w:val="000000"/>
          <w:szCs w:val="24"/>
          <w:lang w:eastAsia="lt-LT"/>
        </w:rPr>
        <w:t>43.1. nuotolinio mokymosi išlaidos gali sudaryti ne daugiau kaip 30 proc. projektui skirtų tinkamų finansuoti projekto išlaidų (nustatomų atliekant tinkamumo finansuoti vertinimą arba keičiant projekto sutartį);</w:t>
      </w:r>
    </w:p>
    <w:p w14:paraId="4AC2F11B" w14:textId="77777777" w:rsidR="00251FB4" w:rsidRDefault="007416AC">
      <w:pPr>
        <w:ind w:firstLine="851"/>
        <w:jc w:val="both"/>
        <w:textAlignment w:val="center"/>
        <w:rPr>
          <w:color w:val="000000"/>
          <w:szCs w:val="24"/>
          <w:lang w:eastAsia="lt-LT"/>
        </w:rPr>
      </w:pPr>
      <w:r>
        <w:rPr>
          <w:color w:val="000000"/>
          <w:szCs w:val="24"/>
          <w:lang w:eastAsia="lt-LT"/>
        </w:rPr>
        <w:t>43.2. kurso pabaigoje laikomas žinių patikrinimo testas;</w:t>
      </w:r>
    </w:p>
    <w:p w14:paraId="4AC2F11C" w14:textId="77777777" w:rsidR="00251FB4" w:rsidRDefault="007416AC">
      <w:pPr>
        <w:ind w:firstLine="851"/>
        <w:jc w:val="both"/>
        <w:textAlignment w:val="center"/>
        <w:rPr>
          <w:color w:val="000000"/>
          <w:szCs w:val="24"/>
          <w:lang w:eastAsia="lt-LT"/>
        </w:rPr>
      </w:pPr>
      <w:r>
        <w:rPr>
          <w:color w:val="000000"/>
          <w:szCs w:val="24"/>
          <w:lang w:eastAsia="lt-LT"/>
        </w:rPr>
        <w:t>43.3. kiekvienam vartotojui privalo būti sukurtas atskiras prisijungimo slaptažodis. Sistema turi fiksuoti kompiuterio interneto protokolo (IP) adresą, atsiskaitymui privalo būti užtikrintas nuotolinio mokymosi archyvo (įskaitant dalyvio mokymosi laiką, kiekvieno vartotojo prisijungimo laiką,</w:t>
      </w:r>
      <w:r>
        <w:rPr>
          <w:rFonts w:ascii="Calibri" w:eastAsia="Calibri" w:hAnsi="Calibri"/>
          <w:sz w:val="22"/>
          <w:szCs w:val="22"/>
        </w:rPr>
        <w:t xml:space="preserve"> </w:t>
      </w:r>
      <w:r>
        <w:rPr>
          <w:color w:val="000000"/>
          <w:szCs w:val="24"/>
          <w:lang w:eastAsia="lt-LT"/>
        </w:rPr>
        <w:t>kuris vieno prisijungimo metu negali būti trumpesnis kaip 30 min. ir pažangumo informaciją) prieinamumas. Jei vartotojas tapo neaktyvus, mokymosi sesija turi būti nutraukiama ne vėliau kaip po 15 minučių;</w:t>
      </w:r>
    </w:p>
    <w:p w14:paraId="4AC2F11D" w14:textId="77777777" w:rsidR="00251FB4" w:rsidRDefault="007416AC">
      <w:pPr>
        <w:ind w:firstLine="851"/>
        <w:jc w:val="both"/>
        <w:textAlignment w:val="center"/>
        <w:rPr>
          <w:color w:val="000000"/>
          <w:szCs w:val="24"/>
          <w:lang w:eastAsia="lt-LT"/>
        </w:rPr>
      </w:pPr>
      <w:r>
        <w:rPr>
          <w:color w:val="000000"/>
          <w:szCs w:val="24"/>
          <w:lang w:eastAsia="lt-LT"/>
        </w:rPr>
        <w:t>43.4. įdiegus nuotolinio mokymosi sistemą, projekto vykdytojas turi įgyvendinančiajai institucijai suteikti prisijungimo kodus.</w:t>
      </w:r>
    </w:p>
    <w:p w14:paraId="4AC2F11E" w14:textId="77777777" w:rsidR="00251FB4" w:rsidRDefault="007416AC">
      <w:pPr>
        <w:ind w:firstLine="851"/>
        <w:jc w:val="both"/>
        <w:rPr>
          <w:rFonts w:eastAsia="Calibri"/>
          <w:color w:val="000000"/>
          <w:szCs w:val="24"/>
        </w:rPr>
      </w:pPr>
      <w:r>
        <w:rPr>
          <w:rFonts w:eastAsia="Calibri"/>
          <w:color w:val="000000"/>
          <w:szCs w:val="24"/>
        </w:rPr>
        <w:t>44. Pagal Aprašą netinkamomis finansuoti išlaidomis laikomos išlaidos:</w:t>
      </w:r>
    </w:p>
    <w:p w14:paraId="4AC2F11F" w14:textId="77777777" w:rsidR="00251FB4" w:rsidRDefault="007416AC">
      <w:pPr>
        <w:suppressAutoHyphens/>
        <w:ind w:firstLine="851"/>
        <w:jc w:val="both"/>
        <w:textAlignment w:val="center"/>
        <w:rPr>
          <w:rFonts w:eastAsia="Calibri"/>
          <w:color w:val="000000"/>
          <w:szCs w:val="24"/>
        </w:rPr>
      </w:pPr>
      <w:r>
        <w:rPr>
          <w:rFonts w:eastAsia="Calibri"/>
          <w:color w:val="000000"/>
          <w:szCs w:val="24"/>
        </w:rPr>
        <w:t>44.1. mokymo programų, metodikų, tyrimų, studijų, analizių rengimas, pritaikymas ar kita;</w:t>
      </w:r>
    </w:p>
    <w:p w14:paraId="4AC2F120" w14:textId="77777777" w:rsidR="00251FB4" w:rsidRDefault="007416AC">
      <w:pPr>
        <w:suppressAutoHyphens/>
        <w:ind w:firstLine="851"/>
        <w:jc w:val="both"/>
        <w:textAlignment w:val="center"/>
        <w:rPr>
          <w:rFonts w:eastAsia="Calibri"/>
          <w:color w:val="000000"/>
          <w:szCs w:val="24"/>
        </w:rPr>
      </w:pPr>
      <w:r>
        <w:rPr>
          <w:rFonts w:eastAsia="Calibri"/>
          <w:color w:val="000000"/>
          <w:szCs w:val="24"/>
        </w:rPr>
        <w:t>44.2. programinės įrangos kūrimas ir diegimas;</w:t>
      </w:r>
    </w:p>
    <w:p w14:paraId="4AC2F121" w14:textId="77777777" w:rsidR="00251FB4" w:rsidRDefault="007416AC">
      <w:pPr>
        <w:ind w:firstLine="851"/>
        <w:jc w:val="both"/>
        <w:rPr>
          <w:rFonts w:eastAsia="Calibri"/>
          <w:color w:val="000000"/>
          <w:szCs w:val="24"/>
        </w:rPr>
      </w:pPr>
      <w:r>
        <w:rPr>
          <w:rFonts w:eastAsia="Calibri"/>
          <w:color w:val="000000"/>
          <w:szCs w:val="24"/>
        </w:rPr>
        <w:t>44.3. mokymo aplinkos diegimas, aptarnavimas ir priežiūra;</w:t>
      </w:r>
    </w:p>
    <w:p w14:paraId="4AC2F122" w14:textId="77777777" w:rsidR="00251FB4" w:rsidRDefault="007416AC">
      <w:pPr>
        <w:ind w:firstLine="851"/>
        <w:jc w:val="both"/>
        <w:rPr>
          <w:rFonts w:eastAsia="Calibri"/>
          <w:color w:val="000000"/>
          <w:szCs w:val="24"/>
        </w:rPr>
      </w:pPr>
      <w:r>
        <w:rPr>
          <w:rFonts w:eastAsia="Calibri"/>
          <w:color w:val="000000"/>
          <w:szCs w:val="24"/>
        </w:rPr>
        <w:t>44.4. mokymas darbo vietoje, skirtas kvalifikacijai tobulinti;</w:t>
      </w:r>
    </w:p>
    <w:p w14:paraId="4AC2F123" w14:textId="77777777" w:rsidR="00251FB4" w:rsidRDefault="007416AC">
      <w:pPr>
        <w:ind w:firstLine="851"/>
        <w:jc w:val="both"/>
        <w:rPr>
          <w:rFonts w:eastAsia="Calibri"/>
          <w:color w:val="000000"/>
          <w:szCs w:val="24"/>
        </w:rPr>
      </w:pPr>
      <w:r>
        <w:rPr>
          <w:rFonts w:eastAsia="Calibri"/>
          <w:color w:val="000000"/>
          <w:szCs w:val="24"/>
        </w:rPr>
        <w:t xml:space="preserve">44.5. mokymo dalyvių darbo užmokesčio išlaidos; </w:t>
      </w:r>
    </w:p>
    <w:p w14:paraId="4AC2F124" w14:textId="77777777" w:rsidR="00251FB4" w:rsidRDefault="007416AC">
      <w:pPr>
        <w:ind w:firstLine="851"/>
        <w:jc w:val="both"/>
        <w:rPr>
          <w:rFonts w:eastAsia="Calibri"/>
          <w:color w:val="000000"/>
          <w:szCs w:val="24"/>
        </w:rPr>
      </w:pPr>
      <w:r>
        <w:rPr>
          <w:rFonts w:eastAsia="Calibri"/>
          <w:color w:val="000000"/>
          <w:szCs w:val="24"/>
        </w:rPr>
        <w:t>44.6. nustatytos Projektų taisyklių VI skyriaus trisdešimt ketvirtajame skirsnyje;</w:t>
      </w:r>
    </w:p>
    <w:p w14:paraId="4AC2F125" w14:textId="77777777" w:rsidR="00251FB4" w:rsidRDefault="007416AC">
      <w:pPr>
        <w:ind w:firstLine="851"/>
        <w:jc w:val="both"/>
        <w:rPr>
          <w:rFonts w:eastAsia="Calibri"/>
          <w:color w:val="000000"/>
          <w:szCs w:val="24"/>
        </w:rPr>
      </w:pPr>
      <w:r>
        <w:rPr>
          <w:color w:val="000000"/>
          <w:szCs w:val="24"/>
          <w:lang w:eastAsia="lt-LT"/>
        </w:rPr>
        <w:t>44.7. išvardytos 2013 m. gruodžio 17 d. Europos Parlamento ir Tarybos reglamento (ES) Nr. 1304/2013 dėl Europos socialinio fondo, kuriuo panaikinamas Tarybos reglamentas (EB) Nr. 1081/2006 (OL 2013 L 347, p. 470)</w:t>
      </w:r>
      <w:r>
        <w:rPr>
          <w:rFonts w:eastAsia="Calibri"/>
          <w:color w:val="000000"/>
          <w:szCs w:val="24"/>
        </w:rPr>
        <w:t xml:space="preserve"> 13 straipsnio 4 dalyje;</w:t>
      </w:r>
    </w:p>
    <w:p w14:paraId="4AC2F126" w14:textId="77777777" w:rsidR="00251FB4" w:rsidRDefault="007416AC">
      <w:pPr>
        <w:ind w:firstLine="851"/>
        <w:jc w:val="both"/>
        <w:rPr>
          <w:rFonts w:eastAsia="Calibri"/>
          <w:color w:val="000000"/>
          <w:szCs w:val="24"/>
          <w:lang w:eastAsia="lt-LT"/>
        </w:rPr>
      </w:pPr>
      <w:r>
        <w:rPr>
          <w:rFonts w:eastAsia="Calibri"/>
          <w:color w:val="000000"/>
          <w:szCs w:val="24"/>
          <w:lang w:eastAsia="lt-LT"/>
        </w:rPr>
        <w:t>44.8. paraiškos rengimo išlaidos;</w:t>
      </w:r>
    </w:p>
    <w:p w14:paraId="4AC2F127" w14:textId="77777777" w:rsidR="00251FB4" w:rsidRDefault="007416AC">
      <w:pPr>
        <w:ind w:firstLine="851"/>
        <w:jc w:val="both"/>
        <w:rPr>
          <w:color w:val="000000"/>
          <w:szCs w:val="24"/>
          <w:lang w:eastAsia="lt-LT"/>
        </w:rPr>
      </w:pPr>
      <w:r>
        <w:rPr>
          <w:rFonts w:eastAsia="Calibri"/>
          <w:color w:val="000000"/>
          <w:szCs w:val="24"/>
          <w:lang w:eastAsia="lt-LT"/>
        </w:rPr>
        <w:t>44.9. tabako gamybos ir prekybos įmonių darbuotojų mokymo išlaidos;</w:t>
      </w:r>
    </w:p>
    <w:p w14:paraId="4AC2F128" w14:textId="77777777" w:rsidR="00251FB4" w:rsidRDefault="007416AC">
      <w:pPr>
        <w:ind w:firstLine="851"/>
        <w:jc w:val="both"/>
        <w:rPr>
          <w:color w:val="000000"/>
          <w:szCs w:val="24"/>
          <w:lang w:eastAsia="lt-LT"/>
        </w:rPr>
      </w:pPr>
      <w:r>
        <w:rPr>
          <w:color w:val="000000"/>
          <w:szCs w:val="24"/>
          <w:lang w:eastAsia="lt-LT"/>
        </w:rPr>
        <w:t>44.10. neišvardytos Aprašo lentelėje</w:t>
      </w:r>
      <w:r>
        <w:rPr>
          <w:szCs w:val="24"/>
          <w:lang w:eastAsia="lt-LT"/>
        </w:rPr>
        <w:t xml:space="preserve"> kaip tinkamos</w:t>
      </w:r>
      <w:r>
        <w:rPr>
          <w:color w:val="000000"/>
          <w:szCs w:val="24"/>
          <w:lang w:eastAsia="lt-LT"/>
        </w:rPr>
        <w:t>.</w:t>
      </w:r>
    </w:p>
    <w:p w14:paraId="4AC2F129" w14:textId="77777777" w:rsidR="00251FB4" w:rsidRDefault="007416AC">
      <w:pPr>
        <w:ind w:firstLine="851"/>
        <w:jc w:val="both"/>
        <w:rPr>
          <w:color w:val="000000"/>
          <w:szCs w:val="24"/>
          <w:lang w:eastAsia="lt-LT"/>
        </w:rPr>
      </w:pPr>
      <w:r>
        <w:rPr>
          <w:color w:val="000000"/>
          <w:szCs w:val="24"/>
          <w:lang w:eastAsia="lt-LT"/>
        </w:rPr>
        <w:t>45. Pagal Aprašą kryžminis finansavimas netaikomas.</w:t>
      </w:r>
    </w:p>
    <w:p w14:paraId="4AC2F12A" w14:textId="77777777" w:rsidR="00251FB4" w:rsidRDefault="007416AC">
      <w:pPr>
        <w:ind w:firstLine="851"/>
        <w:jc w:val="both"/>
        <w:rPr>
          <w:color w:val="000000"/>
          <w:szCs w:val="24"/>
          <w:lang w:eastAsia="lt-LT"/>
        </w:rPr>
      </w:pPr>
      <w:r>
        <w:rPr>
          <w:color w:val="000000"/>
          <w:szCs w:val="24"/>
          <w:lang w:eastAsia="lt-LT"/>
        </w:rPr>
        <w:t>46. Prieš pateikdamas paraišką įgyvendinančiajai institucijai ir sudarydamas projekto galutinių naudos gavėjų sąrašą ar įtraukdamas naują galutinį naudos gavėją į galutinių naudos gavėjų sąrašą projekto įgyvendinimo</w:t>
      </w:r>
      <w:r>
        <w:rPr>
          <w:b/>
          <w:bCs/>
          <w:i/>
          <w:iCs/>
          <w:color w:val="000000"/>
          <w:szCs w:val="24"/>
          <w:lang w:eastAsia="lt-LT"/>
        </w:rPr>
        <w:t> </w:t>
      </w:r>
      <w:r>
        <w:rPr>
          <w:color w:val="000000"/>
          <w:szCs w:val="24"/>
          <w:lang w:eastAsia="lt-LT"/>
        </w:rPr>
        <w:t>metu, taip pat vykdydamas Aprašo 10 punkte nurodytą veiklą, projekto vykdytojas, prieš suteikdamas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pagalbą galutiniam naudos gavėjui, turi patikrinti, ar (Aprašo 46.1–46.2 papunkčiuose nurodytai informacijai patikrinti pildomas Aprašo 3 priedas):</w:t>
      </w:r>
    </w:p>
    <w:p w14:paraId="4AC2F12B" w14:textId="77777777" w:rsidR="00251FB4" w:rsidRDefault="007416AC">
      <w:pPr>
        <w:ind w:firstLine="851"/>
        <w:jc w:val="both"/>
        <w:rPr>
          <w:color w:val="000000"/>
          <w:szCs w:val="24"/>
          <w:lang w:eastAsia="lt-LT"/>
        </w:rPr>
      </w:pPr>
      <w:r>
        <w:rPr>
          <w:color w:val="000000"/>
          <w:szCs w:val="24"/>
          <w:lang w:eastAsia="lt-LT"/>
        </w:rPr>
        <w:t>46.1. galutiniam naudos gavėjui teikiama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pagalba veiklai visuose sektoriuose, išskyrus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reglamento 1 straipsnio 1 dalyje išvardytus sektorius;</w:t>
      </w:r>
    </w:p>
    <w:p w14:paraId="4AC2F12C" w14:textId="77777777" w:rsidR="00251FB4" w:rsidRDefault="007416AC">
      <w:pPr>
        <w:ind w:firstLine="851"/>
        <w:jc w:val="both"/>
        <w:rPr>
          <w:color w:val="000000"/>
          <w:szCs w:val="24"/>
          <w:lang w:eastAsia="lt-LT"/>
        </w:rPr>
      </w:pPr>
      <w:r>
        <w:rPr>
          <w:color w:val="000000"/>
          <w:szCs w:val="24"/>
          <w:lang w:eastAsia="lt-LT"/>
        </w:rPr>
        <w:t>46.2 vadovaujantis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reglamento 3 straipsnio nuostatomis, bendra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xml:space="preserve"> pagalbos, suteiktos vienai įmonei, suma neviršys 200 000 </w:t>
      </w:r>
      <w:proofErr w:type="spellStart"/>
      <w:r>
        <w:rPr>
          <w:color w:val="000000"/>
          <w:szCs w:val="24"/>
          <w:lang w:eastAsia="lt-LT"/>
        </w:rPr>
        <w:t>Eur</w:t>
      </w:r>
      <w:proofErr w:type="spellEnd"/>
      <w:r>
        <w:rPr>
          <w:color w:val="000000"/>
          <w:szCs w:val="24"/>
          <w:lang w:eastAsia="lt-LT"/>
        </w:rPr>
        <w:t xml:space="preserve"> (dviejų šimtų tūkstančių eurų) per bet kurį trejų finansinių metų laikotarpį. Bendra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xml:space="preserve"> pagalbos, suteiktos vienai įmonei, vykdančiai krovinių vežimo keliais veiklą samdos pagrindais arba už atlygį, per bet kurį trejų finansinių metų laikotarpį, suma neviršys 100 000 </w:t>
      </w:r>
      <w:proofErr w:type="spellStart"/>
      <w:r>
        <w:rPr>
          <w:color w:val="000000"/>
          <w:szCs w:val="24"/>
          <w:lang w:eastAsia="lt-LT"/>
        </w:rPr>
        <w:t>Eur</w:t>
      </w:r>
      <w:proofErr w:type="spellEnd"/>
      <w:r>
        <w:rPr>
          <w:color w:val="000000"/>
          <w:szCs w:val="24"/>
          <w:lang w:eastAsia="lt-LT"/>
        </w:rPr>
        <w:t>  (šimto tūkstančių eurų). Šios ribos taikomos neatsižvelgiant į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pagalbos formą arba siekiamus tikslus ir neatsižvelgiant į tai, ar ES valstybės narės suteikta pagalba yra visa arba iš dalies finansuojama ES kilmės ištekliais;</w:t>
      </w:r>
    </w:p>
    <w:p w14:paraId="4AC2F12D" w14:textId="77777777" w:rsidR="00251FB4" w:rsidRDefault="007416AC">
      <w:pPr>
        <w:ind w:firstLine="851"/>
        <w:jc w:val="both"/>
        <w:rPr>
          <w:color w:val="000000"/>
          <w:szCs w:val="24"/>
          <w:lang w:eastAsia="lt-LT"/>
        </w:rPr>
      </w:pPr>
      <w:r>
        <w:rPr>
          <w:color w:val="000000"/>
          <w:szCs w:val="24"/>
          <w:lang w:eastAsia="lt-LT"/>
        </w:rPr>
        <w:t xml:space="preserve">46.3. galutinis naudos gavėjas ir su juo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reglamento 2 straipsnio 2 dalyje nurodytais ryšiais susiję ūkio subjektai turi teisę gauti didžiausią 200 000 </w:t>
      </w:r>
      <w:proofErr w:type="spellStart"/>
      <w:r>
        <w:rPr>
          <w:color w:val="000000"/>
          <w:szCs w:val="24"/>
          <w:lang w:eastAsia="lt-LT"/>
        </w:rPr>
        <w:t>Eur</w:t>
      </w:r>
      <w:proofErr w:type="spellEnd"/>
      <w:r>
        <w:rPr>
          <w:color w:val="000000"/>
          <w:szCs w:val="24"/>
          <w:lang w:eastAsia="lt-LT"/>
        </w:rPr>
        <w:t xml:space="preserve"> (dviejų šimtų tūkstančių eurų)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pagalbą per bet kurį trejų finansinių metų laikotarpį. Projekto vykdytojas turi patikrinti visas su galutiniu naudos gavėju susijusias įmones, nurodytas galutinio naudos gavėjo projekto vykdytojui pateiktoje „Vienos įmonės“ deklaracijoje pagal Ministerijos parengtą ir interneto svetainėje http://www.esinvesticijos.lt/lt/dokumentai/vienos-imones-deklaracijos-pagal-komisijos-reglamenta-es-nr-1407-2013  paskelbtą rekomenduojamą formą, taip pat Suteiktos valstybės pagalbos ir nereikšmingos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xml:space="preserve">) pagalbos registre, kurio nuostatai patvirtinti Lietuvos Respublikos Vyriausybės 2005 m. sausio 19 d. nutarimu Nr. 35 „Dėl Suteiktos valstybės pagalbos ir </w:t>
      </w:r>
      <w:r>
        <w:rPr>
          <w:color w:val="000000"/>
          <w:szCs w:val="24"/>
          <w:lang w:eastAsia="lt-LT"/>
        </w:rPr>
        <w:lastRenderedPageBreak/>
        <w:t>nereikšmingos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pagalbos registro nuostatų patvirtinimo“ (toliau – Registras), patikrinti, ar galutiniam naudos gavėjui teikiama pagalba neviršys leidžiamo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pagalbos dydžio, kaip nustatyta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reglamento 3 straipsnyje.</w:t>
      </w:r>
    </w:p>
    <w:p w14:paraId="4AC2F12E" w14:textId="77777777" w:rsidR="00251FB4" w:rsidRDefault="007416AC">
      <w:pPr>
        <w:ind w:firstLine="851"/>
        <w:jc w:val="both"/>
        <w:rPr>
          <w:color w:val="000000"/>
          <w:szCs w:val="24"/>
          <w:lang w:eastAsia="lt-LT"/>
        </w:rPr>
      </w:pPr>
      <w:r>
        <w:rPr>
          <w:color w:val="000000"/>
          <w:szCs w:val="24"/>
          <w:lang w:eastAsia="lt-LT"/>
        </w:rPr>
        <w:t>47. Vykdydamas Aprašo 10 punkte nurodytą veiklą, projekto vykdytojas turi informuoti galutinį naudos gavėją, kad jam suteikiama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pagalba, ir</w:t>
      </w:r>
      <w:r>
        <w:rPr>
          <w:rFonts w:ascii="Calibri" w:eastAsia="Calibri" w:hAnsi="Calibri"/>
          <w:sz w:val="22"/>
          <w:szCs w:val="22"/>
        </w:rPr>
        <w:t xml:space="preserve"> </w:t>
      </w:r>
      <w:r>
        <w:rPr>
          <w:color w:val="000000"/>
          <w:szCs w:val="24"/>
          <w:lang w:eastAsia="lt-LT"/>
        </w:rPr>
        <w:t xml:space="preserve">ne vėliau kaip per 5 darbo dienas nuo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pagalbos suteikimo dienos pateikti duomenis apie galutiniam naudos gavėjui suteiktą</w:t>
      </w:r>
      <w:r>
        <w:rPr>
          <w:i/>
          <w:iCs/>
          <w:color w:val="000000"/>
          <w:szCs w:val="24"/>
          <w:lang w:eastAsia="lt-LT"/>
        </w:rPr>
        <w:t xml:space="preserve"> de </w:t>
      </w:r>
      <w:proofErr w:type="spellStart"/>
      <w:r>
        <w:rPr>
          <w:i/>
          <w:iCs/>
          <w:color w:val="000000"/>
          <w:szCs w:val="24"/>
          <w:lang w:eastAsia="lt-LT"/>
        </w:rPr>
        <w:t>minimis</w:t>
      </w:r>
      <w:proofErr w:type="spellEnd"/>
      <w:r>
        <w:rPr>
          <w:color w:val="000000"/>
          <w:szCs w:val="24"/>
          <w:lang w:eastAsia="lt-LT"/>
        </w:rPr>
        <w:t xml:space="preserve"> pagalbą Registrui. </w:t>
      </w:r>
    </w:p>
    <w:p w14:paraId="4AC2F12F" w14:textId="77777777" w:rsidR="00251FB4" w:rsidRDefault="007416AC">
      <w:pPr>
        <w:ind w:firstLine="851"/>
        <w:jc w:val="both"/>
        <w:rPr>
          <w:color w:val="000000"/>
          <w:szCs w:val="24"/>
          <w:lang w:eastAsia="lt-LT"/>
        </w:rPr>
      </w:pPr>
      <w:r>
        <w:rPr>
          <w:color w:val="000000"/>
          <w:szCs w:val="24"/>
          <w:lang w:eastAsia="lt-LT"/>
        </w:rPr>
        <w:t>48. 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pagalba nesumuojama su valstybės pagalba, skiriama toms pačioms tinkamoms finansuoti sąnaudoms, jeigu dėl tokio pagalbos sumavimo būtų viršytas 2014 m. birželio 17 d. Komisijos reglamente (ES) Nr. 651/2014, kuriuo tam tikrų kategorijų pagalba skelbiama suderinama su vidaus rinka taikant Sutarties 107 ir 108 straipsnius (OL 2014 L 187, p. 1), su paskutiniais pakeitimais, padarytais 2017 m. birželio 14 d. Komisijos reglamentu (ES) Nr. 2017/1084 (OL 2017 L 156, p. 1), arba kituose bendrosios išimties reglamentuose ar Europos Komisijos priimtame sprendime nustatytas didžiausias atitinkamas pagalbos intensyvumas arba kiekvienu atveju atskirai nustatyta pagalbos suma.</w:t>
      </w:r>
    </w:p>
    <w:p w14:paraId="4AC2F130" w14:textId="77777777" w:rsidR="00251FB4" w:rsidRDefault="007416AC">
      <w:pPr>
        <w:ind w:firstLine="851"/>
        <w:jc w:val="both"/>
        <w:rPr>
          <w:color w:val="000000"/>
          <w:szCs w:val="24"/>
          <w:lang w:eastAsia="lt-LT"/>
        </w:rPr>
      </w:pPr>
      <w:r>
        <w:rPr>
          <w:color w:val="000000"/>
          <w:szCs w:val="24"/>
          <w:lang w:eastAsia="lt-LT"/>
        </w:rPr>
        <w:t>49. 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pagalbos dydis diskontuojamas vadovaujantis </w:t>
      </w:r>
      <w:r>
        <w:rPr>
          <w:i/>
          <w:iCs/>
          <w:color w:val="000000"/>
          <w:szCs w:val="24"/>
          <w:lang w:eastAsia="lt-LT"/>
        </w:rPr>
        <w:t xml:space="preserve">de </w:t>
      </w:r>
      <w:proofErr w:type="spellStart"/>
      <w:r>
        <w:rPr>
          <w:i/>
          <w:iCs/>
          <w:color w:val="000000"/>
          <w:szCs w:val="24"/>
          <w:lang w:eastAsia="lt-LT"/>
        </w:rPr>
        <w:t>minimis</w:t>
      </w:r>
      <w:proofErr w:type="spellEnd"/>
      <w:r>
        <w:rPr>
          <w:i/>
          <w:iCs/>
          <w:color w:val="000000"/>
          <w:szCs w:val="24"/>
          <w:lang w:eastAsia="lt-LT"/>
        </w:rPr>
        <w:t> </w:t>
      </w:r>
      <w:r>
        <w:rPr>
          <w:color w:val="000000"/>
          <w:szCs w:val="24"/>
          <w:lang w:eastAsia="lt-LT"/>
        </w:rPr>
        <w:t>reglamento 3 straipsnio 6 dalimi.</w:t>
      </w:r>
    </w:p>
    <w:p w14:paraId="4AC2F131" w14:textId="77777777" w:rsidR="00251FB4" w:rsidRDefault="007416AC">
      <w:pPr>
        <w:ind w:firstLine="851"/>
        <w:jc w:val="both"/>
        <w:rPr>
          <w:color w:val="000000"/>
          <w:szCs w:val="24"/>
          <w:lang w:eastAsia="lt-LT"/>
        </w:rPr>
      </w:pPr>
      <w:r>
        <w:rPr>
          <w:rFonts w:eastAsia="Calibri"/>
          <w:color w:val="000000"/>
          <w:szCs w:val="24"/>
          <w:lang w:eastAsia="lt-LT"/>
        </w:rPr>
        <w:t xml:space="preserve">50. </w:t>
      </w:r>
      <w:r>
        <w:rPr>
          <w:color w:val="000000"/>
          <w:szCs w:val="24"/>
          <w:lang w:eastAsia="lt-LT"/>
        </w:rPr>
        <w:t>Projekto vykdytojui nepasiekus įsipareigotų pasiekti Priemonės įgyvendinimo stebėsenos rodiklių reikšmių, taikomos Projektų taisyklių IV skyriaus dvidešimt antrojo skirsnio nuostatos.</w:t>
      </w:r>
    </w:p>
    <w:p w14:paraId="4AC2F132" w14:textId="77777777" w:rsidR="00251FB4" w:rsidRDefault="00251FB4">
      <w:pPr>
        <w:ind w:left="2596" w:firstLine="1298"/>
        <w:rPr>
          <w:b/>
          <w:color w:val="000000"/>
          <w:szCs w:val="24"/>
          <w:lang w:eastAsia="lt-LT"/>
        </w:rPr>
      </w:pPr>
    </w:p>
    <w:p w14:paraId="4AC2F133" w14:textId="77777777" w:rsidR="00251FB4" w:rsidRDefault="007416AC">
      <w:pPr>
        <w:jc w:val="center"/>
        <w:rPr>
          <w:b/>
          <w:color w:val="000000"/>
          <w:szCs w:val="24"/>
          <w:lang w:eastAsia="lt-LT"/>
        </w:rPr>
      </w:pPr>
      <w:r>
        <w:rPr>
          <w:b/>
          <w:color w:val="000000"/>
          <w:szCs w:val="24"/>
          <w:lang w:eastAsia="lt-LT"/>
        </w:rPr>
        <w:t>V SKYRIUS</w:t>
      </w:r>
    </w:p>
    <w:p w14:paraId="4AC2F134" w14:textId="77777777" w:rsidR="00251FB4" w:rsidRDefault="007416AC">
      <w:pPr>
        <w:ind w:firstLine="851"/>
        <w:jc w:val="center"/>
        <w:rPr>
          <w:b/>
          <w:color w:val="000000"/>
          <w:szCs w:val="24"/>
          <w:lang w:eastAsia="lt-LT"/>
        </w:rPr>
      </w:pPr>
      <w:r>
        <w:rPr>
          <w:b/>
          <w:color w:val="000000"/>
          <w:szCs w:val="24"/>
          <w:lang w:eastAsia="lt-LT"/>
        </w:rPr>
        <w:t>PARAIŠKŲ RENGIMAS, PAREIŠKĖJŲ INFORMAVIMAS, KONSULTAVIMAS, PARAIŠKŲ TEIKIMAS IR VERTINIMAS</w:t>
      </w:r>
    </w:p>
    <w:p w14:paraId="4AC2F135" w14:textId="77777777" w:rsidR="00251FB4" w:rsidRDefault="00251FB4">
      <w:pPr>
        <w:ind w:firstLine="851"/>
        <w:jc w:val="center"/>
        <w:rPr>
          <w:color w:val="000000"/>
          <w:szCs w:val="24"/>
          <w:lang w:eastAsia="lt-LT"/>
        </w:rPr>
      </w:pPr>
    </w:p>
    <w:p w14:paraId="4AC2F136" w14:textId="77777777" w:rsidR="00251FB4" w:rsidRDefault="007416AC">
      <w:pPr>
        <w:ind w:firstLine="851"/>
        <w:jc w:val="both"/>
        <w:rPr>
          <w:color w:val="000000"/>
          <w:szCs w:val="24"/>
          <w:lang w:eastAsia="lt-LT"/>
        </w:rPr>
      </w:pPr>
      <w:r>
        <w:rPr>
          <w:color w:val="000000"/>
          <w:szCs w:val="24"/>
          <w:lang w:eastAsia="lt-LT"/>
        </w:rPr>
        <w:t>51. Siekdamas gauti finansavimą, pareiškėjas turi užpildyti paraišką, kurios iš dalies užpildyta forma PDF formatu skelbiama ES struktūrinių fondų svetainės www.esinvesticijos.lt skiltyje „Finansavimas“ prie paskelbto kvietimo teikti paraiškas „Susijusių dokumentų“. Paraiška ir jos priedai pildomi lietuvių kalba.</w:t>
      </w:r>
    </w:p>
    <w:p w14:paraId="4AC2F137" w14:textId="77777777" w:rsidR="00251FB4" w:rsidRDefault="007416AC">
      <w:pPr>
        <w:ind w:firstLine="851"/>
        <w:jc w:val="both"/>
        <w:rPr>
          <w:color w:val="000000"/>
          <w:szCs w:val="24"/>
          <w:lang w:eastAsia="lt-LT"/>
        </w:rPr>
      </w:pPr>
      <w:r>
        <w:rPr>
          <w:color w:val="000000"/>
          <w:szCs w:val="24"/>
          <w:lang w:eastAsia="lt-LT"/>
        </w:rPr>
        <w:t xml:space="preserve">52. Pareiškėjas pildo paraišką ir kartu su Aprašo 56 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Projektų taisyklių III skyriaus dvyliktajame skirsnyje nustatyta tvarka. </w:t>
      </w:r>
    </w:p>
    <w:p w14:paraId="4AC2F138" w14:textId="77777777" w:rsidR="00251FB4" w:rsidRDefault="007416AC">
      <w:pPr>
        <w:ind w:firstLine="851"/>
        <w:jc w:val="both"/>
        <w:rPr>
          <w:rFonts w:eastAsia="Calibri"/>
          <w:szCs w:val="24"/>
        </w:rPr>
      </w:pPr>
      <w:r>
        <w:rPr>
          <w:color w:val="000000"/>
          <w:szCs w:val="24"/>
          <w:lang w:eastAsia="lt-LT"/>
        </w:rPr>
        <w:t xml:space="preserve">53. </w:t>
      </w:r>
      <w:r>
        <w:rPr>
          <w:rFonts w:eastAsia="Calibri"/>
          <w:szCs w:val="24"/>
        </w:rPr>
        <w:t>Jeigu vadovaujantis Aprašo 52 punktu paraiška teikiama raštu, ji gali būti teikiama vienu iš šių būdų:</w:t>
      </w:r>
    </w:p>
    <w:p w14:paraId="4AC2F139" w14:textId="77777777" w:rsidR="00251FB4" w:rsidRDefault="007416AC">
      <w:pPr>
        <w:ind w:firstLine="851"/>
        <w:jc w:val="both"/>
        <w:rPr>
          <w:rFonts w:eastAsia="Calibri"/>
          <w:szCs w:val="24"/>
        </w:rPr>
      </w:pPr>
      <w:r>
        <w:rPr>
          <w:rFonts w:eastAsia="Calibri"/>
          <w:szCs w:val="24"/>
        </w:rPr>
        <w:t>53.1. įgyvendinančiajai institucijai teikiamas pasirašytas popierinis paraiškos ir jos priedų dokumentas (kartu pateikiant į elektroninę laikmeną įrašytą paraišką ir priedus). Paraiškos originalo ir elektroninės versijos turinys turi būti tapatus. Nustačius, kad paraiškos elektroninės versijos turinys neatitinka originalo, vadovaujamasi paraiškos originale nurodyta informacija. Paraiška gali būti pateikta registruotu laišku, per pašto kurjerį arba įteikta asmeniškai kvietime nurodytu adresu;</w:t>
      </w:r>
    </w:p>
    <w:p w14:paraId="4AC2F13A" w14:textId="77777777" w:rsidR="00251FB4" w:rsidRDefault="007416AC">
      <w:pPr>
        <w:ind w:firstLine="851"/>
        <w:jc w:val="both"/>
        <w:rPr>
          <w:rFonts w:eastAsia="Calibri"/>
          <w:szCs w:val="24"/>
        </w:rPr>
      </w:pPr>
      <w:r>
        <w:rPr>
          <w:rFonts w:eastAsia="Calibri"/>
          <w:szCs w:val="24"/>
        </w:rPr>
        <w:t xml:space="preserve">53.2. įgyvendinančiajai institucijai kvietime nurodytu elektroninio pašto adresu siunčiamas elektroninis dokumentas, pasirašytas kvalifikuotu elektroniniu parašu. </w:t>
      </w:r>
    </w:p>
    <w:p w14:paraId="4AC2F13B" w14:textId="77777777" w:rsidR="00251FB4" w:rsidRDefault="007416AC">
      <w:pPr>
        <w:ind w:firstLine="851"/>
        <w:jc w:val="both"/>
        <w:rPr>
          <w:color w:val="000000"/>
          <w:szCs w:val="24"/>
          <w:lang w:eastAsia="lt-LT"/>
        </w:rPr>
      </w:pPr>
      <w:r>
        <w:rPr>
          <w:color w:val="000000"/>
          <w:szCs w:val="24"/>
          <w:lang w:eastAsia="lt-LT"/>
        </w:rPr>
        <w:t xml:space="preserve">54. Jei paraiškos gali būti teikiamos per DMS, pareiškėjas prie DMS jungiasi naudodamasis Valstybės informacinių išteklių </w:t>
      </w:r>
      <w:proofErr w:type="spellStart"/>
      <w:r>
        <w:rPr>
          <w:color w:val="000000"/>
          <w:szCs w:val="24"/>
          <w:lang w:eastAsia="lt-LT"/>
        </w:rPr>
        <w:t>sąveikumo</w:t>
      </w:r>
      <w:proofErr w:type="spellEnd"/>
      <w:r>
        <w:rPr>
          <w:color w:val="000000"/>
          <w:szCs w:val="24"/>
          <w:lang w:eastAsia="lt-LT"/>
        </w:rPr>
        <w:t xml:space="preserve"> platforma ir užsiregistravęs tampa DMS naudotoju.</w:t>
      </w:r>
    </w:p>
    <w:p w14:paraId="4AC2F13C" w14:textId="77777777" w:rsidR="00251FB4" w:rsidRDefault="007416AC">
      <w:pPr>
        <w:ind w:firstLine="851"/>
        <w:jc w:val="both"/>
        <w:rPr>
          <w:color w:val="000000"/>
          <w:szCs w:val="24"/>
          <w:lang w:eastAsia="lt-LT"/>
        </w:rPr>
      </w:pPr>
      <w:r>
        <w:rPr>
          <w:color w:val="000000"/>
          <w:szCs w:val="24"/>
          <w:lang w:eastAsia="lt-LT"/>
        </w:rPr>
        <w:t>55.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ir apie tai paskelbia Projektų taisyklių 82 punkte nustatyta tvarka.</w:t>
      </w:r>
    </w:p>
    <w:p w14:paraId="4AC2F13D" w14:textId="77777777" w:rsidR="00251FB4" w:rsidRDefault="007416AC">
      <w:pPr>
        <w:ind w:firstLine="851"/>
        <w:jc w:val="both"/>
        <w:rPr>
          <w:color w:val="000000"/>
          <w:szCs w:val="24"/>
          <w:lang w:eastAsia="lt-LT"/>
        </w:rPr>
      </w:pPr>
      <w:r>
        <w:rPr>
          <w:color w:val="000000"/>
          <w:szCs w:val="24"/>
          <w:lang w:eastAsia="lt-LT"/>
        </w:rPr>
        <w:t xml:space="preserve">56. Kartu su paraiška pareiškėjas turi pateikti šiuos priedus: </w:t>
      </w:r>
    </w:p>
    <w:p w14:paraId="4AC2F13E" w14:textId="77777777" w:rsidR="00251FB4" w:rsidRDefault="007416AC">
      <w:pPr>
        <w:ind w:firstLine="851"/>
        <w:jc w:val="both"/>
        <w:rPr>
          <w:color w:val="000000"/>
          <w:szCs w:val="24"/>
          <w:lang w:eastAsia="lt-LT"/>
        </w:rPr>
      </w:pPr>
      <w:r>
        <w:rPr>
          <w:rFonts w:eastAsia="Calibri"/>
          <w:color w:val="000000"/>
          <w:szCs w:val="24"/>
        </w:rPr>
        <w:t>56.1. užpildytą K</w:t>
      </w:r>
      <w:r>
        <w:rPr>
          <w:color w:val="000000"/>
          <w:szCs w:val="24"/>
          <w:lang w:eastAsia="lt-LT"/>
        </w:rPr>
        <w:t xml:space="preserve">lausimyną apie pirkimo ir (arba) importo pridėtinės vertės mokesčio tinkamumą finansuoti iš Europos Sąjungos struktūrinių fondų ir (arba) Lietuvos Respublikos biudžeto </w:t>
      </w:r>
      <w:r>
        <w:rPr>
          <w:color w:val="000000"/>
          <w:szCs w:val="24"/>
          <w:lang w:eastAsia="lt-LT"/>
        </w:rPr>
        <w:lastRenderedPageBreak/>
        <w:t xml:space="preserve">lėšų, jei pareiškėjas prašo </w:t>
      </w:r>
      <w:r>
        <w:rPr>
          <w:szCs w:val="24"/>
          <w:lang w:eastAsia="lt-LT"/>
        </w:rPr>
        <w:t>pirkimo ir (arba) importo pridėtinės vertės mokesčio</w:t>
      </w:r>
      <w:r>
        <w:rPr>
          <w:color w:val="000000"/>
          <w:szCs w:val="24"/>
          <w:lang w:eastAsia="lt-LT"/>
        </w:rPr>
        <w:t xml:space="preserve"> išlaidas pripažinti tinkamomis finansuoti, t. y. įtraukia šias išlaidas į projekto biudžetą. Šio klausimyno forma skelbiama ES struktūrinių fondų svetainės www.esinvesticijos.lt skiltyje „Dokumentai“, ieškant dokumento tipo „paraiškų priedų formos“;</w:t>
      </w:r>
    </w:p>
    <w:p w14:paraId="4AC2F13F" w14:textId="77777777" w:rsidR="00251FB4" w:rsidRDefault="007416AC">
      <w:pPr>
        <w:ind w:firstLine="851"/>
        <w:jc w:val="both"/>
        <w:rPr>
          <w:color w:val="000000"/>
          <w:szCs w:val="24"/>
          <w:lang w:eastAsia="lt-LT"/>
        </w:rPr>
      </w:pPr>
      <w:r>
        <w:rPr>
          <w:color w:val="000000"/>
          <w:szCs w:val="24"/>
          <w:lang w:eastAsia="lt-LT"/>
        </w:rPr>
        <w:t xml:space="preserve">56.2. </w:t>
      </w:r>
      <w:r>
        <w:rPr>
          <w:color w:val="000000"/>
          <w:lang w:eastAsia="lt-LT"/>
        </w:rPr>
        <w:t>pareiškėjo netinkamų išlaidų padengimą įrodančius dokumentus (pagrindimas laisva forma)</w:t>
      </w:r>
      <w:r>
        <w:rPr>
          <w:color w:val="000000"/>
          <w:szCs w:val="24"/>
          <w:lang w:eastAsia="lt-LT"/>
        </w:rPr>
        <w:t>;</w:t>
      </w:r>
    </w:p>
    <w:p w14:paraId="4AC2F140" w14:textId="77777777" w:rsidR="00251FB4" w:rsidRDefault="007416AC">
      <w:pPr>
        <w:ind w:firstLine="851"/>
        <w:jc w:val="both"/>
        <w:rPr>
          <w:color w:val="000000"/>
          <w:szCs w:val="24"/>
          <w:lang w:eastAsia="lt-LT"/>
        </w:rPr>
      </w:pPr>
      <w:r>
        <w:rPr>
          <w:color w:val="000000"/>
          <w:szCs w:val="24"/>
          <w:lang w:eastAsia="lt-LT"/>
        </w:rPr>
        <w:t>56.3. patvirtintus dviejų paskutinių ataskaitinių finansinių metų pareiškėjo metinių finansinių ataskaitų rinkinius (netaikoma, jeigu pareiškėjas yra pateikęs metinių finansinių ataskaitų rinkinius Juridinių asmenų registrui);</w:t>
      </w:r>
    </w:p>
    <w:p w14:paraId="4AC2F141" w14:textId="77777777" w:rsidR="00251FB4" w:rsidRDefault="007416AC">
      <w:pPr>
        <w:ind w:firstLine="851"/>
        <w:jc w:val="both"/>
        <w:rPr>
          <w:color w:val="000000"/>
          <w:szCs w:val="24"/>
          <w:lang w:eastAsia="lt-LT"/>
        </w:rPr>
      </w:pPr>
      <w:r>
        <w:rPr>
          <w:color w:val="000000"/>
          <w:szCs w:val="24"/>
          <w:lang w:eastAsia="lt-LT"/>
        </w:rPr>
        <w:t xml:space="preserve">56.4. Informaciją, reikalingą projekto atitikčiai projektų atrankos kriterijams įvertinti (Aprašo 4 priedas); </w:t>
      </w:r>
    </w:p>
    <w:p w14:paraId="4AC2F142" w14:textId="77777777" w:rsidR="00251FB4" w:rsidRDefault="007416AC">
      <w:pPr>
        <w:ind w:firstLine="851"/>
        <w:jc w:val="both"/>
        <w:rPr>
          <w:color w:val="000000"/>
          <w:szCs w:val="24"/>
          <w:lang w:eastAsia="lt-LT"/>
        </w:rPr>
      </w:pPr>
      <w:r>
        <w:rPr>
          <w:color w:val="000000"/>
          <w:szCs w:val="24"/>
          <w:lang w:eastAsia="lt-LT"/>
        </w:rPr>
        <w:t>56.5. parengtą mokymo paslaugų pirkimo techninę užduotį;</w:t>
      </w:r>
    </w:p>
    <w:p w14:paraId="4AC2F143" w14:textId="77777777" w:rsidR="00251FB4" w:rsidRDefault="007416AC">
      <w:pPr>
        <w:ind w:firstLine="851"/>
        <w:jc w:val="both"/>
        <w:rPr>
          <w:color w:val="000000"/>
          <w:szCs w:val="24"/>
          <w:lang w:eastAsia="lt-LT"/>
        </w:rPr>
      </w:pPr>
      <w:r>
        <w:rPr>
          <w:color w:val="000000"/>
          <w:szCs w:val="24"/>
          <w:lang w:eastAsia="lt-LT"/>
        </w:rPr>
        <w:t>56.6. 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xml:space="preserve"> pagalbos teikimo ir skaičiavimo (paskirstymo) galutiniams naudos gavėjams tvarkos aprašą (parengtas vadovaujantis interneto svetainėje </w:t>
      </w:r>
      <w:r>
        <w:rPr>
          <w:szCs w:val="24"/>
          <w:lang w:eastAsia="lt-LT"/>
        </w:rPr>
        <w:t xml:space="preserve">https://www.esinvesticijos.lt/docview/?media=6200&amp;h=61c7e&amp;t=De%20minimis%20tvarkos%20rekomendacijos </w:t>
      </w:r>
      <w:r>
        <w:rPr>
          <w:color w:val="000000"/>
          <w:szCs w:val="24"/>
          <w:lang w:eastAsia="lt-LT"/>
        </w:rPr>
        <w:t>paskelbtomis</w:t>
      </w:r>
      <w:r>
        <w:t xml:space="preserve">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pagalbos teikimo ir skaičiavimo (paskirstymo) tvarkos aprašo rengimo rekomendacijomis);</w:t>
      </w:r>
    </w:p>
    <w:p w14:paraId="4AC2F144" w14:textId="77777777" w:rsidR="00251FB4" w:rsidRDefault="007416AC">
      <w:pPr>
        <w:ind w:firstLine="851"/>
        <w:jc w:val="both"/>
      </w:pPr>
      <w:r>
        <w:rPr>
          <w:color w:val="000000"/>
          <w:szCs w:val="24"/>
          <w:lang w:eastAsia="lt-LT"/>
        </w:rPr>
        <w:t>56.7. dokumentus, kuriais patvirtinamas skaitmeninių inovacijų centro dalyvavimas bent vienoje Europos Komisijos skaitmeninių inovacijų diegimo srityje (kai pareiškėjas yra skaitmeninių inovacijų centras).</w:t>
      </w:r>
    </w:p>
    <w:p w14:paraId="4AC2F145" w14:textId="77777777" w:rsidR="00251FB4" w:rsidRDefault="007416AC">
      <w:pPr>
        <w:ind w:firstLine="851"/>
        <w:jc w:val="both"/>
        <w:rPr>
          <w:szCs w:val="24"/>
          <w:lang w:eastAsia="lt-LT"/>
        </w:rPr>
      </w:pPr>
      <w:r>
        <w:rPr>
          <w:szCs w:val="24"/>
          <w:lang w:eastAsia="lt-LT"/>
        </w:rPr>
        <w:t xml:space="preserve">57. </w:t>
      </w:r>
      <w:r>
        <w:rPr>
          <w:rFonts w:eastAsia="Calibri"/>
          <w:szCs w:val="24"/>
          <w:lang w:eastAsia="lt-LT"/>
        </w:rPr>
        <w:t>Kartu su mokėjimo prašymu, kai deklaruojamos išlaidos, nurodytos Aprašo 38.2 papunktyje, pareiškėjas turi pateikti šiuos priedus:</w:t>
      </w:r>
    </w:p>
    <w:p w14:paraId="4AC2F146" w14:textId="77777777" w:rsidR="00251FB4" w:rsidRDefault="007416AC">
      <w:pPr>
        <w:ind w:firstLine="851"/>
        <w:jc w:val="both"/>
        <w:rPr>
          <w:szCs w:val="24"/>
          <w:lang w:eastAsia="lt-LT"/>
        </w:rPr>
      </w:pPr>
      <w:r>
        <w:rPr>
          <w:szCs w:val="24"/>
          <w:lang w:eastAsia="lt-LT"/>
        </w:rPr>
        <w:t xml:space="preserve">57.1. informaciją dėl įmonių tarpusavio santykių, nurodytų </w:t>
      </w:r>
      <w:r>
        <w:rPr>
          <w:i/>
          <w:szCs w:val="24"/>
          <w:lang w:eastAsia="lt-LT"/>
        </w:rPr>
        <w:t xml:space="preserve">de </w:t>
      </w:r>
      <w:proofErr w:type="spellStart"/>
      <w:r>
        <w:rPr>
          <w:i/>
          <w:szCs w:val="24"/>
          <w:lang w:eastAsia="lt-LT"/>
        </w:rPr>
        <w:t>minimis</w:t>
      </w:r>
      <w:proofErr w:type="spellEnd"/>
      <w:r>
        <w:rPr>
          <w:i/>
          <w:szCs w:val="24"/>
          <w:lang w:eastAsia="lt-LT"/>
        </w:rPr>
        <w:t xml:space="preserve"> </w:t>
      </w:r>
      <w:r>
        <w:rPr>
          <w:szCs w:val="24"/>
          <w:lang w:eastAsia="lt-LT"/>
        </w:rPr>
        <w:t xml:space="preserve">reglamento 2 straipsnio 2 dalyje, reikalingą vienos įmonės, kaip nurodyta </w:t>
      </w:r>
      <w:r>
        <w:rPr>
          <w:i/>
          <w:szCs w:val="24"/>
          <w:lang w:eastAsia="lt-LT"/>
        </w:rPr>
        <w:t xml:space="preserve">de </w:t>
      </w:r>
      <w:proofErr w:type="spellStart"/>
      <w:r>
        <w:rPr>
          <w:i/>
          <w:szCs w:val="24"/>
          <w:lang w:eastAsia="lt-LT"/>
        </w:rPr>
        <w:t>minimis</w:t>
      </w:r>
      <w:proofErr w:type="spellEnd"/>
      <w:r>
        <w:rPr>
          <w:i/>
          <w:szCs w:val="24"/>
          <w:lang w:eastAsia="lt-LT"/>
        </w:rPr>
        <w:t xml:space="preserve"> </w:t>
      </w:r>
      <w:r>
        <w:rPr>
          <w:szCs w:val="24"/>
          <w:lang w:eastAsia="lt-LT"/>
        </w:rPr>
        <w:t xml:space="preserve">reglamente, apimčiai nustatyti (pildoma „Vienos įmonės“ deklaracija pagal Ministerijos parengtą ir interneto svetainėje </w:t>
      </w:r>
      <w:r>
        <w:rPr>
          <w:rFonts w:eastAsia="Calibri"/>
          <w:szCs w:val="24"/>
        </w:rPr>
        <w:t xml:space="preserve">http://www.esinvesticijos.lt/lt/dokumentai/vienos-imones-deklaracijos-pagal-komisijos-reglamenta-es-nr-1407-2013 </w:t>
      </w:r>
      <w:r>
        <w:rPr>
          <w:szCs w:val="24"/>
          <w:lang w:eastAsia="lt-LT"/>
        </w:rPr>
        <w:t>paskelbtą rekomenduojamą formą</w:t>
      </w:r>
      <w:r>
        <w:rPr>
          <w:rFonts w:eastAsia="Calibri"/>
          <w:szCs w:val="24"/>
        </w:rPr>
        <w:t>)</w:t>
      </w:r>
      <w:r>
        <w:rPr>
          <w:szCs w:val="24"/>
          <w:lang w:eastAsia="lt-LT"/>
        </w:rPr>
        <w:t>;</w:t>
      </w:r>
    </w:p>
    <w:p w14:paraId="4AC2F147" w14:textId="77777777" w:rsidR="00251FB4" w:rsidRDefault="007416AC">
      <w:pPr>
        <w:ind w:firstLine="851"/>
        <w:jc w:val="both"/>
        <w:rPr>
          <w:rFonts w:eastAsia="Calibri"/>
          <w:szCs w:val="24"/>
        </w:rPr>
      </w:pPr>
      <w:r>
        <w:rPr>
          <w:szCs w:val="24"/>
          <w:lang w:eastAsia="lt-LT"/>
        </w:rPr>
        <w:t xml:space="preserve">57.2. kiekvienam galutiniam naudos gavėjui – projektų atitikties </w:t>
      </w:r>
      <w:r>
        <w:rPr>
          <w:rFonts w:eastAsia="Calibri"/>
          <w:i/>
          <w:szCs w:val="24"/>
        </w:rPr>
        <w:t xml:space="preserve">de </w:t>
      </w:r>
      <w:proofErr w:type="spellStart"/>
      <w:r>
        <w:rPr>
          <w:rFonts w:eastAsia="Calibri"/>
          <w:i/>
          <w:szCs w:val="24"/>
        </w:rPr>
        <w:t>minimis</w:t>
      </w:r>
      <w:proofErr w:type="spellEnd"/>
      <w:r>
        <w:rPr>
          <w:rFonts w:eastAsia="Calibri"/>
          <w:szCs w:val="24"/>
        </w:rPr>
        <w:t xml:space="preserve"> pagalbos taisyklėms patikros lapą (Aprašo 3 priedas);</w:t>
      </w:r>
    </w:p>
    <w:p w14:paraId="4AC2F148" w14:textId="77777777" w:rsidR="00251FB4" w:rsidRDefault="007416AC">
      <w:pPr>
        <w:ind w:firstLine="851"/>
        <w:jc w:val="both"/>
        <w:rPr>
          <w:szCs w:val="24"/>
          <w:lang w:eastAsia="lt-LT"/>
        </w:rPr>
      </w:pPr>
      <w:r>
        <w:rPr>
          <w:rFonts w:eastAsia="Calibri"/>
          <w:szCs w:val="24"/>
        </w:rPr>
        <w:t xml:space="preserve">57.3. </w:t>
      </w:r>
      <w:r>
        <w:rPr>
          <w:szCs w:val="24"/>
          <w:lang w:eastAsia="lt-LT"/>
        </w:rPr>
        <w:t>sutartis su galutiniais naudos gavėjais dėl dalyvavimo projekte ir įsipareigojimo teikti informaciją, reikalingą Aprašo 28 punkte nurodytiems ir pareiškėjo pasirinktiems Priemonės įgyvendinimo stebėsenos rodikliams apskaičiuoti, kurioje nustatomi galutinio naudos gavėjo įsipareigojimai prisidėti prie Priemonės įgyvendinimo stebėsenos rodiklių pasiekimo;</w:t>
      </w:r>
    </w:p>
    <w:p w14:paraId="4AC2F149" w14:textId="77777777" w:rsidR="00251FB4" w:rsidRDefault="007416AC">
      <w:pPr>
        <w:ind w:firstLine="851"/>
        <w:jc w:val="both"/>
        <w:rPr>
          <w:szCs w:val="24"/>
          <w:lang w:eastAsia="lt-LT"/>
        </w:rPr>
      </w:pPr>
      <w:r>
        <w:rPr>
          <w:szCs w:val="24"/>
          <w:lang w:eastAsia="lt-LT"/>
        </w:rPr>
        <w:t>57.4. pagal profesiją, kurioje pradėti dirbti būtinas mokymo metu įgytas kompetencijų rinkinys, įdarbinto mokymą baigusio asmens darbo sutarties kopiją.</w:t>
      </w:r>
    </w:p>
    <w:p w14:paraId="4AC2F14A" w14:textId="77777777" w:rsidR="00251FB4" w:rsidRDefault="007416AC">
      <w:pPr>
        <w:ind w:firstLine="851"/>
        <w:jc w:val="both"/>
        <w:rPr>
          <w:rFonts w:eastAsia="Calibri"/>
          <w:szCs w:val="24"/>
          <w:lang w:eastAsia="lt-LT"/>
        </w:rPr>
      </w:pPr>
      <w:r>
        <w:rPr>
          <w:rFonts w:eastAsia="Calibri"/>
          <w:szCs w:val="24"/>
          <w:lang w:eastAsia="lt-LT"/>
        </w:rPr>
        <w:t>58. Visi Aprašo 56 ir 57 punktuose nurodyti priedai turi būti teikiami Projektų taisyklių 13 punkte nustatyta tvarka įgyvendinančiajai institucijai raštu, o jeigu yra įdiegtos DMS funkcinės galimybės, teikiama per DMS.</w:t>
      </w:r>
    </w:p>
    <w:p w14:paraId="4AC2F14B" w14:textId="77777777" w:rsidR="00251FB4" w:rsidRDefault="007416AC">
      <w:pPr>
        <w:ind w:firstLine="851"/>
        <w:jc w:val="both"/>
        <w:rPr>
          <w:rFonts w:eastAsia="Calibri"/>
          <w:szCs w:val="24"/>
        </w:rPr>
      </w:pPr>
      <w:r>
        <w:rPr>
          <w:rFonts w:eastAsia="Calibri"/>
          <w:szCs w:val="24"/>
          <w:lang w:eastAsia="lt-LT"/>
        </w:rPr>
        <w:t xml:space="preserve">59. </w:t>
      </w:r>
      <w:r>
        <w:rPr>
          <w:rFonts w:eastAsia="Calibri"/>
          <w:szCs w:val="24"/>
        </w:rPr>
        <w:t>Mokėjimo prašyme deklaruojamos išlaidos yra pripažįstamos netinkamomis finansuoti, jei projekto vykdytojas netinkamai įvertino galutinių naudos gavėjų atitiktį Apraše keliamiems reikalavimams ar nepateikė informacijos apie juos.</w:t>
      </w:r>
    </w:p>
    <w:p w14:paraId="4AC2F14C" w14:textId="77777777" w:rsidR="00251FB4" w:rsidRDefault="007416AC">
      <w:pPr>
        <w:ind w:firstLine="851"/>
        <w:jc w:val="both"/>
        <w:rPr>
          <w:rFonts w:eastAsia="Calibri"/>
          <w:szCs w:val="24"/>
          <w:lang w:eastAsia="lt-LT"/>
        </w:rPr>
      </w:pPr>
      <w:r>
        <w:rPr>
          <w:rFonts w:eastAsia="Calibri"/>
          <w:szCs w:val="24"/>
        </w:rPr>
        <w:t>60. Paraiškų pateikimo paskutinė diena nustatoma kvietime teikti paraiškas, kuris skelbiamas ES struktūrinių fondų svetainėje www.esinvesticijos.lt.</w:t>
      </w:r>
    </w:p>
    <w:p w14:paraId="4AC2F14D" w14:textId="77777777" w:rsidR="00251FB4" w:rsidRDefault="007416AC">
      <w:pPr>
        <w:tabs>
          <w:tab w:val="left" w:pos="1276"/>
        </w:tabs>
        <w:ind w:firstLine="851"/>
        <w:jc w:val="both"/>
        <w:rPr>
          <w:color w:val="000000"/>
          <w:szCs w:val="24"/>
          <w:lang w:eastAsia="lt-LT"/>
        </w:rPr>
      </w:pPr>
      <w:r>
        <w:rPr>
          <w:color w:val="000000"/>
          <w:szCs w:val="24"/>
          <w:lang w:eastAsia="lt-LT"/>
        </w:rPr>
        <w:t>61.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struktūrinių fondų svetainėje www.esinvesticijos.lt.</w:t>
      </w:r>
      <w:r>
        <w:rPr>
          <w:i/>
          <w:color w:val="000000"/>
          <w:szCs w:val="24"/>
          <w:lang w:eastAsia="lt-LT"/>
        </w:rPr>
        <w:t xml:space="preserve"> </w:t>
      </w:r>
    </w:p>
    <w:p w14:paraId="4AC2F14E" w14:textId="77777777" w:rsidR="00251FB4" w:rsidRDefault="007416AC">
      <w:pPr>
        <w:ind w:firstLine="851"/>
        <w:jc w:val="both"/>
        <w:rPr>
          <w:color w:val="000000"/>
          <w:szCs w:val="24"/>
          <w:lang w:eastAsia="lt-LT"/>
        </w:rPr>
      </w:pPr>
      <w:r>
        <w:rPr>
          <w:color w:val="000000"/>
          <w:szCs w:val="24"/>
          <w:lang w:eastAsia="lt-LT"/>
        </w:rPr>
        <w:t>62. Įgyvendinančioji institucija atlieka projekto tinkamumo finansuoti vertinimą Projektų taisyklių III skyriaus keturioliktajame ir penkioliktajame skirsniuose nustatyta tvarka pagal Aprašo 1 priede nustatytus reikalavimus, taip pat projekto naudos ir kokybės vertinimą Projektų taisyklių III skyriaus keturioliktajame ir šešioliktajame skirsniuose nustatyta tvarka pagal Aprašo 2 priede nustatytus reikalavimus.</w:t>
      </w:r>
      <w:r>
        <w:rPr>
          <w:rFonts w:eastAsia="Calibri"/>
          <w:color w:val="000000"/>
          <w:szCs w:val="24"/>
        </w:rPr>
        <w:t xml:space="preserve"> </w:t>
      </w:r>
    </w:p>
    <w:p w14:paraId="4AC2F14F" w14:textId="77777777" w:rsidR="00251FB4" w:rsidRDefault="007416AC">
      <w:pPr>
        <w:ind w:firstLine="851"/>
        <w:jc w:val="both"/>
        <w:rPr>
          <w:color w:val="000000"/>
          <w:szCs w:val="24"/>
          <w:lang w:eastAsia="lt-LT"/>
        </w:rPr>
      </w:pPr>
      <w:r>
        <w:rPr>
          <w:color w:val="000000"/>
          <w:szCs w:val="24"/>
          <w:lang w:eastAsia="lt-LT"/>
        </w:rPr>
        <w:lastRenderedPageBreak/>
        <w:t xml:space="preserve">63.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4AC2F150" w14:textId="77777777" w:rsidR="00251FB4" w:rsidRDefault="007416AC">
      <w:pPr>
        <w:ind w:firstLine="851"/>
        <w:jc w:val="both"/>
        <w:rPr>
          <w:szCs w:val="24"/>
          <w:lang w:eastAsia="lt-LT"/>
        </w:rPr>
      </w:pPr>
      <w:r>
        <w:rPr>
          <w:szCs w:val="24"/>
          <w:lang w:eastAsia="lt-LT"/>
        </w:rPr>
        <w:t>64. Jeigu pareiškėjas per nustatytą paraiškos patikslinimo terminą nepateikė dalies ar visų prašomų dokumentų ir (ar) informacijos, paraiškos vertinimas atliekamas vadovaujantis turima ir su patikslinta paraiška gauta informacija (pakartotinai patikslinti informaciją ar pateikti dokumentų  neprašoma).</w:t>
      </w:r>
    </w:p>
    <w:p w14:paraId="4AC2F151" w14:textId="77777777" w:rsidR="00251FB4" w:rsidRDefault="007416AC">
      <w:pPr>
        <w:ind w:firstLine="851"/>
        <w:jc w:val="both"/>
        <w:rPr>
          <w:szCs w:val="24"/>
          <w:lang w:eastAsia="lt-LT"/>
        </w:rPr>
      </w:pPr>
      <w:r>
        <w:rPr>
          <w:szCs w:val="24"/>
          <w:lang w:eastAsia="lt-LT"/>
        </w:rPr>
        <w:t>65. Jeigu pareiškėjas įgyvendinančiajai institucijai pateikia įgyvendinančiosios institucijos neprašomą informaciją ir (ar) dokumentus (pvz., pakeičia, papildo paraišką ar jos priedus nauja informacija, įtraukia naujas veiklas, mokymus, išlaidas, dalyvius, išbrauktas netinkamas veiklas (išlaidas, dalyvius) pakeičia kitomis veiklomis (išlaidomis, dalyviais), nekeičiant išlaidų mažina fizinius, Priemonės įgyvendinimo stebėsenos rodiklius ir kt.), atliekant paraiškos vertinimą į ją nėra atsižvelgiama.</w:t>
      </w:r>
    </w:p>
    <w:p w14:paraId="4AC2F152" w14:textId="77777777" w:rsidR="00251FB4" w:rsidRDefault="007416AC">
      <w:pPr>
        <w:ind w:firstLine="851"/>
        <w:jc w:val="both"/>
        <w:rPr>
          <w:rFonts w:eastAsia="Calibri"/>
          <w:szCs w:val="22"/>
        </w:rPr>
      </w:pPr>
      <w:r>
        <w:rPr>
          <w:szCs w:val="24"/>
          <w:lang w:eastAsia="lt-LT"/>
        </w:rPr>
        <w:t>66. Vadovaujantis Projektų taisyklių 118 punkto nuostatomis, paraiška yra atmetama neprašius</w:t>
      </w:r>
      <w:r>
        <w:rPr>
          <w:rFonts w:eastAsia="Calibri"/>
          <w:szCs w:val="22"/>
        </w:rPr>
        <w:t xml:space="preserve"> pareiškėjo pateikti papildomų dokumentų ar duomenų, papildyti ar patikslinti paraiškoje pateiktos informacijos</w:t>
      </w:r>
      <w:r>
        <w:rPr>
          <w:szCs w:val="24"/>
          <w:lang w:eastAsia="lt-LT"/>
        </w:rPr>
        <w:t xml:space="preserve"> šiais atvejais:</w:t>
      </w:r>
    </w:p>
    <w:p w14:paraId="4AC2F153" w14:textId="77777777" w:rsidR="00251FB4" w:rsidRDefault="007416AC">
      <w:pPr>
        <w:suppressAutoHyphens/>
        <w:ind w:firstLine="851"/>
        <w:jc w:val="both"/>
        <w:textAlignment w:val="center"/>
        <w:rPr>
          <w:szCs w:val="24"/>
          <w:lang w:eastAsia="lt-LT"/>
        </w:rPr>
      </w:pPr>
      <w:r>
        <w:rPr>
          <w:color w:val="000000"/>
          <w:szCs w:val="24"/>
        </w:rPr>
        <w:t>66.1. jei su paraiška nepateiktas bent vienas iš Aprašo 56.4–56.7 papunkčiuose nurodytų priedų (jei jie yra taikomi konkrečiam projektui);</w:t>
      </w:r>
    </w:p>
    <w:p w14:paraId="4AC2F154" w14:textId="77777777" w:rsidR="00251FB4" w:rsidRDefault="007416AC">
      <w:pPr>
        <w:ind w:firstLine="851"/>
        <w:jc w:val="both"/>
        <w:rPr>
          <w:szCs w:val="24"/>
          <w:lang w:eastAsia="lt-LT"/>
        </w:rPr>
      </w:pPr>
      <w:r>
        <w:rPr>
          <w:szCs w:val="24"/>
          <w:lang w:eastAsia="lt-LT"/>
        </w:rPr>
        <w:t>66.2. jeigu paraiškos 5.1–5.3 papunkčiai, 6 ir 7 punktai neužpildyti (daugiau nei trys paraiškos formos laukai neužpildyti) arba informacija daugiau nei trijuose laukuose pateikiama nesilaikant paraiškos pildymo instrukcijos (pvz., neaprašytas veiklos turinys, jos būtinumo pagrindimas, nenurodyti fiziniai rodikliai, veiklos trukmė, tikslinės grupės mokomų asmenų skaičius, grupių skaičius, neaprašytas veiklai įgyvendinti reikalingų išlaidų poreikio pagrindimas, nepateikti išsamūs išlaidų skaičiavimai ir kt.);</w:t>
      </w:r>
    </w:p>
    <w:p w14:paraId="4AC2F155" w14:textId="77777777" w:rsidR="00251FB4" w:rsidRDefault="007416AC">
      <w:pPr>
        <w:ind w:firstLine="851"/>
        <w:jc w:val="both"/>
        <w:rPr>
          <w:szCs w:val="24"/>
          <w:lang w:eastAsia="lt-LT"/>
        </w:rPr>
      </w:pPr>
      <w:r>
        <w:rPr>
          <w:szCs w:val="24"/>
          <w:lang w:eastAsia="lt-LT"/>
        </w:rPr>
        <w:t>66.3. jeigu paraiškoje numatytos sąlygos neatitinka Aprašo 13 punkte, 19.2, 19.4 papunkčiuose, 25 ir 36 punktuose nurodytų reikalavimų.</w:t>
      </w:r>
    </w:p>
    <w:p w14:paraId="4AC2F156" w14:textId="77777777" w:rsidR="00251FB4" w:rsidRDefault="007416AC">
      <w:pPr>
        <w:ind w:firstLine="851"/>
        <w:jc w:val="both"/>
        <w:rPr>
          <w:rFonts w:eastAsia="Calibri"/>
          <w:szCs w:val="24"/>
        </w:rPr>
      </w:pPr>
      <w:r>
        <w:rPr>
          <w:rFonts w:eastAsia="Calibri"/>
          <w:szCs w:val="24"/>
        </w:rPr>
        <w:t>67. Siekdamas užtikrinti tinkamas</w:t>
      </w:r>
      <w:r>
        <w:rPr>
          <w:rFonts w:ascii="Calibri" w:eastAsia="Calibri" w:hAnsi="Calibri"/>
          <w:sz w:val="22"/>
          <w:szCs w:val="22"/>
        </w:rPr>
        <w:t xml:space="preserve"> </w:t>
      </w:r>
      <w:r>
        <w:rPr>
          <w:rFonts w:eastAsia="Calibri"/>
          <w:szCs w:val="24"/>
        </w:rPr>
        <w:t>sąlygas veiklų, kurios yra pradėtos įgyvendinti iki projekto sutarties pasirašymo dienos, kontrolės funkcijoms atlikti, pareiškėjas privalo elektroniniu paštu teikti įgyvendinančiajai institucijai informaciją apie ateinančio mėnesio planuojamus renginius iki einamojo mėnesio paskutinės dienos. Visi renginiai turi vykti tiksliai pagal renginių grafiką, t. y. numatytu laiku, numatytoje vietoje (adresu), laikantis kitos grafike nurodytos informacijos. Prireikus pakeisti renginių laiką, vietą (adresą), lektorių ir (ar) kitas aplinkybes, taip pat renginį pradėti ir (ar) pabaigti anksčiau ir (ar) vėliau, nei nurodyta renginių grafike, įgyvendinančioji institucija turi būti informuojama nedelsiant, tačiau ne vėliau kaip prieš vieną darbo dieną iki renginio pradžios. Jeigu renginių grafiko pakeitimai atsiranda dėl nenumatytų priežasčių, kurios atsirado likus mažiau negu vienai darbo dienai iki renginio pradžios, pareiškėjas privalo užtikrinti, kad apie tokius pakeitimus įgyvendinančiajai institucijai būtų pranešta ne vėliau kaip iki suplanuotų renginių pradžios. Nepateikus planuojamų renginių grafiko, išlaidos pripažįstamos neatitinkančiomis reikalavimų.</w:t>
      </w:r>
    </w:p>
    <w:p w14:paraId="4AC2F157" w14:textId="77777777" w:rsidR="00251FB4" w:rsidRDefault="007416AC">
      <w:pPr>
        <w:ind w:firstLine="851"/>
        <w:jc w:val="both"/>
        <w:rPr>
          <w:i/>
          <w:color w:val="000000"/>
          <w:szCs w:val="24"/>
          <w:lang w:eastAsia="lt-LT"/>
        </w:rPr>
      </w:pPr>
      <w:r>
        <w:rPr>
          <w:color w:val="000000"/>
          <w:szCs w:val="24"/>
          <w:lang w:eastAsia="lt-LT"/>
        </w:rPr>
        <w:t>68. Paraiškos vertinamos ne ilgiau kaip 90 dienų nuo kvietimo teikti paraiškas skelbime nurodytos paskutinės paraiškų pateikimo dienos</w:t>
      </w:r>
      <w:r>
        <w:rPr>
          <w:i/>
          <w:color w:val="000000"/>
          <w:szCs w:val="24"/>
          <w:lang w:eastAsia="lt-LT"/>
        </w:rPr>
        <w:t>.</w:t>
      </w:r>
    </w:p>
    <w:p w14:paraId="4AC2F158" w14:textId="77777777" w:rsidR="00251FB4" w:rsidRDefault="007416AC">
      <w:pPr>
        <w:ind w:firstLine="851"/>
        <w:jc w:val="both"/>
        <w:rPr>
          <w:rFonts w:eastAsia="Calibri"/>
          <w:color w:val="000000"/>
          <w:szCs w:val="22"/>
        </w:rPr>
      </w:pPr>
      <w:r>
        <w:rPr>
          <w:color w:val="000000"/>
          <w:szCs w:val="24"/>
          <w:lang w:eastAsia="lt-LT"/>
        </w:rPr>
        <w:t xml:space="preserve">69.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per DMS, taip pat Ministeriją </w:t>
      </w:r>
      <w:r>
        <w:rPr>
          <w:rFonts w:eastAsia="Calibri"/>
          <w:iCs/>
          <w:color w:val="000000"/>
          <w:szCs w:val="24"/>
        </w:rPr>
        <w:t>ir vadovaujančiąją instituciją</w:t>
      </w:r>
      <w:r>
        <w:rPr>
          <w:color w:val="000000"/>
          <w:szCs w:val="24"/>
          <w:lang w:eastAsia="lt-LT"/>
        </w:rPr>
        <w:t xml:space="preserve"> per 2014–2020 metų Europos Sąjungos struktūrinių fondų posistemį SFMIS2014 (toliau – SFMIS), o jei nėra įdiegtos DMS ir SFMIS funkcinės galimybės – raštu, </w:t>
      </w:r>
      <w:r>
        <w:rPr>
          <w:rFonts w:eastAsia="Calibri"/>
          <w:iCs/>
          <w:color w:val="000000"/>
          <w:szCs w:val="24"/>
        </w:rPr>
        <w:t>nurodydama termino pratęsimo priežastis</w:t>
      </w:r>
      <w:r>
        <w:rPr>
          <w:i/>
          <w:color w:val="000000"/>
          <w:szCs w:val="24"/>
          <w:lang w:eastAsia="lt-LT"/>
        </w:rPr>
        <w:t>.</w:t>
      </w:r>
    </w:p>
    <w:p w14:paraId="4AC2F159" w14:textId="77777777" w:rsidR="00251FB4" w:rsidRDefault="007416AC">
      <w:pPr>
        <w:ind w:firstLine="851"/>
        <w:jc w:val="both"/>
        <w:rPr>
          <w:color w:val="000000"/>
          <w:szCs w:val="24"/>
          <w:lang w:eastAsia="lt-LT"/>
        </w:rPr>
      </w:pPr>
      <w:r>
        <w:rPr>
          <w:color w:val="000000"/>
          <w:szCs w:val="24"/>
          <w:lang w:eastAsia="lt-LT"/>
        </w:rPr>
        <w:t xml:space="preserve">70. Paraiška atmetama dėl priežasčių, nustatytų Apraše, Projektų taisyklių 93 punkte ir Projektų taisyklių III skyriaus keturioliktajame, penkioliktajame ir šešioliktajame skirsniuose, juose nustatyta tvarka. Apie paraiškos atmetimą pareiškėjas informuojamas per DMS, o jei nėra įdiegtos </w:t>
      </w:r>
      <w:r>
        <w:rPr>
          <w:color w:val="000000"/>
          <w:szCs w:val="24"/>
          <w:lang w:eastAsia="lt-LT"/>
        </w:rPr>
        <w:lastRenderedPageBreak/>
        <w:t>DMS funkcinės galimybės – raštu per 3 darbo dienas nuo sprendimo dėl paraiškos atmetimo priėmimo dienos.</w:t>
      </w:r>
    </w:p>
    <w:p w14:paraId="4AC2F15A" w14:textId="77777777" w:rsidR="00251FB4" w:rsidRDefault="007416AC">
      <w:pPr>
        <w:ind w:firstLine="851"/>
        <w:jc w:val="both"/>
        <w:rPr>
          <w:color w:val="000000"/>
          <w:szCs w:val="24"/>
          <w:lang w:eastAsia="lt-LT"/>
        </w:rPr>
      </w:pPr>
      <w:r>
        <w:rPr>
          <w:color w:val="000000"/>
          <w:szCs w:val="24"/>
          <w:lang w:eastAsia="lt-LT"/>
        </w:rPr>
        <w:t>71. Pareiškėjas sprendimą dėl paraiškos atmetimo gali apskųsti Projektų taisyklių VII skyriaus keturiasdešimt trečiajame skirsnyje nustatyta tvarka, ne vėliau kaip per 14 dienų nuo tos dienos, kurią pareiškėjas sužinojo ar turėjo sužinoti apie skundžiamus įgyvendinančiosios institucijos veiksmus ar neveikimą.</w:t>
      </w:r>
    </w:p>
    <w:p w14:paraId="4AC2F15B" w14:textId="77777777" w:rsidR="00251FB4" w:rsidRDefault="007416AC">
      <w:pPr>
        <w:suppressAutoHyphens/>
        <w:ind w:firstLine="851"/>
        <w:jc w:val="both"/>
        <w:textAlignment w:val="center"/>
        <w:rPr>
          <w:color w:val="000000"/>
          <w:szCs w:val="24"/>
          <w:lang w:eastAsia="lt-LT"/>
        </w:rPr>
      </w:pPr>
      <w:r>
        <w:rPr>
          <w:color w:val="000000"/>
          <w:szCs w:val="24"/>
        </w:rPr>
        <w:t>72. Paraiškų baigiamąjį vertinimo aptarimą organizuoja ir Paraiškų vertinimo rezultatų aptarimo grupės sudėtį tvirtina Ministerija Projektų taisyklių 146 punkte nustatyta tvarka. Paraiškų vertinimo rezultatų aptarimo grupės veiklos principai nustatomi Lietuvos Respublikos ekonomikos ir inovacijų ministro įsakyme, kuriuo tvirtinama grupės sudėtis, ir (arba) šios grupės darbo reglamente.</w:t>
      </w:r>
    </w:p>
    <w:p w14:paraId="4AC2F15C" w14:textId="77777777" w:rsidR="00251FB4" w:rsidRDefault="007416AC">
      <w:pPr>
        <w:ind w:firstLine="851"/>
        <w:jc w:val="both"/>
        <w:rPr>
          <w:color w:val="000000"/>
          <w:szCs w:val="24"/>
          <w:lang w:eastAsia="lt-LT"/>
        </w:rPr>
      </w:pPr>
      <w:r>
        <w:rPr>
          <w:color w:val="000000"/>
          <w:szCs w:val="24"/>
          <w:lang w:eastAsia="lt-LT"/>
        </w:rPr>
        <w:t xml:space="preserve">73. Įgyvendinančiajai institucijai baigus paraiškų vertinimą, sprendimą dėl projekto finansavimo arba nefinansavimo priima Ministerija Projektų taisyklių III skyriaus septynioliktajame skirsnyje nustatyta tvarka. </w:t>
      </w:r>
    </w:p>
    <w:p w14:paraId="4AC2F15D" w14:textId="77777777" w:rsidR="00251FB4" w:rsidRDefault="007416AC">
      <w:pPr>
        <w:ind w:firstLine="851"/>
        <w:jc w:val="both"/>
        <w:rPr>
          <w:color w:val="000000"/>
          <w:szCs w:val="24"/>
          <w:lang w:eastAsia="lt-LT"/>
        </w:rPr>
      </w:pPr>
      <w:r>
        <w:rPr>
          <w:color w:val="000000"/>
          <w:szCs w:val="24"/>
          <w:lang w:eastAsia="lt-LT"/>
        </w:rPr>
        <w:t xml:space="preserve">74. Ministerijai priėmus sprendimą finansuoti projektą, įgyvendinančioji institucija per 3 darbo dienas nuo šio sprendimo gavimo dienos per DMS, o jei nėra įdiegtos DMS funkcinės galimybės – raštu pateikia šį sprendimą pareiškėjams. </w:t>
      </w:r>
    </w:p>
    <w:p w14:paraId="4AC2F15E" w14:textId="77777777" w:rsidR="00251FB4" w:rsidRDefault="007416AC">
      <w:pPr>
        <w:ind w:firstLine="851"/>
        <w:jc w:val="both"/>
        <w:rPr>
          <w:color w:val="000000"/>
          <w:szCs w:val="24"/>
          <w:lang w:eastAsia="lt-LT"/>
        </w:rPr>
      </w:pPr>
      <w:r>
        <w:rPr>
          <w:color w:val="000000"/>
          <w:szCs w:val="24"/>
          <w:lang w:eastAsia="lt-LT"/>
        </w:rPr>
        <w:t xml:space="preserve">75. Pagal Aprašą finansuojamiems projektams įgyvendinti bus sudaromos dvišalės projektų sutartys tarp pareiškėjų ir įgyvendinančiosios institucijos. Projektų sutartys gali būti keičiamos arba nutraukiamos Projektų taisyklių </w:t>
      </w:r>
      <w:r>
        <w:rPr>
          <w:rFonts w:eastAsia="Calibri"/>
          <w:color w:val="000000"/>
          <w:szCs w:val="24"/>
        </w:rPr>
        <w:t xml:space="preserve">IV skyriaus </w:t>
      </w:r>
      <w:r>
        <w:rPr>
          <w:color w:val="000000"/>
          <w:szCs w:val="24"/>
          <w:lang w:eastAsia="lt-LT"/>
        </w:rPr>
        <w:t>devynioliktajame skirsnyje nustatyta tvarka.</w:t>
      </w:r>
    </w:p>
    <w:p w14:paraId="4AC2F15F" w14:textId="77777777" w:rsidR="00251FB4" w:rsidRDefault="007416AC">
      <w:pPr>
        <w:ind w:firstLine="851"/>
        <w:jc w:val="both"/>
        <w:rPr>
          <w:rFonts w:eastAsia="Calibri"/>
          <w:color w:val="000000"/>
          <w:szCs w:val="22"/>
        </w:rPr>
      </w:pPr>
      <w:r>
        <w:rPr>
          <w:color w:val="000000"/>
          <w:szCs w:val="24"/>
          <w:lang w:eastAsia="lt-LT"/>
        </w:rPr>
        <w:t xml:space="preserve">76. Ministerijai priėmus sprendimą dėl projekto finansavimo, įgyvendinančioji institucija, Projektų taisyklių IV skyriaus aštuonioliktajame skirsnyje nustatyta tvarka pagal Projektų taisyklių 4 priede nustatytą formą,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w:t>
      </w:r>
    </w:p>
    <w:p w14:paraId="4AC2F160" w14:textId="77777777" w:rsidR="00251FB4" w:rsidRDefault="007416AC">
      <w:pPr>
        <w:ind w:firstLine="851"/>
        <w:jc w:val="both"/>
        <w:rPr>
          <w:color w:val="000000"/>
          <w:szCs w:val="24"/>
          <w:lang w:eastAsia="lt-LT"/>
        </w:rPr>
      </w:pPr>
      <w:r>
        <w:rPr>
          <w:color w:val="000000"/>
          <w:szCs w:val="24"/>
          <w:lang w:eastAsia="lt-LT"/>
        </w:rPr>
        <w:t xml:space="preserve">77. Projekto sutarties originalas gali būti rengiamas ir teikiamas: </w:t>
      </w:r>
    </w:p>
    <w:p w14:paraId="4AC2F161" w14:textId="77777777" w:rsidR="00251FB4" w:rsidRDefault="007416AC">
      <w:pPr>
        <w:ind w:firstLine="851"/>
        <w:jc w:val="both"/>
        <w:rPr>
          <w:color w:val="000000"/>
          <w:szCs w:val="24"/>
          <w:lang w:eastAsia="lt-LT"/>
        </w:rPr>
      </w:pPr>
      <w:r>
        <w:rPr>
          <w:color w:val="000000"/>
          <w:szCs w:val="24"/>
          <w:lang w:eastAsia="lt-LT"/>
        </w:rPr>
        <w:t>77.1. pasirašytas raštu popierinėje laikmenoje arba</w:t>
      </w:r>
    </w:p>
    <w:p w14:paraId="4AC2F162" w14:textId="77777777" w:rsidR="00251FB4" w:rsidRDefault="007416AC">
      <w:pPr>
        <w:ind w:firstLine="851"/>
        <w:rPr>
          <w:b/>
          <w:color w:val="000000"/>
          <w:szCs w:val="24"/>
          <w:lang w:eastAsia="lt-LT"/>
        </w:rPr>
      </w:pPr>
      <w:r>
        <w:rPr>
          <w:color w:val="000000"/>
          <w:szCs w:val="24"/>
          <w:lang w:eastAsia="lt-LT"/>
        </w:rPr>
        <w:t>77.2.</w:t>
      </w:r>
      <w:r>
        <w:rPr>
          <w:rFonts w:ascii="Calibri" w:eastAsia="Calibri" w:hAnsi="Calibri"/>
          <w:sz w:val="22"/>
          <w:szCs w:val="22"/>
        </w:rPr>
        <w:t xml:space="preserve"> </w:t>
      </w:r>
      <w:r>
        <w:rPr>
          <w:color w:val="000000"/>
          <w:szCs w:val="24"/>
          <w:lang w:eastAsia="lt-LT"/>
        </w:rPr>
        <w:t>pasirašytas kvalifikuotu elektroniniu parašu (tik elektroninėje laikmenoje).</w:t>
      </w:r>
    </w:p>
    <w:p w14:paraId="4AC2F163" w14:textId="77777777" w:rsidR="00251FB4" w:rsidRDefault="00251FB4">
      <w:pPr>
        <w:ind w:firstLine="851"/>
        <w:jc w:val="center"/>
        <w:rPr>
          <w:b/>
          <w:color w:val="000000"/>
          <w:szCs w:val="24"/>
          <w:lang w:eastAsia="lt-LT"/>
        </w:rPr>
      </w:pPr>
    </w:p>
    <w:p w14:paraId="4AC2F164" w14:textId="77777777" w:rsidR="00251FB4" w:rsidRDefault="007416AC">
      <w:pPr>
        <w:ind w:firstLine="851"/>
        <w:jc w:val="center"/>
        <w:rPr>
          <w:b/>
          <w:color w:val="000000"/>
          <w:szCs w:val="24"/>
          <w:lang w:eastAsia="lt-LT"/>
        </w:rPr>
      </w:pPr>
      <w:r>
        <w:rPr>
          <w:b/>
          <w:color w:val="000000"/>
          <w:szCs w:val="24"/>
          <w:lang w:eastAsia="lt-LT"/>
        </w:rPr>
        <w:t>VI SKYRIUS</w:t>
      </w:r>
    </w:p>
    <w:p w14:paraId="4AC2F165" w14:textId="77777777" w:rsidR="00251FB4" w:rsidRDefault="007416AC">
      <w:pPr>
        <w:ind w:firstLine="851"/>
        <w:jc w:val="center"/>
        <w:rPr>
          <w:b/>
          <w:color w:val="000000"/>
          <w:szCs w:val="24"/>
          <w:lang w:eastAsia="lt-LT"/>
        </w:rPr>
      </w:pPr>
      <w:r>
        <w:rPr>
          <w:b/>
          <w:color w:val="000000"/>
          <w:szCs w:val="24"/>
          <w:lang w:eastAsia="lt-LT"/>
        </w:rPr>
        <w:t>PROJEKTŲ ĮGYVENDINIMO REIKALAVIMAI</w:t>
      </w:r>
    </w:p>
    <w:p w14:paraId="4AC2F166" w14:textId="77777777" w:rsidR="00251FB4" w:rsidRDefault="00251FB4">
      <w:pPr>
        <w:ind w:firstLine="851"/>
        <w:jc w:val="center"/>
        <w:rPr>
          <w:color w:val="000000"/>
          <w:szCs w:val="24"/>
          <w:lang w:eastAsia="lt-LT"/>
        </w:rPr>
      </w:pPr>
    </w:p>
    <w:p w14:paraId="4AC2F167" w14:textId="77777777" w:rsidR="00251FB4" w:rsidRDefault="007416AC">
      <w:pPr>
        <w:ind w:firstLine="851"/>
        <w:jc w:val="both"/>
        <w:rPr>
          <w:color w:val="000000"/>
          <w:szCs w:val="24"/>
          <w:lang w:eastAsia="lt-LT"/>
        </w:rPr>
      </w:pPr>
      <w:r>
        <w:rPr>
          <w:color w:val="000000"/>
          <w:szCs w:val="24"/>
          <w:lang w:eastAsia="lt-LT"/>
        </w:rPr>
        <w:t>78. Projektas įgyvendinamas pagal projekto sutartyje, Apraše ir Projektų taisyklėse nustatytus reikalavimus.</w:t>
      </w:r>
    </w:p>
    <w:p w14:paraId="4AC2F168" w14:textId="77777777" w:rsidR="00251FB4" w:rsidRDefault="007416AC">
      <w:pPr>
        <w:suppressAutoHyphens/>
        <w:ind w:firstLine="851"/>
        <w:jc w:val="both"/>
        <w:textAlignment w:val="center"/>
        <w:rPr>
          <w:color w:val="000000"/>
          <w:szCs w:val="24"/>
          <w:lang w:eastAsia="lt-LT"/>
        </w:rPr>
      </w:pPr>
      <w:r>
        <w:rPr>
          <w:color w:val="000000"/>
          <w:szCs w:val="24"/>
        </w:rPr>
        <w:t>79. Projekto (-ų) įgyvendinimo priežiūrai sudaromas Projekto (-ų) priežiūros komitetas, kuris stebi projekto įgyvendinimo pažangą ir teikia rekomendacijas projekto vykdytojui dėl projekto įgyvendinimo. Projekto (-ų) priežiūros komitetas sudaromas iš įgyvendinančiosios institucijos ir Ministerijos atstovų, į Projekto (-ų) priežiūros komitetą gali būti kviečiami kitų institucijų, įstaigų ar organizacijų atstovai. Projekto (-ų) priežiūros komiteto sudėtis tvirtinama Lietuvos Respublikos ekonomikos ir inovacijų ministro įsakymu, o jo veiklos principai bus nustatyti šio komiteto darbo reglamente.</w:t>
      </w:r>
    </w:p>
    <w:p w14:paraId="4AC2F169" w14:textId="77777777" w:rsidR="00251FB4" w:rsidRDefault="007416AC">
      <w:pPr>
        <w:ind w:firstLine="851"/>
        <w:jc w:val="both"/>
        <w:rPr>
          <w:color w:val="000000"/>
          <w:szCs w:val="24"/>
          <w:lang w:eastAsia="lt-LT"/>
        </w:rPr>
      </w:pPr>
      <w:r>
        <w:rPr>
          <w:color w:val="000000"/>
          <w:szCs w:val="24"/>
          <w:lang w:eastAsia="lt-LT"/>
        </w:rPr>
        <w:t xml:space="preserve">80. Jei projekto veikla nepradėta įgyvendinti per 3 mėnesius nuo projekto sutarties pasirašymo dienos, įgyvendinančioji institucija, </w:t>
      </w:r>
      <w:r>
        <w:rPr>
          <w:rFonts w:eastAsia="Calibri"/>
          <w:color w:val="000000"/>
          <w:szCs w:val="24"/>
        </w:rPr>
        <w:t xml:space="preserve">suderinusi su Ministerija, </w:t>
      </w:r>
      <w:r>
        <w:rPr>
          <w:color w:val="000000"/>
          <w:szCs w:val="24"/>
          <w:lang w:eastAsia="lt-LT"/>
        </w:rPr>
        <w:t>turi teisę vienašališkai nutraukti projekto sutartį.</w:t>
      </w:r>
      <w:r>
        <w:rPr>
          <w:rFonts w:ascii="Calibri" w:eastAsia="Calibri" w:hAnsi="Calibri"/>
          <w:sz w:val="22"/>
          <w:szCs w:val="22"/>
        </w:rPr>
        <w:t xml:space="preserve"> </w:t>
      </w:r>
      <w:r>
        <w:rPr>
          <w:color w:val="000000"/>
          <w:szCs w:val="24"/>
          <w:lang w:eastAsia="lt-LT"/>
        </w:rPr>
        <w:t>Jeigu įgyvendinančioji institucija nenutraukia projekto sutarties, ji nustato pareiškėjui ne ilgesnį kaip 2 mėnesių terminą pateikti informaciją dėl projekto veiklos įgyvendinimo pradžios nukėlimo ir, įvertinusi priežastis, priima galutinį sprendimą dėl projekto sutarties pratęsimo (nepratęsimo).</w:t>
      </w:r>
    </w:p>
    <w:p w14:paraId="4AC2F16A" w14:textId="77777777" w:rsidR="00251FB4" w:rsidRDefault="007416AC">
      <w:pPr>
        <w:ind w:firstLine="851"/>
        <w:jc w:val="both"/>
        <w:rPr>
          <w:color w:val="000000"/>
          <w:szCs w:val="24"/>
          <w:lang w:eastAsia="lt-LT"/>
        </w:rPr>
      </w:pPr>
      <w:r>
        <w:rPr>
          <w:color w:val="000000"/>
          <w:szCs w:val="24"/>
          <w:lang w:eastAsia="lt-LT"/>
        </w:rPr>
        <w:t xml:space="preserve">81. Dalyvavimas mokymuose turi būti patvirtintas mokymų teikėjo arba projekto vykdytojo išduotu </w:t>
      </w:r>
      <w:r>
        <w:rPr>
          <w:iCs/>
          <w:color w:val="000000"/>
          <w:szCs w:val="24"/>
          <w:lang w:eastAsia="lt-LT"/>
        </w:rPr>
        <w:t>kompetencijos įgijimą patvirtinančiu dokumentu (pažymėjimas)</w:t>
      </w:r>
      <w:r>
        <w:rPr>
          <w:color w:val="000000"/>
          <w:szCs w:val="24"/>
          <w:lang w:eastAsia="lt-LT"/>
        </w:rPr>
        <w:t>.</w:t>
      </w:r>
    </w:p>
    <w:p w14:paraId="4AC2F16B" w14:textId="77777777" w:rsidR="00251FB4" w:rsidRDefault="007416AC">
      <w:pPr>
        <w:ind w:firstLine="851"/>
        <w:jc w:val="both"/>
        <w:rPr>
          <w:color w:val="000000"/>
          <w:szCs w:val="24"/>
          <w:lang w:eastAsia="lt-LT"/>
        </w:rPr>
      </w:pPr>
      <w:r>
        <w:rPr>
          <w:color w:val="000000"/>
          <w:szCs w:val="24"/>
          <w:lang w:eastAsia="lt-LT"/>
        </w:rPr>
        <w:lastRenderedPageBreak/>
        <w:t>82. Įdarbinimas turi būti patvirtintas pagal profesiją, kurioje pradėti dirbti būtinas mokymo metu įgytas kompetencijų rinkinys, įdarbinto mokymą baigusio asmens darbo sutarties kopija.</w:t>
      </w:r>
    </w:p>
    <w:p w14:paraId="4AC2F16C" w14:textId="77777777" w:rsidR="00251FB4" w:rsidRDefault="007416AC">
      <w:pPr>
        <w:ind w:firstLine="851"/>
        <w:jc w:val="both"/>
        <w:rPr>
          <w:color w:val="000000"/>
          <w:szCs w:val="24"/>
          <w:lang w:eastAsia="lt-LT"/>
        </w:rPr>
      </w:pPr>
      <w:r>
        <w:rPr>
          <w:color w:val="000000"/>
          <w:szCs w:val="24"/>
          <w:lang w:eastAsia="lt-LT"/>
        </w:rPr>
        <w:t>83. Informacija apie kiekvieną Europos socialinio fondo projekto dalyvį renkama pirmą jo dalyvavimo tiesioginėse projekto veiklose dieną vieną kartą per projekto įgyvendinimo laikotarpį, kaip tai yra nustatyta Projektų taisyklių 270 punkte, papildomai į dalyvio anketos formą įtraukiami laukai, dalyvių prašoma juose nurodyti darbovietę ir pareigybę.</w:t>
      </w:r>
    </w:p>
    <w:p w14:paraId="4AC2F16D" w14:textId="77777777" w:rsidR="00251FB4" w:rsidRDefault="007416AC">
      <w:pPr>
        <w:ind w:firstLine="851"/>
        <w:jc w:val="both"/>
        <w:rPr>
          <w:color w:val="000000"/>
          <w:szCs w:val="24"/>
          <w:lang w:eastAsia="lt-LT"/>
        </w:rPr>
      </w:pPr>
      <w:r>
        <w:rPr>
          <w:rFonts w:eastAsia="Calibri"/>
          <w:color w:val="000000"/>
          <w:szCs w:val="24"/>
          <w:lang w:eastAsia="lt-LT"/>
        </w:rPr>
        <w:t xml:space="preserve">84. </w:t>
      </w:r>
      <w:r>
        <w:rPr>
          <w:color w:val="000000"/>
          <w:szCs w:val="24"/>
          <w:lang w:eastAsia="lt-LT"/>
        </w:rPr>
        <w:t>Projekto vykdytojas privalo informuoti apie įgyvendinamą ar įgyvendintą projektą Projektų taisyklių VII skyriaus trisdešimt septintajame skirsnyje nustatyta tvarka.</w:t>
      </w:r>
    </w:p>
    <w:p w14:paraId="4AC2F16E" w14:textId="77777777" w:rsidR="00251FB4" w:rsidRDefault="007416AC">
      <w:pPr>
        <w:ind w:firstLine="851"/>
        <w:jc w:val="both"/>
        <w:rPr>
          <w:i/>
          <w:color w:val="000000"/>
          <w:szCs w:val="24"/>
          <w:lang w:eastAsia="lt-LT"/>
        </w:rPr>
      </w:pPr>
      <w:r>
        <w:rPr>
          <w:color w:val="000000"/>
          <w:szCs w:val="24"/>
          <w:lang w:eastAsia="lt-LT"/>
        </w:rPr>
        <w:t xml:space="preserve">85. Projekto užbaigimo reikalavimai nustatyti </w:t>
      </w:r>
      <w:r>
        <w:rPr>
          <w:rFonts w:eastAsia="Calibri"/>
          <w:color w:val="000000"/>
          <w:szCs w:val="24"/>
        </w:rPr>
        <w:t>Projektų taisyklių IV skyriaus dvidešimt septintajame skirsnyje</w:t>
      </w:r>
      <w:r>
        <w:rPr>
          <w:i/>
          <w:color w:val="000000"/>
          <w:szCs w:val="24"/>
          <w:lang w:eastAsia="lt-LT"/>
        </w:rPr>
        <w:t>.</w:t>
      </w:r>
    </w:p>
    <w:p w14:paraId="4AC2F16F" w14:textId="77777777" w:rsidR="00251FB4" w:rsidRDefault="007416AC">
      <w:pPr>
        <w:ind w:firstLine="851"/>
        <w:jc w:val="both"/>
        <w:rPr>
          <w:b/>
          <w:color w:val="000000"/>
          <w:szCs w:val="24"/>
          <w:lang w:eastAsia="lt-LT"/>
        </w:rPr>
      </w:pPr>
      <w:r>
        <w:rPr>
          <w:rFonts w:eastAsia="Calibri"/>
          <w:color w:val="000000"/>
          <w:szCs w:val="24"/>
        </w:rPr>
        <w:t xml:space="preserve">86. Visi su projekto įgyvendinimu susiję dokumentai turi būti saugomi Projektų taisyklių </w:t>
      </w:r>
      <w:r>
        <w:rPr>
          <w:color w:val="000000"/>
          <w:szCs w:val="24"/>
          <w:lang w:eastAsia="lt-LT"/>
        </w:rPr>
        <w:t xml:space="preserve">VII skyriaus </w:t>
      </w:r>
      <w:r>
        <w:rPr>
          <w:rFonts w:eastAsia="Calibri"/>
          <w:color w:val="000000"/>
          <w:szCs w:val="24"/>
        </w:rPr>
        <w:t>keturiasdešimt antrajame skirsnyje nustatyta tvarka.</w:t>
      </w:r>
    </w:p>
    <w:p w14:paraId="4AC2F170" w14:textId="77777777" w:rsidR="00251FB4" w:rsidRDefault="00251FB4">
      <w:pPr>
        <w:ind w:firstLine="851"/>
        <w:jc w:val="center"/>
        <w:rPr>
          <w:b/>
          <w:color w:val="000000"/>
          <w:szCs w:val="24"/>
          <w:lang w:eastAsia="lt-LT"/>
        </w:rPr>
      </w:pPr>
    </w:p>
    <w:p w14:paraId="4AC2F171" w14:textId="033C450E" w:rsidR="00251FB4" w:rsidRDefault="007416AC">
      <w:pPr>
        <w:ind w:firstLine="851"/>
        <w:jc w:val="center"/>
        <w:rPr>
          <w:b/>
          <w:color w:val="000000"/>
          <w:szCs w:val="24"/>
          <w:lang w:eastAsia="lt-LT"/>
        </w:rPr>
      </w:pPr>
      <w:r>
        <w:rPr>
          <w:b/>
          <w:color w:val="000000"/>
          <w:szCs w:val="24"/>
          <w:lang w:eastAsia="lt-LT"/>
        </w:rPr>
        <w:t>VII SKYRIUS</w:t>
      </w:r>
    </w:p>
    <w:p w14:paraId="4AC2F172" w14:textId="77777777" w:rsidR="00251FB4" w:rsidRDefault="007416AC">
      <w:pPr>
        <w:ind w:firstLine="851"/>
        <w:jc w:val="center"/>
        <w:rPr>
          <w:b/>
          <w:color w:val="000000"/>
          <w:szCs w:val="24"/>
          <w:lang w:eastAsia="lt-LT"/>
        </w:rPr>
      </w:pPr>
      <w:r>
        <w:rPr>
          <w:b/>
          <w:color w:val="000000"/>
          <w:szCs w:val="24"/>
          <w:lang w:eastAsia="lt-LT"/>
        </w:rPr>
        <w:t>APRAŠO KEITIMO TVARKA</w:t>
      </w:r>
    </w:p>
    <w:p w14:paraId="4AC2F173" w14:textId="77777777" w:rsidR="00251FB4" w:rsidRDefault="00251FB4">
      <w:pPr>
        <w:ind w:firstLine="851"/>
        <w:jc w:val="center"/>
        <w:rPr>
          <w:b/>
          <w:color w:val="000000"/>
          <w:szCs w:val="24"/>
          <w:lang w:eastAsia="lt-LT"/>
        </w:rPr>
      </w:pPr>
    </w:p>
    <w:p w14:paraId="4AC2F174" w14:textId="77777777" w:rsidR="00251FB4" w:rsidRDefault="007416AC">
      <w:pPr>
        <w:ind w:firstLine="851"/>
        <w:jc w:val="both"/>
        <w:rPr>
          <w:color w:val="000000"/>
          <w:szCs w:val="24"/>
          <w:lang w:eastAsia="lt-LT"/>
        </w:rPr>
      </w:pPr>
      <w:r>
        <w:rPr>
          <w:color w:val="000000"/>
          <w:szCs w:val="24"/>
          <w:lang w:eastAsia="lt-LT"/>
        </w:rPr>
        <w:t xml:space="preserve">87. Aprašo keitimo tvarka nustatyta Projektų taisyklių </w:t>
      </w:r>
      <w:r>
        <w:rPr>
          <w:rFonts w:eastAsia="Calibri"/>
          <w:color w:val="000000"/>
          <w:szCs w:val="24"/>
        </w:rPr>
        <w:t xml:space="preserve">III skyriaus </w:t>
      </w:r>
      <w:r>
        <w:rPr>
          <w:color w:val="000000"/>
          <w:szCs w:val="24"/>
          <w:lang w:eastAsia="lt-LT"/>
        </w:rPr>
        <w:t>vienuoliktajame skirsnyje.</w:t>
      </w:r>
    </w:p>
    <w:p w14:paraId="4AC2F175" w14:textId="5F4255AB" w:rsidR="00251FB4" w:rsidRDefault="007416AC">
      <w:pPr>
        <w:ind w:firstLine="851"/>
        <w:jc w:val="both"/>
        <w:rPr>
          <w:color w:val="000000"/>
          <w:szCs w:val="24"/>
          <w:lang w:eastAsia="lt-LT"/>
        </w:rPr>
      </w:pPr>
      <w:r>
        <w:rPr>
          <w:color w:val="000000"/>
          <w:szCs w:val="24"/>
          <w:lang w:eastAsia="lt-LT"/>
        </w:rPr>
        <w:t>88. Jei Aprašas keičiamas jau atrinkus projektus, šie pakeitimai,</w:t>
      </w:r>
      <w:r>
        <w:rPr>
          <w:rFonts w:eastAsia="Calibri"/>
          <w:color w:val="000000"/>
          <w:szCs w:val="24"/>
          <w:lang w:eastAsia="lt-LT"/>
        </w:rPr>
        <w:t xml:space="preserve"> </w:t>
      </w:r>
      <w:r>
        <w:rPr>
          <w:color w:val="000000"/>
          <w:szCs w:val="24"/>
          <w:lang w:eastAsia="lt-LT"/>
        </w:rPr>
        <w:t xml:space="preserve">nepažeidžiant lygiateisiškumo principo, taikomi ir įgyvendinamiems projektams Projektų taisyklių 91 punkte nustatytais atvejais. </w:t>
      </w:r>
    </w:p>
    <w:p w14:paraId="4AC2F176" w14:textId="58288135" w:rsidR="00251FB4" w:rsidRDefault="007416AC">
      <w:pPr>
        <w:spacing w:line="276" w:lineRule="auto"/>
        <w:jc w:val="center"/>
        <w:rPr>
          <w:rFonts w:ascii="Calibri" w:eastAsia="Calibri" w:hAnsi="Calibri"/>
          <w:sz w:val="22"/>
          <w:szCs w:val="22"/>
        </w:rPr>
      </w:pPr>
      <w:r>
        <w:rPr>
          <w:rFonts w:eastAsia="Calibri"/>
          <w:color w:val="000000"/>
          <w:spacing w:val="-4"/>
          <w:szCs w:val="24"/>
        </w:rPr>
        <w:t>______________________________</w:t>
      </w:r>
    </w:p>
    <w:p w14:paraId="4AC2F177" w14:textId="53B681CE" w:rsidR="00251FB4" w:rsidRDefault="00251FB4">
      <w:pPr>
        <w:ind w:left="5192"/>
      </w:pPr>
    </w:p>
    <w:p w14:paraId="31A8A643" w14:textId="77777777" w:rsidR="007416AC" w:rsidRDefault="007416AC">
      <w:pPr>
        <w:ind w:left="5192"/>
        <w:sectPr w:rsidR="007416AC">
          <w:pgSz w:w="11906" w:h="16838"/>
          <w:pgMar w:top="1134" w:right="567" w:bottom="1134" w:left="1701" w:header="567" w:footer="567" w:gutter="0"/>
          <w:pgNumType w:start="1"/>
          <w:cols w:space="1296"/>
          <w:titlePg/>
          <w:docGrid w:linePitch="360"/>
        </w:sectPr>
      </w:pPr>
    </w:p>
    <w:p w14:paraId="4AC2F179" w14:textId="0C595754" w:rsidR="00251FB4" w:rsidRDefault="007416AC">
      <w:pPr>
        <w:ind w:left="5192" w:firstLine="1612"/>
        <w:rPr>
          <w:rFonts w:eastAsia="Calibri"/>
          <w:color w:val="000000"/>
          <w:szCs w:val="24"/>
        </w:rPr>
      </w:pPr>
      <w:r>
        <w:rPr>
          <w:rFonts w:eastAsia="Calibri"/>
          <w:color w:val="000000"/>
          <w:szCs w:val="24"/>
        </w:rPr>
        <w:lastRenderedPageBreak/>
        <w:t>2014–2020 metų Europos Sąjungos fondų investicijų veiksmų programos 9</w:t>
      </w:r>
    </w:p>
    <w:p w14:paraId="4AC2F17A" w14:textId="77777777" w:rsidR="00251FB4" w:rsidRDefault="007416AC">
      <w:pPr>
        <w:ind w:left="5192" w:firstLine="1612"/>
        <w:rPr>
          <w:rFonts w:eastAsia="Calibri"/>
          <w:color w:val="000000"/>
          <w:szCs w:val="24"/>
        </w:rPr>
      </w:pPr>
      <w:r>
        <w:rPr>
          <w:rFonts w:eastAsia="Calibri"/>
          <w:color w:val="000000"/>
          <w:szCs w:val="24"/>
        </w:rPr>
        <w:t xml:space="preserve">prioriteto „Visuomenės švietimas ir žmogiškųjų išteklių potencialo didinimas“ </w:t>
      </w:r>
    </w:p>
    <w:p w14:paraId="4AC2F17B" w14:textId="77777777" w:rsidR="00251FB4" w:rsidRDefault="007416AC">
      <w:pPr>
        <w:ind w:left="5192" w:firstLine="1612"/>
        <w:rPr>
          <w:rFonts w:eastAsia="Calibri"/>
          <w:color w:val="000000"/>
          <w:szCs w:val="24"/>
          <w:lang w:eastAsia="lt-LT"/>
        </w:rPr>
      </w:pPr>
      <w:r>
        <w:rPr>
          <w:rFonts w:eastAsia="Calibri"/>
          <w:color w:val="000000"/>
          <w:szCs w:val="24"/>
        </w:rPr>
        <w:t>priemonės Nr. 09.4.3-ESFA-K-814 „Kompetencijos LT</w:t>
      </w:r>
      <w:r>
        <w:rPr>
          <w:rFonts w:eastAsia="Calibri"/>
          <w:color w:val="000000"/>
          <w:szCs w:val="24"/>
          <w:lang w:eastAsia="lt-LT"/>
        </w:rPr>
        <w:t>“</w:t>
      </w:r>
    </w:p>
    <w:p w14:paraId="4AC2F17C" w14:textId="77777777" w:rsidR="00251FB4" w:rsidRDefault="007416AC">
      <w:pPr>
        <w:ind w:left="5192" w:firstLine="1612"/>
        <w:rPr>
          <w:rFonts w:eastAsia="Calibri"/>
          <w:color w:val="000000"/>
          <w:szCs w:val="24"/>
        </w:rPr>
      </w:pPr>
      <w:r>
        <w:rPr>
          <w:rFonts w:eastAsia="Calibri"/>
          <w:color w:val="000000"/>
          <w:szCs w:val="24"/>
        </w:rPr>
        <w:t>projektų finansavimo sąlygų aprašo Nr. 3</w:t>
      </w:r>
    </w:p>
    <w:p w14:paraId="4AC2F17D" w14:textId="1089F7B7" w:rsidR="00251FB4" w:rsidRDefault="007416AC">
      <w:pPr>
        <w:ind w:left="5192" w:firstLine="1612"/>
        <w:rPr>
          <w:color w:val="000000"/>
          <w:szCs w:val="24"/>
          <w:lang w:eastAsia="lt-LT"/>
        </w:rPr>
      </w:pPr>
      <w:r>
        <w:rPr>
          <w:rFonts w:eastAsia="Calibri"/>
          <w:color w:val="000000"/>
          <w:szCs w:val="24"/>
        </w:rPr>
        <w:t>1</w:t>
      </w:r>
      <w:r>
        <w:rPr>
          <w:color w:val="000000"/>
          <w:szCs w:val="24"/>
          <w:lang w:eastAsia="lt-LT"/>
        </w:rPr>
        <w:t xml:space="preserve"> priedas</w:t>
      </w:r>
      <w:r>
        <w:rPr>
          <w:rFonts w:eastAsia="Calibri"/>
          <w:color w:val="000000"/>
          <w:szCs w:val="24"/>
        </w:rPr>
        <w:t xml:space="preserve"> </w:t>
      </w:r>
    </w:p>
    <w:p w14:paraId="4AC2F17E" w14:textId="77777777" w:rsidR="00251FB4" w:rsidRDefault="00251FB4">
      <w:pPr>
        <w:ind w:firstLine="680"/>
        <w:jc w:val="right"/>
        <w:rPr>
          <w:color w:val="000000"/>
          <w:szCs w:val="24"/>
          <w:lang w:eastAsia="lt-LT"/>
        </w:rPr>
      </w:pPr>
    </w:p>
    <w:p w14:paraId="4AC2F17F" w14:textId="3DE816FA" w:rsidR="00251FB4" w:rsidRDefault="007416AC">
      <w:pPr>
        <w:ind w:firstLine="680"/>
        <w:jc w:val="center"/>
        <w:rPr>
          <w:b/>
          <w:color w:val="000000"/>
          <w:szCs w:val="24"/>
          <w:lang w:eastAsia="lt-LT"/>
        </w:rPr>
      </w:pPr>
      <w:r>
        <w:rPr>
          <w:b/>
          <w:color w:val="000000"/>
          <w:szCs w:val="24"/>
          <w:lang w:eastAsia="lt-LT"/>
        </w:rPr>
        <w:t>PROJEKTO TINKAMUMO FINANSUOTI VERTINIMO LENTELĖ</w:t>
      </w:r>
    </w:p>
    <w:p w14:paraId="4AC2F180" w14:textId="77777777" w:rsidR="00251FB4" w:rsidRDefault="00251FB4">
      <w:pPr>
        <w:ind w:firstLine="680"/>
        <w:jc w:val="center"/>
        <w:rPr>
          <w:b/>
          <w:color w:val="000000"/>
          <w:szCs w:val="24"/>
          <w:lang w:eastAsia="lt-LT"/>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10276"/>
      </w:tblGrid>
      <w:tr w:rsidR="00251FB4" w14:paraId="4AC2F183" w14:textId="77777777">
        <w:tc>
          <w:tcPr>
            <w:tcW w:w="4466" w:type="dxa"/>
          </w:tcPr>
          <w:p w14:paraId="4AC2F181" w14:textId="77777777" w:rsidR="00251FB4" w:rsidRDefault="007416AC">
            <w:pPr>
              <w:rPr>
                <w:b/>
                <w:bCs/>
                <w:color w:val="000000"/>
                <w:szCs w:val="24"/>
                <w:lang w:eastAsia="lt-LT"/>
              </w:rPr>
            </w:pPr>
            <w:r>
              <w:rPr>
                <w:b/>
                <w:bCs/>
                <w:color w:val="000000"/>
                <w:szCs w:val="24"/>
                <w:lang w:eastAsia="lt-LT"/>
              </w:rPr>
              <w:t>Paraiškos kodas</w:t>
            </w:r>
          </w:p>
        </w:tc>
        <w:tc>
          <w:tcPr>
            <w:tcW w:w="10276" w:type="dxa"/>
          </w:tcPr>
          <w:p w14:paraId="4AC2F182" w14:textId="77777777" w:rsidR="00251FB4" w:rsidRDefault="00251FB4">
            <w:pPr>
              <w:rPr>
                <w:bCs/>
                <w:i/>
                <w:color w:val="000000"/>
                <w:szCs w:val="24"/>
                <w:lang w:eastAsia="lt-LT"/>
              </w:rPr>
            </w:pPr>
          </w:p>
        </w:tc>
      </w:tr>
      <w:tr w:rsidR="00251FB4" w14:paraId="4AC2F186" w14:textId="77777777">
        <w:tc>
          <w:tcPr>
            <w:tcW w:w="4466" w:type="dxa"/>
          </w:tcPr>
          <w:p w14:paraId="4AC2F184" w14:textId="77777777" w:rsidR="00251FB4" w:rsidRDefault="007416AC">
            <w:pPr>
              <w:rPr>
                <w:b/>
                <w:bCs/>
                <w:color w:val="000000"/>
                <w:szCs w:val="24"/>
                <w:lang w:eastAsia="lt-LT"/>
              </w:rPr>
            </w:pPr>
            <w:r>
              <w:rPr>
                <w:b/>
                <w:bCs/>
                <w:color w:val="000000"/>
                <w:szCs w:val="24"/>
                <w:lang w:eastAsia="lt-LT"/>
              </w:rPr>
              <w:t>Pareiškėjo pavadinimas</w:t>
            </w:r>
          </w:p>
        </w:tc>
        <w:tc>
          <w:tcPr>
            <w:tcW w:w="10276" w:type="dxa"/>
          </w:tcPr>
          <w:p w14:paraId="4AC2F185" w14:textId="77777777" w:rsidR="00251FB4" w:rsidRDefault="00251FB4">
            <w:pPr>
              <w:rPr>
                <w:bCs/>
                <w:i/>
                <w:color w:val="000000"/>
                <w:szCs w:val="24"/>
                <w:lang w:eastAsia="lt-LT"/>
              </w:rPr>
            </w:pPr>
          </w:p>
        </w:tc>
      </w:tr>
      <w:tr w:rsidR="00251FB4" w14:paraId="4AC2F189" w14:textId="77777777">
        <w:tc>
          <w:tcPr>
            <w:tcW w:w="4466" w:type="dxa"/>
          </w:tcPr>
          <w:p w14:paraId="4AC2F187" w14:textId="77777777" w:rsidR="00251FB4" w:rsidRDefault="007416AC">
            <w:pPr>
              <w:rPr>
                <w:b/>
                <w:bCs/>
                <w:color w:val="000000"/>
                <w:szCs w:val="24"/>
                <w:lang w:eastAsia="lt-LT"/>
              </w:rPr>
            </w:pPr>
            <w:r>
              <w:rPr>
                <w:b/>
                <w:bCs/>
                <w:color w:val="000000"/>
                <w:szCs w:val="24"/>
                <w:lang w:eastAsia="lt-LT"/>
              </w:rPr>
              <w:t>Projekto pavadinimas</w:t>
            </w:r>
          </w:p>
        </w:tc>
        <w:tc>
          <w:tcPr>
            <w:tcW w:w="10276" w:type="dxa"/>
          </w:tcPr>
          <w:p w14:paraId="4AC2F188" w14:textId="77777777" w:rsidR="00251FB4" w:rsidRDefault="00251FB4">
            <w:pPr>
              <w:rPr>
                <w:bCs/>
                <w:i/>
                <w:color w:val="000000"/>
                <w:szCs w:val="24"/>
                <w:lang w:eastAsia="lt-LT"/>
              </w:rPr>
            </w:pPr>
          </w:p>
        </w:tc>
      </w:tr>
      <w:tr w:rsidR="00251FB4" w14:paraId="4AC2F18C" w14:textId="77777777">
        <w:tc>
          <w:tcPr>
            <w:tcW w:w="14742" w:type="dxa"/>
            <w:gridSpan w:val="2"/>
          </w:tcPr>
          <w:p w14:paraId="4AC2F18A" w14:textId="77777777" w:rsidR="00251FB4" w:rsidRDefault="007416AC">
            <w:pPr>
              <w:rPr>
                <w:b/>
                <w:bCs/>
                <w:color w:val="000000"/>
                <w:szCs w:val="24"/>
                <w:lang w:eastAsia="lt-LT"/>
              </w:rPr>
            </w:pPr>
            <w:r>
              <w:rPr>
                <w:b/>
                <w:bCs/>
                <w:color w:val="000000"/>
                <w:szCs w:val="24"/>
                <w:lang w:eastAsia="lt-LT"/>
              </w:rPr>
              <w:t>Projektą planuojama įgyvendinti:</w:t>
            </w:r>
          </w:p>
          <w:p w14:paraId="4AC2F18B" w14:textId="77777777" w:rsidR="00251FB4" w:rsidRDefault="007416AC">
            <w:pPr>
              <w:rPr>
                <w:b/>
                <w:bCs/>
                <w:color w:val="000000"/>
                <w:szCs w:val="24"/>
                <w:lang w:eastAsia="lt-LT"/>
              </w:rPr>
            </w:pPr>
            <w:r>
              <w:rPr>
                <w:sz w:val="28"/>
                <w:szCs w:val="28"/>
              </w:rPr>
              <w:t>□</w:t>
            </w:r>
            <w:r>
              <w:rPr>
                <w:b/>
                <w:bCs/>
                <w:color w:val="000000"/>
                <w:szCs w:val="24"/>
                <w:lang w:eastAsia="lt-LT"/>
              </w:rPr>
              <w:t xml:space="preserve"> su partneriu (-</w:t>
            </w:r>
            <w:proofErr w:type="spellStart"/>
            <w:r>
              <w:rPr>
                <w:b/>
                <w:bCs/>
                <w:color w:val="000000"/>
                <w:szCs w:val="24"/>
                <w:lang w:eastAsia="lt-LT"/>
              </w:rPr>
              <w:t>iais</w:t>
            </w:r>
            <w:proofErr w:type="spellEnd"/>
            <w:r>
              <w:rPr>
                <w:b/>
                <w:bCs/>
                <w:color w:val="000000"/>
                <w:szCs w:val="24"/>
                <w:lang w:eastAsia="lt-LT"/>
              </w:rPr>
              <w:t xml:space="preserve">)              </w:t>
            </w:r>
            <w:r>
              <w:rPr>
                <w:sz w:val="28"/>
                <w:szCs w:val="28"/>
              </w:rPr>
              <w:t>□</w:t>
            </w:r>
            <w:r>
              <w:rPr>
                <w:b/>
                <w:bCs/>
                <w:color w:val="000000"/>
                <w:szCs w:val="24"/>
                <w:lang w:eastAsia="lt-LT"/>
              </w:rPr>
              <w:t xml:space="preserve"> be partnerio (-</w:t>
            </w:r>
            <w:proofErr w:type="spellStart"/>
            <w:r>
              <w:rPr>
                <w:b/>
                <w:bCs/>
                <w:color w:val="000000"/>
                <w:szCs w:val="24"/>
                <w:lang w:eastAsia="lt-LT"/>
              </w:rPr>
              <w:t>ių</w:t>
            </w:r>
            <w:proofErr w:type="spellEnd"/>
            <w:r>
              <w:rPr>
                <w:b/>
                <w:bCs/>
                <w:color w:val="000000"/>
                <w:szCs w:val="24"/>
                <w:lang w:eastAsia="lt-LT"/>
              </w:rPr>
              <w:t>)</w:t>
            </w:r>
          </w:p>
        </w:tc>
      </w:tr>
      <w:tr w:rsidR="00251FB4" w14:paraId="4AC2F18F" w14:textId="77777777">
        <w:tc>
          <w:tcPr>
            <w:tcW w:w="14742" w:type="dxa"/>
            <w:gridSpan w:val="2"/>
          </w:tcPr>
          <w:p w14:paraId="4AC2F18D" w14:textId="77777777" w:rsidR="00251FB4" w:rsidRDefault="007416AC">
            <w:pPr>
              <w:rPr>
                <w:b/>
                <w:bCs/>
                <w:color w:val="000000"/>
                <w:szCs w:val="24"/>
                <w:lang w:eastAsia="lt-LT"/>
              </w:rPr>
            </w:pPr>
            <w:r>
              <w:rPr>
                <w:sz w:val="28"/>
                <w:szCs w:val="28"/>
              </w:rPr>
              <w:t>□</w:t>
            </w:r>
            <w:r>
              <w:rPr>
                <w:b/>
                <w:bCs/>
                <w:color w:val="000000"/>
                <w:szCs w:val="24"/>
                <w:lang w:eastAsia="lt-LT"/>
              </w:rPr>
              <w:t xml:space="preserve"> PIRMINĖ               </w:t>
            </w:r>
            <w:r>
              <w:rPr>
                <w:sz w:val="28"/>
                <w:szCs w:val="28"/>
              </w:rPr>
              <w:t>□</w:t>
            </w:r>
            <w:r>
              <w:rPr>
                <w:b/>
                <w:bCs/>
                <w:color w:val="000000"/>
                <w:szCs w:val="24"/>
                <w:lang w:eastAsia="lt-LT"/>
              </w:rPr>
              <w:t>PATIKSLINTA</w:t>
            </w:r>
          </w:p>
          <w:p w14:paraId="4AC2F18E" w14:textId="77777777" w:rsidR="00251FB4" w:rsidRDefault="007416AC">
            <w:pPr>
              <w:rPr>
                <w:bCs/>
                <w:i/>
                <w:color w:val="000000"/>
                <w:szCs w:val="24"/>
                <w:lang w:eastAsia="lt-LT"/>
              </w:rPr>
            </w:pPr>
            <w:r>
              <w:rPr>
                <w:bCs/>
                <w:i/>
                <w:color w:val="000000"/>
                <w:szCs w:val="24"/>
                <w:lang w:eastAsia="lt-LT"/>
              </w:rPr>
              <w:t>(Žymima „Patikslinta“ tais atvejais, kai ši lentelė tikslinama po to, kai paraiška grąžinama pakartotiniam vertinimui.)</w:t>
            </w:r>
          </w:p>
        </w:tc>
      </w:tr>
    </w:tbl>
    <w:p w14:paraId="4AC2F190" w14:textId="77777777" w:rsidR="00251FB4" w:rsidRDefault="00251FB4">
      <w:pPr>
        <w:rPr>
          <w:b/>
          <w:color w:val="000000"/>
          <w:szCs w:val="24"/>
          <w:lang w:eastAsia="lt-LT"/>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08"/>
        <w:gridCol w:w="5245"/>
        <w:gridCol w:w="1247"/>
        <w:gridCol w:w="1842"/>
      </w:tblGrid>
      <w:tr w:rsidR="00251FB4" w14:paraId="4AC2F196" w14:textId="77777777">
        <w:trPr>
          <w:trHeight w:val="21"/>
        </w:trPr>
        <w:tc>
          <w:tcPr>
            <w:tcW w:w="6408"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4AC2F191" w14:textId="77777777" w:rsidR="00251FB4" w:rsidRDefault="007416AC">
            <w:pPr>
              <w:jc w:val="center"/>
              <w:rPr>
                <w:b/>
                <w:bCs/>
                <w:color w:val="000000"/>
                <w:szCs w:val="24"/>
                <w:lang w:eastAsia="lt-LT"/>
              </w:rPr>
            </w:pPr>
            <w:r>
              <w:rPr>
                <w:b/>
                <w:bCs/>
                <w:color w:val="000000"/>
                <w:szCs w:val="24"/>
                <w:lang w:eastAsia="lt-LT"/>
              </w:rPr>
              <w:t>Bendrasis reikalavimas /</w:t>
            </w:r>
          </w:p>
          <w:p w14:paraId="4AC2F192" w14:textId="77777777" w:rsidR="00251FB4" w:rsidRDefault="007416AC">
            <w:pPr>
              <w:jc w:val="center"/>
              <w:rPr>
                <w:b/>
                <w:bCs/>
                <w:color w:val="000000"/>
                <w:szCs w:val="24"/>
                <w:lang w:eastAsia="lt-LT"/>
              </w:rPr>
            </w:pPr>
            <w:r>
              <w:rPr>
                <w:b/>
                <w:bCs/>
                <w:color w:val="000000"/>
                <w:szCs w:val="24"/>
                <w:lang w:eastAsia="lt-LT"/>
              </w:rPr>
              <w:t>specialusis projektų atrankos kriterijus (toliau – specialusis kriterijus), jo vertinimo aspektai ir paaiškinimai</w:t>
            </w:r>
          </w:p>
          <w:p w14:paraId="4AC2F193" w14:textId="77777777" w:rsidR="00251FB4" w:rsidRDefault="00251FB4">
            <w:pPr>
              <w:jc w:val="center"/>
              <w:rPr>
                <w:color w:val="000000"/>
                <w:szCs w:val="24"/>
                <w:lang w:eastAsia="lt-LT"/>
              </w:rPr>
            </w:pPr>
          </w:p>
        </w:tc>
        <w:tc>
          <w:tcPr>
            <w:tcW w:w="5245" w:type="dxa"/>
            <w:vMerge w:val="restart"/>
            <w:tcBorders>
              <w:top w:val="single" w:sz="4" w:space="0" w:color="000000"/>
              <w:left w:val="single" w:sz="4" w:space="0" w:color="000000"/>
              <w:right w:val="single" w:sz="4" w:space="0" w:color="000000"/>
            </w:tcBorders>
            <w:shd w:val="clear" w:color="auto" w:fill="D9D9D9"/>
          </w:tcPr>
          <w:p w14:paraId="4AC2F194" w14:textId="77777777" w:rsidR="00251FB4" w:rsidRDefault="007416AC">
            <w:pPr>
              <w:jc w:val="center"/>
              <w:rPr>
                <w:bCs/>
                <w:color w:val="000000"/>
                <w:szCs w:val="24"/>
                <w:lang w:eastAsia="lt-LT"/>
              </w:rPr>
            </w:pPr>
            <w:r>
              <w:rPr>
                <w:b/>
                <w:bCs/>
                <w:color w:val="000000"/>
                <w:szCs w:val="24"/>
                <w:lang w:eastAsia="lt-LT"/>
              </w:rPr>
              <w:t>Bendrojo reikalavimo / specialiojo kriterijaus detalizavimas</w:t>
            </w:r>
          </w:p>
        </w:tc>
        <w:tc>
          <w:tcPr>
            <w:tcW w:w="3089"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AC2F195" w14:textId="77777777" w:rsidR="00251FB4" w:rsidRDefault="007416AC">
            <w:pPr>
              <w:jc w:val="center"/>
              <w:rPr>
                <w:color w:val="000000"/>
                <w:szCs w:val="24"/>
                <w:lang w:eastAsia="lt-LT"/>
              </w:rPr>
            </w:pPr>
            <w:r>
              <w:rPr>
                <w:b/>
                <w:bCs/>
                <w:color w:val="000000"/>
                <w:szCs w:val="24"/>
                <w:lang w:eastAsia="lt-LT"/>
              </w:rPr>
              <w:t>Bendrojo reikalavimo / specialiojo kriterijaus vertinimas</w:t>
            </w:r>
          </w:p>
        </w:tc>
      </w:tr>
      <w:tr w:rsidR="00251FB4" w14:paraId="4AC2F19C" w14:textId="77777777">
        <w:trPr>
          <w:trHeight w:val="21"/>
        </w:trPr>
        <w:tc>
          <w:tcPr>
            <w:tcW w:w="6408" w:type="dxa"/>
            <w:vMerge/>
            <w:tcBorders>
              <w:top w:val="single" w:sz="4" w:space="0" w:color="000000"/>
              <w:left w:val="single" w:sz="4" w:space="0" w:color="000000"/>
              <w:bottom w:val="single" w:sz="4" w:space="0" w:color="000000"/>
              <w:right w:val="single" w:sz="4" w:space="0" w:color="000000"/>
            </w:tcBorders>
            <w:vAlign w:val="center"/>
            <w:hideMark/>
          </w:tcPr>
          <w:p w14:paraId="4AC2F197" w14:textId="77777777" w:rsidR="00251FB4" w:rsidRDefault="00251FB4">
            <w:pPr>
              <w:rPr>
                <w:color w:val="000000"/>
                <w:szCs w:val="24"/>
                <w:lang w:eastAsia="lt-LT"/>
              </w:rPr>
            </w:pPr>
          </w:p>
        </w:tc>
        <w:tc>
          <w:tcPr>
            <w:tcW w:w="5245" w:type="dxa"/>
            <w:vMerge/>
            <w:tcBorders>
              <w:left w:val="single" w:sz="4" w:space="0" w:color="000000"/>
              <w:bottom w:val="single" w:sz="4" w:space="0" w:color="000000"/>
              <w:right w:val="single" w:sz="4" w:space="0" w:color="000000"/>
            </w:tcBorders>
            <w:shd w:val="clear" w:color="auto" w:fill="D9D9D9"/>
          </w:tcPr>
          <w:p w14:paraId="4AC2F198" w14:textId="77777777" w:rsidR="00251FB4" w:rsidRDefault="00251FB4">
            <w:pPr>
              <w:jc w:val="center"/>
              <w:rPr>
                <w:b/>
                <w:bCs/>
                <w:color w:val="000000"/>
                <w:szCs w:val="24"/>
                <w:lang w:eastAsia="lt-LT"/>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hideMark/>
          </w:tcPr>
          <w:p w14:paraId="4AC2F199" w14:textId="77777777" w:rsidR="00251FB4" w:rsidRDefault="007416AC">
            <w:pPr>
              <w:jc w:val="center"/>
              <w:rPr>
                <w:color w:val="000000"/>
                <w:sz w:val="22"/>
                <w:szCs w:val="22"/>
                <w:lang w:eastAsia="lt-LT"/>
              </w:rPr>
            </w:pPr>
            <w:r>
              <w:rPr>
                <w:b/>
                <w:bCs/>
                <w:color w:val="000000"/>
                <w:sz w:val="22"/>
                <w:szCs w:val="22"/>
                <w:lang w:eastAsia="lt-LT"/>
              </w:rPr>
              <w:t>Taip / Ne / Netaikoma/ Taip su išlyga</w:t>
            </w:r>
          </w:p>
        </w:tc>
        <w:tc>
          <w:tcPr>
            <w:tcW w:w="1842" w:type="dxa"/>
            <w:tcBorders>
              <w:top w:val="single" w:sz="4" w:space="0" w:color="000000"/>
              <w:left w:val="single" w:sz="4" w:space="0" w:color="000000"/>
              <w:bottom w:val="single" w:sz="4" w:space="0" w:color="000000"/>
              <w:right w:val="single" w:sz="4" w:space="0" w:color="000000"/>
            </w:tcBorders>
            <w:shd w:val="clear" w:color="auto" w:fill="D9D9D9"/>
            <w:hideMark/>
          </w:tcPr>
          <w:p w14:paraId="4AC2F19A" w14:textId="77777777" w:rsidR="00251FB4" w:rsidRDefault="007416AC">
            <w:pPr>
              <w:jc w:val="center"/>
              <w:rPr>
                <w:rFonts w:eastAsia="Calibri"/>
                <w:b/>
                <w:bCs/>
                <w:color w:val="000000"/>
                <w:szCs w:val="24"/>
              </w:rPr>
            </w:pPr>
            <w:r>
              <w:rPr>
                <w:rFonts w:eastAsia="Calibri"/>
                <w:b/>
                <w:bCs/>
                <w:color w:val="000000"/>
                <w:szCs w:val="24"/>
              </w:rPr>
              <w:t>Komentarai</w:t>
            </w:r>
          </w:p>
          <w:p w14:paraId="4AC2F19B" w14:textId="77777777" w:rsidR="00251FB4" w:rsidRDefault="00251FB4">
            <w:pPr>
              <w:jc w:val="center"/>
              <w:rPr>
                <w:color w:val="000000"/>
                <w:szCs w:val="24"/>
                <w:lang w:eastAsia="lt-LT"/>
              </w:rPr>
            </w:pPr>
          </w:p>
        </w:tc>
      </w:tr>
      <w:tr w:rsidR="00251FB4" w14:paraId="4AC2F1A1" w14:textId="77777777">
        <w:trPr>
          <w:trHeight w:val="21"/>
        </w:trPr>
        <w:tc>
          <w:tcPr>
            <w:tcW w:w="6408" w:type="dxa"/>
            <w:tcBorders>
              <w:top w:val="single" w:sz="4" w:space="0" w:color="000000"/>
              <w:left w:val="single" w:sz="4" w:space="0" w:color="000000"/>
              <w:bottom w:val="single" w:sz="4" w:space="0" w:color="000000"/>
              <w:right w:val="single" w:sz="4" w:space="0" w:color="000000"/>
            </w:tcBorders>
            <w:shd w:val="clear" w:color="auto" w:fill="auto"/>
          </w:tcPr>
          <w:p w14:paraId="4AC2F19D" w14:textId="77777777" w:rsidR="00251FB4" w:rsidRDefault="00251FB4">
            <w:pPr>
              <w:rPr>
                <w:color w:val="000000"/>
                <w:szCs w:val="24"/>
                <w:lang w:eastAsia="lt-LT"/>
              </w:rPr>
            </w:pPr>
          </w:p>
        </w:tc>
        <w:tc>
          <w:tcPr>
            <w:tcW w:w="5245" w:type="dxa"/>
            <w:tcBorders>
              <w:left w:val="single" w:sz="4" w:space="0" w:color="000000"/>
              <w:bottom w:val="single" w:sz="4" w:space="0" w:color="000000"/>
              <w:right w:val="single" w:sz="4" w:space="0" w:color="000000"/>
            </w:tcBorders>
            <w:shd w:val="clear" w:color="auto" w:fill="auto"/>
          </w:tcPr>
          <w:p w14:paraId="4AC2F19E" w14:textId="77777777" w:rsidR="00251FB4" w:rsidRDefault="00251FB4">
            <w:pPr>
              <w:rPr>
                <w:b/>
                <w:bCs/>
                <w:color w:val="000000"/>
                <w:szCs w:val="24"/>
                <w:lang w:eastAsia="lt-LT"/>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14:paraId="4AC2F19F" w14:textId="77777777" w:rsidR="00251FB4" w:rsidRDefault="00251FB4">
            <w:pPr>
              <w:rPr>
                <w:b/>
                <w:bCs/>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AC2F1A0" w14:textId="77777777" w:rsidR="00251FB4" w:rsidRDefault="00251FB4">
            <w:pPr>
              <w:rPr>
                <w:rFonts w:eastAsia="Calibri"/>
                <w:b/>
                <w:bCs/>
                <w:color w:val="000000"/>
                <w:szCs w:val="24"/>
              </w:rPr>
            </w:pPr>
          </w:p>
        </w:tc>
      </w:tr>
      <w:tr w:rsidR="00251FB4" w14:paraId="4AC2F1A3" w14:textId="77777777">
        <w:trPr>
          <w:trHeight w:val="21"/>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AC2F1A2" w14:textId="77777777" w:rsidR="00251FB4" w:rsidRDefault="007416AC">
            <w:pPr>
              <w:tabs>
                <w:tab w:val="left" w:pos="322"/>
              </w:tabs>
              <w:ind w:firstLine="38"/>
              <w:jc w:val="both"/>
              <w:rPr>
                <w:rFonts w:eastAsia="Calibri"/>
                <w:b/>
                <w:color w:val="000000"/>
                <w:szCs w:val="22"/>
              </w:rPr>
            </w:pPr>
            <w:r>
              <w:rPr>
                <w:rFonts w:eastAsia="Calibri"/>
                <w:b/>
                <w:color w:val="000000"/>
                <w:szCs w:val="22"/>
              </w:rPr>
              <w:t>1.</w:t>
            </w:r>
            <w:r>
              <w:rPr>
                <w:rFonts w:eastAsia="Calibri"/>
                <w:b/>
                <w:color w:val="000000"/>
                <w:szCs w:val="22"/>
              </w:rPr>
              <w:tab/>
              <w:t>Planuojamu finansuoti projektu prisidedama prie bent vieno</w:t>
            </w:r>
            <w:r>
              <w:rPr>
                <w:b/>
                <w:bCs/>
                <w:color w:val="000000"/>
                <w:szCs w:val="24"/>
                <w:lang w:eastAsia="lt-LT"/>
              </w:rPr>
              <w:t xml:space="preserve"> 2014–2020 metų Europos Sąjungos fondų investicijų veiksmų</w:t>
            </w:r>
            <w:r>
              <w:rPr>
                <w:rFonts w:eastAsia="Calibri"/>
                <w:b/>
                <w:color w:val="000000"/>
                <w:szCs w:val="22"/>
              </w:rPr>
              <w:t xml:space="preserve"> programos (toliau – veiksmų programa) prioriteto konkretaus uždavinio įgyvendinimo, rezultato pasiekimo ir įgyvendinama bent viena pagal projektų finansavimo sąlygų aprašą numatoma finansuoti veikla.</w:t>
            </w:r>
          </w:p>
        </w:tc>
      </w:tr>
      <w:tr w:rsidR="00251FB4" w14:paraId="4AC2F1AB" w14:textId="77777777">
        <w:trPr>
          <w:trHeight w:val="20"/>
        </w:trPr>
        <w:tc>
          <w:tcPr>
            <w:tcW w:w="6408" w:type="dxa"/>
            <w:tcBorders>
              <w:top w:val="single" w:sz="4" w:space="0" w:color="auto"/>
              <w:left w:val="single" w:sz="4" w:space="0" w:color="auto"/>
              <w:bottom w:val="single" w:sz="4" w:space="0" w:color="auto"/>
              <w:right w:val="single" w:sz="4" w:space="0" w:color="auto"/>
            </w:tcBorders>
            <w:hideMark/>
          </w:tcPr>
          <w:p w14:paraId="4AC2F1A4" w14:textId="77777777" w:rsidR="00251FB4" w:rsidRDefault="007416AC">
            <w:pPr>
              <w:jc w:val="both"/>
              <w:rPr>
                <w:color w:val="000000"/>
                <w:szCs w:val="24"/>
                <w:lang w:eastAsia="lt-LT"/>
              </w:rPr>
            </w:pPr>
            <w:r>
              <w:rPr>
                <w:color w:val="000000"/>
                <w:szCs w:val="24"/>
                <w:lang w:eastAsia="lt-LT"/>
              </w:rPr>
              <w:t>1.1. Projekto tikslai ir uždaviniai atitinka bent vieną veiksmų programos prioriteto konkretų uždavinį ir siekiamą rezultatą.</w:t>
            </w:r>
          </w:p>
          <w:p w14:paraId="4AC2F1A5" w14:textId="77777777" w:rsidR="00251FB4" w:rsidRDefault="00251FB4">
            <w:pPr>
              <w:rPr>
                <w:color w:val="000000"/>
                <w:szCs w:val="24"/>
                <w:lang w:eastAsia="lt-LT"/>
              </w:rPr>
            </w:pPr>
          </w:p>
        </w:tc>
        <w:tc>
          <w:tcPr>
            <w:tcW w:w="5245" w:type="dxa"/>
            <w:tcBorders>
              <w:top w:val="single" w:sz="4" w:space="0" w:color="auto"/>
              <w:left w:val="single" w:sz="4" w:space="0" w:color="auto"/>
              <w:bottom w:val="single" w:sz="4" w:space="0" w:color="auto"/>
              <w:right w:val="single" w:sz="4" w:space="0" w:color="auto"/>
            </w:tcBorders>
            <w:hideMark/>
          </w:tcPr>
          <w:p w14:paraId="4AC2F1A6" w14:textId="77777777" w:rsidR="00251FB4" w:rsidRDefault="007416AC">
            <w:pPr>
              <w:jc w:val="both"/>
              <w:rPr>
                <w:color w:val="000000"/>
                <w:szCs w:val="24"/>
                <w:lang w:eastAsia="lt-LT"/>
              </w:rPr>
            </w:pPr>
            <w:r>
              <w:rPr>
                <w:color w:val="000000"/>
                <w:szCs w:val="24"/>
                <w:lang w:eastAsia="lt-LT"/>
              </w:rPr>
              <w:t xml:space="preserve">Projekto tikslai ir uždaviniai turi atitikti veiksmų programos 9 prioriteto </w:t>
            </w:r>
            <w:r>
              <w:rPr>
                <w:bCs/>
                <w:color w:val="000000"/>
                <w:szCs w:val="24"/>
                <w:lang w:eastAsia="lt-LT"/>
              </w:rPr>
              <w:t>„Visuomenės švietimas ir žmogiškųjų išteklių potencialo didinimas“ 9.4.3</w:t>
            </w:r>
            <w:r>
              <w:rPr>
                <w:color w:val="000000"/>
                <w:szCs w:val="24"/>
                <w:lang w:eastAsia="lt-LT"/>
              </w:rPr>
              <w:t xml:space="preserve"> konkretų uždavinį </w:t>
            </w:r>
            <w:r>
              <w:rPr>
                <w:bCs/>
                <w:color w:val="000000"/>
                <w:szCs w:val="24"/>
                <w:lang w:eastAsia="lt-LT"/>
              </w:rPr>
              <w:t xml:space="preserve">„Padidinti dirbančių žmogiškųjų išteklių konkurencingumą, užtikrinant galimybes prisitaikyti prie ūkio poreikių“ </w:t>
            </w:r>
            <w:r>
              <w:rPr>
                <w:color w:val="000000"/>
                <w:szCs w:val="24"/>
                <w:lang w:eastAsia="lt-LT"/>
              </w:rPr>
              <w:t>ir siekiamą rezultatą.</w:t>
            </w:r>
          </w:p>
          <w:p w14:paraId="4AC2F1A7" w14:textId="77777777" w:rsidR="00251FB4" w:rsidRDefault="00251FB4">
            <w:pPr>
              <w:jc w:val="both"/>
              <w:rPr>
                <w:color w:val="000000"/>
                <w:szCs w:val="24"/>
                <w:lang w:eastAsia="lt-LT"/>
              </w:rPr>
            </w:pPr>
          </w:p>
          <w:p w14:paraId="4AC2F1A8" w14:textId="77777777" w:rsidR="00251FB4" w:rsidRDefault="007416AC">
            <w:pPr>
              <w:jc w:val="both"/>
              <w:rPr>
                <w:color w:val="000000"/>
                <w:szCs w:val="24"/>
                <w:lang w:eastAsia="lt-LT"/>
              </w:rPr>
            </w:pPr>
            <w:r>
              <w:rPr>
                <w:color w:val="000000"/>
                <w:szCs w:val="24"/>
                <w:lang w:eastAsia="lt-LT"/>
              </w:rPr>
              <w:lastRenderedPageBreak/>
              <w:t>Informacijos šaltinis – paraiška finansuoti iš Europos Sąjungos struktūrinių fondų lėšų bendrai finansuojamą projektą (toliau – paraiška).</w:t>
            </w:r>
          </w:p>
        </w:tc>
        <w:tc>
          <w:tcPr>
            <w:tcW w:w="1247" w:type="dxa"/>
            <w:tcBorders>
              <w:top w:val="single" w:sz="4" w:space="0" w:color="auto"/>
              <w:left w:val="single" w:sz="4" w:space="0" w:color="auto"/>
              <w:bottom w:val="single" w:sz="4" w:space="0" w:color="auto"/>
              <w:right w:val="single" w:sz="4" w:space="0" w:color="auto"/>
            </w:tcBorders>
          </w:tcPr>
          <w:p w14:paraId="4AC2F1A9" w14:textId="77777777" w:rsidR="00251FB4" w:rsidRDefault="00251FB4">
            <w:pPr>
              <w:rPr>
                <w:color w:val="000000"/>
                <w:szCs w:val="24"/>
                <w:lang w:eastAsia="lt-LT"/>
              </w:rPr>
            </w:pPr>
          </w:p>
        </w:tc>
        <w:tc>
          <w:tcPr>
            <w:tcW w:w="1842" w:type="dxa"/>
            <w:tcBorders>
              <w:top w:val="single" w:sz="4" w:space="0" w:color="auto"/>
              <w:left w:val="single" w:sz="4" w:space="0" w:color="auto"/>
              <w:bottom w:val="single" w:sz="4" w:space="0" w:color="auto"/>
              <w:right w:val="single" w:sz="4" w:space="0" w:color="auto"/>
            </w:tcBorders>
          </w:tcPr>
          <w:p w14:paraId="4AC2F1AA" w14:textId="77777777" w:rsidR="00251FB4" w:rsidRDefault="00251FB4">
            <w:pPr>
              <w:rPr>
                <w:color w:val="000000"/>
                <w:szCs w:val="24"/>
                <w:lang w:eastAsia="lt-LT"/>
              </w:rPr>
            </w:pPr>
          </w:p>
        </w:tc>
      </w:tr>
      <w:tr w:rsidR="00251FB4" w14:paraId="4AC2F1B3" w14:textId="77777777">
        <w:trPr>
          <w:trHeight w:val="1457"/>
        </w:trPr>
        <w:tc>
          <w:tcPr>
            <w:tcW w:w="6408" w:type="dxa"/>
            <w:tcBorders>
              <w:top w:val="single" w:sz="4" w:space="0" w:color="auto"/>
              <w:left w:val="single" w:sz="4" w:space="0" w:color="000000"/>
              <w:right w:val="single" w:sz="4" w:space="0" w:color="000000"/>
            </w:tcBorders>
          </w:tcPr>
          <w:p w14:paraId="4AC2F1AC" w14:textId="77777777" w:rsidR="00251FB4" w:rsidRDefault="007416AC">
            <w:pPr>
              <w:jc w:val="both"/>
              <w:rPr>
                <w:color w:val="000000"/>
                <w:szCs w:val="24"/>
                <w:lang w:eastAsia="lt-LT"/>
              </w:rPr>
            </w:pPr>
            <w:r>
              <w:rPr>
                <w:color w:val="000000"/>
                <w:szCs w:val="24"/>
                <w:lang w:eastAsia="lt-LT"/>
              </w:rPr>
              <w:t>1.2. Projekto tikslai, uždaviniai ir veiklos atitinka bent vieną iš projektų finansavimo sąlygų apraše nurodytų veiklų.</w:t>
            </w:r>
          </w:p>
          <w:p w14:paraId="4AC2F1AD" w14:textId="77777777" w:rsidR="00251FB4" w:rsidRDefault="00251FB4">
            <w:pPr>
              <w:rPr>
                <w:rFonts w:eastAsia="Calibri"/>
                <w:color w:val="000000"/>
                <w:szCs w:val="24"/>
              </w:rPr>
            </w:pPr>
          </w:p>
        </w:tc>
        <w:tc>
          <w:tcPr>
            <w:tcW w:w="5245" w:type="dxa"/>
            <w:tcBorders>
              <w:top w:val="single" w:sz="4" w:space="0" w:color="auto"/>
              <w:left w:val="single" w:sz="4" w:space="0" w:color="000000"/>
              <w:right w:val="single" w:sz="4" w:space="0" w:color="000000"/>
            </w:tcBorders>
          </w:tcPr>
          <w:p w14:paraId="4AC2F1AE" w14:textId="77777777" w:rsidR="00251FB4" w:rsidRDefault="007416AC">
            <w:pPr>
              <w:jc w:val="both"/>
              <w:rPr>
                <w:color w:val="000000"/>
                <w:szCs w:val="24"/>
                <w:lang w:eastAsia="lt-LT"/>
              </w:rPr>
            </w:pPr>
            <w:r>
              <w:rPr>
                <w:rFonts w:eastAsia="Calibri"/>
                <w:color w:val="000000"/>
                <w:szCs w:val="24"/>
              </w:rPr>
              <w:t>Projekto tikslai, uždaviniai ir veiklos turi atitikti 2014</w:t>
            </w:r>
            <w:r>
              <w:rPr>
                <w:color w:val="000000"/>
                <w:szCs w:val="24"/>
                <w:lang w:eastAsia="lt-LT"/>
              </w:rPr>
              <w:t>–</w:t>
            </w:r>
            <w:r>
              <w:rPr>
                <w:rFonts w:eastAsia="Calibri"/>
                <w:color w:val="000000"/>
                <w:szCs w:val="24"/>
              </w:rPr>
              <w:t xml:space="preserve">2020 metų Europos Sąjungos fondų investicijų veiksmų programos 9 prioriteto „Visuomenės švietimas ir žmogiškųjų išteklių potencialo didinimas“ priemonės Nr. 09.4.3-ESFA-K-814 „Kompetencijos LT“ projektų finansavimo sąlygų aprašo Nr. 3 (toliau – Aprašas) 10 </w:t>
            </w:r>
            <w:r>
              <w:rPr>
                <w:color w:val="000000"/>
                <w:szCs w:val="24"/>
                <w:lang w:eastAsia="lt-LT"/>
              </w:rPr>
              <w:t xml:space="preserve">punkte nurodytą veiklą. </w:t>
            </w:r>
          </w:p>
          <w:p w14:paraId="4AC2F1AF" w14:textId="77777777" w:rsidR="00251FB4" w:rsidRDefault="00251FB4">
            <w:pPr>
              <w:jc w:val="both"/>
              <w:rPr>
                <w:color w:val="000000"/>
                <w:szCs w:val="24"/>
                <w:lang w:eastAsia="lt-LT"/>
              </w:rPr>
            </w:pPr>
          </w:p>
          <w:p w14:paraId="4AC2F1B0" w14:textId="77777777" w:rsidR="00251FB4" w:rsidRDefault="007416AC">
            <w:pPr>
              <w:jc w:val="both"/>
              <w:rPr>
                <w:color w:val="000000"/>
                <w:szCs w:val="24"/>
                <w:lang w:eastAsia="lt-LT"/>
              </w:rPr>
            </w:pPr>
            <w:r>
              <w:rPr>
                <w:color w:val="000000"/>
                <w:szCs w:val="24"/>
                <w:lang w:eastAsia="lt-LT"/>
              </w:rPr>
              <w:t>Informacijos šaltinis – paraiška.</w:t>
            </w:r>
          </w:p>
        </w:tc>
        <w:tc>
          <w:tcPr>
            <w:tcW w:w="1247" w:type="dxa"/>
            <w:tcBorders>
              <w:top w:val="single" w:sz="4" w:space="0" w:color="auto"/>
              <w:left w:val="single" w:sz="4" w:space="0" w:color="000000"/>
              <w:right w:val="single" w:sz="4" w:space="0" w:color="000000"/>
            </w:tcBorders>
          </w:tcPr>
          <w:p w14:paraId="4AC2F1B1" w14:textId="77777777" w:rsidR="00251FB4" w:rsidRDefault="00251FB4">
            <w:pPr>
              <w:jc w:val="center"/>
              <w:rPr>
                <w:color w:val="000000"/>
                <w:szCs w:val="24"/>
                <w:lang w:eastAsia="lt-LT"/>
              </w:rPr>
            </w:pPr>
          </w:p>
        </w:tc>
        <w:tc>
          <w:tcPr>
            <w:tcW w:w="1842" w:type="dxa"/>
            <w:tcBorders>
              <w:top w:val="single" w:sz="4" w:space="0" w:color="auto"/>
              <w:left w:val="single" w:sz="4" w:space="0" w:color="000000"/>
              <w:right w:val="single" w:sz="4" w:space="0" w:color="000000"/>
            </w:tcBorders>
          </w:tcPr>
          <w:p w14:paraId="4AC2F1B2" w14:textId="77777777" w:rsidR="00251FB4" w:rsidRDefault="00251FB4">
            <w:pPr>
              <w:rPr>
                <w:color w:val="000000"/>
                <w:szCs w:val="24"/>
                <w:lang w:eastAsia="lt-LT"/>
              </w:rPr>
            </w:pPr>
          </w:p>
        </w:tc>
      </w:tr>
      <w:tr w:rsidR="00251FB4" w14:paraId="4AC2F1BA" w14:textId="77777777">
        <w:trPr>
          <w:trHeight w:val="192"/>
        </w:trPr>
        <w:tc>
          <w:tcPr>
            <w:tcW w:w="6408" w:type="dxa"/>
            <w:tcBorders>
              <w:top w:val="single" w:sz="4" w:space="0" w:color="auto"/>
              <w:left w:val="single" w:sz="4" w:space="0" w:color="000000"/>
              <w:right w:val="single" w:sz="4" w:space="0" w:color="000000"/>
            </w:tcBorders>
          </w:tcPr>
          <w:p w14:paraId="4AC2F1B4" w14:textId="77777777" w:rsidR="00251FB4" w:rsidRDefault="007416AC">
            <w:pPr>
              <w:jc w:val="both"/>
              <w:rPr>
                <w:color w:val="000000"/>
                <w:szCs w:val="24"/>
                <w:lang w:eastAsia="lt-LT"/>
              </w:rPr>
            </w:pPr>
            <w:r>
              <w:rPr>
                <w:color w:val="000000"/>
                <w:szCs w:val="24"/>
                <w:lang w:eastAsia="lt-LT"/>
              </w:rPr>
              <w:t>1.3. Projektas atitinka kitus su projekto veiklomis susijusius projektų finansavimo sąlygų apraše nustatytus reikalavimus.</w:t>
            </w:r>
          </w:p>
        </w:tc>
        <w:tc>
          <w:tcPr>
            <w:tcW w:w="5245" w:type="dxa"/>
            <w:tcBorders>
              <w:top w:val="single" w:sz="4" w:space="0" w:color="auto"/>
              <w:left w:val="single" w:sz="4" w:space="0" w:color="000000"/>
              <w:right w:val="single" w:sz="4" w:space="0" w:color="000000"/>
            </w:tcBorders>
          </w:tcPr>
          <w:p w14:paraId="4AC2F1B5" w14:textId="77777777" w:rsidR="00251FB4" w:rsidRDefault="007416AC">
            <w:pPr>
              <w:jc w:val="both"/>
              <w:rPr>
                <w:bCs/>
                <w:color w:val="000000"/>
                <w:szCs w:val="24"/>
                <w:lang w:eastAsia="lt-LT"/>
              </w:rPr>
            </w:pPr>
            <w:r>
              <w:rPr>
                <w:rFonts w:eastAsia="Calibri"/>
                <w:bCs/>
                <w:color w:val="000000"/>
                <w:szCs w:val="24"/>
              </w:rPr>
              <w:t xml:space="preserve">Projektas turi atitikti </w:t>
            </w:r>
            <w:r>
              <w:rPr>
                <w:rFonts w:eastAsia="Calibri"/>
                <w:bCs/>
                <w:color w:val="000000"/>
                <w:szCs w:val="22"/>
                <w:lang w:eastAsia="lt-LT"/>
              </w:rPr>
              <w:t>A</w:t>
            </w:r>
            <w:r>
              <w:rPr>
                <w:rFonts w:eastAsia="Calibri"/>
                <w:bCs/>
                <w:color w:val="000000"/>
                <w:szCs w:val="22"/>
              </w:rPr>
              <w:t>prašo 19.4 papunktyje nustatytus reikalavimus.</w:t>
            </w:r>
          </w:p>
          <w:p w14:paraId="4AC2F1B6" w14:textId="77777777" w:rsidR="00251FB4" w:rsidRDefault="00251FB4">
            <w:pPr>
              <w:jc w:val="both"/>
              <w:rPr>
                <w:rFonts w:eastAsia="Calibri"/>
                <w:color w:val="000000"/>
                <w:szCs w:val="24"/>
              </w:rPr>
            </w:pPr>
          </w:p>
          <w:p w14:paraId="4AC2F1B7" w14:textId="77777777" w:rsidR="00251FB4" w:rsidRDefault="007416AC">
            <w:pPr>
              <w:jc w:val="both"/>
              <w:rPr>
                <w:rFonts w:eastAsia="Calibri"/>
                <w:color w:val="000000"/>
                <w:szCs w:val="24"/>
              </w:rPr>
            </w:pPr>
            <w:r>
              <w:rPr>
                <w:bCs/>
                <w:color w:val="000000"/>
                <w:szCs w:val="24"/>
                <w:lang w:eastAsia="lt-LT"/>
              </w:rPr>
              <w:t xml:space="preserve">Informacijos šaltiniai: paraiška, finansinės atskaitomybės duomenys, </w:t>
            </w:r>
            <w:r>
              <w:rPr>
                <w:rFonts w:eastAsia="Calibri"/>
                <w:bCs/>
                <w:color w:val="000000"/>
                <w:szCs w:val="24"/>
              </w:rPr>
              <w:t xml:space="preserve">Valstybinio socialinio draudimo fondo valdybos prie Socialinės apsaugos ir darbo ministerijos (toliau – </w:t>
            </w:r>
            <w:r>
              <w:rPr>
                <w:bCs/>
                <w:color w:val="000000"/>
                <w:szCs w:val="24"/>
                <w:lang w:eastAsia="lt-LT"/>
              </w:rPr>
              <w:t>Sodra) duomenų bazė, Juridinių asmenų registro duomenys.</w:t>
            </w:r>
          </w:p>
        </w:tc>
        <w:tc>
          <w:tcPr>
            <w:tcW w:w="1247" w:type="dxa"/>
            <w:tcBorders>
              <w:top w:val="single" w:sz="4" w:space="0" w:color="auto"/>
              <w:left w:val="single" w:sz="4" w:space="0" w:color="000000"/>
              <w:right w:val="single" w:sz="4" w:space="0" w:color="000000"/>
            </w:tcBorders>
          </w:tcPr>
          <w:p w14:paraId="4AC2F1B8" w14:textId="77777777" w:rsidR="00251FB4" w:rsidRDefault="00251FB4">
            <w:pPr>
              <w:jc w:val="center"/>
              <w:rPr>
                <w:color w:val="000000"/>
                <w:szCs w:val="24"/>
                <w:lang w:eastAsia="lt-LT"/>
              </w:rPr>
            </w:pPr>
          </w:p>
        </w:tc>
        <w:tc>
          <w:tcPr>
            <w:tcW w:w="1842" w:type="dxa"/>
            <w:tcBorders>
              <w:top w:val="single" w:sz="4" w:space="0" w:color="auto"/>
              <w:left w:val="single" w:sz="4" w:space="0" w:color="000000"/>
              <w:right w:val="single" w:sz="4" w:space="0" w:color="000000"/>
            </w:tcBorders>
          </w:tcPr>
          <w:p w14:paraId="4AC2F1B9" w14:textId="77777777" w:rsidR="00251FB4" w:rsidRDefault="00251FB4">
            <w:pPr>
              <w:rPr>
                <w:color w:val="000000"/>
                <w:szCs w:val="24"/>
                <w:lang w:eastAsia="lt-LT"/>
              </w:rPr>
            </w:pPr>
          </w:p>
        </w:tc>
      </w:tr>
      <w:tr w:rsidR="00251FB4" w14:paraId="4AC2F1BC" w14:textId="77777777">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BFBFBF"/>
          </w:tcPr>
          <w:p w14:paraId="4AC2F1BB" w14:textId="77777777" w:rsidR="00251FB4" w:rsidRDefault="007416AC">
            <w:pPr>
              <w:jc w:val="both"/>
              <w:rPr>
                <w:color w:val="000000"/>
                <w:szCs w:val="24"/>
                <w:lang w:eastAsia="lt-LT"/>
              </w:rPr>
            </w:pPr>
            <w:r>
              <w:rPr>
                <w:b/>
                <w:bCs/>
                <w:color w:val="000000"/>
                <w:szCs w:val="24"/>
                <w:lang w:eastAsia="lt-LT"/>
              </w:rPr>
              <w:t>2. Projektas atitinka strateginio planavimo dokumentų nuostatas.</w:t>
            </w:r>
          </w:p>
        </w:tc>
      </w:tr>
      <w:tr w:rsidR="00251FB4" w14:paraId="4AC2F1C5" w14:textId="77777777">
        <w:trPr>
          <w:trHeight w:val="20"/>
        </w:trPr>
        <w:tc>
          <w:tcPr>
            <w:tcW w:w="6408" w:type="dxa"/>
            <w:tcBorders>
              <w:top w:val="single" w:sz="4" w:space="0" w:color="000000"/>
              <w:left w:val="single" w:sz="4" w:space="0" w:color="000000"/>
              <w:right w:val="single" w:sz="4" w:space="0" w:color="000000"/>
            </w:tcBorders>
            <w:hideMark/>
          </w:tcPr>
          <w:p w14:paraId="4AC2F1BD" w14:textId="77777777" w:rsidR="00251FB4" w:rsidRDefault="007416AC">
            <w:pPr>
              <w:jc w:val="both"/>
              <w:rPr>
                <w:rFonts w:eastAsia="Calibri"/>
                <w:color w:val="000000"/>
                <w:szCs w:val="24"/>
              </w:rPr>
            </w:pPr>
            <w:r>
              <w:rPr>
                <w:rFonts w:eastAsia="Calibri"/>
                <w:bCs/>
                <w:color w:val="000000"/>
                <w:szCs w:val="24"/>
              </w:rPr>
              <w:t xml:space="preserve">2.1. </w:t>
            </w:r>
            <w:r>
              <w:rPr>
                <w:color w:val="000000"/>
                <w:szCs w:val="24"/>
                <w:lang w:eastAsia="lt-LT"/>
              </w:rPr>
              <w:t>Projektas atitinka strateginio planavimo dokumentų nuostatas.</w:t>
            </w:r>
          </w:p>
          <w:p w14:paraId="4AC2F1BE" w14:textId="77777777" w:rsidR="00251FB4" w:rsidRDefault="00251FB4">
            <w:pPr>
              <w:rPr>
                <w:bCs/>
                <w:color w:val="000000"/>
                <w:szCs w:val="24"/>
                <w:lang w:eastAsia="lt-LT"/>
              </w:rPr>
            </w:pPr>
          </w:p>
          <w:p w14:paraId="4AC2F1BF" w14:textId="77777777" w:rsidR="00251FB4" w:rsidRDefault="00251FB4">
            <w:pPr>
              <w:rPr>
                <w:bCs/>
                <w:color w:val="000000"/>
                <w:szCs w:val="24"/>
                <w:lang w:eastAsia="lt-LT"/>
              </w:rPr>
            </w:pPr>
          </w:p>
        </w:tc>
        <w:tc>
          <w:tcPr>
            <w:tcW w:w="5245" w:type="dxa"/>
            <w:tcBorders>
              <w:top w:val="single" w:sz="4" w:space="0" w:color="000000"/>
              <w:left w:val="single" w:sz="4" w:space="0" w:color="000000"/>
              <w:bottom w:val="single" w:sz="4" w:space="0" w:color="auto"/>
              <w:right w:val="single" w:sz="4" w:space="0" w:color="000000"/>
            </w:tcBorders>
            <w:hideMark/>
          </w:tcPr>
          <w:p w14:paraId="4AC2F1C0" w14:textId="77777777" w:rsidR="00251FB4" w:rsidRDefault="007416AC">
            <w:pPr>
              <w:jc w:val="both"/>
              <w:rPr>
                <w:color w:val="000000"/>
                <w:szCs w:val="24"/>
                <w:lang w:eastAsia="lt-LT"/>
              </w:rPr>
            </w:pPr>
            <w:r>
              <w:rPr>
                <w:rFonts w:eastAsia="Calibri"/>
                <w:color w:val="000000"/>
                <w:szCs w:val="24"/>
              </w:rPr>
              <w:t>Projektas turi atitikti nacionalinį strateginio planavimo dokumentą, nurodytą Aprašo 19.1 papunktyje.</w:t>
            </w:r>
          </w:p>
          <w:p w14:paraId="4AC2F1C1" w14:textId="77777777" w:rsidR="00251FB4" w:rsidRDefault="00251FB4">
            <w:pPr>
              <w:jc w:val="both"/>
              <w:rPr>
                <w:bCs/>
                <w:color w:val="000000"/>
                <w:szCs w:val="24"/>
                <w:lang w:eastAsia="lt-LT"/>
              </w:rPr>
            </w:pPr>
          </w:p>
          <w:p w14:paraId="4AC2F1C2" w14:textId="77777777" w:rsidR="00251FB4" w:rsidRDefault="007416AC">
            <w:pPr>
              <w:jc w:val="both"/>
              <w:rPr>
                <w:color w:val="000000"/>
                <w:szCs w:val="24"/>
                <w:lang w:eastAsia="lt-LT"/>
              </w:rPr>
            </w:pPr>
            <w:r>
              <w:rPr>
                <w:color w:val="000000"/>
                <w:szCs w:val="24"/>
                <w:lang w:eastAsia="lt-LT"/>
              </w:rPr>
              <w:t>Informacijos šaltinis – paraiška.</w:t>
            </w:r>
          </w:p>
        </w:tc>
        <w:tc>
          <w:tcPr>
            <w:tcW w:w="1247" w:type="dxa"/>
            <w:tcBorders>
              <w:top w:val="single" w:sz="4" w:space="0" w:color="000000"/>
              <w:left w:val="single" w:sz="4" w:space="0" w:color="000000"/>
              <w:bottom w:val="single" w:sz="4" w:space="0" w:color="auto"/>
              <w:right w:val="single" w:sz="4" w:space="0" w:color="000000"/>
            </w:tcBorders>
          </w:tcPr>
          <w:p w14:paraId="4AC2F1C3" w14:textId="77777777" w:rsidR="00251FB4" w:rsidRDefault="00251FB4">
            <w:pPr>
              <w:rPr>
                <w:bCs/>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4AC2F1C4" w14:textId="77777777" w:rsidR="00251FB4" w:rsidRDefault="00251FB4">
            <w:pPr>
              <w:rPr>
                <w:bCs/>
                <w:color w:val="000000"/>
                <w:szCs w:val="24"/>
                <w:lang w:eastAsia="lt-LT"/>
              </w:rPr>
            </w:pPr>
          </w:p>
        </w:tc>
      </w:tr>
      <w:tr w:rsidR="00251FB4" w14:paraId="4AC2F1CC" w14:textId="77777777">
        <w:trPr>
          <w:trHeight w:val="20"/>
        </w:trPr>
        <w:tc>
          <w:tcPr>
            <w:tcW w:w="6408" w:type="dxa"/>
            <w:tcBorders>
              <w:left w:val="single" w:sz="4" w:space="0" w:color="000000"/>
              <w:bottom w:val="single" w:sz="4" w:space="0" w:color="auto"/>
              <w:right w:val="single" w:sz="4" w:space="0" w:color="000000"/>
            </w:tcBorders>
          </w:tcPr>
          <w:p w14:paraId="4AC2F1C6" w14:textId="77777777" w:rsidR="00251FB4" w:rsidRDefault="007416AC">
            <w:pPr>
              <w:jc w:val="both"/>
              <w:rPr>
                <w:color w:val="000000"/>
                <w:szCs w:val="24"/>
                <w:lang w:eastAsia="lt-LT"/>
              </w:rPr>
            </w:pPr>
            <w:r>
              <w:rPr>
                <w:bCs/>
                <w:color w:val="000000"/>
                <w:szCs w:val="24"/>
                <w:lang w:eastAsia="lt-LT"/>
              </w:rPr>
              <w:t xml:space="preserve">2.2. 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2017 m. kovo 20 d. sprendimu                                     </w:t>
            </w:r>
            <w:r>
              <w:rPr>
                <w:bCs/>
                <w:color w:val="000000"/>
                <w:szCs w:val="24"/>
                <w:lang w:eastAsia="lt-LT"/>
              </w:rPr>
              <w:lastRenderedPageBreak/>
              <w:t>Nr. SWD(2017)118, numatytą politinę sritį, horizontalųjį veiksmą ar įgyvendinimo pavyzdį.</w:t>
            </w:r>
          </w:p>
        </w:tc>
        <w:tc>
          <w:tcPr>
            <w:tcW w:w="5245" w:type="dxa"/>
            <w:tcBorders>
              <w:top w:val="single" w:sz="4" w:space="0" w:color="000000"/>
              <w:left w:val="single" w:sz="4" w:space="0" w:color="000000"/>
              <w:bottom w:val="single" w:sz="4" w:space="0" w:color="auto"/>
              <w:right w:val="single" w:sz="4" w:space="0" w:color="000000"/>
            </w:tcBorders>
          </w:tcPr>
          <w:p w14:paraId="4AC2F1C7" w14:textId="77777777" w:rsidR="00251FB4" w:rsidRDefault="007416AC">
            <w:pPr>
              <w:jc w:val="both"/>
              <w:rPr>
                <w:color w:val="000000"/>
                <w:szCs w:val="24"/>
                <w:lang w:eastAsia="lt-LT"/>
              </w:rPr>
            </w:pPr>
            <w:r>
              <w:rPr>
                <w:color w:val="000000"/>
                <w:szCs w:val="24"/>
                <w:lang w:eastAsia="lt-LT"/>
              </w:rPr>
              <w:lastRenderedPageBreak/>
              <w:t xml:space="preserve">Projektas turi prisidėti prie </w:t>
            </w:r>
            <w:r>
              <w:rPr>
                <w:bCs/>
                <w:color w:val="000000"/>
                <w:szCs w:val="24"/>
                <w:lang w:eastAsia="lt-LT"/>
              </w:rPr>
              <w:t>Europos Sąjungos Baltijos jūros regiono strategijos</w:t>
            </w:r>
            <w:r>
              <w:rPr>
                <w:color w:val="000000"/>
                <w:szCs w:val="24"/>
                <w:lang w:eastAsia="lt-LT"/>
              </w:rPr>
              <w:t xml:space="preserve"> tikslo įgyvendinimo, kaip tai nustatyta Aprašo 20 punkte.</w:t>
            </w:r>
          </w:p>
          <w:p w14:paraId="4AC2F1C8" w14:textId="77777777" w:rsidR="00251FB4" w:rsidRDefault="00251FB4">
            <w:pPr>
              <w:jc w:val="both"/>
              <w:rPr>
                <w:color w:val="000000"/>
                <w:szCs w:val="24"/>
                <w:lang w:eastAsia="lt-LT"/>
              </w:rPr>
            </w:pPr>
          </w:p>
          <w:p w14:paraId="4AC2F1C9" w14:textId="77777777" w:rsidR="00251FB4" w:rsidRDefault="007416AC">
            <w:pPr>
              <w:jc w:val="both"/>
              <w:rPr>
                <w:color w:val="000000"/>
                <w:szCs w:val="24"/>
                <w:lang w:eastAsia="lt-LT"/>
              </w:rPr>
            </w:pPr>
            <w:r>
              <w:rPr>
                <w:color w:val="000000"/>
                <w:szCs w:val="24"/>
                <w:lang w:eastAsia="lt-LT"/>
              </w:rPr>
              <w:t>Informacijos šaltinis – paraiška.</w:t>
            </w:r>
          </w:p>
        </w:tc>
        <w:tc>
          <w:tcPr>
            <w:tcW w:w="1247" w:type="dxa"/>
            <w:tcBorders>
              <w:top w:val="single" w:sz="4" w:space="0" w:color="000000"/>
              <w:left w:val="single" w:sz="4" w:space="0" w:color="000000"/>
              <w:bottom w:val="single" w:sz="4" w:space="0" w:color="auto"/>
              <w:right w:val="single" w:sz="4" w:space="0" w:color="000000"/>
            </w:tcBorders>
          </w:tcPr>
          <w:p w14:paraId="4AC2F1CA" w14:textId="77777777" w:rsidR="00251FB4" w:rsidRDefault="00251FB4">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4AC2F1CB" w14:textId="77777777" w:rsidR="00251FB4" w:rsidRDefault="00251FB4">
            <w:pPr>
              <w:rPr>
                <w:color w:val="000000"/>
                <w:szCs w:val="24"/>
                <w:lang w:eastAsia="lt-LT"/>
              </w:rPr>
            </w:pPr>
          </w:p>
        </w:tc>
      </w:tr>
      <w:tr w:rsidR="00251FB4" w14:paraId="4AC2F1CE" w14:textId="77777777">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14:paraId="4AC2F1CD" w14:textId="77777777" w:rsidR="00251FB4" w:rsidRDefault="007416AC">
            <w:pPr>
              <w:jc w:val="both"/>
              <w:rPr>
                <w:color w:val="000000"/>
                <w:szCs w:val="24"/>
                <w:lang w:eastAsia="lt-LT"/>
              </w:rPr>
            </w:pPr>
            <w:r>
              <w:rPr>
                <w:b/>
                <w:bCs/>
                <w:color w:val="000000"/>
                <w:szCs w:val="24"/>
                <w:lang w:eastAsia="lt-LT"/>
              </w:rPr>
              <w:t>3. Projektu siekiama aiškių ir realių kiekybinių uždavinių.</w:t>
            </w:r>
          </w:p>
        </w:tc>
      </w:tr>
      <w:tr w:rsidR="00251FB4" w14:paraId="4AC2F1D5" w14:textId="77777777">
        <w:trPr>
          <w:trHeight w:val="20"/>
        </w:trPr>
        <w:tc>
          <w:tcPr>
            <w:tcW w:w="6408" w:type="dxa"/>
            <w:tcBorders>
              <w:top w:val="single" w:sz="4" w:space="0" w:color="000000"/>
              <w:left w:val="single" w:sz="4" w:space="0" w:color="000000"/>
              <w:bottom w:val="single" w:sz="4" w:space="0" w:color="000000"/>
              <w:right w:val="single" w:sz="4" w:space="0" w:color="000000"/>
            </w:tcBorders>
            <w:hideMark/>
          </w:tcPr>
          <w:p w14:paraId="4AC2F1CF" w14:textId="77777777" w:rsidR="00251FB4" w:rsidRDefault="007416AC">
            <w:pPr>
              <w:jc w:val="both"/>
              <w:rPr>
                <w:color w:val="000000"/>
                <w:szCs w:val="24"/>
                <w:lang w:eastAsia="lt-LT"/>
              </w:rPr>
            </w:pPr>
            <w:r>
              <w:rPr>
                <w:color w:val="000000"/>
                <w:szCs w:val="24"/>
                <w:lang w:eastAsia="lt-LT"/>
              </w:rPr>
              <w:t xml:space="preserve">3.1. Projektu prisidedama prie </w:t>
            </w:r>
            <w:r>
              <w:rPr>
                <w:rFonts w:eastAsia="Calibri"/>
                <w:color w:val="000000"/>
                <w:szCs w:val="24"/>
              </w:rPr>
              <w:t>bent vieno projektų finansavimo sąlygų apraše nustatyto veiksmų programos ir (arba) ministerijos priemonių įgyvendinimo plane nurodyto nacionalinio produkto ir (arba) rezultato stebėsenos rodiklio</w:t>
            </w:r>
            <w:r>
              <w:rPr>
                <w:color w:val="000000"/>
                <w:szCs w:val="24"/>
                <w:lang w:eastAsia="lt-LT"/>
              </w:rPr>
              <w:t xml:space="preserve"> pasiekimo. </w:t>
            </w:r>
          </w:p>
        </w:tc>
        <w:tc>
          <w:tcPr>
            <w:tcW w:w="5245" w:type="dxa"/>
            <w:tcBorders>
              <w:top w:val="single" w:sz="4" w:space="0" w:color="000000"/>
              <w:left w:val="single" w:sz="4" w:space="0" w:color="000000"/>
              <w:bottom w:val="single" w:sz="4" w:space="0" w:color="auto"/>
              <w:right w:val="single" w:sz="4" w:space="0" w:color="000000"/>
            </w:tcBorders>
            <w:hideMark/>
          </w:tcPr>
          <w:p w14:paraId="4AC2F1D0" w14:textId="77777777" w:rsidR="00251FB4" w:rsidRDefault="007416AC">
            <w:pPr>
              <w:jc w:val="both"/>
              <w:rPr>
                <w:color w:val="000000"/>
                <w:szCs w:val="24"/>
                <w:lang w:eastAsia="lt-LT"/>
              </w:rPr>
            </w:pPr>
            <w:r>
              <w:rPr>
                <w:rFonts w:eastAsia="Calibri"/>
                <w:color w:val="000000"/>
                <w:szCs w:val="24"/>
              </w:rPr>
              <w:t xml:space="preserve">Projektas turi siekti stebėsenos rodiklių, nurodytų Aprašo 28 punkte. </w:t>
            </w:r>
          </w:p>
          <w:p w14:paraId="4AC2F1D1" w14:textId="77777777" w:rsidR="00251FB4" w:rsidRDefault="00251FB4">
            <w:pPr>
              <w:jc w:val="both"/>
              <w:rPr>
                <w:color w:val="000000"/>
                <w:szCs w:val="24"/>
                <w:lang w:eastAsia="lt-LT"/>
              </w:rPr>
            </w:pPr>
          </w:p>
          <w:p w14:paraId="4AC2F1D2" w14:textId="77777777" w:rsidR="00251FB4" w:rsidRDefault="007416AC">
            <w:pPr>
              <w:jc w:val="both"/>
              <w:rPr>
                <w:bCs/>
                <w:color w:val="000000"/>
                <w:szCs w:val="24"/>
                <w:lang w:eastAsia="lt-LT"/>
              </w:rPr>
            </w:pPr>
            <w:r>
              <w:rPr>
                <w:color w:val="000000"/>
                <w:szCs w:val="24"/>
                <w:lang w:eastAsia="lt-LT"/>
              </w:rPr>
              <w:t>Informacijos šaltinis</w:t>
            </w:r>
            <w:r>
              <w:rPr>
                <w:bCs/>
                <w:color w:val="000000"/>
                <w:szCs w:val="24"/>
                <w:lang w:eastAsia="lt-LT"/>
              </w:rPr>
              <w:t xml:space="preserve"> –</w:t>
            </w:r>
            <w:r>
              <w:rPr>
                <w:color w:val="000000"/>
                <w:szCs w:val="24"/>
                <w:lang w:eastAsia="lt-LT"/>
              </w:rPr>
              <w:t xml:space="preserve"> paraiška.</w:t>
            </w:r>
          </w:p>
        </w:tc>
        <w:tc>
          <w:tcPr>
            <w:tcW w:w="1247" w:type="dxa"/>
            <w:tcBorders>
              <w:top w:val="single" w:sz="4" w:space="0" w:color="000000"/>
              <w:left w:val="single" w:sz="4" w:space="0" w:color="000000"/>
              <w:bottom w:val="single" w:sz="4" w:space="0" w:color="auto"/>
              <w:right w:val="single" w:sz="4" w:space="0" w:color="000000"/>
            </w:tcBorders>
          </w:tcPr>
          <w:p w14:paraId="4AC2F1D3" w14:textId="77777777" w:rsidR="00251FB4" w:rsidRDefault="00251FB4">
            <w:pP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4AC2F1D4" w14:textId="77777777" w:rsidR="00251FB4" w:rsidRDefault="00251FB4">
            <w:pPr>
              <w:rPr>
                <w:color w:val="000000"/>
                <w:szCs w:val="24"/>
                <w:lang w:eastAsia="lt-LT"/>
              </w:rPr>
            </w:pPr>
          </w:p>
        </w:tc>
      </w:tr>
      <w:tr w:rsidR="00251FB4" w14:paraId="4AC2F1DA"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4AC2F1D6" w14:textId="77777777" w:rsidR="00251FB4" w:rsidRDefault="007416AC">
            <w:pPr>
              <w:jc w:val="both"/>
              <w:rPr>
                <w:bCs/>
                <w:color w:val="000000"/>
                <w:szCs w:val="24"/>
                <w:lang w:eastAsia="lt-LT"/>
              </w:rPr>
            </w:pPr>
            <w:r>
              <w:rPr>
                <w:bCs/>
                <w:color w:val="000000"/>
                <w:szCs w:val="24"/>
                <w:lang w:eastAsia="lt-LT"/>
              </w:rPr>
              <w:t>3.2. Išlaikyta nuosekli vidinė projekto logika, t. y. projekto rezultatai yra projekto veiklų padarinys, projekto veiklos sudaro prielaidas įgyvendinti projekto uždavinius, o pastarieji – pasiekti nustatytą projekto tikslą.</w:t>
            </w:r>
            <w:r>
              <w:rPr>
                <w:color w:val="000000"/>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14:paraId="4AC2F1D7" w14:textId="77777777" w:rsidR="00251FB4" w:rsidRDefault="007416AC">
            <w:pPr>
              <w:jc w:val="both"/>
              <w:rPr>
                <w:rFonts w:eastAsia="Calibri"/>
                <w:color w:val="000000"/>
                <w:szCs w:val="22"/>
              </w:rPr>
            </w:pPr>
            <w:r>
              <w:rPr>
                <w:color w:val="000000"/>
                <w:szCs w:val="24"/>
                <w:lang w:eastAsia="lt-LT"/>
              </w:rPr>
              <w:t>Informacijos šaltinis – paraiška.</w:t>
            </w:r>
          </w:p>
        </w:tc>
        <w:tc>
          <w:tcPr>
            <w:tcW w:w="1247" w:type="dxa"/>
            <w:tcBorders>
              <w:top w:val="single" w:sz="4" w:space="0" w:color="auto"/>
              <w:left w:val="single" w:sz="4" w:space="0" w:color="000000"/>
              <w:bottom w:val="single" w:sz="4" w:space="0" w:color="000000"/>
              <w:right w:val="single" w:sz="4" w:space="0" w:color="000000"/>
            </w:tcBorders>
          </w:tcPr>
          <w:p w14:paraId="4AC2F1D8" w14:textId="77777777" w:rsidR="00251FB4" w:rsidRDefault="00251FB4">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4AC2F1D9" w14:textId="77777777" w:rsidR="00251FB4" w:rsidRDefault="00251FB4">
            <w:pPr>
              <w:rPr>
                <w:color w:val="000000"/>
                <w:szCs w:val="24"/>
                <w:lang w:eastAsia="lt-LT"/>
              </w:rPr>
            </w:pPr>
          </w:p>
        </w:tc>
      </w:tr>
      <w:tr w:rsidR="00251FB4" w14:paraId="4AC2F1DF"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4AC2F1DB" w14:textId="77777777" w:rsidR="00251FB4" w:rsidRDefault="007416AC">
            <w:pPr>
              <w:jc w:val="both"/>
              <w:rPr>
                <w:rFonts w:eastAsia="Calibri"/>
                <w:color w:val="000000"/>
                <w:szCs w:val="24"/>
              </w:rPr>
            </w:pPr>
            <w:r>
              <w:rPr>
                <w:bCs/>
                <w:color w:val="000000"/>
                <w:szCs w:val="24"/>
                <w:lang w:eastAsia="lt-LT"/>
              </w:rPr>
              <w:t>3.3.</w:t>
            </w:r>
            <w:r>
              <w:rPr>
                <w:rFonts w:eastAsia="Calibri"/>
                <w:color w:val="000000"/>
                <w:szCs w:val="24"/>
              </w:rPr>
              <w:t xml:space="preserve"> </w:t>
            </w:r>
            <w:r>
              <w:rPr>
                <w:bCs/>
                <w:color w:val="000000"/>
                <w:szCs w:val="24"/>
                <w:lang w:eastAsia="lt-LT"/>
              </w:rPr>
              <w:t>Projekto uždaviniai yra specifiniai (parodo projekto esmę ir charakteristikas), išmatuojami (kiekybiškai išreikšti ir matuojami) ir įvykdomi, aiški veiklų pradžios ir pabaigos data.</w:t>
            </w:r>
            <w:r>
              <w:rPr>
                <w:color w:val="000000"/>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14:paraId="4AC2F1DC" w14:textId="77777777" w:rsidR="00251FB4" w:rsidRDefault="007416AC">
            <w:pPr>
              <w:jc w:val="both"/>
              <w:rPr>
                <w:rFonts w:eastAsia="Calibri"/>
                <w:color w:val="000000"/>
                <w:szCs w:val="22"/>
              </w:rPr>
            </w:pPr>
            <w:r>
              <w:rPr>
                <w:color w:val="000000"/>
                <w:szCs w:val="24"/>
                <w:lang w:eastAsia="lt-LT"/>
              </w:rPr>
              <w:t>Informacijos šaltinis – paraiška.</w:t>
            </w:r>
          </w:p>
        </w:tc>
        <w:tc>
          <w:tcPr>
            <w:tcW w:w="1247" w:type="dxa"/>
            <w:tcBorders>
              <w:top w:val="single" w:sz="4" w:space="0" w:color="auto"/>
              <w:left w:val="single" w:sz="4" w:space="0" w:color="000000"/>
              <w:bottom w:val="single" w:sz="4" w:space="0" w:color="000000"/>
              <w:right w:val="single" w:sz="4" w:space="0" w:color="000000"/>
            </w:tcBorders>
          </w:tcPr>
          <w:p w14:paraId="4AC2F1DD" w14:textId="77777777" w:rsidR="00251FB4" w:rsidRDefault="00251FB4">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4AC2F1DE" w14:textId="77777777" w:rsidR="00251FB4" w:rsidRDefault="00251FB4">
            <w:pPr>
              <w:rPr>
                <w:color w:val="000000"/>
                <w:szCs w:val="24"/>
                <w:lang w:eastAsia="lt-LT"/>
              </w:rPr>
            </w:pPr>
          </w:p>
        </w:tc>
      </w:tr>
      <w:tr w:rsidR="00251FB4" w14:paraId="4AC2F1E1" w14:textId="77777777">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14:paraId="4AC2F1E0" w14:textId="77777777" w:rsidR="00251FB4" w:rsidRDefault="007416AC">
            <w:pPr>
              <w:jc w:val="both"/>
              <w:rPr>
                <w:color w:val="000000"/>
                <w:szCs w:val="24"/>
                <w:lang w:eastAsia="lt-LT"/>
              </w:rPr>
            </w:pPr>
            <w:r>
              <w:rPr>
                <w:b/>
                <w:bCs/>
                <w:color w:val="000000"/>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251FB4" w14:paraId="4AC2F1E6" w14:textId="77777777">
        <w:trPr>
          <w:trHeight w:val="20"/>
        </w:trPr>
        <w:tc>
          <w:tcPr>
            <w:tcW w:w="6408" w:type="dxa"/>
            <w:tcBorders>
              <w:top w:val="single" w:sz="4" w:space="0" w:color="000000"/>
              <w:left w:val="single" w:sz="4" w:space="0" w:color="000000"/>
              <w:bottom w:val="single" w:sz="4" w:space="0" w:color="000000"/>
              <w:right w:val="single" w:sz="4" w:space="0" w:color="000000"/>
            </w:tcBorders>
            <w:hideMark/>
          </w:tcPr>
          <w:p w14:paraId="4AC2F1E2" w14:textId="77777777" w:rsidR="00251FB4" w:rsidRDefault="007416AC">
            <w:pPr>
              <w:jc w:val="both"/>
              <w:rPr>
                <w:b/>
                <w:bCs/>
                <w:color w:val="000000"/>
                <w:szCs w:val="24"/>
                <w:lang w:eastAsia="lt-LT"/>
              </w:rPr>
            </w:pPr>
            <w:r>
              <w:rPr>
                <w:bCs/>
                <w:color w:val="000000"/>
                <w:szCs w:val="24"/>
                <w:lang w:eastAsia="lt-LT"/>
              </w:rPr>
              <w:t>4.1. Projekte nėra numatyta veiksmų, kurie turėtų neigiamą poveikį darnaus vystymosi principo įgyvendinimui:</w:t>
            </w:r>
          </w:p>
        </w:tc>
        <w:tc>
          <w:tcPr>
            <w:tcW w:w="5245" w:type="dxa"/>
            <w:tcBorders>
              <w:top w:val="single" w:sz="4" w:space="0" w:color="auto"/>
              <w:left w:val="single" w:sz="4" w:space="0" w:color="000000"/>
              <w:bottom w:val="single" w:sz="4" w:space="0" w:color="000000"/>
              <w:right w:val="single" w:sz="4" w:space="0" w:color="000000"/>
            </w:tcBorders>
            <w:hideMark/>
          </w:tcPr>
          <w:p w14:paraId="4AC2F1E3" w14:textId="77777777" w:rsidR="00251FB4" w:rsidRDefault="00251FB4">
            <w:pPr>
              <w:jc w:val="both"/>
              <w:rPr>
                <w:bCs/>
                <w:color w:val="000000"/>
                <w:szCs w:val="24"/>
                <w:lang w:eastAsia="lt-LT"/>
              </w:rPr>
            </w:pPr>
          </w:p>
        </w:tc>
        <w:tc>
          <w:tcPr>
            <w:tcW w:w="1247" w:type="dxa"/>
            <w:tcBorders>
              <w:top w:val="single" w:sz="4" w:space="0" w:color="auto"/>
              <w:left w:val="single" w:sz="4" w:space="0" w:color="000000"/>
              <w:bottom w:val="single" w:sz="4" w:space="0" w:color="000000"/>
              <w:right w:val="single" w:sz="4" w:space="0" w:color="000000"/>
            </w:tcBorders>
          </w:tcPr>
          <w:p w14:paraId="4AC2F1E4" w14:textId="77777777" w:rsidR="00251FB4" w:rsidRDefault="00251FB4">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4AC2F1E5" w14:textId="77777777" w:rsidR="00251FB4" w:rsidRDefault="00251FB4">
            <w:pPr>
              <w:rPr>
                <w:color w:val="000000"/>
                <w:szCs w:val="24"/>
                <w:lang w:eastAsia="lt-LT"/>
              </w:rPr>
            </w:pPr>
          </w:p>
        </w:tc>
      </w:tr>
      <w:tr w:rsidR="00251FB4" w14:paraId="4AC2F1EB" w14:textId="77777777">
        <w:trPr>
          <w:trHeight w:val="20"/>
        </w:trPr>
        <w:tc>
          <w:tcPr>
            <w:tcW w:w="6408" w:type="dxa"/>
            <w:tcBorders>
              <w:top w:val="single" w:sz="4" w:space="0" w:color="000000"/>
              <w:left w:val="single" w:sz="4" w:space="0" w:color="000000"/>
              <w:bottom w:val="single" w:sz="4" w:space="0" w:color="000000"/>
              <w:right w:val="single" w:sz="4" w:space="0" w:color="000000"/>
            </w:tcBorders>
            <w:vAlign w:val="center"/>
          </w:tcPr>
          <w:p w14:paraId="4AC2F1E7" w14:textId="77777777" w:rsidR="00251FB4" w:rsidRDefault="007416AC">
            <w:pPr>
              <w:jc w:val="both"/>
              <w:rPr>
                <w:b/>
                <w:bCs/>
                <w:color w:val="000000"/>
                <w:szCs w:val="24"/>
                <w:lang w:eastAsia="lt-LT"/>
              </w:rPr>
            </w:pPr>
            <w:r>
              <w:rPr>
                <w:bCs/>
                <w:color w:val="000000"/>
                <w:szCs w:val="24"/>
                <w:lang w:eastAsia="lt-LT"/>
              </w:rPr>
              <w:t xml:space="preserve">4.1.1. aplinkosaugos srityje (aplinkos kokybė ir gamtos ištekliai, kraštovaizdžio ir biologinės įvairovės apsauga, klimato kaita, aplinkos apsauga ir kt.); </w:t>
            </w:r>
          </w:p>
        </w:tc>
        <w:tc>
          <w:tcPr>
            <w:tcW w:w="5245" w:type="dxa"/>
            <w:tcBorders>
              <w:top w:val="single" w:sz="4" w:space="0" w:color="auto"/>
              <w:left w:val="single" w:sz="4" w:space="0" w:color="000000"/>
              <w:bottom w:val="single" w:sz="4" w:space="0" w:color="000000"/>
              <w:right w:val="single" w:sz="4" w:space="0" w:color="000000"/>
            </w:tcBorders>
          </w:tcPr>
          <w:p w14:paraId="4AC2F1E8" w14:textId="77777777" w:rsidR="00251FB4" w:rsidRDefault="007416AC">
            <w:pPr>
              <w:jc w:val="both"/>
              <w:rPr>
                <w:color w:val="000000"/>
                <w:szCs w:val="24"/>
                <w:lang w:eastAsia="lt-LT"/>
              </w:rPr>
            </w:pPr>
            <w:r>
              <w:rPr>
                <w:color w:val="000000"/>
                <w:szCs w:val="24"/>
                <w:lang w:eastAsia="lt-LT"/>
              </w:rPr>
              <w:t>Netaikoma.</w:t>
            </w:r>
          </w:p>
        </w:tc>
        <w:tc>
          <w:tcPr>
            <w:tcW w:w="1247" w:type="dxa"/>
            <w:tcBorders>
              <w:top w:val="single" w:sz="4" w:space="0" w:color="auto"/>
              <w:left w:val="single" w:sz="4" w:space="0" w:color="000000"/>
              <w:bottom w:val="single" w:sz="4" w:space="0" w:color="000000"/>
              <w:right w:val="single" w:sz="4" w:space="0" w:color="000000"/>
            </w:tcBorders>
          </w:tcPr>
          <w:p w14:paraId="4AC2F1E9" w14:textId="77777777" w:rsidR="00251FB4" w:rsidRDefault="00251FB4">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4AC2F1EA" w14:textId="77777777" w:rsidR="00251FB4" w:rsidRDefault="00251FB4">
            <w:pPr>
              <w:rPr>
                <w:color w:val="000000"/>
                <w:szCs w:val="24"/>
                <w:lang w:eastAsia="lt-LT"/>
              </w:rPr>
            </w:pPr>
          </w:p>
        </w:tc>
      </w:tr>
      <w:tr w:rsidR="00251FB4" w14:paraId="4AC2F1F0" w14:textId="77777777">
        <w:trPr>
          <w:trHeight w:val="20"/>
        </w:trPr>
        <w:tc>
          <w:tcPr>
            <w:tcW w:w="6408" w:type="dxa"/>
            <w:tcBorders>
              <w:top w:val="single" w:sz="4" w:space="0" w:color="000000"/>
              <w:left w:val="single" w:sz="4" w:space="0" w:color="000000"/>
              <w:bottom w:val="single" w:sz="4" w:space="0" w:color="000000"/>
              <w:right w:val="single" w:sz="4" w:space="0" w:color="000000"/>
            </w:tcBorders>
            <w:vAlign w:val="center"/>
          </w:tcPr>
          <w:p w14:paraId="4AC2F1EC" w14:textId="77777777" w:rsidR="00251FB4" w:rsidRDefault="007416AC">
            <w:pPr>
              <w:jc w:val="both"/>
              <w:rPr>
                <w:b/>
                <w:bCs/>
                <w:color w:val="000000"/>
                <w:szCs w:val="24"/>
                <w:lang w:eastAsia="lt-LT"/>
              </w:rPr>
            </w:pPr>
            <w:r>
              <w:rPr>
                <w:bCs/>
                <w:color w:val="000000"/>
                <w:szCs w:val="24"/>
                <w:lang w:eastAsia="lt-LT"/>
              </w:rPr>
              <w:t>4.1.2. socialinėje srityje (užimtumas, skurdas ir socialinė atskirtis, visuomenės sveikata, švietimas ir mokslas, kultūros savitumo išsaugojimas, tausojantis vartojimas);</w:t>
            </w:r>
            <w:r>
              <w:rPr>
                <w:color w:val="000000"/>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14:paraId="4AC2F1ED" w14:textId="77777777" w:rsidR="00251FB4" w:rsidRDefault="007416AC">
            <w:pPr>
              <w:jc w:val="both"/>
              <w:rPr>
                <w:color w:val="000000"/>
                <w:szCs w:val="24"/>
                <w:lang w:eastAsia="lt-LT"/>
              </w:rPr>
            </w:pPr>
            <w:r>
              <w:rPr>
                <w:color w:val="000000"/>
                <w:szCs w:val="24"/>
                <w:lang w:eastAsia="lt-LT"/>
              </w:rPr>
              <w:t>Informacijos šaltinis – paraiška.</w:t>
            </w:r>
          </w:p>
        </w:tc>
        <w:tc>
          <w:tcPr>
            <w:tcW w:w="1247" w:type="dxa"/>
            <w:tcBorders>
              <w:top w:val="single" w:sz="4" w:space="0" w:color="auto"/>
              <w:left w:val="single" w:sz="4" w:space="0" w:color="000000"/>
              <w:bottom w:val="single" w:sz="4" w:space="0" w:color="000000"/>
              <w:right w:val="single" w:sz="4" w:space="0" w:color="000000"/>
            </w:tcBorders>
          </w:tcPr>
          <w:p w14:paraId="4AC2F1EE" w14:textId="77777777" w:rsidR="00251FB4" w:rsidRDefault="00251FB4">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4AC2F1EF" w14:textId="77777777" w:rsidR="00251FB4" w:rsidRDefault="00251FB4">
            <w:pPr>
              <w:rPr>
                <w:color w:val="000000"/>
                <w:szCs w:val="24"/>
                <w:lang w:eastAsia="lt-LT"/>
              </w:rPr>
            </w:pPr>
          </w:p>
        </w:tc>
      </w:tr>
      <w:tr w:rsidR="00251FB4" w14:paraId="4AC2F1F5"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4AC2F1F1" w14:textId="77777777" w:rsidR="00251FB4" w:rsidRDefault="007416AC">
            <w:pPr>
              <w:jc w:val="both"/>
              <w:rPr>
                <w:b/>
                <w:bCs/>
                <w:color w:val="000000"/>
                <w:szCs w:val="24"/>
                <w:lang w:eastAsia="lt-LT"/>
              </w:rPr>
            </w:pPr>
            <w:r>
              <w:rPr>
                <w:bCs/>
                <w:color w:val="000000"/>
                <w:szCs w:val="24"/>
                <w:lang w:eastAsia="lt-LT"/>
              </w:rPr>
              <w:t>4.1.3. ekonomikos srityje (darnus pagrindinių ūkio šakų ir regionų vystymas);</w:t>
            </w:r>
            <w:r>
              <w:rPr>
                <w:color w:val="000000"/>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14:paraId="4AC2F1F2" w14:textId="77777777" w:rsidR="00251FB4" w:rsidRDefault="007416AC">
            <w:pPr>
              <w:jc w:val="both"/>
              <w:rPr>
                <w:color w:val="000000"/>
                <w:szCs w:val="24"/>
                <w:lang w:eastAsia="lt-LT"/>
              </w:rPr>
            </w:pPr>
            <w:r>
              <w:rPr>
                <w:color w:val="000000"/>
                <w:szCs w:val="24"/>
                <w:lang w:eastAsia="lt-LT"/>
              </w:rPr>
              <w:t>Informacijos šaltinis – paraiška.</w:t>
            </w:r>
          </w:p>
        </w:tc>
        <w:tc>
          <w:tcPr>
            <w:tcW w:w="1247" w:type="dxa"/>
            <w:tcBorders>
              <w:top w:val="single" w:sz="4" w:space="0" w:color="auto"/>
              <w:left w:val="single" w:sz="4" w:space="0" w:color="000000"/>
              <w:bottom w:val="single" w:sz="4" w:space="0" w:color="000000"/>
              <w:right w:val="single" w:sz="4" w:space="0" w:color="000000"/>
            </w:tcBorders>
          </w:tcPr>
          <w:p w14:paraId="4AC2F1F3" w14:textId="77777777" w:rsidR="00251FB4" w:rsidRDefault="00251FB4">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4AC2F1F4" w14:textId="77777777" w:rsidR="00251FB4" w:rsidRDefault="00251FB4">
            <w:pPr>
              <w:rPr>
                <w:color w:val="000000"/>
                <w:szCs w:val="24"/>
                <w:lang w:eastAsia="lt-LT"/>
              </w:rPr>
            </w:pPr>
          </w:p>
        </w:tc>
      </w:tr>
      <w:tr w:rsidR="00251FB4" w14:paraId="4AC2F1FA"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4AC2F1F6" w14:textId="77777777" w:rsidR="00251FB4" w:rsidRDefault="007416AC">
            <w:pPr>
              <w:jc w:val="both"/>
              <w:rPr>
                <w:b/>
                <w:bCs/>
                <w:color w:val="000000"/>
                <w:szCs w:val="24"/>
                <w:lang w:eastAsia="lt-LT"/>
              </w:rPr>
            </w:pPr>
            <w:r>
              <w:rPr>
                <w:bCs/>
                <w:color w:val="000000"/>
                <w:szCs w:val="24"/>
                <w:lang w:eastAsia="lt-LT"/>
              </w:rPr>
              <w:t>4.1.4. teritorijų vystymo srityje (aplinkosauginių, socialinių ir ekonominių skirtumų mažinimas);</w:t>
            </w:r>
            <w:r>
              <w:rPr>
                <w:color w:val="000000"/>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14:paraId="4AC2F1F7" w14:textId="77777777" w:rsidR="00251FB4" w:rsidRDefault="007416AC">
            <w:pPr>
              <w:jc w:val="both"/>
              <w:rPr>
                <w:color w:val="000000"/>
                <w:szCs w:val="24"/>
                <w:lang w:eastAsia="lt-LT"/>
              </w:rPr>
            </w:pPr>
            <w:r>
              <w:rPr>
                <w:color w:val="000000"/>
                <w:szCs w:val="24"/>
                <w:lang w:eastAsia="lt-LT"/>
              </w:rPr>
              <w:t>Informacijos šaltinis – paraiška.</w:t>
            </w:r>
          </w:p>
        </w:tc>
        <w:tc>
          <w:tcPr>
            <w:tcW w:w="1247" w:type="dxa"/>
            <w:tcBorders>
              <w:top w:val="single" w:sz="4" w:space="0" w:color="auto"/>
              <w:left w:val="single" w:sz="4" w:space="0" w:color="000000"/>
              <w:bottom w:val="single" w:sz="4" w:space="0" w:color="000000"/>
              <w:right w:val="single" w:sz="4" w:space="0" w:color="000000"/>
            </w:tcBorders>
          </w:tcPr>
          <w:p w14:paraId="4AC2F1F8" w14:textId="77777777" w:rsidR="00251FB4" w:rsidRDefault="00251FB4">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4AC2F1F9" w14:textId="77777777" w:rsidR="00251FB4" w:rsidRDefault="00251FB4">
            <w:pPr>
              <w:rPr>
                <w:color w:val="000000"/>
                <w:szCs w:val="24"/>
                <w:lang w:eastAsia="lt-LT"/>
              </w:rPr>
            </w:pPr>
          </w:p>
        </w:tc>
      </w:tr>
      <w:tr w:rsidR="00251FB4" w14:paraId="4AC2F1FF"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4AC2F1FB" w14:textId="77777777" w:rsidR="00251FB4" w:rsidRDefault="007416AC">
            <w:pPr>
              <w:rPr>
                <w:b/>
                <w:bCs/>
                <w:color w:val="000000"/>
                <w:szCs w:val="24"/>
                <w:lang w:eastAsia="lt-LT"/>
              </w:rPr>
            </w:pPr>
            <w:r>
              <w:rPr>
                <w:bCs/>
                <w:color w:val="000000"/>
                <w:szCs w:val="24"/>
                <w:lang w:eastAsia="lt-LT"/>
              </w:rPr>
              <w:t xml:space="preserve">4.1.5. informacinės ir žinių visuomenės srityje. </w:t>
            </w:r>
          </w:p>
        </w:tc>
        <w:tc>
          <w:tcPr>
            <w:tcW w:w="5245" w:type="dxa"/>
            <w:tcBorders>
              <w:top w:val="single" w:sz="4" w:space="0" w:color="auto"/>
              <w:left w:val="single" w:sz="4" w:space="0" w:color="000000"/>
              <w:bottom w:val="single" w:sz="4" w:space="0" w:color="000000"/>
              <w:right w:val="single" w:sz="4" w:space="0" w:color="000000"/>
            </w:tcBorders>
          </w:tcPr>
          <w:p w14:paraId="4AC2F1FC" w14:textId="77777777" w:rsidR="00251FB4" w:rsidRDefault="007416AC">
            <w:pPr>
              <w:jc w:val="both"/>
              <w:rPr>
                <w:color w:val="000000"/>
                <w:szCs w:val="24"/>
                <w:lang w:eastAsia="lt-LT"/>
              </w:rPr>
            </w:pPr>
            <w:r>
              <w:rPr>
                <w:color w:val="000000"/>
                <w:szCs w:val="24"/>
                <w:lang w:eastAsia="lt-LT"/>
              </w:rPr>
              <w:t>Netaikoma.</w:t>
            </w:r>
          </w:p>
        </w:tc>
        <w:tc>
          <w:tcPr>
            <w:tcW w:w="1247" w:type="dxa"/>
            <w:tcBorders>
              <w:top w:val="single" w:sz="4" w:space="0" w:color="auto"/>
              <w:left w:val="single" w:sz="4" w:space="0" w:color="000000"/>
              <w:bottom w:val="single" w:sz="4" w:space="0" w:color="000000"/>
              <w:right w:val="single" w:sz="4" w:space="0" w:color="000000"/>
            </w:tcBorders>
          </w:tcPr>
          <w:p w14:paraId="4AC2F1FD" w14:textId="77777777" w:rsidR="00251FB4" w:rsidRDefault="00251FB4">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4AC2F1FE" w14:textId="77777777" w:rsidR="00251FB4" w:rsidRDefault="00251FB4">
            <w:pPr>
              <w:rPr>
                <w:color w:val="000000"/>
                <w:szCs w:val="24"/>
                <w:lang w:eastAsia="lt-LT"/>
              </w:rPr>
            </w:pPr>
          </w:p>
        </w:tc>
      </w:tr>
      <w:tr w:rsidR="00251FB4" w14:paraId="4AC2F204"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4AC2F200" w14:textId="77777777" w:rsidR="00251FB4" w:rsidRDefault="007416AC">
            <w:pPr>
              <w:jc w:val="both"/>
              <w:rPr>
                <w:b/>
                <w:bCs/>
                <w:color w:val="000000"/>
                <w:szCs w:val="24"/>
                <w:lang w:eastAsia="lt-LT"/>
              </w:rPr>
            </w:pPr>
            <w:r>
              <w:rPr>
                <w:bCs/>
                <w:color w:val="000000"/>
                <w:szCs w:val="24"/>
                <w:lang w:eastAsia="lt-LT"/>
              </w:rPr>
              <w:t xml:space="preserve">4.2. Pasiūlyti konkretūs veiksmai (pademonstruotas iniciatyvus požiūris), kurie rodo, kad projektu skatinamas darnaus vystymosi principo įgyvendinimas. </w:t>
            </w:r>
          </w:p>
        </w:tc>
        <w:tc>
          <w:tcPr>
            <w:tcW w:w="5245" w:type="dxa"/>
            <w:tcBorders>
              <w:top w:val="single" w:sz="4" w:space="0" w:color="auto"/>
              <w:left w:val="single" w:sz="4" w:space="0" w:color="000000"/>
              <w:bottom w:val="single" w:sz="4" w:space="0" w:color="000000"/>
              <w:right w:val="single" w:sz="4" w:space="0" w:color="000000"/>
            </w:tcBorders>
          </w:tcPr>
          <w:p w14:paraId="4AC2F201" w14:textId="77777777" w:rsidR="00251FB4" w:rsidRDefault="007416AC">
            <w:pPr>
              <w:jc w:val="both"/>
              <w:rPr>
                <w:color w:val="000000"/>
                <w:szCs w:val="24"/>
                <w:lang w:eastAsia="lt-LT"/>
              </w:rPr>
            </w:pPr>
            <w:r>
              <w:rPr>
                <w:color w:val="000000"/>
                <w:szCs w:val="24"/>
                <w:lang w:eastAsia="lt-LT"/>
              </w:rPr>
              <w:t>Netaikoma.</w:t>
            </w:r>
          </w:p>
        </w:tc>
        <w:tc>
          <w:tcPr>
            <w:tcW w:w="1247" w:type="dxa"/>
            <w:tcBorders>
              <w:top w:val="single" w:sz="4" w:space="0" w:color="auto"/>
              <w:left w:val="single" w:sz="4" w:space="0" w:color="000000"/>
              <w:bottom w:val="single" w:sz="4" w:space="0" w:color="000000"/>
              <w:right w:val="single" w:sz="4" w:space="0" w:color="000000"/>
            </w:tcBorders>
          </w:tcPr>
          <w:p w14:paraId="4AC2F202" w14:textId="77777777" w:rsidR="00251FB4" w:rsidRDefault="00251FB4">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4AC2F203" w14:textId="77777777" w:rsidR="00251FB4" w:rsidRDefault="00251FB4">
            <w:pPr>
              <w:rPr>
                <w:color w:val="000000"/>
                <w:szCs w:val="24"/>
                <w:lang w:eastAsia="lt-LT"/>
              </w:rPr>
            </w:pPr>
          </w:p>
        </w:tc>
      </w:tr>
      <w:tr w:rsidR="00251FB4" w14:paraId="4AC2F209"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4AC2F205" w14:textId="77777777" w:rsidR="00251FB4" w:rsidRDefault="007416AC">
            <w:pPr>
              <w:jc w:val="both"/>
              <w:rPr>
                <w:b/>
                <w:bCs/>
                <w:color w:val="000000"/>
                <w:szCs w:val="24"/>
                <w:lang w:eastAsia="lt-LT"/>
              </w:rPr>
            </w:pPr>
            <w:r>
              <w:rPr>
                <w:color w:val="000000"/>
                <w:szCs w:val="24"/>
                <w:lang w:eastAsia="lt-LT"/>
              </w:rPr>
              <w:t>4.3. Projekte nėra numatoma apribojimų, kurie turėtų neigiamą poveikį moterų ir vyrų lygybės ir nediskriminavimo</w:t>
            </w:r>
            <w:r>
              <w:rPr>
                <w:rFonts w:eastAsia="Calibri"/>
                <w:color w:val="000000"/>
                <w:szCs w:val="24"/>
              </w:rPr>
              <w:t xml:space="preserve"> </w:t>
            </w:r>
            <w:r>
              <w:rPr>
                <w:color w:val="000000"/>
                <w:szCs w:val="24"/>
                <w:lang w:eastAsia="lt-LT"/>
              </w:rPr>
              <w:t xml:space="preserve">dėl lyties, rasės, tautybės, kalbos,  kilmės, socialinės padėties, tikėjimo, </w:t>
            </w:r>
            <w:r>
              <w:rPr>
                <w:color w:val="000000"/>
                <w:szCs w:val="24"/>
                <w:lang w:eastAsia="lt-LT"/>
              </w:rPr>
              <w:lastRenderedPageBreak/>
              <w:t>įsitikinimų ar pažiūrų, amžiaus, negalios, lytinės orientacijos, etninės priklausomybės, religijos principų įgyvendinimui.</w:t>
            </w:r>
          </w:p>
        </w:tc>
        <w:tc>
          <w:tcPr>
            <w:tcW w:w="5245" w:type="dxa"/>
            <w:tcBorders>
              <w:top w:val="single" w:sz="4" w:space="0" w:color="auto"/>
              <w:left w:val="single" w:sz="4" w:space="0" w:color="000000"/>
              <w:bottom w:val="single" w:sz="4" w:space="0" w:color="000000"/>
              <w:right w:val="single" w:sz="4" w:space="0" w:color="000000"/>
            </w:tcBorders>
          </w:tcPr>
          <w:p w14:paraId="4AC2F206" w14:textId="77777777" w:rsidR="00251FB4" w:rsidRDefault="007416AC">
            <w:pPr>
              <w:jc w:val="both"/>
              <w:rPr>
                <w:color w:val="000000"/>
                <w:szCs w:val="24"/>
                <w:lang w:eastAsia="lt-LT"/>
              </w:rPr>
            </w:pPr>
            <w:r>
              <w:rPr>
                <w:color w:val="000000"/>
                <w:szCs w:val="24"/>
                <w:lang w:eastAsia="lt-LT"/>
              </w:rPr>
              <w:lastRenderedPageBreak/>
              <w:t>Informacijos šaltinis – paraiška.</w:t>
            </w:r>
          </w:p>
        </w:tc>
        <w:tc>
          <w:tcPr>
            <w:tcW w:w="1247" w:type="dxa"/>
            <w:tcBorders>
              <w:top w:val="single" w:sz="4" w:space="0" w:color="auto"/>
              <w:left w:val="single" w:sz="4" w:space="0" w:color="000000"/>
              <w:bottom w:val="single" w:sz="4" w:space="0" w:color="000000"/>
              <w:right w:val="single" w:sz="4" w:space="0" w:color="000000"/>
            </w:tcBorders>
          </w:tcPr>
          <w:p w14:paraId="4AC2F207" w14:textId="77777777" w:rsidR="00251FB4" w:rsidRDefault="00251FB4">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4AC2F208" w14:textId="77777777" w:rsidR="00251FB4" w:rsidRDefault="00251FB4">
            <w:pPr>
              <w:rPr>
                <w:color w:val="000000"/>
                <w:szCs w:val="24"/>
                <w:lang w:eastAsia="lt-LT"/>
              </w:rPr>
            </w:pPr>
          </w:p>
        </w:tc>
      </w:tr>
      <w:tr w:rsidR="00251FB4" w14:paraId="4AC2F20E"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4AC2F20A" w14:textId="77777777" w:rsidR="00251FB4" w:rsidRDefault="007416AC">
            <w:pPr>
              <w:jc w:val="both"/>
              <w:rPr>
                <w:b/>
                <w:bCs/>
                <w:color w:val="000000"/>
                <w:szCs w:val="24"/>
                <w:lang w:eastAsia="lt-LT"/>
              </w:rPr>
            </w:pPr>
            <w:r>
              <w:rPr>
                <w:color w:val="000000"/>
                <w:szCs w:val="24"/>
                <w:lang w:eastAsia="lt-LT"/>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5245" w:type="dxa"/>
            <w:tcBorders>
              <w:top w:val="single" w:sz="4" w:space="0" w:color="auto"/>
              <w:left w:val="single" w:sz="4" w:space="0" w:color="000000"/>
              <w:bottom w:val="single" w:sz="4" w:space="0" w:color="000000"/>
              <w:right w:val="single" w:sz="4" w:space="0" w:color="000000"/>
            </w:tcBorders>
          </w:tcPr>
          <w:p w14:paraId="4AC2F20B" w14:textId="77777777" w:rsidR="00251FB4" w:rsidRDefault="007416AC">
            <w:pPr>
              <w:jc w:val="both"/>
              <w:rPr>
                <w:color w:val="000000"/>
                <w:szCs w:val="24"/>
                <w:lang w:eastAsia="lt-LT"/>
              </w:rPr>
            </w:pPr>
            <w:r>
              <w:rPr>
                <w:color w:val="000000"/>
                <w:szCs w:val="24"/>
                <w:lang w:eastAsia="lt-LT"/>
              </w:rPr>
              <w:t>Netaikoma.</w:t>
            </w:r>
          </w:p>
        </w:tc>
        <w:tc>
          <w:tcPr>
            <w:tcW w:w="1247" w:type="dxa"/>
            <w:tcBorders>
              <w:top w:val="single" w:sz="4" w:space="0" w:color="auto"/>
              <w:left w:val="single" w:sz="4" w:space="0" w:color="000000"/>
              <w:bottom w:val="single" w:sz="4" w:space="0" w:color="000000"/>
              <w:right w:val="single" w:sz="4" w:space="0" w:color="000000"/>
            </w:tcBorders>
          </w:tcPr>
          <w:p w14:paraId="4AC2F20C" w14:textId="77777777" w:rsidR="00251FB4" w:rsidRDefault="00251FB4">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4AC2F20D" w14:textId="77777777" w:rsidR="00251FB4" w:rsidRDefault="00251FB4">
            <w:pPr>
              <w:rPr>
                <w:color w:val="000000"/>
                <w:szCs w:val="24"/>
                <w:lang w:eastAsia="lt-LT"/>
              </w:rPr>
            </w:pPr>
          </w:p>
        </w:tc>
      </w:tr>
      <w:tr w:rsidR="00251FB4" w14:paraId="4AC2F213"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4AC2F20F" w14:textId="77777777" w:rsidR="00251FB4" w:rsidRDefault="007416AC">
            <w:pPr>
              <w:jc w:val="both"/>
              <w:rPr>
                <w:color w:val="000000"/>
                <w:szCs w:val="24"/>
                <w:lang w:eastAsia="lt-LT"/>
              </w:rPr>
            </w:pPr>
            <w:r>
              <w:rPr>
                <w:color w:val="000000"/>
                <w:szCs w:val="24"/>
                <w:lang w:eastAsia="lt-LT"/>
              </w:rPr>
              <w:t xml:space="preserve">4.5. Projektas suderinamas su ES konkurencijos politikos nuostatomis: </w:t>
            </w:r>
          </w:p>
        </w:tc>
        <w:tc>
          <w:tcPr>
            <w:tcW w:w="5245" w:type="dxa"/>
            <w:tcBorders>
              <w:top w:val="single" w:sz="4" w:space="0" w:color="auto"/>
              <w:left w:val="single" w:sz="4" w:space="0" w:color="000000"/>
              <w:bottom w:val="single" w:sz="4" w:space="0" w:color="000000"/>
              <w:right w:val="single" w:sz="4" w:space="0" w:color="000000"/>
            </w:tcBorders>
          </w:tcPr>
          <w:p w14:paraId="4AC2F210" w14:textId="77777777" w:rsidR="00251FB4" w:rsidRDefault="00251FB4">
            <w:pPr>
              <w:jc w:val="both"/>
              <w:rPr>
                <w:color w:val="000000"/>
                <w:szCs w:val="24"/>
                <w:lang w:eastAsia="lt-LT"/>
              </w:rPr>
            </w:pPr>
          </w:p>
        </w:tc>
        <w:tc>
          <w:tcPr>
            <w:tcW w:w="1247" w:type="dxa"/>
            <w:tcBorders>
              <w:top w:val="single" w:sz="4" w:space="0" w:color="auto"/>
              <w:left w:val="single" w:sz="4" w:space="0" w:color="000000"/>
              <w:bottom w:val="single" w:sz="4" w:space="0" w:color="000000"/>
              <w:right w:val="single" w:sz="4" w:space="0" w:color="000000"/>
            </w:tcBorders>
          </w:tcPr>
          <w:p w14:paraId="4AC2F211" w14:textId="77777777" w:rsidR="00251FB4" w:rsidRDefault="00251FB4">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4AC2F212" w14:textId="77777777" w:rsidR="00251FB4" w:rsidRDefault="00251FB4">
            <w:pPr>
              <w:rPr>
                <w:color w:val="000000"/>
                <w:szCs w:val="24"/>
                <w:lang w:eastAsia="lt-LT"/>
              </w:rPr>
            </w:pPr>
          </w:p>
        </w:tc>
      </w:tr>
      <w:tr w:rsidR="00251FB4" w14:paraId="4AC2F218"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4AC2F214" w14:textId="77777777" w:rsidR="00251FB4" w:rsidRDefault="007416AC">
            <w:pPr>
              <w:jc w:val="both"/>
              <w:rPr>
                <w:color w:val="000000"/>
                <w:szCs w:val="24"/>
                <w:lang w:eastAsia="lt-LT"/>
              </w:rPr>
            </w:pPr>
            <w:r>
              <w:rPr>
                <w:color w:val="000000"/>
                <w:szCs w:val="24"/>
                <w:lang w:eastAsia="lt-LT"/>
              </w:rPr>
              <w:t xml:space="preserve">4.5.1. teikiamas finansavimas neviršija nustatytų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pagalbos ribų ir atitinka reikalavimus, taikomus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pagalbai; </w:t>
            </w:r>
          </w:p>
        </w:tc>
        <w:tc>
          <w:tcPr>
            <w:tcW w:w="5245" w:type="dxa"/>
            <w:tcBorders>
              <w:top w:val="single" w:sz="4" w:space="0" w:color="auto"/>
              <w:left w:val="single" w:sz="4" w:space="0" w:color="000000"/>
              <w:bottom w:val="single" w:sz="4" w:space="0" w:color="000000"/>
              <w:right w:val="single" w:sz="4" w:space="0" w:color="000000"/>
            </w:tcBorders>
          </w:tcPr>
          <w:p w14:paraId="4AC2F215" w14:textId="77777777" w:rsidR="00251FB4" w:rsidRDefault="007416AC">
            <w:pPr>
              <w:jc w:val="both"/>
              <w:rPr>
                <w:color w:val="000000"/>
                <w:szCs w:val="24"/>
                <w:lang w:eastAsia="lt-LT"/>
              </w:rPr>
            </w:pPr>
            <w:r>
              <w:rPr>
                <w:color w:val="000000"/>
                <w:szCs w:val="24"/>
                <w:lang w:eastAsia="lt-LT"/>
              </w:rPr>
              <w:t>Netaikoma.</w:t>
            </w:r>
          </w:p>
        </w:tc>
        <w:tc>
          <w:tcPr>
            <w:tcW w:w="1247" w:type="dxa"/>
            <w:tcBorders>
              <w:top w:val="single" w:sz="4" w:space="0" w:color="auto"/>
              <w:left w:val="single" w:sz="4" w:space="0" w:color="000000"/>
              <w:bottom w:val="single" w:sz="4" w:space="0" w:color="000000"/>
              <w:right w:val="single" w:sz="4" w:space="0" w:color="000000"/>
            </w:tcBorders>
          </w:tcPr>
          <w:p w14:paraId="4AC2F216" w14:textId="77777777" w:rsidR="00251FB4" w:rsidRDefault="00251FB4">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4AC2F217" w14:textId="77777777" w:rsidR="00251FB4" w:rsidRDefault="00251FB4">
            <w:pPr>
              <w:rPr>
                <w:color w:val="000000"/>
                <w:szCs w:val="24"/>
                <w:lang w:eastAsia="lt-LT"/>
              </w:rPr>
            </w:pPr>
          </w:p>
        </w:tc>
      </w:tr>
      <w:tr w:rsidR="00251FB4" w14:paraId="4AC2F21D"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4AC2F219" w14:textId="77777777" w:rsidR="00251FB4" w:rsidRDefault="007416AC">
            <w:pPr>
              <w:jc w:val="both"/>
              <w:rPr>
                <w:color w:val="000000"/>
                <w:szCs w:val="24"/>
                <w:lang w:eastAsia="lt-LT"/>
              </w:rPr>
            </w:pPr>
            <w:r>
              <w:rPr>
                <w:color w:val="000000"/>
                <w:szCs w:val="24"/>
                <w:lang w:eastAsia="lt-LT"/>
              </w:rPr>
              <w:t xml:space="preserve">4.5.2. projektas finansuojamas pagal suderintą valstybės pagalbos schemą ar Europos Komisijos sprendimą arba pagal </w:t>
            </w:r>
            <w:r>
              <w:rPr>
                <w:szCs w:val="24"/>
                <w:lang w:eastAsia="lt-LT"/>
              </w:rPr>
              <w:t>2014 m. birželio 17 d. Komisijos reglamentą (ES) Nr. 651/2014, kuriuo tam tikrų kategorijų pagalba skelbiama suderinama su vidaus rinka taikant Sutarties 107 ir 108 straipsnius (OL 2014, L 187, p. 1)</w:t>
            </w:r>
            <w:r>
              <w:rPr>
                <w:color w:val="000000"/>
                <w:szCs w:val="24"/>
                <w:lang w:eastAsia="lt-LT"/>
              </w:rPr>
              <w:t>, laikantis ten nustatytų reikalavimų;</w:t>
            </w:r>
          </w:p>
        </w:tc>
        <w:tc>
          <w:tcPr>
            <w:tcW w:w="5245" w:type="dxa"/>
            <w:tcBorders>
              <w:top w:val="single" w:sz="4" w:space="0" w:color="auto"/>
              <w:left w:val="single" w:sz="4" w:space="0" w:color="000000"/>
              <w:bottom w:val="single" w:sz="4" w:space="0" w:color="000000"/>
              <w:right w:val="single" w:sz="4" w:space="0" w:color="000000"/>
            </w:tcBorders>
          </w:tcPr>
          <w:p w14:paraId="4AC2F21A" w14:textId="77777777" w:rsidR="00251FB4" w:rsidRDefault="007416AC">
            <w:pPr>
              <w:jc w:val="both"/>
              <w:rPr>
                <w:color w:val="000000"/>
                <w:szCs w:val="24"/>
                <w:lang w:eastAsia="lt-LT"/>
              </w:rPr>
            </w:pPr>
            <w:r>
              <w:rPr>
                <w:color w:val="000000"/>
                <w:szCs w:val="24"/>
                <w:lang w:eastAsia="lt-LT"/>
              </w:rPr>
              <w:t>Netaikoma.</w:t>
            </w:r>
          </w:p>
        </w:tc>
        <w:tc>
          <w:tcPr>
            <w:tcW w:w="1247" w:type="dxa"/>
            <w:tcBorders>
              <w:top w:val="single" w:sz="4" w:space="0" w:color="auto"/>
              <w:left w:val="single" w:sz="4" w:space="0" w:color="000000"/>
              <w:bottom w:val="single" w:sz="4" w:space="0" w:color="000000"/>
              <w:right w:val="single" w:sz="4" w:space="0" w:color="000000"/>
            </w:tcBorders>
          </w:tcPr>
          <w:p w14:paraId="4AC2F21B" w14:textId="77777777" w:rsidR="00251FB4" w:rsidRDefault="00251FB4">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4AC2F21C" w14:textId="77777777" w:rsidR="00251FB4" w:rsidRDefault="00251FB4">
            <w:pPr>
              <w:rPr>
                <w:color w:val="000000"/>
                <w:szCs w:val="24"/>
                <w:lang w:eastAsia="lt-LT"/>
              </w:rPr>
            </w:pPr>
          </w:p>
        </w:tc>
      </w:tr>
      <w:tr w:rsidR="00251FB4" w14:paraId="4AC2F225"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4AC2F21E" w14:textId="77777777" w:rsidR="00251FB4" w:rsidRDefault="007416AC">
            <w:pPr>
              <w:jc w:val="both"/>
              <w:rPr>
                <w:color w:val="000000"/>
                <w:szCs w:val="24"/>
                <w:lang w:eastAsia="lt-LT"/>
              </w:rPr>
            </w:pPr>
            <w:r>
              <w:rPr>
                <w:color w:val="000000"/>
                <w:szCs w:val="24"/>
                <w:lang w:eastAsia="lt-LT"/>
              </w:rPr>
              <w:t xml:space="preserve">4.5.3. projekto finansavimas nereiškia neteisėtos valstybės pagalbos ar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pagalbos suteikimo.</w:t>
            </w:r>
          </w:p>
        </w:tc>
        <w:tc>
          <w:tcPr>
            <w:tcW w:w="5245" w:type="dxa"/>
            <w:tcBorders>
              <w:top w:val="single" w:sz="4" w:space="0" w:color="auto"/>
              <w:left w:val="single" w:sz="4" w:space="0" w:color="000000"/>
              <w:bottom w:val="single" w:sz="4" w:space="0" w:color="000000"/>
              <w:right w:val="single" w:sz="4" w:space="0" w:color="000000"/>
            </w:tcBorders>
          </w:tcPr>
          <w:p w14:paraId="4AC2F21F" w14:textId="77777777" w:rsidR="00251FB4" w:rsidRDefault="007416AC">
            <w:pPr>
              <w:jc w:val="both"/>
              <w:rPr>
                <w:color w:val="000000"/>
                <w:szCs w:val="24"/>
                <w:lang w:eastAsia="lt-LT"/>
              </w:rPr>
            </w:pPr>
            <w:r>
              <w:rPr>
                <w:color w:val="000000"/>
                <w:szCs w:val="24"/>
                <w:lang w:eastAsia="lt-LT"/>
              </w:rPr>
              <w:t>Projekto finansavimas neturi reikšti neteisėtos valstybės pagalbos ar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pagalbos suteikimo, kadangi Aprašo 14 punkte yra nustatyta, kad pagal Aprašą valstybės pagalba ir (ar) </w:t>
            </w:r>
            <w:r>
              <w:rPr>
                <w:i/>
                <w:iCs/>
                <w:color w:val="000000"/>
                <w:szCs w:val="24"/>
                <w:lang w:eastAsia="lt-LT"/>
              </w:rPr>
              <w:t xml:space="preserve">de </w:t>
            </w:r>
            <w:proofErr w:type="spellStart"/>
            <w:r>
              <w:rPr>
                <w:i/>
                <w:iCs/>
                <w:color w:val="000000"/>
                <w:szCs w:val="24"/>
                <w:lang w:eastAsia="lt-LT"/>
              </w:rPr>
              <w:t>minimis</w:t>
            </w:r>
            <w:proofErr w:type="spellEnd"/>
            <w:r>
              <w:rPr>
                <w:i/>
                <w:iCs/>
                <w:color w:val="000000"/>
                <w:szCs w:val="24"/>
                <w:lang w:eastAsia="lt-LT"/>
              </w:rPr>
              <w:t> </w:t>
            </w:r>
            <w:r>
              <w:rPr>
                <w:color w:val="000000"/>
                <w:szCs w:val="24"/>
                <w:lang w:eastAsia="lt-LT"/>
              </w:rPr>
              <w:t>pagalba pareiškėjui nėra teikiama.</w:t>
            </w:r>
          </w:p>
          <w:p w14:paraId="4AC2F220" w14:textId="77777777" w:rsidR="00251FB4" w:rsidRDefault="007416AC">
            <w:pPr>
              <w:jc w:val="both"/>
              <w:rPr>
                <w:color w:val="000000"/>
                <w:szCs w:val="24"/>
                <w:lang w:eastAsia="lt-LT"/>
              </w:rPr>
            </w:pPr>
            <w:r>
              <w:rPr>
                <w:color w:val="000000"/>
                <w:szCs w:val="24"/>
                <w:lang w:eastAsia="lt-LT"/>
              </w:rPr>
              <w:t>Jeigu pareiškėjas, vykdydamas Aprašo 10 punkte nurodytą veiklą, gauna naudą, pagal Aprašo 15 punktą pareiškėjui</w:t>
            </w:r>
            <w:r>
              <w:rPr>
                <w:i/>
                <w:iCs/>
                <w:color w:val="000000"/>
                <w:szCs w:val="24"/>
                <w:lang w:eastAsia="lt-LT"/>
              </w:rPr>
              <w:t xml:space="preserve"> de </w:t>
            </w:r>
            <w:proofErr w:type="spellStart"/>
            <w:r>
              <w:rPr>
                <w:i/>
                <w:iCs/>
                <w:color w:val="000000"/>
                <w:szCs w:val="24"/>
                <w:lang w:eastAsia="lt-LT"/>
              </w:rPr>
              <w:t>minimis</w:t>
            </w:r>
            <w:proofErr w:type="spellEnd"/>
            <w:r>
              <w:rPr>
                <w:color w:val="000000"/>
                <w:szCs w:val="24"/>
                <w:lang w:eastAsia="lt-LT"/>
              </w:rPr>
              <w:t> pagalba yra teikiama.</w:t>
            </w:r>
          </w:p>
          <w:p w14:paraId="4AC2F221" w14:textId="77777777" w:rsidR="00251FB4" w:rsidRDefault="00251FB4">
            <w:pPr>
              <w:jc w:val="both"/>
              <w:rPr>
                <w:color w:val="000000"/>
                <w:szCs w:val="24"/>
                <w:lang w:eastAsia="lt-LT"/>
              </w:rPr>
            </w:pPr>
          </w:p>
          <w:p w14:paraId="4AC2F222" w14:textId="77777777" w:rsidR="00251FB4" w:rsidRDefault="007416AC">
            <w:pPr>
              <w:jc w:val="both"/>
              <w:rPr>
                <w:color w:val="000000"/>
                <w:szCs w:val="24"/>
                <w:lang w:eastAsia="lt-LT"/>
              </w:rPr>
            </w:pPr>
            <w:r>
              <w:rPr>
                <w:color w:val="000000"/>
                <w:szCs w:val="24"/>
                <w:lang w:eastAsia="lt-LT"/>
              </w:rPr>
              <w:t>Informacijos šaltiniai: paraiška, Suteiktos valstybės pagalbos ir nereikšmingos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pagalbos registras, dokumentai, nurodyti Aprašo 56.6 papunktyje.</w:t>
            </w:r>
          </w:p>
        </w:tc>
        <w:tc>
          <w:tcPr>
            <w:tcW w:w="1247" w:type="dxa"/>
            <w:tcBorders>
              <w:top w:val="single" w:sz="4" w:space="0" w:color="auto"/>
              <w:left w:val="single" w:sz="4" w:space="0" w:color="000000"/>
              <w:bottom w:val="single" w:sz="4" w:space="0" w:color="000000"/>
              <w:right w:val="single" w:sz="4" w:space="0" w:color="000000"/>
            </w:tcBorders>
          </w:tcPr>
          <w:p w14:paraId="4AC2F223" w14:textId="77777777" w:rsidR="00251FB4" w:rsidRDefault="00251FB4">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4AC2F224" w14:textId="77777777" w:rsidR="00251FB4" w:rsidRDefault="00251FB4">
            <w:pPr>
              <w:rPr>
                <w:color w:val="000000"/>
                <w:szCs w:val="24"/>
                <w:lang w:eastAsia="lt-LT"/>
              </w:rPr>
            </w:pPr>
          </w:p>
        </w:tc>
      </w:tr>
      <w:tr w:rsidR="00251FB4" w14:paraId="4AC2F227" w14:textId="77777777">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14:paraId="4AC2F226" w14:textId="77777777" w:rsidR="00251FB4" w:rsidRDefault="007416AC">
            <w:pPr>
              <w:jc w:val="both"/>
              <w:rPr>
                <w:color w:val="000000"/>
                <w:szCs w:val="24"/>
                <w:lang w:eastAsia="lt-LT"/>
              </w:rPr>
            </w:pPr>
            <w:r>
              <w:rPr>
                <w:b/>
                <w:bCs/>
                <w:color w:val="000000"/>
                <w:szCs w:val="24"/>
                <w:lang w:eastAsia="lt-LT"/>
              </w:rPr>
              <w:t>5. Pareiškėjas ir partneris (-</w:t>
            </w:r>
            <w:proofErr w:type="spellStart"/>
            <w:r>
              <w:rPr>
                <w:b/>
                <w:bCs/>
                <w:color w:val="000000"/>
                <w:szCs w:val="24"/>
                <w:lang w:eastAsia="lt-LT"/>
              </w:rPr>
              <w:t>iai</w:t>
            </w:r>
            <w:proofErr w:type="spellEnd"/>
            <w:r>
              <w:rPr>
                <w:b/>
                <w:bCs/>
                <w:color w:val="000000"/>
                <w:szCs w:val="24"/>
                <w:lang w:eastAsia="lt-LT"/>
              </w:rPr>
              <w:t>) organizaciniu požiūriu yra pajėgūs tinkamai ir laiku įgyvendinti teikiamą projektą ir atitinka jam (jiems) keliamus reikalavimus.</w:t>
            </w:r>
          </w:p>
        </w:tc>
      </w:tr>
      <w:tr w:rsidR="00251FB4" w14:paraId="4AC2F22C" w14:textId="77777777">
        <w:trPr>
          <w:trHeight w:val="20"/>
        </w:trPr>
        <w:tc>
          <w:tcPr>
            <w:tcW w:w="6408" w:type="dxa"/>
            <w:tcBorders>
              <w:top w:val="single" w:sz="4" w:space="0" w:color="000000"/>
              <w:left w:val="single" w:sz="4" w:space="0" w:color="000000"/>
              <w:bottom w:val="single" w:sz="4" w:space="0" w:color="000000"/>
              <w:right w:val="single" w:sz="4" w:space="0" w:color="000000"/>
            </w:tcBorders>
            <w:hideMark/>
          </w:tcPr>
          <w:p w14:paraId="4AC2F228" w14:textId="77777777" w:rsidR="00251FB4" w:rsidRDefault="007416AC">
            <w:pPr>
              <w:jc w:val="both"/>
              <w:rPr>
                <w:b/>
                <w:bCs/>
                <w:color w:val="000000"/>
                <w:szCs w:val="24"/>
                <w:lang w:eastAsia="lt-LT"/>
              </w:rPr>
            </w:pPr>
            <w:r>
              <w:rPr>
                <w:color w:val="000000"/>
                <w:szCs w:val="24"/>
                <w:lang w:eastAsia="lt-LT"/>
              </w:rPr>
              <w:lastRenderedPageBreak/>
              <w:t xml:space="preserve">5.1. </w:t>
            </w:r>
            <w:r>
              <w:rPr>
                <w:bCs/>
                <w:color w:val="000000"/>
                <w:szCs w:val="24"/>
                <w:lang w:eastAsia="lt-LT"/>
              </w:rPr>
              <w:t>Pareiškėjas ir partneris (-</w:t>
            </w:r>
            <w:proofErr w:type="spellStart"/>
            <w:r>
              <w:rPr>
                <w:bCs/>
                <w:color w:val="000000"/>
                <w:szCs w:val="24"/>
                <w:lang w:eastAsia="lt-LT"/>
              </w:rPr>
              <w:t>iai</w:t>
            </w:r>
            <w:proofErr w:type="spellEnd"/>
            <w:r>
              <w:rPr>
                <w:bCs/>
                <w:color w:val="000000"/>
                <w:szCs w:val="24"/>
                <w:lang w:eastAsia="lt-LT"/>
              </w:rPr>
              <w:t>) yra juridiniai asmenys, juridinio asmens filialai, atstovybės (toliau – juridinis asmuo) arba fiziniai asmenys, kaip nustatyta projektų finansavimo sąlygų apraše.</w:t>
            </w:r>
          </w:p>
        </w:tc>
        <w:tc>
          <w:tcPr>
            <w:tcW w:w="5245" w:type="dxa"/>
            <w:tcBorders>
              <w:top w:val="single" w:sz="4" w:space="0" w:color="000000"/>
              <w:left w:val="single" w:sz="4" w:space="0" w:color="000000"/>
              <w:bottom w:val="single" w:sz="4" w:space="0" w:color="000000"/>
              <w:right w:val="single" w:sz="4" w:space="0" w:color="000000"/>
            </w:tcBorders>
            <w:hideMark/>
          </w:tcPr>
          <w:p w14:paraId="4AC2F229" w14:textId="77777777" w:rsidR="00251FB4" w:rsidRDefault="00251FB4">
            <w:pPr>
              <w:rPr>
                <w:bCs/>
                <w:color w:val="000000"/>
                <w:szCs w:val="24"/>
                <w:lang w:eastAsia="lt-LT"/>
              </w:rPr>
            </w:pPr>
          </w:p>
        </w:tc>
        <w:tc>
          <w:tcPr>
            <w:tcW w:w="1247" w:type="dxa"/>
            <w:tcBorders>
              <w:top w:val="single" w:sz="4" w:space="0" w:color="000000"/>
              <w:left w:val="single" w:sz="4" w:space="0" w:color="000000"/>
              <w:bottom w:val="single" w:sz="4" w:space="0" w:color="000000"/>
              <w:right w:val="single" w:sz="4" w:space="0" w:color="000000"/>
            </w:tcBorders>
          </w:tcPr>
          <w:p w14:paraId="4AC2F22A" w14:textId="77777777" w:rsidR="00251FB4" w:rsidRDefault="00251FB4">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4AC2F22B" w14:textId="77777777" w:rsidR="00251FB4" w:rsidRDefault="00251FB4">
            <w:pPr>
              <w:rPr>
                <w:color w:val="000000"/>
                <w:szCs w:val="24"/>
                <w:lang w:eastAsia="lt-LT"/>
              </w:rPr>
            </w:pPr>
          </w:p>
        </w:tc>
      </w:tr>
      <w:tr w:rsidR="00251FB4" w14:paraId="4AC2F235"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4AC2F22D" w14:textId="77777777" w:rsidR="00251FB4" w:rsidRDefault="007416AC">
            <w:pPr>
              <w:jc w:val="both"/>
              <w:rPr>
                <w:rFonts w:eastAsia="Calibri"/>
                <w:color w:val="000000"/>
                <w:szCs w:val="24"/>
              </w:rPr>
            </w:pPr>
            <w:r>
              <w:rPr>
                <w:color w:val="000000"/>
                <w:szCs w:val="24"/>
                <w:lang w:eastAsia="lt-LT"/>
              </w:rPr>
              <w:t xml:space="preserve">5.2. Pareiškėjas </w:t>
            </w:r>
            <w:r>
              <w:rPr>
                <w:bCs/>
                <w:color w:val="000000"/>
                <w:szCs w:val="24"/>
                <w:lang w:eastAsia="lt-LT"/>
              </w:rPr>
              <w:t>ir partneris (-</w:t>
            </w:r>
            <w:proofErr w:type="spellStart"/>
            <w:r>
              <w:rPr>
                <w:bCs/>
                <w:color w:val="000000"/>
                <w:szCs w:val="24"/>
                <w:lang w:eastAsia="lt-LT"/>
              </w:rPr>
              <w:t>iai</w:t>
            </w:r>
            <w:proofErr w:type="spellEnd"/>
            <w:r>
              <w:rPr>
                <w:bCs/>
                <w:color w:val="000000"/>
                <w:szCs w:val="24"/>
                <w:lang w:eastAsia="lt-LT"/>
              </w:rPr>
              <w:t xml:space="preserve">) </w:t>
            </w:r>
            <w:r>
              <w:rPr>
                <w:color w:val="000000"/>
                <w:szCs w:val="24"/>
                <w:lang w:eastAsia="lt-LT"/>
              </w:rPr>
              <w:t>atitinka tinkamų pareiškėjų sąrašą, nustatytą projektų finansavimo sąlygų apraše.</w:t>
            </w:r>
            <w:r>
              <w:rPr>
                <w:rFonts w:eastAsia="Calibri"/>
                <w:color w:val="000000"/>
                <w:szCs w:val="24"/>
              </w:rPr>
              <w:t xml:space="preserve"> </w:t>
            </w:r>
          </w:p>
          <w:p w14:paraId="4AC2F22E" w14:textId="77777777" w:rsidR="00251FB4" w:rsidRDefault="00251FB4">
            <w:pPr>
              <w:jc w:val="both"/>
              <w:rPr>
                <w:rFonts w:eastAsia="Calibri"/>
                <w:color w:val="000000"/>
                <w:szCs w:val="24"/>
              </w:rPr>
            </w:pPr>
          </w:p>
          <w:p w14:paraId="4AC2F22F" w14:textId="77777777" w:rsidR="00251FB4" w:rsidRDefault="00251FB4">
            <w:pPr>
              <w:rPr>
                <w:b/>
                <w:bCs/>
                <w:color w:val="000000"/>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Pr>
          <w:p w14:paraId="4AC2F230" w14:textId="77777777" w:rsidR="00251FB4" w:rsidRDefault="007416AC">
            <w:pPr>
              <w:jc w:val="both"/>
              <w:rPr>
                <w:rFonts w:eastAsia="Calibri"/>
                <w:color w:val="000000"/>
                <w:szCs w:val="24"/>
              </w:rPr>
            </w:pPr>
            <w:r>
              <w:rPr>
                <w:rFonts w:eastAsia="Calibri"/>
                <w:color w:val="000000"/>
                <w:szCs w:val="24"/>
              </w:rPr>
              <w:t>Tinkamų pareiškėjų sąrašas yra nurodytas Aprašo 13 punkte.</w:t>
            </w:r>
          </w:p>
          <w:p w14:paraId="4AC2F231" w14:textId="77777777" w:rsidR="00251FB4" w:rsidRDefault="00251FB4">
            <w:pPr>
              <w:rPr>
                <w:rFonts w:eastAsia="Calibri"/>
                <w:color w:val="000000"/>
                <w:szCs w:val="24"/>
              </w:rPr>
            </w:pPr>
          </w:p>
          <w:p w14:paraId="4AC2F232" w14:textId="77777777" w:rsidR="00251FB4" w:rsidRDefault="007416AC">
            <w:pPr>
              <w:jc w:val="both"/>
              <w:rPr>
                <w:rFonts w:eastAsia="Calibri"/>
                <w:color w:val="000000"/>
                <w:szCs w:val="24"/>
              </w:rPr>
            </w:pPr>
            <w:r>
              <w:rPr>
                <w:rFonts w:eastAsia="Calibri"/>
                <w:color w:val="000000"/>
                <w:szCs w:val="24"/>
              </w:rPr>
              <w:t>Informacijos šaltiniai: paraiška, Juridinių asmenų registro duomenys, „Sodros“ duomenų bazė, dokumentai, nurodyti Aprašo 56 punkte.</w:t>
            </w:r>
          </w:p>
        </w:tc>
        <w:tc>
          <w:tcPr>
            <w:tcW w:w="1247" w:type="dxa"/>
            <w:tcBorders>
              <w:top w:val="single" w:sz="4" w:space="0" w:color="000000"/>
              <w:left w:val="single" w:sz="4" w:space="0" w:color="000000"/>
              <w:bottom w:val="single" w:sz="4" w:space="0" w:color="000000"/>
              <w:right w:val="single" w:sz="4" w:space="0" w:color="000000"/>
            </w:tcBorders>
          </w:tcPr>
          <w:p w14:paraId="4AC2F233" w14:textId="77777777" w:rsidR="00251FB4" w:rsidRDefault="00251FB4">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4AC2F234" w14:textId="77777777" w:rsidR="00251FB4" w:rsidRDefault="00251FB4">
            <w:pPr>
              <w:rPr>
                <w:color w:val="000000"/>
                <w:szCs w:val="24"/>
                <w:lang w:eastAsia="lt-LT"/>
              </w:rPr>
            </w:pPr>
          </w:p>
        </w:tc>
      </w:tr>
      <w:tr w:rsidR="00251FB4" w14:paraId="4AC2F23A" w14:textId="77777777">
        <w:trPr>
          <w:trHeight w:val="20"/>
        </w:trPr>
        <w:tc>
          <w:tcPr>
            <w:tcW w:w="6408" w:type="dxa"/>
            <w:tcBorders>
              <w:top w:val="single" w:sz="4" w:space="0" w:color="000000"/>
              <w:left w:val="single" w:sz="4" w:space="0" w:color="000000"/>
              <w:bottom w:val="single" w:sz="4" w:space="0" w:color="000000"/>
              <w:right w:val="single" w:sz="4" w:space="0" w:color="000000"/>
            </w:tcBorders>
            <w:vAlign w:val="center"/>
          </w:tcPr>
          <w:p w14:paraId="4AC2F236" w14:textId="77777777" w:rsidR="00251FB4" w:rsidRDefault="007416AC">
            <w:pPr>
              <w:jc w:val="both"/>
              <w:rPr>
                <w:rFonts w:eastAsia="Calibri"/>
                <w:color w:val="000000"/>
                <w:szCs w:val="24"/>
              </w:rPr>
            </w:pPr>
            <w:r>
              <w:rPr>
                <w:rFonts w:eastAsia="Calibri"/>
                <w:color w:val="000000"/>
                <w:szCs w:val="24"/>
              </w:rPr>
              <w:t xml:space="preserve">5.3. Pareiškėjas </w:t>
            </w:r>
            <w:r>
              <w:rPr>
                <w:rFonts w:eastAsia="Calibri"/>
                <w:bCs/>
                <w:color w:val="000000"/>
                <w:szCs w:val="24"/>
              </w:rPr>
              <w:t>ir partneris (-</w:t>
            </w:r>
            <w:proofErr w:type="spellStart"/>
            <w:r>
              <w:rPr>
                <w:rFonts w:eastAsia="Calibri"/>
                <w:bCs/>
                <w:color w:val="000000"/>
                <w:szCs w:val="24"/>
              </w:rPr>
              <w:t>iai</w:t>
            </w:r>
            <w:proofErr w:type="spellEnd"/>
            <w:r>
              <w:rPr>
                <w:rFonts w:eastAsia="Calibri"/>
                <w:bCs/>
                <w:color w:val="000000"/>
                <w:szCs w:val="24"/>
              </w:rPr>
              <w:t xml:space="preserve">) </w:t>
            </w:r>
            <w:r>
              <w:rPr>
                <w:rFonts w:eastAsia="Calibri"/>
                <w:color w:val="000000"/>
                <w:szCs w:val="24"/>
              </w:rPr>
              <w:t>turi teisinį pagrindą užsiimti ta veikla (atlikti funkcijas), kuriai pradėti ir (arba) vykdyti, ir (arba) plėtoti skirtas projektas.</w:t>
            </w:r>
          </w:p>
        </w:tc>
        <w:tc>
          <w:tcPr>
            <w:tcW w:w="5245" w:type="dxa"/>
            <w:tcBorders>
              <w:top w:val="single" w:sz="4" w:space="0" w:color="000000"/>
              <w:left w:val="single" w:sz="4" w:space="0" w:color="000000"/>
              <w:bottom w:val="single" w:sz="4" w:space="0" w:color="000000"/>
              <w:right w:val="single" w:sz="4" w:space="0" w:color="000000"/>
            </w:tcBorders>
          </w:tcPr>
          <w:p w14:paraId="4AC2F237" w14:textId="77777777" w:rsidR="00251FB4" w:rsidRDefault="007416AC">
            <w:pPr>
              <w:rPr>
                <w:rFonts w:eastAsia="Calibri"/>
                <w:color w:val="000000"/>
                <w:szCs w:val="24"/>
              </w:rPr>
            </w:pPr>
            <w:r>
              <w:rPr>
                <w:rFonts w:eastAsia="Calibri"/>
                <w:color w:val="000000"/>
                <w:szCs w:val="24"/>
              </w:rPr>
              <w:t>Netaikoma.</w:t>
            </w:r>
          </w:p>
        </w:tc>
        <w:tc>
          <w:tcPr>
            <w:tcW w:w="1247" w:type="dxa"/>
            <w:tcBorders>
              <w:top w:val="single" w:sz="4" w:space="0" w:color="000000"/>
              <w:left w:val="single" w:sz="4" w:space="0" w:color="000000"/>
              <w:bottom w:val="single" w:sz="4" w:space="0" w:color="000000"/>
              <w:right w:val="single" w:sz="4" w:space="0" w:color="000000"/>
            </w:tcBorders>
          </w:tcPr>
          <w:p w14:paraId="4AC2F238" w14:textId="77777777" w:rsidR="00251FB4" w:rsidRDefault="00251FB4">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4AC2F239" w14:textId="77777777" w:rsidR="00251FB4" w:rsidRDefault="00251FB4">
            <w:pPr>
              <w:rPr>
                <w:color w:val="000000"/>
                <w:szCs w:val="24"/>
                <w:lang w:eastAsia="lt-LT"/>
              </w:rPr>
            </w:pPr>
          </w:p>
        </w:tc>
      </w:tr>
      <w:tr w:rsidR="00251FB4" w14:paraId="4AC2F246" w14:textId="77777777">
        <w:trPr>
          <w:trHeight w:val="20"/>
        </w:trPr>
        <w:tc>
          <w:tcPr>
            <w:tcW w:w="6408" w:type="dxa"/>
            <w:tcBorders>
              <w:top w:val="single" w:sz="4" w:space="0" w:color="000000"/>
              <w:left w:val="single" w:sz="4" w:space="0" w:color="000000"/>
              <w:bottom w:val="single" w:sz="4" w:space="0" w:color="000000"/>
              <w:right w:val="single" w:sz="4" w:space="0" w:color="000000"/>
            </w:tcBorders>
            <w:vAlign w:val="center"/>
          </w:tcPr>
          <w:p w14:paraId="4AC2F23B" w14:textId="77777777" w:rsidR="00251FB4" w:rsidRDefault="007416AC">
            <w:pPr>
              <w:jc w:val="both"/>
              <w:rPr>
                <w:color w:val="000000"/>
                <w:szCs w:val="24"/>
                <w:lang w:eastAsia="lt-LT"/>
              </w:rPr>
            </w:pPr>
            <w:r>
              <w:rPr>
                <w:color w:val="000000"/>
                <w:szCs w:val="24"/>
                <w:lang w:eastAsia="lt-LT"/>
              </w:rPr>
              <w:t xml:space="preserve">5.4. Pareiškėjui ir </w:t>
            </w:r>
            <w:r>
              <w:rPr>
                <w:bCs/>
                <w:color w:val="000000"/>
                <w:szCs w:val="24"/>
                <w:lang w:eastAsia="lt-LT"/>
              </w:rPr>
              <w:t>partneriui (-</w:t>
            </w:r>
            <w:proofErr w:type="spellStart"/>
            <w:r>
              <w:rPr>
                <w:bCs/>
                <w:color w:val="000000"/>
                <w:szCs w:val="24"/>
                <w:lang w:eastAsia="lt-LT"/>
              </w:rPr>
              <w:t>iams</w:t>
            </w:r>
            <w:proofErr w:type="spellEnd"/>
            <w:r>
              <w:rPr>
                <w:bCs/>
                <w:color w:val="000000"/>
                <w:szCs w:val="24"/>
                <w:lang w:eastAsia="lt-LT"/>
              </w:rPr>
              <w:t xml:space="preserve">) </w:t>
            </w:r>
            <w:r>
              <w:rPr>
                <w:color w:val="000000"/>
                <w:szCs w:val="24"/>
                <w:lang w:eastAsia="lt-LT"/>
              </w:rPr>
              <w:t>nėra apribojimų gauti finansavimą:</w:t>
            </w:r>
          </w:p>
          <w:p w14:paraId="4AC2F23C" w14:textId="77777777" w:rsidR="00251FB4" w:rsidRDefault="007416AC">
            <w:pPr>
              <w:jc w:val="both"/>
              <w:rPr>
                <w:color w:val="000000"/>
                <w:szCs w:val="24"/>
                <w:lang w:eastAsia="lt-LT"/>
              </w:rPr>
            </w:pPr>
            <w:r>
              <w:rPr>
                <w:color w:val="000000"/>
                <w:szCs w:val="24"/>
                <w:lang w:eastAsia="lt-LT"/>
              </w:rPr>
              <w:t>5.4.1. pareiškėjui</w:t>
            </w:r>
            <w:r>
              <w:rPr>
                <w:rFonts w:eastAsia="Calibri"/>
                <w:color w:val="000000"/>
                <w:szCs w:val="24"/>
              </w:rPr>
              <w:t xml:space="preserve"> ir </w:t>
            </w:r>
            <w:r>
              <w:rPr>
                <w:rFonts w:eastAsia="Calibri"/>
                <w:bCs/>
                <w:color w:val="000000"/>
                <w:szCs w:val="24"/>
              </w:rPr>
              <w:t>partneriui (-</w:t>
            </w:r>
            <w:proofErr w:type="spellStart"/>
            <w:r>
              <w:rPr>
                <w:rFonts w:eastAsia="Calibri"/>
                <w:bCs/>
                <w:color w:val="000000"/>
                <w:szCs w:val="24"/>
              </w:rPr>
              <w:t>iams</w:t>
            </w:r>
            <w:proofErr w:type="spellEnd"/>
            <w:r>
              <w:rPr>
                <w:rFonts w:eastAsia="Calibri"/>
                <w:bCs/>
                <w:color w:val="000000"/>
                <w:szCs w:val="24"/>
              </w:rPr>
              <w:t xml:space="preserve">), kurie yra juridiniai asmenys, </w:t>
            </w:r>
            <w:r>
              <w:rPr>
                <w:color w:val="000000"/>
                <w:szCs w:val="24"/>
                <w:lang w:eastAsia="lt-LT"/>
              </w:rPr>
              <w:t xml:space="preserve">nėra iškelta byla dėl bankroto arba restruktūrizavimo, nėra pradėtas ikiteisminis tyrimas dėl ūkinės ir (arba) ekonominės veiklos arba jis (jie) nėra likviduojamas (-i), nėra priimtas kreditorių susirinkimo nutarimas bankroto procedūras vykdyti ne teismo tvarka </w:t>
            </w:r>
            <w:r>
              <w:rPr>
                <w:i/>
                <w:iCs/>
                <w:color w:val="000000"/>
                <w:szCs w:val="24"/>
                <w:lang w:eastAsia="lt-LT"/>
              </w:rPr>
              <w:t>(ši nuostata netaikoma biudžetinėms įstaigoms) </w:t>
            </w:r>
            <w:r>
              <w:rPr>
                <w:color w:val="000000"/>
                <w:szCs w:val="24"/>
                <w:lang w:eastAsia="lt-LT"/>
              </w:rPr>
              <w:t>arba pareiškėjui ir partneriui (-</w:t>
            </w:r>
            <w:proofErr w:type="spellStart"/>
            <w:r>
              <w:rPr>
                <w:color w:val="000000"/>
                <w:szCs w:val="24"/>
                <w:lang w:eastAsia="lt-LT"/>
              </w:rPr>
              <w:t>iams</w:t>
            </w:r>
            <w:proofErr w:type="spellEnd"/>
            <w:r>
              <w:rPr>
                <w:color w:val="000000"/>
                <w:szCs w:val="24"/>
                <w:lang w:eastAsia="lt-LT"/>
              </w:rPr>
              <w:t>), kurie yra fiziniai asmenys, nėra iškelta byla dėl bankroto, nėra pradėtas ikiteisminis tyrimas dėl ūkinės ir (arba) ekonominės veiklos;</w:t>
            </w:r>
          </w:p>
          <w:p w14:paraId="4AC2F23D" w14:textId="77777777" w:rsidR="00251FB4" w:rsidRDefault="007416AC">
            <w:pPr>
              <w:jc w:val="both"/>
              <w:rPr>
                <w:color w:val="000000"/>
                <w:szCs w:val="24"/>
                <w:lang w:eastAsia="lt-LT"/>
              </w:rPr>
            </w:pPr>
            <w:r>
              <w:rPr>
                <w:color w:val="000000"/>
                <w:szCs w:val="24"/>
                <w:lang w:eastAsia="lt-LT"/>
              </w:rPr>
              <w:t>5.4.2. paraiškos pateikimo dieną pareiškėjas ir partneris (-</w:t>
            </w:r>
            <w:proofErr w:type="spellStart"/>
            <w:r>
              <w:rPr>
                <w:color w:val="000000"/>
                <w:szCs w:val="24"/>
                <w:lang w:eastAsia="lt-LT"/>
              </w:rPr>
              <w:t>iai</w:t>
            </w:r>
            <w:proofErr w:type="spellEnd"/>
            <w:r>
              <w:rPr>
                <w:color w:val="000000"/>
                <w:szCs w:val="24"/>
                <w:lang w:eastAsia="lt-LT"/>
              </w:rPr>
              <w:t>) galutiniu teismo sprendimu ar galutiniu administraciniu sprendimu nėra pripažinti nevykdančiais pareigų, susijusių su mokesčių ar socialinio draudimo įmokų mokėjimu</w:t>
            </w:r>
            <w:r>
              <w:rPr>
                <w:b/>
                <w:bCs/>
                <w:color w:val="000000"/>
                <w:szCs w:val="24"/>
                <w:lang w:eastAsia="lt-LT"/>
              </w:rPr>
              <w:t xml:space="preserve"> </w:t>
            </w:r>
            <w:r>
              <w:rPr>
                <w:color w:val="000000"/>
                <w:szCs w:val="24"/>
                <w:lang w:eastAsia="lt-LT"/>
              </w:rPr>
              <w:t>pagal Lietuvos Respublikos teisės aktus arba pagal kitos valstybės teisės aktus, jei pareiškėjas ir partneris (-</w:t>
            </w:r>
            <w:proofErr w:type="spellStart"/>
            <w:r>
              <w:rPr>
                <w:color w:val="000000"/>
                <w:szCs w:val="24"/>
                <w:lang w:eastAsia="lt-LT"/>
              </w:rPr>
              <w:t>iai</w:t>
            </w:r>
            <w:proofErr w:type="spellEnd"/>
            <w:r>
              <w:rPr>
                <w:color w:val="000000"/>
                <w:szCs w:val="24"/>
                <w:lang w:eastAsia="lt-LT"/>
              </w:rPr>
              <w:t xml:space="preserve">) yra užsienyje registruoti juridiniai asmenys ar užsienyje gyvenantys fiziniai asmenys </w:t>
            </w:r>
            <w:r>
              <w:rPr>
                <w:i/>
                <w:iCs/>
                <w:color w:val="000000"/>
                <w:szCs w:val="24"/>
                <w:lang w:eastAsia="lt-LT"/>
              </w:rPr>
              <w:t xml:space="preserve">(ši nuostata netaikoma įstaigoms, kurių veikla finansuojama iš Lietuvos Respublikos valstybės ir (arba) savivaldybių biudžetų ir (arba) valstybės pinigų fondų, ir pareiškėjams, kuriems Lietuvos Respublikos teisės aktų nustatyta </w:t>
            </w:r>
            <w:r>
              <w:rPr>
                <w:i/>
                <w:iCs/>
                <w:color w:val="000000"/>
                <w:szCs w:val="24"/>
                <w:lang w:eastAsia="lt-LT"/>
              </w:rPr>
              <w:lastRenderedPageBreak/>
              <w:t>tvarka yra atidėti mokesčių arba socialinio draudimo įmokų mokėjimo terminai)</w:t>
            </w:r>
            <w:r>
              <w:rPr>
                <w:color w:val="000000"/>
                <w:szCs w:val="24"/>
                <w:lang w:eastAsia="lt-LT"/>
              </w:rPr>
              <w:t>;</w:t>
            </w:r>
          </w:p>
          <w:p w14:paraId="4AC2F23E" w14:textId="77777777" w:rsidR="00251FB4" w:rsidRDefault="007416AC">
            <w:pPr>
              <w:jc w:val="both"/>
              <w:rPr>
                <w:color w:val="000000"/>
                <w:szCs w:val="24"/>
                <w:lang w:eastAsia="lt-LT"/>
              </w:rPr>
            </w:pPr>
            <w:r>
              <w:rPr>
                <w:color w:val="000000"/>
                <w:szCs w:val="24"/>
                <w:lang w:eastAsia="lt-LT"/>
              </w:rPr>
              <w:t>5.4.3.</w:t>
            </w:r>
            <w:r>
              <w:rPr>
                <w:rFonts w:eastAsia="Calibri"/>
                <w:color w:val="000000"/>
                <w:szCs w:val="24"/>
              </w:rPr>
              <w:t xml:space="preserve"> </w:t>
            </w:r>
            <w:r>
              <w:rPr>
                <w:color w:val="000000"/>
                <w:szCs w:val="24"/>
                <w:lang w:eastAsia="lt-LT"/>
              </w:rPr>
              <w:t>paraiškos vertinimo metu pareiškėjas ir partneris (-</w:t>
            </w:r>
            <w:proofErr w:type="spellStart"/>
            <w:r>
              <w:rPr>
                <w:color w:val="000000"/>
                <w:szCs w:val="24"/>
                <w:lang w:eastAsia="lt-LT"/>
              </w:rPr>
              <w:t>iai</w:t>
            </w:r>
            <w:proofErr w:type="spellEnd"/>
            <w:r>
              <w:rPr>
                <w:color w:val="000000"/>
                <w:szCs w:val="24"/>
                <w:lang w:eastAsia="lt-LT"/>
              </w:rPr>
              <w:t>), kurie yra fiziniai asmenys, arba pareiškėjo</w:t>
            </w:r>
            <w:r>
              <w:rPr>
                <w:rFonts w:eastAsia="Calibri"/>
                <w:color w:val="000000"/>
                <w:szCs w:val="22"/>
              </w:rPr>
              <w:t xml:space="preserve"> </w:t>
            </w:r>
            <w:r>
              <w:rPr>
                <w:color w:val="000000"/>
                <w:szCs w:val="24"/>
                <w:lang w:eastAsia="lt-LT"/>
              </w:rPr>
              <w:t xml:space="preserve">ir </w:t>
            </w:r>
            <w:r>
              <w:rPr>
                <w:bCs/>
                <w:color w:val="000000"/>
                <w:szCs w:val="24"/>
                <w:lang w:eastAsia="lt-LT"/>
              </w:rPr>
              <w:t>partnerio (-</w:t>
            </w:r>
            <w:proofErr w:type="spellStart"/>
            <w:r>
              <w:rPr>
                <w:bCs/>
                <w:color w:val="000000"/>
                <w:szCs w:val="24"/>
                <w:lang w:eastAsia="lt-LT"/>
              </w:rPr>
              <w:t>ių</w:t>
            </w:r>
            <w:proofErr w:type="spellEnd"/>
            <w:r>
              <w:rPr>
                <w:bCs/>
                <w:color w:val="000000"/>
                <w:szCs w:val="24"/>
                <w:lang w:eastAsia="lt-LT"/>
              </w:rPr>
              <w:t>), kurie yra juridiniai asmenys,</w:t>
            </w:r>
            <w:r>
              <w:rPr>
                <w:color w:val="000000"/>
                <w:szCs w:val="24"/>
                <w:lang w:eastAsia="lt-LT"/>
              </w:rPr>
              <w:t xml:space="preserve"> vadovas,</w:t>
            </w:r>
            <w:r>
              <w:rPr>
                <w:rFonts w:ascii="Calibri" w:eastAsia="Calibri" w:hAnsi="Calibri"/>
                <w:sz w:val="22"/>
                <w:szCs w:val="22"/>
              </w:rPr>
              <w:t xml:space="preserve"> </w:t>
            </w:r>
            <w:r>
              <w:rPr>
                <w:color w:val="000000"/>
                <w:szCs w:val="24"/>
                <w:lang w:eastAsia="lt-LT"/>
              </w:rPr>
              <w:t>pagrindinis akcininkas (turintis daugiau nei 50 proc. akcijų) ar savininkas, ūkinės bendrijos tikrasis narys (-</w:t>
            </w:r>
            <w:proofErr w:type="spellStart"/>
            <w:r>
              <w:rPr>
                <w:color w:val="000000"/>
                <w:szCs w:val="24"/>
                <w:lang w:eastAsia="lt-LT"/>
              </w:rPr>
              <w:t>iai</w:t>
            </w:r>
            <w:proofErr w:type="spellEnd"/>
            <w:r>
              <w:rPr>
                <w:color w:val="000000"/>
                <w:szCs w:val="24"/>
                <w:lang w:eastAsia="lt-LT"/>
              </w:rPr>
              <w:t>) ar mažosios bendrijos atstovas (-ai), turintis (-</w:t>
            </w:r>
            <w:proofErr w:type="spellStart"/>
            <w:r>
              <w:rPr>
                <w:color w:val="000000"/>
                <w:szCs w:val="24"/>
                <w:lang w:eastAsia="lt-LT"/>
              </w:rPr>
              <w:t>ys</w:t>
            </w:r>
            <w:proofErr w:type="spellEnd"/>
            <w:r>
              <w:rPr>
                <w:color w:val="000000"/>
                <w:szCs w:val="24"/>
                <w:lang w:eastAsia="lt-LT"/>
              </w:rPr>
              <w:t>) teisę juridinio asmens vardu sudaryti sandorį, ar buhalteris (-</w:t>
            </w:r>
            <w:proofErr w:type="spellStart"/>
            <w:r>
              <w:rPr>
                <w:color w:val="000000"/>
                <w:szCs w:val="24"/>
                <w:lang w:eastAsia="lt-LT"/>
              </w:rPr>
              <w:t>iai</w:t>
            </w:r>
            <w:proofErr w:type="spellEnd"/>
            <w:r>
              <w:rPr>
                <w:color w:val="000000"/>
                <w:szCs w:val="24"/>
                <w:lang w:eastAsia="lt-LT"/>
              </w:rPr>
              <w:t>), ar kitas (kiti) asmuo (asmenys), turintis (-</w:t>
            </w:r>
            <w:proofErr w:type="spellStart"/>
            <w:r>
              <w:rPr>
                <w:color w:val="000000"/>
                <w:szCs w:val="24"/>
                <w:lang w:eastAsia="lt-LT"/>
              </w:rPr>
              <w:t>ys</w:t>
            </w:r>
            <w:proofErr w:type="spellEnd"/>
            <w:r>
              <w:rPr>
                <w:color w:val="000000"/>
                <w:szCs w:val="24"/>
                <w:lang w:eastAsia="lt-LT"/>
              </w:rPr>
              <w:t xml:space="preserve">) teisę surašyti ir pasirašyti pareiškėjo apskaitos dokumentus, neturi neišnykusio arba nepanaikinto teistumo arba dėl pareiškėjo ir </w:t>
            </w:r>
            <w:r>
              <w:rPr>
                <w:bCs/>
                <w:color w:val="000000"/>
                <w:szCs w:val="24"/>
                <w:lang w:eastAsia="lt-LT"/>
              </w:rPr>
              <w:t>partnerio (-</w:t>
            </w:r>
            <w:proofErr w:type="spellStart"/>
            <w:r>
              <w:rPr>
                <w:bCs/>
                <w:color w:val="000000"/>
                <w:szCs w:val="24"/>
                <w:lang w:eastAsia="lt-LT"/>
              </w:rPr>
              <w:t>ių</w:t>
            </w:r>
            <w:proofErr w:type="spellEnd"/>
            <w:r>
              <w:rPr>
                <w:bCs/>
                <w:color w:val="000000"/>
                <w:szCs w:val="24"/>
                <w:lang w:eastAsia="lt-LT"/>
              </w:rPr>
              <w:t>)</w:t>
            </w:r>
            <w:r>
              <w:rPr>
                <w:color w:val="000000"/>
                <w:szCs w:val="24"/>
                <w:lang w:eastAsia="lt-LT"/>
              </w:rPr>
              <w:t xml:space="preserve">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w:t>
            </w:r>
            <w:r>
              <w:rPr>
                <w:color w:val="000000"/>
                <w:szCs w:val="24"/>
                <w:lang w:eastAsia="lt-LT"/>
              </w:rPr>
              <w:lastRenderedPageBreak/>
              <w:t>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i/>
                <w:iCs/>
                <w:color w:val="000000"/>
                <w:szCs w:val="24"/>
                <w:lang w:eastAsia="lt-LT"/>
              </w:rPr>
              <w:t>(šis apribojimas netaikomas, jei pareiškėjo arba partnerio (-</w:t>
            </w:r>
            <w:proofErr w:type="spellStart"/>
            <w:r>
              <w:rPr>
                <w:i/>
                <w:iCs/>
                <w:color w:val="000000"/>
                <w:szCs w:val="24"/>
                <w:lang w:eastAsia="lt-LT"/>
              </w:rPr>
              <w:t>ių</w:t>
            </w:r>
            <w:proofErr w:type="spellEnd"/>
            <w:r>
              <w:rPr>
                <w:i/>
                <w:iCs/>
                <w:color w:val="000000"/>
                <w:szCs w:val="24"/>
                <w:lang w:eastAsia="lt-LT"/>
              </w:rPr>
              <w:t>) veikla yra finansuojama iš Lietuvos Respublikos valstybės ir (arba) savivaldybių biudžetų ir (arba) valstybės pinigų fondų, taip pat Europos investicijų fondui ir Europos investicijų bankui)</w:t>
            </w:r>
            <w:r>
              <w:rPr>
                <w:color w:val="000000"/>
                <w:szCs w:val="24"/>
                <w:lang w:eastAsia="lt-LT"/>
              </w:rPr>
              <w:t xml:space="preserve">; </w:t>
            </w:r>
          </w:p>
          <w:p w14:paraId="4AC2F23F" w14:textId="77777777" w:rsidR="00251FB4" w:rsidRDefault="007416AC">
            <w:pPr>
              <w:jc w:val="both"/>
              <w:rPr>
                <w:color w:val="000000"/>
                <w:szCs w:val="24"/>
                <w:lang w:eastAsia="lt-LT"/>
              </w:rPr>
            </w:pPr>
            <w:r>
              <w:rPr>
                <w:color w:val="000000"/>
                <w:szCs w:val="24"/>
                <w:lang w:eastAsia="lt-LT"/>
              </w:rPr>
              <w:t>5.4.4. paraiškos vertinimo metu pareiškėjui</w:t>
            </w:r>
            <w:r>
              <w:rPr>
                <w:rFonts w:eastAsia="Calibri"/>
                <w:color w:val="000000"/>
                <w:szCs w:val="22"/>
              </w:rPr>
              <w:t xml:space="preserve"> </w:t>
            </w:r>
            <w:r>
              <w:rPr>
                <w:color w:val="000000"/>
                <w:szCs w:val="24"/>
                <w:lang w:eastAsia="lt-LT"/>
              </w:rPr>
              <w:t xml:space="preserve">ir </w:t>
            </w:r>
            <w:r>
              <w:rPr>
                <w:bCs/>
                <w:color w:val="000000"/>
                <w:szCs w:val="24"/>
                <w:lang w:eastAsia="lt-LT"/>
              </w:rPr>
              <w:t>partneriui (-</w:t>
            </w:r>
            <w:proofErr w:type="spellStart"/>
            <w:r>
              <w:rPr>
                <w:bCs/>
                <w:color w:val="000000"/>
                <w:szCs w:val="24"/>
                <w:lang w:eastAsia="lt-LT"/>
              </w:rPr>
              <w:t>iams</w:t>
            </w:r>
            <w:proofErr w:type="spellEnd"/>
            <w:r>
              <w:rPr>
                <w:bCs/>
                <w:color w:val="000000"/>
                <w:szCs w:val="24"/>
                <w:lang w:eastAsia="lt-LT"/>
              </w:rPr>
              <w:t>)</w:t>
            </w:r>
            <w:r>
              <w:rPr>
                <w:color w:val="000000"/>
                <w:szCs w:val="24"/>
                <w:lang w:eastAsia="lt-LT"/>
              </w:rPr>
              <w:t xml:space="preserve">, jei jie perkėlė gamybinę veiklą valstybėje narėje arba į kitą valstybę narę, nėra taikoma arba nebuvo taikoma išieškojimo procedūra </w:t>
            </w:r>
            <w:r>
              <w:rPr>
                <w:i/>
                <w:iCs/>
                <w:color w:val="000000"/>
                <w:szCs w:val="24"/>
                <w:lang w:eastAsia="lt-LT"/>
              </w:rPr>
              <w:t>(ši nuostata nėra taikoma viešiesiems juridiniams asmenims)</w:t>
            </w:r>
            <w:r>
              <w:rPr>
                <w:color w:val="000000"/>
                <w:szCs w:val="24"/>
                <w:lang w:eastAsia="lt-LT"/>
              </w:rPr>
              <w:t>;</w:t>
            </w:r>
          </w:p>
          <w:p w14:paraId="4AC2F240" w14:textId="77777777" w:rsidR="00251FB4" w:rsidRDefault="007416AC">
            <w:pPr>
              <w:jc w:val="both"/>
              <w:rPr>
                <w:color w:val="000000"/>
                <w:szCs w:val="24"/>
                <w:lang w:eastAsia="lt-LT"/>
              </w:rPr>
            </w:pPr>
            <w:r>
              <w:rPr>
                <w:color w:val="000000"/>
                <w:szCs w:val="24"/>
                <w:lang w:eastAsia="lt-LT"/>
              </w:rPr>
              <w:t xml:space="preserve">5.4.5. paraiškos vertinimo metu pareiškėjui ir </w:t>
            </w:r>
            <w:r>
              <w:rPr>
                <w:bCs/>
                <w:color w:val="000000"/>
                <w:szCs w:val="24"/>
                <w:lang w:eastAsia="lt-LT"/>
              </w:rPr>
              <w:t>partneriui (-</w:t>
            </w:r>
            <w:proofErr w:type="spellStart"/>
            <w:r>
              <w:rPr>
                <w:bCs/>
                <w:color w:val="000000"/>
                <w:szCs w:val="24"/>
                <w:lang w:eastAsia="lt-LT"/>
              </w:rPr>
              <w:t>iams</w:t>
            </w:r>
            <w:proofErr w:type="spellEnd"/>
            <w:r>
              <w:rPr>
                <w:bCs/>
                <w:color w:val="000000"/>
                <w:szCs w:val="24"/>
                <w:lang w:eastAsia="lt-LT"/>
              </w:rPr>
              <w:t>)</w:t>
            </w:r>
            <w:r>
              <w:rPr>
                <w:color w:val="000000"/>
                <w:szCs w:val="24"/>
                <w:lang w:eastAsia="lt-LT"/>
              </w:rPr>
              <w:t xml:space="preserve"> nėra taikomas apribojimas (iki 5 metų) neskirti ES finansinės paramos dėl trečiųjų šalių piliečių nelegalaus įdarbinimo </w:t>
            </w:r>
            <w:r>
              <w:rPr>
                <w:i/>
                <w:iCs/>
                <w:color w:val="000000"/>
                <w:szCs w:val="24"/>
                <w:lang w:eastAsia="lt-LT"/>
              </w:rPr>
              <w:t>(ši nuostata nėra taikoma viešiesiems juridiniams asmenims)</w:t>
            </w:r>
            <w:r>
              <w:rPr>
                <w:color w:val="000000"/>
                <w:szCs w:val="24"/>
                <w:lang w:eastAsia="lt-LT"/>
              </w:rPr>
              <w:t>;</w:t>
            </w:r>
          </w:p>
          <w:p w14:paraId="4AC2F241" w14:textId="77777777" w:rsidR="00251FB4" w:rsidRDefault="007416AC">
            <w:pPr>
              <w:jc w:val="both"/>
              <w:rPr>
                <w:color w:val="000000"/>
                <w:szCs w:val="24"/>
                <w:lang w:eastAsia="lt-LT"/>
              </w:rPr>
            </w:pPr>
            <w:r>
              <w:rPr>
                <w:color w:val="000000"/>
                <w:szCs w:val="24"/>
                <w:lang w:eastAsia="lt-LT"/>
              </w:rPr>
              <w:t xml:space="preserve">5.4.6. paraiškos vertinimo metu pareiškėjui ir </w:t>
            </w:r>
            <w:r>
              <w:rPr>
                <w:bCs/>
                <w:color w:val="000000"/>
                <w:szCs w:val="24"/>
                <w:lang w:eastAsia="lt-LT"/>
              </w:rPr>
              <w:t>partneriui (-</w:t>
            </w:r>
            <w:proofErr w:type="spellStart"/>
            <w:r>
              <w:rPr>
                <w:bCs/>
                <w:color w:val="000000"/>
                <w:szCs w:val="24"/>
                <w:lang w:eastAsia="lt-LT"/>
              </w:rPr>
              <w:t>iams</w:t>
            </w:r>
            <w:proofErr w:type="spellEnd"/>
            <w:r>
              <w:rPr>
                <w:bCs/>
                <w:color w:val="000000"/>
                <w:szCs w:val="24"/>
                <w:lang w:eastAsia="lt-LT"/>
              </w:rPr>
              <w:t>)</w:t>
            </w:r>
            <w:r>
              <w:rPr>
                <w:color w:val="000000"/>
                <w:szCs w:val="24"/>
                <w:lang w:eastAsia="lt-LT"/>
              </w:rPr>
              <w:t xml:space="preserve"> nėra taikomas apribojimas gauti finansavimą dėl to, kad per sprendime dėl lėšų grąžinimo nustatytą terminą lėšos nebuvo grąžintos arba grąžinta tik dalis lėšų </w:t>
            </w:r>
            <w:r>
              <w:rPr>
                <w:i/>
                <w:iCs/>
                <w:color w:val="000000"/>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color w:val="000000"/>
                <w:szCs w:val="24"/>
                <w:lang w:eastAsia="lt-LT"/>
              </w:rPr>
              <w:t>;</w:t>
            </w:r>
          </w:p>
          <w:p w14:paraId="4AC2F242" w14:textId="77777777" w:rsidR="00251FB4" w:rsidRDefault="007416AC">
            <w:pPr>
              <w:jc w:val="both"/>
              <w:rPr>
                <w:rFonts w:eastAsia="Calibri"/>
                <w:i/>
                <w:color w:val="000000"/>
                <w:szCs w:val="22"/>
              </w:rPr>
            </w:pPr>
            <w:r>
              <w:rPr>
                <w:color w:val="000000"/>
                <w:szCs w:val="24"/>
                <w:lang w:eastAsia="lt-LT"/>
              </w:rPr>
              <w:t xml:space="preserve">5.4.7. paraiškos vertinimo metu pareiškėjas ir </w:t>
            </w:r>
            <w:r>
              <w:rPr>
                <w:bCs/>
                <w:color w:val="000000"/>
                <w:szCs w:val="24"/>
                <w:lang w:eastAsia="lt-LT"/>
              </w:rPr>
              <w:t>partneris (-</w:t>
            </w:r>
            <w:proofErr w:type="spellStart"/>
            <w:r>
              <w:rPr>
                <w:bCs/>
                <w:color w:val="000000"/>
                <w:szCs w:val="24"/>
                <w:lang w:eastAsia="lt-LT"/>
              </w:rPr>
              <w:t>iai</w:t>
            </w:r>
            <w:proofErr w:type="spellEnd"/>
            <w:r>
              <w:rPr>
                <w:bCs/>
                <w:color w:val="000000"/>
                <w:szCs w:val="24"/>
                <w:lang w:eastAsia="lt-LT"/>
              </w:rPr>
              <w:t>)</w:t>
            </w:r>
            <w:r>
              <w:rPr>
                <w:color w:val="000000"/>
                <w:szCs w:val="24"/>
                <w:lang w:eastAsia="lt-LT"/>
              </w:rPr>
              <w:t xml:space="preserve"> Juridinių asmenų registrui yra pateikę metinių finansinių </w:t>
            </w:r>
            <w:r>
              <w:rPr>
                <w:color w:val="000000"/>
                <w:szCs w:val="24"/>
                <w:lang w:eastAsia="lt-LT"/>
              </w:rPr>
              <w:lastRenderedPageBreak/>
              <w:t>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r>
              <w:rPr>
                <w:i/>
                <w:iCs/>
                <w:color w:val="000000"/>
                <w:sz w:val="27"/>
                <w:szCs w:val="27"/>
                <w:lang w:eastAsia="lt-LT"/>
              </w:rPr>
              <w:t xml:space="preserve"> </w:t>
            </w:r>
            <w:r>
              <w:rPr>
                <w:rFonts w:eastAsia="Calibri"/>
                <w:i/>
                <w:iCs/>
                <w:color w:val="000000"/>
                <w:szCs w:val="22"/>
              </w:rPr>
              <w:t>(ši nuostata netaikoma, kai pareiškėjas yra fizinis asmuo; ši nuostata taikoma tik tais atvejais, kai finansines ataskaitas būtina rengti pagal įstatymus, taikomus juridiniam asmeniui, užsienio juridiniam asmeniui ar kitai organizacijai).</w:t>
            </w:r>
          </w:p>
        </w:tc>
        <w:tc>
          <w:tcPr>
            <w:tcW w:w="5245" w:type="dxa"/>
            <w:tcBorders>
              <w:top w:val="single" w:sz="4" w:space="0" w:color="000000"/>
              <w:left w:val="single" w:sz="4" w:space="0" w:color="000000"/>
              <w:bottom w:val="single" w:sz="4" w:space="0" w:color="000000"/>
              <w:right w:val="single" w:sz="4" w:space="0" w:color="000000"/>
            </w:tcBorders>
          </w:tcPr>
          <w:p w14:paraId="4AC2F243" w14:textId="77777777" w:rsidR="00251FB4" w:rsidRDefault="007416AC">
            <w:pPr>
              <w:jc w:val="both"/>
              <w:rPr>
                <w:rFonts w:eastAsia="Calibri"/>
                <w:color w:val="000000"/>
                <w:szCs w:val="24"/>
              </w:rPr>
            </w:pPr>
            <w:r>
              <w:rPr>
                <w:color w:val="000000"/>
                <w:szCs w:val="24"/>
                <w:lang w:eastAsia="lt-LT"/>
              </w:rPr>
              <w:lastRenderedPageBreak/>
              <w:t>Informacijos šaltiniai: paraiška, dokumentai, nurodyti Aprašo 56.3 papunktyje, Valstybinės mokesčių inspekcijos prie Lietuvos Respublikos finansų ministerijos, „Sodros“ ir Juridinių asmenų registro duomenys, taip pat kita Europos socialinio fondo agentūrai prieinama informacija.</w:t>
            </w:r>
          </w:p>
        </w:tc>
        <w:tc>
          <w:tcPr>
            <w:tcW w:w="1247" w:type="dxa"/>
            <w:tcBorders>
              <w:top w:val="single" w:sz="4" w:space="0" w:color="000000"/>
              <w:left w:val="single" w:sz="4" w:space="0" w:color="000000"/>
              <w:bottom w:val="single" w:sz="4" w:space="0" w:color="000000"/>
              <w:right w:val="single" w:sz="4" w:space="0" w:color="000000"/>
            </w:tcBorders>
          </w:tcPr>
          <w:p w14:paraId="4AC2F244" w14:textId="77777777" w:rsidR="00251FB4" w:rsidRDefault="00251FB4">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4AC2F245" w14:textId="77777777" w:rsidR="00251FB4" w:rsidRDefault="00251FB4">
            <w:pPr>
              <w:rPr>
                <w:color w:val="000000"/>
                <w:szCs w:val="24"/>
                <w:lang w:eastAsia="lt-LT"/>
              </w:rPr>
            </w:pPr>
          </w:p>
        </w:tc>
      </w:tr>
      <w:tr w:rsidR="00251FB4" w14:paraId="4AC2F24B"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4AC2F247" w14:textId="77777777" w:rsidR="00251FB4" w:rsidRDefault="007416AC">
            <w:pPr>
              <w:jc w:val="both"/>
              <w:rPr>
                <w:b/>
                <w:bCs/>
                <w:color w:val="000000"/>
                <w:szCs w:val="24"/>
                <w:lang w:eastAsia="lt-LT"/>
              </w:rPr>
            </w:pPr>
            <w:r>
              <w:rPr>
                <w:color w:val="000000"/>
                <w:szCs w:val="24"/>
                <w:lang w:eastAsia="lt-LT"/>
              </w:rPr>
              <w:lastRenderedPageBreak/>
              <w:t xml:space="preserve">5.5. Pareiškėjas ir </w:t>
            </w:r>
            <w:r>
              <w:rPr>
                <w:bCs/>
                <w:color w:val="000000"/>
                <w:szCs w:val="24"/>
                <w:lang w:eastAsia="lt-LT"/>
              </w:rPr>
              <w:t>partneris (-</w:t>
            </w:r>
            <w:proofErr w:type="spellStart"/>
            <w:r>
              <w:rPr>
                <w:bCs/>
                <w:color w:val="000000"/>
                <w:szCs w:val="24"/>
                <w:lang w:eastAsia="lt-LT"/>
              </w:rPr>
              <w:t>iai</w:t>
            </w:r>
            <w:proofErr w:type="spellEnd"/>
            <w:r>
              <w:rPr>
                <w:bCs/>
                <w:color w:val="000000"/>
                <w:szCs w:val="24"/>
                <w:lang w:eastAsia="lt-LT"/>
              </w:rPr>
              <w:t xml:space="preserve">) </w:t>
            </w:r>
            <w:r>
              <w:rPr>
                <w:color w:val="000000"/>
                <w:szCs w:val="24"/>
                <w:lang w:eastAsia="lt-LT"/>
              </w:rPr>
              <w:t>turi (gali užtikrinti) pakankamus administravimo gebėjimus vykdyti projektą.</w:t>
            </w:r>
          </w:p>
        </w:tc>
        <w:tc>
          <w:tcPr>
            <w:tcW w:w="5245" w:type="dxa"/>
            <w:tcBorders>
              <w:top w:val="single" w:sz="4" w:space="0" w:color="000000"/>
              <w:left w:val="single" w:sz="4" w:space="0" w:color="000000"/>
              <w:bottom w:val="single" w:sz="4" w:space="0" w:color="000000"/>
              <w:right w:val="single" w:sz="4" w:space="0" w:color="000000"/>
            </w:tcBorders>
          </w:tcPr>
          <w:p w14:paraId="4AC2F248" w14:textId="77777777" w:rsidR="00251FB4" w:rsidRDefault="007416AC">
            <w:pPr>
              <w:rPr>
                <w:rFonts w:eastAsia="Calibri"/>
                <w:color w:val="000000"/>
                <w:szCs w:val="22"/>
              </w:rPr>
            </w:pPr>
            <w:r>
              <w:rPr>
                <w:color w:val="000000"/>
                <w:szCs w:val="24"/>
                <w:lang w:eastAsia="lt-LT"/>
              </w:rPr>
              <w:t>Informacijos šaltinis – paraiška.</w:t>
            </w:r>
          </w:p>
        </w:tc>
        <w:tc>
          <w:tcPr>
            <w:tcW w:w="1247" w:type="dxa"/>
            <w:tcBorders>
              <w:top w:val="single" w:sz="4" w:space="0" w:color="000000"/>
              <w:left w:val="single" w:sz="4" w:space="0" w:color="000000"/>
              <w:bottom w:val="single" w:sz="4" w:space="0" w:color="000000"/>
              <w:right w:val="single" w:sz="4" w:space="0" w:color="000000"/>
            </w:tcBorders>
          </w:tcPr>
          <w:p w14:paraId="4AC2F249" w14:textId="77777777" w:rsidR="00251FB4" w:rsidRDefault="00251FB4">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4AC2F24A" w14:textId="77777777" w:rsidR="00251FB4" w:rsidRDefault="00251FB4">
            <w:pPr>
              <w:rPr>
                <w:color w:val="000000"/>
                <w:szCs w:val="24"/>
                <w:lang w:eastAsia="lt-LT"/>
              </w:rPr>
            </w:pPr>
          </w:p>
        </w:tc>
      </w:tr>
      <w:tr w:rsidR="00251FB4" w14:paraId="4AC2F252"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4AC2F24C" w14:textId="77777777" w:rsidR="00251FB4" w:rsidRDefault="007416AC">
            <w:pPr>
              <w:jc w:val="both"/>
              <w:rPr>
                <w:b/>
                <w:bCs/>
                <w:color w:val="000000"/>
                <w:szCs w:val="24"/>
                <w:lang w:eastAsia="lt-LT"/>
              </w:rPr>
            </w:pPr>
            <w:r>
              <w:rPr>
                <w:color w:val="000000"/>
                <w:spacing w:val="-4"/>
                <w:szCs w:val="24"/>
                <w:lang w:eastAsia="lt-LT"/>
              </w:rPr>
              <w:t xml:space="preserve">5.6. Projekto </w:t>
            </w:r>
            <w:proofErr w:type="spellStart"/>
            <w:r>
              <w:rPr>
                <w:color w:val="000000"/>
                <w:spacing w:val="-4"/>
                <w:szCs w:val="24"/>
                <w:lang w:eastAsia="lt-LT"/>
              </w:rPr>
              <w:t>parengtumas</w:t>
            </w:r>
            <w:proofErr w:type="spellEnd"/>
            <w:r>
              <w:rPr>
                <w:color w:val="000000"/>
                <w:spacing w:val="-4"/>
                <w:szCs w:val="24"/>
                <w:lang w:eastAsia="lt-LT"/>
              </w:rPr>
              <w:t xml:space="preserve"> atitinka projektų finansavimo sąlygų apraše nustatytus reikalavimus. </w:t>
            </w:r>
          </w:p>
        </w:tc>
        <w:tc>
          <w:tcPr>
            <w:tcW w:w="5245" w:type="dxa"/>
            <w:tcBorders>
              <w:top w:val="single" w:sz="4" w:space="0" w:color="000000"/>
              <w:left w:val="single" w:sz="4" w:space="0" w:color="000000"/>
              <w:bottom w:val="single" w:sz="4" w:space="0" w:color="000000"/>
              <w:right w:val="single" w:sz="4" w:space="0" w:color="000000"/>
            </w:tcBorders>
          </w:tcPr>
          <w:p w14:paraId="4AC2F24D" w14:textId="77777777" w:rsidR="00251FB4" w:rsidRDefault="007416AC">
            <w:pPr>
              <w:jc w:val="both"/>
              <w:rPr>
                <w:rFonts w:eastAsia="Calibri"/>
                <w:szCs w:val="24"/>
              </w:rPr>
            </w:pPr>
            <w:r>
              <w:rPr>
                <w:rFonts w:eastAsia="Calibri"/>
                <w:szCs w:val="24"/>
              </w:rPr>
              <w:t xml:space="preserve">Projekto </w:t>
            </w:r>
            <w:proofErr w:type="spellStart"/>
            <w:r>
              <w:rPr>
                <w:rFonts w:eastAsia="Calibri"/>
                <w:szCs w:val="24"/>
              </w:rPr>
              <w:t>parengtumas</w:t>
            </w:r>
            <w:proofErr w:type="spellEnd"/>
            <w:r>
              <w:rPr>
                <w:rFonts w:eastAsia="Calibri"/>
                <w:szCs w:val="24"/>
              </w:rPr>
              <w:t xml:space="preserve"> turi atitikti reikalavimus, nustatytus Aprašo 30 punkte.</w:t>
            </w:r>
          </w:p>
          <w:p w14:paraId="4AC2F24E" w14:textId="77777777" w:rsidR="00251FB4" w:rsidRDefault="00251FB4">
            <w:pPr>
              <w:jc w:val="both"/>
              <w:rPr>
                <w:rFonts w:eastAsia="Calibri"/>
                <w:szCs w:val="24"/>
              </w:rPr>
            </w:pPr>
          </w:p>
          <w:p w14:paraId="4AC2F24F" w14:textId="77777777" w:rsidR="00251FB4" w:rsidRDefault="007416AC">
            <w:pPr>
              <w:jc w:val="both"/>
              <w:rPr>
                <w:rFonts w:eastAsia="Calibri"/>
                <w:color w:val="000000"/>
                <w:szCs w:val="24"/>
              </w:rPr>
            </w:pPr>
            <w:r>
              <w:rPr>
                <w:rFonts w:eastAsia="Calibri"/>
                <w:szCs w:val="24"/>
              </w:rPr>
              <w:t>Informacijos šaltiniai: paraiška, dokumentas, nurodytas Aprašo 30 punkte.</w:t>
            </w:r>
          </w:p>
        </w:tc>
        <w:tc>
          <w:tcPr>
            <w:tcW w:w="1247" w:type="dxa"/>
            <w:tcBorders>
              <w:top w:val="single" w:sz="4" w:space="0" w:color="000000"/>
              <w:left w:val="single" w:sz="4" w:space="0" w:color="000000"/>
              <w:bottom w:val="single" w:sz="4" w:space="0" w:color="000000"/>
              <w:right w:val="single" w:sz="4" w:space="0" w:color="000000"/>
            </w:tcBorders>
          </w:tcPr>
          <w:p w14:paraId="4AC2F250" w14:textId="77777777" w:rsidR="00251FB4" w:rsidRDefault="00251FB4">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4AC2F251" w14:textId="77777777" w:rsidR="00251FB4" w:rsidRDefault="00251FB4">
            <w:pPr>
              <w:rPr>
                <w:color w:val="000000"/>
                <w:szCs w:val="24"/>
                <w:lang w:eastAsia="lt-LT"/>
              </w:rPr>
            </w:pPr>
          </w:p>
        </w:tc>
      </w:tr>
      <w:tr w:rsidR="00251FB4" w14:paraId="4AC2F257"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4AC2F253" w14:textId="77777777" w:rsidR="00251FB4" w:rsidRDefault="007416AC">
            <w:pPr>
              <w:jc w:val="both"/>
              <w:rPr>
                <w:b/>
                <w:bCs/>
                <w:color w:val="000000"/>
                <w:szCs w:val="24"/>
                <w:lang w:eastAsia="lt-LT"/>
              </w:rPr>
            </w:pPr>
            <w:r>
              <w:rPr>
                <w:rFonts w:eastAsia="Calibri"/>
                <w:color w:val="000000"/>
                <w:szCs w:val="24"/>
              </w:rPr>
              <w:t>5.7. Partnerystė įgyvendinant projektą yra pagrįsta ir teikia naudą</w:t>
            </w:r>
            <w:r>
              <w:rPr>
                <w:color w:val="000000"/>
                <w:szCs w:val="24"/>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4AC2F254" w14:textId="77777777" w:rsidR="00251FB4" w:rsidRDefault="007416AC">
            <w:pPr>
              <w:jc w:val="both"/>
              <w:rPr>
                <w:rFonts w:eastAsia="Calibri"/>
                <w:color w:val="000000"/>
                <w:szCs w:val="24"/>
              </w:rPr>
            </w:pPr>
            <w:r>
              <w:rPr>
                <w:color w:val="000000"/>
                <w:szCs w:val="24"/>
              </w:rPr>
              <w:t>Netaikoma.</w:t>
            </w:r>
          </w:p>
        </w:tc>
        <w:tc>
          <w:tcPr>
            <w:tcW w:w="1247" w:type="dxa"/>
            <w:tcBorders>
              <w:top w:val="single" w:sz="4" w:space="0" w:color="000000"/>
              <w:left w:val="single" w:sz="4" w:space="0" w:color="000000"/>
              <w:bottom w:val="single" w:sz="4" w:space="0" w:color="000000"/>
              <w:right w:val="single" w:sz="4" w:space="0" w:color="000000"/>
            </w:tcBorders>
          </w:tcPr>
          <w:p w14:paraId="4AC2F255" w14:textId="77777777" w:rsidR="00251FB4" w:rsidRDefault="00251FB4">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4AC2F256" w14:textId="77777777" w:rsidR="00251FB4" w:rsidRDefault="00251FB4">
            <w:pPr>
              <w:rPr>
                <w:color w:val="000000"/>
                <w:szCs w:val="24"/>
                <w:lang w:eastAsia="lt-LT"/>
              </w:rPr>
            </w:pPr>
          </w:p>
        </w:tc>
      </w:tr>
      <w:tr w:rsidR="00251FB4" w14:paraId="4AC2F259" w14:textId="77777777">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14:paraId="4AC2F258" w14:textId="77777777" w:rsidR="00251FB4" w:rsidRDefault="007416AC">
            <w:pPr>
              <w:jc w:val="both"/>
              <w:rPr>
                <w:color w:val="000000"/>
                <w:szCs w:val="24"/>
                <w:lang w:eastAsia="lt-LT"/>
              </w:rPr>
            </w:pPr>
            <w:r>
              <w:rPr>
                <w:color w:val="000000"/>
                <w:szCs w:val="24"/>
                <w:lang w:eastAsia="lt-LT"/>
              </w:rPr>
              <w:br w:type="page"/>
            </w:r>
            <w:r>
              <w:rPr>
                <w:b/>
                <w:bCs/>
                <w:color w:val="000000"/>
                <w:szCs w:val="24"/>
                <w:lang w:eastAsia="lt-LT"/>
              </w:rPr>
              <w:t>6. Projekto išlaidų finansavimo šaltiniai aiškiai nustatyti ir užtikrinti.</w:t>
            </w:r>
          </w:p>
        </w:tc>
      </w:tr>
      <w:tr w:rsidR="00251FB4" w14:paraId="4AC2F25E" w14:textId="77777777">
        <w:trPr>
          <w:trHeight w:val="20"/>
        </w:trPr>
        <w:tc>
          <w:tcPr>
            <w:tcW w:w="6408" w:type="dxa"/>
            <w:tcBorders>
              <w:top w:val="single" w:sz="4" w:space="0" w:color="000000"/>
              <w:left w:val="single" w:sz="4" w:space="0" w:color="000000"/>
              <w:bottom w:val="single" w:sz="4" w:space="0" w:color="auto"/>
              <w:right w:val="single" w:sz="4" w:space="0" w:color="000000"/>
            </w:tcBorders>
          </w:tcPr>
          <w:p w14:paraId="4AC2F25A" w14:textId="77777777" w:rsidR="00251FB4" w:rsidRDefault="007416AC">
            <w:pPr>
              <w:jc w:val="both"/>
              <w:rPr>
                <w:b/>
                <w:bCs/>
                <w:color w:val="000000"/>
                <w:szCs w:val="24"/>
                <w:lang w:eastAsia="lt-LT"/>
              </w:rPr>
            </w:pPr>
            <w:r>
              <w:rPr>
                <w:color w:val="000000"/>
                <w:szCs w:val="24"/>
                <w:lang w:eastAsia="lt-LT"/>
              </w:rPr>
              <w:t>6.1. Pareiškėjo ir (ar) partnerio (-</w:t>
            </w:r>
            <w:proofErr w:type="spellStart"/>
            <w:r>
              <w:rPr>
                <w:color w:val="000000"/>
                <w:szCs w:val="24"/>
                <w:lang w:eastAsia="lt-LT"/>
              </w:rPr>
              <w:t>ių</w:t>
            </w:r>
            <w:proofErr w:type="spellEnd"/>
            <w:r>
              <w:rPr>
                <w:color w:val="000000"/>
                <w:szCs w:val="24"/>
                <w:lang w:eastAsia="lt-LT"/>
              </w:rPr>
              <w:t xml:space="preserve">) įnašas atitinka projektų finansavimo sąlygų apraše nustatytus reikalavimus ir yra užtikrintas įnašo finansavimas. </w:t>
            </w:r>
          </w:p>
        </w:tc>
        <w:tc>
          <w:tcPr>
            <w:tcW w:w="5245" w:type="dxa"/>
            <w:tcBorders>
              <w:top w:val="single" w:sz="4" w:space="0" w:color="000000"/>
              <w:left w:val="single" w:sz="4" w:space="0" w:color="000000"/>
              <w:bottom w:val="single" w:sz="4" w:space="0" w:color="auto"/>
              <w:right w:val="single" w:sz="4" w:space="0" w:color="000000"/>
            </w:tcBorders>
          </w:tcPr>
          <w:p w14:paraId="4AC2F25B" w14:textId="77777777" w:rsidR="00251FB4" w:rsidRDefault="007416AC">
            <w:pPr>
              <w:jc w:val="both"/>
              <w:rPr>
                <w:color w:val="000000"/>
                <w:sz w:val="20"/>
                <w:lang w:eastAsia="lt-LT"/>
              </w:rPr>
            </w:pPr>
            <w:r>
              <w:rPr>
                <w:rFonts w:eastAsia="Calibri"/>
                <w:color w:val="000000"/>
                <w:szCs w:val="24"/>
              </w:rPr>
              <w:t>Netaikoma.</w:t>
            </w:r>
          </w:p>
        </w:tc>
        <w:tc>
          <w:tcPr>
            <w:tcW w:w="1247" w:type="dxa"/>
            <w:tcBorders>
              <w:top w:val="single" w:sz="4" w:space="0" w:color="000000"/>
              <w:left w:val="single" w:sz="4" w:space="0" w:color="000000"/>
              <w:bottom w:val="single" w:sz="4" w:space="0" w:color="auto"/>
              <w:right w:val="single" w:sz="4" w:space="0" w:color="000000"/>
            </w:tcBorders>
          </w:tcPr>
          <w:p w14:paraId="4AC2F25C" w14:textId="77777777" w:rsidR="00251FB4" w:rsidRDefault="00251FB4">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4AC2F25D" w14:textId="77777777" w:rsidR="00251FB4" w:rsidRDefault="00251FB4">
            <w:pPr>
              <w:rPr>
                <w:color w:val="000000"/>
                <w:szCs w:val="24"/>
                <w:lang w:eastAsia="lt-LT"/>
              </w:rPr>
            </w:pPr>
          </w:p>
        </w:tc>
      </w:tr>
      <w:tr w:rsidR="00251FB4" w14:paraId="4AC2F263" w14:textId="77777777">
        <w:trPr>
          <w:trHeight w:val="20"/>
        </w:trPr>
        <w:tc>
          <w:tcPr>
            <w:tcW w:w="6408" w:type="dxa"/>
            <w:tcBorders>
              <w:top w:val="single" w:sz="4" w:space="0" w:color="000000"/>
              <w:left w:val="single" w:sz="4" w:space="0" w:color="000000"/>
              <w:bottom w:val="single" w:sz="4" w:space="0" w:color="auto"/>
              <w:right w:val="single" w:sz="4" w:space="0" w:color="000000"/>
            </w:tcBorders>
          </w:tcPr>
          <w:p w14:paraId="4AC2F25F" w14:textId="77777777" w:rsidR="00251FB4" w:rsidRDefault="007416AC">
            <w:pPr>
              <w:jc w:val="both"/>
              <w:rPr>
                <w:b/>
                <w:bCs/>
                <w:color w:val="000000"/>
                <w:szCs w:val="24"/>
                <w:lang w:eastAsia="lt-LT"/>
              </w:rPr>
            </w:pPr>
            <w:r>
              <w:rPr>
                <w:color w:val="000000"/>
                <w:szCs w:val="24"/>
                <w:lang w:eastAsia="lt-LT"/>
              </w:rPr>
              <w:t>6.2. Užtikrintas netinkamų finansuoti su projektu susijusių išlaidų padengimas.</w:t>
            </w:r>
          </w:p>
        </w:tc>
        <w:tc>
          <w:tcPr>
            <w:tcW w:w="5245" w:type="dxa"/>
            <w:tcBorders>
              <w:top w:val="single" w:sz="4" w:space="0" w:color="000000"/>
              <w:left w:val="single" w:sz="4" w:space="0" w:color="000000"/>
              <w:bottom w:val="single" w:sz="4" w:space="0" w:color="auto"/>
              <w:right w:val="single" w:sz="4" w:space="0" w:color="000000"/>
            </w:tcBorders>
          </w:tcPr>
          <w:p w14:paraId="4AC2F260" w14:textId="77777777" w:rsidR="00251FB4" w:rsidRDefault="007416AC">
            <w:pPr>
              <w:jc w:val="both"/>
              <w:rPr>
                <w:color w:val="000000"/>
                <w:szCs w:val="24"/>
                <w:lang w:eastAsia="lt-LT"/>
              </w:rPr>
            </w:pPr>
            <w:r>
              <w:rPr>
                <w:color w:val="000000"/>
                <w:szCs w:val="24"/>
                <w:lang w:eastAsia="lt-LT"/>
              </w:rPr>
              <w:t xml:space="preserve">Informacijos šaltiniai: </w:t>
            </w:r>
            <w:r>
              <w:rPr>
                <w:color w:val="000000"/>
                <w:szCs w:val="24"/>
              </w:rPr>
              <w:t xml:space="preserve">paraiška, dokumentai, nurodyti Aprašo </w:t>
            </w:r>
            <w:r>
              <w:rPr>
                <w:rFonts w:eastAsia="Calibri"/>
                <w:color w:val="000000"/>
                <w:szCs w:val="24"/>
              </w:rPr>
              <w:t>56</w:t>
            </w:r>
            <w:r>
              <w:rPr>
                <w:color w:val="000000"/>
                <w:szCs w:val="24"/>
              </w:rPr>
              <w:t>.2 ir 56.3 papunkčiuose.</w:t>
            </w:r>
          </w:p>
        </w:tc>
        <w:tc>
          <w:tcPr>
            <w:tcW w:w="1247" w:type="dxa"/>
            <w:tcBorders>
              <w:top w:val="single" w:sz="4" w:space="0" w:color="000000"/>
              <w:left w:val="single" w:sz="4" w:space="0" w:color="000000"/>
              <w:bottom w:val="single" w:sz="4" w:space="0" w:color="auto"/>
              <w:right w:val="single" w:sz="4" w:space="0" w:color="000000"/>
            </w:tcBorders>
          </w:tcPr>
          <w:p w14:paraId="4AC2F261" w14:textId="77777777" w:rsidR="00251FB4" w:rsidRDefault="00251FB4">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4AC2F262" w14:textId="77777777" w:rsidR="00251FB4" w:rsidRDefault="00251FB4">
            <w:pPr>
              <w:rPr>
                <w:color w:val="000000"/>
                <w:szCs w:val="24"/>
                <w:lang w:eastAsia="lt-LT"/>
              </w:rPr>
            </w:pPr>
          </w:p>
        </w:tc>
      </w:tr>
      <w:tr w:rsidR="00251FB4" w14:paraId="4AC2F268" w14:textId="77777777">
        <w:trPr>
          <w:trHeight w:val="20"/>
        </w:trPr>
        <w:tc>
          <w:tcPr>
            <w:tcW w:w="6408" w:type="dxa"/>
            <w:tcBorders>
              <w:top w:val="single" w:sz="4" w:space="0" w:color="000000"/>
              <w:left w:val="single" w:sz="4" w:space="0" w:color="000000"/>
              <w:bottom w:val="single" w:sz="4" w:space="0" w:color="auto"/>
              <w:right w:val="single" w:sz="4" w:space="0" w:color="000000"/>
            </w:tcBorders>
          </w:tcPr>
          <w:p w14:paraId="4AC2F264" w14:textId="77777777" w:rsidR="00251FB4" w:rsidRDefault="007416AC">
            <w:pPr>
              <w:jc w:val="both"/>
              <w:rPr>
                <w:b/>
                <w:bCs/>
                <w:color w:val="000000"/>
                <w:szCs w:val="24"/>
                <w:lang w:eastAsia="lt-LT"/>
              </w:rPr>
            </w:pPr>
            <w:r>
              <w:rPr>
                <w:color w:val="000000"/>
                <w:szCs w:val="24"/>
                <w:lang w:eastAsia="lt-LT"/>
              </w:rPr>
              <w:t xml:space="preserve">6.3. Užtikrintas finansinis projekto (veiklų) rezultatų tęstinumas. </w:t>
            </w:r>
          </w:p>
        </w:tc>
        <w:tc>
          <w:tcPr>
            <w:tcW w:w="5245" w:type="dxa"/>
            <w:tcBorders>
              <w:top w:val="single" w:sz="4" w:space="0" w:color="000000"/>
              <w:left w:val="single" w:sz="4" w:space="0" w:color="000000"/>
              <w:bottom w:val="single" w:sz="4" w:space="0" w:color="auto"/>
              <w:right w:val="single" w:sz="4" w:space="0" w:color="000000"/>
            </w:tcBorders>
          </w:tcPr>
          <w:p w14:paraId="4AC2F265" w14:textId="77777777" w:rsidR="00251FB4" w:rsidRDefault="007416AC">
            <w:pPr>
              <w:rPr>
                <w:color w:val="000000"/>
                <w:szCs w:val="24"/>
                <w:lang w:eastAsia="lt-LT"/>
              </w:rPr>
            </w:pPr>
            <w:r>
              <w:rPr>
                <w:color w:val="000000"/>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4AC2F266" w14:textId="77777777" w:rsidR="00251FB4" w:rsidRDefault="00251FB4">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4AC2F267" w14:textId="77777777" w:rsidR="00251FB4" w:rsidRDefault="00251FB4">
            <w:pPr>
              <w:rPr>
                <w:color w:val="000000"/>
                <w:szCs w:val="24"/>
                <w:lang w:eastAsia="lt-LT"/>
              </w:rPr>
            </w:pPr>
          </w:p>
        </w:tc>
      </w:tr>
      <w:tr w:rsidR="00251FB4" w14:paraId="4AC2F26D" w14:textId="77777777">
        <w:trPr>
          <w:trHeight w:val="20"/>
        </w:trPr>
        <w:tc>
          <w:tcPr>
            <w:tcW w:w="6408" w:type="dxa"/>
            <w:tcBorders>
              <w:top w:val="single" w:sz="4" w:space="0" w:color="000000"/>
              <w:left w:val="single" w:sz="4" w:space="0" w:color="000000"/>
              <w:bottom w:val="single" w:sz="4" w:space="0" w:color="auto"/>
              <w:right w:val="single" w:sz="4" w:space="0" w:color="000000"/>
            </w:tcBorders>
          </w:tcPr>
          <w:p w14:paraId="4AC2F269" w14:textId="77777777" w:rsidR="00251FB4" w:rsidRDefault="007416AC">
            <w:pPr>
              <w:jc w:val="both"/>
              <w:rPr>
                <w:color w:val="000000"/>
                <w:szCs w:val="24"/>
                <w:lang w:eastAsia="lt-LT"/>
              </w:rPr>
            </w:pPr>
            <w:r>
              <w:rPr>
                <w:color w:val="000000"/>
                <w:szCs w:val="24"/>
                <w:lang w:eastAsia="lt-LT"/>
              </w:rPr>
              <w:t>6.4. Projektas atitinka Europos investicijų banko nustatytas išlaidų tinkamumo finansuoti sąlygas.</w:t>
            </w:r>
          </w:p>
        </w:tc>
        <w:tc>
          <w:tcPr>
            <w:tcW w:w="5245" w:type="dxa"/>
            <w:tcBorders>
              <w:top w:val="single" w:sz="4" w:space="0" w:color="000000"/>
              <w:left w:val="single" w:sz="4" w:space="0" w:color="000000"/>
              <w:bottom w:val="single" w:sz="4" w:space="0" w:color="auto"/>
              <w:right w:val="single" w:sz="4" w:space="0" w:color="000000"/>
            </w:tcBorders>
          </w:tcPr>
          <w:p w14:paraId="4AC2F26A" w14:textId="77777777" w:rsidR="00251FB4" w:rsidRDefault="007416AC">
            <w:pPr>
              <w:rPr>
                <w:color w:val="000000"/>
                <w:szCs w:val="24"/>
                <w:lang w:eastAsia="lt-LT"/>
              </w:rPr>
            </w:pPr>
            <w:r>
              <w:rPr>
                <w:color w:val="000000"/>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4AC2F26B" w14:textId="77777777" w:rsidR="00251FB4" w:rsidRDefault="00251FB4">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4AC2F26C" w14:textId="77777777" w:rsidR="00251FB4" w:rsidRDefault="00251FB4">
            <w:pPr>
              <w:rPr>
                <w:color w:val="000000"/>
                <w:szCs w:val="24"/>
                <w:lang w:eastAsia="lt-LT"/>
              </w:rPr>
            </w:pPr>
          </w:p>
        </w:tc>
      </w:tr>
      <w:tr w:rsidR="00251FB4" w14:paraId="4AC2F26F" w14:textId="77777777">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14:paraId="4AC2F26E" w14:textId="77777777" w:rsidR="00251FB4" w:rsidRDefault="007416AC">
            <w:pPr>
              <w:jc w:val="both"/>
              <w:rPr>
                <w:color w:val="000000"/>
                <w:szCs w:val="24"/>
                <w:lang w:eastAsia="lt-LT"/>
              </w:rPr>
            </w:pPr>
            <w:r>
              <w:rPr>
                <w:b/>
                <w:bCs/>
                <w:color w:val="000000"/>
                <w:szCs w:val="24"/>
                <w:lang w:eastAsia="lt-LT"/>
              </w:rPr>
              <w:t>7. Užtikrintas efektyvus projektui įgyvendinti reikalingų lėšų panaudojimas.</w:t>
            </w:r>
          </w:p>
        </w:tc>
      </w:tr>
      <w:tr w:rsidR="00251FB4" w14:paraId="4AC2F274" w14:textId="77777777">
        <w:trPr>
          <w:trHeight w:val="583"/>
        </w:trPr>
        <w:tc>
          <w:tcPr>
            <w:tcW w:w="6408" w:type="dxa"/>
            <w:tcBorders>
              <w:left w:val="single" w:sz="4" w:space="0" w:color="000000"/>
              <w:bottom w:val="single" w:sz="4" w:space="0" w:color="auto"/>
              <w:right w:val="single" w:sz="4" w:space="0" w:color="000000"/>
            </w:tcBorders>
          </w:tcPr>
          <w:p w14:paraId="4AC2F270" w14:textId="77777777" w:rsidR="00251FB4" w:rsidRDefault="007416AC">
            <w:pPr>
              <w:jc w:val="both"/>
              <w:rPr>
                <w:color w:val="000000"/>
                <w:szCs w:val="24"/>
                <w:lang w:eastAsia="lt-LT"/>
              </w:rPr>
            </w:pPr>
            <w:r>
              <w:rPr>
                <w:color w:val="000000"/>
                <w:szCs w:val="24"/>
                <w:lang w:eastAsia="lt-LT"/>
              </w:rPr>
              <w:t xml:space="preserve">7.1. Projekto įgyvendinimo alternatyvos pasirinkimas pagrįstas sąnaudų ir naudos analizės rezultatais: </w:t>
            </w:r>
          </w:p>
        </w:tc>
        <w:tc>
          <w:tcPr>
            <w:tcW w:w="5245" w:type="dxa"/>
            <w:tcBorders>
              <w:top w:val="single" w:sz="4" w:space="0" w:color="000000"/>
              <w:left w:val="single" w:sz="4" w:space="0" w:color="000000"/>
              <w:bottom w:val="single" w:sz="4" w:space="0" w:color="auto"/>
              <w:right w:val="single" w:sz="4" w:space="0" w:color="000000"/>
            </w:tcBorders>
          </w:tcPr>
          <w:p w14:paraId="4AC2F271" w14:textId="77777777" w:rsidR="00251FB4" w:rsidRDefault="007416AC">
            <w:pPr>
              <w:jc w:val="both"/>
              <w:rPr>
                <w:color w:val="000000"/>
                <w:szCs w:val="24"/>
                <w:lang w:eastAsia="lt-LT"/>
              </w:rPr>
            </w:pPr>
            <w:r>
              <w:rPr>
                <w:color w:val="000000"/>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4AC2F272" w14:textId="77777777" w:rsidR="00251FB4" w:rsidRDefault="00251FB4">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4AC2F273" w14:textId="77777777" w:rsidR="00251FB4" w:rsidRDefault="00251FB4">
            <w:pPr>
              <w:rPr>
                <w:color w:val="000000"/>
                <w:szCs w:val="24"/>
                <w:lang w:eastAsia="lt-LT"/>
              </w:rPr>
            </w:pPr>
          </w:p>
        </w:tc>
      </w:tr>
      <w:tr w:rsidR="00251FB4" w14:paraId="4AC2F279" w14:textId="77777777">
        <w:trPr>
          <w:trHeight w:val="20"/>
        </w:trPr>
        <w:tc>
          <w:tcPr>
            <w:tcW w:w="6408" w:type="dxa"/>
            <w:tcBorders>
              <w:top w:val="single" w:sz="4" w:space="0" w:color="000000"/>
              <w:left w:val="single" w:sz="4" w:space="0" w:color="000000"/>
              <w:bottom w:val="single" w:sz="4" w:space="0" w:color="auto"/>
              <w:right w:val="single" w:sz="4" w:space="0" w:color="000000"/>
            </w:tcBorders>
          </w:tcPr>
          <w:p w14:paraId="4AC2F275" w14:textId="77777777" w:rsidR="00251FB4" w:rsidRDefault="007416AC">
            <w:pPr>
              <w:jc w:val="both"/>
              <w:rPr>
                <w:color w:val="000000"/>
                <w:szCs w:val="24"/>
                <w:lang w:eastAsia="lt-LT"/>
              </w:rPr>
            </w:pPr>
            <w:r>
              <w:rPr>
                <w:color w:val="000000"/>
                <w:szCs w:val="24"/>
                <w:lang w:eastAsia="lt-LT"/>
              </w:rPr>
              <w:t>7.1.1. projekto įgyvendinimo alternatyvai (-</w:t>
            </w:r>
            <w:proofErr w:type="spellStart"/>
            <w:r>
              <w:rPr>
                <w:color w:val="000000"/>
                <w:szCs w:val="24"/>
                <w:lang w:eastAsia="lt-LT"/>
              </w:rPr>
              <w:t>oms</w:t>
            </w:r>
            <w:proofErr w:type="spellEnd"/>
            <w:r>
              <w:rPr>
                <w:color w:val="000000"/>
                <w:szCs w:val="24"/>
                <w:lang w:eastAsia="lt-LT"/>
              </w:rPr>
              <w:t>) įvertinti naudojamos pajamų, sąnaudų, finansavimo šaltinių, sukuriamos naudos ir kitos prielaidos yra pagrįstos;</w:t>
            </w:r>
            <w:r>
              <w:rPr>
                <w:rFonts w:eastAsia="Calibri"/>
                <w:color w:val="000000"/>
                <w:szCs w:val="24"/>
              </w:rPr>
              <w:t xml:space="preserve"> </w:t>
            </w:r>
          </w:p>
        </w:tc>
        <w:tc>
          <w:tcPr>
            <w:tcW w:w="5245" w:type="dxa"/>
            <w:tcBorders>
              <w:top w:val="single" w:sz="4" w:space="0" w:color="000000"/>
              <w:left w:val="single" w:sz="4" w:space="0" w:color="000000"/>
              <w:bottom w:val="single" w:sz="4" w:space="0" w:color="auto"/>
              <w:right w:val="single" w:sz="4" w:space="0" w:color="000000"/>
            </w:tcBorders>
          </w:tcPr>
          <w:p w14:paraId="4AC2F276" w14:textId="77777777" w:rsidR="00251FB4" w:rsidRDefault="00251FB4">
            <w:pPr>
              <w:jc w:val="both"/>
              <w:rPr>
                <w:color w:val="000000"/>
                <w:szCs w:val="24"/>
                <w:lang w:eastAsia="lt-LT"/>
              </w:rPr>
            </w:pPr>
          </w:p>
        </w:tc>
        <w:tc>
          <w:tcPr>
            <w:tcW w:w="1247" w:type="dxa"/>
            <w:tcBorders>
              <w:top w:val="single" w:sz="4" w:space="0" w:color="000000"/>
              <w:left w:val="single" w:sz="4" w:space="0" w:color="000000"/>
              <w:bottom w:val="single" w:sz="4" w:space="0" w:color="auto"/>
              <w:right w:val="single" w:sz="4" w:space="0" w:color="000000"/>
            </w:tcBorders>
          </w:tcPr>
          <w:p w14:paraId="4AC2F277" w14:textId="77777777" w:rsidR="00251FB4" w:rsidRDefault="00251FB4">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4AC2F278" w14:textId="77777777" w:rsidR="00251FB4" w:rsidRDefault="00251FB4">
            <w:pPr>
              <w:rPr>
                <w:color w:val="000000"/>
                <w:szCs w:val="24"/>
                <w:lang w:eastAsia="lt-LT"/>
              </w:rPr>
            </w:pPr>
          </w:p>
        </w:tc>
      </w:tr>
      <w:tr w:rsidR="00251FB4" w14:paraId="4AC2F27E" w14:textId="77777777">
        <w:trPr>
          <w:trHeight w:val="20"/>
        </w:trPr>
        <w:tc>
          <w:tcPr>
            <w:tcW w:w="6408" w:type="dxa"/>
            <w:tcBorders>
              <w:top w:val="single" w:sz="4" w:space="0" w:color="000000"/>
              <w:left w:val="single" w:sz="4" w:space="0" w:color="000000"/>
              <w:bottom w:val="single" w:sz="4" w:space="0" w:color="auto"/>
              <w:right w:val="single" w:sz="4" w:space="0" w:color="000000"/>
            </w:tcBorders>
            <w:vAlign w:val="center"/>
          </w:tcPr>
          <w:p w14:paraId="4AC2F27A" w14:textId="77777777" w:rsidR="00251FB4" w:rsidRDefault="007416AC">
            <w:pPr>
              <w:jc w:val="both"/>
              <w:rPr>
                <w:bCs/>
                <w:color w:val="000000"/>
                <w:szCs w:val="24"/>
                <w:lang w:eastAsia="lt-LT"/>
              </w:rPr>
            </w:pPr>
            <w:r>
              <w:rPr>
                <w:bCs/>
                <w:color w:val="000000"/>
                <w:szCs w:val="24"/>
                <w:lang w:eastAsia="lt-LT"/>
              </w:rPr>
              <w:t>7.1.2. projekto įgyvendinimo alternatyvai (-</w:t>
            </w:r>
            <w:proofErr w:type="spellStart"/>
            <w:r>
              <w:rPr>
                <w:bCs/>
                <w:color w:val="000000"/>
                <w:szCs w:val="24"/>
                <w:lang w:eastAsia="lt-LT"/>
              </w:rPr>
              <w:t>oms</w:t>
            </w:r>
            <w:proofErr w:type="spellEnd"/>
            <w:r>
              <w:rPr>
                <w:bCs/>
                <w:color w:val="000000"/>
                <w:szCs w:val="24"/>
                <w:lang w:eastAsia="lt-LT"/>
              </w:rPr>
              <w:t>) įvertinti naudojamas vienodas pagrįstos trukmės analizės laikotarpis;</w:t>
            </w:r>
          </w:p>
        </w:tc>
        <w:tc>
          <w:tcPr>
            <w:tcW w:w="5245" w:type="dxa"/>
            <w:tcBorders>
              <w:top w:val="single" w:sz="4" w:space="0" w:color="000000"/>
              <w:left w:val="single" w:sz="4" w:space="0" w:color="000000"/>
              <w:bottom w:val="single" w:sz="4" w:space="0" w:color="auto"/>
              <w:right w:val="single" w:sz="4" w:space="0" w:color="000000"/>
            </w:tcBorders>
          </w:tcPr>
          <w:p w14:paraId="4AC2F27B" w14:textId="77777777" w:rsidR="00251FB4" w:rsidRDefault="00251FB4">
            <w:pPr>
              <w:jc w:val="both"/>
              <w:rPr>
                <w:color w:val="000000"/>
                <w:szCs w:val="24"/>
                <w:lang w:eastAsia="lt-LT"/>
              </w:rPr>
            </w:pPr>
          </w:p>
        </w:tc>
        <w:tc>
          <w:tcPr>
            <w:tcW w:w="1247" w:type="dxa"/>
            <w:tcBorders>
              <w:top w:val="single" w:sz="4" w:space="0" w:color="000000"/>
              <w:left w:val="single" w:sz="4" w:space="0" w:color="000000"/>
              <w:bottom w:val="single" w:sz="4" w:space="0" w:color="auto"/>
              <w:right w:val="single" w:sz="4" w:space="0" w:color="000000"/>
            </w:tcBorders>
          </w:tcPr>
          <w:p w14:paraId="4AC2F27C" w14:textId="77777777" w:rsidR="00251FB4" w:rsidRDefault="00251FB4">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4AC2F27D" w14:textId="77777777" w:rsidR="00251FB4" w:rsidRDefault="00251FB4">
            <w:pPr>
              <w:rPr>
                <w:color w:val="000000"/>
                <w:szCs w:val="24"/>
                <w:lang w:eastAsia="lt-LT"/>
              </w:rPr>
            </w:pPr>
          </w:p>
        </w:tc>
      </w:tr>
      <w:tr w:rsidR="00251FB4" w14:paraId="4AC2F283" w14:textId="77777777">
        <w:trPr>
          <w:trHeight w:val="20"/>
        </w:trPr>
        <w:tc>
          <w:tcPr>
            <w:tcW w:w="6408" w:type="dxa"/>
            <w:tcBorders>
              <w:top w:val="single" w:sz="4" w:space="0" w:color="000000"/>
              <w:left w:val="single" w:sz="4" w:space="0" w:color="000000"/>
              <w:bottom w:val="single" w:sz="4" w:space="0" w:color="auto"/>
              <w:right w:val="single" w:sz="4" w:space="0" w:color="000000"/>
            </w:tcBorders>
            <w:vAlign w:val="center"/>
          </w:tcPr>
          <w:p w14:paraId="4AC2F27F" w14:textId="77777777" w:rsidR="00251FB4" w:rsidRDefault="007416AC">
            <w:pPr>
              <w:jc w:val="both"/>
              <w:rPr>
                <w:bCs/>
                <w:color w:val="000000"/>
                <w:szCs w:val="24"/>
                <w:lang w:eastAsia="lt-LT"/>
              </w:rPr>
            </w:pPr>
            <w:r>
              <w:rPr>
                <w:bCs/>
                <w:color w:val="000000"/>
                <w:szCs w:val="24"/>
                <w:lang w:eastAsia="lt-LT"/>
              </w:rPr>
              <w:lastRenderedPageBreak/>
              <w:t>7.1.3. projekto įgyvendinimo alternatyvai (-</w:t>
            </w:r>
            <w:proofErr w:type="spellStart"/>
            <w:r>
              <w:rPr>
                <w:bCs/>
                <w:color w:val="000000"/>
                <w:szCs w:val="24"/>
                <w:lang w:eastAsia="lt-LT"/>
              </w:rPr>
              <w:t>oms</w:t>
            </w:r>
            <w:proofErr w:type="spellEnd"/>
            <w:r>
              <w:rPr>
                <w:bCs/>
                <w:color w:val="000000"/>
                <w:szCs w:val="24"/>
                <w:lang w:eastAsia="lt-LT"/>
              </w:rPr>
              <w:t>) įvertinti naudojama vienoda pagrįsto dydžio diskonto norma;</w:t>
            </w:r>
            <w:r>
              <w:rPr>
                <w:rFonts w:eastAsia="Calibri"/>
                <w:color w:val="000000"/>
                <w:szCs w:val="24"/>
              </w:rPr>
              <w:t xml:space="preserve"> </w:t>
            </w:r>
          </w:p>
        </w:tc>
        <w:tc>
          <w:tcPr>
            <w:tcW w:w="5245" w:type="dxa"/>
            <w:tcBorders>
              <w:top w:val="single" w:sz="4" w:space="0" w:color="000000"/>
              <w:left w:val="single" w:sz="4" w:space="0" w:color="000000"/>
              <w:bottom w:val="single" w:sz="4" w:space="0" w:color="auto"/>
              <w:right w:val="single" w:sz="4" w:space="0" w:color="000000"/>
            </w:tcBorders>
          </w:tcPr>
          <w:p w14:paraId="4AC2F280" w14:textId="77777777" w:rsidR="00251FB4" w:rsidRDefault="00251FB4">
            <w:pPr>
              <w:jc w:val="both"/>
              <w:rPr>
                <w:color w:val="000000"/>
                <w:szCs w:val="24"/>
                <w:lang w:eastAsia="lt-LT"/>
              </w:rPr>
            </w:pPr>
          </w:p>
        </w:tc>
        <w:tc>
          <w:tcPr>
            <w:tcW w:w="1247" w:type="dxa"/>
            <w:tcBorders>
              <w:top w:val="single" w:sz="4" w:space="0" w:color="000000"/>
              <w:left w:val="single" w:sz="4" w:space="0" w:color="000000"/>
              <w:bottom w:val="single" w:sz="4" w:space="0" w:color="auto"/>
              <w:right w:val="single" w:sz="4" w:space="0" w:color="000000"/>
            </w:tcBorders>
          </w:tcPr>
          <w:p w14:paraId="4AC2F281" w14:textId="77777777" w:rsidR="00251FB4" w:rsidRDefault="00251FB4">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4AC2F282" w14:textId="77777777" w:rsidR="00251FB4" w:rsidRDefault="00251FB4">
            <w:pPr>
              <w:rPr>
                <w:color w:val="000000"/>
                <w:szCs w:val="24"/>
                <w:lang w:eastAsia="lt-LT"/>
              </w:rPr>
            </w:pPr>
          </w:p>
        </w:tc>
      </w:tr>
      <w:tr w:rsidR="00251FB4" w14:paraId="4AC2F288" w14:textId="77777777">
        <w:trPr>
          <w:trHeight w:val="20"/>
        </w:trPr>
        <w:tc>
          <w:tcPr>
            <w:tcW w:w="6408" w:type="dxa"/>
            <w:tcBorders>
              <w:top w:val="single" w:sz="4" w:space="0" w:color="000000"/>
              <w:left w:val="single" w:sz="4" w:space="0" w:color="000000"/>
              <w:bottom w:val="single" w:sz="4" w:space="0" w:color="auto"/>
              <w:right w:val="single" w:sz="4" w:space="0" w:color="000000"/>
            </w:tcBorders>
            <w:vAlign w:val="center"/>
          </w:tcPr>
          <w:p w14:paraId="4AC2F284" w14:textId="77777777" w:rsidR="00251FB4" w:rsidRDefault="007416AC">
            <w:pPr>
              <w:jc w:val="both"/>
              <w:rPr>
                <w:bCs/>
                <w:color w:val="000000"/>
                <w:szCs w:val="24"/>
                <w:lang w:eastAsia="lt-LT"/>
              </w:rPr>
            </w:pPr>
            <w:r>
              <w:rPr>
                <w:bCs/>
                <w:color w:val="000000"/>
                <w:szCs w:val="24"/>
                <w:lang w:eastAsia="lt-LT"/>
              </w:rPr>
              <w:t>7.1.4. optimali projekto įgyvendinimo alternatyva pasirinkta pagal projekto įgyvendinimo alternatyvų finansinių ir (arba) ekonominių rodiklių (grynosios dabartinės vertės, vidinės grąžos normos, sąnaudų ir naudos santykio) reikšmes;</w:t>
            </w:r>
            <w:r>
              <w:rPr>
                <w:rFonts w:eastAsia="Calibri"/>
                <w:color w:val="000000"/>
                <w:szCs w:val="24"/>
              </w:rPr>
              <w:t xml:space="preserve"> </w:t>
            </w:r>
          </w:p>
        </w:tc>
        <w:tc>
          <w:tcPr>
            <w:tcW w:w="5245" w:type="dxa"/>
            <w:tcBorders>
              <w:top w:val="single" w:sz="4" w:space="0" w:color="000000"/>
              <w:left w:val="single" w:sz="4" w:space="0" w:color="000000"/>
              <w:bottom w:val="single" w:sz="4" w:space="0" w:color="auto"/>
              <w:right w:val="single" w:sz="4" w:space="0" w:color="000000"/>
            </w:tcBorders>
          </w:tcPr>
          <w:p w14:paraId="4AC2F285" w14:textId="77777777" w:rsidR="00251FB4" w:rsidRDefault="00251FB4">
            <w:pPr>
              <w:jc w:val="both"/>
              <w:rPr>
                <w:color w:val="000000"/>
                <w:szCs w:val="24"/>
                <w:lang w:eastAsia="lt-LT"/>
              </w:rPr>
            </w:pPr>
          </w:p>
        </w:tc>
        <w:tc>
          <w:tcPr>
            <w:tcW w:w="1247" w:type="dxa"/>
            <w:tcBorders>
              <w:top w:val="single" w:sz="4" w:space="0" w:color="000000"/>
              <w:left w:val="single" w:sz="4" w:space="0" w:color="000000"/>
              <w:bottom w:val="single" w:sz="4" w:space="0" w:color="auto"/>
              <w:right w:val="single" w:sz="4" w:space="0" w:color="000000"/>
            </w:tcBorders>
          </w:tcPr>
          <w:p w14:paraId="4AC2F286" w14:textId="77777777" w:rsidR="00251FB4" w:rsidRDefault="00251FB4">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4AC2F287" w14:textId="77777777" w:rsidR="00251FB4" w:rsidRDefault="00251FB4">
            <w:pPr>
              <w:rPr>
                <w:color w:val="000000"/>
                <w:szCs w:val="24"/>
                <w:lang w:eastAsia="lt-LT"/>
              </w:rPr>
            </w:pPr>
          </w:p>
        </w:tc>
      </w:tr>
      <w:tr w:rsidR="00251FB4" w14:paraId="4AC2F28D" w14:textId="77777777">
        <w:trPr>
          <w:trHeight w:val="20"/>
        </w:trPr>
        <w:tc>
          <w:tcPr>
            <w:tcW w:w="6408" w:type="dxa"/>
            <w:tcBorders>
              <w:top w:val="single" w:sz="4" w:space="0" w:color="000000"/>
              <w:left w:val="single" w:sz="4" w:space="0" w:color="000000"/>
              <w:bottom w:val="single" w:sz="4" w:space="0" w:color="auto"/>
              <w:right w:val="single" w:sz="4" w:space="0" w:color="000000"/>
            </w:tcBorders>
            <w:vAlign w:val="center"/>
          </w:tcPr>
          <w:p w14:paraId="4AC2F289" w14:textId="77777777" w:rsidR="00251FB4" w:rsidRDefault="007416AC">
            <w:pPr>
              <w:jc w:val="both"/>
              <w:rPr>
                <w:bCs/>
                <w:color w:val="000000"/>
                <w:szCs w:val="24"/>
                <w:lang w:eastAsia="lt-LT"/>
              </w:rPr>
            </w:pPr>
            <w:r>
              <w:rPr>
                <w:bCs/>
                <w:color w:val="000000"/>
                <w:szCs w:val="24"/>
                <w:lang w:eastAsia="lt-LT"/>
              </w:rPr>
              <w:t>7.1.5. pasirinktai projekto įgyvendinimo alternatyvai realizuoti nėra žinomų teisinių, techninių ir socialinių apribojimų.</w:t>
            </w:r>
          </w:p>
        </w:tc>
        <w:tc>
          <w:tcPr>
            <w:tcW w:w="5245" w:type="dxa"/>
            <w:tcBorders>
              <w:top w:val="single" w:sz="4" w:space="0" w:color="000000"/>
              <w:left w:val="single" w:sz="4" w:space="0" w:color="000000"/>
              <w:bottom w:val="single" w:sz="4" w:space="0" w:color="auto"/>
              <w:right w:val="single" w:sz="4" w:space="0" w:color="000000"/>
            </w:tcBorders>
          </w:tcPr>
          <w:p w14:paraId="4AC2F28A" w14:textId="77777777" w:rsidR="00251FB4" w:rsidRDefault="00251FB4">
            <w:pPr>
              <w:jc w:val="both"/>
              <w:rPr>
                <w:color w:val="000000"/>
                <w:szCs w:val="24"/>
                <w:lang w:eastAsia="lt-LT"/>
              </w:rPr>
            </w:pPr>
          </w:p>
        </w:tc>
        <w:tc>
          <w:tcPr>
            <w:tcW w:w="1247" w:type="dxa"/>
            <w:tcBorders>
              <w:top w:val="single" w:sz="4" w:space="0" w:color="000000"/>
              <w:left w:val="single" w:sz="4" w:space="0" w:color="000000"/>
              <w:bottom w:val="single" w:sz="4" w:space="0" w:color="auto"/>
              <w:right w:val="single" w:sz="4" w:space="0" w:color="000000"/>
            </w:tcBorders>
          </w:tcPr>
          <w:p w14:paraId="4AC2F28B" w14:textId="77777777" w:rsidR="00251FB4" w:rsidRDefault="00251FB4">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4AC2F28C" w14:textId="77777777" w:rsidR="00251FB4" w:rsidRDefault="00251FB4">
            <w:pPr>
              <w:rPr>
                <w:color w:val="000000"/>
                <w:szCs w:val="24"/>
                <w:lang w:eastAsia="lt-LT"/>
              </w:rPr>
            </w:pPr>
          </w:p>
        </w:tc>
      </w:tr>
      <w:tr w:rsidR="00251FB4" w14:paraId="4AC2F292" w14:textId="77777777">
        <w:trPr>
          <w:trHeight w:val="20"/>
        </w:trPr>
        <w:tc>
          <w:tcPr>
            <w:tcW w:w="6408" w:type="dxa"/>
            <w:tcBorders>
              <w:left w:val="single" w:sz="4" w:space="0" w:color="000000"/>
              <w:bottom w:val="single" w:sz="4" w:space="0" w:color="auto"/>
              <w:right w:val="single" w:sz="4" w:space="0" w:color="000000"/>
            </w:tcBorders>
          </w:tcPr>
          <w:p w14:paraId="4AC2F28E" w14:textId="77777777" w:rsidR="00251FB4" w:rsidRDefault="007416AC">
            <w:pPr>
              <w:jc w:val="both"/>
              <w:rPr>
                <w:color w:val="000000"/>
                <w:szCs w:val="24"/>
                <w:lang w:eastAsia="lt-LT"/>
              </w:rPr>
            </w:pPr>
            <w:r>
              <w:rPr>
                <w:color w:val="000000"/>
                <w:szCs w:val="24"/>
                <w:lang w:eastAsia="lt-LT"/>
              </w:rPr>
              <w:t xml:space="preserve">7.2. Projekto įgyvendinimo alternatyvos pasirinkimas pagrįstas sąnaudų efektyvumo rodikliu. </w:t>
            </w:r>
          </w:p>
        </w:tc>
        <w:tc>
          <w:tcPr>
            <w:tcW w:w="5245" w:type="dxa"/>
            <w:tcBorders>
              <w:top w:val="single" w:sz="4" w:space="0" w:color="000000"/>
              <w:left w:val="single" w:sz="4" w:space="0" w:color="000000"/>
              <w:bottom w:val="single" w:sz="4" w:space="0" w:color="auto"/>
              <w:right w:val="single" w:sz="4" w:space="0" w:color="000000"/>
            </w:tcBorders>
          </w:tcPr>
          <w:p w14:paraId="4AC2F28F" w14:textId="77777777" w:rsidR="00251FB4" w:rsidRDefault="007416AC">
            <w:pPr>
              <w:jc w:val="both"/>
              <w:rPr>
                <w:color w:val="000000"/>
                <w:szCs w:val="24"/>
                <w:lang w:eastAsia="lt-LT"/>
              </w:rPr>
            </w:pPr>
            <w:r>
              <w:rPr>
                <w:color w:val="000000"/>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4AC2F290" w14:textId="77777777" w:rsidR="00251FB4" w:rsidRDefault="00251FB4">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4AC2F291" w14:textId="77777777" w:rsidR="00251FB4" w:rsidRDefault="00251FB4">
            <w:pPr>
              <w:rPr>
                <w:color w:val="000000"/>
                <w:szCs w:val="24"/>
                <w:lang w:eastAsia="lt-LT"/>
              </w:rPr>
            </w:pPr>
          </w:p>
        </w:tc>
      </w:tr>
      <w:tr w:rsidR="00251FB4" w14:paraId="4AC2F297" w14:textId="77777777">
        <w:trPr>
          <w:trHeight w:val="20"/>
        </w:trPr>
        <w:tc>
          <w:tcPr>
            <w:tcW w:w="6408" w:type="dxa"/>
            <w:tcBorders>
              <w:left w:val="single" w:sz="4" w:space="0" w:color="000000"/>
              <w:bottom w:val="single" w:sz="4" w:space="0" w:color="auto"/>
              <w:right w:val="single" w:sz="4" w:space="0" w:color="000000"/>
            </w:tcBorders>
            <w:vAlign w:val="center"/>
          </w:tcPr>
          <w:p w14:paraId="4AC2F293" w14:textId="77777777" w:rsidR="00251FB4" w:rsidRDefault="007416AC">
            <w:pPr>
              <w:jc w:val="both"/>
              <w:rPr>
                <w:b/>
                <w:bCs/>
                <w:color w:val="000000"/>
                <w:szCs w:val="24"/>
                <w:lang w:eastAsia="lt-LT"/>
              </w:rPr>
            </w:pPr>
            <w:r>
              <w:rPr>
                <w:color w:val="000000"/>
                <w:szCs w:val="24"/>
                <w:lang w:eastAsia="lt-LT"/>
              </w:rPr>
              <w:t>7.3. Įvertintos pagrindinės projekto rizikos ir suplanuotos rizikų valdymo priemonės bei joms įgyvendinti reikalingi ištekliai.</w:t>
            </w:r>
          </w:p>
        </w:tc>
        <w:tc>
          <w:tcPr>
            <w:tcW w:w="5245" w:type="dxa"/>
            <w:tcBorders>
              <w:top w:val="single" w:sz="4" w:space="0" w:color="000000"/>
              <w:left w:val="single" w:sz="4" w:space="0" w:color="000000"/>
              <w:bottom w:val="single" w:sz="4" w:space="0" w:color="auto"/>
              <w:right w:val="single" w:sz="4" w:space="0" w:color="000000"/>
            </w:tcBorders>
          </w:tcPr>
          <w:p w14:paraId="4AC2F294" w14:textId="77777777" w:rsidR="00251FB4" w:rsidRDefault="007416AC">
            <w:pPr>
              <w:jc w:val="both"/>
              <w:rPr>
                <w:rFonts w:eastAsia="Calibri"/>
                <w:color w:val="000000"/>
                <w:szCs w:val="22"/>
              </w:rPr>
            </w:pPr>
            <w:r>
              <w:rPr>
                <w:rFonts w:eastAsia="Calibri"/>
                <w:color w:val="000000"/>
                <w:szCs w:val="24"/>
              </w:rPr>
              <w:t>Informacijos šaltinis – paraiška.</w:t>
            </w:r>
          </w:p>
        </w:tc>
        <w:tc>
          <w:tcPr>
            <w:tcW w:w="1247" w:type="dxa"/>
            <w:tcBorders>
              <w:top w:val="single" w:sz="4" w:space="0" w:color="000000"/>
              <w:left w:val="single" w:sz="4" w:space="0" w:color="000000"/>
              <w:bottom w:val="single" w:sz="4" w:space="0" w:color="auto"/>
              <w:right w:val="single" w:sz="4" w:space="0" w:color="000000"/>
            </w:tcBorders>
          </w:tcPr>
          <w:p w14:paraId="4AC2F295" w14:textId="77777777" w:rsidR="00251FB4" w:rsidRDefault="00251FB4">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4AC2F296" w14:textId="77777777" w:rsidR="00251FB4" w:rsidRDefault="00251FB4">
            <w:pPr>
              <w:rPr>
                <w:color w:val="000000"/>
                <w:szCs w:val="24"/>
                <w:lang w:eastAsia="lt-LT"/>
              </w:rPr>
            </w:pPr>
          </w:p>
        </w:tc>
      </w:tr>
      <w:tr w:rsidR="00251FB4" w14:paraId="4AC2F29C" w14:textId="77777777">
        <w:trPr>
          <w:trHeight w:val="20"/>
        </w:trPr>
        <w:tc>
          <w:tcPr>
            <w:tcW w:w="6408" w:type="dxa"/>
            <w:tcBorders>
              <w:left w:val="single" w:sz="4" w:space="0" w:color="000000"/>
              <w:bottom w:val="single" w:sz="4" w:space="0" w:color="auto"/>
              <w:right w:val="single" w:sz="4" w:space="0" w:color="000000"/>
            </w:tcBorders>
            <w:vAlign w:val="center"/>
          </w:tcPr>
          <w:p w14:paraId="4AC2F298" w14:textId="77777777" w:rsidR="00251FB4" w:rsidRDefault="007416AC">
            <w:pPr>
              <w:jc w:val="both"/>
              <w:rPr>
                <w:b/>
                <w:bCs/>
                <w:color w:val="000000"/>
                <w:szCs w:val="24"/>
                <w:lang w:eastAsia="lt-LT"/>
              </w:rPr>
            </w:pPr>
            <w:r>
              <w:rPr>
                <w:color w:val="000000"/>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Pr>
                <w:color w:val="000000"/>
                <w:szCs w:val="24"/>
                <w:lang w:eastAsia="lt-LT"/>
              </w:rPr>
              <w:t>ių</w:t>
            </w:r>
            <w:proofErr w:type="spellEnd"/>
            <w:r>
              <w:rPr>
                <w:color w:val="000000"/>
                <w:szCs w:val="24"/>
                <w:lang w:eastAsia="lt-LT"/>
              </w:rPr>
              <w:t>) įgyvendintus ir (arba) įgyvendinamus projektus toms pačioms veikloms ir išlaidoms finansavimas nėra skiriamas pakartotinai.</w:t>
            </w:r>
          </w:p>
        </w:tc>
        <w:tc>
          <w:tcPr>
            <w:tcW w:w="5245" w:type="dxa"/>
            <w:tcBorders>
              <w:top w:val="single" w:sz="4" w:space="0" w:color="000000"/>
              <w:left w:val="single" w:sz="4" w:space="0" w:color="000000"/>
              <w:bottom w:val="single" w:sz="4" w:space="0" w:color="auto"/>
              <w:right w:val="single" w:sz="4" w:space="0" w:color="000000"/>
            </w:tcBorders>
          </w:tcPr>
          <w:p w14:paraId="4AC2F299" w14:textId="77777777" w:rsidR="00251FB4" w:rsidRDefault="007416AC">
            <w:pPr>
              <w:jc w:val="both"/>
              <w:rPr>
                <w:color w:val="000000"/>
                <w:szCs w:val="24"/>
                <w:lang w:eastAsia="lt-LT"/>
              </w:rPr>
            </w:pPr>
            <w:r>
              <w:rPr>
                <w:color w:val="000000"/>
                <w:szCs w:val="24"/>
                <w:lang w:eastAsia="lt-LT"/>
              </w:rPr>
              <w:t>Informacijos šaltinis – paraiška.</w:t>
            </w:r>
          </w:p>
        </w:tc>
        <w:tc>
          <w:tcPr>
            <w:tcW w:w="1247" w:type="dxa"/>
            <w:tcBorders>
              <w:top w:val="single" w:sz="4" w:space="0" w:color="000000"/>
              <w:left w:val="single" w:sz="4" w:space="0" w:color="000000"/>
              <w:bottom w:val="single" w:sz="4" w:space="0" w:color="auto"/>
              <w:right w:val="single" w:sz="4" w:space="0" w:color="000000"/>
            </w:tcBorders>
          </w:tcPr>
          <w:p w14:paraId="4AC2F29A" w14:textId="77777777" w:rsidR="00251FB4" w:rsidRDefault="00251FB4">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4AC2F29B" w14:textId="77777777" w:rsidR="00251FB4" w:rsidRDefault="00251FB4">
            <w:pPr>
              <w:rPr>
                <w:color w:val="000000"/>
                <w:szCs w:val="24"/>
                <w:lang w:eastAsia="lt-LT"/>
              </w:rPr>
            </w:pPr>
          </w:p>
        </w:tc>
      </w:tr>
      <w:tr w:rsidR="00251FB4" w14:paraId="4AC2F2A3" w14:textId="77777777">
        <w:trPr>
          <w:trHeight w:val="20"/>
        </w:trPr>
        <w:tc>
          <w:tcPr>
            <w:tcW w:w="6408" w:type="dxa"/>
            <w:tcBorders>
              <w:left w:val="single" w:sz="4" w:space="0" w:color="000000"/>
              <w:bottom w:val="single" w:sz="4" w:space="0" w:color="auto"/>
              <w:right w:val="single" w:sz="4" w:space="0" w:color="000000"/>
            </w:tcBorders>
          </w:tcPr>
          <w:p w14:paraId="4AC2F29D" w14:textId="77777777" w:rsidR="00251FB4" w:rsidRDefault="007416AC">
            <w:pPr>
              <w:jc w:val="both"/>
              <w:rPr>
                <w:b/>
                <w:bCs/>
                <w:color w:val="000000"/>
                <w:szCs w:val="24"/>
                <w:lang w:eastAsia="lt-LT"/>
              </w:rPr>
            </w:pPr>
            <w:r>
              <w:rPr>
                <w:color w:val="000000"/>
                <w:szCs w:val="24"/>
                <w:lang w:eastAsia="lt-LT"/>
              </w:rPr>
              <w:t xml:space="preserve">7.5. </w:t>
            </w:r>
            <w:r>
              <w:rPr>
                <w:color w:val="000000"/>
                <w:spacing w:val="-4"/>
                <w:szCs w:val="24"/>
                <w:lang w:eastAsia="lt-LT"/>
              </w:rPr>
              <w:t>Pareiškėjas gali įgyvendinti projekto tikslus, veiklas, uždavinius ir pasiekti rezultatus per projekto įgyvendinimo laikotarpį; projekto įgyvendinimo trukmė atitinka projektų finansavimo sąlygų apraše nustatytus reikalavimus.</w:t>
            </w:r>
          </w:p>
        </w:tc>
        <w:tc>
          <w:tcPr>
            <w:tcW w:w="5245" w:type="dxa"/>
            <w:tcBorders>
              <w:top w:val="single" w:sz="4" w:space="0" w:color="000000"/>
              <w:left w:val="single" w:sz="4" w:space="0" w:color="000000"/>
              <w:bottom w:val="single" w:sz="4" w:space="0" w:color="auto"/>
              <w:right w:val="single" w:sz="4" w:space="0" w:color="000000"/>
            </w:tcBorders>
          </w:tcPr>
          <w:p w14:paraId="4AC2F29E" w14:textId="77777777" w:rsidR="00251FB4" w:rsidRDefault="007416AC">
            <w:pPr>
              <w:jc w:val="both"/>
              <w:rPr>
                <w:rFonts w:eastAsia="Calibri"/>
                <w:color w:val="000000"/>
                <w:szCs w:val="24"/>
              </w:rPr>
            </w:pPr>
            <w:r>
              <w:rPr>
                <w:rFonts w:eastAsia="Calibri"/>
                <w:color w:val="000000"/>
                <w:szCs w:val="24"/>
              </w:rPr>
              <w:t>Projekto įgyvendinimo trukmė / terminas turi atitikti Aprašo 23 punkte nustatytus reikalavimus.</w:t>
            </w:r>
          </w:p>
          <w:p w14:paraId="4AC2F29F" w14:textId="77777777" w:rsidR="00251FB4" w:rsidRDefault="00251FB4">
            <w:pPr>
              <w:jc w:val="both"/>
              <w:rPr>
                <w:rFonts w:eastAsia="Calibri"/>
                <w:color w:val="000000"/>
                <w:szCs w:val="24"/>
              </w:rPr>
            </w:pPr>
          </w:p>
          <w:p w14:paraId="4AC2F2A0" w14:textId="77777777" w:rsidR="00251FB4" w:rsidRDefault="007416AC">
            <w:pPr>
              <w:jc w:val="both"/>
              <w:rPr>
                <w:color w:val="000000"/>
                <w:szCs w:val="24"/>
                <w:lang w:eastAsia="lt-LT"/>
              </w:rPr>
            </w:pPr>
            <w:r>
              <w:rPr>
                <w:color w:val="000000"/>
                <w:szCs w:val="24"/>
                <w:lang w:eastAsia="lt-LT"/>
              </w:rPr>
              <w:t>Informacijos šaltinis – paraiška.</w:t>
            </w:r>
          </w:p>
        </w:tc>
        <w:tc>
          <w:tcPr>
            <w:tcW w:w="1247" w:type="dxa"/>
            <w:tcBorders>
              <w:top w:val="single" w:sz="4" w:space="0" w:color="000000"/>
              <w:left w:val="single" w:sz="4" w:space="0" w:color="000000"/>
              <w:bottom w:val="single" w:sz="4" w:space="0" w:color="auto"/>
              <w:right w:val="single" w:sz="4" w:space="0" w:color="000000"/>
            </w:tcBorders>
          </w:tcPr>
          <w:p w14:paraId="4AC2F2A1" w14:textId="77777777" w:rsidR="00251FB4" w:rsidRDefault="00251FB4">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4AC2F2A2" w14:textId="77777777" w:rsidR="00251FB4" w:rsidRDefault="00251FB4">
            <w:pPr>
              <w:rPr>
                <w:color w:val="000000"/>
                <w:szCs w:val="24"/>
                <w:lang w:eastAsia="lt-LT"/>
              </w:rPr>
            </w:pPr>
          </w:p>
        </w:tc>
      </w:tr>
      <w:tr w:rsidR="00251FB4" w14:paraId="4AC2F2A8" w14:textId="77777777">
        <w:trPr>
          <w:trHeight w:val="20"/>
        </w:trPr>
        <w:tc>
          <w:tcPr>
            <w:tcW w:w="6408" w:type="dxa"/>
            <w:tcBorders>
              <w:left w:val="single" w:sz="4" w:space="0" w:color="000000"/>
              <w:bottom w:val="single" w:sz="4" w:space="0" w:color="auto"/>
              <w:right w:val="single" w:sz="4" w:space="0" w:color="000000"/>
            </w:tcBorders>
            <w:vAlign w:val="center"/>
          </w:tcPr>
          <w:p w14:paraId="4AC2F2A4" w14:textId="77777777" w:rsidR="00251FB4" w:rsidRDefault="007416AC">
            <w:pPr>
              <w:jc w:val="both"/>
              <w:rPr>
                <w:b/>
                <w:bCs/>
                <w:color w:val="000000"/>
                <w:szCs w:val="24"/>
                <w:lang w:eastAsia="lt-LT"/>
              </w:rPr>
            </w:pPr>
            <w:r>
              <w:rPr>
                <w:color w:val="000000"/>
                <w:szCs w:val="24"/>
                <w:lang w:eastAsia="lt-LT"/>
              </w:rPr>
              <w:t xml:space="preserve">7.6. Projektas atitinka kryžminio finansavimo reikalavimus. </w:t>
            </w:r>
          </w:p>
        </w:tc>
        <w:tc>
          <w:tcPr>
            <w:tcW w:w="5245" w:type="dxa"/>
            <w:tcBorders>
              <w:top w:val="single" w:sz="4" w:space="0" w:color="000000"/>
              <w:left w:val="single" w:sz="4" w:space="0" w:color="000000"/>
              <w:bottom w:val="single" w:sz="4" w:space="0" w:color="auto"/>
              <w:right w:val="single" w:sz="4" w:space="0" w:color="000000"/>
            </w:tcBorders>
          </w:tcPr>
          <w:p w14:paraId="4AC2F2A5" w14:textId="77777777" w:rsidR="00251FB4" w:rsidRDefault="007416AC">
            <w:pPr>
              <w:jc w:val="both"/>
              <w:rPr>
                <w:color w:val="000000"/>
                <w:szCs w:val="24"/>
                <w:lang w:eastAsia="lt-LT"/>
              </w:rPr>
            </w:pPr>
            <w:r>
              <w:rPr>
                <w:color w:val="000000"/>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4AC2F2A6" w14:textId="77777777" w:rsidR="00251FB4" w:rsidRDefault="00251FB4">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4AC2F2A7" w14:textId="77777777" w:rsidR="00251FB4" w:rsidRDefault="00251FB4">
            <w:pPr>
              <w:rPr>
                <w:color w:val="000000"/>
                <w:szCs w:val="24"/>
                <w:lang w:eastAsia="lt-LT"/>
              </w:rPr>
            </w:pPr>
          </w:p>
        </w:tc>
      </w:tr>
      <w:tr w:rsidR="00251FB4" w14:paraId="4AC2F2AD" w14:textId="77777777">
        <w:trPr>
          <w:trHeight w:val="20"/>
        </w:trPr>
        <w:tc>
          <w:tcPr>
            <w:tcW w:w="6408" w:type="dxa"/>
            <w:tcBorders>
              <w:left w:val="single" w:sz="4" w:space="0" w:color="000000"/>
              <w:bottom w:val="single" w:sz="4" w:space="0" w:color="auto"/>
              <w:right w:val="single" w:sz="4" w:space="0" w:color="000000"/>
            </w:tcBorders>
          </w:tcPr>
          <w:p w14:paraId="4AC2F2A9" w14:textId="77777777" w:rsidR="00251FB4" w:rsidRDefault="007416AC">
            <w:pPr>
              <w:jc w:val="both"/>
              <w:rPr>
                <w:b/>
                <w:bCs/>
                <w:color w:val="000000"/>
                <w:szCs w:val="24"/>
                <w:lang w:eastAsia="lt-LT"/>
              </w:rPr>
            </w:pPr>
            <w:r>
              <w:rPr>
                <w:color w:val="000000"/>
                <w:szCs w:val="24"/>
                <w:lang w:eastAsia="lt-LT"/>
              </w:rPr>
              <w:t xml:space="preserve">7.7. Teisingai </w:t>
            </w:r>
            <w:r>
              <w:rPr>
                <w:rFonts w:eastAsia="Calibri"/>
                <w:color w:val="000000"/>
                <w:szCs w:val="24"/>
              </w:rPr>
              <w:t>pritaikyta fiksuotoji projekto išlaidų norma, fiksuotieji</w:t>
            </w:r>
            <w:r>
              <w:rPr>
                <w:color w:val="000000"/>
                <w:szCs w:val="24"/>
                <w:lang w:eastAsia="lt-LT"/>
              </w:rPr>
              <w:t xml:space="preserve"> projekto išlaidų </w:t>
            </w:r>
            <w:r>
              <w:rPr>
                <w:rFonts w:eastAsia="Calibri"/>
                <w:color w:val="000000"/>
                <w:szCs w:val="24"/>
              </w:rPr>
              <w:t>vieneto įkainiai, fiksuotosios projekto išlaidų sumos ir (ar) apdovanojimai.</w:t>
            </w:r>
          </w:p>
        </w:tc>
        <w:tc>
          <w:tcPr>
            <w:tcW w:w="5245" w:type="dxa"/>
            <w:tcBorders>
              <w:top w:val="single" w:sz="4" w:space="0" w:color="000000"/>
              <w:left w:val="single" w:sz="4" w:space="0" w:color="000000"/>
              <w:bottom w:val="single" w:sz="4" w:space="0" w:color="auto"/>
              <w:right w:val="single" w:sz="4" w:space="0" w:color="000000"/>
            </w:tcBorders>
          </w:tcPr>
          <w:p w14:paraId="4AC2F2AA" w14:textId="77777777" w:rsidR="00251FB4" w:rsidRDefault="007416AC">
            <w:pPr>
              <w:jc w:val="both"/>
              <w:rPr>
                <w:rFonts w:eastAsia="Calibri"/>
                <w:color w:val="000000"/>
                <w:szCs w:val="24"/>
              </w:rPr>
            </w:pPr>
            <w:r>
              <w:rPr>
                <w:color w:val="000000"/>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4AC2F2AB" w14:textId="77777777" w:rsidR="00251FB4" w:rsidRDefault="00251FB4">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4AC2F2AC" w14:textId="77777777" w:rsidR="00251FB4" w:rsidRDefault="00251FB4">
            <w:pPr>
              <w:rPr>
                <w:color w:val="000000"/>
                <w:szCs w:val="24"/>
                <w:lang w:eastAsia="lt-LT"/>
              </w:rPr>
            </w:pPr>
          </w:p>
        </w:tc>
      </w:tr>
      <w:tr w:rsidR="00251FB4" w14:paraId="4AC2F2B5" w14:textId="77777777">
        <w:trPr>
          <w:trHeight w:val="20"/>
        </w:trPr>
        <w:tc>
          <w:tcPr>
            <w:tcW w:w="6408" w:type="dxa"/>
            <w:tcBorders>
              <w:left w:val="single" w:sz="4" w:space="0" w:color="000000"/>
              <w:bottom w:val="single" w:sz="4" w:space="0" w:color="auto"/>
              <w:right w:val="single" w:sz="4" w:space="0" w:color="000000"/>
            </w:tcBorders>
            <w:vAlign w:val="center"/>
          </w:tcPr>
          <w:p w14:paraId="4AC2F2AE" w14:textId="77777777" w:rsidR="00251FB4" w:rsidRDefault="007416AC">
            <w:pPr>
              <w:jc w:val="both"/>
              <w:rPr>
                <w:color w:val="000000"/>
                <w:szCs w:val="24"/>
                <w:lang w:eastAsia="lt-LT"/>
              </w:rPr>
            </w:pPr>
            <w:r>
              <w:rPr>
                <w:color w:val="000000"/>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4AC2F2AF" w14:textId="77777777" w:rsidR="00251FB4" w:rsidRDefault="007416AC">
            <w:pPr>
              <w:jc w:val="both"/>
              <w:rPr>
                <w:color w:val="000000"/>
                <w:szCs w:val="24"/>
                <w:lang w:eastAsia="lt-LT"/>
              </w:rPr>
            </w:pPr>
            <w:r>
              <w:rPr>
                <w:color w:val="000000"/>
                <w:szCs w:val="24"/>
                <w:lang w:eastAsia="lt-LT"/>
              </w:rPr>
              <w:t>– negaunama pajamų;</w:t>
            </w:r>
          </w:p>
          <w:p w14:paraId="4AC2F2B0" w14:textId="77777777" w:rsidR="00251FB4" w:rsidRDefault="007416AC">
            <w:pPr>
              <w:jc w:val="both"/>
              <w:rPr>
                <w:color w:val="000000"/>
                <w:szCs w:val="24"/>
                <w:lang w:eastAsia="lt-LT"/>
              </w:rPr>
            </w:pPr>
            <w:r>
              <w:rPr>
                <w:color w:val="000000"/>
                <w:szCs w:val="24"/>
                <w:lang w:eastAsia="lt-LT"/>
              </w:rPr>
              <w:t>– gaunama pajamų ir jos yra įvertintos iš anksto;</w:t>
            </w:r>
          </w:p>
          <w:p w14:paraId="4AC2F2B1" w14:textId="77777777" w:rsidR="00251FB4" w:rsidRDefault="007416AC">
            <w:pPr>
              <w:jc w:val="both"/>
              <w:rPr>
                <w:b/>
                <w:bCs/>
                <w:color w:val="000000"/>
                <w:szCs w:val="24"/>
                <w:lang w:eastAsia="lt-LT"/>
              </w:rPr>
            </w:pPr>
            <w:r>
              <w:rPr>
                <w:color w:val="000000"/>
                <w:szCs w:val="24"/>
                <w:lang w:eastAsia="lt-LT"/>
              </w:rPr>
              <w:t xml:space="preserve">– gaunama pajamų, bet jų iš anksto neįmanoma apskaičiuoti. </w:t>
            </w:r>
          </w:p>
        </w:tc>
        <w:tc>
          <w:tcPr>
            <w:tcW w:w="5245" w:type="dxa"/>
            <w:tcBorders>
              <w:top w:val="single" w:sz="4" w:space="0" w:color="000000"/>
              <w:left w:val="single" w:sz="4" w:space="0" w:color="000000"/>
              <w:bottom w:val="single" w:sz="4" w:space="0" w:color="auto"/>
              <w:right w:val="single" w:sz="4" w:space="0" w:color="000000"/>
            </w:tcBorders>
          </w:tcPr>
          <w:p w14:paraId="4AC2F2B2" w14:textId="77777777" w:rsidR="00251FB4" w:rsidRDefault="007416AC">
            <w:pPr>
              <w:jc w:val="both"/>
              <w:rPr>
                <w:color w:val="000000"/>
                <w:szCs w:val="24"/>
                <w:lang w:eastAsia="lt-LT"/>
              </w:rPr>
            </w:pPr>
            <w:r>
              <w:rPr>
                <w:color w:val="000000"/>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4AC2F2B3" w14:textId="77777777" w:rsidR="00251FB4" w:rsidRDefault="00251FB4">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4AC2F2B4" w14:textId="77777777" w:rsidR="00251FB4" w:rsidRDefault="00251FB4">
            <w:pPr>
              <w:rPr>
                <w:color w:val="000000"/>
                <w:szCs w:val="24"/>
                <w:lang w:eastAsia="lt-LT"/>
              </w:rPr>
            </w:pPr>
          </w:p>
        </w:tc>
      </w:tr>
      <w:tr w:rsidR="00251FB4" w14:paraId="4AC2F2B7" w14:textId="77777777">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14:paraId="4AC2F2B6" w14:textId="77777777" w:rsidR="00251FB4" w:rsidRDefault="007416AC">
            <w:pPr>
              <w:jc w:val="both"/>
              <w:rPr>
                <w:color w:val="000000"/>
                <w:szCs w:val="24"/>
                <w:lang w:eastAsia="lt-LT"/>
              </w:rPr>
            </w:pPr>
            <w:r>
              <w:rPr>
                <w:b/>
                <w:bCs/>
                <w:color w:val="000000"/>
                <w:szCs w:val="24"/>
                <w:lang w:eastAsia="lt-LT"/>
              </w:rPr>
              <w:lastRenderedPageBreak/>
              <w:t>8. Projekto veiklos vykdomos veiksmų programos įgyvendinimo teritorijoje.</w:t>
            </w:r>
          </w:p>
        </w:tc>
      </w:tr>
      <w:tr w:rsidR="00251FB4" w14:paraId="4AC2F2C3" w14:textId="77777777">
        <w:trPr>
          <w:trHeight w:val="20"/>
        </w:trPr>
        <w:tc>
          <w:tcPr>
            <w:tcW w:w="6408" w:type="dxa"/>
            <w:tcBorders>
              <w:top w:val="single" w:sz="4" w:space="0" w:color="000000"/>
              <w:left w:val="single" w:sz="4" w:space="0" w:color="000000"/>
              <w:bottom w:val="single" w:sz="4" w:space="0" w:color="auto"/>
              <w:right w:val="single" w:sz="4" w:space="0" w:color="000000"/>
            </w:tcBorders>
            <w:hideMark/>
          </w:tcPr>
          <w:p w14:paraId="4AC2F2B8" w14:textId="77777777" w:rsidR="00251FB4" w:rsidRDefault="007416AC">
            <w:pPr>
              <w:jc w:val="both"/>
              <w:rPr>
                <w:color w:val="000000"/>
                <w:szCs w:val="24"/>
                <w:lang w:eastAsia="lt-LT"/>
              </w:rPr>
            </w:pPr>
            <w:r>
              <w:rPr>
                <w:color w:val="000000"/>
                <w:szCs w:val="24"/>
                <w:lang w:eastAsia="lt-LT"/>
              </w:rPr>
              <w:t>8.1. Projekto veiklos vykdomos Lietuvos Respublikoje arba ne Lietuvos Respublikoje, bet jas vykdant sukurti produktai, gauti rezultatai ir nauda (ar jų dalis, proporcinga Lietuvos Respublikos finansiniam įnašui) atitenka Lietuvos Respublikai (arba ES, kai vykdomos projektų veiklos pagal reglamento (ES) Nr. 1303/2013 9 straipsnio pirmosios pastraipos 1 punktą) ir projektas atitinka bent vieną iš šių sąlygų:</w:t>
            </w:r>
          </w:p>
          <w:p w14:paraId="4AC2F2B9" w14:textId="77777777" w:rsidR="00251FB4" w:rsidRDefault="007416AC">
            <w:pPr>
              <w:jc w:val="both"/>
              <w:rPr>
                <w:color w:val="000000"/>
                <w:szCs w:val="24"/>
                <w:lang w:eastAsia="lt-LT"/>
              </w:rPr>
            </w:pPr>
            <w:r>
              <w:rPr>
                <w:color w:val="000000"/>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informavimo, komunikacijos ir ES struktūrinių fondų matomumo didinimo veiklos;</w:t>
            </w:r>
          </w:p>
          <w:p w14:paraId="4AC2F2BA" w14:textId="77777777" w:rsidR="00251FB4" w:rsidRDefault="007416AC">
            <w:pPr>
              <w:jc w:val="both"/>
              <w:rPr>
                <w:color w:val="000000"/>
                <w:szCs w:val="24"/>
                <w:lang w:eastAsia="lt-LT"/>
              </w:rPr>
            </w:pPr>
            <w:r>
              <w:rPr>
                <w:color w:val="000000"/>
                <w:szCs w:val="24"/>
                <w:lang w:eastAsia="lt-LT"/>
              </w:rPr>
              <w:t xml:space="preserve">8.1.2. iš </w:t>
            </w:r>
            <w:r>
              <w:rPr>
                <w:szCs w:val="24"/>
                <w:lang w:eastAsia="lt-LT"/>
              </w:rPr>
              <w:t>Europos socialinio fondo</w:t>
            </w:r>
            <w:r>
              <w:rPr>
                <w:color w:val="000000"/>
                <w:szCs w:val="24"/>
                <w:lang w:eastAsia="lt-LT"/>
              </w:rPr>
              <w:t xml:space="preserve"> bendrai finansuojamo projekto veiklos vykdomos: </w:t>
            </w:r>
          </w:p>
          <w:p w14:paraId="4AC2F2BB" w14:textId="77777777" w:rsidR="00251FB4" w:rsidRDefault="007416AC">
            <w:pPr>
              <w:jc w:val="both"/>
              <w:rPr>
                <w:color w:val="000000"/>
                <w:szCs w:val="24"/>
                <w:lang w:eastAsia="lt-LT"/>
              </w:rPr>
            </w:pPr>
            <w:r>
              <w:rPr>
                <w:color w:val="000000"/>
                <w:szCs w:val="24"/>
                <w:lang w:eastAsia="lt-LT"/>
              </w:rPr>
              <w:t>- ES teritorijoje;</w:t>
            </w:r>
          </w:p>
          <w:p w14:paraId="4AC2F2BC" w14:textId="77777777" w:rsidR="00251FB4" w:rsidRDefault="007416AC">
            <w:pPr>
              <w:jc w:val="both"/>
              <w:rPr>
                <w:color w:val="000000"/>
                <w:szCs w:val="24"/>
                <w:lang w:eastAsia="lt-LT"/>
              </w:rPr>
            </w:pPr>
            <w:r>
              <w:rPr>
                <w:color w:val="000000"/>
                <w:szCs w:val="24"/>
                <w:lang w:eastAsia="lt-LT"/>
              </w:rPr>
              <w:t>- ne ES teritorijoje, bet tokių veiklų išlaidos neviršija procento, nustatyto projektų finansavimo sąlygų apraše;</w:t>
            </w:r>
          </w:p>
          <w:p w14:paraId="4AC2F2BD" w14:textId="77777777" w:rsidR="00251FB4" w:rsidRDefault="007416AC">
            <w:pPr>
              <w:jc w:val="both"/>
              <w:rPr>
                <w:b/>
                <w:bCs/>
                <w:color w:val="000000"/>
                <w:szCs w:val="24"/>
                <w:lang w:eastAsia="lt-LT"/>
              </w:rPr>
            </w:pPr>
            <w:r>
              <w:rPr>
                <w:color w:val="000000"/>
                <w:szCs w:val="24"/>
                <w:lang w:eastAsia="lt-LT"/>
              </w:rPr>
              <w:t>8.1.3. vykdomos techninės paramos projektų veiklos.</w:t>
            </w:r>
          </w:p>
        </w:tc>
        <w:tc>
          <w:tcPr>
            <w:tcW w:w="5245" w:type="dxa"/>
            <w:tcBorders>
              <w:top w:val="single" w:sz="4" w:space="0" w:color="000000"/>
              <w:left w:val="single" w:sz="4" w:space="0" w:color="000000"/>
              <w:bottom w:val="single" w:sz="4" w:space="0" w:color="auto"/>
              <w:right w:val="single" w:sz="4" w:space="0" w:color="000000"/>
            </w:tcBorders>
            <w:hideMark/>
          </w:tcPr>
          <w:p w14:paraId="4AC2F2BE" w14:textId="77777777" w:rsidR="00251FB4" w:rsidRDefault="007416AC">
            <w:pPr>
              <w:tabs>
                <w:tab w:val="left" w:pos="402"/>
              </w:tabs>
              <w:jc w:val="both"/>
              <w:rPr>
                <w:color w:val="000000"/>
                <w:szCs w:val="24"/>
                <w:lang w:eastAsia="lt-LT"/>
              </w:rPr>
            </w:pPr>
            <w:r>
              <w:rPr>
                <w:color w:val="000000"/>
                <w:szCs w:val="24"/>
                <w:lang w:eastAsia="lt-LT"/>
              </w:rPr>
              <w:t>Projekto veiklų vykdymo teritorija turi atitikti Aprašo 26 punkte nustatytus reikalavimus.</w:t>
            </w:r>
          </w:p>
          <w:p w14:paraId="4AC2F2BF" w14:textId="77777777" w:rsidR="00251FB4" w:rsidRDefault="00251FB4">
            <w:pPr>
              <w:tabs>
                <w:tab w:val="left" w:pos="402"/>
              </w:tabs>
              <w:jc w:val="both"/>
              <w:rPr>
                <w:color w:val="000000"/>
                <w:szCs w:val="24"/>
                <w:lang w:eastAsia="lt-LT"/>
              </w:rPr>
            </w:pPr>
          </w:p>
          <w:p w14:paraId="4AC2F2C0" w14:textId="77777777" w:rsidR="00251FB4" w:rsidRDefault="007416AC">
            <w:pPr>
              <w:tabs>
                <w:tab w:val="left" w:pos="402"/>
              </w:tabs>
              <w:rPr>
                <w:color w:val="000000"/>
                <w:szCs w:val="24"/>
                <w:lang w:eastAsia="lt-LT"/>
              </w:rPr>
            </w:pPr>
            <w:r>
              <w:rPr>
                <w:color w:val="000000"/>
                <w:szCs w:val="24"/>
                <w:lang w:eastAsia="lt-LT"/>
              </w:rPr>
              <w:t>Informacijos šaltinis – paraiška.</w:t>
            </w:r>
          </w:p>
        </w:tc>
        <w:tc>
          <w:tcPr>
            <w:tcW w:w="1247" w:type="dxa"/>
            <w:tcBorders>
              <w:top w:val="single" w:sz="4" w:space="0" w:color="000000"/>
              <w:left w:val="single" w:sz="4" w:space="0" w:color="000000"/>
              <w:bottom w:val="single" w:sz="4" w:space="0" w:color="auto"/>
              <w:right w:val="single" w:sz="4" w:space="0" w:color="000000"/>
            </w:tcBorders>
          </w:tcPr>
          <w:p w14:paraId="4AC2F2C1" w14:textId="77777777" w:rsidR="00251FB4" w:rsidRDefault="00251FB4">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4AC2F2C2" w14:textId="77777777" w:rsidR="00251FB4" w:rsidRDefault="00251FB4">
            <w:pPr>
              <w:rPr>
                <w:color w:val="000000"/>
                <w:szCs w:val="24"/>
                <w:lang w:eastAsia="lt-LT"/>
              </w:rPr>
            </w:pPr>
          </w:p>
        </w:tc>
      </w:tr>
    </w:tbl>
    <w:p w14:paraId="4AC2F2C4" w14:textId="3E1F9775" w:rsidR="00251FB4" w:rsidRDefault="007416AC">
      <w:pPr>
        <w:rPr>
          <w:b/>
          <w:color w:val="000000"/>
          <w:szCs w:val="24"/>
          <w:lang w:eastAsia="lt-LT"/>
        </w:rPr>
      </w:pPr>
      <w:r>
        <w:rPr>
          <w:b/>
          <w:color w:val="000000"/>
          <w:szCs w:val="24"/>
          <w:lang w:eastAsia="lt-LT"/>
        </w:rPr>
        <w:t>GALUTINĖ PROJEKTO ATITIKTIES BENDRIESIEMS REIKALAVIMAMS VERTINIMO IŠVADA:</w:t>
      </w:r>
    </w:p>
    <w:p w14:paraId="4AC2F2C5" w14:textId="77777777" w:rsidR="00251FB4" w:rsidRDefault="00251FB4">
      <w:pPr>
        <w:tabs>
          <w:tab w:val="left" w:pos="212"/>
          <w:tab w:val="left" w:pos="629"/>
          <w:tab w:val="left" w:pos="884"/>
        </w:tabs>
        <w:ind w:left="629"/>
        <w:rPr>
          <w:color w:val="000000"/>
          <w:sz w:val="20"/>
          <w:lang w:eastAsia="lt-LT"/>
        </w:rPr>
      </w:pPr>
    </w:p>
    <w:p w14:paraId="4AC2F2C6" w14:textId="0E9BA10E" w:rsidR="00251FB4" w:rsidRDefault="007416AC">
      <w:pPr>
        <w:ind w:left="720" w:hanging="360"/>
        <w:jc w:val="both"/>
        <w:rPr>
          <w:b/>
          <w:color w:val="000000"/>
          <w:szCs w:val="24"/>
          <w:lang w:eastAsia="lt-LT"/>
        </w:rPr>
      </w:pPr>
      <w:r>
        <w:rPr>
          <w:b/>
          <w:color w:val="000000"/>
          <w:szCs w:val="24"/>
          <w:lang w:eastAsia="lt-LT"/>
        </w:rPr>
        <w:t>1)</w:t>
      </w:r>
      <w:r>
        <w:rPr>
          <w:b/>
          <w:color w:val="000000"/>
          <w:szCs w:val="24"/>
          <w:lang w:eastAsia="lt-LT"/>
        </w:rPr>
        <w:tab/>
        <w:t>Paraiška įvertinta teigiamai pagal visus bendruosius reikalavimus ir specialiuosius kriterijus:</w:t>
      </w:r>
    </w:p>
    <w:p w14:paraId="4AC2F2C7" w14:textId="77777777" w:rsidR="00251FB4" w:rsidRDefault="007416AC">
      <w:pPr>
        <w:ind w:left="720"/>
        <w:rPr>
          <w:color w:val="000000"/>
          <w:szCs w:val="24"/>
          <w:lang w:eastAsia="lt-LT"/>
        </w:rPr>
      </w:pPr>
      <w:r>
        <w:rPr>
          <w:szCs w:val="24"/>
        </w:rPr>
        <w:t>□</w:t>
      </w:r>
      <w:r>
        <w:rPr>
          <w:color w:val="000000"/>
          <w:szCs w:val="24"/>
          <w:lang w:eastAsia="lt-LT"/>
        </w:rPr>
        <w:t xml:space="preserve"> Taip     </w:t>
      </w:r>
      <w:r>
        <w:rPr>
          <w:color w:val="000000"/>
          <w:szCs w:val="24"/>
          <w:lang w:eastAsia="lt-LT"/>
        </w:rPr>
        <w:tab/>
      </w:r>
      <w:r>
        <w:rPr>
          <w:color w:val="000000"/>
          <w:szCs w:val="24"/>
          <w:lang w:eastAsia="lt-LT"/>
        </w:rPr>
        <w:tab/>
      </w:r>
      <w:r>
        <w:rPr>
          <w:color w:val="000000"/>
          <w:szCs w:val="24"/>
          <w:lang w:eastAsia="lt-LT"/>
        </w:rPr>
        <w:tab/>
        <w:t xml:space="preserve"> </w:t>
      </w:r>
      <w:r>
        <w:rPr>
          <w:szCs w:val="24"/>
        </w:rPr>
        <w:t>□</w:t>
      </w:r>
      <w:r>
        <w:rPr>
          <w:color w:val="000000"/>
          <w:szCs w:val="24"/>
          <w:lang w:eastAsia="lt-LT"/>
        </w:rPr>
        <w:t xml:space="preserve"> Ne    </w:t>
      </w:r>
      <w:r>
        <w:rPr>
          <w:color w:val="000000"/>
          <w:szCs w:val="24"/>
          <w:lang w:eastAsia="lt-LT"/>
        </w:rPr>
        <w:tab/>
      </w:r>
      <w:r>
        <w:rPr>
          <w:color w:val="000000"/>
          <w:szCs w:val="24"/>
          <w:lang w:eastAsia="lt-LT"/>
        </w:rPr>
        <w:tab/>
      </w:r>
      <w:r>
        <w:rPr>
          <w:color w:val="000000"/>
          <w:szCs w:val="24"/>
          <w:lang w:eastAsia="lt-LT"/>
        </w:rPr>
        <w:tab/>
        <w:t xml:space="preserve">  </w:t>
      </w:r>
      <w:r>
        <w:rPr>
          <w:szCs w:val="24"/>
        </w:rPr>
        <w:t>□</w:t>
      </w:r>
      <w:r>
        <w:rPr>
          <w:color w:val="000000"/>
          <w:szCs w:val="24"/>
          <w:lang w:eastAsia="lt-LT"/>
        </w:rPr>
        <w:t xml:space="preserve"> Taip su išlyga </w:t>
      </w:r>
    </w:p>
    <w:p w14:paraId="4AC2F2C8" w14:textId="77777777" w:rsidR="00251FB4" w:rsidRDefault="007416AC">
      <w:pPr>
        <w:ind w:left="720"/>
        <w:rPr>
          <w:color w:val="000000"/>
          <w:szCs w:val="24"/>
          <w:lang w:eastAsia="lt-LT"/>
        </w:rPr>
      </w:pPr>
      <w:r>
        <w:rPr>
          <w:color w:val="000000"/>
          <w:szCs w:val="24"/>
          <w:lang w:eastAsia="lt-LT"/>
        </w:rPr>
        <w:t>Komentarai: ____________________________________________________________________</w:t>
      </w:r>
    </w:p>
    <w:p w14:paraId="4AC2F2C9" w14:textId="33FCB505" w:rsidR="00251FB4" w:rsidRDefault="00251FB4">
      <w:pPr>
        <w:ind w:left="720"/>
        <w:rPr>
          <w:color w:val="000000"/>
          <w:szCs w:val="24"/>
          <w:lang w:eastAsia="lt-LT"/>
        </w:rPr>
      </w:pPr>
    </w:p>
    <w:p w14:paraId="4AC2F2CA" w14:textId="5EC9B375" w:rsidR="00251FB4" w:rsidRDefault="007416AC">
      <w:pPr>
        <w:ind w:left="720" w:hanging="360"/>
        <w:jc w:val="both"/>
        <w:rPr>
          <w:b/>
          <w:color w:val="000000"/>
          <w:szCs w:val="24"/>
          <w:lang w:eastAsia="lt-LT"/>
        </w:rPr>
      </w:pPr>
      <w:r>
        <w:rPr>
          <w:b/>
          <w:color w:val="000000"/>
          <w:szCs w:val="24"/>
          <w:lang w:eastAsia="lt-LT"/>
        </w:rPr>
        <w:t>2)</w:t>
      </w:r>
      <w:r>
        <w:rPr>
          <w:b/>
          <w:color w:val="000000"/>
          <w:szCs w:val="24"/>
          <w:lang w:eastAsia="lt-LT"/>
        </w:rPr>
        <w:tab/>
        <w:t>Pareiškėjas nebandė gauti konfidencialios informacijos arba daryti poveikio vertinimą atliekančiai institucijai dabartinio paraiškų vertinimo arba atrankos proceso metu:</w:t>
      </w:r>
    </w:p>
    <w:p w14:paraId="4AC2F2CB" w14:textId="77777777" w:rsidR="00251FB4" w:rsidRDefault="007416AC">
      <w:pPr>
        <w:ind w:left="720"/>
        <w:rPr>
          <w:color w:val="000000"/>
          <w:szCs w:val="24"/>
          <w:lang w:eastAsia="lt-LT"/>
        </w:rPr>
      </w:pPr>
      <w:r>
        <w:rPr>
          <w:szCs w:val="24"/>
        </w:rPr>
        <w:t>□</w:t>
      </w:r>
      <w:r>
        <w:rPr>
          <w:color w:val="000000"/>
          <w:szCs w:val="24"/>
          <w:lang w:eastAsia="lt-LT"/>
        </w:rPr>
        <w:t xml:space="preserve"> Taip, nebandė</w:t>
      </w:r>
    </w:p>
    <w:p w14:paraId="4AC2F2CC" w14:textId="77777777" w:rsidR="00251FB4" w:rsidRDefault="007416AC">
      <w:pPr>
        <w:ind w:left="720"/>
        <w:rPr>
          <w:color w:val="000000"/>
          <w:szCs w:val="24"/>
          <w:lang w:eastAsia="lt-LT"/>
        </w:rPr>
      </w:pPr>
      <w:r>
        <w:rPr>
          <w:szCs w:val="24"/>
        </w:rPr>
        <w:t xml:space="preserve">□ </w:t>
      </w:r>
      <w:r>
        <w:rPr>
          <w:color w:val="000000"/>
          <w:szCs w:val="24"/>
          <w:lang w:eastAsia="lt-LT"/>
        </w:rPr>
        <w:t>Ne, bandė</w:t>
      </w:r>
    </w:p>
    <w:p w14:paraId="4AC2F2CD" w14:textId="77777777" w:rsidR="00251FB4" w:rsidRDefault="007416AC">
      <w:pPr>
        <w:ind w:left="720"/>
        <w:rPr>
          <w:color w:val="000000"/>
          <w:szCs w:val="24"/>
          <w:lang w:eastAsia="lt-LT"/>
        </w:rPr>
      </w:pPr>
      <w:r>
        <w:rPr>
          <w:color w:val="000000"/>
          <w:szCs w:val="24"/>
          <w:lang w:eastAsia="lt-LT"/>
        </w:rPr>
        <w:t>Komentarai: ____________________________________________________________________</w:t>
      </w:r>
    </w:p>
    <w:p w14:paraId="4AC2F2CE" w14:textId="77777777" w:rsidR="00251FB4" w:rsidRDefault="007416AC">
      <w:pPr>
        <w:spacing w:line="276" w:lineRule="auto"/>
        <w:ind w:left="720"/>
        <w:rPr>
          <w:rFonts w:eastAsia="Calibri"/>
          <w:i/>
          <w:color w:val="000000"/>
          <w:szCs w:val="24"/>
        </w:rPr>
      </w:pPr>
      <w:r>
        <w:rPr>
          <w:rFonts w:eastAsia="Calibri"/>
          <w:i/>
          <w:color w:val="000000"/>
          <w:szCs w:val="24"/>
        </w:rPr>
        <w:t>(Privaloma pildyti tik atsakius „Ne, bandė“, t. y. nurodomos faktinės aplinkybės. Pildoma projekto tinkamumo finansuoti vertinimo metu.)</w:t>
      </w:r>
    </w:p>
    <w:p w14:paraId="4AC2F2CF" w14:textId="0BCF264E" w:rsidR="00251FB4" w:rsidRDefault="00251FB4">
      <w:pPr>
        <w:rPr>
          <w:szCs w:val="24"/>
        </w:rPr>
      </w:pPr>
    </w:p>
    <w:p w14:paraId="4AC2F2D0" w14:textId="382B51ED" w:rsidR="00251FB4" w:rsidRDefault="007416AC">
      <w:pPr>
        <w:keepNext/>
        <w:ind w:left="720" w:hanging="360"/>
        <w:jc w:val="both"/>
        <w:rPr>
          <w:rFonts w:eastAsia="Calibri"/>
          <w:b/>
          <w:color w:val="000000"/>
          <w:szCs w:val="24"/>
          <w:lang w:eastAsia="lt-LT"/>
        </w:rPr>
      </w:pPr>
      <w:r>
        <w:rPr>
          <w:rFonts w:eastAsia="Calibri"/>
          <w:b/>
          <w:color w:val="000000"/>
          <w:szCs w:val="24"/>
          <w:lang w:eastAsia="lt-LT"/>
        </w:rPr>
        <w:lastRenderedPageBreak/>
        <w:t>3)</w:t>
      </w:r>
      <w:r>
        <w:rPr>
          <w:rFonts w:eastAsia="Calibri"/>
          <w:b/>
          <w:color w:val="000000"/>
          <w:szCs w:val="24"/>
          <w:lang w:eastAsia="lt-LT"/>
        </w:rPr>
        <w:tab/>
      </w:r>
      <w:r>
        <w:rPr>
          <w:rFonts w:eastAsia="Calibri"/>
          <w:b/>
          <w:color w:val="000000"/>
          <w:szCs w:val="24"/>
        </w:rPr>
        <w:t>Projekto tinkamumo finansuoti vertinimo metu nustatytos</w:t>
      </w:r>
      <w:r>
        <w:rPr>
          <w:rFonts w:eastAsia="Calibri"/>
          <w:b/>
          <w:color w:val="000000"/>
          <w:szCs w:val="24"/>
          <w:lang w:eastAsia="lt-LT"/>
        </w:rPr>
        <w:t xml:space="preserve"> projekto</w:t>
      </w:r>
      <w:r>
        <w:rPr>
          <w:rFonts w:eastAsia="Calibri"/>
          <w:color w:val="000000"/>
          <w:szCs w:val="24"/>
          <w:lang w:eastAsia="lt-LT"/>
        </w:rPr>
        <w:t xml:space="preserve"> </w:t>
      </w:r>
      <w:r>
        <w:rPr>
          <w:rFonts w:eastAsia="Calibri"/>
          <w:b/>
          <w:color w:val="000000"/>
          <w:szCs w:val="24"/>
          <w:lang w:eastAsia="lt-LT"/>
        </w:rPr>
        <w:t>tinkamos finansuoti ir tinkamos deklaruoti Europos Komisijai                       (toliau – EK) išlaidos:</w:t>
      </w:r>
    </w:p>
    <w:tbl>
      <w:tblPr>
        <w:tblW w:w="4877" w:type="pct"/>
        <w:tblInd w:w="466" w:type="dxa"/>
        <w:tblLayout w:type="fixed"/>
        <w:tblCellMar>
          <w:left w:w="40" w:type="dxa"/>
          <w:right w:w="40" w:type="dxa"/>
        </w:tblCellMar>
        <w:tblLook w:val="0000" w:firstRow="0" w:lastRow="0" w:firstColumn="0" w:lastColumn="0" w:noHBand="0" w:noVBand="0"/>
      </w:tblPr>
      <w:tblGrid>
        <w:gridCol w:w="1867"/>
        <w:gridCol w:w="1712"/>
        <w:gridCol w:w="1498"/>
        <w:gridCol w:w="1661"/>
        <w:gridCol w:w="1499"/>
        <w:gridCol w:w="1634"/>
        <w:gridCol w:w="1185"/>
        <w:gridCol w:w="1829"/>
        <w:gridCol w:w="1617"/>
      </w:tblGrid>
      <w:tr w:rsidR="00251FB4" w14:paraId="4AC2F2D5" w14:textId="77777777">
        <w:trPr>
          <w:trHeight w:val="23"/>
        </w:trPr>
        <w:tc>
          <w:tcPr>
            <w:tcW w:w="1831" w:type="dxa"/>
            <w:vMerge w:val="restart"/>
            <w:tcBorders>
              <w:top w:val="single" w:sz="6" w:space="0" w:color="auto"/>
              <w:left w:val="single" w:sz="6" w:space="0" w:color="auto"/>
              <w:bottom w:val="single" w:sz="6" w:space="0" w:color="auto"/>
              <w:right w:val="single" w:sz="6" w:space="0" w:color="auto"/>
            </w:tcBorders>
            <w:vAlign w:val="center"/>
          </w:tcPr>
          <w:p w14:paraId="4AC2F2D1" w14:textId="77777777" w:rsidR="00251FB4" w:rsidRDefault="007416AC">
            <w:pPr>
              <w:ind w:right="57"/>
              <w:jc w:val="center"/>
              <w:rPr>
                <w:rFonts w:eastAsia="Calibri"/>
                <w:b/>
                <w:color w:val="000000"/>
                <w:szCs w:val="24"/>
              </w:rPr>
            </w:pPr>
            <w:r>
              <w:rPr>
                <w:rFonts w:eastAsia="Calibri"/>
                <w:b/>
                <w:color w:val="000000"/>
                <w:szCs w:val="24"/>
              </w:rPr>
              <w:t xml:space="preserve">Bendra projekto vertė (apima ir tinkamas, ir netinkamas išlaidas), </w:t>
            </w:r>
            <w:proofErr w:type="spellStart"/>
            <w:r>
              <w:rPr>
                <w:rFonts w:eastAsia="Calibri"/>
                <w:b/>
                <w:color w:val="000000"/>
                <w:szCs w:val="24"/>
              </w:rPr>
              <w:t>Eur</w:t>
            </w:r>
            <w:proofErr w:type="spellEnd"/>
          </w:p>
        </w:tc>
        <w:tc>
          <w:tcPr>
            <w:tcW w:w="7850" w:type="dxa"/>
            <w:gridSpan w:val="5"/>
            <w:tcBorders>
              <w:top w:val="single" w:sz="6" w:space="0" w:color="auto"/>
              <w:left w:val="single" w:sz="6" w:space="0" w:color="auto"/>
              <w:bottom w:val="single" w:sz="6" w:space="0" w:color="auto"/>
              <w:right w:val="single" w:sz="6" w:space="0" w:color="auto"/>
            </w:tcBorders>
            <w:vAlign w:val="center"/>
          </w:tcPr>
          <w:p w14:paraId="4AC2F2D2" w14:textId="77777777" w:rsidR="00251FB4" w:rsidRDefault="007416AC">
            <w:pPr>
              <w:ind w:firstLine="48"/>
              <w:jc w:val="center"/>
              <w:rPr>
                <w:rFonts w:eastAsia="Calibri"/>
                <w:b/>
                <w:color w:val="000000"/>
                <w:szCs w:val="24"/>
              </w:rPr>
            </w:pPr>
            <w:r>
              <w:rPr>
                <w:rFonts w:eastAsia="Calibri"/>
                <w:b/>
                <w:color w:val="000000"/>
                <w:szCs w:val="24"/>
              </w:rPr>
              <w:t>Didžiausia galima projekto tinkamų finansuoti išlaidų suma:</w:t>
            </w:r>
          </w:p>
        </w:tc>
        <w:tc>
          <w:tcPr>
            <w:tcW w:w="1162" w:type="dxa"/>
            <w:vMerge w:val="restart"/>
            <w:tcBorders>
              <w:top w:val="single" w:sz="6" w:space="0" w:color="auto"/>
              <w:left w:val="single" w:sz="6" w:space="0" w:color="auto"/>
              <w:right w:val="single" w:sz="6" w:space="0" w:color="auto"/>
            </w:tcBorders>
            <w:vAlign w:val="center"/>
          </w:tcPr>
          <w:p w14:paraId="4AC2F2D3" w14:textId="77777777" w:rsidR="00251FB4" w:rsidRDefault="007416AC">
            <w:pPr>
              <w:jc w:val="center"/>
              <w:rPr>
                <w:rFonts w:eastAsia="Calibri"/>
                <w:b/>
                <w:color w:val="000000"/>
                <w:szCs w:val="24"/>
              </w:rPr>
            </w:pPr>
            <w:r>
              <w:rPr>
                <w:rFonts w:eastAsia="Calibri"/>
                <w:b/>
                <w:color w:val="000000"/>
                <w:szCs w:val="24"/>
              </w:rPr>
              <w:t xml:space="preserve">Pajamos, </w:t>
            </w:r>
            <w:proofErr w:type="spellStart"/>
            <w:r>
              <w:rPr>
                <w:rFonts w:eastAsia="Calibri"/>
                <w:b/>
                <w:color w:val="000000"/>
                <w:szCs w:val="24"/>
              </w:rPr>
              <w:t>mažinan-čios</w:t>
            </w:r>
            <w:proofErr w:type="spellEnd"/>
            <w:r>
              <w:rPr>
                <w:rFonts w:eastAsia="Calibri"/>
                <w:b/>
                <w:color w:val="000000"/>
                <w:szCs w:val="24"/>
              </w:rPr>
              <w:t xml:space="preserve"> tinkamų deklaruoti EK išlaidų sumą, </w:t>
            </w:r>
            <w:proofErr w:type="spellStart"/>
            <w:r>
              <w:rPr>
                <w:rFonts w:eastAsia="Calibri"/>
                <w:b/>
                <w:color w:val="000000"/>
                <w:szCs w:val="24"/>
              </w:rPr>
              <w:t>Eur</w:t>
            </w:r>
            <w:proofErr w:type="spellEnd"/>
          </w:p>
        </w:tc>
        <w:tc>
          <w:tcPr>
            <w:tcW w:w="3380" w:type="dxa"/>
            <w:gridSpan w:val="2"/>
            <w:tcBorders>
              <w:top w:val="single" w:sz="6" w:space="0" w:color="auto"/>
              <w:left w:val="single" w:sz="6" w:space="0" w:color="auto"/>
              <w:bottom w:val="single" w:sz="4" w:space="0" w:color="auto"/>
              <w:right w:val="single" w:sz="6" w:space="0" w:color="auto"/>
            </w:tcBorders>
            <w:vAlign w:val="center"/>
          </w:tcPr>
          <w:p w14:paraId="4AC2F2D4" w14:textId="77777777" w:rsidR="00251FB4" w:rsidRDefault="007416AC">
            <w:pPr>
              <w:jc w:val="center"/>
              <w:rPr>
                <w:rFonts w:eastAsia="Calibri"/>
                <w:b/>
                <w:color w:val="000000"/>
                <w:szCs w:val="24"/>
              </w:rPr>
            </w:pPr>
            <w:r>
              <w:rPr>
                <w:rFonts w:eastAsia="Calibri"/>
                <w:b/>
                <w:color w:val="000000"/>
                <w:szCs w:val="24"/>
              </w:rPr>
              <w:t>Tinkamos deklaruoti EK išlaidos</w:t>
            </w:r>
          </w:p>
        </w:tc>
      </w:tr>
      <w:tr w:rsidR="00251FB4" w14:paraId="4AC2F2DC" w14:textId="77777777">
        <w:trPr>
          <w:cantSplit/>
          <w:trHeight w:val="825"/>
        </w:trPr>
        <w:tc>
          <w:tcPr>
            <w:tcW w:w="1831" w:type="dxa"/>
            <w:vMerge/>
            <w:tcBorders>
              <w:top w:val="single" w:sz="6" w:space="0" w:color="auto"/>
              <w:left w:val="single" w:sz="6" w:space="0" w:color="auto"/>
              <w:bottom w:val="single" w:sz="6" w:space="0" w:color="auto"/>
              <w:right w:val="single" w:sz="6" w:space="0" w:color="auto"/>
            </w:tcBorders>
            <w:vAlign w:val="center"/>
          </w:tcPr>
          <w:p w14:paraId="4AC2F2D6" w14:textId="77777777" w:rsidR="00251FB4" w:rsidRDefault="00251FB4">
            <w:pPr>
              <w:rPr>
                <w:rFonts w:eastAsia="Calibri"/>
                <w:color w:val="000000"/>
                <w:szCs w:val="24"/>
              </w:rPr>
            </w:pPr>
          </w:p>
        </w:tc>
        <w:tc>
          <w:tcPr>
            <w:tcW w:w="1679" w:type="dxa"/>
            <w:vMerge w:val="restart"/>
            <w:tcBorders>
              <w:top w:val="single" w:sz="6" w:space="0" w:color="auto"/>
              <w:left w:val="single" w:sz="6" w:space="0" w:color="auto"/>
              <w:bottom w:val="single" w:sz="6" w:space="0" w:color="auto"/>
              <w:right w:val="single" w:sz="6" w:space="0" w:color="auto"/>
            </w:tcBorders>
            <w:vAlign w:val="center"/>
          </w:tcPr>
          <w:p w14:paraId="4AC2F2D7" w14:textId="77777777" w:rsidR="00251FB4" w:rsidRDefault="007416AC">
            <w:pPr>
              <w:jc w:val="center"/>
              <w:rPr>
                <w:rFonts w:eastAsia="Calibri"/>
                <w:b/>
                <w:color w:val="000000"/>
                <w:szCs w:val="24"/>
              </w:rPr>
            </w:pPr>
            <w:r>
              <w:rPr>
                <w:rFonts w:eastAsia="Calibri"/>
                <w:b/>
                <w:color w:val="000000"/>
                <w:szCs w:val="24"/>
              </w:rPr>
              <w:t xml:space="preserve">Iš viso, </w:t>
            </w:r>
            <w:proofErr w:type="spellStart"/>
            <w:r>
              <w:rPr>
                <w:rFonts w:eastAsia="Calibri"/>
                <w:b/>
                <w:color w:val="000000"/>
                <w:szCs w:val="24"/>
              </w:rPr>
              <w:t>Eur</w:t>
            </w:r>
            <w:proofErr w:type="spellEnd"/>
          </w:p>
        </w:tc>
        <w:tc>
          <w:tcPr>
            <w:tcW w:w="6171" w:type="dxa"/>
            <w:gridSpan w:val="4"/>
            <w:tcBorders>
              <w:top w:val="single" w:sz="6" w:space="0" w:color="auto"/>
              <w:left w:val="single" w:sz="6" w:space="0" w:color="auto"/>
              <w:bottom w:val="single" w:sz="6" w:space="0" w:color="auto"/>
              <w:right w:val="single" w:sz="6" w:space="0" w:color="auto"/>
            </w:tcBorders>
            <w:vAlign w:val="center"/>
          </w:tcPr>
          <w:p w14:paraId="4AC2F2D8" w14:textId="77777777" w:rsidR="00251FB4" w:rsidRDefault="007416AC">
            <w:pPr>
              <w:jc w:val="center"/>
              <w:rPr>
                <w:rFonts w:eastAsia="Calibri"/>
                <w:b/>
                <w:color w:val="000000"/>
                <w:szCs w:val="24"/>
              </w:rPr>
            </w:pPr>
            <w:r>
              <w:rPr>
                <w:rFonts w:eastAsia="Calibri"/>
                <w:b/>
                <w:color w:val="000000"/>
                <w:szCs w:val="24"/>
              </w:rPr>
              <w:t>Iš jų:</w:t>
            </w:r>
          </w:p>
        </w:tc>
        <w:tc>
          <w:tcPr>
            <w:tcW w:w="1162" w:type="dxa"/>
            <w:vMerge/>
            <w:tcBorders>
              <w:left w:val="single" w:sz="6" w:space="0" w:color="auto"/>
              <w:right w:val="single" w:sz="6" w:space="0" w:color="auto"/>
            </w:tcBorders>
          </w:tcPr>
          <w:p w14:paraId="4AC2F2D9" w14:textId="77777777" w:rsidR="00251FB4" w:rsidRDefault="00251FB4">
            <w:pPr>
              <w:jc w:val="center"/>
              <w:rPr>
                <w:rFonts w:eastAsia="Calibri"/>
                <w:b/>
                <w:color w:val="000000"/>
                <w:szCs w:val="24"/>
              </w:rPr>
            </w:pPr>
          </w:p>
        </w:tc>
        <w:tc>
          <w:tcPr>
            <w:tcW w:w="1794" w:type="dxa"/>
            <w:vMerge w:val="restart"/>
            <w:tcBorders>
              <w:top w:val="single" w:sz="4" w:space="0" w:color="auto"/>
              <w:left w:val="single" w:sz="6" w:space="0" w:color="auto"/>
              <w:right w:val="single" w:sz="4" w:space="0" w:color="auto"/>
            </w:tcBorders>
            <w:vAlign w:val="center"/>
          </w:tcPr>
          <w:p w14:paraId="4AC2F2DA" w14:textId="77777777" w:rsidR="00251FB4" w:rsidRDefault="007416AC">
            <w:pPr>
              <w:jc w:val="center"/>
              <w:rPr>
                <w:rFonts w:eastAsia="Calibri"/>
                <w:b/>
                <w:color w:val="000000"/>
                <w:szCs w:val="24"/>
              </w:rPr>
            </w:pPr>
            <w:r>
              <w:rPr>
                <w:rFonts w:eastAsia="Calibri"/>
                <w:b/>
                <w:color w:val="000000"/>
                <w:szCs w:val="24"/>
              </w:rPr>
              <w:t xml:space="preserve">Didžiausia EK tinkamų deklaruoti išlaidų suma, </w:t>
            </w:r>
            <w:proofErr w:type="spellStart"/>
            <w:r>
              <w:rPr>
                <w:rFonts w:eastAsia="Calibri"/>
                <w:b/>
                <w:color w:val="000000"/>
                <w:szCs w:val="24"/>
              </w:rPr>
              <w:t>Eur</w:t>
            </w:r>
            <w:proofErr w:type="spellEnd"/>
          </w:p>
        </w:tc>
        <w:tc>
          <w:tcPr>
            <w:tcW w:w="1586" w:type="dxa"/>
            <w:vMerge w:val="restart"/>
            <w:tcBorders>
              <w:top w:val="single" w:sz="4" w:space="0" w:color="auto"/>
              <w:left w:val="single" w:sz="4" w:space="0" w:color="auto"/>
              <w:right w:val="single" w:sz="4" w:space="0" w:color="auto"/>
            </w:tcBorders>
            <w:vAlign w:val="center"/>
          </w:tcPr>
          <w:p w14:paraId="4AC2F2DB" w14:textId="77777777" w:rsidR="00251FB4" w:rsidRDefault="007416AC">
            <w:pPr>
              <w:jc w:val="center"/>
              <w:rPr>
                <w:rFonts w:eastAsia="Calibri"/>
                <w:b/>
                <w:color w:val="000000"/>
                <w:szCs w:val="24"/>
              </w:rPr>
            </w:pPr>
            <w:r>
              <w:rPr>
                <w:rFonts w:eastAsia="Calibri"/>
                <w:b/>
                <w:color w:val="000000"/>
                <w:szCs w:val="24"/>
              </w:rPr>
              <w:t>Dalis nuo tinkamų finansuoti išlaidų, proc.</w:t>
            </w:r>
          </w:p>
        </w:tc>
      </w:tr>
      <w:tr w:rsidR="00251FB4" w14:paraId="4AC2F2E6" w14:textId="77777777">
        <w:trPr>
          <w:cantSplit/>
          <w:trHeight w:val="23"/>
        </w:trPr>
        <w:tc>
          <w:tcPr>
            <w:tcW w:w="1831" w:type="dxa"/>
            <w:vMerge/>
            <w:tcBorders>
              <w:top w:val="single" w:sz="6" w:space="0" w:color="auto"/>
              <w:left w:val="single" w:sz="6" w:space="0" w:color="auto"/>
              <w:bottom w:val="single" w:sz="6" w:space="0" w:color="auto"/>
              <w:right w:val="single" w:sz="6" w:space="0" w:color="auto"/>
            </w:tcBorders>
            <w:vAlign w:val="center"/>
          </w:tcPr>
          <w:p w14:paraId="4AC2F2DD" w14:textId="77777777" w:rsidR="00251FB4" w:rsidRDefault="00251FB4">
            <w:pPr>
              <w:rPr>
                <w:rFonts w:eastAsia="Calibri"/>
                <w:color w:val="000000"/>
                <w:szCs w:val="24"/>
              </w:rPr>
            </w:pPr>
          </w:p>
        </w:tc>
        <w:tc>
          <w:tcPr>
            <w:tcW w:w="1679" w:type="dxa"/>
            <w:vMerge/>
            <w:tcBorders>
              <w:top w:val="single" w:sz="6" w:space="0" w:color="auto"/>
              <w:left w:val="single" w:sz="6" w:space="0" w:color="auto"/>
              <w:bottom w:val="single" w:sz="6" w:space="0" w:color="auto"/>
              <w:right w:val="single" w:sz="6" w:space="0" w:color="auto"/>
            </w:tcBorders>
            <w:vAlign w:val="center"/>
          </w:tcPr>
          <w:p w14:paraId="4AC2F2DE" w14:textId="77777777" w:rsidR="00251FB4" w:rsidRDefault="00251FB4">
            <w:pPr>
              <w:rPr>
                <w:rFonts w:eastAsia="Calibri"/>
                <w:color w:val="000000"/>
                <w:szCs w:val="24"/>
              </w:rPr>
            </w:pPr>
          </w:p>
        </w:tc>
        <w:tc>
          <w:tcPr>
            <w:tcW w:w="1469" w:type="dxa"/>
            <w:tcBorders>
              <w:top w:val="single" w:sz="6" w:space="0" w:color="auto"/>
              <w:left w:val="single" w:sz="6" w:space="0" w:color="auto"/>
              <w:bottom w:val="single" w:sz="6" w:space="0" w:color="auto"/>
              <w:right w:val="single" w:sz="6" w:space="0" w:color="auto"/>
            </w:tcBorders>
            <w:vAlign w:val="center"/>
          </w:tcPr>
          <w:p w14:paraId="4AC2F2DF" w14:textId="77777777" w:rsidR="00251FB4" w:rsidRDefault="007416AC">
            <w:pPr>
              <w:ind w:right="104"/>
              <w:jc w:val="center"/>
              <w:rPr>
                <w:rFonts w:eastAsia="Calibri"/>
                <w:b/>
                <w:color w:val="000000"/>
                <w:szCs w:val="24"/>
              </w:rPr>
            </w:pPr>
            <w:r>
              <w:rPr>
                <w:rFonts w:eastAsia="Calibri"/>
                <w:b/>
                <w:color w:val="000000"/>
                <w:szCs w:val="24"/>
              </w:rPr>
              <w:t xml:space="preserve">Prašomos skirti lėšos – iki, </w:t>
            </w:r>
            <w:proofErr w:type="spellStart"/>
            <w:r>
              <w:rPr>
                <w:rFonts w:eastAsia="Calibri"/>
                <w:b/>
                <w:color w:val="000000"/>
                <w:szCs w:val="24"/>
              </w:rPr>
              <w:t>Eur</w:t>
            </w:r>
            <w:proofErr w:type="spellEnd"/>
          </w:p>
        </w:tc>
        <w:tc>
          <w:tcPr>
            <w:tcW w:w="1629" w:type="dxa"/>
            <w:tcBorders>
              <w:top w:val="single" w:sz="6" w:space="0" w:color="auto"/>
              <w:left w:val="single" w:sz="6" w:space="0" w:color="auto"/>
              <w:bottom w:val="single" w:sz="6" w:space="0" w:color="auto"/>
              <w:right w:val="single" w:sz="6" w:space="0" w:color="auto"/>
            </w:tcBorders>
            <w:vAlign w:val="center"/>
          </w:tcPr>
          <w:p w14:paraId="4AC2F2E0" w14:textId="77777777" w:rsidR="00251FB4" w:rsidRDefault="007416AC">
            <w:pPr>
              <w:jc w:val="center"/>
              <w:rPr>
                <w:rFonts w:eastAsia="Calibri"/>
                <w:b/>
                <w:color w:val="000000"/>
                <w:szCs w:val="24"/>
              </w:rPr>
            </w:pPr>
            <w:r>
              <w:rPr>
                <w:rFonts w:eastAsia="Calibri"/>
                <w:b/>
                <w:color w:val="000000"/>
                <w:szCs w:val="24"/>
              </w:rPr>
              <w:t>Dalis nuo tinkamų finansuoti išlaidų, proc.</w:t>
            </w:r>
          </w:p>
        </w:tc>
        <w:tc>
          <w:tcPr>
            <w:tcW w:w="1470" w:type="dxa"/>
            <w:tcBorders>
              <w:top w:val="single" w:sz="6" w:space="0" w:color="auto"/>
              <w:left w:val="single" w:sz="6" w:space="0" w:color="auto"/>
              <w:bottom w:val="single" w:sz="6" w:space="0" w:color="auto"/>
              <w:right w:val="single" w:sz="6" w:space="0" w:color="auto"/>
            </w:tcBorders>
            <w:vAlign w:val="center"/>
          </w:tcPr>
          <w:p w14:paraId="4AC2F2E1" w14:textId="77777777" w:rsidR="00251FB4" w:rsidRDefault="007416AC">
            <w:pPr>
              <w:ind w:left="-57" w:right="-57"/>
              <w:jc w:val="center"/>
              <w:rPr>
                <w:rFonts w:eastAsia="Calibri"/>
                <w:b/>
                <w:color w:val="000000"/>
                <w:szCs w:val="24"/>
              </w:rPr>
            </w:pPr>
            <w:r>
              <w:rPr>
                <w:rFonts w:eastAsia="Calibri"/>
                <w:b/>
                <w:color w:val="000000"/>
                <w:szCs w:val="24"/>
              </w:rPr>
              <w:t xml:space="preserve">Pareiškėjo ir galutinio naudos gavėjo (-ų) nuosavos lėšos, </w:t>
            </w:r>
            <w:proofErr w:type="spellStart"/>
            <w:r>
              <w:rPr>
                <w:rFonts w:eastAsia="Calibri"/>
                <w:b/>
                <w:color w:val="000000"/>
                <w:szCs w:val="24"/>
              </w:rPr>
              <w:t>Eur</w:t>
            </w:r>
            <w:proofErr w:type="spellEnd"/>
            <w:r>
              <w:rPr>
                <w:rFonts w:eastAsia="Calibri"/>
                <w:b/>
                <w:color w:val="000000"/>
                <w:szCs w:val="24"/>
              </w:rPr>
              <w:t xml:space="preserve"> </w:t>
            </w:r>
          </w:p>
        </w:tc>
        <w:tc>
          <w:tcPr>
            <w:tcW w:w="1603" w:type="dxa"/>
            <w:tcBorders>
              <w:top w:val="single" w:sz="6" w:space="0" w:color="auto"/>
              <w:left w:val="single" w:sz="6" w:space="0" w:color="auto"/>
              <w:bottom w:val="single" w:sz="6" w:space="0" w:color="auto"/>
              <w:right w:val="single" w:sz="6" w:space="0" w:color="auto"/>
            </w:tcBorders>
            <w:vAlign w:val="center"/>
          </w:tcPr>
          <w:p w14:paraId="4AC2F2E2" w14:textId="77777777" w:rsidR="00251FB4" w:rsidRDefault="007416AC">
            <w:pPr>
              <w:ind w:left="-57" w:right="-57"/>
              <w:jc w:val="center"/>
              <w:rPr>
                <w:rFonts w:eastAsia="Calibri"/>
                <w:b/>
                <w:color w:val="000000"/>
                <w:szCs w:val="24"/>
              </w:rPr>
            </w:pPr>
            <w:r>
              <w:rPr>
                <w:rFonts w:eastAsia="Calibri"/>
                <w:b/>
                <w:color w:val="000000"/>
                <w:szCs w:val="24"/>
              </w:rPr>
              <w:t>Dalis nuo tinkamų finansuoti išlaidų, proc.</w:t>
            </w:r>
          </w:p>
        </w:tc>
        <w:tc>
          <w:tcPr>
            <w:tcW w:w="1162" w:type="dxa"/>
            <w:tcBorders>
              <w:left w:val="single" w:sz="4" w:space="0" w:color="auto"/>
              <w:bottom w:val="single" w:sz="4" w:space="0" w:color="auto"/>
              <w:right w:val="single" w:sz="4" w:space="0" w:color="auto"/>
            </w:tcBorders>
          </w:tcPr>
          <w:p w14:paraId="4AC2F2E3" w14:textId="77777777" w:rsidR="00251FB4" w:rsidRDefault="00251FB4">
            <w:pPr>
              <w:ind w:left="-57" w:right="-57"/>
              <w:jc w:val="center"/>
              <w:rPr>
                <w:rFonts w:eastAsia="Calibri"/>
                <w:color w:val="000000"/>
                <w:szCs w:val="24"/>
              </w:rPr>
            </w:pPr>
          </w:p>
        </w:tc>
        <w:tc>
          <w:tcPr>
            <w:tcW w:w="1794" w:type="dxa"/>
            <w:vMerge/>
            <w:tcBorders>
              <w:left w:val="single" w:sz="4" w:space="0" w:color="auto"/>
              <w:bottom w:val="single" w:sz="4" w:space="0" w:color="auto"/>
              <w:right w:val="single" w:sz="4" w:space="0" w:color="auto"/>
            </w:tcBorders>
            <w:vAlign w:val="center"/>
          </w:tcPr>
          <w:p w14:paraId="4AC2F2E4" w14:textId="77777777" w:rsidR="00251FB4" w:rsidRDefault="00251FB4">
            <w:pPr>
              <w:ind w:left="-57" w:right="-57"/>
              <w:jc w:val="center"/>
              <w:rPr>
                <w:rFonts w:eastAsia="Calibri"/>
                <w:color w:val="000000"/>
                <w:szCs w:val="24"/>
              </w:rPr>
            </w:pPr>
          </w:p>
        </w:tc>
        <w:tc>
          <w:tcPr>
            <w:tcW w:w="1586" w:type="dxa"/>
            <w:vMerge/>
            <w:tcBorders>
              <w:left w:val="single" w:sz="4" w:space="0" w:color="auto"/>
              <w:bottom w:val="single" w:sz="4" w:space="0" w:color="auto"/>
              <w:right w:val="single" w:sz="4" w:space="0" w:color="auto"/>
            </w:tcBorders>
            <w:vAlign w:val="center"/>
          </w:tcPr>
          <w:p w14:paraId="4AC2F2E5" w14:textId="77777777" w:rsidR="00251FB4" w:rsidRDefault="00251FB4">
            <w:pPr>
              <w:ind w:left="-57" w:right="-57"/>
              <w:jc w:val="center"/>
              <w:rPr>
                <w:rFonts w:eastAsia="Calibri"/>
                <w:color w:val="000000"/>
                <w:szCs w:val="24"/>
              </w:rPr>
            </w:pPr>
          </w:p>
        </w:tc>
      </w:tr>
      <w:tr w:rsidR="00251FB4" w14:paraId="4AC2F2F0" w14:textId="77777777">
        <w:trPr>
          <w:cantSplit/>
          <w:trHeight w:val="23"/>
        </w:trPr>
        <w:tc>
          <w:tcPr>
            <w:tcW w:w="183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AC2F2E7" w14:textId="77777777" w:rsidR="00251FB4" w:rsidRDefault="007416AC">
            <w:pPr>
              <w:spacing w:line="276" w:lineRule="auto"/>
              <w:jc w:val="center"/>
              <w:rPr>
                <w:rFonts w:eastAsia="Calibri"/>
                <w:color w:val="000000"/>
                <w:szCs w:val="24"/>
              </w:rPr>
            </w:pPr>
            <w:r>
              <w:rPr>
                <w:rFonts w:eastAsia="Calibri"/>
                <w:color w:val="000000"/>
                <w:szCs w:val="24"/>
              </w:rPr>
              <w:t>1</w:t>
            </w:r>
          </w:p>
        </w:tc>
        <w:tc>
          <w:tcPr>
            <w:tcW w:w="167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AC2F2E8" w14:textId="77777777" w:rsidR="00251FB4" w:rsidRDefault="007416AC">
            <w:pPr>
              <w:spacing w:line="276" w:lineRule="auto"/>
              <w:jc w:val="center"/>
              <w:rPr>
                <w:rFonts w:eastAsia="Calibri"/>
                <w:color w:val="000000"/>
                <w:szCs w:val="24"/>
              </w:rPr>
            </w:pPr>
            <w:r>
              <w:rPr>
                <w:rFonts w:eastAsia="Calibri"/>
                <w:color w:val="000000"/>
                <w:szCs w:val="24"/>
              </w:rPr>
              <w:t>2</w:t>
            </w:r>
          </w:p>
        </w:tc>
        <w:tc>
          <w:tcPr>
            <w:tcW w:w="146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AC2F2E9" w14:textId="77777777" w:rsidR="00251FB4" w:rsidRDefault="007416AC">
            <w:pPr>
              <w:ind w:left="-57" w:right="-57"/>
              <w:jc w:val="center"/>
              <w:rPr>
                <w:rFonts w:eastAsia="Calibri"/>
                <w:color w:val="000000"/>
                <w:szCs w:val="24"/>
              </w:rPr>
            </w:pPr>
            <w:r>
              <w:rPr>
                <w:rFonts w:eastAsia="Calibri"/>
                <w:color w:val="000000"/>
                <w:szCs w:val="24"/>
              </w:rPr>
              <w:t>3</w:t>
            </w:r>
          </w:p>
        </w:tc>
        <w:tc>
          <w:tcPr>
            <w:tcW w:w="162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AC2F2EA" w14:textId="77777777" w:rsidR="00251FB4" w:rsidRDefault="007416AC">
            <w:pPr>
              <w:ind w:left="-57" w:right="-57"/>
              <w:jc w:val="center"/>
              <w:rPr>
                <w:rFonts w:eastAsia="Calibri"/>
                <w:color w:val="000000"/>
                <w:szCs w:val="24"/>
              </w:rPr>
            </w:pPr>
            <w:r>
              <w:rPr>
                <w:rFonts w:eastAsia="Calibri"/>
                <w:color w:val="000000"/>
                <w:szCs w:val="24"/>
              </w:rPr>
              <w:t>4=(3/2)*100</w:t>
            </w:r>
          </w:p>
        </w:tc>
        <w:tc>
          <w:tcPr>
            <w:tcW w:w="14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AC2F2EB" w14:textId="77777777" w:rsidR="00251FB4" w:rsidRDefault="007416AC">
            <w:pPr>
              <w:ind w:left="-57" w:right="-57"/>
              <w:jc w:val="center"/>
              <w:rPr>
                <w:rFonts w:eastAsia="Calibri"/>
                <w:color w:val="000000"/>
                <w:szCs w:val="24"/>
              </w:rPr>
            </w:pPr>
            <w:r>
              <w:rPr>
                <w:rFonts w:eastAsia="Calibri"/>
                <w:color w:val="000000"/>
                <w:szCs w:val="24"/>
              </w:rPr>
              <w:t>5</w:t>
            </w:r>
          </w:p>
        </w:tc>
        <w:tc>
          <w:tcPr>
            <w:tcW w:w="160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AC2F2EC" w14:textId="77777777" w:rsidR="00251FB4" w:rsidRDefault="007416AC">
            <w:pPr>
              <w:ind w:left="-57" w:right="-57"/>
              <w:jc w:val="center"/>
              <w:rPr>
                <w:rFonts w:eastAsia="Calibri"/>
                <w:color w:val="000000"/>
                <w:szCs w:val="24"/>
              </w:rPr>
            </w:pPr>
            <w:r>
              <w:rPr>
                <w:rFonts w:eastAsia="Calibri"/>
                <w:color w:val="000000"/>
                <w:szCs w:val="24"/>
              </w:rPr>
              <w:t>6=(5/2)*100</w:t>
            </w:r>
          </w:p>
        </w:tc>
        <w:tc>
          <w:tcPr>
            <w:tcW w:w="1162" w:type="dxa"/>
            <w:tcBorders>
              <w:left w:val="single" w:sz="4" w:space="0" w:color="auto"/>
              <w:bottom w:val="single" w:sz="4" w:space="0" w:color="auto"/>
              <w:right w:val="single" w:sz="4" w:space="0" w:color="auto"/>
            </w:tcBorders>
            <w:shd w:val="clear" w:color="auto" w:fill="BFBFBF" w:themeFill="background1" w:themeFillShade="BF"/>
          </w:tcPr>
          <w:p w14:paraId="4AC2F2ED" w14:textId="77777777" w:rsidR="00251FB4" w:rsidRDefault="007416AC">
            <w:pPr>
              <w:ind w:left="-57" w:right="-57"/>
              <w:jc w:val="center"/>
              <w:rPr>
                <w:rFonts w:eastAsia="Calibri"/>
                <w:color w:val="000000"/>
                <w:szCs w:val="24"/>
              </w:rPr>
            </w:pPr>
            <w:r>
              <w:rPr>
                <w:rFonts w:eastAsia="Calibri"/>
                <w:color w:val="000000"/>
                <w:szCs w:val="24"/>
              </w:rPr>
              <w:t>7</w:t>
            </w:r>
          </w:p>
        </w:tc>
        <w:tc>
          <w:tcPr>
            <w:tcW w:w="1794" w:type="dxa"/>
            <w:tcBorders>
              <w:left w:val="single" w:sz="4" w:space="0" w:color="auto"/>
              <w:bottom w:val="single" w:sz="4" w:space="0" w:color="auto"/>
              <w:right w:val="single" w:sz="4" w:space="0" w:color="auto"/>
            </w:tcBorders>
            <w:shd w:val="clear" w:color="auto" w:fill="BFBFBF" w:themeFill="background1" w:themeFillShade="BF"/>
            <w:vAlign w:val="center"/>
          </w:tcPr>
          <w:p w14:paraId="4AC2F2EE" w14:textId="77777777" w:rsidR="00251FB4" w:rsidRDefault="007416AC">
            <w:pPr>
              <w:ind w:left="-57" w:right="-57"/>
              <w:jc w:val="center"/>
              <w:rPr>
                <w:rFonts w:eastAsia="Calibri"/>
                <w:color w:val="000000"/>
                <w:szCs w:val="24"/>
              </w:rPr>
            </w:pPr>
            <w:r>
              <w:rPr>
                <w:rFonts w:eastAsia="Calibri"/>
                <w:color w:val="000000"/>
                <w:szCs w:val="24"/>
              </w:rPr>
              <w:t>8</w:t>
            </w:r>
          </w:p>
        </w:tc>
        <w:tc>
          <w:tcPr>
            <w:tcW w:w="1586" w:type="dxa"/>
            <w:tcBorders>
              <w:left w:val="single" w:sz="4" w:space="0" w:color="auto"/>
              <w:bottom w:val="single" w:sz="4" w:space="0" w:color="auto"/>
              <w:right w:val="single" w:sz="4" w:space="0" w:color="auto"/>
            </w:tcBorders>
            <w:shd w:val="clear" w:color="auto" w:fill="BFBFBF" w:themeFill="background1" w:themeFillShade="BF"/>
            <w:vAlign w:val="center"/>
          </w:tcPr>
          <w:p w14:paraId="4AC2F2EF" w14:textId="77777777" w:rsidR="00251FB4" w:rsidRDefault="007416AC">
            <w:pPr>
              <w:ind w:left="-57" w:right="-57"/>
              <w:jc w:val="center"/>
              <w:rPr>
                <w:rFonts w:eastAsia="Calibri"/>
                <w:color w:val="000000"/>
                <w:szCs w:val="24"/>
              </w:rPr>
            </w:pPr>
            <w:r>
              <w:rPr>
                <w:rFonts w:eastAsia="Calibri"/>
                <w:color w:val="000000"/>
                <w:szCs w:val="24"/>
              </w:rPr>
              <w:t>9=(8/2)*100</w:t>
            </w:r>
          </w:p>
        </w:tc>
      </w:tr>
      <w:tr w:rsidR="00251FB4" w14:paraId="4AC2F2FA" w14:textId="77777777">
        <w:trPr>
          <w:cantSplit/>
          <w:trHeight w:val="23"/>
        </w:trPr>
        <w:tc>
          <w:tcPr>
            <w:tcW w:w="1831" w:type="dxa"/>
            <w:tcBorders>
              <w:top w:val="single" w:sz="6" w:space="0" w:color="auto"/>
              <w:left w:val="single" w:sz="6" w:space="0" w:color="auto"/>
              <w:bottom w:val="single" w:sz="6" w:space="0" w:color="auto"/>
              <w:right w:val="single" w:sz="6" w:space="0" w:color="auto"/>
            </w:tcBorders>
          </w:tcPr>
          <w:p w14:paraId="4AC2F2F1" w14:textId="77777777" w:rsidR="00251FB4" w:rsidRDefault="00251FB4">
            <w:pPr>
              <w:rPr>
                <w:rFonts w:eastAsia="Calibri"/>
                <w:color w:val="000000"/>
                <w:szCs w:val="24"/>
              </w:rPr>
            </w:pPr>
          </w:p>
        </w:tc>
        <w:tc>
          <w:tcPr>
            <w:tcW w:w="1679" w:type="dxa"/>
            <w:tcBorders>
              <w:top w:val="single" w:sz="6" w:space="0" w:color="auto"/>
              <w:left w:val="single" w:sz="6" w:space="0" w:color="auto"/>
              <w:bottom w:val="single" w:sz="6" w:space="0" w:color="auto"/>
              <w:right w:val="single" w:sz="6" w:space="0" w:color="auto"/>
            </w:tcBorders>
          </w:tcPr>
          <w:p w14:paraId="4AC2F2F2" w14:textId="77777777" w:rsidR="00251FB4" w:rsidRDefault="00251FB4">
            <w:pPr>
              <w:rPr>
                <w:rFonts w:eastAsia="Calibri"/>
                <w:color w:val="000000"/>
                <w:szCs w:val="24"/>
                <w:lang w:eastAsia="lt-LT"/>
              </w:rPr>
            </w:pPr>
          </w:p>
        </w:tc>
        <w:tc>
          <w:tcPr>
            <w:tcW w:w="1469" w:type="dxa"/>
            <w:tcBorders>
              <w:top w:val="single" w:sz="6" w:space="0" w:color="auto"/>
              <w:left w:val="single" w:sz="6" w:space="0" w:color="auto"/>
              <w:bottom w:val="single" w:sz="6" w:space="0" w:color="auto"/>
              <w:right w:val="single" w:sz="6" w:space="0" w:color="auto"/>
            </w:tcBorders>
          </w:tcPr>
          <w:p w14:paraId="4AC2F2F3" w14:textId="77777777" w:rsidR="00251FB4" w:rsidRDefault="00251FB4">
            <w:pPr>
              <w:rPr>
                <w:rFonts w:eastAsia="Calibri"/>
                <w:color w:val="000000"/>
                <w:szCs w:val="24"/>
                <w:lang w:eastAsia="lt-LT"/>
              </w:rPr>
            </w:pPr>
          </w:p>
        </w:tc>
        <w:tc>
          <w:tcPr>
            <w:tcW w:w="1629" w:type="dxa"/>
            <w:tcBorders>
              <w:top w:val="single" w:sz="6" w:space="0" w:color="auto"/>
              <w:left w:val="single" w:sz="6" w:space="0" w:color="auto"/>
              <w:bottom w:val="single" w:sz="6" w:space="0" w:color="auto"/>
              <w:right w:val="single" w:sz="6" w:space="0" w:color="auto"/>
            </w:tcBorders>
          </w:tcPr>
          <w:p w14:paraId="4AC2F2F4" w14:textId="77777777" w:rsidR="00251FB4" w:rsidRDefault="00251FB4">
            <w:pPr>
              <w:rPr>
                <w:rFonts w:eastAsia="Calibri"/>
                <w:color w:val="000000"/>
                <w:szCs w:val="24"/>
              </w:rPr>
            </w:pPr>
          </w:p>
        </w:tc>
        <w:tc>
          <w:tcPr>
            <w:tcW w:w="1470" w:type="dxa"/>
            <w:tcBorders>
              <w:top w:val="single" w:sz="6" w:space="0" w:color="auto"/>
              <w:left w:val="single" w:sz="6" w:space="0" w:color="auto"/>
              <w:bottom w:val="single" w:sz="6" w:space="0" w:color="auto"/>
              <w:right w:val="single" w:sz="6" w:space="0" w:color="auto"/>
            </w:tcBorders>
          </w:tcPr>
          <w:p w14:paraId="4AC2F2F5" w14:textId="77777777" w:rsidR="00251FB4" w:rsidRDefault="00251FB4">
            <w:pPr>
              <w:rPr>
                <w:rFonts w:eastAsia="Calibri"/>
                <w:color w:val="000000"/>
                <w:szCs w:val="24"/>
                <w:lang w:eastAsia="lt-LT"/>
              </w:rPr>
            </w:pPr>
          </w:p>
        </w:tc>
        <w:tc>
          <w:tcPr>
            <w:tcW w:w="1603" w:type="dxa"/>
            <w:tcBorders>
              <w:top w:val="single" w:sz="6" w:space="0" w:color="auto"/>
              <w:left w:val="single" w:sz="6" w:space="0" w:color="auto"/>
              <w:bottom w:val="single" w:sz="6" w:space="0" w:color="auto"/>
              <w:right w:val="single" w:sz="6" w:space="0" w:color="auto"/>
            </w:tcBorders>
          </w:tcPr>
          <w:p w14:paraId="4AC2F2F6" w14:textId="77777777" w:rsidR="00251FB4" w:rsidRDefault="00251FB4">
            <w:pPr>
              <w:rPr>
                <w:rFonts w:eastAsia="Calibri"/>
                <w:color w:val="000000"/>
                <w:szCs w:val="24"/>
              </w:rPr>
            </w:pPr>
          </w:p>
        </w:tc>
        <w:tc>
          <w:tcPr>
            <w:tcW w:w="1162" w:type="dxa"/>
            <w:tcBorders>
              <w:top w:val="single" w:sz="4" w:space="0" w:color="auto"/>
              <w:left w:val="single" w:sz="4" w:space="0" w:color="auto"/>
              <w:bottom w:val="single" w:sz="4" w:space="0" w:color="auto"/>
              <w:right w:val="single" w:sz="4" w:space="0" w:color="auto"/>
            </w:tcBorders>
          </w:tcPr>
          <w:p w14:paraId="4AC2F2F7" w14:textId="77777777" w:rsidR="00251FB4" w:rsidRDefault="00251FB4">
            <w:pPr>
              <w:rPr>
                <w:rFonts w:eastAsia="Calibri"/>
                <w:i/>
                <w:color w:val="000000"/>
                <w:szCs w:val="24"/>
              </w:rPr>
            </w:pPr>
          </w:p>
        </w:tc>
        <w:tc>
          <w:tcPr>
            <w:tcW w:w="1794" w:type="dxa"/>
            <w:tcBorders>
              <w:top w:val="single" w:sz="4" w:space="0" w:color="auto"/>
              <w:left w:val="single" w:sz="4" w:space="0" w:color="auto"/>
              <w:bottom w:val="single" w:sz="4" w:space="0" w:color="auto"/>
              <w:right w:val="single" w:sz="4" w:space="0" w:color="auto"/>
            </w:tcBorders>
          </w:tcPr>
          <w:p w14:paraId="4AC2F2F8" w14:textId="77777777" w:rsidR="00251FB4" w:rsidRDefault="00251FB4">
            <w:pPr>
              <w:rPr>
                <w:rFonts w:eastAsia="Calibri"/>
                <w:color w:val="000000"/>
                <w:szCs w:val="24"/>
                <w:lang w:eastAsia="lt-LT"/>
              </w:rPr>
            </w:pPr>
          </w:p>
        </w:tc>
        <w:tc>
          <w:tcPr>
            <w:tcW w:w="1586" w:type="dxa"/>
            <w:tcBorders>
              <w:top w:val="single" w:sz="4" w:space="0" w:color="auto"/>
              <w:left w:val="single" w:sz="4" w:space="0" w:color="auto"/>
              <w:bottom w:val="single" w:sz="4" w:space="0" w:color="auto"/>
              <w:right w:val="single" w:sz="4" w:space="0" w:color="auto"/>
            </w:tcBorders>
          </w:tcPr>
          <w:p w14:paraId="4AC2F2F9" w14:textId="77777777" w:rsidR="00251FB4" w:rsidRDefault="00251FB4">
            <w:pPr>
              <w:rPr>
                <w:rFonts w:eastAsia="Calibri"/>
                <w:color w:val="000000"/>
                <w:szCs w:val="24"/>
              </w:rPr>
            </w:pPr>
          </w:p>
        </w:tc>
      </w:tr>
    </w:tbl>
    <w:p w14:paraId="4AC2F2FB" w14:textId="77777777" w:rsidR="00251FB4" w:rsidRDefault="007416AC">
      <w:pPr>
        <w:spacing w:line="276" w:lineRule="auto"/>
        <w:ind w:left="426"/>
        <w:rPr>
          <w:rFonts w:eastAsia="Calibri"/>
          <w:color w:val="000000"/>
          <w:szCs w:val="24"/>
        </w:rPr>
      </w:pPr>
      <w:r>
        <w:rPr>
          <w:rFonts w:eastAsia="Calibri"/>
          <w:i/>
          <w:color w:val="000000"/>
          <w:szCs w:val="24"/>
        </w:rPr>
        <w:t>(Pildoma projekto tinkamumo finansuoti vertinimo metu)</w:t>
      </w:r>
    </w:p>
    <w:p w14:paraId="4AC2F2FC" w14:textId="77777777" w:rsidR="00251FB4" w:rsidRDefault="00251FB4">
      <w:pPr>
        <w:rPr>
          <w:szCs w:val="24"/>
        </w:rPr>
      </w:pPr>
    </w:p>
    <w:p w14:paraId="4AC2F2FD" w14:textId="6B2B2DA8" w:rsidR="00251FB4" w:rsidRDefault="007416AC">
      <w:pPr>
        <w:spacing w:line="276" w:lineRule="auto"/>
        <w:ind w:left="426"/>
        <w:rPr>
          <w:rFonts w:eastAsia="Calibri"/>
          <w:b/>
          <w:color w:val="000000"/>
          <w:szCs w:val="24"/>
        </w:rPr>
      </w:pPr>
      <w:r>
        <w:rPr>
          <w:rFonts w:eastAsia="Calibri"/>
          <w:b/>
          <w:color w:val="000000"/>
          <w:szCs w:val="24"/>
        </w:rPr>
        <w:t>Pastabos:</w:t>
      </w:r>
    </w:p>
    <w:p w14:paraId="4AC2F2FE" w14:textId="77777777" w:rsidR="00251FB4" w:rsidRDefault="00251FB4">
      <w:pPr>
        <w:rPr>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0"/>
      </w:tblGrid>
      <w:tr w:rsidR="00251FB4" w14:paraId="4AC2F300" w14:textId="77777777">
        <w:tc>
          <w:tcPr>
            <w:tcW w:w="15080" w:type="dxa"/>
          </w:tcPr>
          <w:p w14:paraId="4AC2F2FF" w14:textId="77777777" w:rsidR="00251FB4" w:rsidRDefault="007416AC">
            <w:pPr>
              <w:jc w:val="both"/>
              <w:rPr>
                <w:rFonts w:eastAsia="Calibri"/>
                <w:i/>
                <w:color w:val="000000"/>
                <w:szCs w:val="24"/>
              </w:rPr>
            </w:pPr>
            <w:r>
              <w:rPr>
                <w:rFonts w:eastAsia="Calibri"/>
                <w:i/>
                <w:color w:val="000000"/>
                <w:szCs w:val="24"/>
              </w:rPr>
              <w:t xml:space="preserve">(Šiame laukelyje pagal poreikį gali būti įrašomos papildomos sąlygos, kurias įgyvendinančioji institucija, atsižvelgdama į projekto rizikingumą, siūlo įtraukti į projekto sutartį. Pildoma projekto tinkamumo finansuoti vertinimo metu. Galimas simbolių skaičius – 1000.) </w:t>
            </w:r>
          </w:p>
        </w:tc>
      </w:tr>
    </w:tbl>
    <w:p w14:paraId="4AC2F301" w14:textId="77777777" w:rsidR="00251FB4" w:rsidRDefault="00251FB4">
      <w:pPr>
        <w:tabs>
          <w:tab w:val="left" w:pos="9639"/>
        </w:tabs>
        <w:ind w:left="426"/>
        <w:jc w:val="both"/>
        <w:rPr>
          <w:rFonts w:eastAsia="Calibri"/>
          <w:color w:val="000000"/>
          <w:szCs w:val="24"/>
        </w:rPr>
      </w:pPr>
    </w:p>
    <w:p w14:paraId="4AC2F302" w14:textId="49589381" w:rsidR="00251FB4" w:rsidRDefault="00251FB4">
      <w:pPr>
        <w:rPr>
          <w:szCs w:val="24"/>
        </w:rPr>
      </w:pPr>
    </w:p>
    <w:p w14:paraId="4AC2F303" w14:textId="158B90C3" w:rsidR="00251FB4" w:rsidRDefault="007416AC">
      <w:pPr>
        <w:tabs>
          <w:tab w:val="left" w:pos="4395"/>
        </w:tabs>
        <w:ind w:left="426"/>
        <w:jc w:val="both"/>
        <w:rPr>
          <w:rFonts w:eastAsia="Calibri"/>
          <w:color w:val="000000"/>
          <w:szCs w:val="24"/>
        </w:rPr>
      </w:pPr>
      <w:r>
        <w:rPr>
          <w:rFonts w:eastAsia="Calibri"/>
          <w:color w:val="000000"/>
          <w:szCs w:val="24"/>
        </w:rPr>
        <w:t xml:space="preserve">____________________________________  </w:t>
      </w:r>
      <w:r>
        <w:rPr>
          <w:rFonts w:eastAsia="Calibri"/>
          <w:color w:val="000000"/>
          <w:szCs w:val="24"/>
        </w:rPr>
        <w:tab/>
        <w:t xml:space="preserve"> ______________________</w:t>
      </w:r>
      <w:r>
        <w:rPr>
          <w:rFonts w:eastAsia="Calibri"/>
          <w:color w:val="000000"/>
          <w:szCs w:val="24"/>
        </w:rPr>
        <w:tab/>
        <w:t xml:space="preserve">  ___________________________</w:t>
      </w:r>
    </w:p>
    <w:p w14:paraId="4AC2F304" w14:textId="140189AA" w:rsidR="00251FB4" w:rsidRDefault="00251FB4">
      <w:pPr>
        <w:rPr>
          <w:szCs w:val="24"/>
        </w:rPr>
      </w:pPr>
    </w:p>
    <w:p w14:paraId="4AC2F305" w14:textId="263CC97E" w:rsidR="00251FB4" w:rsidRDefault="007416AC">
      <w:pPr>
        <w:tabs>
          <w:tab w:val="center" w:pos="10800"/>
        </w:tabs>
        <w:ind w:left="426"/>
        <w:jc w:val="both"/>
        <w:rPr>
          <w:rFonts w:eastAsia="Calibri"/>
          <w:color w:val="000000"/>
          <w:szCs w:val="24"/>
        </w:rPr>
      </w:pPr>
      <w:r>
        <w:rPr>
          <w:rFonts w:eastAsia="Calibri"/>
          <w:color w:val="000000"/>
          <w:szCs w:val="24"/>
        </w:rPr>
        <w:t xml:space="preserve">(paraiškos vertinimą atlikusios institucijos atsakingo </w:t>
      </w:r>
    </w:p>
    <w:p w14:paraId="4AC2F306" w14:textId="60DCA411" w:rsidR="00251FB4" w:rsidRDefault="007416AC">
      <w:pPr>
        <w:tabs>
          <w:tab w:val="center" w:pos="5529"/>
        </w:tabs>
        <w:ind w:left="426"/>
        <w:jc w:val="both"/>
        <w:rPr>
          <w:rFonts w:eastAsia="Calibri"/>
          <w:color w:val="000000"/>
          <w:szCs w:val="24"/>
        </w:rPr>
      </w:pPr>
      <w:r>
        <w:rPr>
          <w:rFonts w:eastAsia="Calibri"/>
          <w:color w:val="000000"/>
          <w:szCs w:val="24"/>
        </w:rPr>
        <w:t xml:space="preserve">asmens pareigų pavadinimas)     </w:t>
      </w:r>
      <w:r>
        <w:rPr>
          <w:rFonts w:eastAsia="Calibri"/>
          <w:color w:val="000000"/>
          <w:szCs w:val="24"/>
        </w:rPr>
        <w:tab/>
        <w:t xml:space="preserve">                (data) </w:t>
      </w:r>
      <w:r>
        <w:rPr>
          <w:rFonts w:eastAsia="Calibri"/>
          <w:color w:val="000000"/>
          <w:szCs w:val="24"/>
        </w:rPr>
        <w:tab/>
        <w:t xml:space="preserve">                       (vardas ir pavardė, parašas, jei pildoma popierinė versija)</w:t>
      </w:r>
    </w:p>
    <w:p w14:paraId="4AC2F307" w14:textId="0F66D759" w:rsidR="00251FB4" w:rsidRDefault="007416AC">
      <w:pPr>
        <w:ind w:firstLine="851"/>
        <w:jc w:val="center"/>
        <w:rPr>
          <w:rFonts w:ascii="Calibri" w:eastAsia="Calibri" w:hAnsi="Calibri"/>
          <w:szCs w:val="24"/>
        </w:rPr>
      </w:pPr>
      <w:r>
        <w:rPr>
          <w:color w:val="000000"/>
          <w:szCs w:val="24"/>
          <w:lang w:eastAsia="lt-LT"/>
        </w:rPr>
        <w:t>________________________________</w:t>
      </w:r>
    </w:p>
    <w:p w14:paraId="4AC2F308" w14:textId="02116F69" w:rsidR="00251FB4" w:rsidRDefault="00251FB4">
      <w:pPr>
        <w:ind w:firstLine="5563"/>
        <w:jc w:val="center"/>
      </w:pPr>
    </w:p>
    <w:p w14:paraId="5D023C25" w14:textId="77777777" w:rsidR="007416AC" w:rsidRDefault="007416AC">
      <w:pPr>
        <w:ind w:firstLine="5563"/>
        <w:jc w:val="center"/>
        <w:sectPr w:rsidR="007416AC">
          <w:pgSz w:w="16838" w:h="11906" w:orient="landscape"/>
          <w:pgMar w:top="1135" w:right="820" w:bottom="567" w:left="1134" w:header="567" w:footer="567" w:gutter="0"/>
          <w:pgNumType w:start="1"/>
          <w:cols w:space="1296"/>
          <w:titlePg/>
          <w:docGrid w:linePitch="360"/>
        </w:sectPr>
      </w:pPr>
    </w:p>
    <w:p w14:paraId="4AC2F30A" w14:textId="69240781" w:rsidR="00251FB4" w:rsidRDefault="007416AC">
      <w:pPr>
        <w:ind w:firstLine="6521"/>
        <w:rPr>
          <w:rFonts w:eastAsia="Calibri"/>
          <w:color w:val="000000"/>
          <w:szCs w:val="24"/>
        </w:rPr>
      </w:pPr>
      <w:r>
        <w:rPr>
          <w:rFonts w:eastAsia="Calibri"/>
          <w:color w:val="000000"/>
          <w:szCs w:val="24"/>
        </w:rPr>
        <w:lastRenderedPageBreak/>
        <w:t>2014–2020 metų Europos Sąjungos fondų investicijų veiksmų programos</w:t>
      </w:r>
    </w:p>
    <w:p w14:paraId="4AC2F30B" w14:textId="77777777" w:rsidR="00251FB4" w:rsidRDefault="007416AC">
      <w:pPr>
        <w:ind w:left="3886" w:firstLine="2662"/>
        <w:rPr>
          <w:rFonts w:eastAsia="Calibri"/>
          <w:color w:val="000000"/>
          <w:szCs w:val="24"/>
        </w:rPr>
      </w:pPr>
      <w:r>
        <w:rPr>
          <w:rFonts w:eastAsia="Calibri"/>
          <w:color w:val="000000"/>
          <w:szCs w:val="24"/>
        </w:rPr>
        <w:t>9 prioriteto „Visuomenės švietimas ir žmogiškųjų išteklių potencialo didinimas“</w:t>
      </w:r>
    </w:p>
    <w:p w14:paraId="4AC2F30C" w14:textId="77777777" w:rsidR="00251FB4" w:rsidRDefault="007416AC">
      <w:pPr>
        <w:ind w:left="5184" w:firstLine="1296"/>
        <w:rPr>
          <w:rFonts w:eastAsia="Calibri"/>
          <w:color w:val="000000"/>
          <w:szCs w:val="24"/>
        </w:rPr>
      </w:pPr>
      <w:r>
        <w:rPr>
          <w:rFonts w:eastAsia="Calibri"/>
          <w:color w:val="000000"/>
          <w:szCs w:val="24"/>
        </w:rPr>
        <w:t>priemonės Nr. 09.4.3-ESFA-K-814 „Kompetencijos LT</w:t>
      </w:r>
      <w:r>
        <w:rPr>
          <w:rFonts w:eastAsia="Calibri"/>
          <w:color w:val="000000"/>
          <w:szCs w:val="24"/>
          <w:lang w:eastAsia="lt-LT"/>
        </w:rPr>
        <w:t>“</w:t>
      </w:r>
    </w:p>
    <w:p w14:paraId="4AC2F30D" w14:textId="77777777" w:rsidR="00251FB4" w:rsidRDefault="007416AC">
      <w:pPr>
        <w:ind w:left="5184" w:firstLine="1296"/>
        <w:rPr>
          <w:rFonts w:eastAsia="Calibri"/>
          <w:color w:val="000000"/>
          <w:szCs w:val="24"/>
        </w:rPr>
      </w:pPr>
      <w:r>
        <w:rPr>
          <w:rFonts w:eastAsia="Calibri"/>
          <w:color w:val="000000"/>
          <w:szCs w:val="24"/>
        </w:rPr>
        <w:t>projektų finansavimo sąlygų aprašo Nr. 3</w:t>
      </w:r>
    </w:p>
    <w:p w14:paraId="4AC2F30E" w14:textId="5BE8D13E" w:rsidR="00251FB4" w:rsidRDefault="007416AC">
      <w:pPr>
        <w:ind w:left="5184" w:firstLine="1296"/>
        <w:rPr>
          <w:rFonts w:eastAsia="Calibri"/>
          <w:color w:val="000000"/>
          <w:szCs w:val="24"/>
        </w:rPr>
      </w:pPr>
      <w:r>
        <w:rPr>
          <w:rFonts w:eastAsia="Calibri"/>
          <w:color w:val="000000"/>
          <w:szCs w:val="24"/>
        </w:rPr>
        <w:t>2 priedas</w:t>
      </w:r>
    </w:p>
    <w:p w14:paraId="4AC2F30F" w14:textId="77777777" w:rsidR="00251FB4" w:rsidRDefault="00251FB4">
      <w:pPr>
        <w:ind w:left="5184" w:firstLine="1296"/>
        <w:rPr>
          <w:rFonts w:eastAsia="Calibri"/>
          <w:b/>
          <w:bCs/>
          <w:color w:val="000000"/>
          <w:szCs w:val="24"/>
          <w:lang w:eastAsia="lt-LT"/>
        </w:rPr>
      </w:pPr>
    </w:p>
    <w:p w14:paraId="4AC2F310" w14:textId="46EDC030" w:rsidR="00251FB4" w:rsidRDefault="007416AC">
      <w:pPr>
        <w:jc w:val="center"/>
        <w:rPr>
          <w:rFonts w:eastAsia="Calibri"/>
          <w:b/>
          <w:bCs/>
          <w:caps/>
          <w:color w:val="000000"/>
          <w:szCs w:val="24"/>
        </w:rPr>
      </w:pPr>
      <w:r>
        <w:rPr>
          <w:rFonts w:eastAsia="Calibri"/>
          <w:b/>
          <w:bCs/>
          <w:caps/>
          <w:color w:val="000000"/>
          <w:szCs w:val="24"/>
        </w:rPr>
        <w:t>PROJEKTO Naudos ir kokybės vertinimo LENTELĖ</w:t>
      </w:r>
    </w:p>
    <w:p w14:paraId="4AC2F311" w14:textId="77777777" w:rsidR="00251FB4" w:rsidRDefault="00251FB4">
      <w:pPr>
        <w:rPr>
          <w:rFonts w:eastAsia="Calibri"/>
          <w:b/>
          <w:bCs/>
          <w:color w:val="000000"/>
          <w:szCs w:val="24"/>
          <w:lang w:eastAsia="lt-LT"/>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740"/>
      </w:tblGrid>
      <w:tr w:rsidR="00251FB4" w14:paraId="4AC2F314" w14:textId="77777777">
        <w:trPr>
          <w:trHeight w:val="288"/>
        </w:trPr>
        <w:tc>
          <w:tcPr>
            <w:tcW w:w="3856" w:type="dxa"/>
            <w:shd w:val="clear" w:color="auto" w:fill="auto"/>
          </w:tcPr>
          <w:p w14:paraId="4AC2F312" w14:textId="77777777" w:rsidR="00251FB4" w:rsidRDefault="007416AC">
            <w:pPr>
              <w:rPr>
                <w:rFonts w:eastAsia="Calibri"/>
                <w:bCs/>
                <w:i/>
                <w:caps/>
                <w:color w:val="000000"/>
                <w:szCs w:val="22"/>
              </w:rPr>
            </w:pPr>
            <w:r>
              <w:rPr>
                <w:rFonts w:eastAsia="Calibri"/>
                <w:b/>
                <w:bCs/>
                <w:color w:val="000000"/>
                <w:szCs w:val="22"/>
              </w:rPr>
              <w:t>Paraiškos kodas</w:t>
            </w:r>
          </w:p>
        </w:tc>
        <w:tc>
          <w:tcPr>
            <w:tcW w:w="10740" w:type="dxa"/>
            <w:shd w:val="clear" w:color="auto" w:fill="auto"/>
          </w:tcPr>
          <w:p w14:paraId="4AC2F313" w14:textId="77777777" w:rsidR="00251FB4" w:rsidRDefault="00251FB4">
            <w:pPr>
              <w:rPr>
                <w:rFonts w:eastAsia="Calibri"/>
                <w:i/>
                <w:color w:val="000000"/>
                <w:szCs w:val="22"/>
              </w:rPr>
            </w:pPr>
          </w:p>
        </w:tc>
      </w:tr>
      <w:tr w:rsidR="00251FB4" w14:paraId="4AC2F317" w14:textId="77777777">
        <w:tc>
          <w:tcPr>
            <w:tcW w:w="3856" w:type="dxa"/>
            <w:shd w:val="clear" w:color="auto" w:fill="auto"/>
          </w:tcPr>
          <w:p w14:paraId="4AC2F315" w14:textId="77777777" w:rsidR="00251FB4" w:rsidRDefault="007416AC">
            <w:pPr>
              <w:rPr>
                <w:rFonts w:eastAsia="Calibri"/>
                <w:b/>
                <w:bCs/>
                <w:color w:val="000000"/>
                <w:szCs w:val="22"/>
              </w:rPr>
            </w:pPr>
            <w:r>
              <w:rPr>
                <w:rFonts w:eastAsia="Calibri"/>
                <w:b/>
                <w:bCs/>
                <w:color w:val="000000"/>
                <w:szCs w:val="22"/>
              </w:rPr>
              <w:t>Pareiškėjo pavadinimas</w:t>
            </w:r>
          </w:p>
        </w:tc>
        <w:tc>
          <w:tcPr>
            <w:tcW w:w="10740" w:type="dxa"/>
            <w:shd w:val="clear" w:color="auto" w:fill="auto"/>
          </w:tcPr>
          <w:p w14:paraId="4AC2F316" w14:textId="77777777" w:rsidR="00251FB4" w:rsidRDefault="00251FB4">
            <w:pPr>
              <w:rPr>
                <w:rFonts w:eastAsia="Calibri"/>
                <w:bCs/>
                <w:i/>
                <w:color w:val="000000"/>
                <w:szCs w:val="22"/>
              </w:rPr>
            </w:pPr>
          </w:p>
        </w:tc>
      </w:tr>
      <w:tr w:rsidR="00251FB4" w14:paraId="4AC2F31A" w14:textId="77777777">
        <w:trPr>
          <w:trHeight w:val="374"/>
        </w:trPr>
        <w:tc>
          <w:tcPr>
            <w:tcW w:w="3856" w:type="dxa"/>
            <w:shd w:val="clear" w:color="auto" w:fill="auto"/>
          </w:tcPr>
          <w:p w14:paraId="4AC2F318" w14:textId="77777777" w:rsidR="00251FB4" w:rsidRDefault="007416AC">
            <w:pPr>
              <w:rPr>
                <w:rFonts w:eastAsia="Calibri"/>
                <w:bCs/>
                <w:i/>
                <w:caps/>
                <w:color w:val="000000"/>
                <w:szCs w:val="22"/>
              </w:rPr>
            </w:pPr>
            <w:r>
              <w:rPr>
                <w:rFonts w:eastAsia="Calibri"/>
                <w:b/>
                <w:bCs/>
                <w:color w:val="000000"/>
                <w:szCs w:val="22"/>
              </w:rPr>
              <w:t>Projekto pavadinimas</w:t>
            </w:r>
          </w:p>
        </w:tc>
        <w:tc>
          <w:tcPr>
            <w:tcW w:w="10740" w:type="dxa"/>
            <w:shd w:val="clear" w:color="auto" w:fill="auto"/>
          </w:tcPr>
          <w:p w14:paraId="4AC2F319" w14:textId="77777777" w:rsidR="00251FB4" w:rsidRDefault="00251FB4">
            <w:pPr>
              <w:rPr>
                <w:rFonts w:eastAsia="Calibri"/>
                <w:bCs/>
                <w:i/>
                <w:color w:val="000000"/>
                <w:szCs w:val="22"/>
              </w:rPr>
            </w:pPr>
          </w:p>
        </w:tc>
      </w:tr>
      <w:tr w:rsidR="00251FB4" w14:paraId="4AC2F31D" w14:textId="77777777">
        <w:tc>
          <w:tcPr>
            <w:tcW w:w="14596" w:type="dxa"/>
            <w:gridSpan w:val="2"/>
            <w:shd w:val="clear" w:color="auto" w:fill="auto"/>
          </w:tcPr>
          <w:p w14:paraId="4AC2F31B" w14:textId="77777777" w:rsidR="00251FB4" w:rsidRDefault="007416AC">
            <w:pPr>
              <w:rPr>
                <w:rFonts w:eastAsia="Calibri"/>
                <w:b/>
                <w:bCs/>
                <w:color w:val="000000"/>
                <w:szCs w:val="22"/>
              </w:rPr>
            </w:pPr>
            <w:r>
              <w:rPr>
                <w:rFonts w:eastAsia="Calibri"/>
                <w:b/>
                <w:bCs/>
                <w:color w:val="000000"/>
                <w:szCs w:val="22"/>
              </w:rPr>
              <w:t xml:space="preserve">Projektą planuojama įgyvendinti: </w:t>
            </w:r>
          </w:p>
          <w:p w14:paraId="4AC2F31C" w14:textId="77777777" w:rsidR="00251FB4" w:rsidRDefault="007416AC">
            <w:pPr>
              <w:rPr>
                <w:rFonts w:eastAsia="Calibri"/>
                <w:b/>
                <w:bCs/>
                <w:color w:val="000000"/>
                <w:szCs w:val="22"/>
              </w:rPr>
            </w:pPr>
            <w:r>
              <w:rPr>
                <w:sz w:val="28"/>
                <w:szCs w:val="28"/>
              </w:rPr>
              <w:t>□</w:t>
            </w:r>
            <w:r>
              <w:rPr>
                <w:rFonts w:eastAsia="Calibri"/>
                <w:b/>
                <w:bCs/>
                <w:color w:val="000000"/>
                <w:szCs w:val="22"/>
              </w:rPr>
              <w:t xml:space="preserve"> su partneriu (-</w:t>
            </w:r>
            <w:proofErr w:type="spellStart"/>
            <w:r>
              <w:rPr>
                <w:rFonts w:eastAsia="Calibri"/>
                <w:b/>
                <w:bCs/>
                <w:color w:val="000000"/>
                <w:szCs w:val="22"/>
              </w:rPr>
              <w:t>iais</w:t>
            </w:r>
            <w:proofErr w:type="spellEnd"/>
            <w:r>
              <w:rPr>
                <w:rFonts w:eastAsia="Calibri"/>
                <w:b/>
                <w:bCs/>
                <w:color w:val="000000"/>
                <w:szCs w:val="22"/>
              </w:rPr>
              <w:t xml:space="preserve">)              </w:t>
            </w:r>
            <w:r>
              <w:rPr>
                <w:sz w:val="28"/>
                <w:szCs w:val="28"/>
              </w:rPr>
              <w:t>□</w:t>
            </w:r>
            <w:r>
              <w:rPr>
                <w:rFonts w:eastAsia="Calibri"/>
                <w:b/>
                <w:bCs/>
                <w:color w:val="000000"/>
                <w:szCs w:val="22"/>
              </w:rPr>
              <w:t xml:space="preserve"> be partnerio (-</w:t>
            </w:r>
            <w:proofErr w:type="spellStart"/>
            <w:r>
              <w:rPr>
                <w:rFonts w:eastAsia="Calibri"/>
                <w:b/>
                <w:bCs/>
                <w:color w:val="000000"/>
                <w:szCs w:val="22"/>
              </w:rPr>
              <w:t>ių</w:t>
            </w:r>
            <w:proofErr w:type="spellEnd"/>
            <w:r>
              <w:rPr>
                <w:rFonts w:eastAsia="Calibri"/>
                <w:b/>
                <w:bCs/>
                <w:color w:val="000000"/>
                <w:szCs w:val="22"/>
              </w:rPr>
              <w:t>)</w:t>
            </w:r>
          </w:p>
        </w:tc>
      </w:tr>
      <w:tr w:rsidR="00251FB4" w14:paraId="4AC2F320" w14:textId="77777777">
        <w:tc>
          <w:tcPr>
            <w:tcW w:w="14596" w:type="dxa"/>
            <w:gridSpan w:val="2"/>
            <w:shd w:val="clear" w:color="auto" w:fill="auto"/>
          </w:tcPr>
          <w:p w14:paraId="4AC2F31E" w14:textId="77777777" w:rsidR="00251FB4" w:rsidRDefault="007416AC">
            <w:pPr>
              <w:rPr>
                <w:rFonts w:eastAsia="Calibri"/>
                <w:b/>
                <w:bCs/>
                <w:color w:val="000000"/>
                <w:szCs w:val="22"/>
              </w:rPr>
            </w:pPr>
            <w:r>
              <w:rPr>
                <w:sz w:val="28"/>
                <w:szCs w:val="28"/>
              </w:rPr>
              <w:t>□</w:t>
            </w:r>
            <w:r>
              <w:rPr>
                <w:rFonts w:eastAsia="Calibri"/>
                <w:b/>
                <w:bCs/>
                <w:color w:val="000000"/>
                <w:szCs w:val="22"/>
              </w:rPr>
              <w:t xml:space="preserve"> PIRMINĖ               </w:t>
            </w:r>
            <w:r>
              <w:rPr>
                <w:sz w:val="28"/>
                <w:szCs w:val="28"/>
              </w:rPr>
              <w:t>□</w:t>
            </w:r>
            <w:r>
              <w:rPr>
                <w:rFonts w:eastAsia="Calibri"/>
                <w:b/>
                <w:bCs/>
                <w:color w:val="000000"/>
                <w:szCs w:val="22"/>
              </w:rPr>
              <w:t>PATIKSLINTA</w:t>
            </w:r>
          </w:p>
          <w:p w14:paraId="4AC2F31F" w14:textId="77777777" w:rsidR="00251FB4" w:rsidRDefault="007416AC">
            <w:pPr>
              <w:rPr>
                <w:rFonts w:eastAsia="Calibri"/>
                <w:bCs/>
                <w:i/>
                <w:caps/>
                <w:color w:val="000000"/>
                <w:szCs w:val="22"/>
              </w:rPr>
            </w:pPr>
            <w:r>
              <w:rPr>
                <w:rFonts w:eastAsia="Calibri"/>
                <w:bCs/>
                <w:i/>
                <w:color w:val="000000"/>
                <w:szCs w:val="22"/>
              </w:rPr>
              <w:t>(Žymima „Patikslinta“ tais atvejais, kai ši lentelė tikslinama po to, kai paraiška grąžinama pakartotiniam vertinimui.)</w:t>
            </w:r>
          </w:p>
        </w:tc>
      </w:tr>
    </w:tbl>
    <w:p w14:paraId="4AC2F321" w14:textId="77777777" w:rsidR="00251FB4" w:rsidRDefault="00251FB4">
      <w:pPr>
        <w:rPr>
          <w:rFonts w:eastAsia="Calibri"/>
          <w:b/>
          <w:bCs/>
          <w:color w:val="000000"/>
          <w:szCs w:val="24"/>
          <w:lang w:eastAsia="lt-LT"/>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4304"/>
        <w:gridCol w:w="1696"/>
        <w:gridCol w:w="1283"/>
        <w:gridCol w:w="13"/>
        <w:gridCol w:w="1263"/>
        <w:gridCol w:w="1430"/>
        <w:gridCol w:w="2496"/>
      </w:tblGrid>
      <w:tr w:rsidR="00251FB4" w14:paraId="4AC2F329" w14:textId="77777777">
        <w:tc>
          <w:tcPr>
            <w:tcW w:w="2111" w:type="dxa"/>
            <w:vMerge w:val="restart"/>
          </w:tcPr>
          <w:p w14:paraId="4AC2F322" w14:textId="77777777" w:rsidR="00251FB4" w:rsidRDefault="007416AC">
            <w:pPr>
              <w:jc w:val="center"/>
              <w:rPr>
                <w:rFonts w:eastAsia="Calibri"/>
                <w:b/>
                <w:bCs/>
                <w:color w:val="000000"/>
                <w:szCs w:val="24"/>
                <w:lang w:eastAsia="lt-LT"/>
              </w:rPr>
            </w:pPr>
            <w:r>
              <w:rPr>
                <w:rFonts w:eastAsia="Calibri"/>
                <w:b/>
                <w:bCs/>
                <w:color w:val="000000"/>
                <w:szCs w:val="24"/>
              </w:rPr>
              <w:t>Prioritetinis projektų atrankos kriterijaus (toliau – kriterijus) pavadinimas</w:t>
            </w:r>
          </w:p>
        </w:tc>
        <w:tc>
          <w:tcPr>
            <w:tcW w:w="4304" w:type="dxa"/>
            <w:vMerge w:val="restart"/>
          </w:tcPr>
          <w:p w14:paraId="4AC2F323" w14:textId="77777777" w:rsidR="00251FB4" w:rsidRDefault="007416AC">
            <w:pPr>
              <w:keepNext/>
              <w:jc w:val="center"/>
              <w:rPr>
                <w:rFonts w:eastAsia="Calibri"/>
                <w:b/>
                <w:bCs/>
                <w:color w:val="000000"/>
                <w:szCs w:val="24"/>
              </w:rPr>
            </w:pPr>
            <w:r>
              <w:rPr>
                <w:rFonts w:eastAsia="Calibri"/>
                <w:b/>
                <w:bCs/>
                <w:color w:val="000000"/>
                <w:szCs w:val="24"/>
              </w:rPr>
              <w:t>Kriterijaus vertinimo aspektai ir paaiškinimai</w:t>
            </w:r>
          </w:p>
          <w:p w14:paraId="4AC2F324" w14:textId="77777777" w:rsidR="00251FB4" w:rsidRDefault="00251FB4">
            <w:pPr>
              <w:jc w:val="center"/>
              <w:rPr>
                <w:rFonts w:eastAsia="Calibri"/>
                <w:b/>
                <w:bCs/>
                <w:color w:val="000000"/>
                <w:szCs w:val="24"/>
                <w:lang w:eastAsia="lt-LT"/>
              </w:rPr>
            </w:pPr>
          </w:p>
        </w:tc>
        <w:tc>
          <w:tcPr>
            <w:tcW w:w="1696" w:type="dxa"/>
            <w:vMerge w:val="restart"/>
          </w:tcPr>
          <w:p w14:paraId="4AC2F325" w14:textId="77777777" w:rsidR="00251FB4" w:rsidRDefault="007416AC">
            <w:pPr>
              <w:jc w:val="center"/>
              <w:rPr>
                <w:rFonts w:eastAsia="Calibri"/>
                <w:b/>
                <w:bCs/>
                <w:color w:val="000000"/>
                <w:szCs w:val="24"/>
                <w:lang w:eastAsia="lt-LT"/>
              </w:rPr>
            </w:pPr>
            <w:r>
              <w:rPr>
                <w:rFonts w:eastAsia="Calibri"/>
                <w:b/>
                <w:bCs/>
                <w:color w:val="000000"/>
                <w:szCs w:val="24"/>
              </w:rPr>
              <w:t>Didžiausias galimas kriterijaus balas</w:t>
            </w:r>
          </w:p>
        </w:tc>
        <w:tc>
          <w:tcPr>
            <w:tcW w:w="2559" w:type="dxa"/>
            <w:gridSpan w:val="3"/>
          </w:tcPr>
          <w:p w14:paraId="4AC2F326" w14:textId="77777777" w:rsidR="00251FB4" w:rsidRDefault="007416AC">
            <w:pPr>
              <w:jc w:val="center"/>
              <w:rPr>
                <w:rFonts w:eastAsia="Calibri"/>
                <w:b/>
                <w:bCs/>
                <w:color w:val="000000"/>
                <w:szCs w:val="24"/>
                <w:lang w:eastAsia="lt-LT"/>
              </w:rPr>
            </w:pPr>
            <w:r>
              <w:rPr>
                <w:rFonts w:eastAsia="Calibri"/>
                <w:b/>
                <w:bCs/>
                <w:iCs/>
                <w:color w:val="000000"/>
                <w:szCs w:val="24"/>
              </w:rPr>
              <w:t>Kriterijaus vertinimas (jei taikomi svoriai)</w:t>
            </w:r>
          </w:p>
        </w:tc>
        <w:tc>
          <w:tcPr>
            <w:tcW w:w="1430" w:type="dxa"/>
            <w:vMerge w:val="restart"/>
          </w:tcPr>
          <w:p w14:paraId="4AC2F327" w14:textId="77777777" w:rsidR="00251FB4" w:rsidRDefault="007416AC">
            <w:pPr>
              <w:jc w:val="center"/>
              <w:rPr>
                <w:rFonts w:eastAsia="Calibri"/>
                <w:b/>
                <w:bCs/>
                <w:color w:val="000000"/>
                <w:szCs w:val="24"/>
                <w:lang w:eastAsia="lt-LT"/>
              </w:rPr>
            </w:pPr>
            <w:r>
              <w:rPr>
                <w:rFonts w:eastAsia="Calibri"/>
                <w:b/>
                <w:bCs/>
                <w:color w:val="000000"/>
                <w:szCs w:val="24"/>
              </w:rPr>
              <w:t>Vertinimo metu suteiktų balų skaičius</w:t>
            </w:r>
          </w:p>
        </w:tc>
        <w:tc>
          <w:tcPr>
            <w:tcW w:w="2496" w:type="dxa"/>
            <w:vMerge w:val="restart"/>
          </w:tcPr>
          <w:p w14:paraId="4AC2F328" w14:textId="77777777" w:rsidR="00251FB4" w:rsidRDefault="007416AC">
            <w:pPr>
              <w:jc w:val="center"/>
              <w:rPr>
                <w:rFonts w:eastAsia="Calibri"/>
                <w:b/>
                <w:bCs/>
                <w:color w:val="000000"/>
                <w:szCs w:val="24"/>
                <w:lang w:eastAsia="lt-LT"/>
              </w:rPr>
            </w:pPr>
            <w:r>
              <w:rPr>
                <w:rFonts w:eastAsia="Calibri"/>
                <w:b/>
                <w:bCs/>
                <w:color w:val="000000"/>
                <w:szCs w:val="24"/>
              </w:rPr>
              <w:t>Komentarai</w:t>
            </w:r>
          </w:p>
        </w:tc>
      </w:tr>
      <w:tr w:rsidR="00251FB4" w14:paraId="4AC2F331" w14:textId="77777777">
        <w:tc>
          <w:tcPr>
            <w:tcW w:w="2111" w:type="dxa"/>
            <w:vMerge/>
          </w:tcPr>
          <w:p w14:paraId="4AC2F32A" w14:textId="77777777" w:rsidR="00251FB4" w:rsidRDefault="00251FB4">
            <w:pPr>
              <w:rPr>
                <w:rFonts w:eastAsia="Calibri"/>
                <w:b/>
                <w:bCs/>
                <w:color w:val="000000"/>
                <w:szCs w:val="24"/>
                <w:lang w:eastAsia="lt-LT"/>
              </w:rPr>
            </w:pPr>
          </w:p>
        </w:tc>
        <w:tc>
          <w:tcPr>
            <w:tcW w:w="4304" w:type="dxa"/>
            <w:vMerge/>
          </w:tcPr>
          <w:p w14:paraId="4AC2F32B" w14:textId="77777777" w:rsidR="00251FB4" w:rsidRDefault="00251FB4">
            <w:pPr>
              <w:rPr>
                <w:rFonts w:eastAsia="Calibri"/>
                <w:b/>
                <w:bCs/>
                <w:color w:val="000000"/>
                <w:szCs w:val="24"/>
                <w:lang w:eastAsia="lt-LT"/>
              </w:rPr>
            </w:pPr>
          </w:p>
        </w:tc>
        <w:tc>
          <w:tcPr>
            <w:tcW w:w="1696" w:type="dxa"/>
            <w:vMerge/>
          </w:tcPr>
          <w:p w14:paraId="4AC2F32C" w14:textId="77777777" w:rsidR="00251FB4" w:rsidRDefault="00251FB4">
            <w:pPr>
              <w:rPr>
                <w:rFonts w:eastAsia="Calibri"/>
                <w:b/>
                <w:bCs/>
                <w:color w:val="000000"/>
                <w:szCs w:val="24"/>
                <w:lang w:eastAsia="lt-LT"/>
              </w:rPr>
            </w:pPr>
          </w:p>
        </w:tc>
        <w:tc>
          <w:tcPr>
            <w:tcW w:w="1296" w:type="dxa"/>
            <w:gridSpan w:val="2"/>
          </w:tcPr>
          <w:p w14:paraId="4AC2F32D" w14:textId="77777777" w:rsidR="00251FB4" w:rsidRDefault="007416AC">
            <w:pPr>
              <w:jc w:val="center"/>
              <w:rPr>
                <w:rFonts w:eastAsia="Calibri"/>
                <w:b/>
                <w:bCs/>
                <w:color w:val="000000"/>
                <w:szCs w:val="24"/>
                <w:lang w:eastAsia="lt-LT"/>
              </w:rPr>
            </w:pPr>
            <w:r>
              <w:rPr>
                <w:rFonts w:eastAsia="Calibri"/>
                <w:bCs/>
                <w:color w:val="000000"/>
                <w:szCs w:val="24"/>
              </w:rPr>
              <w:t>Kriterijaus įvertinimas</w:t>
            </w:r>
          </w:p>
        </w:tc>
        <w:tc>
          <w:tcPr>
            <w:tcW w:w="1263" w:type="dxa"/>
          </w:tcPr>
          <w:p w14:paraId="4AC2F32E" w14:textId="77777777" w:rsidR="00251FB4" w:rsidRDefault="007416AC">
            <w:pPr>
              <w:jc w:val="center"/>
              <w:rPr>
                <w:rFonts w:eastAsia="Calibri"/>
                <w:b/>
                <w:bCs/>
                <w:color w:val="000000"/>
                <w:szCs w:val="24"/>
                <w:lang w:eastAsia="lt-LT"/>
              </w:rPr>
            </w:pPr>
            <w:r>
              <w:rPr>
                <w:rFonts w:eastAsia="Calibri"/>
                <w:bCs/>
                <w:color w:val="000000"/>
                <w:szCs w:val="24"/>
              </w:rPr>
              <w:t xml:space="preserve">Svorio </w:t>
            </w:r>
            <w:proofErr w:type="spellStart"/>
            <w:r>
              <w:rPr>
                <w:rFonts w:eastAsia="Calibri"/>
                <w:bCs/>
                <w:color w:val="000000"/>
                <w:szCs w:val="24"/>
              </w:rPr>
              <w:t>koeficien</w:t>
            </w:r>
            <w:proofErr w:type="spellEnd"/>
            <w:r>
              <w:rPr>
                <w:rFonts w:eastAsia="Calibri"/>
                <w:bCs/>
                <w:color w:val="000000"/>
                <w:szCs w:val="24"/>
              </w:rPr>
              <w:t>-tas</w:t>
            </w:r>
          </w:p>
        </w:tc>
        <w:tc>
          <w:tcPr>
            <w:tcW w:w="1430" w:type="dxa"/>
            <w:vMerge/>
          </w:tcPr>
          <w:p w14:paraId="4AC2F32F" w14:textId="77777777" w:rsidR="00251FB4" w:rsidRDefault="00251FB4">
            <w:pPr>
              <w:rPr>
                <w:rFonts w:eastAsia="Calibri"/>
                <w:b/>
                <w:bCs/>
                <w:color w:val="000000"/>
                <w:szCs w:val="24"/>
                <w:lang w:eastAsia="lt-LT"/>
              </w:rPr>
            </w:pPr>
          </w:p>
        </w:tc>
        <w:tc>
          <w:tcPr>
            <w:tcW w:w="2496" w:type="dxa"/>
            <w:vMerge/>
          </w:tcPr>
          <w:p w14:paraId="4AC2F330" w14:textId="77777777" w:rsidR="00251FB4" w:rsidRDefault="00251FB4">
            <w:pPr>
              <w:rPr>
                <w:rFonts w:eastAsia="Calibri"/>
                <w:b/>
                <w:bCs/>
                <w:color w:val="000000"/>
                <w:szCs w:val="24"/>
                <w:lang w:eastAsia="lt-LT"/>
              </w:rPr>
            </w:pPr>
          </w:p>
        </w:tc>
      </w:tr>
      <w:tr w:rsidR="00251FB4" w14:paraId="4AC2F33C" w14:textId="77777777">
        <w:tc>
          <w:tcPr>
            <w:tcW w:w="2111" w:type="dxa"/>
          </w:tcPr>
          <w:p w14:paraId="4AC2F332" w14:textId="77777777" w:rsidR="00251FB4" w:rsidRDefault="007416AC">
            <w:pPr>
              <w:jc w:val="both"/>
              <w:rPr>
                <w:rFonts w:eastAsia="Calibri"/>
                <w:b/>
                <w:bCs/>
                <w:caps/>
                <w:color w:val="000000"/>
                <w:szCs w:val="24"/>
              </w:rPr>
            </w:pPr>
            <w:r>
              <w:rPr>
                <w:rFonts w:eastAsia="Calibri"/>
                <w:b/>
                <w:bCs/>
                <w:color w:val="000000"/>
                <w:szCs w:val="24"/>
              </w:rPr>
              <w:t xml:space="preserve">1. Pagal projektą numatoma mokyti ne mažiau kaip 50 darbuotojų, kuriems bus suteiktas kompetencijų rinkinys, reikalingas pradėti dirbti pagal programuotojo (Lietuvos </w:t>
            </w:r>
            <w:r>
              <w:rPr>
                <w:rFonts w:eastAsia="Calibri"/>
                <w:b/>
                <w:bCs/>
                <w:color w:val="000000"/>
                <w:szCs w:val="24"/>
              </w:rPr>
              <w:lastRenderedPageBreak/>
              <w:t>profesijų klasifikatoriaus (LPK) kodas 251401) profesiją.</w:t>
            </w:r>
          </w:p>
        </w:tc>
        <w:tc>
          <w:tcPr>
            <w:tcW w:w="4304" w:type="dxa"/>
          </w:tcPr>
          <w:p w14:paraId="4AC2F333" w14:textId="77777777" w:rsidR="00251FB4" w:rsidRDefault="007416AC">
            <w:pPr>
              <w:jc w:val="both"/>
              <w:rPr>
                <w:rFonts w:eastAsia="Calibri"/>
                <w:bCs/>
                <w:color w:val="000000"/>
                <w:szCs w:val="24"/>
              </w:rPr>
            </w:pPr>
            <w:r>
              <w:rPr>
                <w:rFonts w:eastAsia="Calibri"/>
                <w:bCs/>
                <w:color w:val="000000"/>
                <w:szCs w:val="24"/>
              </w:rPr>
              <w:lastRenderedPageBreak/>
              <w:t xml:space="preserve">Vertinama, ar pagal projektą numatoma mokyti ne mažiau kaip 50 darbuotojų, kuriems bus suteiktas kompetencijų rinkinys, reikalingas dirbti pagal programuotojo profesiją. Prioritetas teikiamas tiems projektams, kuriais numatoma mokyti didesnį skaičių darbuotojų, kuriems bus suteiktas kompetencijų rinkinys, reikalingas dirbti pagal programuotojo profesiją. Paraiškos surikiuojamos nuo paraiškų, kuriose numatoma, kad darbuotojų, kuriems bus suteiktas kompetencijų rinkinys, </w:t>
            </w:r>
            <w:r>
              <w:rPr>
                <w:rFonts w:eastAsia="Calibri"/>
                <w:bCs/>
                <w:color w:val="000000"/>
                <w:szCs w:val="24"/>
              </w:rPr>
              <w:lastRenderedPageBreak/>
              <w:t>reikalingas dirbti pagal programuotojo profesiją, skaičius bus didesnis, iki paraiškų, kuriose numatoma, kad darbuotojų, kuriems bus suteiktas kompetencijų rinkinys, reikalingas dirbti pagal programuotojo profesiją, skaičius bus mažesnis. Skaičiuojami unikalūs darbuotojai.</w:t>
            </w:r>
            <w:r>
              <w:t xml:space="preserve"> </w:t>
            </w:r>
            <w:r>
              <w:rPr>
                <w:rFonts w:eastAsia="Calibri"/>
                <w:bCs/>
                <w:color w:val="000000"/>
                <w:szCs w:val="24"/>
              </w:rPr>
              <w:t>Vertinama pagal paraiškoje pateiktą informaciją.</w:t>
            </w:r>
          </w:p>
          <w:p w14:paraId="4AC2F334" w14:textId="77777777" w:rsidR="00251FB4" w:rsidRDefault="007416AC">
            <w:pPr>
              <w:jc w:val="both"/>
              <w:rPr>
                <w:rFonts w:eastAsia="Calibri"/>
                <w:bCs/>
                <w:color w:val="000000"/>
                <w:szCs w:val="24"/>
              </w:rPr>
            </w:pPr>
            <w:r>
              <w:rPr>
                <w:rFonts w:eastAsia="Calibri"/>
                <w:bCs/>
                <w:color w:val="000000"/>
                <w:szCs w:val="24"/>
              </w:rPr>
              <w:t>5 balai suteikiami pirmiesiems 20 proc. projektų (</w:t>
            </w:r>
            <w:r>
              <w:rPr>
                <w:rFonts w:eastAsia="Calibri"/>
                <w:bCs/>
                <w:szCs w:val="24"/>
              </w:rPr>
              <w:t>jeigu gaunamas skaičius nėra sveikasis, apvalinama pagal aritmetines taisykles iki sveikojo skaičiaus; atitinkamai ši taisyklė taikoma ir toliau</w:t>
            </w:r>
            <w:r>
              <w:rPr>
                <w:rFonts w:eastAsia="Calibri"/>
                <w:bCs/>
                <w:color w:val="000000"/>
                <w:szCs w:val="24"/>
              </w:rPr>
              <w:t>), 4 balai – kitiems 20 proc. projektų ir t. t. 1 balas suteikiamas paskutiniams 20 proc. projektų.</w:t>
            </w:r>
          </w:p>
          <w:p w14:paraId="4AC2F335" w14:textId="77777777" w:rsidR="00251FB4" w:rsidRDefault="007416AC">
            <w:pPr>
              <w:jc w:val="both"/>
              <w:rPr>
                <w:rFonts w:eastAsia="Calibri"/>
                <w:bCs/>
                <w:color w:val="000000"/>
                <w:szCs w:val="24"/>
              </w:rPr>
            </w:pPr>
            <w:r>
              <w:rPr>
                <w:rFonts w:eastAsia="Calibri"/>
                <w:bCs/>
                <w:color w:val="000000"/>
                <w:szCs w:val="24"/>
              </w:rPr>
              <w:t>Jeigu pirmieji projektai dėl kelių vienodą rodiklį turinčių projektų sudaro daugiau nei 20 proc. projektų, visiems jiems suteikiami 5 balai. Tokiu atveju 4 balai suteikiami pirmiesiems 20 proc. likusių projektų, 3 balai – kitiems 20 proc. projektų ir t. t.</w:t>
            </w:r>
          </w:p>
          <w:p w14:paraId="4AC2F336" w14:textId="77777777" w:rsidR="00251FB4" w:rsidRDefault="007416AC">
            <w:pPr>
              <w:jc w:val="both"/>
              <w:rPr>
                <w:rFonts w:eastAsia="Calibri"/>
                <w:bCs/>
                <w:color w:val="000000"/>
                <w:szCs w:val="24"/>
              </w:rPr>
            </w:pPr>
            <w:r>
              <w:rPr>
                <w:rFonts w:eastAsia="Calibri"/>
                <w:bCs/>
                <w:color w:val="000000"/>
                <w:szCs w:val="24"/>
              </w:rPr>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1696" w:type="dxa"/>
          </w:tcPr>
          <w:p w14:paraId="4AC2F337" w14:textId="77777777" w:rsidR="00251FB4" w:rsidRDefault="007416AC">
            <w:pPr>
              <w:jc w:val="center"/>
              <w:rPr>
                <w:rFonts w:eastAsia="Calibri"/>
                <w:bCs/>
                <w:color w:val="000000"/>
                <w:szCs w:val="24"/>
              </w:rPr>
            </w:pPr>
            <w:r>
              <w:rPr>
                <w:rFonts w:eastAsia="Calibri"/>
                <w:bCs/>
                <w:caps/>
                <w:color w:val="000000"/>
                <w:szCs w:val="24"/>
              </w:rPr>
              <w:lastRenderedPageBreak/>
              <w:t>50</w:t>
            </w:r>
          </w:p>
        </w:tc>
        <w:tc>
          <w:tcPr>
            <w:tcW w:w="1283" w:type="dxa"/>
          </w:tcPr>
          <w:p w14:paraId="4AC2F338" w14:textId="77777777" w:rsidR="00251FB4" w:rsidRDefault="007416AC">
            <w:pPr>
              <w:rPr>
                <w:rFonts w:eastAsia="Calibri"/>
                <w:b/>
                <w:bCs/>
                <w:color w:val="000000"/>
                <w:szCs w:val="24"/>
                <w:lang w:eastAsia="lt-LT"/>
              </w:rPr>
            </w:pPr>
            <w:r>
              <w:rPr>
                <w:rFonts w:eastAsia="Calibri"/>
                <w:bCs/>
                <w:i/>
                <w:color w:val="000000"/>
                <w:szCs w:val="24"/>
              </w:rPr>
              <w:t xml:space="preserve">(Skiltis pildoma paraiškos vertinimo metu. </w:t>
            </w:r>
            <w:r>
              <w:rPr>
                <w:rFonts w:eastAsia="Calibri"/>
                <w:i/>
                <w:color w:val="000000"/>
                <w:szCs w:val="24"/>
              </w:rPr>
              <w:t>Galimas simbolių skaičius – 2 skaičiai iki kablelio.</w:t>
            </w:r>
            <w:r>
              <w:rPr>
                <w:rFonts w:eastAsia="Calibri"/>
                <w:bCs/>
                <w:i/>
                <w:color w:val="000000"/>
                <w:szCs w:val="24"/>
              </w:rPr>
              <w:t>)</w:t>
            </w:r>
          </w:p>
        </w:tc>
        <w:tc>
          <w:tcPr>
            <w:tcW w:w="1276" w:type="dxa"/>
            <w:gridSpan w:val="2"/>
          </w:tcPr>
          <w:p w14:paraId="4AC2F339" w14:textId="77777777" w:rsidR="00251FB4" w:rsidRDefault="007416AC">
            <w:pPr>
              <w:rPr>
                <w:rFonts w:eastAsia="Calibri"/>
                <w:b/>
                <w:bCs/>
                <w:color w:val="000000"/>
                <w:szCs w:val="24"/>
                <w:lang w:eastAsia="lt-LT"/>
              </w:rPr>
            </w:pPr>
            <w:r>
              <w:rPr>
                <w:rFonts w:eastAsia="Calibri"/>
                <w:caps/>
                <w:color w:val="000000"/>
                <w:szCs w:val="24"/>
              </w:rPr>
              <w:t>10</w:t>
            </w:r>
          </w:p>
        </w:tc>
        <w:tc>
          <w:tcPr>
            <w:tcW w:w="1430" w:type="dxa"/>
          </w:tcPr>
          <w:p w14:paraId="4AC2F33A" w14:textId="77777777" w:rsidR="00251FB4" w:rsidRDefault="007416AC">
            <w:pPr>
              <w:rPr>
                <w:rFonts w:eastAsia="Calibri"/>
                <w:b/>
                <w:bCs/>
                <w:color w:val="000000"/>
                <w:szCs w:val="24"/>
                <w:lang w:eastAsia="lt-LT"/>
              </w:rPr>
            </w:pPr>
            <w:r>
              <w:rPr>
                <w:rFonts w:eastAsia="Calibri"/>
                <w:bCs/>
                <w:i/>
                <w:color w:val="000000"/>
                <w:szCs w:val="24"/>
              </w:rPr>
              <w:t xml:space="preserve">(Skiltis pildoma paraiškos vertinimo metu. Nurodomas pagal kriterijų suteiktas įvertinimas </w:t>
            </w:r>
            <w:r>
              <w:rPr>
                <w:rFonts w:eastAsia="Calibri"/>
                <w:bCs/>
                <w:i/>
                <w:iCs/>
                <w:color w:val="000000"/>
                <w:szCs w:val="24"/>
              </w:rPr>
              <w:t xml:space="preserve"> padaugintas iš svorio koeficiento. </w:t>
            </w:r>
            <w:r>
              <w:rPr>
                <w:rFonts w:eastAsia="Calibri"/>
                <w:i/>
                <w:color w:val="000000"/>
                <w:szCs w:val="24"/>
              </w:rPr>
              <w:lastRenderedPageBreak/>
              <w:t>Galimas simbolių skaičius – 2 skaičiai iki kablelio.</w:t>
            </w:r>
            <w:r>
              <w:rPr>
                <w:rFonts w:eastAsia="Calibri"/>
                <w:bCs/>
                <w:i/>
                <w:iCs/>
                <w:color w:val="000000"/>
                <w:szCs w:val="24"/>
              </w:rPr>
              <w:t>)</w:t>
            </w:r>
          </w:p>
        </w:tc>
        <w:tc>
          <w:tcPr>
            <w:tcW w:w="2496" w:type="dxa"/>
          </w:tcPr>
          <w:p w14:paraId="4AC2F33B" w14:textId="77777777" w:rsidR="00251FB4" w:rsidRDefault="00251FB4">
            <w:pPr>
              <w:rPr>
                <w:rFonts w:eastAsia="Calibri"/>
                <w:b/>
                <w:bCs/>
                <w:color w:val="000000"/>
                <w:szCs w:val="24"/>
                <w:lang w:eastAsia="lt-LT"/>
              </w:rPr>
            </w:pPr>
          </w:p>
        </w:tc>
      </w:tr>
      <w:tr w:rsidR="00251FB4" w14:paraId="4AC2F347" w14:textId="77777777">
        <w:tc>
          <w:tcPr>
            <w:tcW w:w="2111" w:type="dxa"/>
          </w:tcPr>
          <w:p w14:paraId="4AC2F33D" w14:textId="77777777" w:rsidR="00251FB4" w:rsidRDefault="007416AC">
            <w:pPr>
              <w:jc w:val="both"/>
              <w:rPr>
                <w:rFonts w:eastAsia="Calibri"/>
                <w:b/>
                <w:bCs/>
                <w:caps/>
                <w:color w:val="000000"/>
                <w:szCs w:val="24"/>
              </w:rPr>
            </w:pPr>
            <w:r>
              <w:rPr>
                <w:rFonts w:eastAsia="Calibri"/>
                <w:b/>
                <w:bCs/>
                <w:color w:val="000000"/>
                <w:szCs w:val="24"/>
              </w:rPr>
              <w:t xml:space="preserve">2. Pareiškėjo įdarbintų darbuotojų skaičius </w:t>
            </w:r>
            <w:r>
              <w:rPr>
                <w:rFonts w:eastAsia="Calibri"/>
                <w:b/>
                <w:bCs/>
                <w:color w:val="000000"/>
                <w:szCs w:val="24"/>
              </w:rPr>
              <w:lastRenderedPageBreak/>
              <w:t>įgyvendinus projektą.</w:t>
            </w:r>
          </w:p>
        </w:tc>
        <w:tc>
          <w:tcPr>
            <w:tcW w:w="4304" w:type="dxa"/>
          </w:tcPr>
          <w:p w14:paraId="4AC2F33E" w14:textId="77777777" w:rsidR="00251FB4" w:rsidRDefault="007416AC">
            <w:pPr>
              <w:jc w:val="both"/>
              <w:rPr>
                <w:rFonts w:eastAsia="Calibri"/>
                <w:bCs/>
                <w:color w:val="000000"/>
                <w:szCs w:val="24"/>
              </w:rPr>
            </w:pPr>
            <w:r>
              <w:rPr>
                <w:rFonts w:eastAsia="Calibri"/>
                <w:bCs/>
                <w:color w:val="000000"/>
                <w:szCs w:val="24"/>
              </w:rPr>
              <w:lastRenderedPageBreak/>
              <w:t xml:space="preserve">Vertinamas pareiškėjo įdarbintų darbuotojų skaičius. Prioritetas teikiamas tiems projektams, kuriais numatoma, kad įgyvendinus projektą įdarbintų darbuotojų </w:t>
            </w:r>
            <w:r>
              <w:rPr>
                <w:rFonts w:eastAsia="Calibri"/>
                <w:bCs/>
                <w:color w:val="000000"/>
                <w:szCs w:val="24"/>
              </w:rPr>
              <w:lastRenderedPageBreak/>
              <w:t>skaičius bus didesnis. Paraiškos surikiuojamos nuo paraiškų, kuriose numatoma, kad įgyvendinus projektą darbuotojų skaičius bus didesnis, iki paraiškų, kuriose numatoma, kad įgyvendinus projektą darbuotojų skaičius bus mažesnis. Skaičiuojami unikalūs darbuotojai.</w:t>
            </w:r>
            <w:r>
              <w:t xml:space="preserve"> </w:t>
            </w:r>
            <w:r>
              <w:rPr>
                <w:rFonts w:eastAsia="Calibri"/>
                <w:bCs/>
                <w:color w:val="000000"/>
                <w:szCs w:val="24"/>
              </w:rPr>
              <w:t>Vertinama pagal paraiškoje pateiktą informaciją.</w:t>
            </w:r>
          </w:p>
          <w:p w14:paraId="4AC2F33F" w14:textId="77777777" w:rsidR="00251FB4" w:rsidRDefault="007416AC">
            <w:pPr>
              <w:jc w:val="both"/>
              <w:rPr>
                <w:rFonts w:eastAsia="Calibri"/>
                <w:bCs/>
                <w:color w:val="000000"/>
                <w:szCs w:val="24"/>
              </w:rPr>
            </w:pPr>
            <w:r>
              <w:rPr>
                <w:rFonts w:eastAsia="Calibri"/>
                <w:bCs/>
                <w:color w:val="000000"/>
                <w:szCs w:val="24"/>
              </w:rPr>
              <w:t>5 balai suteikiami pirmiesiems 20 proc. projektų (jeigu gaunamas skaičius nėra sveikasis, apvalinama pagal aritmetines taisykles iki sveikojo skaičiaus; atitinkamai ši taisyklė taikoma ir toliau), 4 balai – kitiems 20 proc. projektų ir t. t. 1 balas suteikiamas paskutiniams 20 proc. projektų.</w:t>
            </w:r>
          </w:p>
          <w:p w14:paraId="4AC2F340" w14:textId="77777777" w:rsidR="00251FB4" w:rsidRDefault="007416AC">
            <w:pPr>
              <w:jc w:val="both"/>
              <w:rPr>
                <w:rFonts w:eastAsia="Calibri"/>
                <w:bCs/>
                <w:color w:val="000000"/>
                <w:szCs w:val="24"/>
              </w:rPr>
            </w:pPr>
            <w:r>
              <w:rPr>
                <w:rFonts w:eastAsia="Calibri"/>
                <w:bCs/>
                <w:color w:val="000000"/>
                <w:szCs w:val="24"/>
              </w:rPr>
              <w:t>Jeigu pirmieji projektai dėl kelių vienodą rodiklį turinčių projektų sudaro daugiau nei 20 proc. projektų, visiems jiems suteikiami 5 balai. Tokiu atveju 4 balai suteikiami pirmiesiems 20 proc. likusių projektų, 3 balai – kitiems 20 proc. projektų ir t. t.</w:t>
            </w:r>
          </w:p>
          <w:p w14:paraId="4AC2F341" w14:textId="77777777" w:rsidR="00251FB4" w:rsidRDefault="007416AC">
            <w:pPr>
              <w:jc w:val="both"/>
              <w:rPr>
                <w:rFonts w:eastAsia="Calibri"/>
                <w:bCs/>
                <w:color w:val="000000"/>
                <w:szCs w:val="24"/>
              </w:rPr>
            </w:pPr>
            <w:r>
              <w:rPr>
                <w:rFonts w:eastAsia="Calibri"/>
                <w:bCs/>
                <w:color w:val="000000"/>
                <w:szCs w:val="24"/>
              </w:rPr>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1696" w:type="dxa"/>
          </w:tcPr>
          <w:p w14:paraId="4AC2F342" w14:textId="77777777" w:rsidR="00251FB4" w:rsidRDefault="007416AC">
            <w:pPr>
              <w:jc w:val="center"/>
              <w:rPr>
                <w:rFonts w:eastAsia="Calibri"/>
                <w:bCs/>
                <w:color w:val="000000"/>
                <w:szCs w:val="24"/>
              </w:rPr>
            </w:pPr>
            <w:r>
              <w:rPr>
                <w:rFonts w:eastAsia="Calibri"/>
                <w:bCs/>
                <w:caps/>
                <w:color w:val="000000"/>
                <w:szCs w:val="24"/>
              </w:rPr>
              <w:lastRenderedPageBreak/>
              <w:t>50</w:t>
            </w:r>
          </w:p>
        </w:tc>
        <w:tc>
          <w:tcPr>
            <w:tcW w:w="1283" w:type="dxa"/>
          </w:tcPr>
          <w:p w14:paraId="4AC2F343" w14:textId="77777777" w:rsidR="00251FB4" w:rsidRDefault="007416AC">
            <w:pPr>
              <w:rPr>
                <w:rFonts w:eastAsia="Calibri"/>
                <w:b/>
                <w:bCs/>
                <w:color w:val="000000"/>
                <w:szCs w:val="24"/>
                <w:lang w:eastAsia="lt-LT"/>
              </w:rPr>
            </w:pPr>
            <w:r>
              <w:rPr>
                <w:rFonts w:eastAsia="Calibri"/>
                <w:bCs/>
                <w:i/>
                <w:color w:val="000000"/>
                <w:szCs w:val="24"/>
              </w:rPr>
              <w:t xml:space="preserve">(Skiltis pildoma paraiškos vertinimo </w:t>
            </w:r>
            <w:r>
              <w:rPr>
                <w:rFonts w:eastAsia="Calibri"/>
                <w:bCs/>
                <w:i/>
                <w:color w:val="000000"/>
                <w:szCs w:val="24"/>
              </w:rPr>
              <w:lastRenderedPageBreak/>
              <w:t xml:space="preserve">metu. </w:t>
            </w:r>
            <w:r>
              <w:rPr>
                <w:rFonts w:eastAsia="Calibri"/>
                <w:i/>
                <w:color w:val="000000"/>
                <w:szCs w:val="24"/>
              </w:rPr>
              <w:t>Galimas simbolių skaičius – 2 skaičiai iki kablelio.</w:t>
            </w:r>
            <w:r>
              <w:rPr>
                <w:rFonts w:eastAsia="Calibri"/>
                <w:bCs/>
                <w:i/>
                <w:color w:val="000000"/>
                <w:szCs w:val="24"/>
              </w:rPr>
              <w:t>)</w:t>
            </w:r>
          </w:p>
        </w:tc>
        <w:tc>
          <w:tcPr>
            <w:tcW w:w="1276" w:type="dxa"/>
            <w:gridSpan w:val="2"/>
          </w:tcPr>
          <w:p w14:paraId="4AC2F344" w14:textId="77777777" w:rsidR="00251FB4" w:rsidRDefault="007416AC">
            <w:pPr>
              <w:rPr>
                <w:rFonts w:eastAsia="Calibri"/>
                <w:b/>
                <w:bCs/>
                <w:color w:val="000000"/>
                <w:szCs w:val="24"/>
                <w:lang w:eastAsia="lt-LT"/>
              </w:rPr>
            </w:pPr>
            <w:r>
              <w:rPr>
                <w:rFonts w:eastAsia="Calibri"/>
                <w:bCs/>
                <w:caps/>
                <w:color w:val="000000"/>
                <w:szCs w:val="24"/>
              </w:rPr>
              <w:lastRenderedPageBreak/>
              <w:t>10</w:t>
            </w:r>
          </w:p>
        </w:tc>
        <w:tc>
          <w:tcPr>
            <w:tcW w:w="1430" w:type="dxa"/>
          </w:tcPr>
          <w:p w14:paraId="4AC2F345" w14:textId="77777777" w:rsidR="00251FB4" w:rsidRDefault="007416AC">
            <w:pPr>
              <w:rPr>
                <w:rFonts w:eastAsia="Calibri"/>
                <w:b/>
                <w:bCs/>
                <w:color w:val="000000"/>
                <w:szCs w:val="24"/>
                <w:lang w:eastAsia="lt-LT"/>
              </w:rPr>
            </w:pPr>
            <w:r>
              <w:rPr>
                <w:rFonts w:eastAsia="Calibri"/>
                <w:bCs/>
                <w:i/>
                <w:color w:val="000000"/>
                <w:szCs w:val="24"/>
              </w:rPr>
              <w:t xml:space="preserve">(Skiltis pildoma paraiškos vertinimo </w:t>
            </w:r>
            <w:r>
              <w:rPr>
                <w:rFonts w:eastAsia="Calibri"/>
                <w:bCs/>
                <w:i/>
                <w:color w:val="000000"/>
                <w:szCs w:val="24"/>
              </w:rPr>
              <w:lastRenderedPageBreak/>
              <w:t xml:space="preserve">metu. Nurodomas pagal kriterijų suteiktas įvertinimas </w:t>
            </w:r>
            <w:r>
              <w:rPr>
                <w:rFonts w:eastAsia="Calibri"/>
                <w:bCs/>
                <w:i/>
                <w:iCs/>
                <w:color w:val="000000"/>
                <w:szCs w:val="24"/>
              </w:rPr>
              <w:t xml:space="preserve"> padaugintas iš svorio koeficiento. </w:t>
            </w:r>
            <w:r>
              <w:rPr>
                <w:rFonts w:eastAsia="Calibri"/>
                <w:i/>
                <w:color w:val="000000"/>
                <w:szCs w:val="24"/>
              </w:rPr>
              <w:t>Galimas simbolių skaičius – 2 skaičiai iki kablelio.</w:t>
            </w:r>
            <w:r>
              <w:rPr>
                <w:rFonts w:eastAsia="Calibri"/>
                <w:bCs/>
                <w:i/>
                <w:iCs/>
                <w:color w:val="000000"/>
                <w:szCs w:val="24"/>
              </w:rPr>
              <w:t>)</w:t>
            </w:r>
          </w:p>
        </w:tc>
        <w:tc>
          <w:tcPr>
            <w:tcW w:w="2496" w:type="dxa"/>
          </w:tcPr>
          <w:p w14:paraId="4AC2F346" w14:textId="77777777" w:rsidR="00251FB4" w:rsidRDefault="00251FB4">
            <w:pPr>
              <w:rPr>
                <w:rFonts w:eastAsia="Calibri"/>
                <w:b/>
                <w:bCs/>
                <w:color w:val="000000"/>
                <w:szCs w:val="24"/>
                <w:lang w:eastAsia="lt-LT"/>
              </w:rPr>
            </w:pPr>
          </w:p>
        </w:tc>
      </w:tr>
      <w:tr w:rsidR="00251FB4" w14:paraId="4AC2F34E" w14:textId="77777777">
        <w:tc>
          <w:tcPr>
            <w:tcW w:w="6415" w:type="dxa"/>
            <w:gridSpan w:val="2"/>
          </w:tcPr>
          <w:p w14:paraId="4AC2F348" w14:textId="77777777" w:rsidR="00251FB4" w:rsidRDefault="007416AC">
            <w:pPr>
              <w:jc w:val="right"/>
              <w:rPr>
                <w:rFonts w:eastAsia="Calibri"/>
                <w:bCs/>
                <w:color w:val="000000"/>
                <w:szCs w:val="24"/>
              </w:rPr>
            </w:pPr>
            <w:r>
              <w:rPr>
                <w:rFonts w:eastAsia="Calibri"/>
                <w:b/>
                <w:bCs/>
                <w:color w:val="000000"/>
                <w:szCs w:val="24"/>
              </w:rPr>
              <w:t>Suma</w:t>
            </w:r>
            <w:r>
              <w:rPr>
                <w:rFonts w:eastAsia="Calibri"/>
                <w:b/>
                <w:bCs/>
                <w:caps/>
                <w:color w:val="000000"/>
                <w:szCs w:val="24"/>
              </w:rPr>
              <w:t>:</w:t>
            </w:r>
          </w:p>
        </w:tc>
        <w:tc>
          <w:tcPr>
            <w:tcW w:w="1696" w:type="dxa"/>
          </w:tcPr>
          <w:p w14:paraId="4AC2F349" w14:textId="77777777" w:rsidR="00251FB4" w:rsidRDefault="007416AC">
            <w:pPr>
              <w:jc w:val="center"/>
              <w:rPr>
                <w:rFonts w:eastAsia="Calibri"/>
                <w:bCs/>
                <w:color w:val="000000"/>
                <w:szCs w:val="24"/>
              </w:rPr>
            </w:pPr>
            <w:r>
              <w:rPr>
                <w:rFonts w:eastAsia="Calibri"/>
                <w:b/>
                <w:bCs/>
                <w:caps/>
                <w:color w:val="000000"/>
                <w:szCs w:val="24"/>
              </w:rPr>
              <w:t>100</w:t>
            </w:r>
          </w:p>
        </w:tc>
        <w:tc>
          <w:tcPr>
            <w:tcW w:w="1283" w:type="dxa"/>
            <w:shd w:val="pct15" w:color="auto" w:fill="auto"/>
          </w:tcPr>
          <w:p w14:paraId="4AC2F34A" w14:textId="77777777" w:rsidR="00251FB4" w:rsidRDefault="00251FB4">
            <w:pPr>
              <w:rPr>
                <w:rFonts w:eastAsia="Calibri"/>
                <w:b/>
                <w:bCs/>
                <w:color w:val="000000"/>
                <w:szCs w:val="24"/>
                <w:lang w:eastAsia="lt-LT"/>
              </w:rPr>
            </w:pPr>
          </w:p>
        </w:tc>
        <w:tc>
          <w:tcPr>
            <w:tcW w:w="1276" w:type="dxa"/>
            <w:gridSpan w:val="2"/>
            <w:shd w:val="pct15" w:color="auto" w:fill="auto"/>
          </w:tcPr>
          <w:p w14:paraId="4AC2F34B" w14:textId="77777777" w:rsidR="00251FB4" w:rsidRDefault="00251FB4">
            <w:pPr>
              <w:rPr>
                <w:rFonts w:eastAsia="Calibri"/>
                <w:b/>
                <w:bCs/>
                <w:color w:val="000000"/>
                <w:szCs w:val="24"/>
                <w:lang w:eastAsia="lt-LT"/>
              </w:rPr>
            </w:pPr>
          </w:p>
        </w:tc>
        <w:tc>
          <w:tcPr>
            <w:tcW w:w="1430" w:type="dxa"/>
          </w:tcPr>
          <w:p w14:paraId="4AC2F34C" w14:textId="77777777" w:rsidR="00251FB4" w:rsidRDefault="007416AC">
            <w:pPr>
              <w:jc w:val="center"/>
              <w:rPr>
                <w:rFonts w:eastAsia="Calibri"/>
                <w:b/>
                <w:bCs/>
                <w:color w:val="000000"/>
                <w:szCs w:val="24"/>
                <w:lang w:eastAsia="lt-LT"/>
              </w:rPr>
            </w:pPr>
            <w:r>
              <w:rPr>
                <w:rFonts w:eastAsia="Calibri"/>
                <w:bCs/>
                <w:i/>
                <w:color w:val="000000"/>
                <w:szCs w:val="24"/>
              </w:rPr>
              <w:t xml:space="preserve">(Sumuojama skiltyje įrašytų </w:t>
            </w:r>
            <w:r>
              <w:rPr>
                <w:rFonts w:eastAsia="Calibri"/>
                <w:bCs/>
                <w:i/>
                <w:color w:val="000000"/>
                <w:szCs w:val="24"/>
              </w:rPr>
              <w:lastRenderedPageBreak/>
              <w:t>skaičių suma</w:t>
            </w:r>
            <w:r>
              <w:rPr>
                <w:rFonts w:eastAsia="Calibri"/>
                <w:i/>
                <w:color w:val="000000"/>
                <w:szCs w:val="24"/>
              </w:rPr>
              <w:t>.)</w:t>
            </w:r>
          </w:p>
        </w:tc>
        <w:tc>
          <w:tcPr>
            <w:tcW w:w="2496" w:type="dxa"/>
            <w:shd w:val="pct15" w:color="auto" w:fill="auto"/>
          </w:tcPr>
          <w:p w14:paraId="4AC2F34D" w14:textId="77777777" w:rsidR="00251FB4" w:rsidRDefault="00251FB4">
            <w:pPr>
              <w:rPr>
                <w:rFonts w:eastAsia="Calibri"/>
                <w:b/>
                <w:bCs/>
                <w:color w:val="000000"/>
                <w:szCs w:val="24"/>
                <w:lang w:eastAsia="lt-LT"/>
              </w:rPr>
            </w:pPr>
          </w:p>
        </w:tc>
      </w:tr>
      <w:tr w:rsidR="00251FB4" w14:paraId="4AC2F355" w14:textId="77777777">
        <w:tc>
          <w:tcPr>
            <w:tcW w:w="6415" w:type="dxa"/>
            <w:gridSpan w:val="2"/>
          </w:tcPr>
          <w:p w14:paraId="4AC2F34F" w14:textId="77777777" w:rsidR="00251FB4" w:rsidRDefault="007416AC">
            <w:pPr>
              <w:jc w:val="right"/>
              <w:rPr>
                <w:rFonts w:eastAsia="Calibri"/>
                <w:bCs/>
                <w:color w:val="000000"/>
                <w:szCs w:val="24"/>
              </w:rPr>
            </w:pPr>
            <w:r>
              <w:rPr>
                <w:rFonts w:eastAsia="Calibri"/>
                <w:b/>
                <w:bCs/>
                <w:color w:val="000000"/>
                <w:szCs w:val="24"/>
              </w:rPr>
              <w:t>Minimali privaloma surinkti balų suma:</w:t>
            </w:r>
          </w:p>
        </w:tc>
        <w:tc>
          <w:tcPr>
            <w:tcW w:w="1696" w:type="dxa"/>
          </w:tcPr>
          <w:p w14:paraId="4AC2F350" w14:textId="77777777" w:rsidR="00251FB4" w:rsidRDefault="007416AC">
            <w:pPr>
              <w:jc w:val="center"/>
              <w:rPr>
                <w:rFonts w:eastAsia="Calibri"/>
                <w:bCs/>
                <w:color w:val="000000"/>
                <w:szCs w:val="24"/>
              </w:rPr>
            </w:pPr>
            <w:r>
              <w:rPr>
                <w:rFonts w:eastAsia="Calibri"/>
                <w:b/>
                <w:bCs/>
                <w:caps/>
                <w:color w:val="000000"/>
                <w:szCs w:val="24"/>
              </w:rPr>
              <w:t>60</w:t>
            </w:r>
          </w:p>
        </w:tc>
        <w:tc>
          <w:tcPr>
            <w:tcW w:w="1283" w:type="dxa"/>
            <w:shd w:val="pct15" w:color="auto" w:fill="auto"/>
          </w:tcPr>
          <w:p w14:paraId="4AC2F351" w14:textId="77777777" w:rsidR="00251FB4" w:rsidRDefault="00251FB4">
            <w:pPr>
              <w:rPr>
                <w:rFonts w:eastAsia="Calibri"/>
                <w:b/>
                <w:bCs/>
                <w:color w:val="000000"/>
                <w:szCs w:val="24"/>
                <w:lang w:eastAsia="lt-LT"/>
              </w:rPr>
            </w:pPr>
          </w:p>
        </w:tc>
        <w:tc>
          <w:tcPr>
            <w:tcW w:w="1276" w:type="dxa"/>
            <w:gridSpan w:val="2"/>
            <w:shd w:val="pct15" w:color="auto" w:fill="auto"/>
          </w:tcPr>
          <w:p w14:paraId="4AC2F352" w14:textId="77777777" w:rsidR="00251FB4" w:rsidRDefault="00251FB4">
            <w:pPr>
              <w:rPr>
                <w:rFonts w:eastAsia="Calibri"/>
                <w:b/>
                <w:bCs/>
                <w:color w:val="000000"/>
                <w:szCs w:val="24"/>
                <w:lang w:eastAsia="lt-LT"/>
              </w:rPr>
            </w:pPr>
          </w:p>
        </w:tc>
        <w:tc>
          <w:tcPr>
            <w:tcW w:w="1430" w:type="dxa"/>
          </w:tcPr>
          <w:p w14:paraId="4AC2F353" w14:textId="77777777" w:rsidR="00251FB4" w:rsidRDefault="00251FB4">
            <w:pPr>
              <w:rPr>
                <w:rFonts w:eastAsia="Calibri"/>
                <w:b/>
                <w:bCs/>
                <w:color w:val="000000"/>
                <w:szCs w:val="24"/>
                <w:lang w:eastAsia="lt-LT"/>
              </w:rPr>
            </w:pPr>
          </w:p>
        </w:tc>
        <w:tc>
          <w:tcPr>
            <w:tcW w:w="2496" w:type="dxa"/>
            <w:shd w:val="pct15" w:color="auto" w:fill="auto"/>
          </w:tcPr>
          <w:p w14:paraId="4AC2F354" w14:textId="77777777" w:rsidR="00251FB4" w:rsidRDefault="00251FB4">
            <w:pPr>
              <w:rPr>
                <w:rFonts w:eastAsia="Calibri"/>
                <w:b/>
                <w:bCs/>
                <w:color w:val="000000"/>
                <w:szCs w:val="24"/>
                <w:lang w:eastAsia="lt-LT"/>
              </w:rPr>
            </w:pPr>
          </w:p>
        </w:tc>
      </w:tr>
    </w:tbl>
    <w:p w14:paraId="4AC2F356" w14:textId="77777777" w:rsidR="00251FB4" w:rsidRDefault="00251FB4">
      <w:pPr>
        <w:rPr>
          <w:rFonts w:eastAsia="Calibri"/>
          <w:b/>
          <w:bCs/>
          <w:color w:val="000000"/>
          <w:szCs w:val="24"/>
          <w:lang w:eastAsia="lt-LT"/>
        </w:rPr>
      </w:pPr>
    </w:p>
    <w:p w14:paraId="4AC2F357" w14:textId="77777777" w:rsidR="00251FB4" w:rsidRDefault="007416AC">
      <w:pPr>
        <w:tabs>
          <w:tab w:val="left" w:pos="5387"/>
        </w:tabs>
        <w:jc w:val="both"/>
        <w:rPr>
          <w:color w:val="000000"/>
          <w:szCs w:val="24"/>
        </w:rPr>
      </w:pPr>
      <w:r>
        <w:rPr>
          <w:color w:val="000000"/>
          <w:szCs w:val="24"/>
        </w:rPr>
        <w:t xml:space="preserve">____________________________________  </w:t>
      </w:r>
      <w:r>
        <w:rPr>
          <w:color w:val="000000"/>
          <w:szCs w:val="24"/>
        </w:rPr>
        <w:tab/>
        <w:t xml:space="preserve"> ________________  </w:t>
      </w:r>
      <w:r>
        <w:rPr>
          <w:color w:val="000000"/>
          <w:szCs w:val="24"/>
        </w:rPr>
        <w:tab/>
      </w:r>
      <w:r>
        <w:rPr>
          <w:color w:val="000000"/>
          <w:szCs w:val="24"/>
        </w:rPr>
        <w:tab/>
        <w:t xml:space="preserve">   ___________________________</w:t>
      </w:r>
    </w:p>
    <w:p w14:paraId="4AC2F358" w14:textId="77777777" w:rsidR="00251FB4" w:rsidRDefault="007416AC">
      <w:pPr>
        <w:tabs>
          <w:tab w:val="left" w:pos="5812"/>
          <w:tab w:val="left" w:pos="8647"/>
        </w:tabs>
        <w:jc w:val="both"/>
        <w:rPr>
          <w:color w:val="000000"/>
          <w:szCs w:val="24"/>
        </w:rPr>
      </w:pPr>
      <w:r>
        <w:rPr>
          <w:color w:val="000000"/>
          <w:szCs w:val="24"/>
        </w:rPr>
        <w:t xml:space="preserve">(paraiškos vertinimą atlikusios institucijos   </w:t>
      </w:r>
      <w:r>
        <w:rPr>
          <w:color w:val="000000"/>
          <w:szCs w:val="24"/>
        </w:rPr>
        <w:tab/>
        <w:t xml:space="preserve">      (data) </w:t>
      </w:r>
      <w:r>
        <w:rPr>
          <w:color w:val="000000"/>
          <w:szCs w:val="24"/>
        </w:rPr>
        <w:tab/>
        <w:t xml:space="preserve"> (vardas ir pavardė, parašas,</w:t>
      </w:r>
      <w:r>
        <w:rPr>
          <w:rFonts w:eastAsia="Calibri"/>
          <w:color w:val="000000"/>
          <w:sz w:val="22"/>
          <w:szCs w:val="22"/>
        </w:rPr>
        <w:t xml:space="preserve"> </w:t>
      </w:r>
      <w:r>
        <w:rPr>
          <w:color w:val="000000"/>
          <w:szCs w:val="24"/>
        </w:rPr>
        <w:t>jei pildoma popierinė versija)</w:t>
      </w:r>
    </w:p>
    <w:p w14:paraId="4AC2F359" w14:textId="14E49844" w:rsidR="00251FB4" w:rsidRDefault="007416AC">
      <w:pPr>
        <w:tabs>
          <w:tab w:val="center" w:pos="10800"/>
        </w:tabs>
        <w:jc w:val="both"/>
        <w:rPr>
          <w:rFonts w:eastAsia="Calibri"/>
          <w:b/>
          <w:bCs/>
          <w:color w:val="000000"/>
          <w:szCs w:val="24"/>
          <w:lang w:eastAsia="lt-LT"/>
        </w:rPr>
      </w:pPr>
      <w:r>
        <w:rPr>
          <w:color w:val="000000"/>
          <w:szCs w:val="24"/>
        </w:rPr>
        <w:t xml:space="preserve">atsakingo asmens pareigų pavadinimas)  </w:t>
      </w:r>
    </w:p>
    <w:p w14:paraId="4AC2F35A" w14:textId="45597686" w:rsidR="00251FB4" w:rsidRDefault="007416AC">
      <w:pPr>
        <w:ind w:firstLine="851"/>
        <w:jc w:val="center"/>
        <w:rPr>
          <w:rFonts w:ascii="Calibri" w:eastAsia="Calibri" w:hAnsi="Calibri"/>
          <w:sz w:val="22"/>
          <w:szCs w:val="22"/>
        </w:rPr>
      </w:pPr>
      <w:r>
        <w:rPr>
          <w:rFonts w:eastAsia="Calibri"/>
          <w:color w:val="000000"/>
          <w:sz w:val="22"/>
          <w:szCs w:val="22"/>
        </w:rPr>
        <w:t>______________________________</w:t>
      </w:r>
    </w:p>
    <w:p w14:paraId="4AC2F35B" w14:textId="4271F0AC" w:rsidR="00251FB4" w:rsidRDefault="00251FB4">
      <w:pPr>
        <w:ind w:left="6481"/>
      </w:pPr>
    </w:p>
    <w:p w14:paraId="2640DC65" w14:textId="77777777" w:rsidR="007416AC" w:rsidRDefault="007416AC">
      <w:pPr>
        <w:ind w:left="6481"/>
        <w:sectPr w:rsidR="007416AC">
          <w:pgSz w:w="16838" w:h="11906" w:orient="landscape"/>
          <w:pgMar w:top="1134" w:right="1276" w:bottom="567" w:left="1134" w:header="567" w:footer="567" w:gutter="0"/>
          <w:pgNumType w:start="1"/>
          <w:cols w:space="1296"/>
          <w:titlePg/>
          <w:docGrid w:linePitch="360"/>
        </w:sectPr>
      </w:pPr>
    </w:p>
    <w:p w14:paraId="4AC2F35D" w14:textId="69192829" w:rsidR="00251FB4" w:rsidRDefault="007416AC">
      <w:pPr>
        <w:ind w:left="6481"/>
        <w:rPr>
          <w:rFonts w:eastAsia="Calibri"/>
          <w:color w:val="000000"/>
          <w:szCs w:val="24"/>
        </w:rPr>
      </w:pPr>
      <w:r>
        <w:rPr>
          <w:rFonts w:eastAsia="Calibri"/>
          <w:color w:val="000000"/>
          <w:szCs w:val="24"/>
        </w:rPr>
        <w:lastRenderedPageBreak/>
        <w:t>2014–2020 metų Europos Sąjungos fondų investicijų veiksmų programos</w:t>
      </w:r>
    </w:p>
    <w:p w14:paraId="4AC2F35E" w14:textId="77777777" w:rsidR="00251FB4" w:rsidRDefault="007416AC">
      <w:pPr>
        <w:ind w:left="6481"/>
        <w:rPr>
          <w:rFonts w:eastAsia="Calibri"/>
          <w:color w:val="000000"/>
          <w:szCs w:val="24"/>
        </w:rPr>
      </w:pPr>
      <w:r>
        <w:rPr>
          <w:rFonts w:eastAsia="Calibri"/>
          <w:color w:val="000000"/>
          <w:szCs w:val="24"/>
        </w:rPr>
        <w:t>9 prioriteto „Visuomenės švietimas ir žmogiškųjų išteklių potencialo didinimas“</w:t>
      </w:r>
    </w:p>
    <w:p w14:paraId="4AC2F35F" w14:textId="77777777" w:rsidR="00251FB4" w:rsidRDefault="007416AC">
      <w:pPr>
        <w:ind w:left="6481"/>
        <w:rPr>
          <w:rFonts w:eastAsia="Calibri"/>
          <w:color w:val="000000"/>
          <w:szCs w:val="24"/>
        </w:rPr>
      </w:pPr>
      <w:r>
        <w:rPr>
          <w:rFonts w:eastAsia="Calibri"/>
          <w:color w:val="000000"/>
          <w:szCs w:val="24"/>
        </w:rPr>
        <w:t>priemonės Nr. 09.4.3-ESFA-K-814 „Kompetencijos LT</w:t>
      </w:r>
      <w:r>
        <w:rPr>
          <w:rFonts w:eastAsia="Calibri"/>
          <w:color w:val="000000"/>
          <w:szCs w:val="24"/>
          <w:lang w:eastAsia="lt-LT"/>
        </w:rPr>
        <w:t>“</w:t>
      </w:r>
      <w:r>
        <w:rPr>
          <w:rFonts w:eastAsia="Calibri"/>
          <w:color w:val="000000"/>
          <w:szCs w:val="24"/>
        </w:rPr>
        <w:t xml:space="preserve"> </w:t>
      </w:r>
    </w:p>
    <w:p w14:paraId="4AC2F360" w14:textId="77777777" w:rsidR="00251FB4" w:rsidRDefault="007416AC">
      <w:pPr>
        <w:ind w:left="6481"/>
        <w:rPr>
          <w:rFonts w:eastAsia="Calibri"/>
          <w:color w:val="000000"/>
          <w:szCs w:val="24"/>
        </w:rPr>
      </w:pPr>
      <w:r>
        <w:rPr>
          <w:rFonts w:eastAsia="Calibri"/>
          <w:color w:val="000000"/>
          <w:szCs w:val="24"/>
        </w:rPr>
        <w:t>projektų finansavimo sąlygų aprašo Nr. 3</w:t>
      </w:r>
    </w:p>
    <w:p w14:paraId="4AC2F361" w14:textId="7BBAAC74" w:rsidR="00251FB4" w:rsidRDefault="007416AC">
      <w:pPr>
        <w:ind w:left="6481"/>
        <w:rPr>
          <w:color w:val="000000"/>
          <w:szCs w:val="24"/>
        </w:rPr>
      </w:pPr>
      <w:r>
        <w:rPr>
          <w:color w:val="000000"/>
          <w:szCs w:val="24"/>
        </w:rPr>
        <w:t>3 priedas</w:t>
      </w:r>
    </w:p>
    <w:p w14:paraId="4AC2F362" w14:textId="77777777" w:rsidR="00251FB4" w:rsidRDefault="00251FB4">
      <w:pPr>
        <w:spacing w:line="276" w:lineRule="auto"/>
        <w:jc w:val="center"/>
        <w:rPr>
          <w:color w:val="000000"/>
          <w:szCs w:val="24"/>
          <w:lang w:eastAsia="lt-LT"/>
        </w:rPr>
      </w:pPr>
    </w:p>
    <w:p w14:paraId="4AC2F363" w14:textId="4F65B215" w:rsidR="00251FB4" w:rsidRDefault="007416AC">
      <w:pPr>
        <w:jc w:val="center"/>
        <w:rPr>
          <w:rFonts w:eastAsia="Calibri"/>
          <w:b/>
          <w:caps/>
          <w:color w:val="000000"/>
          <w:szCs w:val="24"/>
        </w:rPr>
      </w:pPr>
      <w:r>
        <w:rPr>
          <w:rFonts w:eastAsia="Calibri"/>
          <w:b/>
          <w:caps/>
          <w:color w:val="000000"/>
          <w:szCs w:val="24"/>
        </w:rPr>
        <w:t xml:space="preserve">PROJEKTŲ ATITIKTIES </w:t>
      </w:r>
      <w:r>
        <w:rPr>
          <w:rFonts w:eastAsia="Calibri"/>
          <w:b/>
          <w:i/>
          <w:caps/>
          <w:color w:val="000000"/>
          <w:szCs w:val="24"/>
        </w:rPr>
        <w:t>de minimis</w:t>
      </w:r>
      <w:r>
        <w:rPr>
          <w:rFonts w:eastAsia="Calibri"/>
          <w:b/>
          <w:caps/>
          <w:color w:val="000000"/>
          <w:szCs w:val="24"/>
        </w:rPr>
        <w:t xml:space="preserve"> PAGALBOS TAISYKLĖMS Patikros lapas</w:t>
      </w:r>
    </w:p>
    <w:p w14:paraId="4AC2F364" w14:textId="77777777" w:rsidR="00251FB4" w:rsidRDefault="00251FB4">
      <w:pPr>
        <w:jc w:val="center"/>
        <w:rPr>
          <w:rFonts w:eastAsia="Calibri"/>
          <w:b/>
          <w:cap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9"/>
      </w:tblGrid>
      <w:tr w:rsidR="00251FB4" w14:paraId="4AC2F366" w14:textId="77777777">
        <w:tc>
          <w:tcPr>
            <w:tcW w:w="15134" w:type="dxa"/>
            <w:shd w:val="clear" w:color="auto" w:fill="BFBFBF"/>
          </w:tcPr>
          <w:p w14:paraId="4AC2F365" w14:textId="77777777" w:rsidR="00251FB4" w:rsidRDefault="007416AC">
            <w:pPr>
              <w:jc w:val="both"/>
              <w:rPr>
                <w:rFonts w:eastAsia="Calibri"/>
                <w:color w:val="000000"/>
                <w:szCs w:val="24"/>
              </w:rPr>
            </w:pPr>
            <w:r>
              <w:rPr>
                <w:rFonts w:eastAsia="Calibri"/>
                <w:b/>
                <w:bCs/>
                <w:color w:val="000000"/>
                <w:szCs w:val="24"/>
              </w:rPr>
              <w:t>1. Priemonės teisinis pagrindas</w:t>
            </w:r>
          </w:p>
        </w:tc>
      </w:tr>
      <w:tr w:rsidR="00251FB4" w14:paraId="4AC2F368" w14:textId="77777777">
        <w:tc>
          <w:tcPr>
            <w:tcW w:w="15134" w:type="dxa"/>
            <w:shd w:val="clear" w:color="auto" w:fill="auto"/>
          </w:tcPr>
          <w:p w14:paraId="4AC2F367" w14:textId="77777777" w:rsidR="00251FB4" w:rsidRDefault="007416AC">
            <w:pPr>
              <w:jc w:val="both"/>
              <w:rPr>
                <w:rFonts w:eastAsia="Calibri"/>
                <w:color w:val="000000"/>
                <w:szCs w:val="24"/>
              </w:rPr>
            </w:pPr>
            <w:r>
              <w:rPr>
                <w:rFonts w:eastAsia="Calibri"/>
                <w:color w:val="000000"/>
                <w:szCs w:val="24"/>
              </w:rPr>
              <w:t xml:space="preserve">2013 m. gruodžio 18 d. Komisijos reglamentas (ES) Nr. 1407/2013 dėl Sutarties dėl Europos Sąjungos veikimo 107 ir 108 straipsnių taikymo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pagalbai (OL 2013 L 352, p. </w:t>
            </w:r>
            <w:r>
              <w:rPr>
                <w:rFonts w:eastAsia="Calibri"/>
                <w:bCs/>
                <w:color w:val="000000"/>
                <w:szCs w:val="24"/>
              </w:rPr>
              <w:t>1</w:t>
            </w:r>
            <w:r>
              <w:rPr>
                <w:rFonts w:eastAsia="Calibri"/>
                <w:color w:val="000000"/>
                <w:szCs w:val="24"/>
              </w:rPr>
              <w:t xml:space="preserve">) (toliau –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reglamentas)</w:t>
            </w:r>
          </w:p>
        </w:tc>
      </w:tr>
    </w:tbl>
    <w:p w14:paraId="4AC2F369" w14:textId="77777777" w:rsidR="00251FB4" w:rsidRDefault="00251FB4">
      <w:pPr>
        <w:jc w:val="center"/>
        <w:rPr>
          <w:rFonts w:eastAsia="Calibri"/>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7"/>
        <w:gridCol w:w="10272"/>
      </w:tblGrid>
      <w:tr w:rsidR="00251FB4" w14:paraId="4AC2F36B" w14:textId="77777777">
        <w:tc>
          <w:tcPr>
            <w:tcW w:w="15134" w:type="dxa"/>
            <w:gridSpan w:val="2"/>
            <w:shd w:val="clear" w:color="auto" w:fill="BFBFBF"/>
          </w:tcPr>
          <w:p w14:paraId="4AC2F36A" w14:textId="77777777" w:rsidR="00251FB4" w:rsidRDefault="007416AC">
            <w:pPr>
              <w:jc w:val="both"/>
              <w:rPr>
                <w:rFonts w:eastAsia="Calibri"/>
                <w:color w:val="000000"/>
                <w:szCs w:val="24"/>
              </w:rPr>
            </w:pPr>
            <w:r>
              <w:rPr>
                <w:rFonts w:eastAsia="Calibri"/>
                <w:b/>
                <w:color w:val="000000"/>
                <w:szCs w:val="24"/>
              </w:rPr>
              <w:t xml:space="preserve">2. Duomenys apie paraišką / projektą </w:t>
            </w:r>
          </w:p>
        </w:tc>
      </w:tr>
      <w:tr w:rsidR="00251FB4" w14:paraId="4AC2F36E" w14:textId="77777777">
        <w:tc>
          <w:tcPr>
            <w:tcW w:w="4411" w:type="dxa"/>
            <w:shd w:val="clear" w:color="auto" w:fill="auto"/>
          </w:tcPr>
          <w:p w14:paraId="4AC2F36C" w14:textId="77777777" w:rsidR="00251FB4" w:rsidRDefault="007416AC">
            <w:pPr>
              <w:jc w:val="both"/>
              <w:rPr>
                <w:rFonts w:eastAsia="Calibri"/>
                <w:color w:val="000000"/>
                <w:szCs w:val="24"/>
              </w:rPr>
            </w:pPr>
            <w:r>
              <w:rPr>
                <w:rFonts w:eastAsia="Calibri"/>
                <w:b/>
                <w:bCs/>
                <w:color w:val="000000"/>
                <w:szCs w:val="24"/>
              </w:rPr>
              <w:t xml:space="preserve">Paraiškos / projekto numeris </w:t>
            </w:r>
          </w:p>
        </w:tc>
        <w:tc>
          <w:tcPr>
            <w:tcW w:w="10723" w:type="dxa"/>
            <w:shd w:val="clear" w:color="auto" w:fill="auto"/>
          </w:tcPr>
          <w:p w14:paraId="4AC2F36D" w14:textId="77777777" w:rsidR="00251FB4" w:rsidRDefault="00251FB4">
            <w:pPr>
              <w:jc w:val="both"/>
              <w:rPr>
                <w:rFonts w:eastAsia="Calibri"/>
                <w:color w:val="000000"/>
                <w:szCs w:val="24"/>
              </w:rPr>
            </w:pPr>
          </w:p>
        </w:tc>
      </w:tr>
      <w:tr w:rsidR="00251FB4" w14:paraId="4AC2F371" w14:textId="77777777">
        <w:tc>
          <w:tcPr>
            <w:tcW w:w="4411" w:type="dxa"/>
            <w:shd w:val="clear" w:color="auto" w:fill="auto"/>
          </w:tcPr>
          <w:p w14:paraId="4AC2F36F" w14:textId="77777777" w:rsidR="00251FB4" w:rsidRDefault="007416AC">
            <w:pPr>
              <w:rPr>
                <w:rFonts w:eastAsia="Calibri"/>
                <w:color w:val="000000"/>
                <w:szCs w:val="24"/>
              </w:rPr>
            </w:pPr>
            <w:r>
              <w:rPr>
                <w:rFonts w:eastAsia="Calibri"/>
                <w:b/>
                <w:bCs/>
                <w:color w:val="000000"/>
                <w:szCs w:val="24"/>
              </w:rPr>
              <w:t xml:space="preserve">Pareiškėjo / projekto vykdytojo pavadinimas </w:t>
            </w:r>
          </w:p>
        </w:tc>
        <w:tc>
          <w:tcPr>
            <w:tcW w:w="10723" w:type="dxa"/>
            <w:shd w:val="clear" w:color="auto" w:fill="auto"/>
          </w:tcPr>
          <w:p w14:paraId="4AC2F370" w14:textId="77777777" w:rsidR="00251FB4" w:rsidRDefault="00251FB4">
            <w:pPr>
              <w:jc w:val="both"/>
              <w:rPr>
                <w:rFonts w:eastAsia="Calibri"/>
                <w:color w:val="000000"/>
                <w:szCs w:val="24"/>
              </w:rPr>
            </w:pPr>
          </w:p>
        </w:tc>
      </w:tr>
      <w:tr w:rsidR="00251FB4" w14:paraId="4AC2F374" w14:textId="77777777">
        <w:tc>
          <w:tcPr>
            <w:tcW w:w="4411" w:type="dxa"/>
            <w:shd w:val="clear" w:color="auto" w:fill="auto"/>
          </w:tcPr>
          <w:p w14:paraId="4AC2F372" w14:textId="77777777" w:rsidR="00251FB4" w:rsidRDefault="007416AC">
            <w:pPr>
              <w:rPr>
                <w:rFonts w:eastAsia="Calibri"/>
                <w:b/>
                <w:bCs/>
                <w:color w:val="000000"/>
                <w:szCs w:val="24"/>
              </w:rPr>
            </w:pPr>
            <w:r>
              <w:rPr>
                <w:rFonts w:eastAsia="Calibri"/>
                <w:b/>
                <w:bCs/>
                <w:color w:val="000000"/>
                <w:szCs w:val="24"/>
              </w:rPr>
              <w:t>Galutinio naudos gavėjo pavadinimas</w:t>
            </w:r>
          </w:p>
        </w:tc>
        <w:tc>
          <w:tcPr>
            <w:tcW w:w="10723" w:type="dxa"/>
            <w:shd w:val="clear" w:color="auto" w:fill="auto"/>
          </w:tcPr>
          <w:p w14:paraId="4AC2F373" w14:textId="77777777" w:rsidR="00251FB4" w:rsidRDefault="00251FB4">
            <w:pPr>
              <w:jc w:val="both"/>
              <w:rPr>
                <w:rFonts w:eastAsia="Calibri"/>
                <w:color w:val="000000"/>
                <w:szCs w:val="24"/>
              </w:rPr>
            </w:pPr>
          </w:p>
        </w:tc>
      </w:tr>
      <w:tr w:rsidR="00251FB4" w14:paraId="4AC2F377" w14:textId="77777777">
        <w:tc>
          <w:tcPr>
            <w:tcW w:w="4411" w:type="dxa"/>
            <w:shd w:val="clear" w:color="auto" w:fill="auto"/>
          </w:tcPr>
          <w:p w14:paraId="4AC2F375" w14:textId="77777777" w:rsidR="00251FB4" w:rsidRDefault="007416AC">
            <w:pPr>
              <w:jc w:val="both"/>
              <w:rPr>
                <w:rFonts w:eastAsia="Calibri"/>
                <w:color w:val="000000"/>
                <w:szCs w:val="24"/>
              </w:rPr>
            </w:pPr>
            <w:r>
              <w:rPr>
                <w:rFonts w:eastAsia="Calibri"/>
                <w:b/>
                <w:bCs/>
                <w:color w:val="000000"/>
                <w:szCs w:val="24"/>
              </w:rPr>
              <w:t xml:space="preserve">Projekto pavadinimas </w:t>
            </w:r>
          </w:p>
        </w:tc>
        <w:tc>
          <w:tcPr>
            <w:tcW w:w="10723" w:type="dxa"/>
            <w:shd w:val="clear" w:color="auto" w:fill="auto"/>
          </w:tcPr>
          <w:p w14:paraId="4AC2F376" w14:textId="77777777" w:rsidR="00251FB4" w:rsidRDefault="00251FB4">
            <w:pPr>
              <w:jc w:val="both"/>
              <w:rPr>
                <w:rFonts w:eastAsia="Calibri"/>
                <w:b/>
                <w:bCs/>
                <w:color w:val="000000"/>
                <w:szCs w:val="24"/>
              </w:rPr>
            </w:pPr>
          </w:p>
        </w:tc>
      </w:tr>
    </w:tbl>
    <w:p w14:paraId="4AC2F378" w14:textId="77777777" w:rsidR="00251FB4" w:rsidRDefault="00251FB4">
      <w:pPr>
        <w:rPr>
          <w:rFonts w:eastAsia="Calibri"/>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418"/>
        <w:gridCol w:w="4565"/>
      </w:tblGrid>
      <w:tr w:rsidR="00251FB4" w14:paraId="4AC2F37A" w14:textId="77777777">
        <w:tc>
          <w:tcPr>
            <w:tcW w:w="14596" w:type="dxa"/>
            <w:gridSpan w:val="6"/>
            <w:shd w:val="clear" w:color="auto" w:fill="BFBFBF"/>
          </w:tcPr>
          <w:p w14:paraId="4AC2F379" w14:textId="77777777" w:rsidR="00251FB4" w:rsidRDefault="007416AC">
            <w:pPr>
              <w:spacing w:line="276" w:lineRule="auto"/>
              <w:rPr>
                <w:rFonts w:eastAsia="Calibri"/>
                <w:color w:val="000000"/>
                <w:szCs w:val="24"/>
              </w:rPr>
            </w:pPr>
            <w:r>
              <w:rPr>
                <w:rFonts w:eastAsia="Calibri"/>
                <w:b/>
                <w:color w:val="000000"/>
                <w:szCs w:val="24"/>
              </w:rPr>
              <w:t xml:space="preserve">3. Paraiškos / projekto patikra dėl atitikties </w:t>
            </w:r>
            <w:r>
              <w:rPr>
                <w:rFonts w:eastAsia="Calibri"/>
                <w:b/>
                <w:i/>
                <w:color w:val="000000"/>
                <w:szCs w:val="24"/>
              </w:rPr>
              <w:t xml:space="preserve">de </w:t>
            </w:r>
            <w:proofErr w:type="spellStart"/>
            <w:r>
              <w:rPr>
                <w:rFonts w:eastAsia="Calibri"/>
                <w:b/>
                <w:i/>
                <w:color w:val="000000"/>
                <w:szCs w:val="24"/>
              </w:rPr>
              <w:t>minimis</w:t>
            </w:r>
            <w:proofErr w:type="spellEnd"/>
            <w:r>
              <w:rPr>
                <w:rFonts w:eastAsia="Calibri"/>
                <w:b/>
                <w:color w:val="000000"/>
                <w:szCs w:val="24"/>
              </w:rPr>
              <w:t xml:space="preserve"> reglamentui</w:t>
            </w:r>
          </w:p>
        </w:tc>
      </w:tr>
      <w:tr w:rsidR="00251FB4" w14:paraId="4AC2F380" w14:textId="77777777">
        <w:trPr>
          <w:trHeight w:val="284"/>
        </w:trPr>
        <w:tc>
          <w:tcPr>
            <w:tcW w:w="673" w:type="dxa"/>
            <w:vMerge w:val="restart"/>
            <w:shd w:val="clear" w:color="auto" w:fill="auto"/>
          </w:tcPr>
          <w:p w14:paraId="4AC2F37B" w14:textId="77777777" w:rsidR="00251FB4" w:rsidRDefault="007416AC">
            <w:pPr>
              <w:tabs>
                <w:tab w:val="left" w:pos="0"/>
              </w:tabs>
              <w:ind w:right="-465"/>
              <w:rPr>
                <w:rFonts w:eastAsia="Calibri"/>
                <w:b/>
                <w:bCs/>
                <w:color w:val="000000"/>
                <w:szCs w:val="24"/>
              </w:rPr>
            </w:pPr>
            <w:r>
              <w:rPr>
                <w:rFonts w:eastAsia="Calibri"/>
                <w:b/>
                <w:bCs/>
                <w:color w:val="000000"/>
                <w:szCs w:val="24"/>
              </w:rPr>
              <w:t>Eil.</w:t>
            </w:r>
          </w:p>
          <w:p w14:paraId="4AC2F37C" w14:textId="77777777" w:rsidR="00251FB4" w:rsidRDefault="007416AC">
            <w:pPr>
              <w:tabs>
                <w:tab w:val="left" w:pos="0"/>
              </w:tabs>
              <w:ind w:right="-465"/>
              <w:rPr>
                <w:rFonts w:eastAsia="Calibri"/>
                <w:color w:val="000000"/>
                <w:szCs w:val="24"/>
              </w:rPr>
            </w:pPr>
            <w:r>
              <w:rPr>
                <w:rFonts w:eastAsia="Calibri"/>
                <w:b/>
                <w:bCs/>
                <w:color w:val="000000"/>
                <w:szCs w:val="24"/>
              </w:rPr>
              <w:t xml:space="preserve">Nr. </w:t>
            </w:r>
          </w:p>
        </w:tc>
        <w:tc>
          <w:tcPr>
            <w:tcW w:w="6502" w:type="dxa"/>
            <w:vMerge w:val="restart"/>
            <w:shd w:val="clear" w:color="auto" w:fill="auto"/>
            <w:vAlign w:val="center"/>
          </w:tcPr>
          <w:p w14:paraId="4AC2F37D" w14:textId="77777777" w:rsidR="00251FB4" w:rsidRDefault="007416AC">
            <w:pPr>
              <w:jc w:val="center"/>
              <w:rPr>
                <w:rFonts w:eastAsia="Calibri"/>
                <w:color w:val="000000"/>
                <w:szCs w:val="24"/>
              </w:rPr>
            </w:pPr>
            <w:r>
              <w:rPr>
                <w:rFonts w:eastAsia="Calibri"/>
                <w:b/>
                <w:bCs/>
                <w:color w:val="000000"/>
                <w:szCs w:val="24"/>
              </w:rPr>
              <w:t>Klausimai</w:t>
            </w:r>
          </w:p>
        </w:tc>
        <w:tc>
          <w:tcPr>
            <w:tcW w:w="2856" w:type="dxa"/>
            <w:gridSpan w:val="3"/>
            <w:shd w:val="clear" w:color="auto" w:fill="auto"/>
          </w:tcPr>
          <w:p w14:paraId="4AC2F37E" w14:textId="77777777" w:rsidR="00251FB4" w:rsidRDefault="007416AC">
            <w:pPr>
              <w:jc w:val="both"/>
              <w:rPr>
                <w:rFonts w:eastAsia="Calibri"/>
                <w:color w:val="000000"/>
                <w:szCs w:val="24"/>
              </w:rPr>
            </w:pPr>
            <w:r>
              <w:rPr>
                <w:rFonts w:eastAsia="Calibri"/>
                <w:b/>
                <w:bCs/>
                <w:color w:val="000000"/>
                <w:szCs w:val="24"/>
              </w:rPr>
              <w:t xml:space="preserve">Rezultatas </w:t>
            </w:r>
          </w:p>
        </w:tc>
        <w:tc>
          <w:tcPr>
            <w:tcW w:w="4565" w:type="dxa"/>
            <w:vMerge w:val="restart"/>
            <w:shd w:val="clear" w:color="auto" w:fill="auto"/>
            <w:vAlign w:val="center"/>
          </w:tcPr>
          <w:p w14:paraId="4AC2F37F" w14:textId="77777777" w:rsidR="00251FB4" w:rsidRDefault="007416AC">
            <w:pPr>
              <w:jc w:val="center"/>
              <w:rPr>
                <w:rFonts w:eastAsia="Calibri"/>
                <w:b/>
                <w:color w:val="000000"/>
                <w:szCs w:val="24"/>
              </w:rPr>
            </w:pPr>
            <w:r>
              <w:rPr>
                <w:rFonts w:eastAsia="Calibri"/>
                <w:b/>
                <w:color w:val="000000"/>
                <w:szCs w:val="24"/>
              </w:rPr>
              <w:t>Pastabos</w:t>
            </w:r>
          </w:p>
        </w:tc>
      </w:tr>
      <w:tr w:rsidR="00251FB4" w14:paraId="4AC2F387" w14:textId="77777777">
        <w:trPr>
          <w:trHeight w:val="451"/>
        </w:trPr>
        <w:tc>
          <w:tcPr>
            <w:tcW w:w="673" w:type="dxa"/>
            <w:vMerge/>
            <w:shd w:val="clear" w:color="auto" w:fill="auto"/>
          </w:tcPr>
          <w:p w14:paraId="4AC2F381" w14:textId="77777777" w:rsidR="00251FB4" w:rsidRDefault="00251FB4">
            <w:pPr>
              <w:tabs>
                <w:tab w:val="left" w:pos="0"/>
              </w:tabs>
              <w:ind w:right="-465"/>
              <w:rPr>
                <w:rFonts w:eastAsia="Calibri"/>
                <w:b/>
                <w:bCs/>
                <w:color w:val="000000"/>
                <w:szCs w:val="24"/>
              </w:rPr>
            </w:pPr>
          </w:p>
        </w:tc>
        <w:tc>
          <w:tcPr>
            <w:tcW w:w="6502" w:type="dxa"/>
            <w:vMerge/>
            <w:shd w:val="clear" w:color="auto" w:fill="auto"/>
          </w:tcPr>
          <w:p w14:paraId="4AC2F382" w14:textId="77777777" w:rsidR="00251FB4" w:rsidRDefault="00251FB4">
            <w:pPr>
              <w:jc w:val="both"/>
              <w:rPr>
                <w:rFonts w:eastAsia="Calibri"/>
                <w:b/>
                <w:bCs/>
                <w:color w:val="000000"/>
                <w:szCs w:val="24"/>
              </w:rPr>
            </w:pPr>
          </w:p>
        </w:tc>
        <w:tc>
          <w:tcPr>
            <w:tcW w:w="730" w:type="dxa"/>
            <w:shd w:val="clear" w:color="auto" w:fill="auto"/>
          </w:tcPr>
          <w:p w14:paraId="4AC2F383" w14:textId="77777777" w:rsidR="00251FB4" w:rsidRDefault="007416AC">
            <w:pPr>
              <w:jc w:val="center"/>
              <w:rPr>
                <w:rFonts w:eastAsia="Calibri"/>
                <w:b/>
                <w:bCs/>
                <w:color w:val="000000"/>
                <w:szCs w:val="24"/>
              </w:rPr>
            </w:pPr>
            <w:r>
              <w:rPr>
                <w:rFonts w:eastAsia="Calibri"/>
                <w:b/>
                <w:bCs/>
                <w:color w:val="000000"/>
                <w:szCs w:val="24"/>
              </w:rPr>
              <w:t>Taip</w:t>
            </w:r>
          </w:p>
        </w:tc>
        <w:tc>
          <w:tcPr>
            <w:tcW w:w="708" w:type="dxa"/>
            <w:shd w:val="clear" w:color="auto" w:fill="auto"/>
          </w:tcPr>
          <w:p w14:paraId="4AC2F384" w14:textId="77777777" w:rsidR="00251FB4" w:rsidRDefault="007416AC">
            <w:pPr>
              <w:jc w:val="center"/>
              <w:rPr>
                <w:rFonts w:eastAsia="Calibri"/>
                <w:b/>
                <w:bCs/>
                <w:color w:val="000000"/>
                <w:szCs w:val="24"/>
              </w:rPr>
            </w:pPr>
            <w:r>
              <w:rPr>
                <w:rFonts w:eastAsia="Calibri"/>
                <w:b/>
                <w:bCs/>
                <w:color w:val="000000"/>
                <w:szCs w:val="24"/>
              </w:rPr>
              <w:t>Ne</w:t>
            </w:r>
          </w:p>
        </w:tc>
        <w:tc>
          <w:tcPr>
            <w:tcW w:w="1418" w:type="dxa"/>
            <w:shd w:val="clear" w:color="auto" w:fill="auto"/>
          </w:tcPr>
          <w:p w14:paraId="4AC2F385" w14:textId="77777777" w:rsidR="00251FB4" w:rsidRDefault="007416AC">
            <w:pPr>
              <w:jc w:val="center"/>
              <w:rPr>
                <w:rFonts w:eastAsia="Calibri"/>
                <w:b/>
                <w:bCs/>
                <w:color w:val="000000"/>
                <w:szCs w:val="24"/>
              </w:rPr>
            </w:pPr>
            <w:r>
              <w:rPr>
                <w:rFonts w:eastAsia="Calibri"/>
                <w:b/>
                <w:bCs/>
                <w:color w:val="000000"/>
                <w:szCs w:val="24"/>
              </w:rPr>
              <w:t>Netaikoma</w:t>
            </w:r>
          </w:p>
        </w:tc>
        <w:tc>
          <w:tcPr>
            <w:tcW w:w="4565" w:type="dxa"/>
            <w:vMerge/>
            <w:shd w:val="clear" w:color="auto" w:fill="auto"/>
          </w:tcPr>
          <w:p w14:paraId="4AC2F386" w14:textId="77777777" w:rsidR="00251FB4" w:rsidRDefault="00251FB4">
            <w:pPr>
              <w:jc w:val="both"/>
              <w:rPr>
                <w:rFonts w:eastAsia="Calibri"/>
                <w:color w:val="000000"/>
                <w:szCs w:val="24"/>
              </w:rPr>
            </w:pPr>
          </w:p>
        </w:tc>
      </w:tr>
      <w:tr w:rsidR="00251FB4" w14:paraId="4AC2F38E" w14:textId="77777777">
        <w:trPr>
          <w:trHeight w:val="363"/>
        </w:trPr>
        <w:tc>
          <w:tcPr>
            <w:tcW w:w="673" w:type="dxa"/>
            <w:shd w:val="clear" w:color="auto" w:fill="auto"/>
          </w:tcPr>
          <w:p w14:paraId="4AC2F388" w14:textId="77777777" w:rsidR="00251FB4" w:rsidRDefault="007416AC">
            <w:pPr>
              <w:ind w:right="-465"/>
              <w:rPr>
                <w:rFonts w:eastAsia="Calibri"/>
                <w:szCs w:val="24"/>
              </w:rPr>
            </w:pPr>
            <w:r>
              <w:rPr>
                <w:rFonts w:eastAsia="Calibri"/>
                <w:color w:val="000000"/>
                <w:szCs w:val="24"/>
              </w:rPr>
              <w:t>3.1.</w:t>
            </w:r>
          </w:p>
        </w:tc>
        <w:tc>
          <w:tcPr>
            <w:tcW w:w="6502" w:type="dxa"/>
            <w:shd w:val="clear" w:color="auto" w:fill="auto"/>
          </w:tcPr>
          <w:p w14:paraId="4AC2F389" w14:textId="77777777" w:rsidR="00251FB4" w:rsidRDefault="007416AC">
            <w:pPr>
              <w:jc w:val="both"/>
              <w:rPr>
                <w:rFonts w:eastAsia="Calibri"/>
                <w:bCs/>
                <w:color w:val="000000"/>
                <w:szCs w:val="24"/>
              </w:rPr>
            </w:pPr>
            <w:r>
              <w:rPr>
                <w:rFonts w:eastAsia="Calibri"/>
                <w:bCs/>
                <w:color w:val="000000"/>
                <w:szCs w:val="24"/>
              </w:rPr>
              <w:t>Ar galutinis naudos gavėjas vykdo veiklą žuvininkystės ir akvakultūros sektoriuje, kuriam taikomas 2013 m. gruodžio 11 d. Europos Parlamento ir Tarybos reglamentas (ES) Nr. 1379/2013 dėl bendro žvejybos ir akvakultūros produktų rinkų organizavimo, kuriuo iš dalies keičiami Tarybos reglamentai (EB) Nr. 1184/2006 ir (EB) Nr. 1224/2009 ir panaikinamas Tarybos reglamentas (EB) Nr. 104/2000 (OL 2013 L 354, p. 1)?</w:t>
            </w:r>
          </w:p>
        </w:tc>
        <w:tc>
          <w:tcPr>
            <w:tcW w:w="730" w:type="dxa"/>
            <w:shd w:val="clear" w:color="auto" w:fill="auto"/>
            <w:vAlign w:val="center"/>
          </w:tcPr>
          <w:p w14:paraId="4AC2F38A" w14:textId="77777777" w:rsidR="00251FB4" w:rsidRDefault="007416AC">
            <w:pPr>
              <w:jc w:val="center"/>
              <w:rPr>
                <w:rFonts w:eastAsia="Calibri"/>
                <w:color w:val="000000"/>
                <w:sz w:val="44"/>
                <w:szCs w:val="44"/>
              </w:rPr>
            </w:pPr>
            <w:r>
              <w:rPr>
                <w:sz w:val="44"/>
                <w:szCs w:val="44"/>
                <w:highlight w:val="lightGray"/>
              </w:rPr>
              <w:t>□</w:t>
            </w:r>
          </w:p>
        </w:tc>
        <w:tc>
          <w:tcPr>
            <w:tcW w:w="708" w:type="dxa"/>
            <w:shd w:val="clear" w:color="auto" w:fill="auto"/>
            <w:vAlign w:val="center"/>
          </w:tcPr>
          <w:p w14:paraId="4AC2F38B" w14:textId="77777777" w:rsidR="00251FB4" w:rsidRDefault="007416AC">
            <w:pPr>
              <w:jc w:val="center"/>
              <w:rPr>
                <w:rFonts w:eastAsia="Calibri"/>
                <w:color w:val="000000"/>
                <w:szCs w:val="24"/>
              </w:rPr>
            </w:pPr>
            <w:r>
              <w:rPr>
                <w:sz w:val="44"/>
                <w:szCs w:val="44"/>
                <w:highlight w:val="lightGray"/>
              </w:rPr>
              <w:t>□</w:t>
            </w:r>
          </w:p>
        </w:tc>
        <w:tc>
          <w:tcPr>
            <w:tcW w:w="1418" w:type="dxa"/>
            <w:shd w:val="clear" w:color="auto" w:fill="auto"/>
            <w:vAlign w:val="center"/>
          </w:tcPr>
          <w:p w14:paraId="4AC2F38C" w14:textId="77777777" w:rsidR="00251FB4" w:rsidRDefault="007416AC">
            <w:pPr>
              <w:jc w:val="center"/>
              <w:rPr>
                <w:rFonts w:eastAsia="Calibri"/>
                <w:color w:val="000000"/>
                <w:szCs w:val="24"/>
              </w:rPr>
            </w:pPr>
            <w:r>
              <w:rPr>
                <w:sz w:val="44"/>
                <w:szCs w:val="44"/>
                <w:highlight w:val="lightGray"/>
              </w:rPr>
              <w:t>□</w:t>
            </w:r>
          </w:p>
        </w:tc>
        <w:tc>
          <w:tcPr>
            <w:tcW w:w="4565" w:type="dxa"/>
            <w:shd w:val="clear" w:color="auto" w:fill="auto"/>
          </w:tcPr>
          <w:p w14:paraId="4AC2F38D" w14:textId="77777777" w:rsidR="00251FB4" w:rsidRDefault="00251FB4">
            <w:pPr>
              <w:jc w:val="both"/>
              <w:rPr>
                <w:rFonts w:eastAsia="Calibri"/>
                <w:color w:val="000000"/>
                <w:szCs w:val="24"/>
              </w:rPr>
            </w:pPr>
          </w:p>
        </w:tc>
      </w:tr>
      <w:tr w:rsidR="00251FB4" w14:paraId="4AC2F395" w14:textId="77777777">
        <w:trPr>
          <w:trHeight w:val="138"/>
        </w:trPr>
        <w:tc>
          <w:tcPr>
            <w:tcW w:w="673" w:type="dxa"/>
            <w:shd w:val="clear" w:color="auto" w:fill="auto"/>
          </w:tcPr>
          <w:p w14:paraId="4AC2F38F" w14:textId="77777777" w:rsidR="00251FB4" w:rsidRDefault="007416AC">
            <w:pPr>
              <w:ind w:right="-465"/>
              <w:rPr>
                <w:rFonts w:eastAsia="Calibri"/>
                <w:szCs w:val="24"/>
              </w:rPr>
            </w:pPr>
            <w:r>
              <w:rPr>
                <w:rFonts w:eastAsia="Calibri"/>
                <w:szCs w:val="24"/>
              </w:rPr>
              <w:t>3.2.</w:t>
            </w:r>
          </w:p>
        </w:tc>
        <w:tc>
          <w:tcPr>
            <w:tcW w:w="6502" w:type="dxa"/>
            <w:shd w:val="clear" w:color="auto" w:fill="auto"/>
          </w:tcPr>
          <w:p w14:paraId="4AC2F390" w14:textId="77777777" w:rsidR="00251FB4" w:rsidRDefault="007416AC">
            <w:pPr>
              <w:jc w:val="both"/>
              <w:rPr>
                <w:rFonts w:eastAsia="Calibri"/>
                <w:bCs/>
                <w:color w:val="000000"/>
                <w:szCs w:val="24"/>
              </w:rPr>
            </w:pPr>
            <w:r>
              <w:rPr>
                <w:rFonts w:eastAsia="Calibri"/>
                <w:bCs/>
                <w:color w:val="000000"/>
                <w:szCs w:val="24"/>
              </w:rPr>
              <w:t>Ar galutinis naudos gavėjas vykdo pirminės žemės ūkio produktų gamybos veiklą?</w:t>
            </w:r>
          </w:p>
        </w:tc>
        <w:tc>
          <w:tcPr>
            <w:tcW w:w="730" w:type="dxa"/>
            <w:shd w:val="clear" w:color="auto" w:fill="auto"/>
            <w:vAlign w:val="center"/>
          </w:tcPr>
          <w:p w14:paraId="4AC2F391" w14:textId="77777777" w:rsidR="00251FB4" w:rsidRDefault="007416AC">
            <w:pPr>
              <w:jc w:val="center"/>
              <w:rPr>
                <w:rFonts w:eastAsia="Calibri"/>
                <w:color w:val="000000"/>
                <w:szCs w:val="24"/>
              </w:rPr>
            </w:pPr>
            <w:r>
              <w:rPr>
                <w:sz w:val="44"/>
                <w:szCs w:val="44"/>
                <w:highlight w:val="lightGray"/>
              </w:rPr>
              <w:t>□</w:t>
            </w:r>
          </w:p>
        </w:tc>
        <w:tc>
          <w:tcPr>
            <w:tcW w:w="708" w:type="dxa"/>
            <w:shd w:val="clear" w:color="auto" w:fill="auto"/>
            <w:vAlign w:val="center"/>
          </w:tcPr>
          <w:p w14:paraId="4AC2F392" w14:textId="77777777" w:rsidR="00251FB4" w:rsidRDefault="007416AC">
            <w:pPr>
              <w:jc w:val="center"/>
              <w:rPr>
                <w:rFonts w:eastAsia="Calibri"/>
                <w:color w:val="000000"/>
                <w:szCs w:val="24"/>
              </w:rPr>
            </w:pPr>
            <w:r>
              <w:rPr>
                <w:sz w:val="44"/>
                <w:szCs w:val="44"/>
                <w:highlight w:val="lightGray"/>
              </w:rPr>
              <w:t>□</w:t>
            </w:r>
          </w:p>
        </w:tc>
        <w:tc>
          <w:tcPr>
            <w:tcW w:w="1418" w:type="dxa"/>
            <w:shd w:val="clear" w:color="auto" w:fill="auto"/>
            <w:vAlign w:val="center"/>
          </w:tcPr>
          <w:p w14:paraId="4AC2F393" w14:textId="77777777" w:rsidR="00251FB4" w:rsidRDefault="007416AC">
            <w:pPr>
              <w:jc w:val="center"/>
              <w:rPr>
                <w:rFonts w:eastAsia="Calibri"/>
                <w:color w:val="000000"/>
                <w:szCs w:val="24"/>
              </w:rPr>
            </w:pPr>
            <w:r>
              <w:rPr>
                <w:sz w:val="44"/>
                <w:szCs w:val="44"/>
                <w:highlight w:val="lightGray"/>
              </w:rPr>
              <w:t>□</w:t>
            </w:r>
          </w:p>
        </w:tc>
        <w:tc>
          <w:tcPr>
            <w:tcW w:w="4565" w:type="dxa"/>
            <w:shd w:val="clear" w:color="auto" w:fill="auto"/>
          </w:tcPr>
          <w:p w14:paraId="4AC2F394" w14:textId="77777777" w:rsidR="00251FB4" w:rsidRDefault="00251FB4">
            <w:pPr>
              <w:jc w:val="both"/>
              <w:rPr>
                <w:rFonts w:eastAsia="Calibri"/>
                <w:color w:val="000000"/>
                <w:szCs w:val="24"/>
              </w:rPr>
            </w:pPr>
          </w:p>
        </w:tc>
      </w:tr>
      <w:tr w:rsidR="00251FB4" w14:paraId="4AC2F39C" w14:textId="77777777">
        <w:trPr>
          <w:trHeight w:val="138"/>
        </w:trPr>
        <w:tc>
          <w:tcPr>
            <w:tcW w:w="673" w:type="dxa"/>
            <w:shd w:val="clear" w:color="auto" w:fill="auto"/>
          </w:tcPr>
          <w:p w14:paraId="4AC2F396" w14:textId="77777777" w:rsidR="00251FB4" w:rsidRDefault="007416AC">
            <w:pPr>
              <w:ind w:right="-465"/>
              <w:rPr>
                <w:rFonts w:eastAsia="Calibri"/>
                <w:szCs w:val="24"/>
              </w:rPr>
            </w:pPr>
            <w:r>
              <w:rPr>
                <w:rFonts w:eastAsia="Calibri"/>
                <w:szCs w:val="24"/>
              </w:rPr>
              <w:t>3.3.</w:t>
            </w:r>
          </w:p>
        </w:tc>
        <w:tc>
          <w:tcPr>
            <w:tcW w:w="6502" w:type="dxa"/>
            <w:shd w:val="clear" w:color="auto" w:fill="auto"/>
          </w:tcPr>
          <w:p w14:paraId="4AC2F397" w14:textId="77777777" w:rsidR="00251FB4" w:rsidRDefault="007416AC">
            <w:pPr>
              <w:jc w:val="both"/>
              <w:rPr>
                <w:rFonts w:eastAsia="Calibri"/>
                <w:bCs/>
                <w:color w:val="000000"/>
                <w:szCs w:val="24"/>
              </w:rPr>
            </w:pPr>
            <w:r>
              <w:rPr>
                <w:rFonts w:eastAsia="Calibri"/>
                <w:bCs/>
                <w:color w:val="000000"/>
                <w:szCs w:val="24"/>
              </w:rPr>
              <w:t xml:space="preserve">Ar galutinis naudos gavėjas veikia žemės ūkio produktų perdirbimo ir prekybos sektoriuje, kai pagalbos dydis nustatomas </w:t>
            </w:r>
            <w:r>
              <w:rPr>
                <w:rFonts w:eastAsia="Calibri"/>
                <w:bCs/>
                <w:color w:val="000000"/>
                <w:szCs w:val="24"/>
              </w:rPr>
              <w:lastRenderedPageBreak/>
              <w:t>pagal iš pirminių gamintojų įsigytų arba atitinkamų įmonių rinkai pateiktų produktų kainą arba kiekį?</w:t>
            </w:r>
          </w:p>
        </w:tc>
        <w:tc>
          <w:tcPr>
            <w:tcW w:w="730" w:type="dxa"/>
            <w:shd w:val="clear" w:color="auto" w:fill="auto"/>
            <w:vAlign w:val="center"/>
          </w:tcPr>
          <w:p w14:paraId="4AC2F398" w14:textId="77777777" w:rsidR="00251FB4" w:rsidRDefault="007416AC">
            <w:pPr>
              <w:jc w:val="center"/>
              <w:rPr>
                <w:rFonts w:eastAsia="Calibri"/>
                <w:color w:val="000000"/>
                <w:szCs w:val="24"/>
              </w:rPr>
            </w:pPr>
            <w:r>
              <w:rPr>
                <w:sz w:val="44"/>
                <w:szCs w:val="44"/>
                <w:highlight w:val="lightGray"/>
              </w:rPr>
              <w:lastRenderedPageBreak/>
              <w:t>□</w:t>
            </w:r>
          </w:p>
        </w:tc>
        <w:tc>
          <w:tcPr>
            <w:tcW w:w="708" w:type="dxa"/>
            <w:shd w:val="clear" w:color="auto" w:fill="auto"/>
            <w:vAlign w:val="center"/>
          </w:tcPr>
          <w:p w14:paraId="4AC2F399" w14:textId="77777777" w:rsidR="00251FB4" w:rsidRDefault="007416AC">
            <w:pPr>
              <w:jc w:val="center"/>
              <w:rPr>
                <w:rFonts w:eastAsia="Calibri"/>
                <w:color w:val="000000"/>
                <w:szCs w:val="24"/>
              </w:rPr>
            </w:pPr>
            <w:r>
              <w:rPr>
                <w:sz w:val="44"/>
                <w:szCs w:val="44"/>
                <w:highlight w:val="lightGray"/>
              </w:rPr>
              <w:t>□</w:t>
            </w:r>
          </w:p>
        </w:tc>
        <w:tc>
          <w:tcPr>
            <w:tcW w:w="1418" w:type="dxa"/>
            <w:shd w:val="clear" w:color="auto" w:fill="auto"/>
            <w:vAlign w:val="center"/>
          </w:tcPr>
          <w:p w14:paraId="4AC2F39A" w14:textId="77777777" w:rsidR="00251FB4" w:rsidRDefault="007416AC">
            <w:pPr>
              <w:jc w:val="center"/>
              <w:rPr>
                <w:rFonts w:eastAsia="Calibri"/>
                <w:color w:val="000000"/>
                <w:szCs w:val="24"/>
              </w:rPr>
            </w:pPr>
            <w:r>
              <w:rPr>
                <w:sz w:val="44"/>
                <w:szCs w:val="44"/>
                <w:highlight w:val="lightGray"/>
              </w:rPr>
              <w:t>□</w:t>
            </w:r>
          </w:p>
        </w:tc>
        <w:tc>
          <w:tcPr>
            <w:tcW w:w="4565" w:type="dxa"/>
            <w:shd w:val="clear" w:color="auto" w:fill="auto"/>
          </w:tcPr>
          <w:p w14:paraId="4AC2F39B" w14:textId="77777777" w:rsidR="00251FB4" w:rsidRDefault="00251FB4">
            <w:pPr>
              <w:jc w:val="both"/>
              <w:rPr>
                <w:rFonts w:eastAsia="Calibri"/>
                <w:color w:val="000000"/>
                <w:szCs w:val="24"/>
              </w:rPr>
            </w:pPr>
          </w:p>
        </w:tc>
      </w:tr>
      <w:tr w:rsidR="00251FB4" w14:paraId="4AC2F3A3" w14:textId="77777777">
        <w:trPr>
          <w:trHeight w:val="802"/>
        </w:trPr>
        <w:tc>
          <w:tcPr>
            <w:tcW w:w="673" w:type="dxa"/>
            <w:shd w:val="clear" w:color="auto" w:fill="auto"/>
          </w:tcPr>
          <w:p w14:paraId="4AC2F39D" w14:textId="77777777" w:rsidR="00251FB4" w:rsidRDefault="007416AC">
            <w:pPr>
              <w:ind w:right="-465"/>
              <w:rPr>
                <w:rFonts w:eastAsia="Calibri"/>
                <w:szCs w:val="24"/>
              </w:rPr>
            </w:pPr>
            <w:r>
              <w:rPr>
                <w:rFonts w:eastAsia="Calibri"/>
                <w:szCs w:val="24"/>
              </w:rPr>
              <w:t>3.4.</w:t>
            </w:r>
          </w:p>
        </w:tc>
        <w:tc>
          <w:tcPr>
            <w:tcW w:w="6502" w:type="dxa"/>
            <w:shd w:val="clear" w:color="auto" w:fill="auto"/>
          </w:tcPr>
          <w:p w14:paraId="4AC2F39E" w14:textId="77777777" w:rsidR="00251FB4" w:rsidRDefault="007416AC">
            <w:pPr>
              <w:jc w:val="both"/>
              <w:rPr>
                <w:rFonts w:eastAsia="Calibri"/>
                <w:bCs/>
                <w:color w:val="000000"/>
                <w:szCs w:val="24"/>
              </w:rPr>
            </w:pPr>
            <w:r>
              <w:rPr>
                <w:rFonts w:eastAsia="Calibri"/>
                <w:bCs/>
                <w:color w:val="000000"/>
                <w:szCs w:val="24"/>
              </w:rPr>
              <w:t>Ar galutinis naudos gavėjas veikia žemės ūkio produktų perdirbimo ir prekybos sektoriuje, kai pagalba priklauso nuo to, ar bus iš dalies arba visa perduota pirminiams gamintojams?</w:t>
            </w:r>
          </w:p>
        </w:tc>
        <w:tc>
          <w:tcPr>
            <w:tcW w:w="730" w:type="dxa"/>
            <w:shd w:val="clear" w:color="auto" w:fill="auto"/>
            <w:vAlign w:val="center"/>
          </w:tcPr>
          <w:p w14:paraId="4AC2F39F" w14:textId="77777777" w:rsidR="00251FB4" w:rsidRDefault="007416AC">
            <w:pPr>
              <w:jc w:val="center"/>
              <w:rPr>
                <w:rFonts w:eastAsia="Calibri"/>
                <w:color w:val="000000"/>
                <w:szCs w:val="24"/>
              </w:rPr>
            </w:pPr>
            <w:r>
              <w:rPr>
                <w:sz w:val="44"/>
                <w:szCs w:val="44"/>
                <w:highlight w:val="lightGray"/>
              </w:rPr>
              <w:t>□</w:t>
            </w:r>
          </w:p>
        </w:tc>
        <w:tc>
          <w:tcPr>
            <w:tcW w:w="708" w:type="dxa"/>
            <w:shd w:val="clear" w:color="auto" w:fill="auto"/>
            <w:vAlign w:val="center"/>
          </w:tcPr>
          <w:p w14:paraId="4AC2F3A0" w14:textId="77777777" w:rsidR="00251FB4" w:rsidRDefault="007416AC">
            <w:pPr>
              <w:jc w:val="center"/>
              <w:rPr>
                <w:rFonts w:eastAsia="Calibri"/>
                <w:color w:val="000000"/>
                <w:szCs w:val="24"/>
              </w:rPr>
            </w:pPr>
            <w:r>
              <w:rPr>
                <w:sz w:val="44"/>
                <w:szCs w:val="44"/>
                <w:highlight w:val="lightGray"/>
              </w:rPr>
              <w:t>□</w:t>
            </w:r>
          </w:p>
        </w:tc>
        <w:tc>
          <w:tcPr>
            <w:tcW w:w="1418" w:type="dxa"/>
            <w:shd w:val="clear" w:color="auto" w:fill="auto"/>
            <w:vAlign w:val="center"/>
          </w:tcPr>
          <w:p w14:paraId="4AC2F3A1" w14:textId="77777777" w:rsidR="00251FB4" w:rsidRDefault="007416AC">
            <w:pPr>
              <w:jc w:val="center"/>
              <w:rPr>
                <w:rFonts w:eastAsia="Calibri"/>
                <w:color w:val="000000"/>
                <w:szCs w:val="24"/>
              </w:rPr>
            </w:pPr>
            <w:r>
              <w:rPr>
                <w:sz w:val="44"/>
                <w:szCs w:val="44"/>
                <w:highlight w:val="lightGray"/>
              </w:rPr>
              <w:t>□</w:t>
            </w:r>
          </w:p>
        </w:tc>
        <w:tc>
          <w:tcPr>
            <w:tcW w:w="4565" w:type="dxa"/>
            <w:shd w:val="clear" w:color="auto" w:fill="auto"/>
          </w:tcPr>
          <w:p w14:paraId="4AC2F3A2" w14:textId="77777777" w:rsidR="00251FB4" w:rsidRDefault="00251FB4">
            <w:pPr>
              <w:jc w:val="both"/>
              <w:rPr>
                <w:rFonts w:eastAsia="Calibri"/>
                <w:color w:val="000000"/>
                <w:szCs w:val="24"/>
              </w:rPr>
            </w:pPr>
          </w:p>
        </w:tc>
      </w:tr>
      <w:tr w:rsidR="00251FB4" w14:paraId="4AC2F3AA" w14:textId="77777777">
        <w:trPr>
          <w:trHeight w:val="275"/>
        </w:trPr>
        <w:tc>
          <w:tcPr>
            <w:tcW w:w="673" w:type="dxa"/>
            <w:shd w:val="clear" w:color="auto" w:fill="auto"/>
          </w:tcPr>
          <w:p w14:paraId="4AC2F3A4" w14:textId="77777777" w:rsidR="00251FB4" w:rsidRDefault="007416AC">
            <w:pPr>
              <w:ind w:right="-465"/>
              <w:rPr>
                <w:rFonts w:eastAsia="Calibri"/>
                <w:szCs w:val="24"/>
              </w:rPr>
            </w:pPr>
            <w:r>
              <w:rPr>
                <w:rFonts w:eastAsia="Calibri"/>
                <w:szCs w:val="24"/>
              </w:rPr>
              <w:t>3.5.</w:t>
            </w:r>
          </w:p>
        </w:tc>
        <w:tc>
          <w:tcPr>
            <w:tcW w:w="6502" w:type="dxa"/>
            <w:shd w:val="clear" w:color="auto" w:fill="auto"/>
          </w:tcPr>
          <w:p w14:paraId="4AC2F3A5" w14:textId="77777777" w:rsidR="00251FB4" w:rsidRDefault="007416AC">
            <w:pPr>
              <w:jc w:val="both"/>
              <w:rPr>
                <w:rFonts w:eastAsia="Calibri"/>
                <w:bCs/>
                <w:color w:val="000000"/>
                <w:szCs w:val="24"/>
              </w:rPr>
            </w:pPr>
            <w:r>
              <w:rPr>
                <w:rFonts w:eastAsia="Calibri"/>
                <w:bCs/>
                <w:color w:val="000000"/>
                <w:szCs w:val="24"/>
              </w:rPr>
              <w:t>Ar galutinis naudos gavėjas vykdo su eksportu susijusią veiklą trečiosiose valstybėse arba Europos Sąjungos valstybėse narėse             (t. y. veikla tiesiogiai susijusi su eksportuojamais kiekiais, platinimo tinklo kūrimu bei veikla arba kitomis einamosiomis išlaidomis, susijusiomis su eksporto veikla)?</w:t>
            </w:r>
          </w:p>
        </w:tc>
        <w:tc>
          <w:tcPr>
            <w:tcW w:w="730" w:type="dxa"/>
            <w:shd w:val="clear" w:color="auto" w:fill="auto"/>
            <w:vAlign w:val="center"/>
          </w:tcPr>
          <w:p w14:paraId="4AC2F3A6" w14:textId="77777777" w:rsidR="00251FB4" w:rsidRDefault="007416AC">
            <w:pPr>
              <w:jc w:val="center"/>
              <w:rPr>
                <w:rFonts w:eastAsia="Calibri"/>
                <w:color w:val="000000"/>
                <w:szCs w:val="24"/>
              </w:rPr>
            </w:pPr>
            <w:r>
              <w:rPr>
                <w:sz w:val="44"/>
                <w:szCs w:val="44"/>
                <w:highlight w:val="lightGray"/>
              </w:rPr>
              <w:t>□</w:t>
            </w:r>
          </w:p>
        </w:tc>
        <w:tc>
          <w:tcPr>
            <w:tcW w:w="708" w:type="dxa"/>
            <w:shd w:val="clear" w:color="auto" w:fill="auto"/>
            <w:vAlign w:val="center"/>
          </w:tcPr>
          <w:p w14:paraId="4AC2F3A7" w14:textId="77777777" w:rsidR="00251FB4" w:rsidRDefault="007416AC">
            <w:pPr>
              <w:jc w:val="center"/>
              <w:rPr>
                <w:rFonts w:eastAsia="Calibri"/>
                <w:color w:val="000000"/>
                <w:szCs w:val="24"/>
              </w:rPr>
            </w:pPr>
            <w:r>
              <w:rPr>
                <w:sz w:val="44"/>
                <w:szCs w:val="44"/>
                <w:highlight w:val="lightGray"/>
              </w:rPr>
              <w:t>□</w:t>
            </w:r>
          </w:p>
        </w:tc>
        <w:tc>
          <w:tcPr>
            <w:tcW w:w="1418" w:type="dxa"/>
            <w:shd w:val="clear" w:color="auto" w:fill="auto"/>
            <w:vAlign w:val="center"/>
          </w:tcPr>
          <w:p w14:paraId="4AC2F3A8" w14:textId="77777777" w:rsidR="00251FB4" w:rsidRDefault="007416AC">
            <w:pPr>
              <w:jc w:val="center"/>
              <w:rPr>
                <w:rFonts w:eastAsia="Calibri"/>
                <w:color w:val="000000"/>
                <w:szCs w:val="24"/>
              </w:rPr>
            </w:pPr>
            <w:r>
              <w:rPr>
                <w:sz w:val="44"/>
                <w:szCs w:val="44"/>
                <w:highlight w:val="lightGray"/>
              </w:rPr>
              <w:t>□</w:t>
            </w:r>
          </w:p>
        </w:tc>
        <w:tc>
          <w:tcPr>
            <w:tcW w:w="4565" w:type="dxa"/>
            <w:shd w:val="clear" w:color="auto" w:fill="auto"/>
          </w:tcPr>
          <w:p w14:paraId="4AC2F3A9" w14:textId="77777777" w:rsidR="00251FB4" w:rsidRDefault="00251FB4">
            <w:pPr>
              <w:jc w:val="both"/>
              <w:rPr>
                <w:rFonts w:eastAsia="Calibri"/>
                <w:color w:val="000000"/>
                <w:szCs w:val="24"/>
              </w:rPr>
            </w:pPr>
          </w:p>
        </w:tc>
      </w:tr>
      <w:tr w:rsidR="00251FB4" w14:paraId="4AC2F3B1" w14:textId="77777777">
        <w:trPr>
          <w:trHeight w:val="338"/>
        </w:trPr>
        <w:tc>
          <w:tcPr>
            <w:tcW w:w="673" w:type="dxa"/>
            <w:shd w:val="clear" w:color="auto" w:fill="auto"/>
          </w:tcPr>
          <w:p w14:paraId="4AC2F3AB" w14:textId="77777777" w:rsidR="00251FB4" w:rsidRDefault="007416AC">
            <w:pPr>
              <w:ind w:right="-465"/>
              <w:rPr>
                <w:rFonts w:eastAsia="Calibri"/>
                <w:szCs w:val="24"/>
              </w:rPr>
            </w:pPr>
            <w:r>
              <w:rPr>
                <w:rFonts w:eastAsia="Calibri"/>
                <w:szCs w:val="24"/>
              </w:rPr>
              <w:t>3.6.</w:t>
            </w:r>
          </w:p>
        </w:tc>
        <w:tc>
          <w:tcPr>
            <w:tcW w:w="6502" w:type="dxa"/>
            <w:shd w:val="clear" w:color="auto" w:fill="auto"/>
          </w:tcPr>
          <w:p w14:paraId="4AC2F3AC" w14:textId="77777777" w:rsidR="00251FB4" w:rsidRDefault="007416AC">
            <w:pPr>
              <w:rPr>
                <w:rFonts w:eastAsia="Calibri"/>
                <w:bCs/>
                <w:color w:val="000000"/>
                <w:szCs w:val="24"/>
              </w:rPr>
            </w:pPr>
            <w:r>
              <w:rPr>
                <w:rFonts w:eastAsia="Calibri"/>
                <w:bCs/>
                <w:color w:val="000000"/>
                <w:szCs w:val="24"/>
              </w:rPr>
              <w:t>Ar galutiniam naudos gavėjui teikiama pagalba priklauso nuo to, ar daugiau vartojama vietinių nei importuotų prekių?</w:t>
            </w:r>
          </w:p>
        </w:tc>
        <w:tc>
          <w:tcPr>
            <w:tcW w:w="730" w:type="dxa"/>
            <w:shd w:val="clear" w:color="auto" w:fill="auto"/>
            <w:vAlign w:val="center"/>
          </w:tcPr>
          <w:p w14:paraId="4AC2F3AD" w14:textId="77777777" w:rsidR="00251FB4" w:rsidRDefault="007416AC">
            <w:pPr>
              <w:jc w:val="center"/>
              <w:rPr>
                <w:rFonts w:eastAsia="Calibri"/>
                <w:color w:val="000000"/>
                <w:szCs w:val="24"/>
              </w:rPr>
            </w:pPr>
            <w:r>
              <w:rPr>
                <w:sz w:val="44"/>
                <w:szCs w:val="44"/>
                <w:highlight w:val="lightGray"/>
              </w:rPr>
              <w:t>□</w:t>
            </w:r>
          </w:p>
        </w:tc>
        <w:tc>
          <w:tcPr>
            <w:tcW w:w="708" w:type="dxa"/>
            <w:shd w:val="clear" w:color="auto" w:fill="auto"/>
            <w:vAlign w:val="center"/>
          </w:tcPr>
          <w:p w14:paraId="4AC2F3AE" w14:textId="77777777" w:rsidR="00251FB4" w:rsidRDefault="007416AC">
            <w:pPr>
              <w:jc w:val="center"/>
              <w:rPr>
                <w:rFonts w:eastAsia="Calibri"/>
                <w:color w:val="000000"/>
                <w:szCs w:val="24"/>
              </w:rPr>
            </w:pPr>
            <w:r>
              <w:rPr>
                <w:sz w:val="44"/>
                <w:szCs w:val="44"/>
                <w:highlight w:val="lightGray"/>
              </w:rPr>
              <w:t>□</w:t>
            </w:r>
          </w:p>
        </w:tc>
        <w:tc>
          <w:tcPr>
            <w:tcW w:w="1418" w:type="dxa"/>
            <w:shd w:val="clear" w:color="auto" w:fill="auto"/>
            <w:vAlign w:val="center"/>
          </w:tcPr>
          <w:p w14:paraId="4AC2F3AF" w14:textId="77777777" w:rsidR="00251FB4" w:rsidRDefault="007416AC">
            <w:pPr>
              <w:jc w:val="center"/>
              <w:rPr>
                <w:rFonts w:eastAsia="Calibri"/>
                <w:color w:val="000000"/>
                <w:szCs w:val="24"/>
              </w:rPr>
            </w:pPr>
            <w:r>
              <w:rPr>
                <w:sz w:val="44"/>
                <w:szCs w:val="44"/>
                <w:highlight w:val="lightGray"/>
              </w:rPr>
              <w:t>□</w:t>
            </w:r>
          </w:p>
        </w:tc>
        <w:tc>
          <w:tcPr>
            <w:tcW w:w="4565" w:type="dxa"/>
            <w:shd w:val="clear" w:color="auto" w:fill="auto"/>
          </w:tcPr>
          <w:p w14:paraId="4AC2F3B0" w14:textId="77777777" w:rsidR="00251FB4" w:rsidRDefault="00251FB4">
            <w:pPr>
              <w:jc w:val="both"/>
              <w:rPr>
                <w:rFonts w:eastAsia="Calibri"/>
                <w:color w:val="000000"/>
                <w:szCs w:val="24"/>
              </w:rPr>
            </w:pPr>
          </w:p>
        </w:tc>
      </w:tr>
      <w:tr w:rsidR="00251FB4" w14:paraId="4AC2F3B8" w14:textId="77777777">
        <w:trPr>
          <w:trHeight w:val="1751"/>
        </w:trPr>
        <w:tc>
          <w:tcPr>
            <w:tcW w:w="673" w:type="dxa"/>
            <w:shd w:val="clear" w:color="auto" w:fill="auto"/>
          </w:tcPr>
          <w:p w14:paraId="4AC2F3B2" w14:textId="77777777" w:rsidR="00251FB4" w:rsidRDefault="007416AC">
            <w:pPr>
              <w:ind w:right="-465"/>
              <w:rPr>
                <w:rFonts w:eastAsia="Calibri"/>
                <w:szCs w:val="24"/>
              </w:rPr>
            </w:pPr>
            <w:r>
              <w:rPr>
                <w:rFonts w:eastAsia="Calibri"/>
                <w:szCs w:val="24"/>
              </w:rPr>
              <w:t>3.7.</w:t>
            </w:r>
          </w:p>
        </w:tc>
        <w:tc>
          <w:tcPr>
            <w:tcW w:w="6502" w:type="dxa"/>
            <w:shd w:val="clear" w:color="auto" w:fill="auto"/>
          </w:tcPr>
          <w:p w14:paraId="4AC2F3B3" w14:textId="77777777" w:rsidR="00251FB4" w:rsidRDefault="007416AC">
            <w:pPr>
              <w:jc w:val="both"/>
              <w:rPr>
                <w:rFonts w:eastAsia="Calibri"/>
                <w:bCs/>
                <w:color w:val="000000"/>
                <w:szCs w:val="24"/>
              </w:rPr>
            </w:pPr>
            <w:r>
              <w:rPr>
                <w:rFonts w:eastAsia="Calibri"/>
                <w:bCs/>
                <w:color w:val="000000"/>
                <w:szCs w:val="24"/>
              </w:rPr>
              <w:t xml:space="preserve">Jei galutinis naudos gavėjas vykdo veiklą šio priedo 3.3–3.6 papunkčiuose nurodytuose sektoriuose, tačiau kartu bent viename sektoriuje, kuriam taikomas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reglamentas, ir pastarajam sektoriui pagalba teikiama, ar užtikrinama, kad tinkamomis priemonėmis, kaip antai atskiriant veiklos sritis ar sąnaudas, kad veiklai tuose sektoriuose, kuriems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reglamentas netaikomas, nebūtų teikiama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pagalba, kuri teikiama pagal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reglamentą? </w:t>
            </w:r>
            <w:r>
              <w:rPr>
                <w:rFonts w:eastAsia="Calibri"/>
                <w:bCs/>
                <w:i/>
                <w:color w:val="000000"/>
                <w:szCs w:val="24"/>
              </w:rPr>
              <w:t>(Jei taikoma.)</w:t>
            </w:r>
          </w:p>
        </w:tc>
        <w:tc>
          <w:tcPr>
            <w:tcW w:w="730" w:type="dxa"/>
            <w:shd w:val="clear" w:color="auto" w:fill="auto"/>
            <w:vAlign w:val="center"/>
          </w:tcPr>
          <w:p w14:paraId="4AC2F3B4" w14:textId="77777777" w:rsidR="00251FB4" w:rsidRDefault="007416AC">
            <w:pPr>
              <w:jc w:val="center"/>
              <w:rPr>
                <w:rFonts w:eastAsia="Calibri"/>
                <w:color w:val="000000"/>
                <w:szCs w:val="24"/>
              </w:rPr>
            </w:pPr>
            <w:r>
              <w:rPr>
                <w:sz w:val="44"/>
                <w:szCs w:val="44"/>
                <w:highlight w:val="lightGray"/>
              </w:rPr>
              <w:t>□</w:t>
            </w:r>
          </w:p>
        </w:tc>
        <w:tc>
          <w:tcPr>
            <w:tcW w:w="708" w:type="dxa"/>
            <w:shd w:val="clear" w:color="auto" w:fill="auto"/>
            <w:vAlign w:val="center"/>
          </w:tcPr>
          <w:p w14:paraId="4AC2F3B5" w14:textId="77777777" w:rsidR="00251FB4" w:rsidRDefault="007416AC">
            <w:pPr>
              <w:jc w:val="center"/>
              <w:rPr>
                <w:rFonts w:eastAsia="Calibri"/>
                <w:color w:val="000000"/>
                <w:szCs w:val="24"/>
              </w:rPr>
            </w:pPr>
            <w:r>
              <w:rPr>
                <w:sz w:val="44"/>
                <w:szCs w:val="44"/>
                <w:highlight w:val="lightGray"/>
              </w:rPr>
              <w:t>□</w:t>
            </w:r>
          </w:p>
        </w:tc>
        <w:tc>
          <w:tcPr>
            <w:tcW w:w="1418" w:type="dxa"/>
            <w:shd w:val="clear" w:color="auto" w:fill="auto"/>
            <w:vAlign w:val="center"/>
          </w:tcPr>
          <w:p w14:paraId="4AC2F3B6" w14:textId="77777777" w:rsidR="00251FB4" w:rsidRDefault="007416AC">
            <w:pPr>
              <w:jc w:val="center"/>
              <w:rPr>
                <w:rFonts w:eastAsia="Calibri"/>
                <w:color w:val="000000"/>
                <w:szCs w:val="24"/>
              </w:rPr>
            </w:pPr>
            <w:r>
              <w:rPr>
                <w:sz w:val="44"/>
                <w:szCs w:val="44"/>
                <w:highlight w:val="lightGray"/>
              </w:rPr>
              <w:t>□</w:t>
            </w:r>
          </w:p>
        </w:tc>
        <w:tc>
          <w:tcPr>
            <w:tcW w:w="4565" w:type="dxa"/>
            <w:shd w:val="clear" w:color="auto" w:fill="auto"/>
          </w:tcPr>
          <w:p w14:paraId="4AC2F3B7" w14:textId="77777777" w:rsidR="00251FB4" w:rsidRDefault="00251FB4">
            <w:pPr>
              <w:jc w:val="both"/>
              <w:rPr>
                <w:rFonts w:eastAsia="Calibri"/>
                <w:color w:val="000000"/>
                <w:szCs w:val="24"/>
              </w:rPr>
            </w:pPr>
          </w:p>
        </w:tc>
      </w:tr>
      <w:tr w:rsidR="00251FB4" w14:paraId="4AC2F3BF" w14:textId="77777777">
        <w:trPr>
          <w:trHeight w:val="403"/>
        </w:trPr>
        <w:tc>
          <w:tcPr>
            <w:tcW w:w="673" w:type="dxa"/>
            <w:shd w:val="clear" w:color="auto" w:fill="auto"/>
          </w:tcPr>
          <w:p w14:paraId="4AC2F3B9" w14:textId="77777777" w:rsidR="00251FB4" w:rsidRDefault="007416AC">
            <w:pPr>
              <w:ind w:right="-465"/>
              <w:rPr>
                <w:rFonts w:eastAsia="Calibri"/>
                <w:szCs w:val="24"/>
              </w:rPr>
            </w:pPr>
            <w:r>
              <w:rPr>
                <w:rFonts w:eastAsia="Calibri"/>
                <w:szCs w:val="24"/>
              </w:rPr>
              <w:t>3.8.</w:t>
            </w:r>
          </w:p>
        </w:tc>
        <w:tc>
          <w:tcPr>
            <w:tcW w:w="6502" w:type="dxa"/>
            <w:shd w:val="clear" w:color="auto" w:fill="auto"/>
          </w:tcPr>
          <w:p w14:paraId="4AC2F3BA" w14:textId="77777777" w:rsidR="00251FB4" w:rsidRDefault="007416AC">
            <w:pPr>
              <w:jc w:val="both"/>
              <w:rPr>
                <w:rFonts w:eastAsia="Calibri"/>
                <w:bCs/>
                <w:color w:val="000000"/>
                <w:szCs w:val="24"/>
              </w:rPr>
            </w:pPr>
            <w:r>
              <w:rPr>
                <w:rFonts w:eastAsia="Calibri"/>
                <w:bCs/>
                <w:color w:val="000000"/>
                <w:szCs w:val="24"/>
              </w:rPr>
              <w:t xml:space="preserve">Ar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pagalba yra (bus) naudojama krovinių vežimo keliais transporto priemonėms įsigyti?</w:t>
            </w:r>
          </w:p>
        </w:tc>
        <w:tc>
          <w:tcPr>
            <w:tcW w:w="730" w:type="dxa"/>
            <w:shd w:val="clear" w:color="auto" w:fill="auto"/>
            <w:vAlign w:val="center"/>
          </w:tcPr>
          <w:p w14:paraId="4AC2F3BB" w14:textId="77777777" w:rsidR="00251FB4" w:rsidRDefault="007416AC">
            <w:pPr>
              <w:jc w:val="center"/>
              <w:rPr>
                <w:rFonts w:eastAsia="Calibri"/>
                <w:color w:val="000000"/>
                <w:szCs w:val="24"/>
              </w:rPr>
            </w:pPr>
            <w:r>
              <w:rPr>
                <w:sz w:val="44"/>
                <w:szCs w:val="44"/>
                <w:highlight w:val="lightGray"/>
              </w:rPr>
              <w:t>□</w:t>
            </w:r>
          </w:p>
        </w:tc>
        <w:tc>
          <w:tcPr>
            <w:tcW w:w="708" w:type="dxa"/>
            <w:shd w:val="clear" w:color="auto" w:fill="auto"/>
            <w:vAlign w:val="center"/>
          </w:tcPr>
          <w:p w14:paraId="4AC2F3BC" w14:textId="77777777" w:rsidR="00251FB4" w:rsidRDefault="007416AC">
            <w:pPr>
              <w:jc w:val="center"/>
              <w:rPr>
                <w:rFonts w:eastAsia="Calibri"/>
                <w:color w:val="000000"/>
                <w:szCs w:val="24"/>
              </w:rPr>
            </w:pPr>
            <w:r>
              <w:rPr>
                <w:sz w:val="44"/>
                <w:szCs w:val="44"/>
                <w:highlight w:val="lightGray"/>
              </w:rPr>
              <w:t>□</w:t>
            </w:r>
          </w:p>
        </w:tc>
        <w:tc>
          <w:tcPr>
            <w:tcW w:w="1418" w:type="dxa"/>
            <w:shd w:val="clear" w:color="auto" w:fill="auto"/>
            <w:vAlign w:val="center"/>
          </w:tcPr>
          <w:p w14:paraId="4AC2F3BD" w14:textId="77777777" w:rsidR="00251FB4" w:rsidRDefault="007416AC">
            <w:pPr>
              <w:jc w:val="center"/>
              <w:rPr>
                <w:rFonts w:eastAsia="Calibri"/>
                <w:color w:val="000000"/>
                <w:szCs w:val="24"/>
              </w:rPr>
            </w:pPr>
            <w:r>
              <w:rPr>
                <w:sz w:val="44"/>
                <w:szCs w:val="44"/>
                <w:highlight w:val="lightGray"/>
              </w:rPr>
              <w:t>□</w:t>
            </w:r>
          </w:p>
        </w:tc>
        <w:tc>
          <w:tcPr>
            <w:tcW w:w="4565" w:type="dxa"/>
            <w:shd w:val="clear" w:color="auto" w:fill="auto"/>
          </w:tcPr>
          <w:p w14:paraId="4AC2F3BE" w14:textId="77777777" w:rsidR="00251FB4" w:rsidRDefault="00251FB4">
            <w:pPr>
              <w:jc w:val="both"/>
              <w:rPr>
                <w:rFonts w:eastAsia="Calibri"/>
                <w:color w:val="000000"/>
                <w:szCs w:val="24"/>
              </w:rPr>
            </w:pPr>
          </w:p>
        </w:tc>
      </w:tr>
      <w:tr w:rsidR="00251FB4" w14:paraId="4AC2F3C6" w14:textId="77777777">
        <w:trPr>
          <w:trHeight w:val="735"/>
        </w:trPr>
        <w:tc>
          <w:tcPr>
            <w:tcW w:w="673" w:type="dxa"/>
            <w:shd w:val="clear" w:color="auto" w:fill="auto"/>
          </w:tcPr>
          <w:p w14:paraId="4AC2F3C0" w14:textId="77777777" w:rsidR="00251FB4" w:rsidRDefault="007416AC">
            <w:pPr>
              <w:ind w:right="-465"/>
              <w:rPr>
                <w:rFonts w:eastAsia="Calibri"/>
                <w:szCs w:val="24"/>
              </w:rPr>
            </w:pPr>
            <w:r>
              <w:rPr>
                <w:rFonts w:eastAsia="Calibri"/>
                <w:szCs w:val="24"/>
              </w:rPr>
              <w:t>3.9.</w:t>
            </w:r>
          </w:p>
        </w:tc>
        <w:tc>
          <w:tcPr>
            <w:tcW w:w="6502" w:type="dxa"/>
            <w:shd w:val="clear" w:color="auto" w:fill="auto"/>
          </w:tcPr>
          <w:p w14:paraId="4AC2F3C1" w14:textId="77777777" w:rsidR="00251FB4" w:rsidRDefault="007416AC">
            <w:pPr>
              <w:jc w:val="both"/>
              <w:rPr>
                <w:rFonts w:eastAsia="Calibri"/>
                <w:bCs/>
                <w:color w:val="000000"/>
                <w:szCs w:val="24"/>
              </w:rPr>
            </w:pPr>
            <w:r>
              <w:rPr>
                <w:rFonts w:eastAsia="Calibri"/>
                <w:bCs/>
                <w:color w:val="000000"/>
                <w:szCs w:val="24"/>
              </w:rPr>
              <w:t xml:space="preserve">Ar bendra vienai įmonei suteikta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pagalbos suma Lietuvos Respublikoje viršija (ar konkrečiu atveju viršys suteikus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pagalbą) 200 000 </w:t>
            </w:r>
            <w:proofErr w:type="spellStart"/>
            <w:r>
              <w:rPr>
                <w:rFonts w:eastAsia="Calibri"/>
                <w:bCs/>
                <w:color w:val="000000"/>
                <w:szCs w:val="24"/>
              </w:rPr>
              <w:t>Eur</w:t>
            </w:r>
            <w:proofErr w:type="spellEnd"/>
            <w:r>
              <w:rPr>
                <w:rFonts w:eastAsia="Calibri"/>
                <w:bCs/>
                <w:color w:val="000000"/>
                <w:szCs w:val="24"/>
              </w:rPr>
              <w:t xml:space="preserve"> (du šimtus tūkstančių eurų) per bet kurį trejų finansinių metų laikotarpį?</w:t>
            </w:r>
          </w:p>
        </w:tc>
        <w:tc>
          <w:tcPr>
            <w:tcW w:w="730" w:type="dxa"/>
            <w:shd w:val="clear" w:color="auto" w:fill="auto"/>
            <w:vAlign w:val="center"/>
          </w:tcPr>
          <w:p w14:paraId="4AC2F3C2" w14:textId="77777777" w:rsidR="00251FB4" w:rsidRDefault="007416AC">
            <w:pPr>
              <w:jc w:val="center"/>
              <w:rPr>
                <w:rFonts w:eastAsia="Calibri"/>
                <w:color w:val="000000"/>
                <w:szCs w:val="24"/>
              </w:rPr>
            </w:pPr>
            <w:r>
              <w:rPr>
                <w:sz w:val="44"/>
                <w:szCs w:val="44"/>
                <w:highlight w:val="lightGray"/>
              </w:rPr>
              <w:t>□</w:t>
            </w:r>
          </w:p>
        </w:tc>
        <w:tc>
          <w:tcPr>
            <w:tcW w:w="708" w:type="dxa"/>
            <w:shd w:val="clear" w:color="auto" w:fill="auto"/>
            <w:vAlign w:val="center"/>
          </w:tcPr>
          <w:p w14:paraId="4AC2F3C3" w14:textId="77777777" w:rsidR="00251FB4" w:rsidRDefault="007416AC">
            <w:pPr>
              <w:jc w:val="center"/>
              <w:rPr>
                <w:rFonts w:eastAsia="Calibri"/>
                <w:color w:val="000000"/>
                <w:szCs w:val="24"/>
              </w:rPr>
            </w:pPr>
            <w:r>
              <w:rPr>
                <w:sz w:val="44"/>
                <w:szCs w:val="44"/>
                <w:highlight w:val="lightGray"/>
              </w:rPr>
              <w:t>□</w:t>
            </w:r>
          </w:p>
        </w:tc>
        <w:tc>
          <w:tcPr>
            <w:tcW w:w="1418" w:type="dxa"/>
            <w:shd w:val="clear" w:color="auto" w:fill="auto"/>
            <w:vAlign w:val="center"/>
          </w:tcPr>
          <w:p w14:paraId="4AC2F3C4" w14:textId="77777777" w:rsidR="00251FB4" w:rsidRDefault="007416AC">
            <w:pPr>
              <w:jc w:val="center"/>
              <w:rPr>
                <w:rFonts w:eastAsia="Calibri"/>
                <w:color w:val="000000"/>
                <w:szCs w:val="24"/>
              </w:rPr>
            </w:pPr>
            <w:r>
              <w:rPr>
                <w:sz w:val="44"/>
                <w:szCs w:val="44"/>
                <w:highlight w:val="lightGray"/>
              </w:rPr>
              <w:t>□</w:t>
            </w:r>
          </w:p>
        </w:tc>
        <w:tc>
          <w:tcPr>
            <w:tcW w:w="4565" w:type="dxa"/>
            <w:shd w:val="clear" w:color="auto" w:fill="auto"/>
          </w:tcPr>
          <w:p w14:paraId="4AC2F3C5" w14:textId="77777777" w:rsidR="00251FB4" w:rsidRDefault="00251FB4">
            <w:pPr>
              <w:jc w:val="both"/>
              <w:rPr>
                <w:rFonts w:eastAsia="Calibri"/>
                <w:i/>
                <w:color w:val="000000"/>
                <w:szCs w:val="24"/>
              </w:rPr>
            </w:pPr>
          </w:p>
        </w:tc>
      </w:tr>
      <w:tr w:rsidR="00251FB4" w14:paraId="4AC2F3CD" w14:textId="77777777">
        <w:trPr>
          <w:trHeight w:val="556"/>
        </w:trPr>
        <w:tc>
          <w:tcPr>
            <w:tcW w:w="673" w:type="dxa"/>
            <w:shd w:val="clear" w:color="auto" w:fill="auto"/>
          </w:tcPr>
          <w:p w14:paraId="4AC2F3C7" w14:textId="77777777" w:rsidR="00251FB4" w:rsidRDefault="007416AC">
            <w:pPr>
              <w:ind w:right="-465"/>
              <w:rPr>
                <w:rFonts w:eastAsia="Calibri"/>
                <w:szCs w:val="24"/>
              </w:rPr>
            </w:pPr>
            <w:r>
              <w:rPr>
                <w:rFonts w:eastAsia="Calibri"/>
                <w:szCs w:val="24"/>
              </w:rPr>
              <w:t>3.10.</w:t>
            </w:r>
          </w:p>
        </w:tc>
        <w:tc>
          <w:tcPr>
            <w:tcW w:w="6502" w:type="dxa"/>
            <w:shd w:val="clear" w:color="auto" w:fill="auto"/>
          </w:tcPr>
          <w:p w14:paraId="4AC2F3C8" w14:textId="77777777" w:rsidR="00251FB4" w:rsidRDefault="007416AC">
            <w:pPr>
              <w:jc w:val="both"/>
              <w:rPr>
                <w:rFonts w:eastAsia="Calibri"/>
                <w:bCs/>
                <w:color w:val="000000"/>
                <w:szCs w:val="24"/>
              </w:rPr>
            </w:pPr>
            <w:r>
              <w:rPr>
                <w:rFonts w:eastAsia="Calibri"/>
                <w:bCs/>
                <w:color w:val="000000"/>
                <w:szCs w:val="24"/>
              </w:rPr>
              <w:t xml:space="preserve">Jei įmonė (galutinis naudos gavėjas) vykdo krovinių vežimo keliais veiklą samdos pagrindais arba už atlygį ir taip pat kitą veiklą, kuriai taikoma 200 000 </w:t>
            </w:r>
            <w:proofErr w:type="spellStart"/>
            <w:r>
              <w:rPr>
                <w:rFonts w:eastAsia="Calibri"/>
                <w:bCs/>
                <w:color w:val="000000"/>
                <w:szCs w:val="24"/>
              </w:rPr>
              <w:t>Eur</w:t>
            </w:r>
            <w:proofErr w:type="spellEnd"/>
            <w:r>
              <w:rPr>
                <w:rFonts w:eastAsia="Calibri"/>
                <w:bCs/>
                <w:color w:val="000000"/>
                <w:szCs w:val="24"/>
              </w:rPr>
              <w:t xml:space="preserve"> (dviejų šimtų tūkstančių eurų) viršutinė riba, ar užtikrinama, kad pagalba krovinių vežimo keliais veiklai neviršytų 100 000 </w:t>
            </w:r>
            <w:proofErr w:type="spellStart"/>
            <w:r>
              <w:rPr>
                <w:rFonts w:eastAsia="Calibri"/>
                <w:bCs/>
                <w:color w:val="000000"/>
                <w:szCs w:val="24"/>
              </w:rPr>
              <w:t>Eur</w:t>
            </w:r>
            <w:proofErr w:type="spellEnd"/>
            <w:r>
              <w:rPr>
                <w:rFonts w:eastAsia="Calibri"/>
                <w:bCs/>
                <w:color w:val="000000"/>
                <w:szCs w:val="24"/>
              </w:rPr>
              <w:t xml:space="preserve"> (vieno šimto tūkstančių eurų) ir kad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pagalba nebūtų naudojama krovinių vežimo keliais transporto priemonėms įsigyti? </w:t>
            </w:r>
            <w:r>
              <w:rPr>
                <w:rFonts w:eastAsia="Calibri"/>
                <w:bCs/>
                <w:i/>
                <w:color w:val="000000"/>
                <w:szCs w:val="24"/>
              </w:rPr>
              <w:t>(Jei taikoma.)</w:t>
            </w:r>
          </w:p>
        </w:tc>
        <w:tc>
          <w:tcPr>
            <w:tcW w:w="730" w:type="dxa"/>
            <w:shd w:val="clear" w:color="auto" w:fill="auto"/>
            <w:vAlign w:val="center"/>
          </w:tcPr>
          <w:p w14:paraId="4AC2F3C9" w14:textId="77777777" w:rsidR="00251FB4" w:rsidRDefault="007416AC">
            <w:pPr>
              <w:jc w:val="center"/>
              <w:rPr>
                <w:rFonts w:eastAsia="Calibri"/>
                <w:color w:val="000000"/>
                <w:szCs w:val="24"/>
              </w:rPr>
            </w:pPr>
            <w:r>
              <w:rPr>
                <w:sz w:val="44"/>
                <w:szCs w:val="44"/>
                <w:highlight w:val="lightGray"/>
              </w:rPr>
              <w:t>□</w:t>
            </w:r>
          </w:p>
        </w:tc>
        <w:tc>
          <w:tcPr>
            <w:tcW w:w="708" w:type="dxa"/>
            <w:shd w:val="clear" w:color="auto" w:fill="auto"/>
            <w:vAlign w:val="center"/>
          </w:tcPr>
          <w:p w14:paraId="4AC2F3CA" w14:textId="77777777" w:rsidR="00251FB4" w:rsidRDefault="007416AC">
            <w:pPr>
              <w:jc w:val="center"/>
              <w:rPr>
                <w:rFonts w:eastAsia="Calibri"/>
                <w:color w:val="000000"/>
                <w:szCs w:val="24"/>
              </w:rPr>
            </w:pPr>
            <w:r>
              <w:rPr>
                <w:sz w:val="44"/>
                <w:szCs w:val="44"/>
                <w:highlight w:val="lightGray"/>
              </w:rPr>
              <w:t>□</w:t>
            </w:r>
          </w:p>
        </w:tc>
        <w:tc>
          <w:tcPr>
            <w:tcW w:w="1418" w:type="dxa"/>
            <w:shd w:val="clear" w:color="auto" w:fill="auto"/>
            <w:vAlign w:val="center"/>
          </w:tcPr>
          <w:p w14:paraId="4AC2F3CB" w14:textId="77777777" w:rsidR="00251FB4" w:rsidRDefault="007416AC">
            <w:pPr>
              <w:jc w:val="center"/>
              <w:rPr>
                <w:rFonts w:eastAsia="Calibri"/>
                <w:color w:val="000000"/>
                <w:szCs w:val="24"/>
              </w:rPr>
            </w:pPr>
            <w:r>
              <w:rPr>
                <w:sz w:val="44"/>
                <w:szCs w:val="44"/>
                <w:highlight w:val="lightGray"/>
              </w:rPr>
              <w:t>□</w:t>
            </w:r>
          </w:p>
        </w:tc>
        <w:tc>
          <w:tcPr>
            <w:tcW w:w="4565" w:type="dxa"/>
            <w:shd w:val="clear" w:color="auto" w:fill="auto"/>
          </w:tcPr>
          <w:p w14:paraId="4AC2F3CC" w14:textId="77777777" w:rsidR="00251FB4" w:rsidRDefault="00251FB4">
            <w:pPr>
              <w:jc w:val="both"/>
              <w:rPr>
                <w:rFonts w:eastAsia="Calibri"/>
                <w:color w:val="000000"/>
                <w:szCs w:val="24"/>
              </w:rPr>
            </w:pPr>
          </w:p>
        </w:tc>
      </w:tr>
      <w:tr w:rsidR="00251FB4" w14:paraId="4AC2F3D4" w14:textId="77777777">
        <w:trPr>
          <w:trHeight w:val="275"/>
        </w:trPr>
        <w:tc>
          <w:tcPr>
            <w:tcW w:w="673" w:type="dxa"/>
            <w:shd w:val="clear" w:color="auto" w:fill="auto"/>
          </w:tcPr>
          <w:p w14:paraId="4AC2F3CE" w14:textId="77777777" w:rsidR="00251FB4" w:rsidRDefault="007416AC">
            <w:pPr>
              <w:ind w:right="-465"/>
              <w:rPr>
                <w:rFonts w:eastAsia="Calibri"/>
                <w:szCs w:val="24"/>
              </w:rPr>
            </w:pPr>
            <w:r>
              <w:rPr>
                <w:rFonts w:eastAsia="Calibri"/>
                <w:szCs w:val="24"/>
              </w:rPr>
              <w:t>3.11.</w:t>
            </w:r>
          </w:p>
        </w:tc>
        <w:tc>
          <w:tcPr>
            <w:tcW w:w="6502" w:type="dxa"/>
            <w:shd w:val="clear" w:color="auto" w:fill="auto"/>
          </w:tcPr>
          <w:p w14:paraId="4AC2F3CF" w14:textId="77777777" w:rsidR="00251FB4" w:rsidRDefault="007416AC">
            <w:pPr>
              <w:jc w:val="both"/>
              <w:rPr>
                <w:rFonts w:eastAsia="Calibri"/>
                <w:bCs/>
                <w:color w:val="000000"/>
                <w:szCs w:val="24"/>
              </w:rPr>
            </w:pPr>
            <w:r>
              <w:rPr>
                <w:rFonts w:eastAsia="Calibri"/>
                <w:bCs/>
                <w:color w:val="000000"/>
                <w:szCs w:val="24"/>
              </w:rPr>
              <w:t xml:space="preserve">Jei dvi įmonės susijungė arba viena įsigijo kitą, ar apskaičiuojant, ar nauja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pagalba naujajai arba įsigyjančiajai įmonei </w:t>
            </w:r>
            <w:r>
              <w:rPr>
                <w:rFonts w:eastAsia="Calibri"/>
                <w:bCs/>
                <w:color w:val="000000"/>
                <w:szCs w:val="24"/>
              </w:rPr>
              <w:lastRenderedPageBreak/>
              <w:t xml:space="preserve">viršija atitinkamą viršutinę ribą, atsižvelgta į visą ankstesnę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pagalbą, suteiktą bet kuriai iš susijungiančių įmonių? </w:t>
            </w:r>
            <w:r>
              <w:rPr>
                <w:rFonts w:eastAsia="Calibri"/>
                <w:bCs/>
                <w:i/>
                <w:color w:val="000000"/>
                <w:szCs w:val="24"/>
              </w:rPr>
              <w:t>(Jei taikoma.)</w:t>
            </w:r>
          </w:p>
        </w:tc>
        <w:tc>
          <w:tcPr>
            <w:tcW w:w="730" w:type="dxa"/>
            <w:shd w:val="clear" w:color="auto" w:fill="auto"/>
            <w:vAlign w:val="center"/>
          </w:tcPr>
          <w:p w14:paraId="4AC2F3D0" w14:textId="77777777" w:rsidR="00251FB4" w:rsidRDefault="007416AC">
            <w:pPr>
              <w:jc w:val="center"/>
              <w:rPr>
                <w:rFonts w:eastAsia="Calibri"/>
                <w:color w:val="000000"/>
                <w:szCs w:val="24"/>
              </w:rPr>
            </w:pPr>
            <w:r>
              <w:rPr>
                <w:sz w:val="44"/>
                <w:szCs w:val="44"/>
                <w:highlight w:val="lightGray"/>
              </w:rPr>
              <w:lastRenderedPageBreak/>
              <w:t>□</w:t>
            </w:r>
          </w:p>
        </w:tc>
        <w:tc>
          <w:tcPr>
            <w:tcW w:w="708" w:type="dxa"/>
            <w:shd w:val="clear" w:color="auto" w:fill="auto"/>
            <w:vAlign w:val="center"/>
          </w:tcPr>
          <w:p w14:paraId="4AC2F3D1" w14:textId="77777777" w:rsidR="00251FB4" w:rsidRDefault="007416AC">
            <w:pPr>
              <w:jc w:val="center"/>
              <w:rPr>
                <w:rFonts w:eastAsia="Calibri"/>
                <w:color w:val="000000"/>
                <w:szCs w:val="24"/>
              </w:rPr>
            </w:pPr>
            <w:r>
              <w:rPr>
                <w:sz w:val="44"/>
                <w:szCs w:val="44"/>
                <w:highlight w:val="lightGray"/>
              </w:rPr>
              <w:t>□</w:t>
            </w:r>
          </w:p>
        </w:tc>
        <w:tc>
          <w:tcPr>
            <w:tcW w:w="1418" w:type="dxa"/>
            <w:shd w:val="clear" w:color="auto" w:fill="auto"/>
            <w:vAlign w:val="center"/>
          </w:tcPr>
          <w:p w14:paraId="4AC2F3D2" w14:textId="77777777" w:rsidR="00251FB4" w:rsidRDefault="007416AC">
            <w:pPr>
              <w:jc w:val="center"/>
              <w:rPr>
                <w:rFonts w:eastAsia="Calibri"/>
                <w:color w:val="000000"/>
                <w:szCs w:val="24"/>
              </w:rPr>
            </w:pPr>
            <w:r>
              <w:rPr>
                <w:sz w:val="44"/>
                <w:szCs w:val="44"/>
                <w:highlight w:val="lightGray"/>
              </w:rPr>
              <w:t>□</w:t>
            </w:r>
          </w:p>
        </w:tc>
        <w:tc>
          <w:tcPr>
            <w:tcW w:w="4565" w:type="dxa"/>
            <w:shd w:val="clear" w:color="auto" w:fill="auto"/>
          </w:tcPr>
          <w:p w14:paraId="4AC2F3D3" w14:textId="77777777" w:rsidR="00251FB4" w:rsidRDefault="00251FB4">
            <w:pPr>
              <w:jc w:val="both"/>
              <w:rPr>
                <w:rFonts w:eastAsia="Calibri"/>
                <w:color w:val="000000"/>
                <w:szCs w:val="24"/>
              </w:rPr>
            </w:pPr>
          </w:p>
        </w:tc>
      </w:tr>
      <w:tr w:rsidR="00251FB4" w14:paraId="4AC2F3DB" w14:textId="77777777">
        <w:trPr>
          <w:trHeight w:val="1236"/>
        </w:trPr>
        <w:tc>
          <w:tcPr>
            <w:tcW w:w="673" w:type="dxa"/>
            <w:shd w:val="clear" w:color="auto" w:fill="auto"/>
          </w:tcPr>
          <w:p w14:paraId="4AC2F3D5" w14:textId="77777777" w:rsidR="00251FB4" w:rsidRDefault="007416AC">
            <w:pPr>
              <w:ind w:right="-465"/>
              <w:rPr>
                <w:rFonts w:eastAsia="Calibri"/>
                <w:szCs w:val="24"/>
              </w:rPr>
            </w:pPr>
            <w:r>
              <w:rPr>
                <w:rFonts w:eastAsia="Calibri"/>
                <w:szCs w:val="24"/>
              </w:rPr>
              <w:t>3.12.</w:t>
            </w:r>
          </w:p>
        </w:tc>
        <w:tc>
          <w:tcPr>
            <w:tcW w:w="6502" w:type="dxa"/>
            <w:shd w:val="clear" w:color="auto" w:fill="auto"/>
          </w:tcPr>
          <w:p w14:paraId="4AC2F3D6" w14:textId="77777777" w:rsidR="00251FB4" w:rsidRDefault="007416AC">
            <w:pPr>
              <w:jc w:val="both"/>
              <w:rPr>
                <w:rFonts w:eastAsia="Calibri"/>
                <w:bCs/>
                <w:color w:val="000000"/>
                <w:szCs w:val="24"/>
              </w:rPr>
            </w:pPr>
            <w:r>
              <w:rPr>
                <w:rFonts w:eastAsia="Calibri"/>
                <w:bCs/>
                <w:color w:val="000000"/>
                <w:szCs w:val="24"/>
              </w:rPr>
              <w:t xml:space="preserve">Jei viena įmonė suskaidyta į dvi ar daugiau atskirų įmonių, ar iki suskaidymo suteikta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pagalba priskiriama įmonei, kuri ja pasinaudojo. Jei toks priskyrimas neįmanomas, ar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pagalba proporcingai paskirstoma remiantis naujųjų įmonių nuosavo kapitalo balansine verte suskaidymo įsigaliojimo dieną?</w:t>
            </w:r>
          </w:p>
        </w:tc>
        <w:tc>
          <w:tcPr>
            <w:tcW w:w="730" w:type="dxa"/>
            <w:shd w:val="clear" w:color="auto" w:fill="auto"/>
            <w:vAlign w:val="center"/>
          </w:tcPr>
          <w:p w14:paraId="4AC2F3D7" w14:textId="77777777" w:rsidR="00251FB4" w:rsidRDefault="007416AC">
            <w:pPr>
              <w:jc w:val="center"/>
              <w:rPr>
                <w:rFonts w:eastAsia="Calibri"/>
                <w:color w:val="000000"/>
                <w:szCs w:val="24"/>
              </w:rPr>
            </w:pPr>
            <w:r>
              <w:rPr>
                <w:sz w:val="44"/>
                <w:szCs w:val="44"/>
                <w:highlight w:val="lightGray"/>
              </w:rPr>
              <w:t>□</w:t>
            </w:r>
          </w:p>
        </w:tc>
        <w:tc>
          <w:tcPr>
            <w:tcW w:w="708" w:type="dxa"/>
            <w:shd w:val="clear" w:color="auto" w:fill="auto"/>
            <w:vAlign w:val="center"/>
          </w:tcPr>
          <w:p w14:paraId="4AC2F3D8" w14:textId="77777777" w:rsidR="00251FB4" w:rsidRDefault="007416AC">
            <w:pPr>
              <w:jc w:val="center"/>
              <w:rPr>
                <w:rFonts w:eastAsia="Calibri"/>
                <w:color w:val="000000"/>
                <w:szCs w:val="24"/>
              </w:rPr>
            </w:pPr>
            <w:r>
              <w:rPr>
                <w:sz w:val="44"/>
                <w:szCs w:val="44"/>
                <w:highlight w:val="lightGray"/>
              </w:rPr>
              <w:t>□</w:t>
            </w:r>
          </w:p>
        </w:tc>
        <w:tc>
          <w:tcPr>
            <w:tcW w:w="1418" w:type="dxa"/>
            <w:shd w:val="clear" w:color="auto" w:fill="auto"/>
            <w:vAlign w:val="center"/>
          </w:tcPr>
          <w:p w14:paraId="4AC2F3D9" w14:textId="77777777" w:rsidR="00251FB4" w:rsidRDefault="007416AC">
            <w:pPr>
              <w:jc w:val="center"/>
              <w:rPr>
                <w:rFonts w:eastAsia="Calibri"/>
                <w:color w:val="000000"/>
                <w:szCs w:val="24"/>
              </w:rPr>
            </w:pPr>
            <w:r>
              <w:rPr>
                <w:sz w:val="44"/>
                <w:szCs w:val="44"/>
                <w:highlight w:val="lightGray"/>
              </w:rPr>
              <w:t>□</w:t>
            </w:r>
          </w:p>
        </w:tc>
        <w:tc>
          <w:tcPr>
            <w:tcW w:w="4565" w:type="dxa"/>
            <w:shd w:val="clear" w:color="auto" w:fill="auto"/>
          </w:tcPr>
          <w:p w14:paraId="4AC2F3DA" w14:textId="77777777" w:rsidR="00251FB4" w:rsidRDefault="00251FB4">
            <w:pPr>
              <w:jc w:val="both"/>
              <w:rPr>
                <w:rFonts w:eastAsia="Calibri"/>
                <w:color w:val="000000"/>
                <w:szCs w:val="24"/>
              </w:rPr>
            </w:pPr>
          </w:p>
        </w:tc>
      </w:tr>
      <w:tr w:rsidR="00251FB4" w14:paraId="4AC2F3E2" w14:textId="77777777">
        <w:trPr>
          <w:trHeight w:val="698"/>
        </w:trPr>
        <w:tc>
          <w:tcPr>
            <w:tcW w:w="673" w:type="dxa"/>
            <w:shd w:val="clear" w:color="auto" w:fill="auto"/>
          </w:tcPr>
          <w:p w14:paraId="4AC2F3DC" w14:textId="77777777" w:rsidR="00251FB4" w:rsidRDefault="007416AC">
            <w:pPr>
              <w:ind w:right="-465"/>
              <w:rPr>
                <w:rFonts w:eastAsia="Calibri"/>
                <w:szCs w:val="24"/>
              </w:rPr>
            </w:pPr>
            <w:r>
              <w:rPr>
                <w:rFonts w:eastAsia="Calibri"/>
                <w:szCs w:val="24"/>
              </w:rPr>
              <w:t>3.13.</w:t>
            </w:r>
          </w:p>
        </w:tc>
        <w:tc>
          <w:tcPr>
            <w:tcW w:w="6502" w:type="dxa"/>
            <w:shd w:val="clear" w:color="auto" w:fill="auto"/>
          </w:tcPr>
          <w:p w14:paraId="4AC2F3DD" w14:textId="77777777" w:rsidR="00251FB4" w:rsidRDefault="007416AC">
            <w:pPr>
              <w:jc w:val="both"/>
              <w:rPr>
                <w:rFonts w:eastAsia="Calibri"/>
                <w:bCs/>
                <w:color w:val="000000"/>
                <w:szCs w:val="24"/>
              </w:rPr>
            </w:pPr>
            <w:r>
              <w:rPr>
                <w:rFonts w:eastAsia="Calibri"/>
                <w:color w:val="000000"/>
                <w:szCs w:val="24"/>
              </w:rPr>
              <w:t xml:space="preserve">Ar teikiamo finansavimo bendrasis subsidijos ekvivalentas apskaičiuotas tinkamai, teikiama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pagalba yra skaidri </w:t>
            </w:r>
            <w:r>
              <w:rPr>
                <w:rFonts w:eastAsia="Calibri"/>
                <w:bCs/>
                <w:color w:val="000000"/>
                <w:szCs w:val="24"/>
              </w:rPr>
              <w:t>(</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reglamento 4 straipsnis)</w:t>
            </w:r>
            <w:r>
              <w:rPr>
                <w:rFonts w:eastAsia="Calibri"/>
                <w:color w:val="000000"/>
                <w:szCs w:val="24"/>
              </w:rPr>
              <w:t>?</w:t>
            </w:r>
          </w:p>
        </w:tc>
        <w:tc>
          <w:tcPr>
            <w:tcW w:w="730" w:type="dxa"/>
            <w:shd w:val="clear" w:color="auto" w:fill="auto"/>
            <w:vAlign w:val="center"/>
          </w:tcPr>
          <w:p w14:paraId="4AC2F3DE" w14:textId="77777777" w:rsidR="00251FB4" w:rsidRDefault="007416AC">
            <w:pPr>
              <w:jc w:val="center"/>
              <w:rPr>
                <w:rFonts w:eastAsia="Calibri"/>
                <w:color w:val="000000"/>
                <w:szCs w:val="24"/>
              </w:rPr>
            </w:pPr>
            <w:r>
              <w:rPr>
                <w:sz w:val="44"/>
                <w:szCs w:val="44"/>
                <w:highlight w:val="lightGray"/>
              </w:rPr>
              <w:t>□</w:t>
            </w:r>
          </w:p>
        </w:tc>
        <w:tc>
          <w:tcPr>
            <w:tcW w:w="708" w:type="dxa"/>
            <w:shd w:val="clear" w:color="auto" w:fill="auto"/>
            <w:vAlign w:val="center"/>
          </w:tcPr>
          <w:p w14:paraId="4AC2F3DF" w14:textId="77777777" w:rsidR="00251FB4" w:rsidRDefault="007416AC">
            <w:pPr>
              <w:jc w:val="center"/>
              <w:rPr>
                <w:rFonts w:eastAsia="Calibri"/>
                <w:color w:val="000000"/>
                <w:szCs w:val="24"/>
              </w:rPr>
            </w:pPr>
            <w:r>
              <w:rPr>
                <w:sz w:val="44"/>
                <w:szCs w:val="44"/>
                <w:highlight w:val="lightGray"/>
              </w:rPr>
              <w:t>□</w:t>
            </w:r>
          </w:p>
        </w:tc>
        <w:tc>
          <w:tcPr>
            <w:tcW w:w="1418" w:type="dxa"/>
            <w:shd w:val="clear" w:color="auto" w:fill="auto"/>
            <w:vAlign w:val="center"/>
          </w:tcPr>
          <w:p w14:paraId="4AC2F3E0" w14:textId="77777777" w:rsidR="00251FB4" w:rsidRDefault="007416AC">
            <w:pPr>
              <w:jc w:val="center"/>
              <w:rPr>
                <w:rFonts w:eastAsia="Calibri"/>
                <w:color w:val="000000"/>
                <w:szCs w:val="24"/>
              </w:rPr>
            </w:pPr>
            <w:r>
              <w:rPr>
                <w:sz w:val="44"/>
                <w:szCs w:val="44"/>
                <w:highlight w:val="lightGray"/>
              </w:rPr>
              <w:t>□</w:t>
            </w:r>
          </w:p>
        </w:tc>
        <w:tc>
          <w:tcPr>
            <w:tcW w:w="4565" w:type="dxa"/>
            <w:shd w:val="clear" w:color="auto" w:fill="auto"/>
          </w:tcPr>
          <w:p w14:paraId="4AC2F3E1" w14:textId="77777777" w:rsidR="00251FB4" w:rsidRDefault="007416AC">
            <w:pPr>
              <w:ind w:firstLine="34"/>
              <w:jc w:val="both"/>
              <w:rPr>
                <w:rFonts w:eastAsia="Calibri"/>
                <w:color w:val="000000"/>
                <w:szCs w:val="24"/>
              </w:rPr>
            </w:pPr>
            <w:r>
              <w:rPr>
                <w:rFonts w:eastAsia="Calibri"/>
                <w:i/>
                <w:color w:val="000000"/>
                <w:szCs w:val="24"/>
              </w:rPr>
              <w:t xml:space="preserve">(Nurodyti de </w:t>
            </w:r>
            <w:proofErr w:type="spellStart"/>
            <w:r>
              <w:rPr>
                <w:rFonts w:eastAsia="Calibri"/>
                <w:i/>
                <w:color w:val="000000"/>
                <w:szCs w:val="24"/>
              </w:rPr>
              <w:t>minimis</w:t>
            </w:r>
            <w:proofErr w:type="spellEnd"/>
            <w:r>
              <w:rPr>
                <w:rFonts w:eastAsia="Calibri"/>
                <w:i/>
                <w:color w:val="000000"/>
                <w:szCs w:val="24"/>
              </w:rPr>
              <w:t xml:space="preserve"> reglamento 4 straipsnio dalį, pagal kurią teikiama de </w:t>
            </w:r>
            <w:proofErr w:type="spellStart"/>
            <w:r>
              <w:rPr>
                <w:rFonts w:eastAsia="Calibri"/>
                <w:i/>
                <w:color w:val="000000"/>
                <w:szCs w:val="24"/>
              </w:rPr>
              <w:t>minimis</w:t>
            </w:r>
            <w:proofErr w:type="spellEnd"/>
            <w:r>
              <w:rPr>
                <w:rFonts w:eastAsia="Calibri"/>
                <w:i/>
                <w:color w:val="000000"/>
                <w:szCs w:val="24"/>
              </w:rPr>
              <w:t xml:space="preserve"> pagalba laikoma skaidria)</w:t>
            </w:r>
          </w:p>
        </w:tc>
      </w:tr>
      <w:tr w:rsidR="00251FB4" w14:paraId="4AC2F3E9" w14:textId="77777777">
        <w:trPr>
          <w:trHeight w:val="520"/>
        </w:trPr>
        <w:tc>
          <w:tcPr>
            <w:tcW w:w="673" w:type="dxa"/>
            <w:shd w:val="clear" w:color="auto" w:fill="auto"/>
          </w:tcPr>
          <w:p w14:paraId="4AC2F3E3" w14:textId="77777777" w:rsidR="00251FB4" w:rsidRDefault="007416AC">
            <w:pPr>
              <w:ind w:right="-465"/>
              <w:rPr>
                <w:rFonts w:eastAsia="Calibri"/>
                <w:szCs w:val="24"/>
              </w:rPr>
            </w:pPr>
            <w:r>
              <w:rPr>
                <w:rFonts w:eastAsia="Calibri"/>
                <w:szCs w:val="24"/>
              </w:rPr>
              <w:t>3.14.</w:t>
            </w:r>
          </w:p>
        </w:tc>
        <w:tc>
          <w:tcPr>
            <w:tcW w:w="6502" w:type="dxa"/>
            <w:shd w:val="clear" w:color="auto" w:fill="auto"/>
          </w:tcPr>
          <w:p w14:paraId="4AC2F3E4" w14:textId="77777777" w:rsidR="00251FB4" w:rsidRDefault="007416AC">
            <w:pPr>
              <w:jc w:val="both"/>
              <w:rPr>
                <w:rFonts w:eastAsia="Calibri"/>
                <w:color w:val="000000"/>
                <w:szCs w:val="24"/>
              </w:rPr>
            </w:pPr>
            <w:r>
              <w:rPr>
                <w:rFonts w:eastAsia="Calibri"/>
                <w:color w:val="000000"/>
                <w:szCs w:val="24"/>
              </w:rPr>
              <w:t xml:space="preserve">Ar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pagalba sumuojama pagal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reglamento reikalavimus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color w:val="000000"/>
                <w:szCs w:val="24"/>
              </w:rPr>
              <w:t xml:space="preserve"> reglamento 5 straipsnis)?</w:t>
            </w:r>
          </w:p>
        </w:tc>
        <w:tc>
          <w:tcPr>
            <w:tcW w:w="730" w:type="dxa"/>
            <w:shd w:val="clear" w:color="auto" w:fill="auto"/>
            <w:vAlign w:val="center"/>
          </w:tcPr>
          <w:p w14:paraId="4AC2F3E5" w14:textId="77777777" w:rsidR="00251FB4" w:rsidRDefault="007416AC">
            <w:pPr>
              <w:jc w:val="center"/>
              <w:rPr>
                <w:rFonts w:eastAsia="Calibri"/>
                <w:color w:val="000000"/>
                <w:szCs w:val="24"/>
              </w:rPr>
            </w:pPr>
            <w:r>
              <w:rPr>
                <w:sz w:val="44"/>
                <w:szCs w:val="44"/>
                <w:highlight w:val="lightGray"/>
              </w:rPr>
              <w:t>□</w:t>
            </w:r>
          </w:p>
        </w:tc>
        <w:tc>
          <w:tcPr>
            <w:tcW w:w="708" w:type="dxa"/>
            <w:shd w:val="clear" w:color="auto" w:fill="auto"/>
            <w:vAlign w:val="center"/>
          </w:tcPr>
          <w:p w14:paraId="4AC2F3E6" w14:textId="77777777" w:rsidR="00251FB4" w:rsidRDefault="007416AC">
            <w:pPr>
              <w:jc w:val="center"/>
              <w:rPr>
                <w:rFonts w:eastAsia="Calibri"/>
                <w:color w:val="000000"/>
                <w:szCs w:val="24"/>
              </w:rPr>
            </w:pPr>
            <w:r>
              <w:rPr>
                <w:sz w:val="44"/>
                <w:szCs w:val="44"/>
                <w:highlight w:val="lightGray"/>
              </w:rPr>
              <w:t>□</w:t>
            </w:r>
          </w:p>
        </w:tc>
        <w:tc>
          <w:tcPr>
            <w:tcW w:w="1418" w:type="dxa"/>
            <w:shd w:val="clear" w:color="auto" w:fill="auto"/>
            <w:vAlign w:val="center"/>
          </w:tcPr>
          <w:p w14:paraId="4AC2F3E7" w14:textId="77777777" w:rsidR="00251FB4" w:rsidRDefault="007416AC">
            <w:pPr>
              <w:jc w:val="center"/>
              <w:rPr>
                <w:rFonts w:eastAsia="Calibri"/>
                <w:color w:val="000000"/>
                <w:szCs w:val="24"/>
              </w:rPr>
            </w:pPr>
            <w:r>
              <w:rPr>
                <w:sz w:val="44"/>
                <w:szCs w:val="44"/>
                <w:highlight w:val="lightGray"/>
              </w:rPr>
              <w:t>□</w:t>
            </w:r>
          </w:p>
        </w:tc>
        <w:tc>
          <w:tcPr>
            <w:tcW w:w="4565" w:type="dxa"/>
            <w:shd w:val="clear" w:color="auto" w:fill="auto"/>
          </w:tcPr>
          <w:p w14:paraId="4AC2F3E8" w14:textId="77777777" w:rsidR="00251FB4" w:rsidRDefault="00251FB4">
            <w:pPr>
              <w:jc w:val="both"/>
              <w:rPr>
                <w:rFonts w:eastAsia="Calibri"/>
                <w:i/>
                <w:color w:val="000000"/>
                <w:szCs w:val="24"/>
              </w:rPr>
            </w:pPr>
          </w:p>
        </w:tc>
      </w:tr>
      <w:tr w:rsidR="00251FB4" w14:paraId="4AC2F3F0" w14:textId="77777777">
        <w:trPr>
          <w:trHeight w:val="175"/>
        </w:trPr>
        <w:tc>
          <w:tcPr>
            <w:tcW w:w="673" w:type="dxa"/>
            <w:shd w:val="clear" w:color="auto" w:fill="auto"/>
          </w:tcPr>
          <w:p w14:paraId="4AC2F3EA" w14:textId="77777777" w:rsidR="00251FB4" w:rsidRDefault="007416AC">
            <w:pPr>
              <w:ind w:right="-465"/>
              <w:rPr>
                <w:rFonts w:eastAsia="Calibri"/>
                <w:szCs w:val="24"/>
              </w:rPr>
            </w:pPr>
            <w:r>
              <w:rPr>
                <w:rFonts w:eastAsia="Calibri"/>
                <w:szCs w:val="24"/>
              </w:rPr>
              <w:t>3.15.</w:t>
            </w:r>
          </w:p>
        </w:tc>
        <w:tc>
          <w:tcPr>
            <w:tcW w:w="6502" w:type="dxa"/>
            <w:shd w:val="clear" w:color="auto" w:fill="auto"/>
          </w:tcPr>
          <w:p w14:paraId="4AC2F3EB" w14:textId="77777777" w:rsidR="00251FB4" w:rsidRDefault="007416AC">
            <w:pPr>
              <w:jc w:val="both"/>
              <w:rPr>
                <w:rFonts w:eastAsia="Calibri"/>
                <w:color w:val="000000"/>
                <w:szCs w:val="24"/>
              </w:rPr>
            </w:pPr>
            <w:r>
              <w:rPr>
                <w:rFonts w:eastAsia="Calibri"/>
                <w:color w:val="000000"/>
                <w:szCs w:val="24"/>
              </w:rPr>
              <w:t xml:space="preserve">Ar teikiama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pagalba patenka į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reglamento galiojimo laikotarpį?</w:t>
            </w:r>
          </w:p>
        </w:tc>
        <w:tc>
          <w:tcPr>
            <w:tcW w:w="730" w:type="dxa"/>
            <w:shd w:val="clear" w:color="auto" w:fill="auto"/>
            <w:vAlign w:val="center"/>
          </w:tcPr>
          <w:p w14:paraId="4AC2F3EC" w14:textId="77777777" w:rsidR="00251FB4" w:rsidRDefault="007416AC">
            <w:pPr>
              <w:jc w:val="center"/>
              <w:rPr>
                <w:rFonts w:eastAsia="Calibri"/>
                <w:color w:val="000000"/>
                <w:szCs w:val="24"/>
              </w:rPr>
            </w:pPr>
            <w:r>
              <w:rPr>
                <w:sz w:val="44"/>
                <w:szCs w:val="44"/>
                <w:highlight w:val="lightGray"/>
              </w:rPr>
              <w:t>□</w:t>
            </w:r>
          </w:p>
        </w:tc>
        <w:tc>
          <w:tcPr>
            <w:tcW w:w="708" w:type="dxa"/>
            <w:shd w:val="clear" w:color="auto" w:fill="auto"/>
            <w:vAlign w:val="center"/>
          </w:tcPr>
          <w:p w14:paraId="4AC2F3ED" w14:textId="77777777" w:rsidR="00251FB4" w:rsidRDefault="007416AC">
            <w:pPr>
              <w:jc w:val="center"/>
              <w:rPr>
                <w:rFonts w:eastAsia="Calibri"/>
                <w:color w:val="000000"/>
                <w:szCs w:val="24"/>
              </w:rPr>
            </w:pPr>
            <w:r>
              <w:rPr>
                <w:sz w:val="44"/>
                <w:szCs w:val="44"/>
                <w:highlight w:val="lightGray"/>
              </w:rPr>
              <w:t>□</w:t>
            </w:r>
          </w:p>
        </w:tc>
        <w:tc>
          <w:tcPr>
            <w:tcW w:w="1418" w:type="dxa"/>
            <w:shd w:val="clear" w:color="auto" w:fill="auto"/>
            <w:vAlign w:val="center"/>
          </w:tcPr>
          <w:p w14:paraId="4AC2F3EE" w14:textId="77777777" w:rsidR="00251FB4" w:rsidRDefault="007416AC">
            <w:pPr>
              <w:jc w:val="center"/>
              <w:rPr>
                <w:rFonts w:eastAsia="Calibri"/>
                <w:color w:val="000000"/>
                <w:szCs w:val="24"/>
              </w:rPr>
            </w:pPr>
            <w:r>
              <w:rPr>
                <w:sz w:val="44"/>
                <w:szCs w:val="44"/>
                <w:highlight w:val="lightGray"/>
              </w:rPr>
              <w:t>□</w:t>
            </w:r>
          </w:p>
        </w:tc>
        <w:tc>
          <w:tcPr>
            <w:tcW w:w="4565" w:type="dxa"/>
            <w:shd w:val="clear" w:color="auto" w:fill="auto"/>
          </w:tcPr>
          <w:p w14:paraId="4AC2F3EF" w14:textId="77777777" w:rsidR="00251FB4" w:rsidRDefault="00251FB4">
            <w:pPr>
              <w:jc w:val="both"/>
              <w:rPr>
                <w:rFonts w:eastAsia="Calibri"/>
                <w:color w:val="000000"/>
                <w:szCs w:val="24"/>
              </w:rPr>
            </w:pPr>
          </w:p>
        </w:tc>
      </w:tr>
    </w:tbl>
    <w:p w14:paraId="4AC2F3F1" w14:textId="77777777" w:rsidR="00251FB4" w:rsidRDefault="00251FB4">
      <w:pPr>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3"/>
        <w:gridCol w:w="833"/>
        <w:gridCol w:w="698"/>
        <w:gridCol w:w="6095"/>
      </w:tblGrid>
      <w:tr w:rsidR="00251FB4" w14:paraId="4AC2F3F3" w14:textId="77777777">
        <w:tc>
          <w:tcPr>
            <w:tcW w:w="15098" w:type="dxa"/>
            <w:gridSpan w:val="4"/>
            <w:shd w:val="clear" w:color="auto" w:fill="BFBFBF"/>
          </w:tcPr>
          <w:p w14:paraId="4AC2F3F2" w14:textId="77777777" w:rsidR="00251FB4" w:rsidRDefault="007416AC">
            <w:pPr>
              <w:rPr>
                <w:rFonts w:eastAsia="Calibri"/>
                <w:color w:val="000000"/>
                <w:szCs w:val="24"/>
              </w:rPr>
            </w:pPr>
            <w:r>
              <w:rPr>
                <w:rFonts w:eastAsia="Calibri"/>
                <w:b/>
                <w:color w:val="000000"/>
                <w:szCs w:val="24"/>
              </w:rPr>
              <w:t xml:space="preserve">4. Finansavimo atitikties </w:t>
            </w:r>
            <w:r>
              <w:rPr>
                <w:rFonts w:eastAsia="Calibri"/>
                <w:b/>
                <w:i/>
                <w:color w:val="000000"/>
                <w:szCs w:val="24"/>
              </w:rPr>
              <w:t xml:space="preserve">de </w:t>
            </w:r>
            <w:proofErr w:type="spellStart"/>
            <w:r>
              <w:rPr>
                <w:rFonts w:eastAsia="Calibri"/>
                <w:b/>
                <w:i/>
                <w:color w:val="000000"/>
                <w:szCs w:val="24"/>
              </w:rPr>
              <w:t>minimis</w:t>
            </w:r>
            <w:proofErr w:type="spellEnd"/>
            <w:r>
              <w:rPr>
                <w:rFonts w:eastAsia="Calibri"/>
                <w:b/>
                <w:color w:val="000000"/>
                <w:szCs w:val="24"/>
              </w:rPr>
              <w:t xml:space="preserve"> reglamentui vertinimas </w:t>
            </w:r>
          </w:p>
        </w:tc>
      </w:tr>
      <w:tr w:rsidR="00251FB4" w14:paraId="4AC2F3F8" w14:textId="77777777">
        <w:trPr>
          <w:trHeight w:val="507"/>
        </w:trPr>
        <w:tc>
          <w:tcPr>
            <w:tcW w:w="7180" w:type="dxa"/>
            <w:shd w:val="clear" w:color="auto" w:fill="auto"/>
          </w:tcPr>
          <w:p w14:paraId="4AC2F3F4" w14:textId="77777777" w:rsidR="00251FB4" w:rsidRDefault="007416AC">
            <w:pPr>
              <w:jc w:val="both"/>
              <w:rPr>
                <w:rFonts w:eastAsia="Calibri"/>
                <w:color w:val="000000"/>
                <w:szCs w:val="24"/>
              </w:rPr>
            </w:pPr>
            <w:r>
              <w:rPr>
                <w:rFonts w:eastAsia="Calibri"/>
                <w:color w:val="000000"/>
                <w:szCs w:val="24"/>
              </w:rPr>
              <w:t xml:space="preserve">Ar teikiamas finansavimas atitinka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reglamentą? </w:t>
            </w:r>
          </w:p>
        </w:tc>
        <w:tc>
          <w:tcPr>
            <w:tcW w:w="849" w:type="dxa"/>
            <w:shd w:val="clear" w:color="auto" w:fill="auto"/>
            <w:vAlign w:val="center"/>
          </w:tcPr>
          <w:p w14:paraId="4AC2F3F5" w14:textId="77777777" w:rsidR="00251FB4" w:rsidRDefault="007416AC">
            <w:pPr>
              <w:ind w:hanging="3"/>
              <w:jc w:val="center"/>
              <w:rPr>
                <w:rFonts w:eastAsia="Calibri"/>
                <w:color w:val="000000"/>
                <w:szCs w:val="24"/>
              </w:rPr>
            </w:pPr>
            <w:r>
              <w:rPr>
                <w:sz w:val="44"/>
                <w:szCs w:val="44"/>
                <w:highlight w:val="lightGray"/>
              </w:rPr>
              <w:t>□</w:t>
            </w:r>
          </w:p>
        </w:tc>
        <w:tc>
          <w:tcPr>
            <w:tcW w:w="708" w:type="dxa"/>
            <w:shd w:val="clear" w:color="auto" w:fill="auto"/>
            <w:vAlign w:val="center"/>
          </w:tcPr>
          <w:p w14:paraId="4AC2F3F6" w14:textId="77777777" w:rsidR="00251FB4" w:rsidRDefault="007416AC">
            <w:pPr>
              <w:jc w:val="center"/>
              <w:rPr>
                <w:rFonts w:eastAsia="Calibri"/>
                <w:color w:val="000000"/>
                <w:szCs w:val="24"/>
              </w:rPr>
            </w:pPr>
            <w:r>
              <w:rPr>
                <w:sz w:val="44"/>
                <w:szCs w:val="44"/>
                <w:highlight w:val="lightGray"/>
              </w:rPr>
              <w:t>□</w:t>
            </w:r>
          </w:p>
        </w:tc>
        <w:tc>
          <w:tcPr>
            <w:tcW w:w="6361" w:type="dxa"/>
            <w:shd w:val="clear" w:color="auto" w:fill="auto"/>
          </w:tcPr>
          <w:p w14:paraId="4AC2F3F7" w14:textId="77777777" w:rsidR="00251FB4" w:rsidRDefault="00251FB4">
            <w:pPr>
              <w:jc w:val="both"/>
              <w:rPr>
                <w:rFonts w:eastAsia="Calibri"/>
                <w:color w:val="000000"/>
                <w:szCs w:val="24"/>
              </w:rPr>
            </w:pPr>
          </w:p>
        </w:tc>
      </w:tr>
    </w:tbl>
    <w:p w14:paraId="4AC2F3F9" w14:textId="77777777" w:rsidR="00251FB4" w:rsidRDefault="00251FB4">
      <w:pPr>
        <w:rPr>
          <w:rFonts w:eastAsia="Calibri"/>
          <w:vanish/>
          <w:szCs w:val="24"/>
        </w:rPr>
      </w:pPr>
    </w:p>
    <w:tbl>
      <w:tblPr>
        <w:tblW w:w="11440" w:type="dxa"/>
        <w:tblBorders>
          <w:top w:val="nil"/>
          <w:left w:val="nil"/>
          <w:bottom w:val="nil"/>
          <w:right w:val="nil"/>
        </w:tblBorders>
        <w:tblLayout w:type="fixed"/>
        <w:tblLook w:val="0000" w:firstRow="0" w:lastRow="0" w:firstColumn="0" w:lastColumn="0" w:noHBand="0" w:noVBand="0"/>
      </w:tblPr>
      <w:tblGrid>
        <w:gridCol w:w="4928"/>
        <w:gridCol w:w="3255"/>
        <w:gridCol w:w="3257"/>
      </w:tblGrid>
      <w:tr w:rsidR="00251FB4" w14:paraId="4AC2F400" w14:textId="77777777">
        <w:trPr>
          <w:trHeight w:val="322"/>
        </w:trPr>
        <w:tc>
          <w:tcPr>
            <w:tcW w:w="4928" w:type="dxa"/>
          </w:tcPr>
          <w:p w14:paraId="4AC2F3FA" w14:textId="77777777" w:rsidR="00251FB4" w:rsidRDefault="007416AC">
            <w:pPr>
              <w:rPr>
                <w:rFonts w:eastAsia="Calibri"/>
                <w:iCs/>
                <w:color w:val="000000"/>
                <w:szCs w:val="24"/>
              </w:rPr>
            </w:pPr>
            <w:r>
              <w:rPr>
                <w:rFonts w:eastAsia="Calibri"/>
                <w:iCs/>
                <w:color w:val="000000"/>
                <w:szCs w:val="24"/>
              </w:rPr>
              <w:t>________________________________</w:t>
            </w:r>
          </w:p>
          <w:p w14:paraId="4AC2F3FB" w14:textId="77777777" w:rsidR="00251FB4" w:rsidRDefault="007416AC">
            <w:pPr>
              <w:ind w:firstLine="1612"/>
              <w:rPr>
                <w:rFonts w:eastAsia="Calibri"/>
                <w:color w:val="000000"/>
                <w:szCs w:val="24"/>
              </w:rPr>
            </w:pPr>
            <w:r>
              <w:rPr>
                <w:rFonts w:eastAsia="Calibri"/>
                <w:iCs/>
                <w:color w:val="000000"/>
                <w:szCs w:val="24"/>
              </w:rPr>
              <w:t xml:space="preserve">( pareiškėjas) </w:t>
            </w:r>
          </w:p>
        </w:tc>
        <w:tc>
          <w:tcPr>
            <w:tcW w:w="3255" w:type="dxa"/>
          </w:tcPr>
          <w:p w14:paraId="4AC2F3FC" w14:textId="77777777" w:rsidR="00251FB4" w:rsidRDefault="007416AC">
            <w:pPr>
              <w:rPr>
                <w:rFonts w:eastAsia="Calibri"/>
                <w:color w:val="000000"/>
                <w:szCs w:val="24"/>
              </w:rPr>
            </w:pPr>
            <w:r>
              <w:rPr>
                <w:rFonts w:eastAsia="Calibri"/>
                <w:iCs/>
                <w:color w:val="000000"/>
                <w:szCs w:val="24"/>
              </w:rPr>
              <w:t xml:space="preserve">____________ </w:t>
            </w:r>
          </w:p>
          <w:p w14:paraId="4AC2F3FD" w14:textId="77777777" w:rsidR="00251FB4" w:rsidRDefault="007416AC">
            <w:pPr>
              <w:ind w:firstLine="186"/>
              <w:rPr>
                <w:rFonts w:eastAsia="Calibri"/>
                <w:color w:val="000000"/>
                <w:szCs w:val="24"/>
              </w:rPr>
            </w:pPr>
            <w:r>
              <w:rPr>
                <w:rFonts w:eastAsia="Calibri"/>
                <w:iCs/>
                <w:color w:val="000000"/>
                <w:szCs w:val="24"/>
              </w:rPr>
              <w:t xml:space="preserve">(parašas) </w:t>
            </w:r>
          </w:p>
        </w:tc>
        <w:tc>
          <w:tcPr>
            <w:tcW w:w="3257" w:type="dxa"/>
          </w:tcPr>
          <w:p w14:paraId="4AC2F3FE" w14:textId="77777777" w:rsidR="00251FB4" w:rsidRDefault="007416AC">
            <w:pPr>
              <w:rPr>
                <w:rFonts w:eastAsia="Calibri"/>
                <w:color w:val="000000"/>
                <w:szCs w:val="24"/>
              </w:rPr>
            </w:pPr>
            <w:r>
              <w:rPr>
                <w:rFonts w:eastAsia="Calibri"/>
                <w:iCs/>
                <w:color w:val="000000"/>
                <w:szCs w:val="24"/>
              </w:rPr>
              <w:t xml:space="preserve">____________ </w:t>
            </w:r>
          </w:p>
          <w:p w14:paraId="4AC2F3FF" w14:textId="77777777" w:rsidR="00251FB4" w:rsidRDefault="007416AC">
            <w:pPr>
              <w:ind w:firstLine="434"/>
              <w:rPr>
                <w:rFonts w:eastAsia="Calibri"/>
                <w:color w:val="000000"/>
                <w:szCs w:val="24"/>
              </w:rPr>
            </w:pPr>
            <w:r>
              <w:rPr>
                <w:rFonts w:eastAsia="Calibri"/>
                <w:color w:val="000000"/>
                <w:szCs w:val="24"/>
              </w:rPr>
              <w:t xml:space="preserve">(data) </w:t>
            </w:r>
          </w:p>
        </w:tc>
      </w:tr>
      <w:tr w:rsidR="00251FB4" w14:paraId="4AC2F407" w14:textId="77777777">
        <w:trPr>
          <w:trHeight w:val="746"/>
        </w:trPr>
        <w:tc>
          <w:tcPr>
            <w:tcW w:w="11440" w:type="dxa"/>
            <w:gridSpan w:val="3"/>
          </w:tcPr>
          <w:p w14:paraId="4AC2F401" w14:textId="77777777" w:rsidR="00251FB4" w:rsidRDefault="007416AC">
            <w:pPr>
              <w:rPr>
                <w:rFonts w:eastAsia="Calibri"/>
                <w:color w:val="000000"/>
                <w:szCs w:val="24"/>
              </w:rPr>
            </w:pPr>
            <w:r>
              <w:rPr>
                <w:rFonts w:eastAsia="Calibri"/>
                <w:b/>
                <w:color w:val="000000"/>
                <w:szCs w:val="24"/>
              </w:rPr>
              <w:t xml:space="preserve">Patikros peržiūra: </w:t>
            </w:r>
          </w:p>
          <w:p w14:paraId="4AC2F402" w14:textId="77777777" w:rsidR="00251FB4" w:rsidRDefault="007416AC">
            <w:pPr>
              <w:rPr>
                <w:rFonts w:eastAsia="Calibri"/>
                <w:color w:val="000000"/>
                <w:szCs w:val="24"/>
              </w:rPr>
            </w:pPr>
            <w:r>
              <w:rPr>
                <w:sz w:val="28"/>
                <w:szCs w:val="28"/>
              </w:rPr>
              <w:t>□</w:t>
            </w:r>
            <w:r>
              <w:rPr>
                <w:rFonts w:eastAsia="Calibri"/>
                <w:color w:val="000000"/>
                <w:szCs w:val="24"/>
              </w:rPr>
              <w:t xml:space="preserve"> Vertintojo išvadai pritarti </w:t>
            </w:r>
          </w:p>
          <w:p w14:paraId="4AC2F403" w14:textId="77777777" w:rsidR="00251FB4" w:rsidRDefault="007416AC">
            <w:pPr>
              <w:rPr>
                <w:rFonts w:eastAsia="Calibri"/>
                <w:color w:val="000000"/>
                <w:szCs w:val="24"/>
              </w:rPr>
            </w:pPr>
            <w:r>
              <w:rPr>
                <w:sz w:val="28"/>
                <w:szCs w:val="28"/>
              </w:rPr>
              <w:t>□</w:t>
            </w:r>
            <w:r>
              <w:rPr>
                <w:rFonts w:eastAsia="Calibri"/>
                <w:color w:val="000000"/>
                <w:szCs w:val="24"/>
              </w:rPr>
              <w:t xml:space="preserve"> Vertintojo išvadai nepritarti </w:t>
            </w:r>
          </w:p>
          <w:p w14:paraId="4AC2F404" w14:textId="77777777" w:rsidR="00251FB4" w:rsidRDefault="00251FB4">
            <w:pPr>
              <w:rPr>
                <w:rFonts w:eastAsia="Calibri"/>
                <w:color w:val="000000"/>
                <w:szCs w:val="24"/>
              </w:rPr>
            </w:pPr>
          </w:p>
          <w:p w14:paraId="4AC2F405" w14:textId="77777777" w:rsidR="00251FB4" w:rsidRDefault="007416AC">
            <w:pPr>
              <w:rPr>
                <w:rFonts w:eastAsia="Calibri"/>
                <w:i/>
                <w:iCs/>
                <w:color w:val="000000"/>
                <w:szCs w:val="24"/>
              </w:rPr>
            </w:pPr>
            <w:r>
              <w:rPr>
                <w:rFonts w:eastAsia="Calibri"/>
                <w:i/>
                <w:iCs/>
                <w:color w:val="000000"/>
                <w:szCs w:val="24"/>
              </w:rPr>
              <w:t>Pastabos:_______________________________________________________________________</w:t>
            </w:r>
          </w:p>
          <w:p w14:paraId="4AC2F406" w14:textId="77777777" w:rsidR="00251FB4" w:rsidRDefault="00251FB4">
            <w:pPr>
              <w:ind w:firstLine="62"/>
              <w:rPr>
                <w:rFonts w:eastAsia="Calibri"/>
                <w:color w:val="000000"/>
                <w:szCs w:val="24"/>
              </w:rPr>
            </w:pPr>
          </w:p>
        </w:tc>
      </w:tr>
      <w:tr w:rsidR="00251FB4" w14:paraId="4AC2F40E" w14:textId="77777777">
        <w:trPr>
          <w:trHeight w:val="323"/>
        </w:trPr>
        <w:tc>
          <w:tcPr>
            <w:tcW w:w="4928" w:type="dxa"/>
          </w:tcPr>
          <w:p w14:paraId="4AC2F408" w14:textId="77777777" w:rsidR="00251FB4" w:rsidRDefault="007416AC">
            <w:pPr>
              <w:rPr>
                <w:rFonts w:eastAsia="Calibri"/>
                <w:color w:val="000000"/>
                <w:szCs w:val="24"/>
              </w:rPr>
            </w:pPr>
            <w:r>
              <w:rPr>
                <w:rFonts w:eastAsia="Calibri"/>
                <w:iCs/>
                <w:color w:val="000000"/>
                <w:szCs w:val="24"/>
              </w:rPr>
              <w:t xml:space="preserve">______________________________________ </w:t>
            </w:r>
          </w:p>
          <w:p w14:paraId="4AC2F409" w14:textId="77777777" w:rsidR="00251FB4" w:rsidRDefault="007416AC">
            <w:pPr>
              <w:ind w:firstLine="1674"/>
              <w:rPr>
                <w:rFonts w:eastAsia="Calibri"/>
                <w:color w:val="000000"/>
                <w:szCs w:val="24"/>
              </w:rPr>
            </w:pPr>
            <w:r>
              <w:rPr>
                <w:rFonts w:eastAsia="Calibri"/>
                <w:iCs/>
                <w:color w:val="000000"/>
                <w:szCs w:val="24"/>
              </w:rPr>
              <w:t xml:space="preserve">(vertintojas) </w:t>
            </w:r>
          </w:p>
        </w:tc>
        <w:tc>
          <w:tcPr>
            <w:tcW w:w="3255" w:type="dxa"/>
          </w:tcPr>
          <w:p w14:paraId="4AC2F40A" w14:textId="77777777" w:rsidR="00251FB4" w:rsidRDefault="007416AC">
            <w:pPr>
              <w:rPr>
                <w:rFonts w:eastAsia="Calibri"/>
                <w:color w:val="000000"/>
                <w:szCs w:val="24"/>
              </w:rPr>
            </w:pPr>
            <w:r>
              <w:rPr>
                <w:rFonts w:eastAsia="Calibri"/>
                <w:iCs/>
                <w:color w:val="000000"/>
                <w:szCs w:val="24"/>
              </w:rPr>
              <w:t xml:space="preserve">____________ </w:t>
            </w:r>
          </w:p>
          <w:p w14:paraId="4AC2F40B" w14:textId="77777777" w:rsidR="00251FB4" w:rsidRDefault="007416AC">
            <w:pPr>
              <w:ind w:firstLine="248"/>
              <w:rPr>
                <w:rFonts w:eastAsia="Calibri"/>
                <w:color w:val="000000"/>
                <w:szCs w:val="24"/>
              </w:rPr>
            </w:pPr>
            <w:r>
              <w:rPr>
                <w:rFonts w:eastAsia="Calibri"/>
                <w:iCs/>
                <w:color w:val="000000"/>
                <w:szCs w:val="24"/>
              </w:rPr>
              <w:t xml:space="preserve">(parašas) </w:t>
            </w:r>
          </w:p>
        </w:tc>
        <w:tc>
          <w:tcPr>
            <w:tcW w:w="3257" w:type="dxa"/>
          </w:tcPr>
          <w:p w14:paraId="4AC2F40C" w14:textId="77777777" w:rsidR="00251FB4" w:rsidRDefault="007416AC">
            <w:pPr>
              <w:rPr>
                <w:rFonts w:eastAsia="Calibri"/>
                <w:color w:val="000000"/>
                <w:szCs w:val="24"/>
              </w:rPr>
            </w:pPr>
            <w:r>
              <w:rPr>
                <w:rFonts w:eastAsia="Calibri"/>
                <w:iCs/>
                <w:color w:val="000000"/>
                <w:szCs w:val="24"/>
              </w:rPr>
              <w:t xml:space="preserve">____________ </w:t>
            </w:r>
          </w:p>
          <w:p w14:paraId="4AC2F40D" w14:textId="1AB8D1C7" w:rsidR="00251FB4" w:rsidRDefault="007416AC">
            <w:pPr>
              <w:ind w:firstLine="434"/>
              <w:rPr>
                <w:rFonts w:eastAsia="Calibri"/>
                <w:color w:val="000000"/>
                <w:szCs w:val="24"/>
              </w:rPr>
            </w:pPr>
            <w:r>
              <w:rPr>
                <w:rFonts w:eastAsia="Calibri"/>
                <w:iCs/>
                <w:color w:val="000000"/>
                <w:szCs w:val="24"/>
              </w:rPr>
              <w:t xml:space="preserve">(data) </w:t>
            </w:r>
          </w:p>
        </w:tc>
      </w:tr>
    </w:tbl>
    <w:p w14:paraId="4AC2F40F" w14:textId="2522C87C" w:rsidR="00251FB4" w:rsidRDefault="007416AC">
      <w:pPr>
        <w:jc w:val="center"/>
        <w:rPr>
          <w:rFonts w:eastAsia="Calibri"/>
          <w:szCs w:val="24"/>
        </w:rPr>
      </w:pPr>
      <w:r>
        <w:rPr>
          <w:rFonts w:eastAsia="Calibri"/>
          <w:szCs w:val="24"/>
        </w:rPr>
        <w:t>_____________________________________________</w:t>
      </w:r>
    </w:p>
    <w:p w14:paraId="4AC2F410" w14:textId="7027E5A3" w:rsidR="00251FB4" w:rsidRDefault="00251FB4">
      <w:pPr>
        <w:ind w:left="5529"/>
      </w:pPr>
    </w:p>
    <w:p w14:paraId="05268CF5" w14:textId="77777777" w:rsidR="00C36FA1" w:rsidRDefault="00C36FA1">
      <w:pPr>
        <w:ind w:left="5529"/>
        <w:sectPr w:rsidR="00C36FA1">
          <w:headerReference w:type="even" r:id="rId16"/>
          <w:headerReference w:type="default" r:id="rId17"/>
          <w:footerReference w:type="even" r:id="rId18"/>
          <w:footerReference w:type="default" r:id="rId19"/>
          <w:headerReference w:type="first" r:id="rId20"/>
          <w:footerReference w:type="first" r:id="rId21"/>
          <w:pgSz w:w="16838" w:h="11906" w:orient="landscape"/>
          <w:pgMar w:top="1135" w:right="1135" w:bottom="567" w:left="1134" w:header="567" w:footer="567" w:gutter="0"/>
          <w:pgNumType w:start="1"/>
          <w:cols w:space="1296"/>
          <w:titlePg/>
          <w:docGrid w:linePitch="360"/>
        </w:sectPr>
      </w:pPr>
    </w:p>
    <w:p w14:paraId="4AC2F412" w14:textId="55CDBA06" w:rsidR="00251FB4" w:rsidRDefault="007416AC">
      <w:pPr>
        <w:ind w:left="5529"/>
        <w:rPr>
          <w:rFonts w:eastAsia="Calibri"/>
          <w:color w:val="000000"/>
          <w:szCs w:val="24"/>
        </w:rPr>
      </w:pPr>
      <w:r>
        <w:rPr>
          <w:rFonts w:eastAsia="Calibri"/>
          <w:color w:val="000000"/>
          <w:szCs w:val="24"/>
        </w:rPr>
        <w:lastRenderedPageBreak/>
        <w:t>2014–2020 metų Europos Sąjungos fondų</w:t>
      </w:r>
    </w:p>
    <w:p w14:paraId="4AC2F413" w14:textId="77777777" w:rsidR="00251FB4" w:rsidRDefault="007416AC">
      <w:pPr>
        <w:ind w:left="5529"/>
        <w:rPr>
          <w:rFonts w:eastAsia="Calibri"/>
          <w:color w:val="000000"/>
          <w:szCs w:val="24"/>
        </w:rPr>
      </w:pPr>
      <w:r>
        <w:rPr>
          <w:rFonts w:eastAsia="Calibri"/>
          <w:color w:val="000000"/>
          <w:szCs w:val="24"/>
        </w:rPr>
        <w:t>investicijų veiksmų programos</w:t>
      </w:r>
    </w:p>
    <w:p w14:paraId="4AC2F414" w14:textId="77777777" w:rsidR="00251FB4" w:rsidRDefault="007416AC">
      <w:pPr>
        <w:ind w:left="5529"/>
        <w:rPr>
          <w:rFonts w:eastAsia="Calibri"/>
          <w:color w:val="000000"/>
          <w:szCs w:val="24"/>
        </w:rPr>
      </w:pPr>
      <w:r>
        <w:rPr>
          <w:rFonts w:eastAsia="Calibri"/>
          <w:color w:val="000000"/>
          <w:szCs w:val="24"/>
        </w:rPr>
        <w:t>9 prioriteto „Visuomenės švietimas ir</w:t>
      </w:r>
    </w:p>
    <w:p w14:paraId="4AC2F415" w14:textId="77777777" w:rsidR="00251FB4" w:rsidRDefault="007416AC">
      <w:pPr>
        <w:ind w:left="5529"/>
        <w:rPr>
          <w:rFonts w:eastAsia="Calibri"/>
          <w:color w:val="000000"/>
          <w:szCs w:val="24"/>
        </w:rPr>
      </w:pPr>
      <w:r>
        <w:rPr>
          <w:rFonts w:eastAsia="Calibri"/>
          <w:color w:val="000000"/>
          <w:szCs w:val="24"/>
        </w:rPr>
        <w:t xml:space="preserve">žmogiškųjų išteklių potencialo didinimas“ </w:t>
      </w:r>
    </w:p>
    <w:p w14:paraId="4AC2F416" w14:textId="77777777" w:rsidR="00251FB4" w:rsidRDefault="007416AC">
      <w:pPr>
        <w:ind w:left="5529"/>
        <w:rPr>
          <w:rFonts w:eastAsia="Calibri"/>
          <w:color w:val="000000"/>
          <w:szCs w:val="24"/>
        </w:rPr>
      </w:pPr>
      <w:r>
        <w:rPr>
          <w:rFonts w:eastAsia="Calibri"/>
          <w:color w:val="000000"/>
          <w:szCs w:val="24"/>
        </w:rPr>
        <w:t>priemonės Nr. 09.4.3-ESFA-K-814</w:t>
      </w:r>
    </w:p>
    <w:p w14:paraId="4AC2F417" w14:textId="77777777" w:rsidR="00251FB4" w:rsidRDefault="007416AC">
      <w:pPr>
        <w:ind w:left="5529"/>
        <w:rPr>
          <w:rFonts w:eastAsia="Calibri"/>
          <w:color w:val="000000"/>
          <w:szCs w:val="24"/>
        </w:rPr>
      </w:pPr>
      <w:r>
        <w:rPr>
          <w:rFonts w:eastAsia="Calibri"/>
          <w:color w:val="000000"/>
          <w:szCs w:val="24"/>
        </w:rPr>
        <w:t xml:space="preserve">„Kompetencijos LT“ </w:t>
      </w:r>
    </w:p>
    <w:p w14:paraId="4AC2F418" w14:textId="77777777" w:rsidR="00251FB4" w:rsidRDefault="007416AC">
      <w:pPr>
        <w:ind w:left="5529"/>
        <w:rPr>
          <w:rFonts w:eastAsia="Calibri"/>
          <w:color w:val="000000"/>
          <w:szCs w:val="24"/>
        </w:rPr>
      </w:pPr>
      <w:r>
        <w:rPr>
          <w:rFonts w:eastAsia="Calibri"/>
          <w:color w:val="000000"/>
          <w:szCs w:val="24"/>
        </w:rPr>
        <w:t>projektų finansavimo sąlygų aprašo Nr. 3</w:t>
      </w:r>
    </w:p>
    <w:p w14:paraId="4AC2F419" w14:textId="28769DC7" w:rsidR="00251FB4" w:rsidRDefault="007416AC">
      <w:pPr>
        <w:ind w:left="5529"/>
        <w:rPr>
          <w:rFonts w:eastAsia="Calibri"/>
          <w:color w:val="000000"/>
          <w:szCs w:val="24"/>
          <w:lang w:eastAsia="lt-LT"/>
        </w:rPr>
      </w:pPr>
      <w:r>
        <w:rPr>
          <w:rFonts w:eastAsia="Calibri"/>
          <w:color w:val="000000"/>
          <w:szCs w:val="24"/>
          <w:lang w:eastAsia="lt-LT"/>
        </w:rPr>
        <w:t>4 priedas</w:t>
      </w:r>
    </w:p>
    <w:p w14:paraId="4AC2F41A" w14:textId="77777777" w:rsidR="00251FB4" w:rsidRDefault="00251FB4">
      <w:pPr>
        <w:ind w:left="5529"/>
        <w:rPr>
          <w:rFonts w:eastAsia="Calibri"/>
          <w:color w:val="000000"/>
          <w:szCs w:val="24"/>
        </w:rPr>
      </w:pPr>
    </w:p>
    <w:p w14:paraId="4AC2F41B" w14:textId="060B0D24" w:rsidR="00251FB4" w:rsidRDefault="007416AC">
      <w:pPr>
        <w:ind w:left="1298"/>
        <w:jc w:val="center"/>
        <w:rPr>
          <w:rFonts w:ascii="Calibri" w:eastAsia="Calibri" w:hAnsi="Calibri"/>
          <w:color w:val="000000"/>
          <w:sz w:val="22"/>
          <w:szCs w:val="22"/>
        </w:rPr>
      </w:pPr>
      <w:r>
        <w:rPr>
          <w:b/>
          <w:caps/>
          <w:color w:val="000000"/>
          <w:szCs w:val="24"/>
        </w:rPr>
        <w:t xml:space="preserve">INFORMACIJa, </w:t>
      </w:r>
      <w:r>
        <w:rPr>
          <w:b/>
          <w:caps/>
          <w:color w:val="000000"/>
          <w:szCs w:val="24"/>
          <w:lang w:eastAsia="lt-LT"/>
        </w:rPr>
        <w:t>reikalingA projekto atitikČIAI projektų atrankos kriterijams įvertinti</w:t>
      </w:r>
    </w:p>
    <w:p w14:paraId="4AC2F41C" w14:textId="77777777" w:rsidR="00251FB4" w:rsidRDefault="00251FB4">
      <w:pPr>
        <w:jc w:val="both"/>
        <w:rPr>
          <w:b/>
          <w:color w:val="000000"/>
          <w:szCs w:val="24"/>
          <w:lang w:eastAsia="lt-LT"/>
        </w:rPr>
      </w:pPr>
    </w:p>
    <w:p w14:paraId="4AC2F41D" w14:textId="77777777" w:rsidR="00251FB4" w:rsidRDefault="007416AC">
      <w:pPr>
        <w:ind w:firstLine="426"/>
        <w:jc w:val="both"/>
        <w:rPr>
          <w:b/>
          <w:color w:val="000000"/>
          <w:szCs w:val="24"/>
          <w:lang w:eastAsia="lt-LT"/>
        </w:rPr>
      </w:pPr>
      <w:r>
        <w:rPr>
          <w:b/>
          <w:color w:val="000000"/>
          <w:szCs w:val="24"/>
          <w:lang w:eastAsia="lt-LT"/>
        </w:rPr>
        <w:t>1. Informacija apie projektu numatomo teikti mokymo trukmę ir suteikiamą kompetencijų rinkinį, reikalingą pradėti dirbti pagal informacinių ir ryšių technologijų srities darbuotojų profesijas (taikoma vertinant projekto atitiktį 2014–2020 metų Europos Sąjungos fondų investicijų veiksmų programos 9 prioriteto „Visuomenės švietimas ir žmogiškųjų išteklių potencialo didinimas“ priemonės Nr. 09.4.3-ESFA-K-814 „Kompetencijos LT“ projektų finansavimo sąlygų aprašo Nr. 3 (toliau – Aprašas) 19.2 papunkčio nuostatoms).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118"/>
        <w:gridCol w:w="3260"/>
      </w:tblGrid>
      <w:tr w:rsidR="00251FB4" w14:paraId="4AC2F421" w14:textId="77777777">
        <w:tc>
          <w:tcPr>
            <w:tcW w:w="3256" w:type="dxa"/>
          </w:tcPr>
          <w:p w14:paraId="4AC2F41E" w14:textId="77777777" w:rsidR="00251FB4" w:rsidRDefault="007416AC">
            <w:pPr>
              <w:jc w:val="both"/>
              <w:rPr>
                <w:b/>
                <w:color w:val="000000"/>
                <w:szCs w:val="24"/>
                <w:lang w:eastAsia="lt-LT"/>
              </w:rPr>
            </w:pPr>
            <w:r>
              <w:rPr>
                <w:b/>
                <w:color w:val="000000"/>
                <w:szCs w:val="24"/>
                <w:lang w:eastAsia="lt-LT"/>
              </w:rPr>
              <w:t>Projektu numatomo mokymo trukmė, val.</w:t>
            </w:r>
          </w:p>
        </w:tc>
        <w:tc>
          <w:tcPr>
            <w:tcW w:w="3118" w:type="dxa"/>
          </w:tcPr>
          <w:p w14:paraId="4AC2F41F" w14:textId="77777777" w:rsidR="00251FB4" w:rsidRDefault="007416AC">
            <w:pPr>
              <w:jc w:val="both"/>
              <w:rPr>
                <w:b/>
                <w:color w:val="000000"/>
                <w:szCs w:val="24"/>
                <w:lang w:eastAsia="lt-LT"/>
              </w:rPr>
            </w:pPr>
            <w:r>
              <w:rPr>
                <w:b/>
                <w:color w:val="000000"/>
                <w:szCs w:val="24"/>
                <w:lang w:eastAsia="lt-LT"/>
              </w:rPr>
              <w:t>Trumpas suteikiamo kompetencijų rinkinio aprašymas</w:t>
            </w:r>
          </w:p>
        </w:tc>
        <w:tc>
          <w:tcPr>
            <w:tcW w:w="3260" w:type="dxa"/>
          </w:tcPr>
          <w:p w14:paraId="4AC2F420" w14:textId="77777777" w:rsidR="00251FB4" w:rsidRDefault="007416AC">
            <w:pPr>
              <w:jc w:val="both"/>
              <w:rPr>
                <w:b/>
                <w:color w:val="000000"/>
                <w:szCs w:val="24"/>
                <w:lang w:eastAsia="lt-LT"/>
              </w:rPr>
            </w:pPr>
            <w:r>
              <w:rPr>
                <w:b/>
                <w:color w:val="000000"/>
                <w:szCs w:val="24"/>
                <w:lang w:eastAsia="lt-LT"/>
              </w:rPr>
              <w:t>Profesijos, pagal kurią pradėti dirbti yra reikalingas suteikiamas kompetencijų rinkinys, pavadinimas ir Lietuvos profesijų klasifikatoriaus (LPK) kodas</w:t>
            </w:r>
          </w:p>
        </w:tc>
      </w:tr>
      <w:tr w:rsidR="00251FB4" w14:paraId="4AC2F425" w14:textId="77777777">
        <w:tc>
          <w:tcPr>
            <w:tcW w:w="3256" w:type="dxa"/>
          </w:tcPr>
          <w:p w14:paraId="4AC2F422" w14:textId="77777777" w:rsidR="00251FB4" w:rsidRDefault="00251FB4">
            <w:pPr>
              <w:jc w:val="both"/>
              <w:rPr>
                <w:b/>
                <w:color w:val="000000"/>
                <w:szCs w:val="24"/>
                <w:lang w:eastAsia="lt-LT"/>
              </w:rPr>
            </w:pPr>
          </w:p>
        </w:tc>
        <w:tc>
          <w:tcPr>
            <w:tcW w:w="3118" w:type="dxa"/>
          </w:tcPr>
          <w:p w14:paraId="4AC2F423" w14:textId="77777777" w:rsidR="00251FB4" w:rsidRDefault="00251FB4">
            <w:pPr>
              <w:jc w:val="both"/>
              <w:rPr>
                <w:b/>
                <w:color w:val="000000"/>
                <w:szCs w:val="24"/>
                <w:lang w:eastAsia="lt-LT"/>
              </w:rPr>
            </w:pPr>
          </w:p>
        </w:tc>
        <w:tc>
          <w:tcPr>
            <w:tcW w:w="3260" w:type="dxa"/>
          </w:tcPr>
          <w:p w14:paraId="4AC2F424" w14:textId="77777777" w:rsidR="00251FB4" w:rsidRDefault="00251FB4">
            <w:pPr>
              <w:jc w:val="both"/>
              <w:rPr>
                <w:b/>
                <w:color w:val="000000"/>
                <w:szCs w:val="24"/>
                <w:lang w:eastAsia="lt-LT"/>
              </w:rPr>
            </w:pPr>
          </w:p>
        </w:tc>
      </w:tr>
    </w:tbl>
    <w:p w14:paraId="4AC2F426" w14:textId="77777777" w:rsidR="00251FB4" w:rsidRDefault="00251FB4">
      <w:pPr>
        <w:ind w:firstLine="426"/>
        <w:jc w:val="both"/>
        <w:rPr>
          <w:b/>
          <w:color w:val="000000"/>
          <w:szCs w:val="24"/>
          <w:lang w:eastAsia="lt-LT"/>
        </w:rPr>
      </w:pPr>
    </w:p>
    <w:p w14:paraId="4AC2F427" w14:textId="2A30C478" w:rsidR="00251FB4" w:rsidRDefault="007416AC">
      <w:pPr>
        <w:ind w:firstLine="426"/>
        <w:jc w:val="both"/>
        <w:rPr>
          <w:b/>
          <w:color w:val="000000"/>
          <w:szCs w:val="24"/>
          <w:lang w:eastAsia="lt-LT"/>
        </w:rPr>
      </w:pPr>
      <w:r>
        <w:rPr>
          <w:b/>
          <w:color w:val="000000"/>
          <w:szCs w:val="24"/>
          <w:lang w:eastAsia="lt-LT"/>
        </w:rPr>
        <w:t>2. Informacija apie numatomų įdarbinti darbuotojų dalį (taikoma vertinant projekto atitiktį Aprašo 19.3 papunkčio nuostatoms).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251FB4" w14:paraId="4AC2F42A" w14:textId="77777777">
        <w:tc>
          <w:tcPr>
            <w:tcW w:w="4814" w:type="dxa"/>
          </w:tcPr>
          <w:p w14:paraId="4AC2F428" w14:textId="77777777" w:rsidR="00251FB4" w:rsidRDefault="007416AC">
            <w:pPr>
              <w:jc w:val="both"/>
              <w:rPr>
                <w:b/>
                <w:color w:val="000000"/>
                <w:szCs w:val="24"/>
                <w:lang w:eastAsia="lt-LT"/>
              </w:rPr>
            </w:pPr>
            <w:r>
              <w:rPr>
                <w:b/>
                <w:color w:val="000000"/>
                <w:szCs w:val="24"/>
                <w:lang w:eastAsia="lt-LT"/>
              </w:rPr>
              <w:t>Numatoma įdarbinti mokytų darbuotojų pagal profesiją, kurioje pradėti dirbti būtinas mokymo metu įgytas kompetencijų rinkinys dalis, proc.</w:t>
            </w:r>
          </w:p>
        </w:tc>
        <w:tc>
          <w:tcPr>
            <w:tcW w:w="4814" w:type="dxa"/>
          </w:tcPr>
          <w:p w14:paraId="4AC2F429" w14:textId="77777777" w:rsidR="00251FB4" w:rsidRDefault="00251FB4">
            <w:pPr>
              <w:jc w:val="both"/>
              <w:rPr>
                <w:b/>
                <w:color w:val="000000"/>
                <w:szCs w:val="24"/>
                <w:lang w:eastAsia="lt-LT"/>
              </w:rPr>
            </w:pPr>
          </w:p>
        </w:tc>
      </w:tr>
    </w:tbl>
    <w:p w14:paraId="4AC2F42B" w14:textId="0D59D1D9" w:rsidR="00251FB4" w:rsidRDefault="00251FB4">
      <w:pPr>
        <w:ind w:firstLine="426"/>
        <w:jc w:val="both"/>
        <w:rPr>
          <w:b/>
          <w:color w:val="000000"/>
          <w:szCs w:val="24"/>
          <w:lang w:eastAsia="lt-LT"/>
        </w:rPr>
      </w:pPr>
    </w:p>
    <w:p w14:paraId="4AC2F42C" w14:textId="258226FA" w:rsidR="00251FB4" w:rsidRDefault="007416AC">
      <w:pPr>
        <w:ind w:firstLine="426"/>
        <w:jc w:val="both"/>
        <w:rPr>
          <w:b/>
          <w:color w:val="000000"/>
          <w:szCs w:val="24"/>
          <w:lang w:eastAsia="lt-LT"/>
        </w:rPr>
      </w:pPr>
      <w:r>
        <w:rPr>
          <w:b/>
          <w:color w:val="000000"/>
          <w:szCs w:val="24"/>
          <w:lang w:eastAsia="lt-LT"/>
        </w:rPr>
        <w:t>3. Informacija apie pareiškėjo įdarbintų darbuotojų skaičių įgyvendinus projektą ir darbuotojų, kuriems bus suteiktas kompetencijų rinkinys, reikalingas pradėti dirbti pagal programuotojo (Lietuvos profesijų klasifikatoriaus (LPK) kodas 251401) profesiją skaičių (taikoma vertinant projekto atitiktį Aprašo 2 priedo 1 ir 2 punkto nuostatoms).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251FB4" w14:paraId="4AC2F42F" w14:textId="77777777">
        <w:tc>
          <w:tcPr>
            <w:tcW w:w="4814" w:type="dxa"/>
          </w:tcPr>
          <w:p w14:paraId="4AC2F42D" w14:textId="77777777" w:rsidR="00251FB4" w:rsidRDefault="007416AC">
            <w:pPr>
              <w:jc w:val="both"/>
              <w:rPr>
                <w:b/>
                <w:color w:val="000000"/>
                <w:szCs w:val="24"/>
                <w:lang w:eastAsia="lt-LT"/>
              </w:rPr>
            </w:pPr>
            <w:r>
              <w:rPr>
                <w:b/>
                <w:color w:val="000000"/>
                <w:szCs w:val="24"/>
                <w:lang w:eastAsia="lt-LT"/>
              </w:rPr>
              <w:t>Numatomas pareiškėjo įdarbintų darbuotojų skaičius įgyvendinus projektą</w:t>
            </w:r>
          </w:p>
        </w:tc>
        <w:tc>
          <w:tcPr>
            <w:tcW w:w="4814" w:type="dxa"/>
          </w:tcPr>
          <w:p w14:paraId="4AC2F42E" w14:textId="77777777" w:rsidR="00251FB4" w:rsidRDefault="007416AC">
            <w:pPr>
              <w:jc w:val="both"/>
              <w:rPr>
                <w:b/>
                <w:color w:val="000000"/>
                <w:szCs w:val="24"/>
                <w:lang w:eastAsia="lt-LT"/>
              </w:rPr>
            </w:pPr>
            <w:r>
              <w:rPr>
                <w:b/>
                <w:color w:val="000000"/>
                <w:szCs w:val="24"/>
                <w:lang w:eastAsia="lt-LT"/>
              </w:rPr>
              <w:t>Darbuotojų, kuriems bus suteiktas kompetencijų rinkinys, reikalingas pradėti dirbti pagal programuotojo (Lietuvos profesijų klasifikatoriaus (LPK) kodas 251401) profesiją skaičius</w:t>
            </w:r>
          </w:p>
        </w:tc>
      </w:tr>
      <w:tr w:rsidR="00251FB4" w14:paraId="4AC2F432" w14:textId="77777777">
        <w:tc>
          <w:tcPr>
            <w:tcW w:w="4814" w:type="dxa"/>
          </w:tcPr>
          <w:p w14:paraId="4AC2F430" w14:textId="77777777" w:rsidR="00251FB4" w:rsidRDefault="00251FB4">
            <w:pPr>
              <w:jc w:val="both"/>
              <w:rPr>
                <w:b/>
                <w:color w:val="000000"/>
                <w:szCs w:val="24"/>
                <w:lang w:eastAsia="lt-LT"/>
              </w:rPr>
            </w:pPr>
          </w:p>
        </w:tc>
        <w:tc>
          <w:tcPr>
            <w:tcW w:w="4814" w:type="dxa"/>
          </w:tcPr>
          <w:p w14:paraId="4AC2F431" w14:textId="77777777" w:rsidR="00251FB4" w:rsidRDefault="00251FB4">
            <w:pPr>
              <w:jc w:val="both"/>
              <w:rPr>
                <w:b/>
                <w:color w:val="000000"/>
                <w:szCs w:val="24"/>
                <w:lang w:eastAsia="lt-LT"/>
              </w:rPr>
            </w:pPr>
          </w:p>
        </w:tc>
      </w:tr>
    </w:tbl>
    <w:p w14:paraId="4AC2F433" w14:textId="6EC68C52" w:rsidR="00251FB4" w:rsidRDefault="00251FB4">
      <w:pPr>
        <w:jc w:val="both"/>
        <w:rPr>
          <w:b/>
          <w:color w:val="000000"/>
          <w:szCs w:val="24"/>
          <w:lang w:eastAsia="lt-LT"/>
        </w:rPr>
      </w:pPr>
    </w:p>
    <w:p w14:paraId="4AC2F434" w14:textId="656C0208" w:rsidR="00251FB4" w:rsidRDefault="007416AC">
      <w:pPr>
        <w:ind w:firstLine="426"/>
        <w:jc w:val="both"/>
        <w:rPr>
          <w:b/>
          <w:color w:val="000000"/>
          <w:szCs w:val="24"/>
          <w:lang w:eastAsia="lt-LT"/>
        </w:rPr>
      </w:pPr>
      <w:r>
        <w:rPr>
          <w:b/>
          <w:color w:val="000000"/>
          <w:szCs w:val="24"/>
          <w:lang w:eastAsia="lt-LT"/>
        </w:rPr>
        <w:t>Prie paraiškos gali būti pridedami kiti dokumentai, patvirtinantys ar pagrindžiantys paraiškoje pateiktą informaciją.</w:t>
      </w:r>
    </w:p>
    <w:p w14:paraId="4AC2F435" w14:textId="77777777" w:rsidR="00251FB4" w:rsidRDefault="00251FB4">
      <w:pPr>
        <w:rPr>
          <w:rFonts w:ascii="Calibri" w:eastAsia="Calibri" w:hAnsi="Calibri"/>
          <w:color w:val="000000"/>
          <w:sz w:val="22"/>
          <w:szCs w:val="24"/>
        </w:rPr>
      </w:pPr>
    </w:p>
    <w:p w14:paraId="4AC2F436" w14:textId="77777777" w:rsidR="00251FB4" w:rsidRDefault="007416AC">
      <w:pPr>
        <w:rPr>
          <w:color w:val="000000"/>
          <w:szCs w:val="24"/>
          <w:lang w:eastAsia="lt-LT"/>
        </w:rPr>
      </w:pPr>
      <w:r>
        <w:rPr>
          <w:color w:val="000000"/>
          <w:szCs w:val="24"/>
          <w:lang w:eastAsia="lt-LT"/>
        </w:rPr>
        <w:t xml:space="preserve">____________________ </w:t>
      </w:r>
      <w:r>
        <w:rPr>
          <w:color w:val="000000"/>
          <w:szCs w:val="24"/>
          <w:lang w:eastAsia="lt-LT"/>
        </w:rPr>
        <w:tab/>
        <w:t xml:space="preserve">  _________________  </w:t>
      </w:r>
      <w:r>
        <w:rPr>
          <w:color w:val="000000"/>
          <w:szCs w:val="24"/>
          <w:lang w:eastAsia="lt-LT"/>
        </w:rPr>
        <w:tab/>
        <w:t>___________________________</w:t>
      </w:r>
    </w:p>
    <w:p w14:paraId="4AC2F437" w14:textId="77777777" w:rsidR="00251FB4" w:rsidRDefault="007416AC">
      <w:pPr>
        <w:rPr>
          <w:color w:val="000000"/>
          <w:szCs w:val="24"/>
          <w:lang w:eastAsia="lt-LT"/>
        </w:rPr>
      </w:pPr>
      <w:r>
        <w:rPr>
          <w:color w:val="000000"/>
          <w:szCs w:val="24"/>
          <w:lang w:eastAsia="lt-LT"/>
        </w:rPr>
        <w:t>(vadovo pareigos)</w:t>
      </w:r>
      <w:r>
        <w:rPr>
          <w:color w:val="000000"/>
          <w:szCs w:val="24"/>
          <w:lang w:eastAsia="lt-LT"/>
        </w:rPr>
        <w:tab/>
        <w:t xml:space="preserve">       </w:t>
      </w:r>
      <w:r>
        <w:rPr>
          <w:color w:val="000000"/>
          <w:szCs w:val="24"/>
          <w:lang w:eastAsia="lt-LT"/>
        </w:rPr>
        <w:tab/>
        <w:t xml:space="preserve"> (parašas) </w:t>
      </w:r>
      <w:r>
        <w:rPr>
          <w:color w:val="000000"/>
          <w:szCs w:val="24"/>
          <w:lang w:eastAsia="lt-LT"/>
        </w:rPr>
        <w:tab/>
        <w:t xml:space="preserve">                   </w:t>
      </w:r>
      <w:r>
        <w:rPr>
          <w:color w:val="000000"/>
          <w:szCs w:val="24"/>
          <w:lang w:eastAsia="lt-LT"/>
        </w:rPr>
        <w:tab/>
        <w:t>(vardas ir pavardė)</w:t>
      </w:r>
    </w:p>
    <w:p w14:paraId="4AC2F438" w14:textId="2FDB6CAF" w:rsidR="00251FB4" w:rsidRDefault="00251FB4">
      <w:pPr>
        <w:rPr>
          <w:rFonts w:eastAsia="Calibri"/>
          <w:color w:val="000000"/>
          <w:sz w:val="22"/>
          <w:szCs w:val="22"/>
        </w:rPr>
      </w:pPr>
    </w:p>
    <w:p w14:paraId="32FF883E" w14:textId="77777777" w:rsidR="00EC7493" w:rsidRDefault="007416AC" w:rsidP="00C36FA1">
      <w:pPr>
        <w:jc w:val="center"/>
        <w:rPr>
          <w:rFonts w:eastAsia="Calibri"/>
          <w:color w:val="000000"/>
          <w:sz w:val="22"/>
          <w:szCs w:val="22"/>
        </w:rPr>
        <w:sectPr w:rsidR="00EC7493">
          <w:pgSz w:w="11906" w:h="16838"/>
          <w:pgMar w:top="1135" w:right="567" w:bottom="1134" w:left="1701" w:header="567" w:footer="567" w:gutter="0"/>
          <w:pgNumType w:start="1"/>
          <w:cols w:space="1296"/>
          <w:titlePg/>
          <w:docGrid w:linePitch="360"/>
        </w:sectPr>
      </w:pPr>
      <w:r>
        <w:rPr>
          <w:rFonts w:eastAsia="Calibri"/>
          <w:color w:val="000000"/>
          <w:sz w:val="22"/>
          <w:szCs w:val="22"/>
        </w:rPr>
        <w:t>____________________</w:t>
      </w:r>
    </w:p>
    <w:p w14:paraId="601F7E35" w14:textId="77777777" w:rsidR="00C33FA9" w:rsidRDefault="00C33FA9" w:rsidP="00C33FA9">
      <w:pPr>
        <w:ind w:left="5529"/>
        <w:rPr>
          <w:ins w:id="14" w:author="Bilotiene Zivile" w:date="2019-11-14T09:21:00Z"/>
          <w:rFonts w:eastAsia="Calibri"/>
          <w:color w:val="000000"/>
          <w:szCs w:val="24"/>
        </w:rPr>
      </w:pPr>
      <w:bookmarkStart w:id="15" w:name="_Hlk23779039"/>
      <w:ins w:id="16" w:author="Bilotiene Zivile" w:date="2019-11-14T09:21:00Z">
        <w:r>
          <w:rPr>
            <w:rFonts w:eastAsia="Calibri"/>
            <w:color w:val="000000"/>
            <w:szCs w:val="24"/>
          </w:rPr>
          <w:lastRenderedPageBreak/>
          <w:t>2014–2020 metų Europos Sąjungos fondų</w:t>
        </w:r>
      </w:ins>
    </w:p>
    <w:p w14:paraId="3339A613" w14:textId="77777777" w:rsidR="00C33FA9" w:rsidRDefault="00C33FA9" w:rsidP="00C33FA9">
      <w:pPr>
        <w:ind w:left="5529"/>
        <w:rPr>
          <w:ins w:id="17" w:author="Bilotiene Zivile" w:date="2019-11-14T09:21:00Z"/>
          <w:rFonts w:eastAsia="Calibri"/>
          <w:color w:val="000000"/>
          <w:szCs w:val="24"/>
        </w:rPr>
      </w:pPr>
      <w:ins w:id="18" w:author="Bilotiene Zivile" w:date="2019-11-14T09:21:00Z">
        <w:r>
          <w:rPr>
            <w:rFonts w:eastAsia="Calibri"/>
            <w:color w:val="000000"/>
            <w:szCs w:val="24"/>
          </w:rPr>
          <w:t>investicijų veiksmų programos</w:t>
        </w:r>
      </w:ins>
    </w:p>
    <w:p w14:paraId="45A4F32E" w14:textId="77777777" w:rsidR="00C33FA9" w:rsidRDefault="00C33FA9" w:rsidP="00C33FA9">
      <w:pPr>
        <w:ind w:left="5529"/>
        <w:rPr>
          <w:ins w:id="19" w:author="Bilotiene Zivile" w:date="2019-11-14T09:21:00Z"/>
          <w:rFonts w:eastAsia="Calibri"/>
          <w:color w:val="000000"/>
          <w:szCs w:val="24"/>
        </w:rPr>
      </w:pPr>
      <w:ins w:id="20" w:author="Bilotiene Zivile" w:date="2019-11-14T09:21:00Z">
        <w:r>
          <w:rPr>
            <w:rFonts w:eastAsia="Calibri"/>
            <w:color w:val="000000"/>
            <w:szCs w:val="24"/>
          </w:rPr>
          <w:t>9 prioriteto „Visuomenės švietimas ir</w:t>
        </w:r>
      </w:ins>
    </w:p>
    <w:p w14:paraId="6412021A" w14:textId="77777777" w:rsidR="00C33FA9" w:rsidRDefault="00C33FA9" w:rsidP="00C33FA9">
      <w:pPr>
        <w:ind w:left="5529"/>
        <w:rPr>
          <w:ins w:id="21" w:author="Bilotiene Zivile" w:date="2019-11-14T09:21:00Z"/>
          <w:rFonts w:eastAsia="Calibri"/>
          <w:color w:val="000000"/>
          <w:szCs w:val="24"/>
        </w:rPr>
      </w:pPr>
      <w:ins w:id="22" w:author="Bilotiene Zivile" w:date="2019-11-14T09:21:00Z">
        <w:r>
          <w:rPr>
            <w:rFonts w:eastAsia="Calibri"/>
            <w:color w:val="000000"/>
            <w:szCs w:val="24"/>
          </w:rPr>
          <w:t xml:space="preserve">žmogiškųjų išteklių potencialo didinimas“ </w:t>
        </w:r>
      </w:ins>
    </w:p>
    <w:p w14:paraId="21E789D8" w14:textId="77777777" w:rsidR="00C33FA9" w:rsidRDefault="00C33FA9" w:rsidP="00C33FA9">
      <w:pPr>
        <w:ind w:left="5529"/>
        <w:rPr>
          <w:ins w:id="23" w:author="Bilotiene Zivile" w:date="2019-11-14T09:21:00Z"/>
          <w:rFonts w:eastAsia="Calibri"/>
          <w:color w:val="000000"/>
          <w:szCs w:val="24"/>
        </w:rPr>
      </w:pPr>
      <w:ins w:id="24" w:author="Bilotiene Zivile" w:date="2019-11-14T09:21:00Z">
        <w:r>
          <w:rPr>
            <w:rFonts w:eastAsia="Calibri"/>
            <w:color w:val="000000"/>
            <w:szCs w:val="24"/>
          </w:rPr>
          <w:t>priemonės Nr. 09.4.3-ESFA-K-814</w:t>
        </w:r>
      </w:ins>
    </w:p>
    <w:p w14:paraId="4A9FFA9C" w14:textId="77777777" w:rsidR="00C33FA9" w:rsidRDefault="00C33FA9" w:rsidP="00C33FA9">
      <w:pPr>
        <w:ind w:left="5529"/>
        <w:rPr>
          <w:ins w:id="25" w:author="Bilotiene Zivile" w:date="2019-11-14T09:21:00Z"/>
          <w:rFonts w:eastAsia="Calibri"/>
          <w:color w:val="000000"/>
          <w:szCs w:val="24"/>
        </w:rPr>
      </w:pPr>
      <w:ins w:id="26" w:author="Bilotiene Zivile" w:date="2019-11-14T09:21:00Z">
        <w:r>
          <w:rPr>
            <w:rFonts w:eastAsia="Calibri"/>
            <w:color w:val="000000"/>
            <w:szCs w:val="24"/>
          </w:rPr>
          <w:t xml:space="preserve">„Kompetencijos LT“ </w:t>
        </w:r>
      </w:ins>
    </w:p>
    <w:p w14:paraId="765E1606" w14:textId="77777777" w:rsidR="00C33FA9" w:rsidRDefault="00C33FA9" w:rsidP="00C33FA9">
      <w:pPr>
        <w:ind w:left="5529"/>
        <w:rPr>
          <w:ins w:id="27" w:author="Bilotiene Zivile" w:date="2019-11-14T09:21:00Z"/>
          <w:rFonts w:eastAsia="Calibri"/>
          <w:color w:val="000000"/>
          <w:szCs w:val="24"/>
        </w:rPr>
      </w:pPr>
      <w:ins w:id="28" w:author="Bilotiene Zivile" w:date="2019-11-14T09:21:00Z">
        <w:r>
          <w:rPr>
            <w:rFonts w:eastAsia="Calibri"/>
            <w:color w:val="000000"/>
            <w:szCs w:val="24"/>
          </w:rPr>
          <w:t>projektų finansavimo sąlygų aprašo Nr. 3</w:t>
        </w:r>
      </w:ins>
    </w:p>
    <w:p w14:paraId="127FDED7" w14:textId="77777777" w:rsidR="00C33FA9" w:rsidRDefault="00C33FA9" w:rsidP="00C33FA9">
      <w:pPr>
        <w:ind w:left="5529"/>
        <w:rPr>
          <w:ins w:id="29" w:author="Bilotiene Zivile" w:date="2019-11-14T09:21:00Z"/>
          <w:rFonts w:eastAsia="Calibri"/>
          <w:color w:val="000000"/>
          <w:szCs w:val="24"/>
          <w:lang w:eastAsia="lt-LT"/>
        </w:rPr>
      </w:pPr>
      <w:ins w:id="30" w:author="Bilotiene Zivile" w:date="2019-11-14T09:21:00Z">
        <w:r>
          <w:rPr>
            <w:rFonts w:eastAsia="Calibri"/>
            <w:color w:val="000000"/>
            <w:szCs w:val="24"/>
            <w:lang w:eastAsia="lt-LT"/>
          </w:rPr>
          <w:t>5 priedas</w:t>
        </w:r>
      </w:ins>
    </w:p>
    <w:p w14:paraId="4E949EEB" w14:textId="77777777" w:rsidR="00C33FA9" w:rsidRDefault="00C33FA9" w:rsidP="00C33FA9">
      <w:pPr>
        <w:spacing w:line="360" w:lineRule="auto"/>
        <w:jc w:val="center"/>
        <w:rPr>
          <w:ins w:id="31" w:author="Bilotiene Zivile" w:date="2019-11-14T09:21:00Z"/>
          <w:b/>
        </w:rPr>
      </w:pPr>
    </w:p>
    <w:p w14:paraId="36A17BC8" w14:textId="77777777" w:rsidR="00C33FA9" w:rsidRDefault="00C33FA9" w:rsidP="00C33FA9">
      <w:pPr>
        <w:spacing w:line="360" w:lineRule="auto"/>
        <w:jc w:val="center"/>
        <w:rPr>
          <w:ins w:id="32" w:author="Bilotiene Zivile" w:date="2019-11-14T09:21:00Z"/>
          <w:b/>
        </w:rPr>
      </w:pPr>
      <w:ins w:id="33" w:author="Bilotiene Zivile" w:date="2019-11-14T09:21:00Z">
        <w:r>
          <w:rPr>
            <w:b/>
          </w:rPr>
          <w:t>PAVYZDINIAI KOMPETENCIJŲ RINKINIAI MOKYMO PROGRAMOMS</w:t>
        </w:r>
      </w:ins>
    </w:p>
    <w:p w14:paraId="6C167C66" w14:textId="77777777" w:rsidR="00C33FA9" w:rsidRDefault="00C33FA9" w:rsidP="00C33FA9">
      <w:pPr>
        <w:spacing w:line="360" w:lineRule="auto"/>
        <w:rPr>
          <w:ins w:id="34" w:author="Bilotiene Zivile" w:date="2019-11-14T09:21:00Z"/>
        </w:rPr>
      </w:pPr>
    </w:p>
    <w:p w14:paraId="35AF3F9B" w14:textId="77777777" w:rsidR="00C33FA9" w:rsidRDefault="00C33FA9" w:rsidP="00C33FA9">
      <w:pPr>
        <w:pStyle w:val="ListParagraph"/>
        <w:numPr>
          <w:ilvl w:val="0"/>
          <w:numId w:val="1"/>
        </w:numPr>
        <w:tabs>
          <w:tab w:val="left" w:pos="993"/>
        </w:tabs>
        <w:spacing w:after="0" w:line="360" w:lineRule="auto"/>
        <w:ind w:left="0" w:firstLine="709"/>
        <w:jc w:val="both"/>
        <w:rPr>
          <w:ins w:id="35" w:author="Bilotiene Zivile" w:date="2019-11-14T09:21:00Z"/>
          <w:rFonts w:ascii="Times New Roman" w:hAnsi="Times New Roman" w:cs="Times New Roman"/>
          <w:sz w:val="24"/>
          <w:szCs w:val="24"/>
        </w:rPr>
      </w:pPr>
      <w:ins w:id="36" w:author="Bilotiene Zivile" w:date="2019-11-14T09:21:00Z">
        <w:r>
          <w:rPr>
            <w:rFonts w:ascii="Times New Roman" w:hAnsi="Times New Roman" w:cs="Times New Roman"/>
            <w:sz w:val="24"/>
            <w:szCs w:val="24"/>
          </w:rPr>
          <w:t>Pavyzdinis kompetencijų rinkinys mokymo programai skirtas pateikti kompetencijų rinkinį, sudarantį galimybę pradėti dirbti pagal atitinkamą Lietuvos profesijų klasifikatoriaus (toliau – LPK) profesiją, ir šio rinkinio sudarymo taisykles.</w:t>
        </w:r>
      </w:ins>
    </w:p>
    <w:p w14:paraId="1F27DC2D" w14:textId="77777777" w:rsidR="00C33FA9" w:rsidRDefault="00C33FA9" w:rsidP="00C33FA9">
      <w:pPr>
        <w:pStyle w:val="ListParagraph"/>
        <w:numPr>
          <w:ilvl w:val="0"/>
          <w:numId w:val="1"/>
        </w:numPr>
        <w:tabs>
          <w:tab w:val="left" w:pos="993"/>
        </w:tabs>
        <w:spacing w:after="0" w:line="360" w:lineRule="auto"/>
        <w:ind w:left="0" w:firstLine="709"/>
        <w:jc w:val="both"/>
        <w:rPr>
          <w:ins w:id="37" w:author="Bilotiene Zivile" w:date="2019-11-14T09:21:00Z"/>
          <w:rFonts w:ascii="Times New Roman" w:hAnsi="Times New Roman" w:cs="Times New Roman"/>
          <w:sz w:val="24"/>
          <w:szCs w:val="24"/>
        </w:rPr>
      </w:pPr>
      <w:ins w:id="38" w:author="Bilotiene Zivile" w:date="2019-11-14T09:21:00Z">
        <w:r>
          <w:rPr>
            <w:rFonts w:ascii="Times New Roman" w:hAnsi="Times New Roman" w:cs="Times New Roman"/>
            <w:sz w:val="24"/>
            <w:szCs w:val="24"/>
          </w:rPr>
          <w:t>Sugrupuotų kompetencijų sąrašai pagal LPK profesijas pateikiami 1 lentelėje, kuriose išvardytoms kompetencijų grupėms priskiriamas 2 ženklų, kompetencijų pogrupiams – 3 ženklų, kompetencijoms – 4 ženklų eilės numeris.</w:t>
        </w:r>
      </w:ins>
    </w:p>
    <w:p w14:paraId="57366D08" w14:textId="77777777" w:rsidR="00C33FA9" w:rsidRDefault="00C33FA9" w:rsidP="00C33FA9">
      <w:pPr>
        <w:pStyle w:val="ListParagraph"/>
        <w:numPr>
          <w:ilvl w:val="0"/>
          <w:numId w:val="1"/>
        </w:numPr>
        <w:tabs>
          <w:tab w:val="left" w:pos="993"/>
        </w:tabs>
        <w:spacing w:after="0" w:line="360" w:lineRule="auto"/>
        <w:ind w:left="0" w:firstLine="709"/>
        <w:jc w:val="both"/>
        <w:rPr>
          <w:ins w:id="39" w:author="Bilotiene Zivile" w:date="2019-11-14T09:21:00Z"/>
          <w:rFonts w:ascii="Times New Roman" w:hAnsi="Times New Roman" w:cs="Times New Roman"/>
          <w:sz w:val="24"/>
          <w:szCs w:val="24"/>
        </w:rPr>
      </w:pPr>
      <w:ins w:id="40" w:author="Bilotiene Zivile" w:date="2019-11-14T09:21:00Z">
        <w:r>
          <w:rPr>
            <w:rFonts w:ascii="Times New Roman" w:hAnsi="Times New Roman" w:cs="Times New Roman"/>
            <w:sz w:val="24"/>
            <w:szCs w:val="24"/>
          </w:rPr>
          <w:t>Kompetencijos, pateiktos 1 lentelėje, yra sugrupuotos į grupes ir pogrupius, kurie sietini su Informacinių ir ryšių technologijų sektoriaus profesinio standarto projektu: kompetencijos atitinka standarto kompetencijas, kompetencijų pogrupiai – standarto kvalifikacijos vienetus, kompetencijų grupės – standarto kvalifikacijas (</w:t>
        </w:r>
        <w:r w:rsidRPr="004276FF">
          <w:rPr>
            <w:rFonts w:ascii="Times New Roman" w:hAnsi="Times New Roman" w:cs="Times New Roman"/>
            <w:sz w:val="24"/>
            <w:szCs w:val="24"/>
          </w:rPr>
          <w:t xml:space="preserve">žr.: </w:t>
        </w:r>
        <w:r w:rsidRPr="004276FF">
          <w:rPr>
            <w:rFonts w:ascii="Times New Roman" w:hAnsi="Times New Roman" w:cs="Times New Roman"/>
            <w:sz w:val="24"/>
            <w:szCs w:val="24"/>
          </w:rPr>
          <w:fldChar w:fldCharType="begin"/>
        </w:r>
        <w:r w:rsidRPr="004276FF">
          <w:rPr>
            <w:rFonts w:ascii="Times New Roman" w:hAnsi="Times New Roman" w:cs="Times New Roman"/>
            <w:sz w:val="24"/>
            <w:szCs w:val="24"/>
          </w:rPr>
          <w:instrText xml:space="preserve"> HYPERLINK "https://www.kpmpc.lt/kpmpc/wp-content/uploads/2015/08/IRT-sektoriaus-profesinis-standartas_projektas_2018_05.pdf" </w:instrText>
        </w:r>
        <w:r w:rsidRPr="004276FF">
          <w:rPr>
            <w:rFonts w:ascii="Times New Roman" w:hAnsi="Times New Roman" w:cs="Times New Roman"/>
            <w:sz w:val="24"/>
            <w:szCs w:val="24"/>
          </w:rPr>
          <w:fldChar w:fldCharType="separate"/>
        </w:r>
        <w:r w:rsidRPr="004276FF">
          <w:rPr>
            <w:rFonts w:ascii="Times New Roman" w:hAnsi="Times New Roman" w:cs="Times New Roman"/>
            <w:sz w:val="24"/>
            <w:szCs w:val="24"/>
          </w:rPr>
          <w:t>https://www.kpmpc.lt/kpmpc/wp-content/uploads/2015/08/IRT-sektoriaus-profesinis-standartas_projektas_2018_05.pdf</w:t>
        </w:r>
        <w:r w:rsidRPr="004276FF">
          <w:rPr>
            <w:rFonts w:ascii="Times New Roman" w:hAnsi="Times New Roman" w:cs="Times New Roman"/>
            <w:sz w:val="24"/>
            <w:szCs w:val="24"/>
          </w:rPr>
          <w:fldChar w:fldCharType="end"/>
        </w:r>
        <w:r>
          <w:rPr>
            <w:rFonts w:ascii="Times New Roman" w:hAnsi="Times New Roman" w:cs="Times New Roman"/>
            <w:sz w:val="24"/>
            <w:szCs w:val="24"/>
          </w:rPr>
          <w:t>).</w:t>
        </w:r>
      </w:ins>
    </w:p>
    <w:p w14:paraId="5E01BF12" w14:textId="77777777" w:rsidR="00C33FA9" w:rsidRDefault="00C33FA9" w:rsidP="00C33FA9">
      <w:pPr>
        <w:pStyle w:val="ListParagraph"/>
        <w:tabs>
          <w:tab w:val="left" w:pos="993"/>
        </w:tabs>
        <w:spacing w:after="0" w:line="360" w:lineRule="auto"/>
        <w:ind w:left="0" w:firstLine="709"/>
        <w:jc w:val="both"/>
        <w:rPr>
          <w:ins w:id="41" w:author="Bilotiene Zivile" w:date="2019-11-14T09:21:00Z"/>
          <w:rFonts w:ascii="Times New Roman" w:hAnsi="Times New Roman" w:cs="Times New Roman"/>
          <w:sz w:val="24"/>
          <w:szCs w:val="24"/>
        </w:rPr>
      </w:pPr>
      <w:ins w:id="42" w:author="Bilotiene Zivile" w:date="2019-11-14T09:21:00Z">
        <w:r>
          <w:rPr>
            <w:rFonts w:ascii="Times New Roman" w:hAnsi="Times New Roman" w:cs="Times New Roman"/>
            <w:sz w:val="24"/>
            <w:szCs w:val="24"/>
          </w:rPr>
          <w:t>4. Kompetencijų grupių ir pogrupių Lietuvos kvalifikacijų sandaros lygiai (toliau – LTKS) nurodomi pagal Lietuvos kvalifikacijų sandaros aprašo, patvirtinto Lietuvos Respublikos Vyriausybės 2010 m. gegužės 4 d. nutarimu Nr. 535 „Dėl Lietuvos kvalifikacijų sandaros aprašo patvirtinimo“, priedą „Lietuvos kvalifikacijų lygiai“.</w:t>
        </w:r>
      </w:ins>
    </w:p>
    <w:p w14:paraId="040BF65A" w14:textId="77777777" w:rsidR="00C33FA9" w:rsidRDefault="00C33FA9" w:rsidP="00C33FA9">
      <w:pPr>
        <w:pStyle w:val="ListParagraph"/>
        <w:tabs>
          <w:tab w:val="left" w:pos="993"/>
        </w:tabs>
        <w:spacing w:after="0" w:line="360" w:lineRule="auto"/>
        <w:ind w:left="0" w:firstLine="709"/>
        <w:jc w:val="both"/>
        <w:rPr>
          <w:ins w:id="43" w:author="Bilotiene Zivile" w:date="2019-11-14T09:21:00Z"/>
          <w:rFonts w:ascii="Times New Roman" w:hAnsi="Times New Roman" w:cs="Times New Roman"/>
          <w:sz w:val="24"/>
          <w:szCs w:val="24"/>
        </w:rPr>
      </w:pPr>
      <w:ins w:id="44" w:author="Bilotiene Zivile" w:date="2019-11-14T09:21:00Z">
        <w:r>
          <w:rPr>
            <w:rFonts w:ascii="Times New Roman" w:hAnsi="Times New Roman" w:cs="Times New Roman"/>
            <w:sz w:val="24"/>
            <w:szCs w:val="24"/>
          </w:rPr>
          <w:t>5. Perkvalifikavimo mokymo programų kompetencijų rinkinio sudarymo taisyklės:</w:t>
        </w:r>
      </w:ins>
    </w:p>
    <w:p w14:paraId="59F681E2" w14:textId="77777777" w:rsidR="00C33FA9" w:rsidRDefault="00C33FA9" w:rsidP="00C33FA9">
      <w:pPr>
        <w:pStyle w:val="ListParagraph"/>
        <w:tabs>
          <w:tab w:val="left" w:pos="993"/>
        </w:tabs>
        <w:spacing w:after="0" w:line="360" w:lineRule="auto"/>
        <w:ind w:left="0" w:firstLine="709"/>
        <w:jc w:val="both"/>
        <w:rPr>
          <w:ins w:id="45" w:author="Bilotiene Zivile" w:date="2019-11-14T09:21:00Z"/>
          <w:rFonts w:ascii="Times New Roman" w:hAnsi="Times New Roman" w:cs="Times New Roman"/>
          <w:sz w:val="24"/>
          <w:szCs w:val="24"/>
        </w:rPr>
      </w:pPr>
      <w:ins w:id="46" w:author="Bilotiene Zivile" w:date="2019-11-14T09:21:00Z">
        <w:r>
          <w:rPr>
            <w:rFonts w:ascii="Times New Roman" w:hAnsi="Times New Roman" w:cs="Times New Roman"/>
            <w:sz w:val="24"/>
            <w:szCs w:val="24"/>
          </w:rPr>
          <w:t xml:space="preserve">5.1. Mokymo programa privalo apimti visas atitinkamoje kompetencijų grupėje išvardytas kompetencijas, nurodytas 1 lentelėje: </w:t>
        </w:r>
        <w:bookmarkStart w:id="47" w:name="_Hlk22651015"/>
        <w:r>
          <w:rPr>
            <w:rFonts w:ascii="Times New Roman" w:hAnsi="Times New Roman" w:cs="Times New Roman"/>
            <w:sz w:val="24"/>
            <w:szCs w:val="24"/>
          </w:rPr>
          <w:t>1.1. jaunesnysis programuotojas (LTKS IV)</w:t>
        </w:r>
        <w:bookmarkEnd w:id="47"/>
        <w:r>
          <w:rPr>
            <w:rFonts w:ascii="Times New Roman" w:hAnsi="Times New Roman" w:cs="Times New Roman"/>
            <w:sz w:val="24"/>
            <w:szCs w:val="24"/>
          </w:rPr>
          <w:t>, 2.1. jaunesnysis testuotojas (LTKS IV) ar 3.1. jaunesnysis duomenų bazių administratorius (LTKS V). Šios mokymo programos trukmė turi būti ne trumpesnė nei 480 val.</w:t>
        </w:r>
      </w:ins>
    </w:p>
    <w:p w14:paraId="60E194DD" w14:textId="77777777" w:rsidR="00C33FA9" w:rsidRDefault="00C33FA9" w:rsidP="00C33FA9">
      <w:pPr>
        <w:pStyle w:val="ListParagraph"/>
        <w:tabs>
          <w:tab w:val="left" w:pos="993"/>
        </w:tabs>
        <w:spacing w:after="0" w:line="360" w:lineRule="auto"/>
        <w:ind w:left="0" w:firstLine="709"/>
        <w:jc w:val="both"/>
        <w:rPr>
          <w:ins w:id="48" w:author="Bilotiene Zivile" w:date="2019-11-14T09:21:00Z"/>
          <w:rFonts w:ascii="Times New Roman" w:hAnsi="Times New Roman" w:cs="Times New Roman"/>
          <w:sz w:val="24"/>
          <w:szCs w:val="24"/>
        </w:rPr>
      </w:pPr>
      <w:ins w:id="49" w:author="Bilotiene Zivile" w:date="2019-11-14T09:21:00Z">
        <w:r>
          <w:rPr>
            <w:rFonts w:ascii="Times New Roman" w:hAnsi="Times New Roman" w:cs="Times New Roman"/>
            <w:sz w:val="24"/>
            <w:szCs w:val="24"/>
          </w:rPr>
          <w:t xml:space="preserve">5.2. Pagal 5.1. papunktyje pateiktą kompetencijų rinkinio sudarymo taisyklę sudaryta mokymo programa gali būti papildyta </w:t>
        </w:r>
        <w:bookmarkStart w:id="50" w:name="_Hlk24458469"/>
        <w:bookmarkStart w:id="51" w:name="_Hlk24458617"/>
        <w:r>
          <w:rPr>
            <w:rFonts w:ascii="Times New Roman" w:hAnsi="Times New Roman" w:cs="Times New Roman"/>
            <w:sz w:val="24"/>
            <w:szCs w:val="24"/>
          </w:rPr>
          <w:t>specializacijai skirtomis kompetencijomis ir (arba) specializacijos moduliais</w:t>
        </w:r>
        <w:bookmarkEnd w:id="50"/>
        <w:r>
          <w:rPr>
            <w:rFonts w:ascii="Times New Roman" w:hAnsi="Times New Roman" w:cs="Times New Roman"/>
            <w:sz w:val="24"/>
            <w:szCs w:val="24"/>
          </w:rPr>
          <w:t>.</w:t>
        </w:r>
        <w:bookmarkEnd w:id="51"/>
        <w:r>
          <w:rPr>
            <w:rFonts w:ascii="Times New Roman" w:hAnsi="Times New Roman" w:cs="Times New Roman"/>
            <w:sz w:val="24"/>
            <w:szCs w:val="24"/>
          </w:rPr>
          <w:t xml:space="preserve"> </w:t>
        </w:r>
        <w:bookmarkStart w:id="52" w:name="_Hlk24458960"/>
        <w:r>
          <w:rPr>
            <w:rFonts w:ascii="Times New Roman" w:hAnsi="Times New Roman" w:cs="Times New Roman"/>
            <w:sz w:val="24"/>
            <w:szCs w:val="24"/>
          </w:rPr>
          <w:t>Mokymo pagal šias kompetencijas ir (arba) modulius trukmė negali būti įskaičiuojama į šios mokymo programos 480 valandų trukmę.</w:t>
        </w:r>
        <w:bookmarkEnd w:id="52"/>
        <w:r>
          <w:rPr>
            <w:rFonts w:ascii="Times New Roman" w:hAnsi="Times New Roman" w:cs="Times New Roman"/>
            <w:sz w:val="24"/>
            <w:szCs w:val="24"/>
          </w:rPr>
          <w:t xml:space="preserve"> Specializacijos kompetencijos ir (arba) specializacijos moduliai gali būti skirti šioms temoms: </w:t>
        </w:r>
      </w:ins>
    </w:p>
    <w:p w14:paraId="4918D35A" w14:textId="77777777" w:rsidR="00C33FA9" w:rsidRDefault="00C33FA9" w:rsidP="00C33FA9">
      <w:pPr>
        <w:pStyle w:val="ListParagraph"/>
        <w:numPr>
          <w:ilvl w:val="2"/>
          <w:numId w:val="2"/>
        </w:numPr>
        <w:tabs>
          <w:tab w:val="left" w:pos="993"/>
        </w:tabs>
        <w:spacing w:after="0" w:line="360" w:lineRule="auto"/>
        <w:ind w:left="0" w:firstLine="709"/>
        <w:jc w:val="both"/>
        <w:rPr>
          <w:ins w:id="53" w:author="Bilotiene Zivile" w:date="2019-11-14T09:21:00Z"/>
          <w:rFonts w:ascii="Times New Roman" w:hAnsi="Times New Roman" w:cs="Times New Roman"/>
          <w:sz w:val="24"/>
          <w:szCs w:val="24"/>
        </w:rPr>
      </w:pPr>
      <w:ins w:id="54" w:author="Bilotiene Zivile" w:date="2019-11-14T09:21:00Z">
        <w:r>
          <w:rPr>
            <w:rFonts w:ascii="Times New Roman" w:hAnsi="Times New Roman" w:cs="Times New Roman"/>
            <w:sz w:val="24"/>
            <w:szCs w:val="24"/>
          </w:rPr>
          <w:t xml:space="preserve">Duomenų mokslas (angl. data </w:t>
        </w:r>
        <w:proofErr w:type="spellStart"/>
        <w:r>
          <w:rPr>
            <w:rFonts w:ascii="Times New Roman" w:hAnsi="Times New Roman" w:cs="Times New Roman"/>
            <w:sz w:val="24"/>
            <w:szCs w:val="24"/>
          </w:rPr>
          <w:t>science</w:t>
        </w:r>
        <w:proofErr w:type="spellEnd"/>
        <w:r>
          <w:rPr>
            <w:rFonts w:ascii="Times New Roman" w:hAnsi="Times New Roman" w:cs="Times New Roman"/>
            <w:sz w:val="24"/>
            <w:szCs w:val="24"/>
          </w:rPr>
          <w:t>);</w:t>
        </w:r>
      </w:ins>
    </w:p>
    <w:p w14:paraId="58710134" w14:textId="77777777" w:rsidR="00C33FA9" w:rsidRDefault="00C33FA9" w:rsidP="00C33FA9">
      <w:pPr>
        <w:pStyle w:val="ListParagraph"/>
        <w:numPr>
          <w:ilvl w:val="2"/>
          <w:numId w:val="2"/>
        </w:numPr>
        <w:tabs>
          <w:tab w:val="left" w:pos="993"/>
        </w:tabs>
        <w:spacing w:after="0" w:line="360" w:lineRule="auto"/>
        <w:ind w:left="0" w:firstLine="709"/>
        <w:jc w:val="both"/>
        <w:rPr>
          <w:ins w:id="55" w:author="Bilotiene Zivile" w:date="2019-11-14T09:21:00Z"/>
          <w:rFonts w:ascii="Times New Roman" w:hAnsi="Times New Roman" w:cs="Times New Roman"/>
          <w:sz w:val="24"/>
          <w:szCs w:val="24"/>
        </w:rPr>
      </w:pPr>
      <w:proofErr w:type="spellStart"/>
      <w:ins w:id="56" w:author="Bilotiene Zivile" w:date="2019-11-14T09:21:00Z">
        <w:r>
          <w:rPr>
            <w:rFonts w:ascii="Times New Roman" w:hAnsi="Times New Roman" w:cs="Times New Roman"/>
            <w:sz w:val="24"/>
            <w:szCs w:val="24"/>
          </w:rPr>
          <w:lastRenderedPageBreak/>
          <w:t>Robotinis</w:t>
        </w:r>
        <w:proofErr w:type="spellEnd"/>
        <w:r>
          <w:rPr>
            <w:rFonts w:ascii="Times New Roman" w:hAnsi="Times New Roman" w:cs="Times New Roman"/>
            <w:sz w:val="24"/>
            <w:szCs w:val="24"/>
          </w:rPr>
          <w:t xml:space="preserve"> ir intelektualus verslo procesų automatizavimas (angl. </w:t>
        </w:r>
        <w:proofErr w:type="spellStart"/>
        <w:r>
          <w:rPr>
            <w:rFonts w:ascii="Times New Roman" w:hAnsi="Times New Roman" w:cs="Times New Roman"/>
            <w:sz w:val="24"/>
            <w:szCs w:val="24"/>
          </w:rPr>
          <w:t>Robotic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intelligent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business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automation</w:t>
        </w:r>
        <w:proofErr w:type="spellEnd"/>
        <w:r>
          <w:rPr>
            <w:rFonts w:ascii="Times New Roman" w:hAnsi="Times New Roman" w:cs="Times New Roman"/>
            <w:sz w:val="24"/>
            <w:szCs w:val="24"/>
          </w:rPr>
          <w:t>);</w:t>
        </w:r>
      </w:ins>
    </w:p>
    <w:p w14:paraId="02481C1C" w14:textId="77777777" w:rsidR="00C33FA9" w:rsidRDefault="00C33FA9" w:rsidP="00C33FA9">
      <w:pPr>
        <w:pStyle w:val="ListParagraph"/>
        <w:numPr>
          <w:ilvl w:val="2"/>
          <w:numId w:val="2"/>
        </w:numPr>
        <w:tabs>
          <w:tab w:val="left" w:pos="993"/>
        </w:tabs>
        <w:spacing w:after="0" w:line="360" w:lineRule="auto"/>
        <w:ind w:left="0" w:firstLine="709"/>
        <w:jc w:val="both"/>
        <w:rPr>
          <w:ins w:id="57" w:author="Bilotiene Zivile" w:date="2019-11-14T09:21:00Z"/>
          <w:rFonts w:ascii="Times New Roman" w:hAnsi="Times New Roman" w:cs="Times New Roman"/>
          <w:sz w:val="24"/>
          <w:szCs w:val="24"/>
        </w:rPr>
      </w:pPr>
      <w:ins w:id="58" w:author="Bilotiene Zivile" w:date="2019-11-14T09:21:00Z">
        <w:r>
          <w:rPr>
            <w:rFonts w:ascii="Times New Roman" w:hAnsi="Times New Roman" w:cs="Times New Roman"/>
            <w:sz w:val="24"/>
            <w:szCs w:val="24"/>
          </w:rPr>
          <w:t xml:space="preserve">Dirbtinis intelektas (angl. </w:t>
        </w:r>
        <w:proofErr w:type="spellStart"/>
        <w:r>
          <w:rPr>
            <w:rFonts w:ascii="Times New Roman" w:hAnsi="Times New Roman" w:cs="Times New Roman"/>
            <w:sz w:val="24"/>
            <w:szCs w:val="24"/>
          </w:rPr>
          <w:t>artificial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intelligence</w:t>
        </w:r>
        <w:proofErr w:type="spellEnd"/>
        <w:r>
          <w:rPr>
            <w:rFonts w:ascii="Times New Roman" w:hAnsi="Times New Roman" w:cs="Times New Roman"/>
            <w:sz w:val="24"/>
            <w:szCs w:val="24"/>
          </w:rPr>
          <w:t>);</w:t>
        </w:r>
      </w:ins>
    </w:p>
    <w:p w14:paraId="236B0716" w14:textId="77777777" w:rsidR="00C33FA9" w:rsidRDefault="00C33FA9" w:rsidP="00C33FA9">
      <w:pPr>
        <w:pStyle w:val="ListParagraph"/>
        <w:numPr>
          <w:ilvl w:val="2"/>
          <w:numId w:val="2"/>
        </w:numPr>
        <w:tabs>
          <w:tab w:val="left" w:pos="993"/>
        </w:tabs>
        <w:spacing w:after="0" w:line="360" w:lineRule="auto"/>
        <w:ind w:left="0" w:firstLine="709"/>
        <w:jc w:val="both"/>
        <w:rPr>
          <w:ins w:id="59" w:author="Bilotiene Zivile" w:date="2019-11-14T09:21:00Z"/>
          <w:rFonts w:ascii="Times New Roman" w:hAnsi="Times New Roman" w:cs="Times New Roman"/>
          <w:sz w:val="24"/>
          <w:szCs w:val="24"/>
        </w:rPr>
      </w:pPr>
      <w:proofErr w:type="spellStart"/>
      <w:ins w:id="60" w:author="Bilotiene Zivile" w:date="2019-11-14T09:21:00Z">
        <w:r>
          <w:rPr>
            <w:rFonts w:ascii="Times New Roman" w:hAnsi="Times New Roman" w:cs="Times New Roman"/>
            <w:sz w:val="24"/>
            <w:szCs w:val="24"/>
          </w:rPr>
          <w:t>Robotika</w:t>
        </w:r>
        <w:proofErr w:type="spellEnd"/>
        <w:r>
          <w:rPr>
            <w:rFonts w:ascii="Times New Roman" w:hAnsi="Times New Roman" w:cs="Times New Roman"/>
            <w:sz w:val="24"/>
            <w:szCs w:val="24"/>
          </w:rPr>
          <w:t xml:space="preserve"> (angl. </w:t>
        </w:r>
        <w:proofErr w:type="spellStart"/>
        <w:r>
          <w:rPr>
            <w:rFonts w:ascii="Times New Roman" w:hAnsi="Times New Roman" w:cs="Times New Roman"/>
            <w:sz w:val="24"/>
            <w:szCs w:val="24"/>
          </w:rPr>
          <w:t>robotics</w:t>
        </w:r>
        <w:proofErr w:type="spellEnd"/>
        <w:r>
          <w:rPr>
            <w:rFonts w:ascii="Times New Roman" w:hAnsi="Times New Roman" w:cs="Times New Roman"/>
            <w:sz w:val="24"/>
            <w:szCs w:val="24"/>
          </w:rPr>
          <w:t>);</w:t>
        </w:r>
      </w:ins>
    </w:p>
    <w:p w14:paraId="5BFB9136" w14:textId="77777777" w:rsidR="00C33FA9" w:rsidRDefault="00C33FA9" w:rsidP="00C33FA9">
      <w:pPr>
        <w:pStyle w:val="ListParagraph"/>
        <w:numPr>
          <w:ilvl w:val="2"/>
          <w:numId w:val="2"/>
        </w:numPr>
        <w:tabs>
          <w:tab w:val="left" w:pos="993"/>
        </w:tabs>
        <w:spacing w:after="0" w:line="360" w:lineRule="auto"/>
        <w:ind w:left="0" w:firstLine="709"/>
        <w:jc w:val="both"/>
        <w:rPr>
          <w:ins w:id="61" w:author="Bilotiene Zivile" w:date="2019-11-14T09:21:00Z"/>
          <w:rFonts w:ascii="Times New Roman" w:hAnsi="Times New Roman" w:cs="Times New Roman"/>
          <w:sz w:val="24"/>
          <w:szCs w:val="24"/>
        </w:rPr>
      </w:pPr>
      <w:ins w:id="62" w:author="Bilotiene Zivile" w:date="2019-11-14T09:21:00Z">
        <w:r>
          <w:rPr>
            <w:rFonts w:ascii="Times New Roman" w:hAnsi="Times New Roman" w:cs="Times New Roman"/>
            <w:sz w:val="24"/>
            <w:szCs w:val="24"/>
          </w:rPr>
          <w:t xml:space="preserve">Kibernetinis saugumas (angl. </w:t>
        </w:r>
        <w:proofErr w:type="spellStart"/>
        <w:r>
          <w:rPr>
            <w:rFonts w:ascii="Times New Roman" w:hAnsi="Times New Roman" w:cs="Times New Roman"/>
            <w:sz w:val="24"/>
            <w:szCs w:val="24"/>
          </w:rPr>
          <w:t>cyber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security</w:t>
        </w:r>
        <w:proofErr w:type="spellEnd"/>
        <w:r>
          <w:rPr>
            <w:rFonts w:ascii="Times New Roman" w:hAnsi="Times New Roman" w:cs="Times New Roman"/>
            <w:sz w:val="24"/>
            <w:szCs w:val="24"/>
          </w:rPr>
          <w:t>);</w:t>
        </w:r>
      </w:ins>
    </w:p>
    <w:p w14:paraId="5CFEBAA1" w14:textId="77777777" w:rsidR="00C33FA9" w:rsidRDefault="00C33FA9" w:rsidP="00C33FA9">
      <w:pPr>
        <w:pStyle w:val="ListParagraph"/>
        <w:numPr>
          <w:ilvl w:val="2"/>
          <w:numId w:val="2"/>
        </w:numPr>
        <w:tabs>
          <w:tab w:val="left" w:pos="993"/>
        </w:tabs>
        <w:spacing w:after="0" w:line="360" w:lineRule="auto"/>
        <w:ind w:left="0" w:firstLine="709"/>
        <w:jc w:val="both"/>
        <w:rPr>
          <w:ins w:id="63" w:author="Bilotiene Zivile" w:date="2019-11-14T09:21:00Z"/>
          <w:rFonts w:ascii="Times New Roman" w:hAnsi="Times New Roman" w:cs="Times New Roman"/>
          <w:sz w:val="24"/>
          <w:szCs w:val="24"/>
        </w:rPr>
      </w:pPr>
      <w:ins w:id="64" w:author="Bilotiene Zivile" w:date="2019-11-14T09:21:00Z">
        <w:r>
          <w:rPr>
            <w:rFonts w:ascii="Times New Roman" w:hAnsi="Times New Roman" w:cs="Times New Roman"/>
            <w:sz w:val="24"/>
            <w:szCs w:val="24"/>
          </w:rPr>
          <w:t xml:space="preserve">Blokų grandinių technologija (angl.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w:t>
        </w:r>
      </w:ins>
    </w:p>
    <w:p w14:paraId="334A8F8D" w14:textId="77777777" w:rsidR="00C33FA9" w:rsidRDefault="00C33FA9" w:rsidP="00C33FA9">
      <w:pPr>
        <w:pStyle w:val="ListParagraph"/>
        <w:numPr>
          <w:ilvl w:val="2"/>
          <w:numId w:val="2"/>
        </w:numPr>
        <w:tabs>
          <w:tab w:val="left" w:pos="993"/>
        </w:tabs>
        <w:spacing w:after="0" w:line="360" w:lineRule="auto"/>
        <w:ind w:left="0" w:firstLine="709"/>
        <w:jc w:val="both"/>
        <w:rPr>
          <w:ins w:id="65" w:author="Bilotiene Zivile" w:date="2019-11-14T09:21:00Z"/>
          <w:rFonts w:ascii="Times New Roman" w:hAnsi="Times New Roman" w:cs="Times New Roman"/>
          <w:sz w:val="24"/>
          <w:szCs w:val="24"/>
        </w:rPr>
      </w:pPr>
      <w:ins w:id="66" w:author="Bilotiene Zivile" w:date="2019-11-14T09:21:00Z">
        <w:r>
          <w:rPr>
            <w:rFonts w:ascii="Times New Roman" w:hAnsi="Times New Roman" w:cs="Times New Roman"/>
            <w:sz w:val="24"/>
            <w:szCs w:val="24"/>
          </w:rPr>
          <w:t xml:space="preserve">Debesų kompiuterija (angl. </w:t>
        </w:r>
        <w:proofErr w:type="spellStart"/>
        <w:r>
          <w:rPr>
            <w:rFonts w:ascii="Times New Roman" w:hAnsi="Times New Roman" w:cs="Times New Roman"/>
            <w:sz w:val="24"/>
            <w:szCs w:val="24"/>
          </w:rPr>
          <w:t>cloud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computing</w:t>
        </w:r>
        <w:proofErr w:type="spellEnd"/>
        <w:r>
          <w:rPr>
            <w:rFonts w:ascii="Times New Roman" w:hAnsi="Times New Roman" w:cs="Times New Roman"/>
            <w:sz w:val="24"/>
            <w:szCs w:val="24"/>
          </w:rPr>
          <w:t>);</w:t>
        </w:r>
      </w:ins>
    </w:p>
    <w:p w14:paraId="4E71DEA0" w14:textId="77777777" w:rsidR="00C33FA9" w:rsidRDefault="00C33FA9" w:rsidP="00C33FA9">
      <w:pPr>
        <w:pStyle w:val="ListParagraph"/>
        <w:tabs>
          <w:tab w:val="left" w:pos="993"/>
        </w:tabs>
        <w:spacing w:after="0" w:line="360" w:lineRule="auto"/>
        <w:ind w:left="0" w:firstLine="709"/>
        <w:jc w:val="both"/>
        <w:rPr>
          <w:ins w:id="67" w:author="Bilotiene Zivile" w:date="2019-11-14T09:21:00Z"/>
          <w:rFonts w:ascii="Times New Roman" w:hAnsi="Times New Roman" w:cs="Times New Roman"/>
          <w:sz w:val="24"/>
          <w:szCs w:val="24"/>
        </w:rPr>
      </w:pPr>
      <w:ins w:id="68" w:author="Bilotiene Zivile" w:date="2019-11-14T09:21:00Z">
        <w:r>
          <w:rPr>
            <w:rFonts w:ascii="Times New Roman" w:hAnsi="Times New Roman" w:cs="Times New Roman"/>
            <w:sz w:val="24"/>
            <w:szCs w:val="24"/>
          </w:rPr>
          <w:t xml:space="preserve">5.2.8. Virtuali realybė (angl. </w:t>
        </w:r>
        <w:proofErr w:type="spellStart"/>
        <w:r>
          <w:rPr>
            <w:rFonts w:ascii="Times New Roman" w:hAnsi="Times New Roman" w:cs="Times New Roman"/>
            <w:sz w:val="24"/>
            <w:szCs w:val="24"/>
          </w:rPr>
          <w:t>virtual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reality</w:t>
        </w:r>
        <w:proofErr w:type="spellEnd"/>
        <w:r>
          <w:rPr>
            <w:rFonts w:ascii="Times New Roman" w:hAnsi="Times New Roman" w:cs="Times New Roman"/>
            <w:sz w:val="24"/>
            <w:szCs w:val="24"/>
          </w:rPr>
          <w:t>);</w:t>
        </w:r>
      </w:ins>
    </w:p>
    <w:p w14:paraId="01768821" w14:textId="77777777" w:rsidR="00C33FA9" w:rsidRDefault="00C33FA9" w:rsidP="00C33FA9">
      <w:pPr>
        <w:pStyle w:val="ListParagraph"/>
        <w:numPr>
          <w:ilvl w:val="2"/>
          <w:numId w:val="3"/>
        </w:numPr>
        <w:tabs>
          <w:tab w:val="left" w:pos="993"/>
        </w:tabs>
        <w:spacing w:after="0" w:line="360" w:lineRule="auto"/>
        <w:ind w:left="0" w:firstLine="709"/>
        <w:jc w:val="both"/>
        <w:rPr>
          <w:ins w:id="69" w:author="Bilotiene Zivile" w:date="2019-11-14T09:21:00Z"/>
          <w:rFonts w:ascii="Times New Roman" w:hAnsi="Times New Roman" w:cs="Times New Roman"/>
          <w:sz w:val="24"/>
          <w:szCs w:val="24"/>
        </w:rPr>
      </w:pPr>
      <w:ins w:id="70" w:author="Bilotiene Zivile" w:date="2019-11-14T09:21:00Z">
        <w:r>
          <w:rPr>
            <w:rFonts w:ascii="Times New Roman" w:hAnsi="Times New Roman" w:cs="Times New Roman"/>
            <w:sz w:val="24"/>
            <w:szCs w:val="24"/>
          </w:rPr>
          <w:t xml:space="preserve">Kvantinis skaičiavimas (angl. </w:t>
        </w:r>
        <w:proofErr w:type="spellStart"/>
        <w:r>
          <w:rPr>
            <w:rFonts w:ascii="Times New Roman" w:hAnsi="Times New Roman" w:cs="Times New Roman"/>
            <w:sz w:val="24"/>
            <w:szCs w:val="24"/>
          </w:rPr>
          <w:t>quantum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computing</w:t>
        </w:r>
        <w:proofErr w:type="spellEnd"/>
        <w:r>
          <w:rPr>
            <w:rFonts w:ascii="Times New Roman" w:hAnsi="Times New Roman" w:cs="Times New Roman"/>
            <w:sz w:val="24"/>
            <w:szCs w:val="24"/>
          </w:rPr>
          <w:t>).</w:t>
        </w:r>
      </w:ins>
    </w:p>
    <w:p w14:paraId="3B5111F6" w14:textId="77777777" w:rsidR="00C33FA9" w:rsidRDefault="00C33FA9" w:rsidP="00C33FA9">
      <w:pPr>
        <w:pStyle w:val="ListParagraph"/>
        <w:tabs>
          <w:tab w:val="left" w:pos="993"/>
        </w:tabs>
        <w:spacing w:after="0" w:line="360" w:lineRule="auto"/>
        <w:ind w:left="0" w:firstLine="709"/>
        <w:jc w:val="both"/>
        <w:rPr>
          <w:ins w:id="71" w:author="Bilotiene Zivile" w:date="2019-11-14T09:21:00Z"/>
          <w:rFonts w:ascii="Times New Roman" w:hAnsi="Times New Roman" w:cs="Times New Roman"/>
          <w:color w:val="000000" w:themeColor="text1"/>
          <w:sz w:val="24"/>
          <w:szCs w:val="24"/>
        </w:rPr>
      </w:pPr>
      <w:ins w:id="72" w:author="Bilotiene Zivile" w:date="2019-11-14T09:21:00Z">
        <w:r>
          <w:rPr>
            <w:rFonts w:ascii="Times New Roman" w:hAnsi="Times New Roman" w:cs="Times New Roman"/>
            <w:color w:val="000000" w:themeColor="text1"/>
            <w:sz w:val="24"/>
            <w:szCs w:val="24"/>
          </w:rPr>
          <w:t>6. Kvalifikacijos tobulinimo mokymo programų kompetencijų rinkinio sudarymo taisyklės:</w:t>
        </w:r>
      </w:ins>
    </w:p>
    <w:p w14:paraId="302AD825" w14:textId="77777777" w:rsidR="00C33FA9" w:rsidRDefault="00C33FA9" w:rsidP="00C33FA9">
      <w:pPr>
        <w:pStyle w:val="ListParagraph"/>
        <w:tabs>
          <w:tab w:val="left" w:pos="993"/>
        </w:tabs>
        <w:spacing w:after="0" w:line="360" w:lineRule="auto"/>
        <w:ind w:left="0" w:firstLine="709"/>
        <w:jc w:val="both"/>
        <w:rPr>
          <w:ins w:id="73" w:author="Bilotiene Zivile" w:date="2019-11-14T09:21:00Z"/>
          <w:rFonts w:ascii="Times New Roman" w:hAnsi="Times New Roman" w:cs="Times New Roman"/>
          <w:color w:val="000000" w:themeColor="text1"/>
          <w:sz w:val="24"/>
          <w:szCs w:val="24"/>
        </w:rPr>
      </w:pPr>
      <w:ins w:id="74" w:author="Bilotiene Zivile" w:date="2019-11-14T09:21:00Z">
        <w:r>
          <w:rPr>
            <w:rFonts w:ascii="Times New Roman" w:hAnsi="Times New Roman" w:cs="Times New Roman"/>
            <w:color w:val="000000" w:themeColor="text1"/>
            <w:sz w:val="24"/>
            <w:szCs w:val="24"/>
          </w:rPr>
          <w:t>6.1. Mokymo programa</w:t>
        </w:r>
        <w:r>
          <w:rPr>
            <w:rFonts w:ascii="Times New Roman" w:hAnsi="Times New Roman" w:cs="Times New Roman"/>
            <w:sz w:val="24"/>
            <w:szCs w:val="24"/>
          </w:rPr>
          <w:t xml:space="preserve"> gali būti sudaryta iš specializacijai skirtų kompetencijų ir (arba) specializacijos modulių. Mokymo pagal šias kompetencijas ir (arba) modulius trukmė </w:t>
        </w:r>
        <w:r>
          <w:rPr>
            <w:rFonts w:ascii="Times New Roman" w:hAnsi="Times New Roman" w:cs="Times New Roman"/>
            <w:color w:val="000000" w:themeColor="text1"/>
            <w:sz w:val="24"/>
            <w:szCs w:val="24"/>
          </w:rPr>
          <w:t xml:space="preserve">turi būti ne </w:t>
        </w:r>
        <w:r>
          <w:rPr>
            <w:rFonts w:ascii="Times New Roman" w:hAnsi="Times New Roman" w:cs="Times New Roman"/>
            <w:sz w:val="24"/>
            <w:szCs w:val="24"/>
          </w:rPr>
          <w:t>trumpesnė nei 480 valandų. Specializacijos kompetencijos ir (arba) specializacijos moduliai gali būti skirti šioms temoms</w:t>
        </w:r>
        <w:r>
          <w:rPr>
            <w:rFonts w:ascii="Times New Roman" w:hAnsi="Times New Roman" w:cs="Times New Roman"/>
            <w:color w:val="000000" w:themeColor="text1"/>
            <w:sz w:val="24"/>
            <w:szCs w:val="24"/>
          </w:rPr>
          <w:t>:</w:t>
        </w:r>
      </w:ins>
    </w:p>
    <w:p w14:paraId="76B2D735" w14:textId="77777777" w:rsidR="00C33FA9" w:rsidRDefault="00C33FA9" w:rsidP="00C33FA9">
      <w:pPr>
        <w:tabs>
          <w:tab w:val="left" w:pos="993"/>
        </w:tabs>
        <w:spacing w:line="360" w:lineRule="auto"/>
        <w:ind w:firstLine="709"/>
        <w:jc w:val="both"/>
        <w:rPr>
          <w:ins w:id="75" w:author="Bilotiene Zivile" w:date="2019-11-14T09:21:00Z"/>
          <w:szCs w:val="24"/>
        </w:rPr>
      </w:pPr>
      <w:ins w:id="76" w:author="Bilotiene Zivile" w:date="2019-11-14T09:21:00Z">
        <w:r>
          <w:t xml:space="preserve">6.1.1. Duomenų mokslas (angl. data </w:t>
        </w:r>
        <w:proofErr w:type="spellStart"/>
        <w:r>
          <w:t>science</w:t>
        </w:r>
        <w:proofErr w:type="spellEnd"/>
        <w:r>
          <w:t>);</w:t>
        </w:r>
      </w:ins>
    </w:p>
    <w:p w14:paraId="45F70F4E" w14:textId="77777777" w:rsidR="00C33FA9" w:rsidRDefault="00C33FA9" w:rsidP="00C33FA9">
      <w:pPr>
        <w:tabs>
          <w:tab w:val="left" w:pos="993"/>
        </w:tabs>
        <w:spacing w:line="360" w:lineRule="auto"/>
        <w:ind w:firstLine="709"/>
        <w:jc w:val="both"/>
        <w:rPr>
          <w:ins w:id="77" w:author="Bilotiene Zivile" w:date="2019-11-14T09:21:00Z"/>
        </w:rPr>
      </w:pPr>
      <w:ins w:id="78" w:author="Bilotiene Zivile" w:date="2019-11-14T09:21:00Z">
        <w:r>
          <w:t xml:space="preserve">6.1.2. </w:t>
        </w:r>
        <w:proofErr w:type="spellStart"/>
        <w:r>
          <w:t>Robotinis</w:t>
        </w:r>
        <w:proofErr w:type="spellEnd"/>
        <w:r>
          <w:t xml:space="preserve"> ir intelektualus verslo procesų automatizavimas (angl. </w:t>
        </w:r>
        <w:proofErr w:type="spellStart"/>
        <w:r>
          <w:t>Robotic</w:t>
        </w:r>
        <w:proofErr w:type="spellEnd"/>
        <w:r>
          <w:t xml:space="preserve"> </w:t>
        </w:r>
        <w:proofErr w:type="spellStart"/>
        <w:r>
          <w:t>and</w:t>
        </w:r>
        <w:proofErr w:type="spellEnd"/>
        <w:r>
          <w:t xml:space="preserve"> </w:t>
        </w:r>
        <w:proofErr w:type="spellStart"/>
        <w:r>
          <w:t>intelligent</w:t>
        </w:r>
        <w:proofErr w:type="spellEnd"/>
        <w:r>
          <w:t xml:space="preserve"> </w:t>
        </w:r>
        <w:proofErr w:type="spellStart"/>
        <w:r>
          <w:t>business</w:t>
        </w:r>
        <w:proofErr w:type="spellEnd"/>
        <w:r>
          <w:t xml:space="preserve"> </w:t>
        </w:r>
        <w:proofErr w:type="spellStart"/>
        <w:r>
          <w:t>process</w:t>
        </w:r>
        <w:proofErr w:type="spellEnd"/>
        <w:r>
          <w:t xml:space="preserve"> </w:t>
        </w:r>
        <w:proofErr w:type="spellStart"/>
        <w:r>
          <w:t>automation</w:t>
        </w:r>
        <w:proofErr w:type="spellEnd"/>
        <w:r>
          <w:t>);</w:t>
        </w:r>
      </w:ins>
    </w:p>
    <w:p w14:paraId="3212F156" w14:textId="77777777" w:rsidR="00C33FA9" w:rsidRDefault="00C33FA9" w:rsidP="00C33FA9">
      <w:pPr>
        <w:tabs>
          <w:tab w:val="left" w:pos="993"/>
        </w:tabs>
        <w:spacing w:line="360" w:lineRule="auto"/>
        <w:ind w:firstLine="709"/>
        <w:jc w:val="both"/>
        <w:rPr>
          <w:ins w:id="79" w:author="Bilotiene Zivile" w:date="2019-11-14T09:21:00Z"/>
        </w:rPr>
      </w:pPr>
      <w:ins w:id="80" w:author="Bilotiene Zivile" w:date="2019-11-14T09:21:00Z">
        <w:r>
          <w:t xml:space="preserve">6.1.3. Dirbtinis intelektas (angl. </w:t>
        </w:r>
        <w:proofErr w:type="spellStart"/>
        <w:r>
          <w:t>artificial</w:t>
        </w:r>
        <w:proofErr w:type="spellEnd"/>
        <w:r>
          <w:t xml:space="preserve"> </w:t>
        </w:r>
        <w:proofErr w:type="spellStart"/>
        <w:r>
          <w:t>intelligence</w:t>
        </w:r>
        <w:proofErr w:type="spellEnd"/>
        <w:r>
          <w:t>);</w:t>
        </w:r>
      </w:ins>
    </w:p>
    <w:p w14:paraId="1BC14D75" w14:textId="77777777" w:rsidR="00C33FA9" w:rsidRDefault="00C33FA9" w:rsidP="00C33FA9">
      <w:pPr>
        <w:tabs>
          <w:tab w:val="left" w:pos="993"/>
        </w:tabs>
        <w:spacing w:line="360" w:lineRule="auto"/>
        <w:ind w:firstLine="709"/>
        <w:jc w:val="both"/>
        <w:rPr>
          <w:ins w:id="81" w:author="Bilotiene Zivile" w:date="2019-11-14T09:21:00Z"/>
        </w:rPr>
      </w:pPr>
      <w:ins w:id="82" w:author="Bilotiene Zivile" w:date="2019-11-14T09:21:00Z">
        <w:r>
          <w:t xml:space="preserve">6.1.4. </w:t>
        </w:r>
        <w:proofErr w:type="spellStart"/>
        <w:r>
          <w:t>Robotika</w:t>
        </w:r>
        <w:proofErr w:type="spellEnd"/>
        <w:r>
          <w:t xml:space="preserve"> (angl. </w:t>
        </w:r>
        <w:proofErr w:type="spellStart"/>
        <w:r>
          <w:t>robotics</w:t>
        </w:r>
        <w:proofErr w:type="spellEnd"/>
        <w:r>
          <w:t>);</w:t>
        </w:r>
      </w:ins>
    </w:p>
    <w:p w14:paraId="61C5337B" w14:textId="77777777" w:rsidR="00C33FA9" w:rsidRDefault="00C33FA9" w:rsidP="00C33FA9">
      <w:pPr>
        <w:tabs>
          <w:tab w:val="left" w:pos="993"/>
        </w:tabs>
        <w:spacing w:line="360" w:lineRule="auto"/>
        <w:ind w:firstLine="709"/>
        <w:jc w:val="both"/>
        <w:rPr>
          <w:ins w:id="83" w:author="Bilotiene Zivile" w:date="2019-11-14T09:21:00Z"/>
        </w:rPr>
      </w:pPr>
      <w:ins w:id="84" w:author="Bilotiene Zivile" w:date="2019-11-14T09:21:00Z">
        <w:r>
          <w:t xml:space="preserve">6.1.5. Kibernetinis saugumas (angl. </w:t>
        </w:r>
        <w:proofErr w:type="spellStart"/>
        <w:r>
          <w:t>cyber</w:t>
        </w:r>
        <w:proofErr w:type="spellEnd"/>
        <w:r>
          <w:t xml:space="preserve"> </w:t>
        </w:r>
        <w:proofErr w:type="spellStart"/>
        <w:r>
          <w:t>security</w:t>
        </w:r>
        <w:proofErr w:type="spellEnd"/>
        <w:r>
          <w:t>);</w:t>
        </w:r>
      </w:ins>
    </w:p>
    <w:p w14:paraId="6554D571" w14:textId="77777777" w:rsidR="00C33FA9" w:rsidRDefault="00C33FA9" w:rsidP="00C33FA9">
      <w:pPr>
        <w:tabs>
          <w:tab w:val="left" w:pos="993"/>
        </w:tabs>
        <w:spacing w:line="360" w:lineRule="auto"/>
        <w:ind w:firstLine="709"/>
        <w:jc w:val="both"/>
        <w:rPr>
          <w:ins w:id="85" w:author="Bilotiene Zivile" w:date="2019-11-14T09:21:00Z"/>
        </w:rPr>
      </w:pPr>
      <w:ins w:id="86" w:author="Bilotiene Zivile" w:date="2019-11-14T09:21:00Z">
        <w:r>
          <w:t xml:space="preserve">6.1.6. Blokų grandinių technologija (angl. </w:t>
        </w:r>
        <w:proofErr w:type="spellStart"/>
        <w:r>
          <w:t>blockchain</w:t>
        </w:r>
        <w:proofErr w:type="spellEnd"/>
        <w:r>
          <w:t>);</w:t>
        </w:r>
      </w:ins>
    </w:p>
    <w:p w14:paraId="028D2F24" w14:textId="77777777" w:rsidR="00C33FA9" w:rsidRDefault="00C33FA9" w:rsidP="00C33FA9">
      <w:pPr>
        <w:tabs>
          <w:tab w:val="left" w:pos="993"/>
        </w:tabs>
        <w:spacing w:line="360" w:lineRule="auto"/>
        <w:ind w:firstLine="709"/>
        <w:jc w:val="both"/>
        <w:rPr>
          <w:ins w:id="87" w:author="Bilotiene Zivile" w:date="2019-11-14T09:21:00Z"/>
        </w:rPr>
      </w:pPr>
      <w:ins w:id="88" w:author="Bilotiene Zivile" w:date="2019-11-14T09:21:00Z">
        <w:r>
          <w:t xml:space="preserve">6.1.7. Debesų kompiuterija (angl. </w:t>
        </w:r>
        <w:proofErr w:type="spellStart"/>
        <w:r>
          <w:t>cloud</w:t>
        </w:r>
        <w:proofErr w:type="spellEnd"/>
        <w:r>
          <w:t xml:space="preserve"> </w:t>
        </w:r>
        <w:proofErr w:type="spellStart"/>
        <w:r>
          <w:t>computing</w:t>
        </w:r>
        <w:proofErr w:type="spellEnd"/>
        <w:r>
          <w:t>);</w:t>
        </w:r>
      </w:ins>
    </w:p>
    <w:p w14:paraId="7D561872" w14:textId="77777777" w:rsidR="00C33FA9" w:rsidRDefault="00C33FA9" w:rsidP="00C33FA9">
      <w:pPr>
        <w:tabs>
          <w:tab w:val="left" w:pos="993"/>
        </w:tabs>
        <w:spacing w:line="360" w:lineRule="auto"/>
        <w:ind w:firstLine="709"/>
        <w:jc w:val="both"/>
        <w:rPr>
          <w:ins w:id="89" w:author="Bilotiene Zivile" w:date="2019-11-14T09:21:00Z"/>
        </w:rPr>
      </w:pPr>
      <w:ins w:id="90" w:author="Bilotiene Zivile" w:date="2019-11-14T09:21:00Z">
        <w:r>
          <w:t xml:space="preserve">6.1.8. Virtuali realybė (angl. </w:t>
        </w:r>
        <w:proofErr w:type="spellStart"/>
        <w:r>
          <w:t>virtual</w:t>
        </w:r>
        <w:proofErr w:type="spellEnd"/>
        <w:r>
          <w:t xml:space="preserve"> </w:t>
        </w:r>
        <w:proofErr w:type="spellStart"/>
        <w:r>
          <w:t>reality</w:t>
        </w:r>
        <w:proofErr w:type="spellEnd"/>
        <w:r>
          <w:t>);</w:t>
        </w:r>
      </w:ins>
    </w:p>
    <w:p w14:paraId="6AF4B93C" w14:textId="77777777" w:rsidR="00C33FA9" w:rsidRDefault="00C33FA9" w:rsidP="00C33FA9">
      <w:pPr>
        <w:tabs>
          <w:tab w:val="left" w:pos="993"/>
        </w:tabs>
        <w:spacing w:line="360" w:lineRule="auto"/>
        <w:ind w:firstLine="709"/>
        <w:jc w:val="both"/>
        <w:rPr>
          <w:ins w:id="91" w:author="Bilotiene Zivile" w:date="2019-11-14T09:21:00Z"/>
        </w:rPr>
      </w:pPr>
      <w:ins w:id="92" w:author="Bilotiene Zivile" w:date="2019-11-14T09:21:00Z">
        <w:r>
          <w:t xml:space="preserve">6.1.9. Kvantinis skaičiavimas (angl. </w:t>
        </w:r>
        <w:proofErr w:type="spellStart"/>
        <w:r>
          <w:t>quantum</w:t>
        </w:r>
        <w:proofErr w:type="spellEnd"/>
        <w:r>
          <w:t xml:space="preserve"> </w:t>
        </w:r>
        <w:proofErr w:type="spellStart"/>
        <w:r>
          <w:t>computing</w:t>
        </w:r>
        <w:proofErr w:type="spellEnd"/>
        <w:r>
          <w:t>).</w:t>
        </w:r>
        <w:bookmarkEnd w:id="15"/>
      </w:ins>
    </w:p>
    <w:p w14:paraId="02CCF8E8" w14:textId="77777777" w:rsidR="00F4152A" w:rsidRDefault="00F4152A" w:rsidP="00C36FA1">
      <w:pPr>
        <w:jc w:val="center"/>
        <w:rPr>
          <w:ins w:id="93" w:author="Bilotiene Zivile" w:date="2019-11-14T09:22:00Z"/>
        </w:rPr>
        <w:sectPr w:rsidR="00F4152A">
          <w:pgSz w:w="11906" w:h="16838"/>
          <w:pgMar w:top="1135" w:right="567" w:bottom="1134" w:left="1701" w:header="567" w:footer="567" w:gutter="0"/>
          <w:pgNumType w:start="1"/>
          <w:cols w:space="1296"/>
          <w:titlePg/>
          <w:docGrid w:linePitch="360"/>
        </w:sectPr>
      </w:pPr>
    </w:p>
    <w:p w14:paraId="73175119" w14:textId="77777777" w:rsidR="00F4152A" w:rsidRPr="00F4152A" w:rsidRDefault="00F4152A" w:rsidP="00F4152A">
      <w:pPr>
        <w:pStyle w:val="ListParagraph"/>
        <w:tabs>
          <w:tab w:val="left" w:pos="426"/>
        </w:tabs>
        <w:ind w:left="0"/>
        <w:jc w:val="both"/>
        <w:rPr>
          <w:ins w:id="94" w:author="Bilotiene Zivile" w:date="2019-11-14T09:22:00Z"/>
          <w:rFonts w:ascii="Times New Roman" w:hAnsi="Times New Roman" w:cs="Times New Roman"/>
          <w:sz w:val="24"/>
          <w:szCs w:val="24"/>
        </w:rPr>
      </w:pPr>
      <w:ins w:id="95" w:author="Bilotiene Zivile" w:date="2019-11-14T09:22:00Z">
        <w:r w:rsidRPr="00F4152A">
          <w:rPr>
            <w:rFonts w:ascii="Times New Roman" w:hAnsi="Times New Roman" w:cs="Times New Roman"/>
            <w:sz w:val="24"/>
            <w:szCs w:val="24"/>
          </w:rPr>
          <w:lastRenderedPageBreak/>
          <w:t>1 lentelė. Kompetencijų rinkinius sudarančių kompetencijų grupių, pogrupių ir kompetencijų sąrašas.</w:t>
        </w:r>
      </w:ins>
    </w:p>
    <w:tbl>
      <w:tblPr>
        <w:tblStyle w:val="TableGrid"/>
        <w:tblW w:w="0" w:type="dxa"/>
        <w:jc w:val="center"/>
        <w:tblInd w:w="0" w:type="dxa"/>
        <w:tblLayout w:type="fixed"/>
        <w:tblLook w:val="04A0" w:firstRow="1" w:lastRow="0" w:firstColumn="1" w:lastColumn="0" w:noHBand="0" w:noVBand="1"/>
      </w:tblPr>
      <w:tblGrid>
        <w:gridCol w:w="567"/>
        <w:gridCol w:w="1843"/>
        <w:gridCol w:w="4394"/>
        <w:gridCol w:w="8222"/>
      </w:tblGrid>
      <w:tr w:rsidR="00F4152A" w:rsidRPr="00F4152A" w14:paraId="01B03933" w14:textId="77777777" w:rsidTr="00210F89">
        <w:trPr>
          <w:trHeight w:val="951"/>
          <w:jc w:val="center"/>
          <w:ins w:id="96" w:author="Bilotiene Zivile" w:date="2019-11-14T09:22:00Z"/>
        </w:trPr>
        <w:tc>
          <w:tcPr>
            <w:tcW w:w="567" w:type="dxa"/>
            <w:tcBorders>
              <w:top w:val="single" w:sz="4" w:space="0" w:color="auto"/>
              <w:left w:val="single" w:sz="4" w:space="0" w:color="auto"/>
              <w:bottom w:val="single" w:sz="4" w:space="0" w:color="auto"/>
              <w:right w:val="single" w:sz="4" w:space="0" w:color="auto"/>
            </w:tcBorders>
            <w:vAlign w:val="center"/>
            <w:hideMark/>
          </w:tcPr>
          <w:p w14:paraId="608F2072" w14:textId="77777777" w:rsidR="00F4152A" w:rsidRPr="00F4152A" w:rsidRDefault="00F4152A" w:rsidP="00210F89">
            <w:pPr>
              <w:jc w:val="center"/>
              <w:rPr>
                <w:ins w:id="97" w:author="Bilotiene Zivile" w:date="2019-11-14T09:22:00Z"/>
                <w:rFonts w:ascii="Times New Roman" w:hAnsi="Times New Roman" w:cs="Times New Roman"/>
                <w:b/>
                <w:bCs/>
                <w:sz w:val="24"/>
                <w:szCs w:val="24"/>
              </w:rPr>
            </w:pPr>
            <w:ins w:id="98" w:author="Bilotiene Zivile" w:date="2019-11-14T09:22:00Z">
              <w:r w:rsidRPr="00F4152A">
                <w:rPr>
                  <w:rFonts w:ascii="Times New Roman" w:hAnsi="Times New Roman" w:cs="Times New Roman"/>
                  <w:b/>
                  <w:bCs/>
                  <w:sz w:val="24"/>
                  <w:szCs w:val="24"/>
                </w:rPr>
                <w:t>Nr.</w:t>
              </w:r>
            </w:ins>
          </w:p>
        </w:tc>
        <w:tc>
          <w:tcPr>
            <w:tcW w:w="1843" w:type="dxa"/>
            <w:tcBorders>
              <w:top w:val="single" w:sz="4" w:space="0" w:color="auto"/>
              <w:left w:val="single" w:sz="4" w:space="0" w:color="auto"/>
              <w:bottom w:val="single" w:sz="4" w:space="0" w:color="auto"/>
              <w:right w:val="single" w:sz="4" w:space="0" w:color="auto"/>
            </w:tcBorders>
            <w:vAlign w:val="center"/>
            <w:hideMark/>
          </w:tcPr>
          <w:p w14:paraId="6DDC92B3" w14:textId="77777777" w:rsidR="00F4152A" w:rsidRPr="00F4152A" w:rsidRDefault="00F4152A" w:rsidP="00210F89">
            <w:pPr>
              <w:jc w:val="center"/>
              <w:rPr>
                <w:ins w:id="99" w:author="Bilotiene Zivile" w:date="2019-11-14T09:22:00Z"/>
                <w:rFonts w:ascii="Times New Roman" w:hAnsi="Times New Roman" w:cs="Times New Roman"/>
                <w:b/>
                <w:bCs/>
                <w:sz w:val="24"/>
                <w:szCs w:val="24"/>
              </w:rPr>
            </w:pPr>
            <w:ins w:id="100" w:author="Bilotiene Zivile" w:date="2019-11-14T09:22:00Z">
              <w:r w:rsidRPr="00F4152A">
                <w:rPr>
                  <w:rFonts w:ascii="Times New Roman" w:hAnsi="Times New Roman" w:cs="Times New Roman"/>
                  <w:b/>
                  <w:bCs/>
                  <w:sz w:val="24"/>
                  <w:szCs w:val="24"/>
                </w:rPr>
                <w:t>LPK profesija</w:t>
              </w:r>
            </w:ins>
          </w:p>
        </w:tc>
        <w:tc>
          <w:tcPr>
            <w:tcW w:w="4394" w:type="dxa"/>
            <w:tcBorders>
              <w:top w:val="single" w:sz="4" w:space="0" w:color="auto"/>
              <w:left w:val="single" w:sz="4" w:space="0" w:color="auto"/>
              <w:bottom w:val="single" w:sz="4" w:space="0" w:color="auto"/>
              <w:right w:val="single" w:sz="4" w:space="0" w:color="auto"/>
            </w:tcBorders>
            <w:vAlign w:val="center"/>
            <w:hideMark/>
          </w:tcPr>
          <w:p w14:paraId="41F4BC56" w14:textId="77777777" w:rsidR="00F4152A" w:rsidRPr="00F4152A" w:rsidRDefault="00F4152A" w:rsidP="00210F89">
            <w:pPr>
              <w:jc w:val="center"/>
              <w:rPr>
                <w:ins w:id="101" w:author="Bilotiene Zivile" w:date="2019-11-14T09:22:00Z"/>
                <w:rFonts w:ascii="Times New Roman" w:hAnsi="Times New Roman" w:cs="Times New Roman"/>
                <w:b/>
                <w:bCs/>
                <w:sz w:val="24"/>
                <w:szCs w:val="24"/>
              </w:rPr>
            </w:pPr>
            <w:ins w:id="102" w:author="Bilotiene Zivile" w:date="2019-11-14T09:22:00Z">
              <w:r w:rsidRPr="00F4152A">
                <w:rPr>
                  <w:rFonts w:ascii="Times New Roman" w:hAnsi="Times New Roman" w:cs="Times New Roman"/>
                  <w:b/>
                  <w:bCs/>
                  <w:sz w:val="24"/>
                  <w:szCs w:val="24"/>
                </w:rPr>
                <w:t>Kompetencijų grupė, kompetencijų pogrupis, kompetencija</w:t>
              </w:r>
            </w:ins>
          </w:p>
        </w:tc>
        <w:tc>
          <w:tcPr>
            <w:tcW w:w="8222" w:type="dxa"/>
            <w:tcBorders>
              <w:top w:val="single" w:sz="4" w:space="0" w:color="auto"/>
              <w:left w:val="single" w:sz="4" w:space="0" w:color="auto"/>
              <w:bottom w:val="single" w:sz="4" w:space="0" w:color="auto"/>
              <w:right w:val="single" w:sz="4" w:space="0" w:color="auto"/>
            </w:tcBorders>
            <w:vAlign w:val="center"/>
            <w:hideMark/>
          </w:tcPr>
          <w:p w14:paraId="64EA0AE1" w14:textId="77777777" w:rsidR="00F4152A" w:rsidRPr="00F4152A" w:rsidRDefault="00F4152A" w:rsidP="00210F89">
            <w:pPr>
              <w:jc w:val="center"/>
              <w:rPr>
                <w:ins w:id="103" w:author="Bilotiene Zivile" w:date="2019-11-14T09:22:00Z"/>
                <w:rFonts w:ascii="Times New Roman" w:hAnsi="Times New Roman" w:cs="Times New Roman"/>
                <w:b/>
                <w:bCs/>
                <w:sz w:val="24"/>
                <w:szCs w:val="24"/>
              </w:rPr>
            </w:pPr>
            <w:ins w:id="104" w:author="Bilotiene Zivile" w:date="2019-11-14T09:22:00Z">
              <w:r w:rsidRPr="00F4152A">
                <w:rPr>
                  <w:rFonts w:ascii="Times New Roman" w:hAnsi="Times New Roman" w:cs="Times New Roman"/>
                  <w:b/>
                  <w:bCs/>
                  <w:sz w:val="24"/>
                  <w:szCs w:val="24"/>
                </w:rPr>
                <w:t>Kompetencijos aprašymas</w:t>
              </w:r>
            </w:ins>
          </w:p>
        </w:tc>
      </w:tr>
      <w:tr w:rsidR="00F4152A" w:rsidRPr="00F4152A" w14:paraId="3B49E80C" w14:textId="77777777" w:rsidTr="00210F89">
        <w:trPr>
          <w:jc w:val="center"/>
          <w:ins w:id="105" w:author="Bilotiene Zivile" w:date="2019-11-14T09:22:00Z"/>
        </w:trPr>
        <w:tc>
          <w:tcPr>
            <w:tcW w:w="567" w:type="dxa"/>
            <w:vMerge w:val="restart"/>
            <w:tcBorders>
              <w:top w:val="single" w:sz="4" w:space="0" w:color="auto"/>
              <w:left w:val="single" w:sz="4" w:space="0" w:color="auto"/>
              <w:bottom w:val="single" w:sz="4" w:space="0" w:color="auto"/>
              <w:right w:val="single" w:sz="4" w:space="0" w:color="auto"/>
            </w:tcBorders>
            <w:hideMark/>
          </w:tcPr>
          <w:p w14:paraId="608F1CBD" w14:textId="77777777" w:rsidR="00F4152A" w:rsidRPr="00F4152A" w:rsidRDefault="00F4152A">
            <w:pPr>
              <w:rPr>
                <w:ins w:id="106" w:author="Bilotiene Zivile" w:date="2019-11-14T09:22:00Z"/>
                <w:rFonts w:ascii="Times New Roman" w:hAnsi="Times New Roman" w:cs="Times New Roman"/>
                <w:bCs/>
                <w:sz w:val="24"/>
                <w:szCs w:val="24"/>
              </w:rPr>
            </w:pPr>
            <w:ins w:id="107" w:author="Bilotiene Zivile" w:date="2019-11-14T09:22:00Z">
              <w:r w:rsidRPr="00F4152A">
                <w:rPr>
                  <w:rFonts w:ascii="Times New Roman" w:hAnsi="Times New Roman" w:cs="Times New Roman"/>
                  <w:bCs/>
                  <w:sz w:val="24"/>
                  <w:szCs w:val="24"/>
                </w:rPr>
                <w:t>1.</w:t>
              </w:r>
            </w:ins>
          </w:p>
        </w:tc>
        <w:tc>
          <w:tcPr>
            <w:tcW w:w="1843" w:type="dxa"/>
            <w:vMerge w:val="restart"/>
            <w:tcBorders>
              <w:top w:val="single" w:sz="4" w:space="0" w:color="auto"/>
              <w:left w:val="single" w:sz="4" w:space="0" w:color="auto"/>
              <w:bottom w:val="single" w:sz="4" w:space="0" w:color="auto"/>
              <w:right w:val="single" w:sz="4" w:space="0" w:color="auto"/>
            </w:tcBorders>
          </w:tcPr>
          <w:p w14:paraId="6D4E55E0" w14:textId="77777777" w:rsidR="00F4152A" w:rsidRPr="00F4152A" w:rsidRDefault="00F4152A">
            <w:pPr>
              <w:rPr>
                <w:ins w:id="108" w:author="Bilotiene Zivile" w:date="2019-11-14T09:22:00Z"/>
                <w:rFonts w:ascii="Times New Roman" w:hAnsi="Times New Roman" w:cs="Times New Roman"/>
                <w:bCs/>
                <w:sz w:val="24"/>
                <w:szCs w:val="24"/>
              </w:rPr>
            </w:pPr>
            <w:ins w:id="109" w:author="Bilotiene Zivile" w:date="2019-11-14T09:22:00Z">
              <w:r w:rsidRPr="00F4152A">
                <w:rPr>
                  <w:rFonts w:ascii="Times New Roman" w:hAnsi="Times New Roman" w:cs="Times New Roman"/>
                  <w:bCs/>
                  <w:sz w:val="24"/>
                  <w:szCs w:val="24"/>
                </w:rPr>
                <w:t>Programinės įrangos kūrėjas (LPK kodas 251203)</w:t>
              </w:r>
            </w:ins>
          </w:p>
          <w:p w14:paraId="714173B3" w14:textId="77777777" w:rsidR="00F4152A" w:rsidRPr="00F4152A" w:rsidRDefault="00F4152A">
            <w:pPr>
              <w:rPr>
                <w:ins w:id="110" w:author="Bilotiene Zivile" w:date="2019-11-14T09:22:00Z"/>
                <w:rFonts w:ascii="Times New Roman" w:hAnsi="Times New Roman" w:cs="Times New Roman"/>
                <w:bCs/>
                <w:sz w:val="24"/>
                <w:szCs w:val="24"/>
              </w:rPr>
            </w:pPr>
          </w:p>
          <w:p w14:paraId="770087A5" w14:textId="77777777" w:rsidR="00F4152A" w:rsidRPr="00F4152A" w:rsidRDefault="00F4152A">
            <w:pPr>
              <w:rPr>
                <w:ins w:id="111" w:author="Bilotiene Zivile" w:date="2019-11-14T09:22:00Z"/>
                <w:rFonts w:ascii="Times New Roman" w:hAnsi="Times New Roman" w:cs="Times New Roman"/>
                <w:bCs/>
                <w:sz w:val="24"/>
                <w:szCs w:val="24"/>
              </w:rPr>
            </w:pPr>
            <w:ins w:id="112" w:author="Bilotiene Zivile" w:date="2019-11-14T09:22:00Z">
              <w:r w:rsidRPr="00F4152A">
                <w:rPr>
                  <w:rFonts w:ascii="Times New Roman" w:hAnsi="Times New Roman" w:cs="Times New Roman"/>
                  <w:bCs/>
                  <w:sz w:val="24"/>
                  <w:szCs w:val="24"/>
                </w:rPr>
                <w:t>Kompiuterinių žaidimų programų kūrėjas</w:t>
              </w:r>
            </w:ins>
          </w:p>
          <w:p w14:paraId="6A60BB40" w14:textId="77777777" w:rsidR="00F4152A" w:rsidRPr="00F4152A" w:rsidRDefault="00F4152A">
            <w:pPr>
              <w:rPr>
                <w:ins w:id="113" w:author="Bilotiene Zivile" w:date="2019-11-14T09:22:00Z"/>
                <w:rFonts w:ascii="Times New Roman" w:hAnsi="Times New Roman" w:cs="Times New Roman"/>
                <w:bCs/>
                <w:sz w:val="24"/>
                <w:szCs w:val="24"/>
              </w:rPr>
            </w:pPr>
            <w:ins w:id="114" w:author="Bilotiene Zivile" w:date="2019-11-14T09:22:00Z">
              <w:r w:rsidRPr="00F4152A">
                <w:rPr>
                  <w:rFonts w:ascii="Times New Roman" w:hAnsi="Times New Roman" w:cs="Times New Roman"/>
                  <w:bCs/>
                  <w:sz w:val="24"/>
                  <w:szCs w:val="24"/>
                </w:rPr>
                <w:t>(LPK kodas 251303)</w:t>
              </w:r>
            </w:ins>
          </w:p>
          <w:p w14:paraId="1BFC7F43" w14:textId="77777777" w:rsidR="00F4152A" w:rsidRPr="00F4152A" w:rsidRDefault="00F4152A">
            <w:pPr>
              <w:rPr>
                <w:ins w:id="115" w:author="Bilotiene Zivile" w:date="2019-11-14T09:22:00Z"/>
                <w:rFonts w:ascii="Times New Roman" w:hAnsi="Times New Roman" w:cs="Times New Roman"/>
                <w:bCs/>
                <w:sz w:val="24"/>
                <w:szCs w:val="24"/>
              </w:rPr>
            </w:pPr>
          </w:p>
          <w:p w14:paraId="40AAEE3A" w14:textId="77777777" w:rsidR="00F4152A" w:rsidRPr="00F4152A" w:rsidRDefault="00F4152A">
            <w:pPr>
              <w:rPr>
                <w:ins w:id="116" w:author="Bilotiene Zivile" w:date="2019-11-14T09:22:00Z"/>
                <w:rFonts w:ascii="Times New Roman" w:hAnsi="Times New Roman" w:cs="Times New Roman"/>
                <w:bCs/>
                <w:sz w:val="24"/>
                <w:szCs w:val="24"/>
              </w:rPr>
            </w:pPr>
            <w:ins w:id="117" w:author="Bilotiene Zivile" w:date="2019-11-14T09:22:00Z">
              <w:r w:rsidRPr="00F4152A">
                <w:rPr>
                  <w:rFonts w:ascii="Times New Roman" w:hAnsi="Times New Roman" w:cs="Times New Roman"/>
                  <w:bCs/>
                  <w:sz w:val="24"/>
                  <w:szCs w:val="24"/>
                </w:rPr>
                <w:t>Programuotojas</w:t>
              </w:r>
            </w:ins>
          </w:p>
          <w:p w14:paraId="78820C72" w14:textId="77777777" w:rsidR="00F4152A" w:rsidRPr="00F4152A" w:rsidRDefault="00F4152A">
            <w:pPr>
              <w:rPr>
                <w:ins w:id="118" w:author="Bilotiene Zivile" w:date="2019-11-14T09:22:00Z"/>
                <w:rFonts w:ascii="Times New Roman" w:hAnsi="Times New Roman" w:cs="Times New Roman"/>
                <w:bCs/>
                <w:sz w:val="24"/>
                <w:szCs w:val="24"/>
              </w:rPr>
            </w:pPr>
            <w:ins w:id="119" w:author="Bilotiene Zivile" w:date="2019-11-14T09:22:00Z">
              <w:r w:rsidRPr="00F4152A">
                <w:rPr>
                  <w:rFonts w:ascii="Times New Roman" w:hAnsi="Times New Roman" w:cs="Times New Roman"/>
                  <w:bCs/>
                  <w:sz w:val="24"/>
                  <w:szCs w:val="24"/>
                </w:rPr>
                <w:t>(LPK kodas 251401)</w:t>
              </w:r>
            </w:ins>
          </w:p>
          <w:p w14:paraId="30246867" w14:textId="77777777" w:rsidR="00F4152A" w:rsidRPr="00F4152A" w:rsidRDefault="00F4152A">
            <w:pPr>
              <w:rPr>
                <w:ins w:id="120" w:author="Bilotiene Zivile" w:date="2019-11-14T09:22:00Z"/>
                <w:rFonts w:ascii="Times New Roman" w:hAnsi="Times New Roman" w:cs="Times New Roman"/>
                <w:bCs/>
                <w:sz w:val="24"/>
                <w:szCs w:val="24"/>
              </w:rPr>
            </w:pPr>
          </w:p>
          <w:p w14:paraId="7FC5FBF9" w14:textId="77777777" w:rsidR="00F4152A" w:rsidRPr="00F4152A" w:rsidRDefault="00F4152A">
            <w:pPr>
              <w:rPr>
                <w:ins w:id="121" w:author="Bilotiene Zivile" w:date="2019-11-14T09:22:00Z"/>
                <w:rFonts w:ascii="Times New Roman" w:hAnsi="Times New Roman" w:cs="Times New Roman"/>
                <w:bCs/>
                <w:sz w:val="24"/>
                <w:szCs w:val="24"/>
              </w:rPr>
            </w:pPr>
            <w:ins w:id="122" w:author="Bilotiene Zivile" w:date="2019-11-14T09:22:00Z">
              <w:r w:rsidRPr="00F4152A">
                <w:rPr>
                  <w:rFonts w:ascii="Times New Roman" w:hAnsi="Times New Roman" w:cs="Times New Roman"/>
                  <w:bCs/>
                  <w:sz w:val="24"/>
                  <w:szCs w:val="24"/>
                </w:rPr>
                <w:t>Inžinierius programuotojas</w:t>
              </w:r>
            </w:ins>
          </w:p>
          <w:p w14:paraId="69608760" w14:textId="77777777" w:rsidR="00F4152A" w:rsidRPr="00F4152A" w:rsidRDefault="00F4152A">
            <w:pPr>
              <w:rPr>
                <w:ins w:id="123" w:author="Bilotiene Zivile" w:date="2019-11-14T09:22:00Z"/>
                <w:rFonts w:ascii="Times New Roman" w:hAnsi="Times New Roman" w:cs="Times New Roman"/>
                <w:bCs/>
                <w:sz w:val="24"/>
                <w:szCs w:val="24"/>
              </w:rPr>
            </w:pPr>
            <w:ins w:id="124" w:author="Bilotiene Zivile" w:date="2019-11-14T09:22:00Z">
              <w:r w:rsidRPr="00F4152A">
                <w:rPr>
                  <w:rFonts w:ascii="Times New Roman" w:hAnsi="Times New Roman" w:cs="Times New Roman"/>
                  <w:bCs/>
                  <w:sz w:val="24"/>
                  <w:szCs w:val="24"/>
                </w:rPr>
                <w:t>(LPK kodas 251403)</w:t>
              </w:r>
            </w:ins>
          </w:p>
        </w:tc>
        <w:tc>
          <w:tcPr>
            <w:tcW w:w="12616" w:type="dxa"/>
            <w:gridSpan w:val="2"/>
            <w:tcBorders>
              <w:top w:val="single" w:sz="4" w:space="0" w:color="auto"/>
              <w:left w:val="single" w:sz="4" w:space="0" w:color="auto"/>
              <w:bottom w:val="single" w:sz="4" w:space="0" w:color="auto"/>
              <w:right w:val="single" w:sz="4" w:space="0" w:color="auto"/>
            </w:tcBorders>
            <w:hideMark/>
          </w:tcPr>
          <w:p w14:paraId="37365AE6" w14:textId="77777777" w:rsidR="00F4152A" w:rsidRPr="00F4152A" w:rsidRDefault="00F4152A" w:rsidP="00F4152A">
            <w:pPr>
              <w:pStyle w:val="ListParagraph"/>
              <w:numPr>
                <w:ilvl w:val="1"/>
                <w:numId w:val="4"/>
              </w:numPr>
              <w:rPr>
                <w:ins w:id="125" w:author="Bilotiene Zivile" w:date="2019-11-14T09:22:00Z"/>
                <w:rFonts w:ascii="Times New Roman" w:hAnsi="Times New Roman" w:cs="Times New Roman"/>
                <w:b/>
                <w:bCs/>
                <w:sz w:val="24"/>
                <w:szCs w:val="24"/>
              </w:rPr>
            </w:pPr>
            <w:ins w:id="126" w:author="Bilotiene Zivile" w:date="2019-11-14T09:22:00Z">
              <w:r w:rsidRPr="00F4152A">
                <w:rPr>
                  <w:rFonts w:ascii="Times New Roman" w:hAnsi="Times New Roman" w:cs="Times New Roman"/>
                  <w:b/>
                  <w:bCs/>
                  <w:sz w:val="24"/>
                  <w:szCs w:val="24"/>
                </w:rPr>
                <w:t>Kompetencijų grupė: Jaunesnysis programuotojas (LTKS IV)</w:t>
              </w:r>
            </w:ins>
          </w:p>
        </w:tc>
      </w:tr>
      <w:tr w:rsidR="00F4152A" w:rsidRPr="00F4152A" w14:paraId="72EBA578" w14:textId="77777777" w:rsidTr="00210F89">
        <w:trPr>
          <w:trHeight w:val="663"/>
          <w:jc w:val="center"/>
          <w:ins w:id="127" w:author="Bilotiene Zivile" w:date="2019-11-14T09:22:00Z"/>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D57DA92" w14:textId="77777777" w:rsidR="00F4152A" w:rsidRPr="00F4152A" w:rsidRDefault="00F4152A">
            <w:pPr>
              <w:rPr>
                <w:ins w:id="128" w:author="Bilotiene Zivile" w:date="2019-11-14T09:22:00Z"/>
                <w:rFonts w:ascii="Times New Roman" w:eastAsia="Times New Roman" w:hAnsi="Times New Roman" w:cs="Times New Roman"/>
                <w:bCs/>
                <w:sz w:val="24"/>
                <w:szCs w:val="24"/>
                <w:lang w:eastAsia="en-GB"/>
                <w:rPrChange w:id="129" w:author="Bilotiene Zivile" w:date="2019-11-14T09:23:00Z">
                  <w:rPr>
                    <w:ins w:id="130" w:author="Bilotiene Zivile" w:date="2019-11-14T09:22:00Z"/>
                    <w:rFonts w:ascii="Times New Roman" w:eastAsia="Times New Roman" w:hAnsi="Times New Roman" w:cs="Times New Roman"/>
                    <w:bCs/>
                    <w:lang w:eastAsia="en-GB"/>
                  </w:rPr>
                </w:rPrChange>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E68CE15" w14:textId="77777777" w:rsidR="00F4152A" w:rsidRPr="00F4152A" w:rsidRDefault="00F4152A">
            <w:pPr>
              <w:rPr>
                <w:ins w:id="131" w:author="Bilotiene Zivile" w:date="2019-11-14T09:22:00Z"/>
                <w:rFonts w:ascii="Times New Roman" w:eastAsia="Times New Roman" w:hAnsi="Times New Roman" w:cs="Times New Roman"/>
                <w:bCs/>
                <w:sz w:val="24"/>
                <w:szCs w:val="24"/>
                <w:lang w:eastAsia="en-GB"/>
                <w:rPrChange w:id="132" w:author="Bilotiene Zivile" w:date="2019-11-14T09:23:00Z">
                  <w:rPr>
                    <w:ins w:id="133" w:author="Bilotiene Zivile" w:date="2019-11-14T09:22:00Z"/>
                    <w:rFonts w:ascii="Times New Roman" w:eastAsia="Times New Roman" w:hAnsi="Times New Roman" w:cs="Times New Roman"/>
                    <w:bCs/>
                    <w:lang w:eastAsia="en-GB"/>
                  </w:rPr>
                </w:rPrChange>
              </w:rPr>
            </w:pPr>
          </w:p>
        </w:tc>
        <w:tc>
          <w:tcPr>
            <w:tcW w:w="12616" w:type="dxa"/>
            <w:gridSpan w:val="2"/>
            <w:tcBorders>
              <w:top w:val="single" w:sz="4" w:space="0" w:color="auto"/>
              <w:left w:val="single" w:sz="4" w:space="0" w:color="auto"/>
              <w:bottom w:val="single" w:sz="4" w:space="0" w:color="auto"/>
              <w:right w:val="single" w:sz="4" w:space="0" w:color="auto"/>
            </w:tcBorders>
            <w:vAlign w:val="center"/>
            <w:hideMark/>
          </w:tcPr>
          <w:p w14:paraId="25B6DA91" w14:textId="77777777" w:rsidR="00F4152A" w:rsidRPr="00F4152A" w:rsidRDefault="00F4152A" w:rsidP="00F4152A">
            <w:pPr>
              <w:pStyle w:val="ListParagraph"/>
              <w:numPr>
                <w:ilvl w:val="2"/>
                <w:numId w:val="5"/>
              </w:numPr>
              <w:tabs>
                <w:tab w:val="left" w:pos="598"/>
              </w:tabs>
              <w:rPr>
                <w:ins w:id="134" w:author="Bilotiene Zivile" w:date="2019-11-14T09:22:00Z"/>
                <w:rFonts w:ascii="Times New Roman" w:hAnsi="Times New Roman" w:cs="Times New Roman"/>
                <w:i/>
                <w:iCs/>
                <w:sz w:val="24"/>
                <w:szCs w:val="24"/>
                <w:rPrChange w:id="135" w:author="Bilotiene Zivile" w:date="2019-11-14T09:23:00Z">
                  <w:rPr>
                    <w:ins w:id="136" w:author="Bilotiene Zivile" w:date="2019-11-14T09:22:00Z"/>
                    <w:rFonts w:ascii="Times New Roman" w:hAnsi="Times New Roman" w:cs="Times New Roman"/>
                    <w:i/>
                    <w:iCs/>
                  </w:rPr>
                </w:rPrChange>
              </w:rPr>
            </w:pPr>
            <w:ins w:id="137" w:author="Bilotiene Zivile" w:date="2019-11-14T09:22:00Z">
              <w:r w:rsidRPr="00F4152A">
                <w:rPr>
                  <w:rFonts w:ascii="Times New Roman" w:hAnsi="Times New Roman" w:cs="Times New Roman"/>
                  <w:i/>
                  <w:iCs/>
                  <w:sz w:val="24"/>
                  <w:szCs w:val="24"/>
                  <w:rPrChange w:id="138" w:author="Bilotiene Zivile" w:date="2019-11-14T09:23:00Z">
                    <w:rPr>
                      <w:rFonts w:ascii="Times New Roman" w:hAnsi="Times New Roman" w:cs="Times New Roman"/>
                      <w:i/>
                      <w:iCs/>
                    </w:rPr>
                  </w:rPrChange>
                </w:rPr>
                <w:t>Kompetencijų pogrupis: IS projektavimas ir kūrimas (LTKS IV)</w:t>
              </w:r>
            </w:ins>
          </w:p>
        </w:tc>
      </w:tr>
      <w:tr w:rsidR="00F4152A" w:rsidRPr="00F4152A" w14:paraId="489A7E64" w14:textId="77777777" w:rsidTr="00210F89">
        <w:trPr>
          <w:jc w:val="center"/>
          <w:ins w:id="139" w:author="Bilotiene Zivile" w:date="2019-11-14T09:22:00Z"/>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537E0A8" w14:textId="77777777" w:rsidR="00F4152A" w:rsidRPr="00F4152A" w:rsidRDefault="00F4152A">
            <w:pPr>
              <w:rPr>
                <w:ins w:id="140" w:author="Bilotiene Zivile" w:date="2019-11-14T09:22:00Z"/>
                <w:rFonts w:ascii="Times New Roman" w:eastAsia="Times New Roman" w:hAnsi="Times New Roman" w:cs="Times New Roman"/>
                <w:bCs/>
                <w:sz w:val="24"/>
                <w:szCs w:val="24"/>
                <w:lang w:eastAsia="en-GB"/>
                <w:rPrChange w:id="141" w:author="Bilotiene Zivile" w:date="2019-11-14T09:23:00Z">
                  <w:rPr>
                    <w:ins w:id="142" w:author="Bilotiene Zivile" w:date="2019-11-14T09:22:00Z"/>
                    <w:rFonts w:ascii="Times New Roman" w:eastAsia="Times New Roman" w:hAnsi="Times New Roman" w:cs="Times New Roman"/>
                    <w:bCs/>
                    <w:lang w:eastAsia="en-GB"/>
                  </w:rPr>
                </w:rPrChange>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BB274CE" w14:textId="77777777" w:rsidR="00F4152A" w:rsidRPr="00F4152A" w:rsidRDefault="00F4152A">
            <w:pPr>
              <w:rPr>
                <w:ins w:id="143" w:author="Bilotiene Zivile" w:date="2019-11-14T09:22:00Z"/>
                <w:rFonts w:ascii="Times New Roman" w:eastAsia="Times New Roman" w:hAnsi="Times New Roman" w:cs="Times New Roman"/>
                <w:bCs/>
                <w:sz w:val="24"/>
                <w:szCs w:val="24"/>
                <w:lang w:eastAsia="en-GB"/>
                <w:rPrChange w:id="144" w:author="Bilotiene Zivile" w:date="2019-11-14T09:23:00Z">
                  <w:rPr>
                    <w:ins w:id="145" w:author="Bilotiene Zivile" w:date="2019-11-14T09:22:00Z"/>
                    <w:rFonts w:ascii="Times New Roman" w:eastAsia="Times New Roman" w:hAnsi="Times New Roman" w:cs="Times New Roman"/>
                    <w:bCs/>
                    <w:lang w:eastAsia="en-GB"/>
                  </w:rPr>
                </w:rPrChange>
              </w:rPr>
            </w:pPr>
          </w:p>
        </w:tc>
        <w:tc>
          <w:tcPr>
            <w:tcW w:w="4394" w:type="dxa"/>
            <w:tcBorders>
              <w:top w:val="single" w:sz="4" w:space="0" w:color="auto"/>
              <w:left w:val="single" w:sz="4" w:space="0" w:color="auto"/>
              <w:bottom w:val="single" w:sz="4" w:space="0" w:color="auto"/>
              <w:right w:val="single" w:sz="4" w:space="0" w:color="auto"/>
            </w:tcBorders>
          </w:tcPr>
          <w:p w14:paraId="6837F2A0" w14:textId="75EC193E" w:rsidR="00F4152A" w:rsidRPr="00F4152A" w:rsidRDefault="00210F89" w:rsidP="00F4152A">
            <w:pPr>
              <w:pStyle w:val="ListParagraph"/>
              <w:numPr>
                <w:ilvl w:val="3"/>
                <w:numId w:val="5"/>
              </w:numPr>
              <w:rPr>
                <w:ins w:id="146" w:author="Bilotiene Zivile" w:date="2019-11-14T09:22:00Z"/>
                <w:rFonts w:ascii="Times New Roman" w:hAnsi="Times New Roman" w:cs="Times New Roman"/>
                <w:sz w:val="24"/>
                <w:szCs w:val="24"/>
              </w:rPr>
            </w:pPr>
            <w:ins w:id="147" w:author="Bilotiene Zivile" w:date="2019-11-14T09:24:00Z">
              <w:r>
                <w:rPr>
                  <w:rFonts w:ascii="Times New Roman" w:hAnsi="Times New Roman" w:cs="Times New Roman"/>
                  <w:sz w:val="24"/>
                  <w:szCs w:val="24"/>
                </w:rPr>
                <w:t xml:space="preserve"> </w:t>
              </w:r>
            </w:ins>
            <w:ins w:id="148" w:author="Bilotiene Zivile" w:date="2019-11-14T09:22:00Z">
              <w:r w:rsidR="00F4152A" w:rsidRPr="00F4152A">
                <w:rPr>
                  <w:rFonts w:ascii="Times New Roman" w:hAnsi="Times New Roman" w:cs="Times New Roman"/>
                  <w:sz w:val="24"/>
                  <w:szCs w:val="24"/>
                </w:rPr>
                <w:t>Kurti tipinę programinę įrangą</w:t>
              </w:r>
            </w:ins>
          </w:p>
          <w:p w14:paraId="4563E4A1" w14:textId="77777777" w:rsidR="00F4152A" w:rsidRPr="00F4152A" w:rsidRDefault="00F4152A">
            <w:pPr>
              <w:rPr>
                <w:ins w:id="149" w:author="Bilotiene Zivile" w:date="2019-11-14T09:22:00Z"/>
                <w:rFonts w:ascii="Times New Roman" w:hAnsi="Times New Roman" w:cs="Times New Roman"/>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2446BBAC" w14:textId="77777777" w:rsidR="00F4152A" w:rsidRPr="00F4152A" w:rsidRDefault="00F4152A">
            <w:pPr>
              <w:jc w:val="both"/>
              <w:rPr>
                <w:ins w:id="150" w:author="Bilotiene Zivile" w:date="2019-11-14T09:22:00Z"/>
                <w:rFonts w:ascii="Times New Roman" w:hAnsi="Times New Roman" w:cs="Times New Roman"/>
                <w:sz w:val="24"/>
                <w:szCs w:val="24"/>
              </w:rPr>
            </w:pPr>
            <w:ins w:id="151" w:author="Bilotiene Zivile" w:date="2019-11-14T09:22:00Z">
              <w:r w:rsidRPr="00F4152A">
                <w:rPr>
                  <w:rFonts w:ascii="Times New Roman" w:hAnsi="Times New Roman" w:cs="Times New Roman"/>
                  <w:sz w:val="24"/>
                  <w:szCs w:val="24"/>
                </w:rPr>
                <w:t xml:space="preserve">Objektinio programavimo principai ir kalbos (Java, C++, </w:t>
              </w:r>
              <w:proofErr w:type="spellStart"/>
              <w:r w:rsidRPr="00F4152A">
                <w:rPr>
                  <w:rFonts w:ascii="Times New Roman" w:hAnsi="Times New Roman" w:cs="Times New Roman"/>
                  <w:sz w:val="24"/>
                  <w:szCs w:val="24"/>
                </w:rPr>
                <w:t>JavaScript</w:t>
              </w:r>
              <w:proofErr w:type="spellEnd"/>
              <w:r w:rsidRPr="00F4152A">
                <w:rPr>
                  <w:rFonts w:ascii="Times New Roman" w:hAnsi="Times New Roman" w:cs="Times New Roman"/>
                  <w:sz w:val="24"/>
                  <w:szCs w:val="24"/>
                </w:rPr>
                <w:t xml:space="preserve">, Visual </w:t>
              </w:r>
              <w:proofErr w:type="spellStart"/>
              <w:r w:rsidRPr="00F4152A">
                <w:rPr>
                  <w:rFonts w:ascii="Times New Roman" w:hAnsi="Times New Roman" w:cs="Times New Roman"/>
                  <w:sz w:val="24"/>
                  <w:szCs w:val="24"/>
                </w:rPr>
                <w:t>basic</w:t>
              </w:r>
              <w:proofErr w:type="spellEnd"/>
              <w:r w:rsidRPr="00F4152A">
                <w:rPr>
                  <w:rFonts w:ascii="Times New Roman" w:hAnsi="Times New Roman" w:cs="Times New Roman"/>
                  <w:sz w:val="24"/>
                  <w:szCs w:val="24"/>
                </w:rPr>
                <w:t xml:space="preserve">, C#, .NET, </w:t>
              </w:r>
              <w:proofErr w:type="spellStart"/>
              <w:r w:rsidRPr="00F4152A">
                <w:rPr>
                  <w:rFonts w:ascii="Times New Roman" w:hAnsi="Times New Roman" w:cs="Times New Roman"/>
                  <w:sz w:val="24"/>
                  <w:szCs w:val="24"/>
                </w:rPr>
                <w:t>Python</w:t>
              </w:r>
              <w:proofErr w:type="spellEnd"/>
              <w:r w:rsidRPr="00F4152A">
                <w:rPr>
                  <w:rFonts w:ascii="Times New Roman" w:hAnsi="Times New Roman" w:cs="Times New Roman"/>
                  <w:sz w:val="24"/>
                  <w:szCs w:val="24"/>
                </w:rPr>
                <w:t xml:space="preserve">, </w:t>
              </w:r>
              <w:proofErr w:type="spellStart"/>
              <w:r w:rsidRPr="00F4152A">
                <w:rPr>
                  <w:rFonts w:ascii="Times New Roman" w:hAnsi="Times New Roman" w:cs="Times New Roman"/>
                  <w:sz w:val="24"/>
                  <w:szCs w:val="24"/>
                </w:rPr>
                <w:t>Ruby</w:t>
              </w:r>
              <w:proofErr w:type="spellEnd"/>
              <w:r w:rsidRPr="00F4152A">
                <w:rPr>
                  <w:rFonts w:ascii="Times New Roman" w:hAnsi="Times New Roman" w:cs="Times New Roman"/>
                  <w:sz w:val="24"/>
                  <w:szCs w:val="24"/>
                </w:rPr>
                <w:t>, PHP ir kt.). Skirtingi programavimo lygiai: vartotojo sąsajos (</w:t>
              </w:r>
              <w:proofErr w:type="spellStart"/>
              <w:r w:rsidRPr="00F4152A">
                <w:rPr>
                  <w:rFonts w:ascii="Times New Roman" w:hAnsi="Times New Roman" w:cs="Times New Roman"/>
                  <w:sz w:val="24"/>
                  <w:szCs w:val="24"/>
                </w:rPr>
                <w:t>ang</w:t>
              </w:r>
              <w:proofErr w:type="spellEnd"/>
              <w:r w:rsidRPr="00F4152A">
                <w:rPr>
                  <w:rFonts w:ascii="Times New Roman" w:hAnsi="Times New Roman" w:cs="Times New Roman"/>
                  <w:sz w:val="24"/>
                  <w:szCs w:val="24"/>
                </w:rPr>
                <w:t xml:space="preserve">. </w:t>
              </w:r>
              <w:proofErr w:type="spellStart"/>
              <w:r w:rsidRPr="00F4152A">
                <w:rPr>
                  <w:rFonts w:ascii="Times New Roman" w:hAnsi="Times New Roman" w:cs="Times New Roman"/>
                  <w:sz w:val="24"/>
                  <w:szCs w:val="24"/>
                </w:rPr>
                <w:t>Front</w:t>
              </w:r>
              <w:proofErr w:type="spellEnd"/>
              <w:r w:rsidRPr="00F4152A">
                <w:rPr>
                  <w:rFonts w:ascii="Times New Roman" w:hAnsi="Times New Roman" w:cs="Times New Roman"/>
                  <w:sz w:val="24"/>
                  <w:szCs w:val="24"/>
                </w:rPr>
                <w:t xml:space="preserve"> </w:t>
              </w:r>
              <w:proofErr w:type="spellStart"/>
              <w:r w:rsidRPr="00F4152A">
                <w:rPr>
                  <w:rFonts w:ascii="Times New Roman" w:hAnsi="Times New Roman" w:cs="Times New Roman"/>
                  <w:sz w:val="24"/>
                  <w:szCs w:val="24"/>
                </w:rPr>
                <w:t>end</w:t>
              </w:r>
              <w:proofErr w:type="spellEnd"/>
              <w:r w:rsidRPr="00F4152A">
                <w:rPr>
                  <w:rFonts w:ascii="Times New Roman" w:hAnsi="Times New Roman" w:cs="Times New Roman"/>
                  <w:sz w:val="24"/>
                  <w:szCs w:val="24"/>
                </w:rPr>
                <w:t>), veikimo logikos (</w:t>
              </w:r>
              <w:proofErr w:type="spellStart"/>
              <w:r w:rsidRPr="00F4152A">
                <w:rPr>
                  <w:rFonts w:ascii="Times New Roman" w:hAnsi="Times New Roman" w:cs="Times New Roman"/>
                  <w:sz w:val="24"/>
                  <w:szCs w:val="24"/>
                </w:rPr>
                <w:t>ang</w:t>
              </w:r>
              <w:proofErr w:type="spellEnd"/>
              <w:r w:rsidRPr="00F4152A">
                <w:rPr>
                  <w:rFonts w:ascii="Times New Roman" w:hAnsi="Times New Roman" w:cs="Times New Roman"/>
                  <w:sz w:val="24"/>
                  <w:szCs w:val="24"/>
                </w:rPr>
                <w:t xml:space="preserve">. </w:t>
              </w:r>
              <w:proofErr w:type="spellStart"/>
              <w:r w:rsidRPr="00F4152A">
                <w:rPr>
                  <w:rFonts w:ascii="Times New Roman" w:hAnsi="Times New Roman" w:cs="Times New Roman"/>
                  <w:sz w:val="24"/>
                  <w:szCs w:val="24"/>
                </w:rPr>
                <w:t>back-end</w:t>
              </w:r>
              <w:proofErr w:type="spellEnd"/>
              <w:r w:rsidRPr="00F4152A">
                <w:rPr>
                  <w:rFonts w:ascii="Times New Roman" w:hAnsi="Times New Roman" w:cs="Times New Roman"/>
                  <w:sz w:val="24"/>
                  <w:szCs w:val="24"/>
                </w:rPr>
                <w:t>), duomenų bazių. Sukurtos programinės įrangos testavimas, naudojant tam pritaikytus įrankius (</w:t>
              </w:r>
              <w:proofErr w:type="spellStart"/>
              <w:r w:rsidRPr="00F4152A">
                <w:rPr>
                  <w:rFonts w:ascii="Times New Roman" w:hAnsi="Times New Roman" w:cs="Times New Roman"/>
                  <w:sz w:val="24"/>
                  <w:szCs w:val="24"/>
                </w:rPr>
                <w:t>JUnit</w:t>
              </w:r>
              <w:proofErr w:type="spellEnd"/>
              <w:r w:rsidRPr="00F4152A">
                <w:rPr>
                  <w:rFonts w:ascii="Times New Roman" w:hAnsi="Times New Roman" w:cs="Times New Roman"/>
                  <w:sz w:val="24"/>
                  <w:szCs w:val="24"/>
                </w:rPr>
                <w:t xml:space="preserve">, Module </w:t>
              </w:r>
              <w:proofErr w:type="spellStart"/>
              <w:r w:rsidRPr="00F4152A">
                <w:rPr>
                  <w:rFonts w:ascii="Times New Roman" w:hAnsi="Times New Roman" w:cs="Times New Roman"/>
                  <w:sz w:val="24"/>
                  <w:szCs w:val="24"/>
                </w:rPr>
                <w:t>based</w:t>
              </w:r>
              <w:proofErr w:type="spellEnd"/>
              <w:r w:rsidRPr="00F4152A">
                <w:rPr>
                  <w:rFonts w:ascii="Times New Roman" w:hAnsi="Times New Roman" w:cs="Times New Roman"/>
                  <w:sz w:val="24"/>
                  <w:szCs w:val="24"/>
                </w:rPr>
                <w:t xml:space="preserve"> , </w:t>
              </w:r>
              <w:proofErr w:type="spellStart"/>
              <w:r w:rsidRPr="00F4152A">
                <w:rPr>
                  <w:rFonts w:ascii="Times New Roman" w:hAnsi="Times New Roman" w:cs="Times New Roman"/>
                  <w:sz w:val="24"/>
                  <w:szCs w:val="24"/>
                </w:rPr>
                <w:t>Library</w:t>
              </w:r>
              <w:proofErr w:type="spellEnd"/>
              <w:r w:rsidRPr="00F4152A">
                <w:rPr>
                  <w:rFonts w:ascii="Times New Roman" w:hAnsi="Times New Roman" w:cs="Times New Roman"/>
                  <w:sz w:val="24"/>
                  <w:szCs w:val="24"/>
                </w:rPr>
                <w:t xml:space="preserve"> </w:t>
              </w:r>
              <w:proofErr w:type="spellStart"/>
              <w:r w:rsidRPr="00F4152A">
                <w:rPr>
                  <w:rFonts w:ascii="Times New Roman" w:hAnsi="Times New Roman" w:cs="Times New Roman"/>
                  <w:sz w:val="24"/>
                  <w:szCs w:val="24"/>
                </w:rPr>
                <w:t>Architecture</w:t>
              </w:r>
              <w:proofErr w:type="spellEnd"/>
              <w:r w:rsidRPr="00F4152A">
                <w:rPr>
                  <w:rFonts w:ascii="Times New Roman" w:hAnsi="Times New Roman" w:cs="Times New Roman"/>
                  <w:sz w:val="24"/>
                  <w:szCs w:val="24"/>
                </w:rPr>
                <w:t xml:space="preserve">, Data </w:t>
              </w:r>
              <w:proofErr w:type="spellStart"/>
              <w:r w:rsidRPr="00F4152A">
                <w:rPr>
                  <w:rFonts w:ascii="Times New Roman" w:hAnsi="Times New Roman" w:cs="Times New Roman"/>
                  <w:sz w:val="24"/>
                  <w:szCs w:val="24"/>
                </w:rPr>
                <w:t>Driven</w:t>
              </w:r>
              <w:proofErr w:type="spellEnd"/>
              <w:r w:rsidRPr="00F4152A">
                <w:rPr>
                  <w:rFonts w:ascii="Times New Roman" w:hAnsi="Times New Roman" w:cs="Times New Roman"/>
                  <w:sz w:val="24"/>
                  <w:szCs w:val="24"/>
                </w:rPr>
                <w:t>, </w:t>
              </w:r>
              <w:proofErr w:type="spellStart"/>
              <w:r w:rsidRPr="00F4152A">
                <w:rPr>
                  <w:rFonts w:ascii="Times New Roman" w:hAnsi="Times New Roman" w:cs="Times New Roman"/>
                  <w:sz w:val="24"/>
                  <w:szCs w:val="24"/>
                </w:rPr>
                <w:t>Keyword</w:t>
              </w:r>
              <w:proofErr w:type="spellEnd"/>
              <w:r w:rsidRPr="00F4152A">
                <w:rPr>
                  <w:rFonts w:ascii="Times New Roman" w:hAnsi="Times New Roman" w:cs="Times New Roman"/>
                  <w:sz w:val="24"/>
                  <w:szCs w:val="24"/>
                </w:rPr>
                <w:t xml:space="preserve"> </w:t>
              </w:r>
              <w:proofErr w:type="spellStart"/>
              <w:r w:rsidRPr="00F4152A">
                <w:rPr>
                  <w:rFonts w:ascii="Times New Roman" w:hAnsi="Times New Roman" w:cs="Times New Roman"/>
                  <w:sz w:val="24"/>
                  <w:szCs w:val="24"/>
                </w:rPr>
                <w:t>Driven</w:t>
              </w:r>
              <w:proofErr w:type="spellEnd"/>
              <w:r w:rsidRPr="00F4152A">
                <w:rPr>
                  <w:rFonts w:ascii="Times New Roman" w:hAnsi="Times New Roman" w:cs="Times New Roman"/>
                  <w:sz w:val="24"/>
                  <w:szCs w:val="24"/>
                </w:rPr>
                <w:t xml:space="preserve"> ir kt.).</w:t>
              </w:r>
            </w:ins>
          </w:p>
        </w:tc>
      </w:tr>
      <w:tr w:rsidR="00F4152A" w:rsidRPr="00F4152A" w14:paraId="28D687FE" w14:textId="77777777" w:rsidTr="00210F89">
        <w:trPr>
          <w:jc w:val="center"/>
          <w:ins w:id="152" w:author="Bilotiene Zivile" w:date="2019-11-14T09:22:00Z"/>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9EF920D" w14:textId="77777777" w:rsidR="00F4152A" w:rsidRPr="00F4152A" w:rsidRDefault="00F4152A">
            <w:pPr>
              <w:rPr>
                <w:ins w:id="153" w:author="Bilotiene Zivile" w:date="2019-11-14T09:22:00Z"/>
                <w:rFonts w:ascii="Times New Roman" w:eastAsia="Times New Roman" w:hAnsi="Times New Roman" w:cs="Times New Roman"/>
                <w:bCs/>
                <w:sz w:val="24"/>
                <w:szCs w:val="24"/>
                <w:lang w:eastAsia="en-GB"/>
                <w:rPrChange w:id="154" w:author="Bilotiene Zivile" w:date="2019-11-14T09:23:00Z">
                  <w:rPr>
                    <w:ins w:id="155" w:author="Bilotiene Zivile" w:date="2019-11-14T09:22:00Z"/>
                    <w:rFonts w:ascii="Times New Roman" w:eastAsia="Times New Roman" w:hAnsi="Times New Roman" w:cs="Times New Roman"/>
                    <w:bCs/>
                    <w:lang w:eastAsia="en-GB"/>
                  </w:rPr>
                </w:rPrChange>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6C2E0C1" w14:textId="77777777" w:rsidR="00F4152A" w:rsidRPr="00F4152A" w:rsidRDefault="00F4152A">
            <w:pPr>
              <w:rPr>
                <w:ins w:id="156" w:author="Bilotiene Zivile" w:date="2019-11-14T09:22:00Z"/>
                <w:rFonts w:ascii="Times New Roman" w:eastAsia="Times New Roman" w:hAnsi="Times New Roman" w:cs="Times New Roman"/>
                <w:bCs/>
                <w:sz w:val="24"/>
                <w:szCs w:val="24"/>
                <w:lang w:eastAsia="en-GB"/>
                <w:rPrChange w:id="157" w:author="Bilotiene Zivile" w:date="2019-11-14T09:23:00Z">
                  <w:rPr>
                    <w:ins w:id="158" w:author="Bilotiene Zivile" w:date="2019-11-14T09:22:00Z"/>
                    <w:rFonts w:ascii="Times New Roman" w:eastAsia="Times New Roman" w:hAnsi="Times New Roman" w:cs="Times New Roman"/>
                    <w:bCs/>
                    <w:lang w:eastAsia="en-GB"/>
                  </w:rPr>
                </w:rPrChange>
              </w:rPr>
            </w:pPr>
          </w:p>
        </w:tc>
        <w:tc>
          <w:tcPr>
            <w:tcW w:w="4394" w:type="dxa"/>
            <w:tcBorders>
              <w:top w:val="single" w:sz="4" w:space="0" w:color="auto"/>
              <w:left w:val="single" w:sz="4" w:space="0" w:color="auto"/>
              <w:bottom w:val="single" w:sz="4" w:space="0" w:color="auto"/>
              <w:right w:val="single" w:sz="4" w:space="0" w:color="auto"/>
            </w:tcBorders>
            <w:hideMark/>
          </w:tcPr>
          <w:p w14:paraId="1D351266" w14:textId="4208E454" w:rsidR="00F4152A" w:rsidRPr="00F4152A" w:rsidRDefault="00210F89" w:rsidP="00F4152A">
            <w:pPr>
              <w:pStyle w:val="ListParagraph"/>
              <w:numPr>
                <w:ilvl w:val="3"/>
                <w:numId w:val="5"/>
              </w:numPr>
              <w:rPr>
                <w:ins w:id="159" w:author="Bilotiene Zivile" w:date="2019-11-14T09:22:00Z"/>
                <w:rFonts w:ascii="Times New Roman" w:hAnsi="Times New Roman" w:cs="Times New Roman"/>
                <w:sz w:val="24"/>
                <w:szCs w:val="24"/>
              </w:rPr>
            </w:pPr>
            <w:ins w:id="160" w:author="Bilotiene Zivile" w:date="2019-11-14T09:25:00Z">
              <w:r>
                <w:rPr>
                  <w:rFonts w:ascii="Times New Roman" w:hAnsi="Times New Roman" w:cs="Times New Roman"/>
                  <w:sz w:val="24"/>
                  <w:szCs w:val="24"/>
                </w:rPr>
                <w:t xml:space="preserve"> </w:t>
              </w:r>
            </w:ins>
            <w:ins w:id="161" w:author="Bilotiene Zivile" w:date="2019-11-14T09:22:00Z">
              <w:r w:rsidR="00F4152A" w:rsidRPr="00F4152A">
                <w:rPr>
                  <w:rFonts w:ascii="Times New Roman" w:hAnsi="Times New Roman" w:cs="Times New Roman"/>
                  <w:sz w:val="24"/>
                  <w:szCs w:val="24"/>
                </w:rPr>
                <w:t xml:space="preserve">Projektuoti ir programuoti </w:t>
              </w:r>
              <w:proofErr w:type="spellStart"/>
              <w:r w:rsidR="00F4152A" w:rsidRPr="00F4152A">
                <w:rPr>
                  <w:rFonts w:ascii="Times New Roman" w:hAnsi="Times New Roman" w:cs="Times New Roman"/>
                  <w:sz w:val="24"/>
                  <w:szCs w:val="24"/>
                </w:rPr>
                <w:t>žiniatinklio</w:t>
              </w:r>
              <w:proofErr w:type="spellEnd"/>
              <w:r w:rsidR="00F4152A" w:rsidRPr="00F4152A">
                <w:rPr>
                  <w:rFonts w:ascii="Times New Roman" w:hAnsi="Times New Roman" w:cs="Times New Roman"/>
                  <w:sz w:val="24"/>
                  <w:szCs w:val="24"/>
                </w:rPr>
                <w:t xml:space="preserve"> puslapių vartotojo sąsajas</w:t>
              </w:r>
            </w:ins>
          </w:p>
        </w:tc>
        <w:tc>
          <w:tcPr>
            <w:tcW w:w="8222" w:type="dxa"/>
            <w:tcBorders>
              <w:top w:val="single" w:sz="4" w:space="0" w:color="auto"/>
              <w:left w:val="single" w:sz="4" w:space="0" w:color="auto"/>
              <w:bottom w:val="single" w:sz="4" w:space="0" w:color="auto"/>
              <w:right w:val="single" w:sz="4" w:space="0" w:color="auto"/>
            </w:tcBorders>
            <w:hideMark/>
          </w:tcPr>
          <w:p w14:paraId="180F9512" w14:textId="77777777" w:rsidR="00F4152A" w:rsidRPr="00F4152A" w:rsidRDefault="00F4152A">
            <w:pPr>
              <w:jc w:val="both"/>
              <w:rPr>
                <w:ins w:id="162" w:author="Bilotiene Zivile" w:date="2019-11-14T09:22:00Z"/>
                <w:rFonts w:ascii="Times New Roman" w:hAnsi="Times New Roman" w:cs="Times New Roman"/>
                <w:sz w:val="24"/>
                <w:szCs w:val="24"/>
              </w:rPr>
            </w:pPr>
            <w:ins w:id="163" w:author="Bilotiene Zivile" w:date="2019-11-14T09:22:00Z">
              <w:r w:rsidRPr="00F4152A">
                <w:rPr>
                  <w:rFonts w:ascii="Times New Roman" w:hAnsi="Times New Roman" w:cs="Times New Roman"/>
                  <w:sz w:val="24"/>
                  <w:szCs w:val="24"/>
                </w:rPr>
                <w:t xml:space="preserve">Vartotojo sąsajos dizaino kūrimas. Vartotojo sąsajos įgyvendinimas programavimo priemonėmis (HTML, CSS, CSS3, </w:t>
              </w:r>
              <w:proofErr w:type="spellStart"/>
              <w:r w:rsidRPr="00F4152A">
                <w:rPr>
                  <w:rFonts w:ascii="Times New Roman" w:hAnsi="Times New Roman" w:cs="Times New Roman"/>
                  <w:sz w:val="24"/>
                  <w:szCs w:val="24"/>
                </w:rPr>
                <w:t>Javascript</w:t>
              </w:r>
              <w:proofErr w:type="spellEnd"/>
              <w:r w:rsidRPr="00F4152A">
                <w:rPr>
                  <w:rFonts w:ascii="Times New Roman" w:hAnsi="Times New Roman" w:cs="Times New Roman"/>
                  <w:sz w:val="24"/>
                  <w:szCs w:val="24"/>
                </w:rPr>
                <w:t>, PHP ir kt.). Populiariausių vartotojo sąsajos kūrimo bibliotekų ir karkasų (</w:t>
              </w:r>
              <w:proofErr w:type="spellStart"/>
              <w:r w:rsidRPr="00F4152A">
                <w:rPr>
                  <w:rFonts w:ascii="Times New Roman" w:hAnsi="Times New Roman" w:cs="Times New Roman"/>
                  <w:sz w:val="24"/>
                  <w:szCs w:val="24"/>
                </w:rPr>
                <w:t>jQuery</w:t>
              </w:r>
              <w:proofErr w:type="spellEnd"/>
              <w:r w:rsidRPr="00F4152A">
                <w:rPr>
                  <w:rFonts w:ascii="Times New Roman" w:hAnsi="Times New Roman" w:cs="Times New Roman"/>
                  <w:sz w:val="24"/>
                  <w:szCs w:val="24"/>
                </w:rPr>
                <w:t xml:space="preserve">, </w:t>
              </w:r>
              <w:proofErr w:type="spellStart"/>
              <w:r w:rsidRPr="00F4152A">
                <w:rPr>
                  <w:rFonts w:ascii="Times New Roman" w:hAnsi="Times New Roman" w:cs="Times New Roman"/>
                  <w:sz w:val="24"/>
                  <w:szCs w:val="24"/>
                </w:rPr>
                <w:t>AngularJS</w:t>
              </w:r>
              <w:proofErr w:type="spellEnd"/>
              <w:r w:rsidRPr="00F4152A">
                <w:rPr>
                  <w:rFonts w:ascii="Times New Roman" w:hAnsi="Times New Roman" w:cs="Times New Roman"/>
                  <w:sz w:val="24"/>
                  <w:szCs w:val="24"/>
                </w:rPr>
                <w:t xml:space="preserve">, </w:t>
              </w:r>
              <w:proofErr w:type="spellStart"/>
              <w:r w:rsidRPr="00F4152A">
                <w:rPr>
                  <w:rFonts w:ascii="Times New Roman" w:hAnsi="Times New Roman" w:cs="Times New Roman"/>
                  <w:sz w:val="24"/>
                  <w:szCs w:val="24"/>
                </w:rPr>
                <w:t>Node.Js</w:t>
              </w:r>
              <w:proofErr w:type="spellEnd"/>
              <w:r w:rsidRPr="00F4152A">
                <w:rPr>
                  <w:rFonts w:ascii="Times New Roman" w:hAnsi="Times New Roman" w:cs="Times New Roman"/>
                  <w:sz w:val="24"/>
                  <w:szCs w:val="24"/>
                </w:rPr>
                <w:t xml:space="preserve">, </w:t>
              </w:r>
              <w:proofErr w:type="spellStart"/>
              <w:r w:rsidRPr="00F4152A">
                <w:rPr>
                  <w:rFonts w:ascii="Times New Roman" w:hAnsi="Times New Roman" w:cs="Times New Roman"/>
                  <w:sz w:val="24"/>
                  <w:szCs w:val="24"/>
                </w:rPr>
                <w:t>React</w:t>
              </w:r>
              <w:proofErr w:type="spellEnd"/>
              <w:r w:rsidRPr="00F4152A">
                <w:rPr>
                  <w:rFonts w:ascii="Times New Roman" w:hAnsi="Times New Roman" w:cs="Times New Roman"/>
                  <w:sz w:val="24"/>
                  <w:szCs w:val="24"/>
                </w:rPr>
                <w:t xml:space="preserve">, </w:t>
              </w:r>
              <w:proofErr w:type="spellStart"/>
              <w:r w:rsidRPr="00F4152A">
                <w:rPr>
                  <w:rFonts w:ascii="Times New Roman" w:hAnsi="Times New Roman" w:cs="Times New Roman"/>
                  <w:sz w:val="24"/>
                  <w:szCs w:val="24"/>
                </w:rPr>
                <w:t>Spring</w:t>
              </w:r>
              <w:proofErr w:type="spellEnd"/>
              <w:r w:rsidRPr="00F4152A">
                <w:rPr>
                  <w:rFonts w:ascii="Times New Roman" w:hAnsi="Times New Roman" w:cs="Times New Roman"/>
                  <w:sz w:val="24"/>
                  <w:szCs w:val="24"/>
                </w:rPr>
                <w:t xml:space="preserve">, </w:t>
              </w:r>
              <w:proofErr w:type="spellStart"/>
              <w:r w:rsidRPr="00F4152A">
                <w:rPr>
                  <w:rFonts w:ascii="Times New Roman" w:hAnsi="Times New Roman" w:cs="Times New Roman"/>
                  <w:sz w:val="24"/>
                  <w:szCs w:val="24"/>
                </w:rPr>
                <w:t>Twitter</w:t>
              </w:r>
              <w:proofErr w:type="spellEnd"/>
              <w:r w:rsidRPr="00F4152A">
                <w:rPr>
                  <w:rFonts w:ascii="Times New Roman" w:hAnsi="Times New Roman" w:cs="Times New Roman"/>
                  <w:sz w:val="24"/>
                  <w:szCs w:val="24"/>
                </w:rPr>
                <w:t xml:space="preserve"> </w:t>
              </w:r>
              <w:proofErr w:type="spellStart"/>
              <w:r w:rsidRPr="00F4152A">
                <w:rPr>
                  <w:rFonts w:ascii="Times New Roman" w:hAnsi="Times New Roman" w:cs="Times New Roman"/>
                  <w:sz w:val="24"/>
                  <w:szCs w:val="24"/>
                </w:rPr>
                <w:t>Bootstrap</w:t>
              </w:r>
              <w:proofErr w:type="spellEnd"/>
              <w:r w:rsidRPr="00F4152A">
                <w:rPr>
                  <w:rFonts w:ascii="Times New Roman" w:hAnsi="Times New Roman" w:cs="Times New Roman"/>
                  <w:sz w:val="24"/>
                  <w:szCs w:val="24"/>
                </w:rPr>
                <w:t xml:space="preserve">, </w:t>
              </w:r>
              <w:proofErr w:type="spellStart"/>
              <w:r w:rsidRPr="00F4152A">
                <w:rPr>
                  <w:rFonts w:ascii="Times New Roman" w:hAnsi="Times New Roman" w:cs="Times New Roman"/>
                  <w:sz w:val="24"/>
                  <w:szCs w:val="24"/>
                </w:rPr>
                <w:t>Symphony</w:t>
              </w:r>
              <w:proofErr w:type="spellEnd"/>
              <w:r w:rsidRPr="00F4152A">
                <w:rPr>
                  <w:rFonts w:ascii="Times New Roman" w:hAnsi="Times New Roman" w:cs="Times New Roman"/>
                  <w:sz w:val="24"/>
                  <w:szCs w:val="24"/>
                </w:rPr>
                <w:t xml:space="preserve">, GWT, </w:t>
              </w:r>
              <w:proofErr w:type="spellStart"/>
              <w:r w:rsidRPr="00F4152A">
                <w:rPr>
                  <w:rFonts w:ascii="Times New Roman" w:hAnsi="Times New Roman" w:cs="Times New Roman"/>
                  <w:sz w:val="24"/>
                  <w:szCs w:val="24"/>
                </w:rPr>
                <w:t>Apache</w:t>
              </w:r>
              <w:proofErr w:type="spellEnd"/>
              <w:r w:rsidRPr="00F4152A">
                <w:rPr>
                  <w:rFonts w:ascii="Times New Roman" w:hAnsi="Times New Roman" w:cs="Times New Roman"/>
                  <w:sz w:val="24"/>
                  <w:szCs w:val="24"/>
                </w:rPr>
                <w:t xml:space="preserve"> </w:t>
              </w:r>
              <w:proofErr w:type="spellStart"/>
              <w:r w:rsidRPr="00F4152A">
                <w:rPr>
                  <w:rFonts w:ascii="Times New Roman" w:hAnsi="Times New Roman" w:cs="Times New Roman"/>
                  <w:sz w:val="24"/>
                  <w:szCs w:val="24"/>
                </w:rPr>
                <w:t>Hadoop</w:t>
              </w:r>
              <w:proofErr w:type="spellEnd"/>
              <w:r w:rsidRPr="00F4152A">
                <w:rPr>
                  <w:rFonts w:ascii="Times New Roman" w:hAnsi="Times New Roman" w:cs="Times New Roman"/>
                  <w:sz w:val="24"/>
                  <w:szCs w:val="24"/>
                </w:rPr>
                <w:t xml:space="preserve">, </w:t>
              </w:r>
              <w:proofErr w:type="spellStart"/>
              <w:r w:rsidRPr="00F4152A">
                <w:rPr>
                  <w:rFonts w:ascii="Times New Roman" w:hAnsi="Times New Roman" w:cs="Times New Roman"/>
                  <w:sz w:val="24"/>
                  <w:szCs w:val="24"/>
                </w:rPr>
                <w:t>Cordova</w:t>
              </w:r>
              <w:proofErr w:type="spellEnd"/>
              <w:r w:rsidRPr="00F4152A">
                <w:rPr>
                  <w:rFonts w:ascii="Times New Roman" w:hAnsi="Times New Roman" w:cs="Times New Roman"/>
                  <w:sz w:val="24"/>
                  <w:szCs w:val="24"/>
                </w:rPr>
                <w:t xml:space="preserve"> ir kt.) pagrindinės savybės, skirtumai ir panaudojimo galimybės. Aukštesnio automatizavimo lygio kalbų, skirtų vartotojo sąsajų kūrimui (</w:t>
              </w:r>
              <w:proofErr w:type="spellStart"/>
              <w:r w:rsidRPr="00F4152A">
                <w:rPr>
                  <w:rFonts w:ascii="Times New Roman" w:hAnsi="Times New Roman" w:cs="Times New Roman"/>
                  <w:sz w:val="24"/>
                  <w:szCs w:val="24"/>
                </w:rPr>
                <w:t>TypeScript</w:t>
              </w:r>
              <w:proofErr w:type="spellEnd"/>
              <w:r w:rsidRPr="00F4152A">
                <w:rPr>
                  <w:rFonts w:ascii="Times New Roman" w:hAnsi="Times New Roman" w:cs="Times New Roman"/>
                  <w:sz w:val="24"/>
                  <w:szCs w:val="24"/>
                </w:rPr>
                <w:t xml:space="preserve">, </w:t>
              </w:r>
              <w:proofErr w:type="spellStart"/>
              <w:r w:rsidRPr="00F4152A">
                <w:rPr>
                  <w:rFonts w:ascii="Times New Roman" w:hAnsi="Times New Roman" w:cs="Times New Roman"/>
                  <w:sz w:val="24"/>
                  <w:szCs w:val="24"/>
                </w:rPr>
                <w:t>Dart</w:t>
              </w:r>
              <w:proofErr w:type="spellEnd"/>
              <w:r w:rsidRPr="00F4152A">
                <w:rPr>
                  <w:rFonts w:ascii="Times New Roman" w:hAnsi="Times New Roman" w:cs="Times New Roman"/>
                  <w:sz w:val="24"/>
                  <w:szCs w:val="24"/>
                </w:rPr>
                <w:t>, SASS, LESS ir kt.), pagrindinės savybės, skirtumai ir panaudojimo galimybės.</w:t>
              </w:r>
            </w:ins>
          </w:p>
        </w:tc>
      </w:tr>
      <w:tr w:rsidR="00F4152A" w:rsidRPr="00F4152A" w14:paraId="2D07497E" w14:textId="77777777" w:rsidTr="00210F89">
        <w:trPr>
          <w:jc w:val="center"/>
          <w:ins w:id="164" w:author="Bilotiene Zivile" w:date="2019-11-14T09:22:00Z"/>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92BD472" w14:textId="77777777" w:rsidR="00F4152A" w:rsidRPr="00F4152A" w:rsidRDefault="00F4152A">
            <w:pPr>
              <w:rPr>
                <w:ins w:id="165" w:author="Bilotiene Zivile" w:date="2019-11-14T09:22:00Z"/>
                <w:rFonts w:ascii="Times New Roman" w:eastAsia="Times New Roman" w:hAnsi="Times New Roman" w:cs="Times New Roman"/>
                <w:bCs/>
                <w:sz w:val="24"/>
                <w:szCs w:val="24"/>
                <w:lang w:eastAsia="en-GB"/>
                <w:rPrChange w:id="166" w:author="Bilotiene Zivile" w:date="2019-11-14T09:23:00Z">
                  <w:rPr>
                    <w:ins w:id="167" w:author="Bilotiene Zivile" w:date="2019-11-14T09:22:00Z"/>
                    <w:rFonts w:ascii="Times New Roman" w:eastAsia="Times New Roman" w:hAnsi="Times New Roman" w:cs="Times New Roman"/>
                    <w:bCs/>
                    <w:lang w:eastAsia="en-GB"/>
                  </w:rPr>
                </w:rPrChange>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181E398" w14:textId="77777777" w:rsidR="00F4152A" w:rsidRPr="00F4152A" w:rsidRDefault="00F4152A">
            <w:pPr>
              <w:rPr>
                <w:ins w:id="168" w:author="Bilotiene Zivile" w:date="2019-11-14T09:22:00Z"/>
                <w:rFonts w:ascii="Times New Roman" w:eastAsia="Times New Roman" w:hAnsi="Times New Roman" w:cs="Times New Roman"/>
                <w:bCs/>
                <w:sz w:val="24"/>
                <w:szCs w:val="24"/>
                <w:lang w:eastAsia="en-GB"/>
                <w:rPrChange w:id="169" w:author="Bilotiene Zivile" w:date="2019-11-14T09:23:00Z">
                  <w:rPr>
                    <w:ins w:id="170" w:author="Bilotiene Zivile" w:date="2019-11-14T09:22:00Z"/>
                    <w:rFonts w:ascii="Times New Roman" w:eastAsia="Times New Roman" w:hAnsi="Times New Roman" w:cs="Times New Roman"/>
                    <w:bCs/>
                    <w:lang w:eastAsia="en-GB"/>
                  </w:rPr>
                </w:rPrChange>
              </w:rPr>
            </w:pPr>
          </w:p>
        </w:tc>
        <w:tc>
          <w:tcPr>
            <w:tcW w:w="4394" w:type="dxa"/>
            <w:tcBorders>
              <w:top w:val="single" w:sz="4" w:space="0" w:color="auto"/>
              <w:left w:val="single" w:sz="4" w:space="0" w:color="auto"/>
              <w:bottom w:val="single" w:sz="4" w:space="0" w:color="auto"/>
              <w:right w:val="single" w:sz="4" w:space="0" w:color="auto"/>
            </w:tcBorders>
            <w:hideMark/>
          </w:tcPr>
          <w:p w14:paraId="5F051150" w14:textId="2C10C727" w:rsidR="00F4152A" w:rsidRPr="00F4152A" w:rsidRDefault="00210F89" w:rsidP="00F4152A">
            <w:pPr>
              <w:pStyle w:val="ListParagraph"/>
              <w:numPr>
                <w:ilvl w:val="3"/>
                <w:numId w:val="5"/>
              </w:numPr>
              <w:rPr>
                <w:ins w:id="171" w:author="Bilotiene Zivile" w:date="2019-11-14T09:22:00Z"/>
                <w:rFonts w:ascii="Times New Roman" w:hAnsi="Times New Roman" w:cs="Times New Roman"/>
                <w:sz w:val="24"/>
                <w:szCs w:val="24"/>
              </w:rPr>
            </w:pPr>
            <w:ins w:id="172" w:author="Bilotiene Zivile" w:date="2019-11-14T09:25:00Z">
              <w:r>
                <w:rPr>
                  <w:rFonts w:ascii="Times New Roman" w:hAnsi="Times New Roman" w:cs="Times New Roman"/>
                  <w:sz w:val="24"/>
                  <w:szCs w:val="24"/>
                </w:rPr>
                <w:t xml:space="preserve"> </w:t>
              </w:r>
            </w:ins>
            <w:ins w:id="173" w:author="Bilotiene Zivile" w:date="2019-11-14T09:22:00Z">
              <w:r w:rsidR="00F4152A" w:rsidRPr="00F4152A">
                <w:rPr>
                  <w:rFonts w:ascii="Times New Roman" w:hAnsi="Times New Roman" w:cs="Times New Roman"/>
                  <w:sz w:val="24"/>
                  <w:szCs w:val="24"/>
                </w:rPr>
                <w:t>Valdyti savo paties ir komandos atliekamą programinio kodo kūrimą</w:t>
              </w:r>
            </w:ins>
          </w:p>
        </w:tc>
        <w:tc>
          <w:tcPr>
            <w:tcW w:w="8222" w:type="dxa"/>
            <w:tcBorders>
              <w:top w:val="single" w:sz="4" w:space="0" w:color="auto"/>
              <w:left w:val="single" w:sz="4" w:space="0" w:color="auto"/>
              <w:bottom w:val="single" w:sz="4" w:space="0" w:color="auto"/>
              <w:right w:val="single" w:sz="4" w:space="0" w:color="auto"/>
            </w:tcBorders>
            <w:hideMark/>
          </w:tcPr>
          <w:p w14:paraId="607614C2" w14:textId="77777777" w:rsidR="00F4152A" w:rsidRPr="00F4152A" w:rsidRDefault="00F4152A">
            <w:pPr>
              <w:jc w:val="both"/>
              <w:rPr>
                <w:ins w:id="174" w:author="Bilotiene Zivile" w:date="2019-11-14T09:22:00Z"/>
                <w:rFonts w:ascii="Times New Roman" w:hAnsi="Times New Roman" w:cs="Times New Roman"/>
                <w:sz w:val="24"/>
                <w:szCs w:val="24"/>
              </w:rPr>
            </w:pPr>
            <w:ins w:id="175" w:author="Bilotiene Zivile" w:date="2019-11-14T09:22:00Z">
              <w:r w:rsidRPr="00F4152A">
                <w:rPr>
                  <w:rFonts w:ascii="Times New Roman" w:hAnsi="Times New Roman" w:cs="Times New Roman"/>
                  <w:sz w:val="24"/>
                  <w:szCs w:val="24"/>
                </w:rPr>
                <w:t xml:space="preserve">Integruotos programavimo terpės (aplinkos). Komandinio darbo planavimo ir vykdymo sistemos. Kodo </w:t>
              </w:r>
              <w:proofErr w:type="spellStart"/>
              <w:r w:rsidRPr="00F4152A">
                <w:rPr>
                  <w:rFonts w:ascii="Times New Roman" w:hAnsi="Times New Roman" w:cs="Times New Roman"/>
                  <w:sz w:val="24"/>
                  <w:szCs w:val="24"/>
                </w:rPr>
                <w:t>repozitorijos</w:t>
              </w:r>
              <w:proofErr w:type="spellEnd"/>
              <w:r w:rsidRPr="00F4152A">
                <w:rPr>
                  <w:rFonts w:ascii="Times New Roman" w:hAnsi="Times New Roman" w:cs="Times New Roman"/>
                  <w:sz w:val="24"/>
                  <w:szCs w:val="24"/>
                </w:rPr>
                <w:t xml:space="preserve"> ir versijų kontrolė.</w:t>
              </w:r>
            </w:ins>
          </w:p>
        </w:tc>
      </w:tr>
      <w:tr w:rsidR="00F4152A" w:rsidRPr="00F4152A" w14:paraId="69831936" w14:textId="77777777" w:rsidTr="00210F89">
        <w:trPr>
          <w:jc w:val="center"/>
          <w:ins w:id="176" w:author="Bilotiene Zivile" w:date="2019-11-14T09:22:00Z"/>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B9B39A6" w14:textId="77777777" w:rsidR="00F4152A" w:rsidRPr="00F4152A" w:rsidRDefault="00F4152A">
            <w:pPr>
              <w:rPr>
                <w:ins w:id="177" w:author="Bilotiene Zivile" w:date="2019-11-14T09:22:00Z"/>
                <w:rFonts w:ascii="Times New Roman" w:eastAsia="Times New Roman" w:hAnsi="Times New Roman" w:cs="Times New Roman"/>
                <w:bCs/>
                <w:sz w:val="24"/>
                <w:szCs w:val="24"/>
                <w:lang w:eastAsia="en-GB"/>
                <w:rPrChange w:id="178" w:author="Bilotiene Zivile" w:date="2019-11-14T09:23:00Z">
                  <w:rPr>
                    <w:ins w:id="179" w:author="Bilotiene Zivile" w:date="2019-11-14T09:22:00Z"/>
                    <w:rFonts w:ascii="Times New Roman" w:eastAsia="Times New Roman" w:hAnsi="Times New Roman" w:cs="Times New Roman"/>
                    <w:bCs/>
                    <w:lang w:eastAsia="en-GB"/>
                  </w:rPr>
                </w:rPrChange>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CFF44BC" w14:textId="77777777" w:rsidR="00F4152A" w:rsidRPr="00F4152A" w:rsidRDefault="00F4152A">
            <w:pPr>
              <w:rPr>
                <w:ins w:id="180" w:author="Bilotiene Zivile" w:date="2019-11-14T09:22:00Z"/>
                <w:rFonts w:ascii="Times New Roman" w:eastAsia="Times New Roman" w:hAnsi="Times New Roman" w:cs="Times New Roman"/>
                <w:bCs/>
                <w:sz w:val="24"/>
                <w:szCs w:val="24"/>
                <w:lang w:eastAsia="en-GB"/>
                <w:rPrChange w:id="181" w:author="Bilotiene Zivile" w:date="2019-11-14T09:23:00Z">
                  <w:rPr>
                    <w:ins w:id="182" w:author="Bilotiene Zivile" w:date="2019-11-14T09:22:00Z"/>
                    <w:rFonts w:ascii="Times New Roman" w:eastAsia="Times New Roman" w:hAnsi="Times New Roman" w:cs="Times New Roman"/>
                    <w:bCs/>
                    <w:lang w:eastAsia="en-GB"/>
                  </w:rPr>
                </w:rPrChange>
              </w:rPr>
            </w:pPr>
          </w:p>
        </w:tc>
        <w:tc>
          <w:tcPr>
            <w:tcW w:w="4394" w:type="dxa"/>
            <w:tcBorders>
              <w:top w:val="single" w:sz="4" w:space="0" w:color="auto"/>
              <w:left w:val="single" w:sz="4" w:space="0" w:color="auto"/>
              <w:bottom w:val="single" w:sz="4" w:space="0" w:color="auto"/>
              <w:right w:val="single" w:sz="4" w:space="0" w:color="auto"/>
            </w:tcBorders>
            <w:hideMark/>
          </w:tcPr>
          <w:p w14:paraId="47FCB950" w14:textId="37C5393D" w:rsidR="00F4152A" w:rsidRPr="00F4152A" w:rsidRDefault="00210F89" w:rsidP="00F4152A">
            <w:pPr>
              <w:pStyle w:val="ListParagraph"/>
              <w:numPr>
                <w:ilvl w:val="3"/>
                <w:numId w:val="5"/>
              </w:numPr>
              <w:rPr>
                <w:ins w:id="183" w:author="Bilotiene Zivile" w:date="2019-11-14T09:22:00Z"/>
                <w:rFonts w:ascii="Times New Roman" w:hAnsi="Times New Roman" w:cs="Times New Roman"/>
                <w:sz w:val="24"/>
                <w:szCs w:val="24"/>
              </w:rPr>
            </w:pPr>
            <w:ins w:id="184" w:author="Bilotiene Zivile" w:date="2019-11-14T09:25:00Z">
              <w:r>
                <w:rPr>
                  <w:rFonts w:ascii="Times New Roman" w:hAnsi="Times New Roman" w:cs="Times New Roman"/>
                  <w:sz w:val="24"/>
                  <w:szCs w:val="24"/>
                </w:rPr>
                <w:t xml:space="preserve"> </w:t>
              </w:r>
            </w:ins>
            <w:ins w:id="185" w:author="Bilotiene Zivile" w:date="2019-11-14T09:22:00Z">
              <w:r w:rsidR="00F4152A" w:rsidRPr="00F4152A">
                <w:rPr>
                  <w:rFonts w:ascii="Times New Roman" w:hAnsi="Times New Roman" w:cs="Times New Roman"/>
                  <w:sz w:val="24"/>
                  <w:szCs w:val="24"/>
                </w:rPr>
                <w:t>Taikyti programinės įrangos kūrimui naudojamus informatikos principus ir metodus</w:t>
              </w:r>
            </w:ins>
          </w:p>
        </w:tc>
        <w:tc>
          <w:tcPr>
            <w:tcW w:w="8222" w:type="dxa"/>
            <w:tcBorders>
              <w:top w:val="single" w:sz="4" w:space="0" w:color="auto"/>
              <w:left w:val="single" w:sz="4" w:space="0" w:color="auto"/>
              <w:bottom w:val="single" w:sz="4" w:space="0" w:color="auto"/>
              <w:right w:val="single" w:sz="4" w:space="0" w:color="auto"/>
            </w:tcBorders>
            <w:hideMark/>
          </w:tcPr>
          <w:p w14:paraId="455E03CF" w14:textId="77777777" w:rsidR="00F4152A" w:rsidRPr="00F4152A" w:rsidRDefault="00F4152A">
            <w:pPr>
              <w:jc w:val="both"/>
              <w:rPr>
                <w:ins w:id="186" w:author="Bilotiene Zivile" w:date="2019-11-14T09:22:00Z"/>
                <w:rFonts w:ascii="Times New Roman" w:hAnsi="Times New Roman" w:cs="Times New Roman"/>
                <w:sz w:val="24"/>
                <w:szCs w:val="24"/>
              </w:rPr>
            </w:pPr>
            <w:ins w:id="187" w:author="Bilotiene Zivile" w:date="2019-11-14T09:22:00Z">
              <w:r w:rsidRPr="00F4152A">
                <w:rPr>
                  <w:rFonts w:ascii="Times New Roman" w:hAnsi="Times New Roman" w:cs="Times New Roman"/>
                  <w:sz w:val="24"/>
                  <w:szCs w:val="24"/>
                </w:rPr>
                <w:t>Skaičiavimo sistemos. Logikos principai ir jų taikymas programuojant. Algoritmai ir duomenų struktūros, jų programinis</w:t>
              </w:r>
            </w:ins>
          </w:p>
          <w:p w14:paraId="42C4FC8F" w14:textId="77777777" w:rsidR="00F4152A" w:rsidRPr="00F4152A" w:rsidRDefault="00F4152A">
            <w:pPr>
              <w:jc w:val="both"/>
              <w:rPr>
                <w:ins w:id="188" w:author="Bilotiene Zivile" w:date="2019-11-14T09:22:00Z"/>
                <w:rFonts w:ascii="Times New Roman" w:hAnsi="Times New Roman" w:cs="Times New Roman"/>
                <w:sz w:val="24"/>
                <w:szCs w:val="24"/>
              </w:rPr>
            </w:pPr>
            <w:ins w:id="189" w:author="Bilotiene Zivile" w:date="2019-11-14T09:22:00Z">
              <w:r w:rsidRPr="00F4152A">
                <w:rPr>
                  <w:rFonts w:ascii="Times New Roman" w:hAnsi="Times New Roman" w:cs="Times New Roman"/>
                  <w:sz w:val="24"/>
                  <w:szCs w:val="24"/>
                </w:rPr>
                <w:t xml:space="preserve">įgyvendinimas. Programinio kodo dizaino modeliai (angl. </w:t>
              </w:r>
              <w:proofErr w:type="spellStart"/>
              <w:r w:rsidRPr="00F4152A">
                <w:rPr>
                  <w:rFonts w:ascii="Times New Roman" w:hAnsi="Times New Roman" w:cs="Times New Roman"/>
                  <w:sz w:val="24"/>
                  <w:szCs w:val="24"/>
                </w:rPr>
                <w:t>design</w:t>
              </w:r>
              <w:proofErr w:type="spellEnd"/>
              <w:r w:rsidRPr="00F4152A">
                <w:rPr>
                  <w:rFonts w:ascii="Times New Roman" w:hAnsi="Times New Roman" w:cs="Times New Roman"/>
                  <w:sz w:val="24"/>
                  <w:szCs w:val="24"/>
                </w:rPr>
                <w:t xml:space="preserve"> </w:t>
              </w:r>
              <w:proofErr w:type="spellStart"/>
              <w:r w:rsidRPr="00F4152A">
                <w:rPr>
                  <w:rFonts w:ascii="Times New Roman" w:hAnsi="Times New Roman" w:cs="Times New Roman"/>
                  <w:sz w:val="24"/>
                  <w:szCs w:val="24"/>
                </w:rPr>
                <w:t>patterns</w:t>
              </w:r>
              <w:proofErr w:type="spellEnd"/>
              <w:r w:rsidRPr="00F4152A">
                <w:rPr>
                  <w:rFonts w:ascii="Times New Roman" w:hAnsi="Times New Roman" w:cs="Times New Roman"/>
                  <w:sz w:val="24"/>
                  <w:szCs w:val="24"/>
                </w:rPr>
                <w:t>), jų taikymas programuojant. IS kūrimui naudojami principai ir metodai. Programinės įrangos projektavimo</w:t>
              </w:r>
            </w:ins>
          </w:p>
          <w:p w14:paraId="1A19C40E" w14:textId="77777777" w:rsidR="00F4152A" w:rsidRPr="00F4152A" w:rsidRDefault="00F4152A">
            <w:pPr>
              <w:jc w:val="both"/>
              <w:rPr>
                <w:ins w:id="190" w:author="Bilotiene Zivile" w:date="2019-11-14T09:22:00Z"/>
                <w:rFonts w:ascii="Times New Roman" w:hAnsi="Times New Roman" w:cs="Times New Roman"/>
                <w:sz w:val="24"/>
                <w:szCs w:val="24"/>
              </w:rPr>
            </w:pPr>
            <w:ins w:id="191" w:author="Bilotiene Zivile" w:date="2019-11-14T09:22:00Z">
              <w:r w:rsidRPr="00F4152A">
                <w:rPr>
                  <w:rFonts w:ascii="Times New Roman" w:hAnsi="Times New Roman" w:cs="Times New Roman"/>
                  <w:sz w:val="24"/>
                  <w:szCs w:val="24"/>
                </w:rPr>
                <w:t>pagrindai.</w:t>
              </w:r>
            </w:ins>
          </w:p>
        </w:tc>
      </w:tr>
      <w:tr w:rsidR="00F4152A" w:rsidRPr="00F4152A" w14:paraId="3D593689" w14:textId="77777777" w:rsidTr="00210F89">
        <w:trPr>
          <w:jc w:val="center"/>
          <w:ins w:id="192" w:author="Bilotiene Zivile" w:date="2019-11-14T09:22:00Z"/>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56B1B6F" w14:textId="77777777" w:rsidR="00F4152A" w:rsidRPr="00F4152A" w:rsidRDefault="00F4152A">
            <w:pPr>
              <w:rPr>
                <w:ins w:id="193" w:author="Bilotiene Zivile" w:date="2019-11-14T09:22:00Z"/>
                <w:rFonts w:ascii="Times New Roman" w:eastAsia="Times New Roman" w:hAnsi="Times New Roman" w:cs="Times New Roman"/>
                <w:bCs/>
                <w:sz w:val="24"/>
                <w:szCs w:val="24"/>
                <w:lang w:eastAsia="en-GB"/>
                <w:rPrChange w:id="194" w:author="Bilotiene Zivile" w:date="2019-11-14T09:23:00Z">
                  <w:rPr>
                    <w:ins w:id="195" w:author="Bilotiene Zivile" w:date="2019-11-14T09:22:00Z"/>
                    <w:rFonts w:ascii="Times New Roman" w:eastAsia="Times New Roman" w:hAnsi="Times New Roman" w:cs="Times New Roman"/>
                    <w:bCs/>
                    <w:lang w:eastAsia="en-GB"/>
                  </w:rPr>
                </w:rPrChange>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90863F7" w14:textId="77777777" w:rsidR="00F4152A" w:rsidRPr="00F4152A" w:rsidRDefault="00F4152A">
            <w:pPr>
              <w:rPr>
                <w:ins w:id="196" w:author="Bilotiene Zivile" w:date="2019-11-14T09:22:00Z"/>
                <w:rFonts w:ascii="Times New Roman" w:eastAsia="Times New Roman" w:hAnsi="Times New Roman" w:cs="Times New Roman"/>
                <w:bCs/>
                <w:sz w:val="24"/>
                <w:szCs w:val="24"/>
                <w:lang w:eastAsia="en-GB"/>
                <w:rPrChange w:id="197" w:author="Bilotiene Zivile" w:date="2019-11-14T09:23:00Z">
                  <w:rPr>
                    <w:ins w:id="198" w:author="Bilotiene Zivile" w:date="2019-11-14T09:22:00Z"/>
                    <w:rFonts w:ascii="Times New Roman" w:eastAsia="Times New Roman" w:hAnsi="Times New Roman" w:cs="Times New Roman"/>
                    <w:bCs/>
                    <w:lang w:eastAsia="en-GB"/>
                  </w:rPr>
                </w:rPrChange>
              </w:rPr>
            </w:pPr>
          </w:p>
        </w:tc>
        <w:tc>
          <w:tcPr>
            <w:tcW w:w="4394" w:type="dxa"/>
            <w:tcBorders>
              <w:top w:val="single" w:sz="4" w:space="0" w:color="auto"/>
              <w:left w:val="single" w:sz="4" w:space="0" w:color="auto"/>
              <w:bottom w:val="single" w:sz="4" w:space="0" w:color="auto"/>
              <w:right w:val="single" w:sz="4" w:space="0" w:color="auto"/>
            </w:tcBorders>
            <w:hideMark/>
          </w:tcPr>
          <w:p w14:paraId="31EFD120" w14:textId="6747BE8D" w:rsidR="00F4152A" w:rsidRPr="00F4152A" w:rsidRDefault="00210F89" w:rsidP="00F4152A">
            <w:pPr>
              <w:pStyle w:val="ListParagraph"/>
              <w:numPr>
                <w:ilvl w:val="3"/>
                <w:numId w:val="5"/>
              </w:numPr>
              <w:rPr>
                <w:ins w:id="199" w:author="Bilotiene Zivile" w:date="2019-11-14T09:22:00Z"/>
                <w:rFonts w:ascii="Times New Roman" w:hAnsi="Times New Roman" w:cs="Times New Roman"/>
                <w:sz w:val="24"/>
                <w:szCs w:val="24"/>
              </w:rPr>
            </w:pPr>
            <w:ins w:id="200" w:author="Bilotiene Zivile" w:date="2019-11-14T09:25:00Z">
              <w:r>
                <w:rPr>
                  <w:rFonts w:ascii="Times New Roman" w:hAnsi="Times New Roman" w:cs="Times New Roman"/>
                  <w:sz w:val="24"/>
                  <w:szCs w:val="24"/>
                </w:rPr>
                <w:t xml:space="preserve"> </w:t>
              </w:r>
            </w:ins>
            <w:ins w:id="201" w:author="Bilotiene Zivile" w:date="2019-11-14T09:22:00Z">
              <w:r w:rsidR="00F4152A" w:rsidRPr="00F4152A">
                <w:rPr>
                  <w:rFonts w:ascii="Times New Roman" w:hAnsi="Times New Roman" w:cs="Times New Roman"/>
                  <w:sz w:val="24"/>
                  <w:szCs w:val="24"/>
                </w:rPr>
                <w:t>Analizuoti skirtingų tipų reikalavimus, apibūdinančius kompiuterinę programą</w:t>
              </w:r>
            </w:ins>
          </w:p>
        </w:tc>
        <w:tc>
          <w:tcPr>
            <w:tcW w:w="8222" w:type="dxa"/>
            <w:tcBorders>
              <w:top w:val="single" w:sz="4" w:space="0" w:color="auto"/>
              <w:left w:val="single" w:sz="4" w:space="0" w:color="auto"/>
              <w:bottom w:val="single" w:sz="4" w:space="0" w:color="auto"/>
              <w:right w:val="single" w:sz="4" w:space="0" w:color="auto"/>
            </w:tcBorders>
            <w:hideMark/>
          </w:tcPr>
          <w:p w14:paraId="58367CA9" w14:textId="77777777" w:rsidR="00F4152A" w:rsidRPr="00F4152A" w:rsidRDefault="00F4152A">
            <w:pPr>
              <w:jc w:val="both"/>
              <w:rPr>
                <w:ins w:id="202" w:author="Bilotiene Zivile" w:date="2019-11-14T09:22:00Z"/>
                <w:rFonts w:ascii="Times New Roman" w:hAnsi="Times New Roman" w:cs="Times New Roman"/>
                <w:sz w:val="24"/>
                <w:szCs w:val="24"/>
              </w:rPr>
            </w:pPr>
            <w:ins w:id="203" w:author="Bilotiene Zivile" w:date="2019-11-14T09:22:00Z">
              <w:r w:rsidRPr="00F4152A">
                <w:rPr>
                  <w:rFonts w:ascii="Times New Roman" w:hAnsi="Times New Roman" w:cs="Times New Roman"/>
                  <w:sz w:val="24"/>
                  <w:szCs w:val="24"/>
                </w:rPr>
                <w:t xml:space="preserve">Vartotojo pasakojimo (angl. </w:t>
              </w:r>
              <w:proofErr w:type="spellStart"/>
              <w:r w:rsidRPr="00F4152A">
                <w:rPr>
                  <w:rFonts w:ascii="Times New Roman" w:hAnsi="Times New Roman" w:cs="Times New Roman"/>
                  <w:sz w:val="24"/>
                  <w:szCs w:val="24"/>
                </w:rPr>
                <w:t>user</w:t>
              </w:r>
              <w:proofErr w:type="spellEnd"/>
              <w:r w:rsidRPr="00F4152A">
                <w:rPr>
                  <w:rFonts w:ascii="Times New Roman" w:hAnsi="Times New Roman" w:cs="Times New Roman"/>
                  <w:sz w:val="24"/>
                  <w:szCs w:val="24"/>
                </w:rPr>
                <w:t xml:space="preserve"> story) reikalavimų formatas ir reikalavimų peržiūros procesas. Vartojimo atvejų (angl. </w:t>
              </w:r>
              <w:proofErr w:type="spellStart"/>
              <w:r w:rsidRPr="00F4152A">
                <w:rPr>
                  <w:rFonts w:ascii="Times New Roman" w:hAnsi="Times New Roman" w:cs="Times New Roman"/>
                  <w:sz w:val="24"/>
                  <w:szCs w:val="24"/>
                </w:rPr>
                <w:t>use</w:t>
              </w:r>
              <w:proofErr w:type="spellEnd"/>
              <w:r w:rsidRPr="00F4152A">
                <w:rPr>
                  <w:rFonts w:ascii="Times New Roman" w:hAnsi="Times New Roman" w:cs="Times New Roman"/>
                  <w:sz w:val="24"/>
                  <w:szCs w:val="24"/>
                </w:rPr>
                <w:t xml:space="preserve"> </w:t>
              </w:r>
              <w:proofErr w:type="spellStart"/>
              <w:r w:rsidRPr="00F4152A">
                <w:rPr>
                  <w:rFonts w:ascii="Times New Roman" w:hAnsi="Times New Roman" w:cs="Times New Roman"/>
                  <w:sz w:val="24"/>
                  <w:szCs w:val="24"/>
                </w:rPr>
                <w:t>cases</w:t>
              </w:r>
              <w:proofErr w:type="spellEnd"/>
              <w:r w:rsidRPr="00F4152A">
                <w:rPr>
                  <w:rFonts w:ascii="Times New Roman" w:hAnsi="Times New Roman" w:cs="Times New Roman"/>
                  <w:sz w:val="24"/>
                  <w:szCs w:val="24"/>
                </w:rPr>
                <w:t>) formatas, jo naudojimas. Funkciniai, nefunkciniai ir techniniai kompiuterinės programos reikalavimai, jų analizavimas.</w:t>
              </w:r>
            </w:ins>
          </w:p>
        </w:tc>
      </w:tr>
      <w:tr w:rsidR="00F4152A" w:rsidRPr="00F4152A" w14:paraId="1314E367" w14:textId="77777777" w:rsidTr="00210F89">
        <w:trPr>
          <w:trHeight w:val="495"/>
          <w:jc w:val="center"/>
          <w:ins w:id="204" w:author="Bilotiene Zivile" w:date="2019-11-14T09:22:00Z"/>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28E0920" w14:textId="77777777" w:rsidR="00F4152A" w:rsidRPr="00F4152A" w:rsidRDefault="00F4152A">
            <w:pPr>
              <w:rPr>
                <w:ins w:id="205" w:author="Bilotiene Zivile" w:date="2019-11-14T09:22:00Z"/>
                <w:rFonts w:ascii="Times New Roman" w:eastAsia="Times New Roman" w:hAnsi="Times New Roman" w:cs="Times New Roman"/>
                <w:bCs/>
                <w:sz w:val="24"/>
                <w:szCs w:val="24"/>
                <w:lang w:eastAsia="en-GB"/>
                <w:rPrChange w:id="206" w:author="Bilotiene Zivile" w:date="2019-11-14T09:23:00Z">
                  <w:rPr>
                    <w:ins w:id="207" w:author="Bilotiene Zivile" w:date="2019-11-14T09:22:00Z"/>
                    <w:rFonts w:ascii="Times New Roman" w:eastAsia="Times New Roman" w:hAnsi="Times New Roman" w:cs="Times New Roman"/>
                    <w:bCs/>
                    <w:lang w:eastAsia="en-GB"/>
                  </w:rPr>
                </w:rPrChange>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E00E4EB" w14:textId="77777777" w:rsidR="00F4152A" w:rsidRPr="00F4152A" w:rsidRDefault="00F4152A">
            <w:pPr>
              <w:rPr>
                <w:ins w:id="208" w:author="Bilotiene Zivile" w:date="2019-11-14T09:22:00Z"/>
                <w:rFonts w:ascii="Times New Roman" w:eastAsia="Times New Roman" w:hAnsi="Times New Roman" w:cs="Times New Roman"/>
                <w:bCs/>
                <w:sz w:val="24"/>
                <w:szCs w:val="24"/>
                <w:lang w:eastAsia="en-GB"/>
                <w:rPrChange w:id="209" w:author="Bilotiene Zivile" w:date="2019-11-14T09:23:00Z">
                  <w:rPr>
                    <w:ins w:id="210" w:author="Bilotiene Zivile" w:date="2019-11-14T09:22:00Z"/>
                    <w:rFonts w:ascii="Times New Roman" w:eastAsia="Times New Roman" w:hAnsi="Times New Roman" w:cs="Times New Roman"/>
                    <w:bCs/>
                    <w:lang w:eastAsia="en-GB"/>
                  </w:rPr>
                </w:rPrChange>
              </w:rPr>
            </w:pPr>
          </w:p>
        </w:tc>
        <w:tc>
          <w:tcPr>
            <w:tcW w:w="12616" w:type="dxa"/>
            <w:gridSpan w:val="2"/>
            <w:tcBorders>
              <w:top w:val="single" w:sz="4" w:space="0" w:color="auto"/>
              <w:left w:val="single" w:sz="4" w:space="0" w:color="auto"/>
              <w:bottom w:val="single" w:sz="4" w:space="0" w:color="auto"/>
              <w:right w:val="single" w:sz="4" w:space="0" w:color="auto"/>
            </w:tcBorders>
            <w:vAlign w:val="center"/>
            <w:hideMark/>
          </w:tcPr>
          <w:p w14:paraId="435AF279" w14:textId="77777777" w:rsidR="00F4152A" w:rsidRPr="00F4152A" w:rsidRDefault="00F4152A" w:rsidP="00F4152A">
            <w:pPr>
              <w:pStyle w:val="ListParagraph"/>
              <w:numPr>
                <w:ilvl w:val="2"/>
                <w:numId w:val="5"/>
              </w:numPr>
              <w:rPr>
                <w:ins w:id="211" w:author="Bilotiene Zivile" w:date="2019-11-14T09:22:00Z"/>
                <w:rFonts w:ascii="Times New Roman" w:hAnsi="Times New Roman" w:cs="Times New Roman"/>
                <w:i/>
                <w:iCs/>
                <w:sz w:val="24"/>
                <w:szCs w:val="24"/>
                <w:rPrChange w:id="212" w:author="Bilotiene Zivile" w:date="2019-11-14T09:23:00Z">
                  <w:rPr>
                    <w:ins w:id="213" w:author="Bilotiene Zivile" w:date="2019-11-14T09:22:00Z"/>
                    <w:rFonts w:ascii="Times New Roman" w:hAnsi="Times New Roman" w:cs="Times New Roman"/>
                    <w:i/>
                    <w:iCs/>
                  </w:rPr>
                </w:rPrChange>
              </w:rPr>
            </w:pPr>
            <w:ins w:id="214" w:author="Bilotiene Zivile" w:date="2019-11-14T09:22:00Z">
              <w:r w:rsidRPr="00F4152A">
                <w:rPr>
                  <w:rFonts w:ascii="Times New Roman" w:hAnsi="Times New Roman" w:cs="Times New Roman"/>
                  <w:i/>
                  <w:iCs/>
                  <w:sz w:val="24"/>
                  <w:szCs w:val="24"/>
                  <w:rPrChange w:id="215" w:author="Bilotiene Zivile" w:date="2019-11-14T09:23:00Z">
                    <w:rPr>
                      <w:rFonts w:ascii="Times New Roman" w:hAnsi="Times New Roman" w:cs="Times New Roman"/>
                      <w:i/>
                      <w:iCs/>
                    </w:rPr>
                  </w:rPrChange>
                </w:rPr>
                <w:t>Kompetencijų pogrupis: Nesudėtingų duomenų bazių projektavimas ir kūrimas (LTKS IV)</w:t>
              </w:r>
            </w:ins>
          </w:p>
        </w:tc>
      </w:tr>
      <w:tr w:rsidR="00F4152A" w:rsidRPr="00F4152A" w14:paraId="505625DB" w14:textId="77777777" w:rsidTr="00210F89">
        <w:trPr>
          <w:jc w:val="center"/>
          <w:ins w:id="216" w:author="Bilotiene Zivile" w:date="2019-11-14T09:22:00Z"/>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36498EC" w14:textId="77777777" w:rsidR="00F4152A" w:rsidRPr="00F4152A" w:rsidRDefault="00F4152A">
            <w:pPr>
              <w:rPr>
                <w:ins w:id="217" w:author="Bilotiene Zivile" w:date="2019-11-14T09:22:00Z"/>
                <w:rFonts w:ascii="Times New Roman" w:eastAsia="Times New Roman" w:hAnsi="Times New Roman" w:cs="Times New Roman"/>
                <w:bCs/>
                <w:sz w:val="24"/>
                <w:szCs w:val="24"/>
                <w:lang w:eastAsia="en-GB"/>
                <w:rPrChange w:id="218" w:author="Bilotiene Zivile" w:date="2019-11-14T09:23:00Z">
                  <w:rPr>
                    <w:ins w:id="219" w:author="Bilotiene Zivile" w:date="2019-11-14T09:22:00Z"/>
                    <w:rFonts w:ascii="Times New Roman" w:eastAsia="Times New Roman" w:hAnsi="Times New Roman" w:cs="Times New Roman"/>
                    <w:bCs/>
                    <w:lang w:eastAsia="en-GB"/>
                  </w:rPr>
                </w:rPrChange>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54B598B" w14:textId="77777777" w:rsidR="00F4152A" w:rsidRPr="00F4152A" w:rsidRDefault="00F4152A">
            <w:pPr>
              <w:rPr>
                <w:ins w:id="220" w:author="Bilotiene Zivile" w:date="2019-11-14T09:22:00Z"/>
                <w:rFonts w:ascii="Times New Roman" w:eastAsia="Times New Roman" w:hAnsi="Times New Roman" w:cs="Times New Roman"/>
                <w:bCs/>
                <w:sz w:val="24"/>
                <w:szCs w:val="24"/>
                <w:lang w:eastAsia="en-GB"/>
                <w:rPrChange w:id="221" w:author="Bilotiene Zivile" w:date="2019-11-14T09:23:00Z">
                  <w:rPr>
                    <w:ins w:id="222" w:author="Bilotiene Zivile" w:date="2019-11-14T09:22:00Z"/>
                    <w:rFonts w:ascii="Times New Roman" w:eastAsia="Times New Roman" w:hAnsi="Times New Roman" w:cs="Times New Roman"/>
                    <w:bCs/>
                    <w:lang w:eastAsia="en-GB"/>
                  </w:rPr>
                </w:rPrChange>
              </w:rPr>
            </w:pPr>
          </w:p>
        </w:tc>
        <w:tc>
          <w:tcPr>
            <w:tcW w:w="4394" w:type="dxa"/>
            <w:tcBorders>
              <w:top w:val="single" w:sz="4" w:space="0" w:color="auto"/>
              <w:left w:val="single" w:sz="4" w:space="0" w:color="auto"/>
              <w:bottom w:val="single" w:sz="4" w:space="0" w:color="auto"/>
              <w:right w:val="single" w:sz="4" w:space="0" w:color="auto"/>
            </w:tcBorders>
            <w:hideMark/>
          </w:tcPr>
          <w:p w14:paraId="16B71219" w14:textId="73592F28" w:rsidR="00F4152A" w:rsidRPr="00F4152A" w:rsidRDefault="00210F89" w:rsidP="00F4152A">
            <w:pPr>
              <w:pStyle w:val="ListParagraph"/>
              <w:numPr>
                <w:ilvl w:val="3"/>
                <w:numId w:val="5"/>
              </w:numPr>
              <w:rPr>
                <w:ins w:id="223" w:author="Bilotiene Zivile" w:date="2019-11-14T09:22:00Z"/>
                <w:rFonts w:ascii="Times New Roman" w:hAnsi="Times New Roman" w:cs="Times New Roman"/>
                <w:sz w:val="24"/>
                <w:szCs w:val="24"/>
              </w:rPr>
            </w:pPr>
            <w:ins w:id="224" w:author="Bilotiene Zivile" w:date="2019-11-14T09:26:00Z">
              <w:r>
                <w:rPr>
                  <w:rFonts w:ascii="Times New Roman" w:hAnsi="Times New Roman" w:cs="Times New Roman"/>
                  <w:sz w:val="24"/>
                  <w:szCs w:val="24"/>
                </w:rPr>
                <w:t xml:space="preserve"> </w:t>
              </w:r>
            </w:ins>
            <w:ins w:id="225" w:author="Bilotiene Zivile" w:date="2019-11-14T09:22:00Z">
              <w:r w:rsidR="00F4152A" w:rsidRPr="00F4152A">
                <w:rPr>
                  <w:rFonts w:ascii="Times New Roman" w:hAnsi="Times New Roman" w:cs="Times New Roman"/>
                  <w:sz w:val="24"/>
                  <w:szCs w:val="24"/>
                </w:rPr>
                <w:t>Projektuoti tipines reliacines ir objektines duomenų bazes</w:t>
              </w:r>
            </w:ins>
          </w:p>
        </w:tc>
        <w:tc>
          <w:tcPr>
            <w:tcW w:w="8222" w:type="dxa"/>
            <w:tcBorders>
              <w:top w:val="single" w:sz="4" w:space="0" w:color="auto"/>
              <w:left w:val="single" w:sz="4" w:space="0" w:color="auto"/>
              <w:bottom w:val="single" w:sz="4" w:space="0" w:color="auto"/>
              <w:right w:val="single" w:sz="4" w:space="0" w:color="auto"/>
            </w:tcBorders>
            <w:hideMark/>
          </w:tcPr>
          <w:p w14:paraId="083E1271" w14:textId="77777777" w:rsidR="00F4152A" w:rsidRPr="00F4152A" w:rsidRDefault="00F4152A">
            <w:pPr>
              <w:rPr>
                <w:ins w:id="226" w:author="Bilotiene Zivile" w:date="2019-11-14T09:22:00Z"/>
                <w:rFonts w:ascii="Times New Roman" w:hAnsi="Times New Roman" w:cs="Times New Roman"/>
                <w:sz w:val="24"/>
                <w:szCs w:val="24"/>
              </w:rPr>
            </w:pPr>
            <w:ins w:id="227" w:author="Bilotiene Zivile" w:date="2019-11-14T09:22:00Z">
              <w:r w:rsidRPr="00F4152A">
                <w:rPr>
                  <w:rFonts w:ascii="Times New Roman" w:hAnsi="Times New Roman" w:cs="Times New Roman"/>
                  <w:sz w:val="24"/>
                  <w:szCs w:val="24"/>
                </w:rPr>
                <w:t xml:space="preserve">Duomenų bazės (MySQL, </w:t>
              </w:r>
              <w:proofErr w:type="spellStart"/>
              <w:r w:rsidRPr="00F4152A">
                <w:rPr>
                  <w:rFonts w:ascii="Times New Roman" w:hAnsi="Times New Roman" w:cs="Times New Roman"/>
                  <w:sz w:val="24"/>
                  <w:szCs w:val="24"/>
                </w:rPr>
                <w:t>PostgreSQL</w:t>
              </w:r>
              <w:proofErr w:type="spellEnd"/>
              <w:r w:rsidRPr="00F4152A">
                <w:rPr>
                  <w:rFonts w:ascii="Times New Roman" w:hAnsi="Times New Roman" w:cs="Times New Roman"/>
                  <w:sz w:val="24"/>
                  <w:szCs w:val="24"/>
                </w:rPr>
                <w:t xml:space="preserve">, </w:t>
              </w:r>
              <w:proofErr w:type="spellStart"/>
              <w:r w:rsidRPr="00F4152A">
                <w:rPr>
                  <w:rFonts w:ascii="Times New Roman" w:hAnsi="Times New Roman" w:cs="Times New Roman"/>
                  <w:sz w:val="24"/>
                  <w:szCs w:val="24"/>
                </w:rPr>
                <w:t>MongoDB</w:t>
              </w:r>
              <w:proofErr w:type="spellEnd"/>
              <w:r w:rsidRPr="00F4152A">
                <w:rPr>
                  <w:rFonts w:ascii="Times New Roman" w:hAnsi="Times New Roman" w:cs="Times New Roman"/>
                  <w:sz w:val="24"/>
                  <w:szCs w:val="24"/>
                </w:rPr>
                <w:t xml:space="preserve"> ir kt.), jų tipai, skirtumai ir taikymo galimybės. Reliacinės duomenų schemos, jų projektavimas. Objektinių duomenų bazių projektavimas.</w:t>
              </w:r>
            </w:ins>
          </w:p>
        </w:tc>
      </w:tr>
      <w:tr w:rsidR="00F4152A" w:rsidRPr="00F4152A" w14:paraId="650B0F4F" w14:textId="77777777" w:rsidTr="00210F89">
        <w:trPr>
          <w:jc w:val="center"/>
          <w:ins w:id="228" w:author="Bilotiene Zivile" w:date="2019-11-14T09:22:00Z"/>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3F7343A" w14:textId="77777777" w:rsidR="00F4152A" w:rsidRPr="00F4152A" w:rsidRDefault="00F4152A">
            <w:pPr>
              <w:rPr>
                <w:ins w:id="229" w:author="Bilotiene Zivile" w:date="2019-11-14T09:22:00Z"/>
                <w:rFonts w:ascii="Times New Roman" w:eastAsia="Times New Roman" w:hAnsi="Times New Roman" w:cs="Times New Roman"/>
                <w:bCs/>
                <w:sz w:val="24"/>
                <w:szCs w:val="24"/>
                <w:lang w:eastAsia="en-GB"/>
                <w:rPrChange w:id="230" w:author="Bilotiene Zivile" w:date="2019-11-14T09:23:00Z">
                  <w:rPr>
                    <w:ins w:id="231" w:author="Bilotiene Zivile" w:date="2019-11-14T09:22:00Z"/>
                    <w:rFonts w:ascii="Times New Roman" w:eastAsia="Times New Roman" w:hAnsi="Times New Roman" w:cs="Times New Roman"/>
                    <w:bCs/>
                    <w:lang w:eastAsia="en-GB"/>
                  </w:rPr>
                </w:rPrChange>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D9B5D9B" w14:textId="77777777" w:rsidR="00F4152A" w:rsidRPr="00F4152A" w:rsidRDefault="00F4152A">
            <w:pPr>
              <w:rPr>
                <w:ins w:id="232" w:author="Bilotiene Zivile" w:date="2019-11-14T09:22:00Z"/>
                <w:rFonts w:ascii="Times New Roman" w:eastAsia="Times New Roman" w:hAnsi="Times New Roman" w:cs="Times New Roman"/>
                <w:bCs/>
                <w:sz w:val="24"/>
                <w:szCs w:val="24"/>
                <w:lang w:eastAsia="en-GB"/>
                <w:rPrChange w:id="233" w:author="Bilotiene Zivile" w:date="2019-11-14T09:23:00Z">
                  <w:rPr>
                    <w:ins w:id="234" w:author="Bilotiene Zivile" w:date="2019-11-14T09:22:00Z"/>
                    <w:rFonts w:ascii="Times New Roman" w:eastAsia="Times New Roman" w:hAnsi="Times New Roman" w:cs="Times New Roman"/>
                    <w:bCs/>
                    <w:lang w:eastAsia="en-GB"/>
                  </w:rPr>
                </w:rPrChange>
              </w:rPr>
            </w:pPr>
          </w:p>
        </w:tc>
        <w:tc>
          <w:tcPr>
            <w:tcW w:w="4394" w:type="dxa"/>
            <w:tcBorders>
              <w:top w:val="single" w:sz="4" w:space="0" w:color="auto"/>
              <w:left w:val="single" w:sz="4" w:space="0" w:color="auto"/>
              <w:bottom w:val="single" w:sz="4" w:space="0" w:color="auto"/>
              <w:right w:val="single" w:sz="4" w:space="0" w:color="auto"/>
            </w:tcBorders>
            <w:hideMark/>
          </w:tcPr>
          <w:p w14:paraId="1C62B031" w14:textId="779FB83B" w:rsidR="00F4152A" w:rsidRPr="00F4152A" w:rsidRDefault="00210F89" w:rsidP="00F4152A">
            <w:pPr>
              <w:pStyle w:val="ListParagraph"/>
              <w:numPr>
                <w:ilvl w:val="3"/>
                <w:numId w:val="5"/>
              </w:numPr>
              <w:rPr>
                <w:ins w:id="235" w:author="Bilotiene Zivile" w:date="2019-11-14T09:22:00Z"/>
                <w:rFonts w:ascii="Times New Roman" w:hAnsi="Times New Roman" w:cs="Times New Roman"/>
                <w:sz w:val="24"/>
                <w:szCs w:val="24"/>
              </w:rPr>
            </w:pPr>
            <w:ins w:id="236" w:author="Bilotiene Zivile" w:date="2019-11-14T09:26:00Z">
              <w:r>
                <w:rPr>
                  <w:rFonts w:ascii="Times New Roman" w:hAnsi="Times New Roman" w:cs="Times New Roman"/>
                  <w:sz w:val="24"/>
                  <w:szCs w:val="24"/>
                </w:rPr>
                <w:t xml:space="preserve"> </w:t>
              </w:r>
            </w:ins>
            <w:ins w:id="237" w:author="Bilotiene Zivile" w:date="2019-11-14T09:22:00Z">
              <w:r w:rsidR="00F4152A" w:rsidRPr="00F4152A">
                <w:rPr>
                  <w:rFonts w:ascii="Times New Roman" w:hAnsi="Times New Roman" w:cs="Times New Roman"/>
                  <w:sz w:val="24"/>
                  <w:szCs w:val="24"/>
                </w:rPr>
                <w:t>Programiškai įgyvendinti ir administruoti duomenų bazes</w:t>
              </w:r>
            </w:ins>
          </w:p>
        </w:tc>
        <w:tc>
          <w:tcPr>
            <w:tcW w:w="8222" w:type="dxa"/>
            <w:tcBorders>
              <w:top w:val="single" w:sz="4" w:space="0" w:color="auto"/>
              <w:left w:val="single" w:sz="4" w:space="0" w:color="auto"/>
              <w:bottom w:val="single" w:sz="4" w:space="0" w:color="auto"/>
              <w:right w:val="single" w:sz="4" w:space="0" w:color="auto"/>
            </w:tcBorders>
            <w:hideMark/>
          </w:tcPr>
          <w:p w14:paraId="110E1A13" w14:textId="77777777" w:rsidR="00F4152A" w:rsidRPr="00F4152A" w:rsidRDefault="00F4152A">
            <w:pPr>
              <w:rPr>
                <w:ins w:id="238" w:author="Bilotiene Zivile" w:date="2019-11-14T09:22:00Z"/>
                <w:rFonts w:ascii="Times New Roman" w:hAnsi="Times New Roman" w:cs="Times New Roman"/>
                <w:sz w:val="24"/>
                <w:szCs w:val="24"/>
              </w:rPr>
            </w:pPr>
            <w:ins w:id="239" w:author="Bilotiene Zivile" w:date="2019-11-14T09:22:00Z">
              <w:r w:rsidRPr="00F4152A">
                <w:rPr>
                  <w:rFonts w:ascii="Times New Roman" w:hAnsi="Times New Roman" w:cs="Times New Roman"/>
                  <w:sz w:val="24"/>
                  <w:szCs w:val="24"/>
                </w:rPr>
                <w:t>Duomenų bazių valdymo sistemos, jų diegimas ir valdymas. SQL kalba, jos naudojimas duomenų bazių įrašų valdymui. Duomenų bazių administravimas.</w:t>
              </w:r>
            </w:ins>
          </w:p>
        </w:tc>
      </w:tr>
      <w:tr w:rsidR="00F4152A" w:rsidRPr="00F4152A" w14:paraId="79480426" w14:textId="77777777" w:rsidTr="00210F89">
        <w:trPr>
          <w:trHeight w:val="475"/>
          <w:jc w:val="center"/>
          <w:ins w:id="240" w:author="Bilotiene Zivile" w:date="2019-11-14T09:22:00Z"/>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45743AE" w14:textId="77777777" w:rsidR="00F4152A" w:rsidRPr="00F4152A" w:rsidRDefault="00F4152A">
            <w:pPr>
              <w:rPr>
                <w:ins w:id="241" w:author="Bilotiene Zivile" w:date="2019-11-14T09:22:00Z"/>
                <w:rFonts w:ascii="Times New Roman" w:eastAsia="Times New Roman" w:hAnsi="Times New Roman" w:cs="Times New Roman"/>
                <w:bCs/>
                <w:sz w:val="24"/>
                <w:szCs w:val="24"/>
                <w:lang w:eastAsia="en-GB"/>
                <w:rPrChange w:id="242" w:author="Bilotiene Zivile" w:date="2019-11-14T09:23:00Z">
                  <w:rPr>
                    <w:ins w:id="243" w:author="Bilotiene Zivile" w:date="2019-11-14T09:22:00Z"/>
                    <w:rFonts w:ascii="Times New Roman" w:eastAsia="Times New Roman" w:hAnsi="Times New Roman" w:cs="Times New Roman"/>
                    <w:bCs/>
                    <w:lang w:eastAsia="en-GB"/>
                  </w:rPr>
                </w:rPrChange>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2CC5F53" w14:textId="77777777" w:rsidR="00F4152A" w:rsidRPr="00F4152A" w:rsidRDefault="00F4152A">
            <w:pPr>
              <w:rPr>
                <w:ins w:id="244" w:author="Bilotiene Zivile" w:date="2019-11-14T09:22:00Z"/>
                <w:rFonts w:ascii="Times New Roman" w:eastAsia="Times New Roman" w:hAnsi="Times New Roman" w:cs="Times New Roman"/>
                <w:bCs/>
                <w:sz w:val="24"/>
                <w:szCs w:val="24"/>
                <w:lang w:eastAsia="en-GB"/>
                <w:rPrChange w:id="245" w:author="Bilotiene Zivile" w:date="2019-11-14T09:23:00Z">
                  <w:rPr>
                    <w:ins w:id="246" w:author="Bilotiene Zivile" w:date="2019-11-14T09:22:00Z"/>
                    <w:rFonts w:ascii="Times New Roman" w:eastAsia="Times New Roman" w:hAnsi="Times New Roman" w:cs="Times New Roman"/>
                    <w:bCs/>
                    <w:lang w:eastAsia="en-GB"/>
                  </w:rPr>
                </w:rPrChange>
              </w:rPr>
            </w:pPr>
          </w:p>
        </w:tc>
        <w:tc>
          <w:tcPr>
            <w:tcW w:w="12616" w:type="dxa"/>
            <w:gridSpan w:val="2"/>
            <w:tcBorders>
              <w:top w:val="single" w:sz="4" w:space="0" w:color="auto"/>
              <w:left w:val="single" w:sz="4" w:space="0" w:color="auto"/>
              <w:bottom w:val="single" w:sz="4" w:space="0" w:color="auto"/>
              <w:right w:val="single" w:sz="4" w:space="0" w:color="auto"/>
            </w:tcBorders>
            <w:vAlign w:val="center"/>
            <w:hideMark/>
          </w:tcPr>
          <w:p w14:paraId="0571C966" w14:textId="77777777" w:rsidR="00F4152A" w:rsidRPr="00F4152A" w:rsidRDefault="00F4152A" w:rsidP="00F4152A">
            <w:pPr>
              <w:pStyle w:val="ListParagraph"/>
              <w:numPr>
                <w:ilvl w:val="2"/>
                <w:numId w:val="5"/>
              </w:numPr>
              <w:rPr>
                <w:ins w:id="247" w:author="Bilotiene Zivile" w:date="2019-11-14T09:22:00Z"/>
                <w:rFonts w:ascii="Times New Roman" w:hAnsi="Times New Roman" w:cs="Times New Roman"/>
                <w:i/>
                <w:iCs/>
                <w:sz w:val="24"/>
                <w:szCs w:val="24"/>
                <w:rPrChange w:id="248" w:author="Bilotiene Zivile" w:date="2019-11-14T09:23:00Z">
                  <w:rPr>
                    <w:ins w:id="249" w:author="Bilotiene Zivile" w:date="2019-11-14T09:22:00Z"/>
                    <w:rFonts w:ascii="Times New Roman" w:hAnsi="Times New Roman" w:cs="Times New Roman"/>
                    <w:i/>
                    <w:iCs/>
                  </w:rPr>
                </w:rPrChange>
              </w:rPr>
            </w:pPr>
            <w:ins w:id="250" w:author="Bilotiene Zivile" w:date="2019-11-14T09:22:00Z">
              <w:r w:rsidRPr="00F4152A">
                <w:rPr>
                  <w:rFonts w:ascii="Times New Roman" w:hAnsi="Times New Roman" w:cs="Times New Roman"/>
                  <w:i/>
                  <w:iCs/>
                  <w:sz w:val="24"/>
                  <w:szCs w:val="24"/>
                  <w:rPrChange w:id="251" w:author="Bilotiene Zivile" w:date="2019-11-14T09:23:00Z">
                    <w:rPr>
                      <w:rFonts w:ascii="Times New Roman" w:hAnsi="Times New Roman" w:cs="Times New Roman"/>
                      <w:i/>
                      <w:iCs/>
                    </w:rPr>
                  </w:rPrChange>
                </w:rPr>
                <w:t>Kompetencijų pogrupis: IS priežiūra (LTKS IV)</w:t>
              </w:r>
            </w:ins>
          </w:p>
        </w:tc>
      </w:tr>
      <w:tr w:rsidR="00F4152A" w:rsidRPr="00F4152A" w14:paraId="01DCB5D8" w14:textId="77777777" w:rsidTr="00210F89">
        <w:trPr>
          <w:jc w:val="center"/>
          <w:ins w:id="252" w:author="Bilotiene Zivile" w:date="2019-11-14T09:22:00Z"/>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AD42B8D" w14:textId="77777777" w:rsidR="00F4152A" w:rsidRPr="00F4152A" w:rsidRDefault="00F4152A">
            <w:pPr>
              <w:rPr>
                <w:ins w:id="253" w:author="Bilotiene Zivile" w:date="2019-11-14T09:22:00Z"/>
                <w:rFonts w:ascii="Times New Roman" w:eastAsia="Times New Roman" w:hAnsi="Times New Roman" w:cs="Times New Roman"/>
                <w:bCs/>
                <w:sz w:val="24"/>
                <w:szCs w:val="24"/>
                <w:lang w:eastAsia="en-GB"/>
                <w:rPrChange w:id="254" w:author="Bilotiene Zivile" w:date="2019-11-14T09:23:00Z">
                  <w:rPr>
                    <w:ins w:id="255" w:author="Bilotiene Zivile" w:date="2019-11-14T09:22:00Z"/>
                    <w:rFonts w:ascii="Times New Roman" w:eastAsia="Times New Roman" w:hAnsi="Times New Roman" w:cs="Times New Roman"/>
                    <w:bCs/>
                    <w:lang w:eastAsia="en-GB"/>
                  </w:rPr>
                </w:rPrChange>
              </w:rPr>
            </w:pPr>
            <w:bookmarkStart w:id="256" w:name="_Hlk22632745" w:colFirst="2" w:colLast="3"/>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897A2E8" w14:textId="77777777" w:rsidR="00F4152A" w:rsidRPr="00F4152A" w:rsidRDefault="00F4152A">
            <w:pPr>
              <w:rPr>
                <w:ins w:id="257" w:author="Bilotiene Zivile" w:date="2019-11-14T09:22:00Z"/>
                <w:rFonts w:ascii="Times New Roman" w:eastAsia="Times New Roman" w:hAnsi="Times New Roman" w:cs="Times New Roman"/>
                <w:bCs/>
                <w:sz w:val="24"/>
                <w:szCs w:val="24"/>
                <w:lang w:eastAsia="en-GB"/>
                <w:rPrChange w:id="258" w:author="Bilotiene Zivile" w:date="2019-11-14T09:23:00Z">
                  <w:rPr>
                    <w:ins w:id="259" w:author="Bilotiene Zivile" w:date="2019-11-14T09:22:00Z"/>
                    <w:rFonts w:ascii="Times New Roman" w:eastAsia="Times New Roman" w:hAnsi="Times New Roman" w:cs="Times New Roman"/>
                    <w:bCs/>
                    <w:lang w:eastAsia="en-GB"/>
                  </w:rPr>
                </w:rPrChange>
              </w:rPr>
            </w:pPr>
          </w:p>
        </w:tc>
        <w:tc>
          <w:tcPr>
            <w:tcW w:w="4394" w:type="dxa"/>
            <w:tcBorders>
              <w:top w:val="single" w:sz="4" w:space="0" w:color="auto"/>
              <w:left w:val="single" w:sz="4" w:space="0" w:color="auto"/>
              <w:bottom w:val="single" w:sz="4" w:space="0" w:color="auto"/>
              <w:right w:val="single" w:sz="4" w:space="0" w:color="auto"/>
            </w:tcBorders>
            <w:hideMark/>
          </w:tcPr>
          <w:p w14:paraId="0C515A3A" w14:textId="77777777" w:rsidR="00F4152A" w:rsidRPr="00F4152A" w:rsidRDefault="00F4152A">
            <w:pPr>
              <w:ind w:left="738" w:hanging="738"/>
              <w:rPr>
                <w:ins w:id="260" w:author="Bilotiene Zivile" w:date="2019-11-14T09:22:00Z"/>
                <w:rFonts w:ascii="Times New Roman" w:hAnsi="Times New Roman" w:cs="Times New Roman"/>
                <w:sz w:val="24"/>
                <w:szCs w:val="24"/>
              </w:rPr>
            </w:pPr>
            <w:ins w:id="261" w:author="Bilotiene Zivile" w:date="2019-11-14T09:22:00Z">
              <w:r w:rsidRPr="00F4152A">
                <w:rPr>
                  <w:rFonts w:ascii="Times New Roman" w:hAnsi="Times New Roman" w:cs="Times New Roman"/>
                  <w:sz w:val="24"/>
                  <w:szCs w:val="24"/>
                </w:rPr>
                <w:t>1.1.3.1. Naudoti tarnybinių stočių operacines sistemas</w:t>
              </w:r>
            </w:ins>
          </w:p>
        </w:tc>
        <w:tc>
          <w:tcPr>
            <w:tcW w:w="8222" w:type="dxa"/>
            <w:tcBorders>
              <w:top w:val="single" w:sz="4" w:space="0" w:color="auto"/>
              <w:left w:val="single" w:sz="4" w:space="0" w:color="auto"/>
              <w:bottom w:val="single" w:sz="4" w:space="0" w:color="auto"/>
              <w:right w:val="single" w:sz="4" w:space="0" w:color="auto"/>
            </w:tcBorders>
            <w:hideMark/>
          </w:tcPr>
          <w:p w14:paraId="27FF2289" w14:textId="77777777" w:rsidR="00F4152A" w:rsidRPr="00F4152A" w:rsidRDefault="00F4152A">
            <w:pPr>
              <w:rPr>
                <w:ins w:id="262" w:author="Bilotiene Zivile" w:date="2019-11-14T09:22:00Z"/>
                <w:rFonts w:ascii="Times New Roman" w:hAnsi="Times New Roman" w:cs="Times New Roman"/>
                <w:sz w:val="24"/>
                <w:szCs w:val="24"/>
              </w:rPr>
            </w:pPr>
            <w:ins w:id="263" w:author="Bilotiene Zivile" w:date="2019-11-14T09:22:00Z">
              <w:r w:rsidRPr="00F4152A">
                <w:rPr>
                  <w:rFonts w:ascii="Times New Roman" w:hAnsi="Times New Roman" w:cs="Times New Roman"/>
                  <w:sz w:val="24"/>
                  <w:szCs w:val="24"/>
                </w:rPr>
                <w:t>Tarnybinės stotys ir jų operacinės sistemos. Skaitmeninių bylų bei tarnybinės stoties vartotojų administravimas. Tarnybinės stoties valdymas. Programuotojo aplinkos diegimas operacinėje sistemoje. HTTP bylų viešinimas. Tarnybinių stočių valdymas per nuotolinę prieigą.</w:t>
              </w:r>
            </w:ins>
          </w:p>
        </w:tc>
      </w:tr>
      <w:tr w:rsidR="00F4152A" w:rsidRPr="00F4152A" w14:paraId="3A6A9FC6" w14:textId="77777777" w:rsidTr="00210F89">
        <w:trPr>
          <w:jc w:val="center"/>
          <w:ins w:id="264" w:author="Bilotiene Zivile" w:date="2019-11-14T09:22:00Z"/>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B38CB4E" w14:textId="77777777" w:rsidR="00F4152A" w:rsidRPr="00F4152A" w:rsidRDefault="00F4152A">
            <w:pPr>
              <w:rPr>
                <w:ins w:id="265" w:author="Bilotiene Zivile" w:date="2019-11-14T09:22:00Z"/>
                <w:rFonts w:ascii="Times New Roman" w:eastAsia="Times New Roman" w:hAnsi="Times New Roman" w:cs="Times New Roman"/>
                <w:bCs/>
                <w:sz w:val="24"/>
                <w:szCs w:val="24"/>
                <w:lang w:eastAsia="en-GB"/>
                <w:rPrChange w:id="266" w:author="Bilotiene Zivile" w:date="2019-11-14T09:23:00Z">
                  <w:rPr>
                    <w:ins w:id="267" w:author="Bilotiene Zivile" w:date="2019-11-14T09:22:00Z"/>
                    <w:rFonts w:ascii="Times New Roman" w:eastAsia="Times New Roman" w:hAnsi="Times New Roman" w:cs="Times New Roman"/>
                    <w:bCs/>
                    <w:lang w:eastAsia="en-GB"/>
                  </w:rPr>
                </w:rPrChange>
              </w:rPr>
            </w:pPr>
            <w:bookmarkStart w:id="268" w:name="_Hlk22632835" w:colFirst="2" w:colLast="3"/>
            <w:bookmarkEnd w:id="256"/>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CDC2CC8" w14:textId="77777777" w:rsidR="00F4152A" w:rsidRPr="00F4152A" w:rsidRDefault="00F4152A">
            <w:pPr>
              <w:rPr>
                <w:ins w:id="269" w:author="Bilotiene Zivile" w:date="2019-11-14T09:22:00Z"/>
                <w:rFonts w:ascii="Times New Roman" w:eastAsia="Times New Roman" w:hAnsi="Times New Roman" w:cs="Times New Roman"/>
                <w:bCs/>
                <w:sz w:val="24"/>
                <w:szCs w:val="24"/>
                <w:lang w:eastAsia="en-GB"/>
                <w:rPrChange w:id="270" w:author="Bilotiene Zivile" w:date="2019-11-14T09:23:00Z">
                  <w:rPr>
                    <w:ins w:id="271" w:author="Bilotiene Zivile" w:date="2019-11-14T09:22:00Z"/>
                    <w:rFonts w:ascii="Times New Roman" w:eastAsia="Times New Roman" w:hAnsi="Times New Roman" w:cs="Times New Roman"/>
                    <w:bCs/>
                    <w:lang w:eastAsia="en-GB"/>
                  </w:rPr>
                </w:rPrChange>
              </w:rPr>
            </w:pPr>
          </w:p>
        </w:tc>
        <w:tc>
          <w:tcPr>
            <w:tcW w:w="4394" w:type="dxa"/>
            <w:tcBorders>
              <w:top w:val="single" w:sz="4" w:space="0" w:color="auto"/>
              <w:left w:val="single" w:sz="4" w:space="0" w:color="auto"/>
              <w:bottom w:val="single" w:sz="4" w:space="0" w:color="auto"/>
              <w:right w:val="single" w:sz="4" w:space="0" w:color="auto"/>
            </w:tcBorders>
            <w:hideMark/>
          </w:tcPr>
          <w:p w14:paraId="45AEBD07" w14:textId="72295FB5" w:rsidR="00F4152A" w:rsidRPr="00210F89" w:rsidRDefault="00F4152A" w:rsidP="00210F89">
            <w:pPr>
              <w:pStyle w:val="ListParagraph"/>
              <w:numPr>
                <w:ilvl w:val="3"/>
                <w:numId w:val="7"/>
              </w:numPr>
              <w:tabs>
                <w:tab w:val="left" w:pos="453"/>
              </w:tabs>
              <w:rPr>
                <w:ins w:id="272" w:author="Bilotiene Zivile" w:date="2019-11-14T09:22:00Z"/>
                <w:rFonts w:ascii="Times New Roman" w:hAnsi="Times New Roman" w:cs="Times New Roman"/>
                <w:sz w:val="24"/>
                <w:szCs w:val="24"/>
              </w:rPr>
            </w:pPr>
            <w:ins w:id="273" w:author="Bilotiene Zivile" w:date="2019-11-14T09:22:00Z">
              <w:r w:rsidRPr="00210F89">
                <w:rPr>
                  <w:rFonts w:ascii="Times New Roman" w:hAnsi="Times New Roman" w:cs="Times New Roman"/>
                  <w:sz w:val="24"/>
                  <w:szCs w:val="24"/>
                  <w:lang w:eastAsia="en-GB"/>
                </w:rPr>
                <w:t>Taikyti aktualias programinės įrangos kūrimo metodikas</w:t>
              </w:r>
            </w:ins>
          </w:p>
        </w:tc>
        <w:tc>
          <w:tcPr>
            <w:tcW w:w="8222" w:type="dxa"/>
            <w:tcBorders>
              <w:top w:val="single" w:sz="4" w:space="0" w:color="auto"/>
              <w:left w:val="single" w:sz="4" w:space="0" w:color="auto"/>
              <w:bottom w:val="single" w:sz="4" w:space="0" w:color="auto"/>
              <w:right w:val="single" w:sz="4" w:space="0" w:color="auto"/>
            </w:tcBorders>
            <w:hideMark/>
          </w:tcPr>
          <w:p w14:paraId="5B9691F7" w14:textId="77777777" w:rsidR="00F4152A" w:rsidRPr="00F4152A" w:rsidRDefault="00F4152A">
            <w:pPr>
              <w:rPr>
                <w:ins w:id="274" w:author="Bilotiene Zivile" w:date="2019-11-14T09:22:00Z"/>
                <w:rFonts w:ascii="Times New Roman" w:hAnsi="Times New Roman" w:cs="Times New Roman"/>
                <w:sz w:val="24"/>
                <w:szCs w:val="24"/>
              </w:rPr>
            </w:pPr>
            <w:ins w:id="275" w:author="Bilotiene Zivile" w:date="2019-11-14T09:22:00Z">
              <w:r w:rsidRPr="00F4152A">
                <w:rPr>
                  <w:rFonts w:ascii="Times New Roman" w:hAnsi="Times New Roman" w:cs="Times New Roman"/>
                  <w:sz w:val="24"/>
                  <w:szCs w:val="24"/>
                </w:rPr>
                <w:t>Klasikinės ir lanksčios programinės įrangos kūrimo metodikos, jų taikymo gerosios praktikos ir tipiniai darbų srautai. Vartotojo reikalavimai, jų specifikavimas, analizavimas ir vertinimas. Sukurto programinio produkto atitikimo specifikacijai vertinimas (nustatymas).</w:t>
              </w:r>
            </w:ins>
          </w:p>
        </w:tc>
      </w:tr>
      <w:bookmarkEnd w:id="268"/>
      <w:tr w:rsidR="00F4152A" w:rsidRPr="00F4152A" w14:paraId="7A097827" w14:textId="77777777" w:rsidTr="00210F89">
        <w:trPr>
          <w:jc w:val="center"/>
          <w:ins w:id="276" w:author="Bilotiene Zivile" w:date="2019-11-14T09:22:00Z"/>
        </w:trPr>
        <w:tc>
          <w:tcPr>
            <w:tcW w:w="567" w:type="dxa"/>
            <w:vMerge w:val="restart"/>
            <w:tcBorders>
              <w:top w:val="single" w:sz="4" w:space="0" w:color="auto"/>
              <w:left w:val="single" w:sz="4" w:space="0" w:color="auto"/>
              <w:bottom w:val="single" w:sz="4" w:space="0" w:color="auto"/>
              <w:right w:val="single" w:sz="4" w:space="0" w:color="auto"/>
            </w:tcBorders>
            <w:hideMark/>
          </w:tcPr>
          <w:p w14:paraId="2780501D" w14:textId="77777777" w:rsidR="00F4152A" w:rsidRPr="00F4152A" w:rsidRDefault="00F4152A">
            <w:pPr>
              <w:rPr>
                <w:ins w:id="277" w:author="Bilotiene Zivile" w:date="2019-11-14T09:22:00Z"/>
                <w:rFonts w:ascii="Times New Roman" w:hAnsi="Times New Roman" w:cs="Times New Roman"/>
                <w:bCs/>
                <w:sz w:val="24"/>
                <w:szCs w:val="24"/>
                <w:rPrChange w:id="278" w:author="Bilotiene Zivile" w:date="2019-11-14T09:23:00Z">
                  <w:rPr>
                    <w:ins w:id="279" w:author="Bilotiene Zivile" w:date="2019-11-14T09:22:00Z"/>
                    <w:bCs/>
                  </w:rPr>
                </w:rPrChange>
              </w:rPr>
            </w:pPr>
            <w:ins w:id="280" w:author="Bilotiene Zivile" w:date="2019-11-14T09:22:00Z">
              <w:r w:rsidRPr="00F4152A">
                <w:rPr>
                  <w:rFonts w:ascii="Times New Roman" w:hAnsi="Times New Roman" w:cs="Times New Roman"/>
                  <w:bCs/>
                  <w:sz w:val="24"/>
                  <w:szCs w:val="24"/>
                  <w:rPrChange w:id="281" w:author="Bilotiene Zivile" w:date="2019-11-14T09:23:00Z">
                    <w:rPr>
                      <w:bCs/>
                    </w:rPr>
                  </w:rPrChange>
                </w:rPr>
                <w:t>2.</w:t>
              </w:r>
            </w:ins>
          </w:p>
        </w:tc>
        <w:tc>
          <w:tcPr>
            <w:tcW w:w="1843" w:type="dxa"/>
            <w:vMerge w:val="restart"/>
            <w:tcBorders>
              <w:top w:val="single" w:sz="4" w:space="0" w:color="auto"/>
              <w:left w:val="single" w:sz="4" w:space="0" w:color="auto"/>
              <w:bottom w:val="single" w:sz="4" w:space="0" w:color="auto"/>
              <w:right w:val="single" w:sz="4" w:space="0" w:color="auto"/>
            </w:tcBorders>
            <w:hideMark/>
          </w:tcPr>
          <w:p w14:paraId="008E3292" w14:textId="77777777" w:rsidR="00F4152A" w:rsidRPr="00F4152A" w:rsidRDefault="00F4152A">
            <w:pPr>
              <w:rPr>
                <w:ins w:id="282" w:author="Bilotiene Zivile" w:date="2019-11-14T09:22:00Z"/>
                <w:rFonts w:ascii="Times New Roman" w:hAnsi="Times New Roman" w:cs="Times New Roman"/>
                <w:bCs/>
                <w:sz w:val="24"/>
                <w:szCs w:val="24"/>
                <w:rPrChange w:id="283" w:author="Bilotiene Zivile" w:date="2019-11-14T09:23:00Z">
                  <w:rPr>
                    <w:ins w:id="284" w:author="Bilotiene Zivile" w:date="2019-11-14T09:22:00Z"/>
                    <w:bCs/>
                  </w:rPr>
                </w:rPrChange>
              </w:rPr>
            </w:pPr>
            <w:ins w:id="285" w:author="Bilotiene Zivile" w:date="2019-11-14T09:22:00Z">
              <w:r w:rsidRPr="00F4152A">
                <w:rPr>
                  <w:rFonts w:ascii="Times New Roman" w:hAnsi="Times New Roman" w:cs="Times New Roman"/>
                  <w:bCs/>
                  <w:sz w:val="24"/>
                  <w:szCs w:val="24"/>
                  <w:rPrChange w:id="286" w:author="Bilotiene Zivile" w:date="2019-11-14T09:23:00Z">
                    <w:rPr>
                      <w:bCs/>
                    </w:rPr>
                  </w:rPrChange>
                </w:rPr>
                <w:t>Programinės įrangos testuotojas</w:t>
              </w:r>
            </w:ins>
          </w:p>
          <w:p w14:paraId="6A36A9D5" w14:textId="77777777" w:rsidR="00F4152A" w:rsidRPr="00F4152A" w:rsidRDefault="00F4152A">
            <w:pPr>
              <w:rPr>
                <w:ins w:id="287" w:author="Bilotiene Zivile" w:date="2019-11-14T09:22:00Z"/>
                <w:rFonts w:ascii="Times New Roman" w:hAnsi="Times New Roman" w:cs="Times New Roman"/>
                <w:bCs/>
                <w:sz w:val="24"/>
                <w:szCs w:val="24"/>
                <w:rPrChange w:id="288" w:author="Bilotiene Zivile" w:date="2019-11-14T09:23:00Z">
                  <w:rPr>
                    <w:ins w:id="289" w:author="Bilotiene Zivile" w:date="2019-11-14T09:22:00Z"/>
                    <w:bCs/>
                  </w:rPr>
                </w:rPrChange>
              </w:rPr>
            </w:pPr>
            <w:ins w:id="290" w:author="Bilotiene Zivile" w:date="2019-11-14T09:22:00Z">
              <w:r w:rsidRPr="00F4152A">
                <w:rPr>
                  <w:rFonts w:ascii="Times New Roman" w:hAnsi="Times New Roman" w:cs="Times New Roman"/>
                  <w:bCs/>
                  <w:sz w:val="24"/>
                  <w:szCs w:val="24"/>
                  <w:rPrChange w:id="291" w:author="Bilotiene Zivile" w:date="2019-11-14T09:23:00Z">
                    <w:rPr>
                      <w:bCs/>
                    </w:rPr>
                  </w:rPrChange>
                </w:rPr>
                <w:t>(LPK kodas 251901)</w:t>
              </w:r>
            </w:ins>
          </w:p>
        </w:tc>
        <w:tc>
          <w:tcPr>
            <w:tcW w:w="12616" w:type="dxa"/>
            <w:gridSpan w:val="2"/>
            <w:tcBorders>
              <w:top w:val="single" w:sz="4" w:space="0" w:color="auto"/>
              <w:left w:val="single" w:sz="4" w:space="0" w:color="auto"/>
              <w:bottom w:val="single" w:sz="4" w:space="0" w:color="auto"/>
              <w:right w:val="single" w:sz="4" w:space="0" w:color="auto"/>
            </w:tcBorders>
            <w:hideMark/>
          </w:tcPr>
          <w:p w14:paraId="4E1E4352" w14:textId="77777777" w:rsidR="00F4152A" w:rsidRPr="00F4152A" w:rsidRDefault="00F4152A">
            <w:pPr>
              <w:rPr>
                <w:ins w:id="292" w:author="Bilotiene Zivile" w:date="2019-11-14T09:22:00Z"/>
                <w:rFonts w:ascii="Times New Roman" w:hAnsi="Times New Roman" w:cs="Times New Roman"/>
                <w:b/>
                <w:bCs/>
                <w:sz w:val="24"/>
                <w:szCs w:val="24"/>
                <w:rPrChange w:id="293" w:author="Bilotiene Zivile" w:date="2019-11-14T09:23:00Z">
                  <w:rPr>
                    <w:ins w:id="294" w:author="Bilotiene Zivile" w:date="2019-11-14T09:22:00Z"/>
                    <w:b/>
                    <w:bCs/>
                  </w:rPr>
                </w:rPrChange>
              </w:rPr>
            </w:pPr>
            <w:ins w:id="295" w:author="Bilotiene Zivile" w:date="2019-11-14T09:22:00Z">
              <w:r w:rsidRPr="00F4152A">
                <w:rPr>
                  <w:rFonts w:ascii="Times New Roman" w:hAnsi="Times New Roman" w:cs="Times New Roman"/>
                  <w:b/>
                  <w:bCs/>
                  <w:sz w:val="24"/>
                  <w:szCs w:val="24"/>
                  <w:rPrChange w:id="296" w:author="Bilotiene Zivile" w:date="2019-11-14T09:23:00Z">
                    <w:rPr>
                      <w:b/>
                      <w:bCs/>
                    </w:rPr>
                  </w:rPrChange>
                </w:rPr>
                <w:t>2.1. Kompetencijų grupė: jaunesnysis testuotojas (LTKS IV)</w:t>
              </w:r>
            </w:ins>
          </w:p>
        </w:tc>
      </w:tr>
      <w:tr w:rsidR="00F4152A" w:rsidRPr="00F4152A" w14:paraId="6292D9DA" w14:textId="77777777" w:rsidTr="00210F89">
        <w:trPr>
          <w:trHeight w:val="663"/>
          <w:jc w:val="center"/>
          <w:ins w:id="297" w:author="Bilotiene Zivile" w:date="2019-11-14T09:22:00Z"/>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853686D" w14:textId="77777777" w:rsidR="00F4152A" w:rsidRPr="00F4152A" w:rsidRDefault="00F4152A">
            <w:pPr>
              <w:rPr>
                <w:ins w:id="298" w:author="Bilotiene Zivile" w:date="2019-11-14T09:22:00Z"/>
                <w:rFonts w:ascii="Times New Roman" w:eastAsia="Times New Roman" w:hAnsi="Times New Roman" w:cs="Times New Roman"/>
                <w:bCs/>
                <w:sz w:val="24"/>
                <w:szCs w:val="24"/>
                <w:lang w:eastAsia="en-GB"/>
                <w:rPrChange w:id="299" w:author="Bilotiene Zivile" w:date="2019-11-14T09:23:00Z">
                  <w:rPr>
                    <w:ins w:id="300" w:author="Bilotiene Zivile" w:date="2019-11-14T09:22:00Z"/>
                    <w:rFonts w:ascii="Times New Roman" w:eastAsia="Times New Roman" w:hAnsi="Times New Roman" w:cs="Times New Roman"/>
                    <w:bCs/>
                    <w:sz w:val="24"/>
                    <w:szCs w:val="24"/>
                    <w:lang w:eastAsia="en-GB"/>
                  </w:rPr>
                </w:rPrChange>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2DA0BF8" w14:textId="77777777" w:rsidR="00F4152A" w:rsidRPr="00F4152A" w:rsidRDefault="00F4152A">
            <w:pPr>
              <w:rPr>
                <w:ins w:id="301" w:author="Bilotiene Zivile" w:date="2019-11-14T09:22:00Z"/>
                <w:rFonts w:ascii="Times New Roman" w:eastAsia="Times New Roman" w:hAnsi="Times New Roman" w:cs="Times New Roman"/>
                <w:bCs/>
                <w:sz w:val="24"/>
                <w:szCs w:val="24"/>
                <w:lang w:eastAsia="en-GB"/>
                <w:rPrChange w:id="302" w:author="Bilotiene Zivile" w:date="2019-11-14T09:23:00Z">
                  <w:rPr>
                    <w:ins w:id="303" w:author="Bilotiene Zivile" w:date="2019-11-14T09:22:00Z"/>
                    <w:rFonts w:ascii="Times New Roman" w:eastAsia="Times New Roman" w:hAnsi="Times New Roman" w:cs="Times New Roman"/>
                    <w:bCs/>
                    <w:sz w:val="24"/>
                    <w:szCs w:val="24"/>
                    <w:lang w:eastAsia="en-GB"/>
                  </w:rPr>
                </w:rPrChange>
              </w:rPr>
            </w:pPr>
          </w:p>
        </w:tc>
        <w:tc>
          <w:tcPr>
            <w:tcW w:w="12616" w:type="dxa"/>
            <w:gridSpan w:val="2"/>
            <w:tcBorders>
              <w:top w:val="single" w:sz="4" w:space="0" w:color="auto"/>
              <w:left w:val="single" w:sz="4" w:space="0" w:color="auto"/>
              <w:bottom w:val="single" w:sz="4" w:space="0" w:color="auto"/>
              <w:right w:val="single" w:sz="4" w:space="0" w:color="auto"/>
            </w:tcBorders>
            <w:vAlign w:val="center"/>
            <w:hideMark/>
          </w:tcPr>
          <w:p w14:paraId="5209F1EC" w14:textId="77777777" w:rsidR="00F4152A" w:rsidRPr="00F4152A" w:rsidRDefault="00F4152A">
            <w:pPr>
              <w:rPr>
                <w:ins w:id="304" w:author="Bilotiene Zivile" w:date="2019-11-14T09:22:00Z"/>
                <w:rFonts w:ascii="Times New Roman" w:hAnsi="Times New Roman" w:cs="Times New Roman"/>
                <w:i/>
                <w:iCs/>
                <w:sz w:val="24"/>
                <w:szCs w:val="24"/>
              </w:rPr>
            </w:pPr>
            <w:ins w:id="305" w:author="Bilotiene Zivile" w:date="2019-11-14T09:22:00Z">
              <w:r w:rsidRPr="00F4152A">
                <w:rPr>
                  <w:rFonts w:ascii="Times New Roman" w:hAnsi="Times New Roman" w:cs="Times New Roman"/>
                  <w:i/>
                  <w:iCs/>
                  <w:sz w:val="24"/>
                  <w:szCs w:val="24"/>
                </w:rPr>
                <w:t>2.1.1. Kompetencijų pogrupis: IS testavimas (LTKS IV)</w:t>
              </w:r>
            </w:ins>
          </w:p>
        </w:tc>
      </w:tr>
      <w:tr w:rsidR="00F4152A" w:rsidRPr="00F4152A" w14:paraId="27F41E9A" w14:textId="77777777" w:rsidTr="00210F89">
        <w:trPr>
          <w:jc w:val="center"/>
          <w:ins w:id="306" w:author="Bilotiene Zivile" w:date="2019-11-14T09:22:00Z"/>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6BC6859" w14:textId="77777777" w:rsidR="00F4152A" w:rsidRPr="00F4152A" w:rsidRDefault="00F4152A">
            <w:pPr>
              <w:rPr>
                <w:ins w:id="307" w:author="Bilotiene Zivile" w:date="2019-11-14T09:22:00Z"/>
                <w:rFonts w:ascii="Times New Roman" w:eastAsia="Times New Roman" w:hAnsi="Times New Roman" w:cs="Times New Roman"/>
                <w:bCs/>
                <w:sz w:val="24"/>
                <w:szCs w:val="24"/>
                <w:lang w:eastAsia="en-GB"/>
                <w:rPrChange w:id="308" w:author="Bilotiene Zivile" w:date="2019-11-14T09:23:00Z">
                  <w:rPr>
                    <w:ins w:id="309" w:author="Bilotiene Zivile" w:date="2019-11-14T09:22:00Z"/>
                    <w:rFonts w:ascii="Times New Roman" w:eastAsia="Times New Roman" w:hAnsi="Times New Roman" w:cs="Times New Roman"/>
                    <w:bCs/>
                    <w:sz w:val="24"/>
                    <w:szCs w:val="24"/>
                    <w:lang w:eastAsia="en-GB"/>
                  </w:rPr>
                </w:rPrChange>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4FBE43D" w14:textId="77777777" w:rsidR="00F4152A" w:rsidRPr="00F4152A" w:rsidRDefault="00F4152A">
            <w:pPr>
              <w:rPr>
                <w:ins w:id="310" w:author="Bilotiene Zivile" w:date="2019-11-14T09:22:00Z"/>
                <w:rFonts w:ascii="Times New Roman" w:eastAsia="Times New Roman" w:hAnsi="Times New Roman" w:cs="Times New Roman"/>
                <w:bCs/>
                <w:sz w:val="24"/>
                <w:szCs w:val="24"/>
                <w:lang w:eastAsia="en-GB"/>
                <w:rPrChange w:id="311" w:author="Bilotiene Zivile" w:date="2019-11-14T09:23:00Z">
                  <w:rPr>
                    <w:ins w:id="312" w:author="Bilotiene Zivile" w:date="2019-11-14T09:22:00Z"/>
                    <w:rFonts w:ascii="Times New Roman" w:eastAsia="Times New Roman" w:hAnsi="Times New Roman" w:cs="Times New Roman"/>
                    <w:bCs/>
                    <w:sz w:val="24"/>
                    <w:szCs w:val="24"/>
                    <w:lang w:eastAsia="en-GB"/>
                  </w:rPr>
                </w:rPrChange>
              </w:rPr>
            </w:pPr>
          </w:p>
        </w:tc>
        <w:tc>
          <w:tcPr>
            <w:tcW w:w="4394" w:type="dxa"/>
            <w:tcBorders>
              <w:top w:val="single" w:sz="4" w:space="0" w:color="auto"/>
              <w:left w:val="single" w:sz="4" w:space="0" w:color="auto"/>
              <w:bottom w:val="single" w:sz="4" w:space="0" w:color="auto"/>
              <w:right w:val="single" w:sz="4" w:space="0" w:color="auto"/>
            </w:tcBorders>
            <w:hideMark/>
          </w:tcPr>
          <w:p w14:paraId="7E6FE40E" w14:textId="77777777" w:rsidR="00F4152A" w:rsidRPr="00F4152A" w:rsidRDefault="00F4152A">
            <w:pPr>
              <w:ind w:left="738" w:hanging="738"/>
              <w:rPr>
                <w:ins w:id="313" w:author="Bilotiene Zivile" w:date="2019-11-14T09:22:00Z"/>
                <w:rFonts w:ascii="Times New Roman" w:hAnsi="Times New Roman" w:cs="Times New Roman"/>
                <w:sz w:val="24"/>
                <w:szCs w:val="24"/>
              </w:rPr>
            </w:pPr>
            <w:ins w:id="314" w:author="Bilotiene Zivile" w:date="2019-11-14T09:22:00Z">
              <w:r w:rsidRPr="00F4152A">
                <w:rPr>
                  <w:rFonts w:ascii="Times New Roman" w:hAnsi="Times New Roman" w:cs="Times New Roman"/>
                  <w:sz w:val="24"/>
                  <w:szCs w:val="24"/>
                </w:rPr>
                <w:t>2.1.1.1. Kurti ir vykdyti testavimui skirtą programinės įrangos kodą</w:t>
              </w:r>
            </w:ins>
          </w:p>
        </w:tc>
        <w:tc>
          <w:tcPr>
            <w:tcW w:w="8222" w:type="dxa"/>
            <w:tcBorders>
              <w:top w:val="single" w:sz="4" w:space="0" w:color="auto"/>
              <w:left w:val="single" w:sz="4" w:space="0" w:color="auto"/>
              <w:bottom w:val="single" w:sz="4" w:space="0" w:color="auto"/>
              <w:right w:val="single" w:sz="4" w:space="0" w:color="auto"/>
            </w:tcBorders>
            <w:hideMark/>
          </w:tcPr>
          <w:p w14:paraId="258CDC82" w14:textId="77777777" w:rsidR="00F4152A" w:rsidRPr="00F4152A" w:rsidRDefault="00F4152A">
            <w:pPr>
              <w:jc w:val="both"/>
              <w:rPr>
                <w:ins w:id="315" w:author="Bilotiene Zivile" w:date="2019-11-14T09:22:00Z"/>
                <w:rFonts w:ascii="Times New Roman" w:hAnsi="Times New Roman" w:cs="Times New Roman"/>
                <w:sz w:val="24"/>
                <w:szCs w:val="24"/>
              </w:rPr>
            </w:pPr>
            <w:ins w:id="316" w:author="Bilotiene Zivile" w:date="2019-11-14T09:22:00Z">
              <w:r w:rsidRPr="00F4152A">
                <w:rPr>
                  <w:rFonts w:ascii="Times New Roman" w:hAnsi="Times New Roman" w:cs="Times New Roman"/>
                  <w:sz w:val="24"/>
                  <w:szCs w:val="24"/>
                </w:rPr>
                <w:t xml:space="preserve">Objektinio programavimo principai ir testuojamos kalbos (Java, C++, </w:t>
              </w:r>
              <w:proofErr w:type="spellStart"/>
              <w:r w:rsidRPr="00F4152A">
                <w:rPr>
                  <w:rFonts w:ascii="Times New Roman" w:hAnsi="Times New Roman" w:cs="Times New Roman"/>
                  <w:sz w:val="24"/>
                  <w:szCs w:val="24"/>
                </w:rPr>
                <w:t>JavaScript</w:t>
              </w:r>
              <w:proofErr w:type="spellEnd"/>
              <w:r w:rsidRPr="00F4152A">
                <w:rPr>
                  <w:rFonts w:ascii="Times New Roman" w:hAnsi="Times New Roman" w:cs="Times New Roman"/>
                  <w:sz w:val="24"/>
                  <w:szCs w:val="24"/>
                </w:rPr>
                <w:t xml:space="preserve">, </w:t>
              </w:r>
              <w:proofErr w:type="spellStart"/>
              <w:r w:rsidRPr="00F4152A">
                <w:rPr>
                  <w:rFonts w:ascii="Times New Roman" w:hAnsi="Times New Roman" w:cs="Times New Roman"/>
                  <w:sz w:val="24"/>
                  <w:szCs w:val="24"/>
                </w:rPr>
                <w:t>Python</w:t>
              </w:r>
              <w:proofErr w:type="spellEnd"/>
              <w:r w:rsidRPr="00F4152A">
                <w:rPr>
                  <w:rFonts w:ascii="Times New Roman" w:hAnsi="Times New Roman" w:cs="Times New Roman"/>
                  <w:sz w:val="24"/>
                  <w:szCs w:val="24"/>
                </w:rPr>
                <w:t xml:space="preserve"> ir kt.) pagrindai. Tipinio programinio kodo kūrimas. Skaičiavimo sistemos. Logikos principai ir jų taikymas programuojant. Algoritmų ir duomenų struktūros, jų programinis įgyvendinimas. Programinės įrangos testavimas, naudojant su Java programavimo kalba suderinamus testavimo įrankius ir metodus. Programinio kodo </w:t>
              </w:r>
              <w:proofErr w:type="spellStart"/>
              <w:r w:rsidRPr="00F4152A">
                <w:rPr>
                  <w:rFonts w:ascii="Times New Roman" w:hAnsi="Times New Roman" w:cs="Times New Roman"/>
                  <w:sz w:val="24"/>
                  <w:szCs w:val="24"/>
                </w:rPr>
                <w:t>versijavimas</w:t>
              </w:r>
              <w:proofErr w:type="spellEnd"/>
              <w:r w:rsidRPr="00F4152A">
                <w:rPr>
                  <w:rFonts w:ascii="Times New Roman" w:hAnsi="Times New Roman" w:cs="Times New Roman"/>
                  <w:sz w:val="24"/>
                  <w:szCs w:val="24"/>
                </w:rPr>
                <w:t xml:space="preserve">, naudojant programinio kodo </w:t>
              </w:r>
              <w:proofErr w:type="spellStart"/>
              <w:r w:rsidRPr="00F4152A">
                <w:rPr>
                  <w:rFonts w:ascii="Times New Roman" w:hAnsi="Times New Roman" w:cs="Times New Roman"/>
                  <w:sz w:val="24"/>
                  <w:szCs w:val="24"/>
                </w:rPr>
                <w:t>versijavimo</w:t>
              </w:r>
              <w:proofErr w:type="spellEnd"/>
              <w:r w:rsidRPr="00F4152A">
                <w:rPr>
                  <w:rFonts w:ascii="Times New Roman" w:hAnsi="Times New Roman" w:cs="Times New Roman"/>
                  <w:sz w:val="24"/>
                  <w:szCs w:val="24"/>
                </w:rPr>
                <w:t xml:space="preserve"> įrankius. Sistemos konstravimo įrankis </w:t>
              </w:r>
              <w:proofErr w:type="spellStart"/>
              <w:r w:rsidRPr="00F4152A">
                <w:rPr>
                  <w:rFonts w:ascii="Times New Roman" w:hAnsi="Times New Roman" w:cs="Times New Roman"/>
                  <w:sz w:val="24"/>
                  <w:szCs w:val="24"/>
                </w:rPr>
                <w:t>Maven</w:t>
              </w:r>
              <w:proofErr w:type="spellEnd"/>
              <w:r w:rsidRPr="00F4152A">
                <w:rPr>
                  <w:rFonts w:ascii="Times New Roman" w:hAnsi="Times New Roman" w:cs="Times New Roman"/>
                  <w:sz w:val="24"/>
                  <w:szCs w:val="24"/>
                </w:rPr>
                <w:t xml:space="preserve"> ir jo valdymas. IS kūrimui naudojami principai ir metodai.</w:t>
              </w:r>
            </w:ins>
          </w:p>
        </w:tc>
      </w:tr>
      <w:tr w:rsidR="00F4152A" w:rsidRPr="00F4152A" w14:paraId="2D1274DB" w14:textId="77777777" w:rsidTr="00210F89">
        <w:trPr>
          <w:jc w:val="center"/>
          <w:ins w:id="317" w:author="Bilotiene Zivile" w:date="2019-11-14T09:22:00Z"/>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B46B656" w14:textId="77777777" w:rsidR="00F4152A" w:rsidRPr="00F4152A" w:rsidRDefault="00F4152A">
            <w:pPr>
              <w:rPr>
                <w:ins w:id="318" w:author="Bilotiene Zivile" w:date="2019-11-14T09:22:00Z"/>
                <w:rFonts w:ascii="Times New Roman" w:eastAsia="Times New Roman" w:hAnsi="Times New Roman" w:cs="Times New Roman"/>
                <w:bCs/>
                <w:sz w:val="24"/>
                <w:szCs w:val="24"/>
                <w:lang w:eastAsia="en-GB"/>
                <w:rPrChange w:id="319" w:author="Bilotiene Zivile" w:date="2019-11-14T09:23:00Z">
                  <w:rPr>
                    <w:ins w:id="320" w:author="Bilotiene Zivile" w:date="2019-11-14T09:22:00Z"/>
                    <w:rFonts w:ascii="Times New Roman" w:eastAsia="Times New Roman" w:hAnsi="Times New Roman" w:cs="Times New Roman"/>
                    <w:bCs/>
                    <w:sz w:val="24"/>
                    <w:szCs w:val="24"/>
                    <w:lang w:eastAsia="en-GB"/>
                  </w:rPr>
                </w:rPrChange>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2CDEA84" w14:textId="77777777" w:rsidR="00F4152A" w:rsidRPr="00F4152A" w:rsidRDefault="00F4152A">
            <w:pPr>
              <w:rPr>
                <w:ins w:id="321" w:author="Bilotiene Zivile" w:date="2019-11-14T09:22:00Z"/>
                <w:rFonts w:ascii="Times New Roman" w:eastAsia="Times New Roman" w:hAnsi="Times New Roman" w:cs="Times New Roman"/>
                <w:bCs/>
                <w:sz w:val="24"/>
                <w:szCs w:val="24"/>
                <w:lang w:eastAsia="en-GB"/>
                <w:rPrChange w:id="322" w:author="Bilotiene Zivile" w:date="2019-11-14T09:23:00Z">
                  <w:rPr>
                    <w:ins w:id="323" w:author="Bilotiene Zivile" w:date="2019-11-14T09:22:00Z"/>
                    <w:rFonts w:ascii="Times New Roman" w:eastAsia="Times New Roman" w:hAnsi="Times New Roman" w:cs="Times New Roman"/>
                    <w:bCs/>
                    <w:sz w:val="24"/>
                    <w:szCs w:val="24"/>
                    <w:lang w:eastAsia="en-GB"/>
                  </w:rPr>
                </w:rPrChange>
              </w:rPr>
            </w:pPr>
          </w:p>
        </w:tc>
        <w:tc>
          <w:tcPr>
            <w:tcW w:w="4394" w:type="dxa"/>
            <w:tcBorders>
              <w:top w:val="single" w:sz="4" w:space="0" w:color="auto"/>
              <w:left w:val="single" w:sz="4" w:space="0" w:color="auto"/>
              <w:bottom w:val="single" w:sz="4" w:space="0" w:color="auto"/>
              <w:right w:val="single" w:sz="4" w:space="0" w:color="auto"/>
            </w:tcBorders>
            <w:hideMark/>
          </w:tcPr>
          <w:p w14:paraId="70AAABA8" w14:textId="77777777" w:rsidR="00F4152A" w:rsidRPr="00F4152A" w:rsidRDefault="00F4152A">
            <w:pPr>
              <w:ind w:left="738" w:hanging="738"/>
              <w:rPr>
                <w:ins w:id="324" w:author="Bilotiene Zivile" w:date="2019-11-14T09:22:00Z"/>
                <w:rFonts w:ascii="Times New Roman" w:hAnsi="Times New Roman" w:cs="Times New Roman"/>
                <w:sz w:val="24"/>
                <w:szCs w:val="24"/>
              </w:rPr>
            </w:pPr>
            <w:ins w:id="325" w:author="Bilotiene Zivile" w:date="2019-11-14T09:22:00Z">
              <w:r w:rsidRPr="00F4152A">
                <w:rPr>
                  <w:rFonts w:ascii="Times New Roman" w:hAnsi="Times New Roman" w:cs="Times New Roman"/>
                  <w:sz w:val="24"/>
                  <w:szCs w:val="24"/>
                </w:rPr>
                <w:t>2.1.1.2. Kurti ir vykdyti nesudėtingus testavimo atvejus rankiniu būdu</w:t>
              </w:r>
            </w:ins>
          </w:p>
        </w:tc>
        <w:tc>
          <w:tcPr>
            <w:tcW w:w="8222" w:type="dxa"/>
            <w:tcBorders>
              <w:top w:val="single" w:sz="4" w:space="0" w:color="auto"/>
              <w:left w:val="single" w:sz="4" w:space="0" w:color="auto"/>
              <w:bottom w:val="single" w:sz="4" w:space="0" w:color="auto"/>
              <w:right w:val="single" w:sz="4" w:space="0" w:color="auto"/>
            </w:tcBorders>
            <w:hideMark/>
          </w:tcPr>
          <w:p w14:paraId="5E8846D6" w14:textId="77777777" w:rsidR="00F4152A" w:rsidRPr="00F4152A" w:rsidRDefault="00F4152A">
            <w:pPr>
              <w:jc w:val="both"/>
              <w:rPr>
                <w:ins w:id="326" w:author="Bilotiene Zivile" w:date="2019-11-14T09:22:00Z"/>
                <w:rFonts w:ascii="Times New Roman" w:hAnsi="Times New Roman" w:cs="Times New Roman"/>
                <w:sz w:val="24"/>
                <w:szCs w:val="24"/>
              </w:rPr>
            </w:pPr>
            <w:ins w:id="327" w:author="Bilotiene Zivile" w:date="2019-11-14T09:22:00Z">
              <w:r w:rsidRPr="00F4152A">
                <w:rPr>
                  <w:rFonts w:ascii="Times New Roman" w:hAnsi="Times New Roman" w:cs="Times New Roman"/>
                  <w:sz w:val="24"/>
                  <w:szCs w:val="24"/>
                </w:rPr>
                <w:t>Programinės įrangos kūrimo procesai ir testavimo užduotys. Funkciniai reikalavimai ir jų naudojimas testuojant programinę įrangą. Įvairių testavimo atvejų kūrimo technikos ir jų taikymas. Skirtingų lygių ir tipų funkcinių testavimo atvejų kūrimas ir vykdymas. Nefunkciniai programinės įrangos reikalavimai, jų testavimas. Programinės įrangos saugumo testavimas. Savo darbo laiko planavimas ir ataskaitų teikimas. Nesudėtingų funkcinių testų kūrimas, vykdymas ir rezultatų dokumentavimas pagal pateiktą testavimo planą.</w:t>
              </w:r>
            </w:ins>
          </w:p>
        </w:tc>
      </w:tr>
      <w:tr w:rsidR="00F4152A" w:rsidRPr="00F4152A" w14:paraId="3ACF71E4" w14:textId="77777777" w:rsidTr="00210F89">
        <w:trPr>
          <w:jc w:val="center"/>
          <w:ins w:id="328" w:author="Bilotiene Zivile" w:date="2019-11-14T09:22:00Z"/>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819CBBA" w14:textId="77777777" w:rsidR="00F4152A" w:rsidRPr="00F4152A" w:rsidRDefault="00F4152A">
            <w:pPr>
              <w:rPr>
                <w:ins w:id="329" w:author="Bilotiene Zivile" w:date="2019-11-14T09:22:00Z"/>
                <w:rFonts w:ascii="Times New Roman" w:eastAsia="Times New Roman" w:hAnsi="Times New Roman" w:cs="Times New Roman"/>
                <w:bCs/>
                <w:sz w:val="24"/>
                <w:szCs w:val="24"/>
                <w:lang w:eastAsia="en-GB"/>
                <w:rPrChange w:id="330" w:author="Bilotiene Zivile" w:date="2019-11-14T09:23:00Z">
                  <w:rPr>
                    <w:ins w:id="331" w:author="Bilotiene Zivile" w:date="2019-11-14T09:22:00Z"/>
                    <w:rFonts w:ascii="Times New Roman" w:eastAsia="Times New Roman" w:hAnsi="Times New Roman" w:cs="Times New Roman"/>
                    <w:bCs/>
                    <w:sz w:val="24"/>
                    <w:szCs w:val="24"/>
                    <w:lang w:eastAsia="en-GB"/>
                  </w:rPr>
                </w:rPrChange>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0A97410" w14:textId="77777777" w:rsidR="00F4152A" w:rsidRPr="00F4152A" w:rsidRDefault="00F4152A">
            <w:pPr>
              <w:rPr>
                <w:ins w:id="332" w:author="Bilotiene Zivile" w:date="2019-11-14T09:22:00Z"/>
                <w:rFonts w:ascii="Times New Roman" w:eastAsia="Times New Roman" w:hAnsi="Times New Roman" w:cs="Times New Roman"/>
                <w:bCs/>
                <w:sz w:val="24"/>
                <w:szCs w:val="24"/>
                <w:lang w:eastAsia="en-GB"/>
                <w:rPrChange w:id="333" w:author="Bilotiene Zivile" w:date="2019-11-14T09:23:00Z">
                  <w:rPr>
                    <w:ins w:id="334" w:author="Bilotiene Zivile" w:date="2019-11-14T09:22:00Z"/>
                    <w:rFonts w:ascii="Times New Roman" w:eastAsia="Times New Roman" w:hAnsi="Times New Roman" w:cs="Times New Roman"/>
                    <w:bCs/>
                    <w:sz w:val="24"/>
                    <w:szCs w:val="24"/>
                    <w:lang w:eastAsia="en-GB"/>
                  </w:rPr>
                </w:rPrChange>
              </w:rPr>
            </w:pPr>
          </w:p>
        </w:tc>
        <w:tc>
          <w:tcPr>
            <w:tcW w:w="4394" w:type="dxa"/>
            <w:tcBorders>
              <w:top w:val="single" w:sz="4" w:space="0" w:color="auto"/>
              <w:left w:val="single" w:sz="4" w:space="0" w:color="auto"/>
              <w:bottom w:val="single" w:sz="4" w:space="0" w:color="auto"/>
              <w:right w:val="single" w:sz="4" w:space="0" w:color="auto"/>
            </w:tcBorders>
            <w:hideMark/>
          </w:tcPr>
          <w:p w14:paraId="0FD66D52" w14:textId="77777777" w:rsidR="00F4152A" w:rsidRPr="00F4152A" w:rsidRDefault="00F4152A">
            <w:pPr>
              <w:ind w:left="738" w:hanging="851"/>
              <w:rPr>
                <w:ins w:id="335" w:author="Bilotiene Zivile" w:date="2019-11-14T09:22:00Z"/>
                <w:rFonts w:ascii="Times New Roman" w:hAnsi="Times New Roman" w:cs="Times New Roman"/>
                <w:sz w:val="24"/>
                <w:szCs w:val="24"/>
              </w:rPr>
            </w:pPr>
            <w:ins w:id="336" w:author="Bilotiene Zivile" w:date="2019-11-14T09:22:00Z">
              <w:r w:rsidRPr="00F4152A">
                <w:rPr>
                  <w:rFonts w:ascii="Times New Roman" w:hAnsi="Times New Roman" w:cs="Times New Roman"/>
                  <w:sz w:val="24"/>
                  <w:szCs w:val="24"/>
                </w:rPr>
                <w:t>2.1.1.3. Kurti ir vykdyti nesudėtingus automatinius testus</w:t>
              </w:r>
            </w:ins>
          </w:p>
        </w:tc>
        <w:tc>
          <w:tcPr>
            <w:tcW w:w="8222" w:type="dxa"/>
            <w:tcBorders>
              <w:top w:val="single" w:sz="4" w:space="0" w:color="auto"/>
              <w:left w:val="single" w:sz="4" w:space="0" w:color="auto"/>
              <w:bottom w:val="single" w:sz="4" w:space="0" w:color="auto"/>
              <w:right w:val="single" w:sz="4" w:space="0" w:color="auto"/>
            </w:tcBorders>
            <w:hideMark/>
          </w:tcPr>
          <w:p w14:paraId="302C9EA8" w14:textId="77777777" w:rsidR="00F4152A" w:rsidRPr="00F4152A" w:rsidRDefault="00F4152A">
            <w:pPr>
              <w:jc w:val="both"/>
              <w:rPr>
                <w:ins w:id="337" w:author="Bilotiene Zivile" w:date="2019-11-14T09:22:00Z"/>
                <w:rFonts w:ascii="Times New Roman" w:hAnsi="Times New Roman" w:cs="Times New Roman"/>
                <w:sz w:val="24"/>
                <w:szCs w:val="24"/>
              </w:rPr>
            </w:pPr>
            <w:ins w:id="338" w:author="Bilotiene Zivile" w:date="2019-11-14T09:22:00Z">
              <w:r w:rsidRPr="00F4152A">
                <w:rPr>
                  <w:rFonts w:ascii="Times New Roman" w:hAnsi="Times New Roman" w:cs="Times New Roman"/>
                  <w:sz w:val="24"/>
                  <w:szCs w:val="24"/>
                </w:rPr>
                <w:t>Automatinio testavimo įrankiai, jų diegimas ir valdymas. Nesudėtingų automatinių testų kūrimas naudojant konkrečiai aplinkai taikomus įrankius (programavimo kalbą, karkasą, bibliotekas, metodus, nuolatinės integracijos tarnybines stotis testų vykdymui ir stebėjimui ir kt.). Išorinius duomenis naudojančių nesudėtingų automatinių testų kūrimas. Automatinių testų kūrimo gerosios praktikos, jų naudojimas.</w:t>
              </w:r>
            </w:ins>
          </w:p>
        </w:tc>
      </w:tr>
      <w:tr w:rsidR="00F4152A" w:rsidRPr="00F4152A" w14:paraId="47F2477B" w14:textId="77777777" w:rsidTr="00210F89">
        <w:trPr>
          <w:trHeight w:val="475"/>
          <w:jc w:val="center"/>
          <w:ins w:id="339" w:author="Bilotiene Zivile" w:date="2019-11-14T09:22:00Z"/>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3511005" w14:textId="77777777" w:rsidR="00F4152A" w:rsidRPr="00F4152A" w:rsidRDefault="00F4152A">
            <w:pPr>
              <w:rPr>
                <w:ins w:id="340" w:author="Bilotiene Zivile" w:date="2019-11-14T09:22:00Z"/>
                <w:rFonts w:ascii="Times New Roman" w:eastAsia="Times New Roman" w:hAnsi="Times New Roman" w:cs="Times New Roman"/>
                <w:bCs/>
                <w:sz w:val="24"/>
                <w:szCs w:val="24"/>
                <w:lang w:eastAsia="en-GB"/>
                <w:rPrChange w:id="341" w:author="Bilotiene Zivile" w:date="2019-11-14T09:23:00Z">
                  <w:rPr>
                    <w:ins w:id="342" w:author="Bilotiene Zivile" w:date="2019-11-14T09:22:00Z"/>
                    <w:rFonts w:ascii="Times New Roman" w:eastAsia="Times New Roman" w:hAnsi="Times New Roman" w:cs="Times New Roman"/>
                    <w:bCs/>
                    <w:sz w:val="24"/>
                    <w:szCs w:val="24"/>
                    <w:lang w:eastAsia="en-GB"/>
                  </w:rPr>
                </w:rPrChange>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7E061A4" w14:textId="77777777" w:rsidR="00F4152A" w:rsidRPr="00F4152A" w:rsidRDefault="00F4152A">
            <w:pPr>
              <w:rPr>
                <w:ins w:id="343" w:author="Bilotiene Zivile" w:date="2019-11-14T09:22:00Z"/>
                <w:rFonts w:ascii="Times New Roman" w:eastAsia="Times New Roman" w:hAnsi="Times New Roman" w:cs="Times New Roman"/>
                <w:bCs/>
                <w:sz w:val="24"/>
                <w:szCs w:val="24"/>
                <w:lang w:eastAsia="en-GB"/>
                <w:rPrChange w:id="344" w:author="Bilotiene Zivile" w:date="2019-11-14T09:23:00Z">
                  <w:rPr>
                    <w:ins w:id="345" w:author="Bilotiene Zivile" w:date="2019-11-14T09:22:00Z"/>
                    <w:rFonts w:ascii="Times New Roman" w:eastAsia="Times New Roman" w:hAnsi="Times New Roman" w:cs="Times New Roman"/>
                    <w:bCs/>
                    <w:sz w:val="24"/>
                    <w:szCs w:val="24"/>
                    <w:lang w:eastAsia="en-GB"/>
                  </w:rPr>
                </w:rPrChange>
              </w:rPr>
            </w:pPr>
          </w:p>
        </w:tc>
        <w:tc>
          <w:tcPr>
            <w:tcW w:w="12616" w:type="dxa"/>
            <w:gridSpan w:val="2"/>
            <w:tcBorders>
              <w:top w:val="single" w:sz="4" w:space="0" w:color="auto"/>
              <w:left w:val="single" w:sz="4" w:space="0" w:color="auto"/>
              <w:bottom w:val="single" w:sz="4" w:space="0" w:color="auto"/>
              <w:right w:val="single" w:sz="4" w:space="0" w:color="auto"/>
            </w:tcBorders>
            <w:vAlign w:val="center"/>
            <w:hideMark/>
          </w:tcPr>
          <w:p w14:paraId="160E918B" w14:textId="77777777" w:rsidR="00F4152A" w:rsidRPr="00F4152A" w:rsidRDefault="00F4152A">
            <w:pPr>
              <w:rPr>
                <w:ins w:id="346" w:author="Bilotiene Zivile" w:date="2019-11-14T09:22:00Z"/>
                <w:rFonts w:ascii="Times New Roman" w:hAnsi="Times New Roman" w:cs="Times New Roman"/>
                <w:i/>
                <w:iCs/>
                <w:sz w:val="24"/>
                <w:szCs w:val="24"/>
              </w:rPr>
            </w:pPr>
            <w:ins w:id="347" w:author="Bilotiene Zivile" w:date="2019-11-14T09:22:00Z">
              <w:r w:rsidRPr="00F4152A">
                <w:rPr>
                  <w:rFonts w:ascii="Times New Roman" w:hAnsi="Times New Roman" w:cs="Times New Roman"/>
                  <w:i/>
                  <w:iCs/>
                  <w:sz w:val="24"/>
                  <w:szCs w:val="24"/>
                </w:rPr>
                <w:t>2.1.2. Kompetencijų pogrupis: Tarnybinių stočių operacinių sistemų ir duomenų bazių naudojimas (LTKS IV)</w:t>
              </w:r>
            </w:ins>
          </w:p>
        </w:tc>
      </w:tr>
      <w:tr w:rsidR="00F4152A" w:rsidRPr="00F4152A" w14:paraId="6C69495C" w14:textId="77777777" w:rsidTr="00210F89">
        <w:trPr>
          <w:jc w:val="center"/>
          <w:ins w:id="348" w:author="Bilotiene Zivile" w:date="2019-11-14T09:22:00Z"/>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4AD0630" w14:textId="77777777" w:rsidR="00F4152A" w:rsidRPr="00F4152A" w:rsidRDefault="00F4152A">
            <w:pPr>
              <w:rPr>
                <w:ins w:id="349" w:author="Bilotiene Zivile" w:date="2019-11-14T09:22:00Z"/>
                <w:rFonts w:ascii="Times New Roman" w:eastAsia="Times New Roman" w:hAnsi="Times New Roman" w:cs="Times New Roman"/>
                <w:bCs/>
                <w:sz w:val="24"/>
                <w:szCs w:val="24"/>
                <w:lang w:eastAsia="en-GB"/>
                <w:rPrChange w:id="350" w:author="Bilotiene Zivile" w:date="2019-11-14T09:23:00Z">
                  <w:rPr>
                    <w:ins w:id="351" w:author="Bilotiene Zivile" w:date="2019-11-14T09:22:00Z"/>
                    <w:rFonts w:ascii="Times New Roman" w:eastAsia="Times New Roman" w:hAnsi="Times New Roman" w:cs="Times New Roman"/>
                    <w:bCs/>
                    <w:sz w:val="24"/>
                    <w:szCs w:val="24"/>
                    <w:lang w:eastAsia="en-GB"/>
                  </w:rPr>
                </w:rPrChange>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CD3245E" w14:textId="77777777" w:rsidR="00F4152A" w:rsidRPr="00F4152A" w:rsidRDefault="00F4152A">
            <w:pPr>
              <w:rPr>
                <w:ins w:id="352" w:author="Bilotiene Zivile" w:date="2019-11-14T09:22:00Z"/>
                <w:rFonts w:ascii="Times New Roman" w:eastAsia="Times New Roman" w:hAnsi="Times New Roman" w:cs="Times New Roman"/>
                <w:bCs/>
                <w:sz w:val="24"/>
                <w:szCs w:val="24"/>
                <w:lang w:eastAsia="en-GB"/>
                <w:rPrChange w:id="353" w:author="Bilotiene Zivile" w:date="2019-11-14T09:23:00Z">
                  <w:rPr>
                    <w:ins w:id="354" w:author="Bilotiene Zivile" w:date="2019-11-14T09:22:00Z"/>
                    <w:rFonts w:ascii="Times New Roman" w:eastAsia="Times New Roman" w:hAnsi="Times New Roman" w:cs="Times New Roman"/>
                    <w:bCs/>
                    <w:sz w:val="24"/>
                    <w:szCs w:val="24"/>
                    <w:lang w:eastAsia="en-GB"/>
                  </w:rPr>
                </w:rPrChange>
              </w:rPr>
            </w:pPr>
          </w:p>
        </w:tc>
        <w:tc>
          <w:tcPr>
            <w:tcW w:w="4394" w:type="dxa"/>
            <w:tcBorders>
              <w:top w:val="single" w:sz="4" w:space="0" w:color="auto"/>
              <w:left w:val="single" w:sz="4" w:space="0" w:color="auto"/>
              <w:bottom w:val="single" w:sz="4" w:space="0" w:color="auto"/>
              <w:right w:val="single" w:sz="4" w:space="0" w:color="auto"/>
            </w:tcBorders>
            <w:hideMark/>
          </w:tcPr>
          <w:p w14:paraId="7B272E8B" w14:textId="77777777" w:rsidR="00F4152A" w:rsidRPr="00F4152A" w:rsidRDefault="00F4152A">
            <w:pPr>
              <w:ind w:left="738" w:hanging="851"/>
              <w:rPr>
                <w:ins w:id="355" w:author="Bilotiene Zivile" w:date="2019-11-14T09:22:00Z"/>
                <w:rFonts w:ascii="Times New Roman" w:hAnsi="Times New Roman" w:cs="Times New Roman"/>
                <w:sz w:val="24"/>
                <w:szCs w:val="24"/>
              </w:rPr>
            </w:pPr>
            <w:ins w:id="356" w:author="Bilotiene Zivile" w:date="2019-11-14T09:22:00Z">
              <w:r w:rsidRPr="00F4152A">
                <w:rPr>
                  <w:rFonts w:ascii="Times New Roman" w:hAnsi="Times New Roman" w:cs="Times New Roman"/>
                  <w:sz w:val="24"/>
                  <w:szCs w:val="24"/>
                </w:rPr>
                <w:t>2.1.2.1. Naudoti tarnybinių stočių operacines sistemas</w:t>
              </w:r>
            </w:ins>
          </w:p>
        </w:tc>
        <w:tc>
          <w:tcPr>
            <w:tcW w:w="8222" w:type="dxa"/>
            <w:tcBorders>
              <w:top w:val="single" w:sz="4" w:space="0" w:color="auto"/>
              <w:left w:val="single" w:sz="4" w:space="0" w:color="auto"/>
              <w:bottom w:val="single" w:sz="4" w:space="0" w:color="auto"/>
              <w:right w:val="single" w:sz="4" w:space="0" w:color="auto"/>
            </w:tcBorders>
            <w:hideMark/>
          </w:tcPr>
          <w:p w14:paraId="29318934" w14:textId="77777777" w:rsidR="00F4152A" w:rsidRPr="00F4152A" w:rsidRDefault="00F4152A">
            <w:pPr>
              <w:rPr>
                <w:ins w:id="357" w:author="Bilotiene Zivile" w:date="2019-11-14T09:22:00Z"/>
                <w:rFonts w:ascii="Times New Roman" w:hAnsi="Times New Roman" w:cs="Times New Roman"/>
                <w:sz w:val="24"/>
                <w:szCs w:val="24"/>
              </w:rPr>
            </w:pPr>
            <w:ins w:id="358" w:author="Bilotiene Zivile" w:date="2019-11-14T09:22:00Z">
              <w:r w:rsidRPr="00F4152A">
                <w:rPr>
                  <w:rFonts w:ascii="Times New Roman" w:hAnsi="Times New Roman" w:cs="Times New Roman"/>
                  <w:sz w:val="24"/>
                  <w:szCs w:val="24"/>
                </w:rPr>
                <w:t>Tarnybinės stotys ir jų operacinės sistemos. Skaitmeninių bylų bei tarnybinės stoties vartotojų administravimas. Tarnybinės stoties valdymas. Programuotojo aplinkos diegimas operacinėje sistemoje. HTTP bylų viešinimas. Tarnybinių stočių valdymas per nuotolinę prieigą.</w:t>
              </w:r>
            </w:ins>
          </w:p>
        </w:tc>
      </w:tr>
      <w:tr w:rsidR="00F4152A" w:rsidRPr="00F4152A" w14:paraId="56B9E3F3" w14:textId="77777777" w:rsidTr="00210F89">
        <w:trPr>
          <w:jc w:val="center"/>
          <w:ins w:id="359" w:author="Bilotiene Zivile" w:date="2019-11-14T09:22:00Z"/>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E30347A" w14:textId="77777777" w:rsidR="00F4152A" w:rsidRPr="00F4152A" w:rsidRDefault="00F4152A">
            <w:pPr>
              <w:rPr>
                <w:ins w:id="360" w:author="Bilotiene Zivile" w:date="2019-11-14T09:22:00Z"/>
                <w:rFonts w:ascii="Times New Roman" w:eastAsia="Times New Roman" w:hAnsi="Times New Roman" w:cs="Times New Roman"/>
                <w:bCs/>
                <w:sz w:val="24"/>
                <w:szCs w:val="24"/>
                <w:lang w:eastAsia="en-GB"/>
                <w:rPrChange w:id="361" w:author="Bilotiene Zivile" w:date="2019-11-14T09:23:00Z">
                  <w:rPr>
                    <w:ins w:id="362" w:author="Bilotiene Zivile" w:date="2019-11-14T09:22:00Z"/>
                    <w:rFonts w:ascii="Times New Roman" w:eastAsia="Times New Roman" w:hAnsi="Times New Roman" w:cs="Times New Roman"/>
                    <w:bCs/>
                    <w:sz w:val="24"/>
                    <w:szCs w:val="24"/>
                    <w:lang w:eastAsia="en-GB"/>
                  </w:rPr>
                </w:rPrChange>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A59EF15" w14:textId="77777777" w:rsidR="00F4152A" w:rsidRPr="00F4152A" w:rsidRDefault="00F4152A">
            <w:pPr>
              <w:rPr>
                <w:ins w:id="363" w:author="Bilotiene Zivile" w:date="2019-11-14T09:22:00Z"/>
                <w:rFonts w:ascii="Times New Roman" w:eastAsia="Times New Roman" w:hAnsi="Times New Roman" w:cs="Times New Roman"/>
                <w:bCs/>
                <w:sz w:val="24"/>
                <w:szCs w:val="24"/>
                <w:lang w:eastAsia="en-GB"/>
                <w:rPrChange w:id="364" w:author="Bilotiene Zivile" w:date="2019-11-14T09:23:00Z">
                  <w:rPr>
                    <w:ins w:id="365" w:author="Bilotiene Zivile" w:date="2019-11-14T09:22:00Z"/>
                    <w:rFonts w:ascii="Times New Roman" w:eastAsia="Times New Roman" w:hAnsi="Times New Roman" w:cs="Times New Roman"/>
                    <w:bCs/>
                    <w:sz w:val="24"/>
                    <w:szCs w:val="24"/>
                    <w:lang w:eastAsia="en-GB"/>
                  </w:rPr>
                </w:rPrChange>
              </w:rPr>
            </w:pPr>
          </w:p>
        </w:tc>
        <w:tc>
          <w:tcPr>
            <w:tcW w:w="4394" w:type="dxa"/>
            <w:tcBorders>
              <w:top w:val="single" w:sz="4" w:space="0" w:color="auto"/>
              <w:left w:val="single" w:sz="4" w:space="0" w:color="auto"/>
              <w:bottom w:val="single" w:sz="4" w:space="0" w:color="auto"/>
              <w:right w:val="single" w:sz="4" w:space="0" w:color="auto"/>
            </w:tcBorders>
            <w:hideMark/>
          </w:tcPr>
          <w:p w14:paraId="2735CC67" w14:textId="77777777" w:rsidR="00F4152A" w:rsidRPr="00F4152A" w:rsidRDefault="00F4152A">
            <w:pPr>
              <w:ind w:left="738" w:hanging="851"/>
              <w:rPr>
                <w:ins w:id="366" w:author="Bilotiene Zivile" w:date="2019-11-14T09:22:00Z"/>
                <w:rFonts w:ascii="Times New Roman" w:hAnsi="Times New Roman" w:cs="Times New Roman"/>
                <w:sz w:val="24"/>
                <w:szCs w:val="24"/>
              </w:rPr>
            </w:pPr>
            <w:ins w:id="367" w:author="Bilotiene Zivile" w:date="2019-11-14T09:22:00Z">
              <w:r w:rsidRPr="00F4152A">
                <w:rPr>
                  <w:rFonts w:ascii="Times New Roman" w:hAnsi="Times New Roman" w:cs="Times New Roman"/>
                  <w:sz w:val="24"/>
                  <w:szCs w:val="24"/>
                </w:rPr>
                <w:t>2.1.2.2. Naudoti nesudėtingas reliacines duomenų bazes</w:t>
              </w:r>
            </w:ins>
          </w:p>
        </w:tc>
        <w:tc>
          <w:tcPr>
            <w:tcW w:w="8222" w:type="dxa"/>
            <w:tcBorders>
              <w:top w:val="single" w:sz="4" w:space="0" w:color="auto"/>
              <w:left w:val="single" w:sz="4" w:space="0" w:color="auto"/>
              <w:bottom w:val="single" w:sz="4" w:space="0" w:color="auto"/>
              <w:right w:val="single" w:sz="4" w:space="0" w:color="auto"/>
            </w:tcBorders>
            <w:hideMark/>
          </w:tcPr>
          <w:p w14:paraId="55EF41BD" w14:textId="77777777" w:rsidR="00F4152A" w:rsidRPr="00F4152A" w:rsidRDefault="00F4152A">
            <w:pPr>
              <w:rPr>
                <w:ins w:id="368" w:author="Bilotiene Zivile" w:date="2019-11-14T09:22:00Z"/>
                <w:rFonts w:ascii="Times New Roman" w:hAnsi="Times New Roman" w:cs="Times New Roman"/>
                <w:sz w:val="24"/>
                <w:szCs w:val="24"/>
              </w:rPr>
            </w:pPr>
            <w:ins w:id="369" w:author="Bilotiene Zivile" w:date="2019-11-14T09:22:00Z">
              <w:r w:rsidRPr="00F4152A">
                <w:rPr>
                  <w:rFonts w:ascii="Times New Roman" w:hAnsi="Times New Roman" w:cs="Times New Roman"/>
                  <w:sz w:val="24"/>
                  <w:szCs w:val="24"/>
                </w:rPr>
                <w:t>Reliacinės duomenų schemos, jų naudojimas. SQL kalba, jos naudojimas duomenų bazių įrašų valdymui. Programinė įranga, valdanti duomenis duomenų bazėje, ir jos naudojimas.</w:t>
              </w:r>
            </w:ins>
          </w:p>
        </w:tc>
      </w:tr>
      <w:tr w:rsidR="00F4152A" w:rsidRPr="00F4152A" w14:paraId="67203413" w14:textId="77777777" w:rsidTr="00210F89">
        <w:trPr>
          <w:jc w:val="center"/>
          <w:ins w:id="370" w:author="Bilotiene Zivile" w:date="2019-11-14T09:22:00Z"/>
        </w:trPr>
        <w:tc>
          <w:tcPr>
            <w:tcW w:w="567" w:type="dxa"/>
            <w:vMerge w:val="restart"/>
            <w:tcBorders>
              <w:top w:val="single" w:sz="4" w:space="0" w:color="auto"/>
              <w:left w:val="single" w:sz="4" w:space="0" w:color="auto"/>
              <w:bottom w:val="single" w:sz="4" w:space="0" w:color="auto"/>
              <w:right w:val="single" w:sz="4" w:space="0" w:color="auto"/>
            </w:tcBorders>
            <w:hideMark/>
          </w:tcPr>
          <w:p w14:paraId="346AB785" w14:textId="77777777" w:rsidR="00F4152A" w:rsidRPr="00F4152A" w:rsidRDefault="00F4152A">
            <w:pPr>
              <w:rPr>
                <w:ins w:id="371" w:author="Bilotiene Zivile" w:date="2019-11-14T09:22:00Z"/>
                <w:rFonts w:ascii="Times New Roman" w:hAnsi="Times New Roman" w:cs="Times New Roman"/>
                <w:bCs/>
                <w:sz w:val="24"/>
                <w:szCs w:val="24"/>
              </w:rPr>
            </w:pPr>
            <w:ins w:id="372" w:author="Bilotiene Zivile" w:date="2019-11-14T09:22:00Z">
              <w:r w:rsidRPr="00F4152A">
                <w:rPr>
                  <w:rFonts w:ascii="Times New Roman" w:hAnsi="Times New Roman" w:cs="Times New Roman"/>
                  <w:bCs/>
                  <w:sz w:val="24"/>
                  <w:szCs w:val="24"/>
                </w:rPr>
                <w:t>3.</w:t>
              </w:r>
            </w:ins>
          </w:p>
        </w:tc>
        <w:tc>
          <w:tcPr>
            <w:tcW w:w="1843" w:type="dxa"/>
            <w:vMerge w:val="restart"/>
            <w:tcBorders>
              <w:top w:val="single" w:sz="4" w:space="0" w:color="auto"/>
              <w:left w:val="single" w:sz="4" w:space="0" w:color="auto"/>
              <w:bottom w:val="single" w:sz="4" w:space="0" w:color="auto"/>
              <w:right w:val="single" w:sz="4" w:space="0" w:color="auto"/>
            </w:tcBorders>
          </w:tcPr>
          <w:p w14:paraId="7D0F45C6" w14:textId="77777777" w:rsidR="00F4152A" w:rsidRPr="00F4152A" w:rsidRDefault="00F4152A">
            <w:pPr>
              <w:rPr>
                <w:ins w:id="373" w:author="Bilotiene Zivile" w:date="2019-11-14T09:22:00Z"/>
                <w:rFonts w:ascii="Times New Roman" w:hAnsi="Times New Roman" w:cs="Times New Roman"/>
                <w:bCs/>
                <w:sz w:val="24"/>
                <w:szCs w:val="24"/>
              </w:rPr>
            </w:pPr>
            <w:ins w:id="374" w:author="Bilotiene Zivile" w:date="2019-11-14T09:22:00Z">
              <w:r w:rsidRPr="00F4152A">
                <w:rPr>
                  <w:rFonts w:ascii="Times New Roman" w:hAnsi="Times New Roman" w:cs="Times New Roman"/>
                  <w:bCs/>
                  <w:sz w:val="24"/>
                  <w:szCs w:val="24"/>
                </w:rPr>
                <w:t>Duomenų bazių programuotojas</w:t>
              </w:r>
            </w:ins>
          </w:p>
          <w:p w14:paraId="4DF4C2AD" w14:textId="77777777" w:rsidR="00F4152A" w:rsidRPr="00F4152A" w:rsidRDefault="00F4152A">
            <w:pPr>
              <w:rPr>
                <w:ins w:id="375" w:author="Bilotiene Zivile" w:date="2019-11-14T09:22:00Z"/>
                <w:rFonts w:ascii="Times New Roman" w:hAnsi="Times New Roman" w:cs="Times New Roman"/>
                <w:bCs/>
                <w:sz w:val="24"/>
                <w:szCs w:val="24"/>
              </w:rPr>
            </w:pPr>
            <w:ins w:id="376" w:author="Bilotiene Zivile" w:date="2019-11-14T09:22:00Z">
              <w:r w:rsidRPr="00F4152A">
                <w:rPr>
                  <w:rFonts w:ascii="Times New Roman" w:hAnsi="Times New Roman" w:cs="Times New Roman"/>
                  <w:bCs/>
                  <w:sz w:val="24"/>
                  <w:szCs w:val="24"/>
                </w:rPr>
                <w:t>(LPK kodas 252104)</w:t>
              </w:r>
            </w:ins>
          </w:p>
          <w:p w14:paraId="41DD4987" w14:textId="77777777" w:rsidR="00F4152A" w:rsidRPr="00F4152A" w:rsidRDefault="00F4152A">
            <w:pPr>
              <w:rPr>
                <w:ins w:id="377" w:author="Bilotiene Zivile" w:date="2019-11-14T09:22:00Z"/>
                <w:rFonts w:ascii="Times New Roman" w:hAnsi="Times New Roman" w:cs="Times New Roman"/>
                <w:bCs/>
                <w:sz w:val="24"/>
                <w:szCs w:val="24"/>
              </w:rPr>
            </w:pPr>
          </w:p>
          <w:p w14:paraId="615AA259" w14:textId="77777777" w:rsidR="00F4152A" w:rsidRPr="00F4152A" w:rsidRDefault="00F4152A">
            <w:pPr>
              <w:rPr>
                <w:ins w:id="378" w:author="Bilotiene Zivile" w:date="2019-11-14T09:22:00Z"/>
                <w:rFonts w:ascii="Times New Roman" w:hAnsi="Times New Roman" w:cs="Times New Roman"/>
                <w:bCs/>
                <w:sz w:val="24"/>
                <w:szCs w:val="24"/>
              </w:rPr>
            </w:pPr>
            <w:ins w:id="379" w:author="Bilotiene Zivile" w:date="2019-11-14T09:22:00Z">
              <w:r w:rsidRPr="00F4152A">
                <w:rPr>
                  <w:rFonts w:ascii="Times New Roman" w:hAnsi="Times New Roman" w:cs="Times New Roman"/>
                  <w:color w:val="FF0000"/>
                  <w:sz w:val="24"/>
                  <w:szCs w:val="24"/>
                </w:rPr>
                <w:t>Duomenų bazių administratorius (LPK kodas 252102)</w:t>
              </w:r>
            </w:ins>
          </w:p>
          <w:p w14:paraId="6D131628" w14:textId="77777777" w:rsidR="00F4152A" w:rsidRPr="00F4152A" w:rsidRDefault="00F4152A">
            <w:pPr>
              <w:rPr>
                <w:ins w:id="380" w:author="Bilotiene Zivile" w:date="2019-11-14T09:22:00Z"/>
                <w:rFonts w:ascii="Times New Roman" w:hAnsi="Times New Roman" w:cs="Times New Roman"/>
                <w:b/>
                <w:bCs/>
                <w:sz w:val="24"/>
                <w:szCs w:val="24"/>
              </w:rPr>
            </w:pPr>
          </w:p>
        </w:tc>
        <w:tc>
          <w:tcPr>
            <w:tcW w:w="12616" w:type="dxa"/>
            <w:gridSpan w:val="2"/>
            <w:tcBorders>
              <w:top w:val="single" w:sz="4" w:space="0" w:color="auto"/>
              <w:left w:val="single" w:sz="4" w:space="0" w:color="auto"/>
              <w:bottom w:val="single" w:sz="4" w:space="0" w:color="auto"/>
              <w:right w:val="single" w:sz="4" w:space="0" w:color="auto"/>
            </w:tcBorders>
            <w:hideMark/>
          </w:tcPr>
          <w:p w14:paraId="1045F6F8" w14:textId="77777777" w:rsidR="00F4152A" w:rsidRPr="00F4152A" w:rsidRDefault="00F4152A">
            <w:pPr>
              <w:rPr>
                <w:ins w:id="381" w:author="Bilotiene Zivile" w:date="2019-11-14T09:22:00Z"/>
                <w:rFonts w:ascii="Times New Roman" w:hAnsi="Times New Roman" w:cs="Times New Roman"/>
                <w:b/>
                <w:bCs/>
                <w:sz w:val="24"/>
                <w:szCs w:val="24"/>
              </w:rPr>
            </w:pPr>
            <w:ins w:id="382" w:author="Bilotiene Zivile" w:date="2019-11-14T09:22:00Z">
              <w:r w:rsidRPr="00F4152A">
                <w:rPr>
                  <w:rFonts w:ascii="Times New Roman" w:hAnsi="Times New Roman" w:cs="Times New Roman"/>
                  <w:b/>
                  <w:bCs/>
                  <w:sz w:val="24"/>
                  <w:szCs w:val="24"/>
                </w:rPr>
                <w:t xml:space="preserve">3.1. Kompetencijų grupė: </w:t>
              </w:r>
              <w:r w:rsidRPr="00F4152A">
                <w:rPr>
                  <w:rFonts w:ascii="Times New Roman" w:hAnsi="Times New Roman" w:cs="Times New Roman"/>
                  <w:b/>
                  <w:bCs/>
                  <w:color w:val="FF0000"/>
                  <w:sz w:val="24"/>
                  <w:szCs w:val="24"/>
                </w:rPr>
                <w:t>Jaunesnysis duomenų bazių administratorius (LTKS V)</w:t>
              </w:r>
            </w:ins>
          </w:p>
        </w:tc>
      </w:tr>
      <w:tr w:rsidR="00F4152A" w:rsidRPr="00F4152A" w14:paraId="1E088DFF" w14:textId="77777777" w:rsidTr="00210F89">
        <w:trPr>
          <w:trHeight w:val="663"/>
          <w:jc w:val="center"/>
          <w:ins w:id="383" w:author="Bilotiene Zivile" w:date="2019-11-14T09:22:00Z"/>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97AAEA4" w14:textId="77777777" w:rsidR="00F4152A" w:rsidRPr="00F4152A" w:rsidRDefault="00F4152A">
            <w:pPr>
              <w:rPr>
                <w:ins w:id="384" w:author="Bilotiene Zivile" w:date="2019-11-14T09:22:00Z"/>
                <w:rFonts w:ascii="Times New Roman" w:eastAsia="Times New Roman" w:hAnsi="Times New Roman" w:cs="Times New Roman"/>
                <w:bCs/>
                <w:sz w:val="24"/>
                <w:szCs w:val="24"/>
                <w:lang w:eastAsia="en-GB"/>
                <w:rPrChange w:id="385" w:author="Bilotiene Zivile" w:date="2019-11-14T09:23:00Z">
                  <w:rPr>
                    <w:ins w:id="386" w:author="Bilotiene Zivile" w:date="2019-11-14T09:22:00Z"/>
                    <w:rFonts w:ascii="Times New Roman" w:eastAsia="Times New Roman" w:hAnsi="Times New Roman" w:cs="Times New Roman"/>
                    <w:bCs/>
                    <w:sz w:val="24"/>
                    <w:szCs w:val="24"/>
                    <w:lang w:eastAsia="en-GB"/>
                  </w:rPr>
                </w:rPrChange>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28ABF71" w14:textId="77777777" w:rsidR="00F4152A" w:rsidRPr="00F4152A" w:rsidRDefault="00F4152A">
            <w:pPr>
              <w:rPr>
                <w:ins w:id="387" w:author="Bilotiene Zivile" w:date="2019-11-14T09:22:00Z"/>
                <w:rFonts w:ascii="Times New Roman" w:eastAsia="Times New Roman" w:hAnsi="Times New Roman" w:cs="Times New Roman"/>
                <w:b/>
                <w:bCs/>
                <w:sz w:val="24"/>
                <w:szCs w:val="24"/>
                <w:lang w:eastAsia="en-GB"/>
                <w:rPrChange w:id="388" w:author="Bilotiene Zivile" w:date="2019-11-14T09:23:00Z">
                  <w:rPr>
                    <w:ins w:id="389" w:author="Bilotiene Zivile" w:date="2019-11-14T09:22:00Z"/>
                    <w:rFonts w:ascii="Times New Roman" w:eastAsia="Times New Roman" w:hAnsi="Times New Roman" w:cs="Times New Roman"/>
                    <w:b/>
                    <w:bCs/>
                    <w:sz w:val="24"/>
                    <w:szCs w:val="24"/>
                    <w:lang w:eastAsia="en-GB"/>
                  </w:rPr>
                </w:rPrChange>
              </w:rPr>
            </w:pPr>
          </w:p>
        </w:tc>
        <w:tc>
          <w:tcPr>
            <w:tcW w:w="12616" w:type="dxa"/>
            <w:gridSpan w:val="2"/>
            <w:tcBorders>
              <w:top w:val="single" w:sz="4" w:space="0" w:color="auto"/>
              <w:left w:val="single" w:sz="4" w:space="0" w:color="auto"/>
              <w:bottom w:val="single" w:sz="4" w:space="0" w:color="auto"/>
              <w:right w:val="single" w:sz="4" w:space="0" w:color="auto"/>
            </w:tcBorders>
            <w:vAlign w:val="center"/>
            <w:hideMark/>
          </w:tcPr>
          <w:p w14:paraId="2FDF212D" w14:textId="77777777" w:rsidR="00F4152A" w:rsidRPr="00F4152A" w:rsidRDefault="00F4152A">
            <w:pPr>
              <w:rPr>
                <w:ins w:id="390" w:author="Bilotiene Zivile" w:date="2019-11-14T09:22:00Z"/>
                <w:rFonts w:ascii="Times New Roman" w:hAnsi="Times New Roman" w:cs="Times New Roman"/>
                <w:i/>
                <w:iCs/>
                <w:sz w:val="24"/>
                <w:szCs w:val="24"/>
              </w:rPr>
            </w:pPr>
            <w:ins w:id="391" w:author="Bilotiene Zivile" w:date="2019-11-14T09:22:00Z">
              <w:r w:rsidRPr="00F4152A">
                <w:rPr>
                  <w:rFonts w:ascii="Times New Roman" w:hAnsi="Times New Roman" w:cs="Times New Roman"/>
                  <w:i/>
                  <w:iCs/>
                  <w:sz w:val="24"/>
                  <w:szCs w:val="24"/>
                </w:rPr>
                <w:t>3.1.1. Kompetencijų pogrupis: Duomenų bazių projektavimas (LTKS V)</w:t>
              </w:r>
            </w:ins>
          </w:p>
        </w:tc>
      </w:tr>
      <w:tr w:rsidR="00F4152A" w:rsidRPr="00F4152A" w14:paraId="69243B6C" w14:textId="77777777" w:rsidTr="00210F89">
        <w:trPr>
          <w:jc w:val="center"/>
          <w:ins w:id="392" w:author="Bilotiene Zivile" w:date="2019-11-14T09:22:00Z"/>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93C3086" w14:textId="77777777" w:rsidR="00F4152A" w:rsidRPr="00F4152A" w:rsidRDefault="00F4152A">
            <w:pPr>
              <w:rPr>
                <w:ins w:id="393" w:author="Bilotiene Zivile" w:date="2019-11-14T09:22:00Z"/>
                <w:rFonts w:ascii="Times New Roman" w:eastAsia="Times New Roman" w:hAnsi="Times New Roman" w:cs="Times New Roman"/>
                <w:bCs/>
                <w:sz w:val="24"/>
                <w:szCs w:val="24"/>
                <w:lang w:eastAsia="en-GB"/>
                <w:rPrChange w:id="394" w:author="Bilotiene Zivile" w:date="2019-11-14T09:23:00Z">
                  <w:rPr>
                    <w:ins w:id="395" w:author="Bilotiene Zivile" w:date="2019-11-14T09:22:00Z"/>
                    <w:rFonts w:ascii="Times New Roman" w:eastAsia="Times New Roman" w:hAnsi="Times New Roman" w:cs="Times New Roman"/>
                    <w:bCs/>
                    <w:sz w:val="24"/>
                    <w:szCs w:val="24"/>
                    <w:lang w:eastAsia="en-GB"/>
                  </w:rPr>
                </w:rPrChange>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51E6A0F" w14:textId="77777777" w:rsidR="00F4152A" w:rsidRPr="00F4152A" w:rsidRDefault="00F4152A">
            <w:pPr>
              <w:rPr>
                <w:ins w:id="396" w:author="Bilotiene Zivile" w:date="2019-11-14T09:22:00Z"/>
                <w:rFonts w:ascii="Times New Roman" w:eastAsia="Times New Roman" w:hAnsi="Times New Roman" w:cs="Times New Roman"/>
                <w:b/>
                <w:bCs/>
                <w:sz w:val="24"/>
                <w:szCs w:val="24"/>
                <w:lang w:eastAsia="en-GB"/>
                <w:rPrChange w:id="397" w:author="Bilotiene Zivile" w:date="2019-11-14T09:23:00Z">
                  <w:rPr>
                    <w:ins w:id="398" w:author="Bilotiene Zivile" w:date="2019-11-14T09:22:00Z"/>
                    <w:rFonts w:ascii="Times New Roman" w:eastAsia="Times New Roman" w:hAnsi="Times New Roman" w:cs="Times New Roman"/>
                    <w:b/>
                    <w:bCs/>
                    <w:sz w:val="24"/>
                    <w:szCs w:val="24"/>
                    <w:lang w:eastAsia="en-GB"/>
                  </w:rPr>
                </w:rPrChange>
              </w:rPr>
            </w:pPr>
          </w:p>
        </w:tc>
        <w:tc>
          <w:tcPr>
            <w:tcW w:w="4394" w:type="dxa"/>
            <w:tcBorders>
              <w:top w:val="single" w:sz="4" w:space="0" w:color="auto"/>
              <w:left w:val="single" w:sz="4" w:space="0" w:color="auto"/>
              <w:bottom w:val="single" w:sz="4" w:space="0" w:color="auto"/>
              <w:right w:val="single" w:sz="4" w:space="0" w:color="auto"/>
            </w:tcBorders>
            <w:hideMark/>
          </w:tcPr>
          <w:p w14:paraId="1AD79213" w14:textId="77777777" w:rsidR="00F4152A" w:rsidRPr="00F4152A" w:rsidRDefault="00F4152A">
            <w:pPr>
              <w:ind w:left="738" w:hanging="738"/>
              <w:rPr>
                <w:ins w:id="399" w:author="Bilotiene Zivile" w:date="2019-11-14T09:22:00Z"/>
                <w:rFonts w:ascii="Times New Roman" w:hAnsi="Times New Roman" w:cs="Times New Roman"/>
                <w:sz w:val="24"/>
                <w:szCs w:val="24"/>
              </w:rPr>
            </w:pPr>
            <w:ins w:id="400" w:author="Bilotiene Zivile" w:date="2019-11-14T09:22:00Z">
              <w:r w:rsidRPr="00F4152A">
                <w:rPr>
                  <w:rFonts w:ascii="Times New Roman" w:hAnsi="Times New Roman" w:cs="Times New Roman"/>
                  <w:sz w:val="24"/>
                  <w:szCs w:val="24"/>
                </w:rPr>
                <w:t>3.1.1.1. Kurti tipines duomenų bazes remiantis pateiktais reikalavimais</w:t>
              </w:r>
            </w:ins>
          </w:p>
        </w:tc>
        <w:tc>
          <w:tcPr>
            <w:tcW w:w="8222" w:type="dxa"/>
            <w:tcBorders>
              <w:top w:val="single" w:sz="4" w:space="0" w:color="auto"/>
              <w:left w:val="single" w:sz="4" w:space="0" w:color="auto"/>
              <w:bottom w:val="single" w:sz="4" w:space="0" w:color="auto"/>
              <w:right w:val="single" w:sz="4" w:space="0" w:color="auto"/>
            </w:tcBorders>
            <w:hideMark/>
          </w:tcPr>
          <w:p w14:paraId="5B0BA776" w14:textId="77777777" w:rsidR="00F4152A" w:rsidRPr="00F4152A" w:rsidRDefault="00F4152A">
            <w:pPr>
              <w:jc w:val="both"/>
              <w:rPr>
                <w:ins w:id="401" w:author="Bilotiene Zivile" w:date="2019-11-14T09:22:00Z"/>
                <w:rFonts w:ascii="Times New Roman" w:hAnsi="Times New Roman" w:cs="Times New Roman"/>
                <w:sz w:val="24"/>
                <w:szCs w:val="24"/>
              </w:rPr>
            </w:pPr>
            <w:ins w:id="402" w:author="Bilotiene Zivile" w:date="2019-11-14T09:22:00Z">
              <w:r w:rsidRPr="00F4152A">
                <w:rPr>
                  <w:rFonts w:ascii="Times New Roman" w:hAnsi="Times New Roman" w:cs="Times New Roman"/>
                  <w:sz w:val="24"/>
                  <w:szCs w:val="24"/>
                </w:rPr>
                <w:t xml:space="preserve">Duomenų bazės (MySQL, </w:t>
              </w:r>
              <w:proofErr w:type="spellStart"/>
              <w:r w:rsidRPr="00F4152A">
                <w:rPr>
                  <w:rFonts w:ascii="Times New Roman" w:hAnsi="Times New Roman" w:cs="Times New Roman"/>
                  <w:sz w:val="24"/>
                  <w:szCs w:val="24"/>
                </w:rPr>
                <w:t>PostgreSQL</w:t>
              </w:r>
              <w:proofErr w:type="spellEnd"/>
              <w:r w:rsidRPr="00F4152A">
                <w:rPr>
                  <w:rFonts w:ascii="Times New Roman" w:hAnsi="Times New Roman" w:cs="Times New Roman"/>
                  <w:sz w:val="24"/>
                  <w:szCs w:val="24"/>
                </w:rPr>
                <w:t xml:space="preserve">, </w:t>
              </w:r>
              <w:proofErr w:type="spellStart"/>
              <w:r w:rsidRPr="00F4152A">
                <w:rPr>
                  <w:rFonts w:ascii="Times New Roman" w:hAnsi="Times New Roman" w:cs="Times New Roman"/>
                  <w:sz w:val="24"/>
                  <w:szCs w:val="24"/>
                </w:rPr>
                <w:t>Oracle</w:t>
              </w:r>
              <w:proofErr w:type="spellEnd"/>
              <w:r w:rsidRPr="00F4152A">
                <w:rPr>
                  <w:rFonts w:ascii="Times New Roman" w:hAnsi="Times New Roman" w:cs="Times New Roman"/>
                  <w:sz w:val="24"/>
                  <w:szCs w:val="24"/>
                </w:rPr>
                <w:t xml:space="preserve">, </w:t>
              </w:r>
              <w:proofErr w:type="spellStart"/>
              <w:r w:rsidRPr="00F4152A">
                <w:rPr>
                  <w:rFonts w:ascii="Times New Roman" w:hAnsi="Times New Roman" w:cs="Times New Roman"/>
                  <w:sz w:val="24"/>
                  <w:szCs w:val="24"/>
                </w:rPr>
                <w:t>MongoDB</w:t>
              </w:r>
              <w:proofErr w:type="spellEnd"/>
              <w:r w:rsidRPr="00F4152A">
                <w:rPr>
                  <w:rFonts w:ascii="Times New Roman" w:hAnsi="Times New Roman" w:cs="Times New Roman"/>
                  <w:sz w:val="24"/>
                  <w:szCs w:val="24"/>
                </w:rPr>
                <w:t xml:space="preserve"> ir kt.). Duomenų bazių programavimas pagal pateiktas specifikacijas.</w:t>
              </w:r>
            </w:ins>
          </w:p>
        </w:tc>
      </w:tr>
      <w:tr w:rsidR="00F4152A" w:rsidRPr="00F4152A" w14:paraId="0503AAF0" w14:textId="77777777" w:rsidTr="00210F89">
        <w:trPr>
          <w:jc w:val="center"/>
          <w:ins w:id="403" w:author="Bilotiene Zivile" w:date="2019-11-14T09:22:00Z"/>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E088B1B" w14:textId="77777777" w:rsidR="00F4152A" w:rsidRPr="00F4152A" w:rsidRDefault="00F4152A">
            <w:pPr>
              <w:rPr>
                <w:ins w:id="404" w:author="Bilotiene Zivile" w:date="2019-11-14T09:22:00Z"/>
                <w:rFonts w:ascii="Times New Roman" w:eastAsia="Times New Roman" w:hAnsi="Times New Roman" w:cs="Times New Roman"/>
                <w:bCs/>
                <w:sz w:val="24"/>
                <w:szCs w:val="24"/>
                <w:lang w:eastAsia="en-GB"/>
                <w:rPrChange w:id="405" w:author="Bilotiene Zivile" w:date="2019-11-14T09:23:00Z">
                  <w:rPr>
                    <w:ins w:id="406" w:author="Bilotiene Zivile" w:date="2019-11-14T09:22:00Z"/>
                    <w:rFonts w:ascii="Times New Roman" w:eastAsia="Times New Roman" w:hAnsi="Times New Roman" w:cs="Times New Roman"/>
                    <w:bCs/>
                    <w:sz w:val="24"/>
                    <w:szCs w:val="24"/>
                    <w:lang w:eastAsia="en-GB"/>
                  </w:rPr>
                </w:rPrChange>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8CD61BA" w14:textId="77777777" w:rsidR="00F4152A" w:rsidRPr="00F4152A" w:rsidRDefault="00F4152A">
            <w:pPr>
              <w:rPr>
                <w:ins w:id="407" w:author="Bilotiene Zivile" w:date="2019-11-14T09:22:00Z"/>
                <w:rFonts w:ascii="Times New Roman" w:eastAsia="Times New Roman" w:hAnsi="Times New Roman" w:cs="Times New Roman"/>
                <w:b/>
                <w:bCs/>
                <w:sz w:val="24"/>
                <w:szCs w:val="24"/>
                <w:lang w:eastAsia="en-GB"/>
                <w:rPrChange w:id="408" w:author="Bilotiene Zivile" w:date="2019-11-14T09:23:00Z">
                  <w:rPr>
                    <w:ins w:id="409" w:author="Bilotiene Zivile" w:date="2019-11-14T09:22:00Z"/>
                    <w:rFonts w:ascii="Times New Roman" w:eastAsia="Times New Roman" w:hAnsi="Times New Roman" w:cs="Times New Roman"/>
                    <w:b/>
                    <w:bCs/>
                    <w:sz w:val="24"/>
                    <w:szCs w:val="24"/>
                    <w:lang w:eastAsia="en-GB"/>
                  </w:rPr>
                </w:rPrChange>
              </w:rPr>
            </w:pPr>
          </w:p>
        </w:tc>
        <w:tc>
          <w:tcPr>
            <w:tcW w:w="4394" w:type="dxa"/>
            <w:tcBorders>
              <w:top w:val="single" w:sz="4" w:space="0" w:color="auto"/>
              <w:left w:val="single" w:sz="4" w:space="0" w:color="auto"/>
              <w:bottom w:val="single" w:sz="4" w:space="0" w:color="auto"/>
              <w:right w:val="single" w:sz="4" w:space="0" w:color="auto"/>
            </w:tcBorders>
            <w:hideMark/>
          </w:tcPr>
          <w:p w14:paraId="1A2AEB06" w14:textId="77777777" w:rsidR="00F4152A" w:rsidRPr="00F4152A" w:rsidRDefault="00F4152A">
            <w:pPr>
              <w:ind w:left="738" w:hanging="738"/>
              <w:rPr>
                <w:ins w:id="410" w:author="Bilotiene Zivile" w:date="2019-11-14T09:22:00Z"/>
                <w:rFonts w:ascii="Times New Roman" w:hAnsi="Times New Roman" w:cs="Times New Roman"/>
                <w:sz w:val="24"/>
                <w:szCs w:val="24"/>
              </w:rPr>
            </w:pPr>
            <w:ins w:id="411" w:author="Bilotiene Zivile" w:date="2019-11-14T09:22:00Z">
              <w:r w:rsidRPr="00F4152A">
                <w:rPr>
                  <w:rFonts w:ascii="Times New Roman" w:hAnsi="Times New Roman" w:cs="Times New Roman"/>
                  <w:sz w:val="24"/>
                  <w:szCs w:val="24"/>
                </w:rPr>
                <w:t>3.1.1.2. Skaityti techninių ir funkcinių reikalavimų specifikacijas</w:t>
              </w:r>
            </w:ins>
          </w:p>
        </w:tc>
        <w:tc>
          <w:tcPr>
            <w:tcW w:w="8222" w:type="dxa"/>
            <w:tcBorders>
              <w:top w:val="single" w:sz="4" w:space="0" w:color="auto"/>
              <w:left w:val="single" w:sz="4" w:space="0" w:color="auto"/>
              <w:bottom w:val="single" w:sz="4" w:space="0" w:color="auto"/>
              <w:right w:val="single" w:sz="4" w:space="0" w:color="auto"/>
            </w:tcBorders>
            <w:hideMark/>
          </w:tcPr>
          <w:p w14:paraId="7B86FF78" w14:textId="77777777" w:rsidR="00F4152A" w:rsidRPr="00F4152A" w:rsidRDefault="00F4152A">
            <w:pPr>
              <w:jc w:val="both"/>
              <w:rPr>
                <w:ins w:id="412" w:author="Bilotiene Zivile" w:date="2019-11-14T09:22:00Z"/>
                <w:rFonts w:ascii="Times New Roman" w:hAnsi="Times New Roman" w:cs="Times New Roman"/>
                <w:sz w:val="24"/>
                <w:szCs w:val="24"/>
              </w:rPr>
            </w:pPr>
            <w:ins w:id="413" w:author="Bilotiene Zivile" w:date="2019-11-14T09:22:00Z">
              <w:r w:rsidRPr="00F4152A">
                <w:rPr>
                  <w:rFonts w:ascii="Times New Roman" w:hAnsi="Times New Roman" w:cs="Times New Roman"/>
                  <w:sz w:val="24"/>
                  <w:szCs w:val="24"/>
                </w:rPr>
                <w:t>Techninių ir funkcinių reikalavimų specifikacijos, jų naudojimas siekiant kurti duomenų bazes.</w:t>
              </w:r>
            </w:ins>
          </w:p>
        </w:tc>
      </w:tr>
      <w:tr w:rsidR="00F4152A" w:rsidRPr="00F4152A" w14:paraId="41C1A13A" w14:textId="77777777" w:rsidTr="00210F89">
        <w:trPr>
          <w:trHeight w:val="495"/>
          <w:jc w:val="center"/>
          <w:ins w:id="414" w:author="Bilotiene Zivile" w:date="2019-11-14T09:22:00Z"/>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8C174E7" w14:textId="77777777" w:rsidR="00F4152A" w:rsidRPr="00F4152A" w:rsidRDefault="00F4152A">
            <w:pPr>
              <w:rPr>
                <w:ins w:id="415" w:author="Bilotiene Zivile" w:date="2019-11-14T09:22:00Z"/>
                <w:rFonts w:ascii="Times New Roman" w:eastAsia="Times New Roman" w:hAnsi="Times New Roman" w:cs="Times New Roman"/>
                <w:bCs/>
                <w:sz w:val="24"/>
                <w:szCs w:val="24"/>
                <w:lang w:eastAsia="en-GB"/>
                <w:rPrChange w:id="416" w:author="Bilotiene Zivile" w:date="2019-11-14T09:23:00Z">
                  <w:rPr>
                    <w:ins w:id="417" w:author="Bilotiene Zivile" w:date="2019-11-14T09:22:00Z"/>
                    <w:rFonts w:ascii="Times New Roman" w:eastAsia="Times New Roman" w:hAnsi="Times New Roman" w:cs="Times New Roman"/>
                    <w:bCs/>
                    <w:sz w:val="24"/>
                    <w:szCs w:val="24"/>
                    <w:lang w:eastAsia="en-GB"/>
                  </w:rPr>
                </w:rPrChange>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0AEB934" w14:textId="77777777" w:rsidR="00F4152A" w:rsidRPr="00F4152A" w:rsidRDefault="00F4152A">
            <w:pPr>
              <w:rPr>
                <w:ins w:id="418" w:author="Bilotiene Zivile" w:date="2019-11-14T09:22:00Z"/>
                <w:rFonts w:ascii="Times New Roman" w:eastAsia="Times New Roman" w:hAnsi="Times New Roman" w:cs="Times New Roman"/>
                <w:b/>
                <w:bCs/>
                <w:sz w:val="24"/>
                <w:szCs w:val="24"/>
                <w:lang w:eastAsia="en-GB"/>
                <w:rPrChange w:id="419" w:author="Bilotiene Zivile" w:date="2019-11-14T09:23:00Z">
                  <w:rPr>
                    <w:ins w:id="420" w:author="Bilotiene Zivile" w:date="2019-11-14T09:22:00Z"/>
                    <w:rFonts w:ascii="Times New Roman" w:eastAsia="Times New Roman" w:hAnsi="Times New Roman" w:cs="Times New Roman"/>
                    <w:b/>
                    <w:bCs/>
                    <w:sz w:val="24"/>
                    <w:szCs w:val="24"/>
                    <w:lang w:eastAsia="en-GB"/>
                  </w:rPr>
                </w:rPrChange>
              </w:rPr>
            </w:pPr>
          </w:p>
        </w:tc>
        <w:tc>
          <w:tcPr>
            <w:tcW w:w="12616" w:type="dxa"/>
            <w:gridSpan w:val="2"/>
            <w:tcBorders>
              <w:top w:val="single" w:sz="4" w:space="0" w:color="auto"/>
              <w:left w:val="single" w:sz="4" w:space="0" w:color="auto"/>
              <w:bottom w:val="single" w:sz="4" w:space="0" w:color="auto"/>
              <w:right w:val="single" w:sz="4" w:space="0" w:color="auto"/>
            </w:tcBorders>
            <w:vAlign w:val="center"/>
            <w:hideMark/>
          </w:tcPr>
          <w:p w14:paraId="3A03E053" w14:textId="77777777" w:rsidR="00F4152A" w:rsidRPr="00F4152A" w:rsidRDefault="00F4152A">
            <w:pPr>
              <w:rPr>
                <w:ins w:id="421" w:author="Bilotiene Zivile" w:date="2019-11-14T09:22:00Z"/>
                <w:rFonts w:ascii="Times New Roman" w:hAnsi="Times New Roman" w:cs="Times New Roman"/>
                <w:i/>
                <w:iCs/>
                <w:sz w:val="24"/>
                <w:szCs w:val="24"/>
              </w:rPr>
            </w:pPr>
            <w:ins w:id="422" w:author="Bilotiene Zivile" w:date="2019-11-14T09:22:00Z">
              <w:r w:rsidRPr="00F4152A">
                <w:rPr>
                  <w:rFonts w:ascii="Times New Roman" w:hAnsi="Times New Roman" w:cs="Times New Roman"/>
                  <w:i/>
                  <w:iCs/>
                  <w:sz w:val="24"/>
                  <w:szCs w:val="24"/>
                </w:rPr>
                <w:t>3.1.2. Kompetencijų pogrupis: Duomenų bazių administravimas (LTKS IV)</w:t>
              </w:r>
            </w:ins>
          </w:p>
        </w:tc>
      </w:tr>
      <w:tr w:rsidR="00F4152A" w:rsidRPr="00F4152A" w14:paraId="6864493F" w14:textId="77777777" w:rsidTr="00210F89">
        <w:trPr>
          <w:jc w:val="center"/>
          <w:ins w:id="423" w:author="Bilotiene Zivile" w:date="2019-11-14T09:22:00Z"/>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C52F614" w14:textId="77777777" w:rsidR="00F4152A" w:rsidRPr="00F4152A" w:rsidRDefault="00F4152A">
            <w:pPr>
              <w:rPr>
                <w:ins w:id="424" w:author="Bilotiene Zivile" w:date="2019-11-14T09:22:00Z"/>
                <w:rFonts w:ascii="Times New Roman" w:eastAsia="Times New Roman" w:hAnsi="Times New Roman" w:cs="Times New Roman"/>
                <w:bCs/>
                <w:sz w:val="24"/>
                <w:szCs w:val="24"/>
                <w:lang w:eastAsia="en-GB"/>
                <w:rPrChange w:id="425" w:author="Bilotiene Zivile" w:date="2019-11-14T09:23:00Z">
                  <w:rPr>
                    <w:ins w:id="426" w:author="Bilotiene Zivile" w:date="2019-11-14T09:22:00Z"/>
                    <w:rFonts w:ascii="Times New Roman" w:eastAsia="Times New Roman" w:hAnsi="Times New Roman" w:cs="Times New Roman"/>
                    <w:bCs/>
                    <w:sz w:val="24"/>
                    <w:szCs w:val="24"/>
                    <w:lang w:eastAsia="en-GB"/>
                  </w:rPr>
                </w:rPrChange>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5B72618" w14:textId="77777777" w:rsidR="00F4152A" w:rsidRPr="00F4152A" w:rsidRDefault="00F4152A">
            <w:pPr>
              <w:rPr>
                <w:ins w:id="427" w:author="Bilotiene Zivile" w:date="2019-11-14T09:22:00Z"/>
                <w:rFonts w:ascii="Times New Roman" w:eastAsia="Times New Roman" w:hAnsi="Times New Roman" w:cs="Times New Roman"/>
                <w:b/>
                <w:bCs/>
                <w:sz w:val="24"/>
                <w:szCs w:val="24"/>
                <w:lang w:eastAsia="en-GB"/>
                <w:rPrChange w:id="428" w:author="Bilotiene Zivile" w:date="2019-11-14T09:23:00Z">
                  <w:rPr>
                    <w:ins w:id="429" w:author="Bilotiene Zivile" w:date="2019-11-14T09:22:00Z"/>
                    <w:rFonts w:ascii="Times New Roman" w:eastAsia="Times New Roman" w:hAnsi="Times New Roman" w:cs="Times New Roman"/>
                    <w:b/>
                    <w:bCs/>
                    <w:sz w:val="24"/>
                    <w:szCs w:val="24"/>
                    <w:lang w:eastAsia="en-GB"/>
                  </w:rPr>
                </w:rPrChange>
              </w:rPr>
            </w:pPr>
          </w:p>
        </w:tc>
        <w:tc>
          <w:tcPr>
            <w:tcW w:w="4394" w:type="dxa"/>
            <w:tcBorders>
              <w:top w:val="single" w:sz="4" w:space="0" w:color="auto"/>
              <w:left w:val="single" w:sz="4" w:space="0" w:color="auto"/>
              <w:bottom w:val="single" w:sz="4" w:space="0" w:color="auto"/>
              <w:right w:val="single" w:sz="4" w:space="0" w:color="auto"/>
            </w:tcBorders>
            <w:hideMark/>
          </w:tcPr>
          <w:p w14:paraId="6E3D55D6" w14:textId="77777777" w:rsidR="00F4152A" w:rsidRPr="00F4152A" w:rsidRDefault="00F4152A">
            <w:pPr>
              <w:ind w:left="738" w:hanging="851"/>
              <w:rPr>
                <w:ins w:id="430" w:author="Bilotiene Zivile" w:date="2019-11-14T09:22:00Z"/>
                <w:rFonts w:ascii="Times New Roman" w:hAnsi="Times New Roman" w:cs="Times New Roman"/>
                <w:sz w:val="24"/>
                <w:szCs w:val="24"/>
              </w:rPr>
            </w:pPr>
            <w:ins w:id="431" w:author="Bilotiene Zivile" w:date="2019-11-14T09:22:00Z">
              <w:r w:rsidRPr="00F4152A">
                <w:rPr>
                  <w:rFonts w:ascii="Times New Roman" w:hAnsi="Times New Roman" w:cs="Times New Roman"/>
                  <w:sz w:val="24"/>
                  <w:szCs w:val="24"/>
                </w:rPr>
                <w:t>3.1.2.1. Padėti prižiūrėti duomenų bazes</w:t>
              </w:r>
            </w:ins>
          </w:p>
        </w:tc>
        <w:tc>
          <w:tcPr>
            <w:tcW w:w="8222" w:type="dxa"/>
            <w:tcBorders>
              <w:top w:val="single" w:sz="4" w:space="0" w:color="auto"/>
              <w:left w:val="single" w:sz="4" w:space="0" w:color="auto"/>
              <w:bottom w:val="single" w:sz="4" w:space="0" w:color="auto"/>
              <w:right w:val="single" w:sz="4" w:space="0" w:color="auto"/>
            </w:tcBorders>
            <w:hideMark/>
          </w:tcPr>
          <w:p w14:paraId="4212DAE5" w14:textId="77777777" w:rsidR="00F4152A" w:rsidRPr="00F4152A" w:rsidRDefault="00F4152A">
            <w:pPr>
              <w:rPr>
                <w:ins w:id="432" w:author="Bilotiene Zivile" w:date="2019-11-14T09:22:00Z"/>
                <w:rFonts w:ascii="Times New Roman" w:hAnsi="Times New Roman" w:cs="Times New Roman"/>
                <w:sz w:val="24"/>
                <w:szCs w:val="24"/>
              </w:rPr>
            </w:pPr>
            <w:ins w:id="433" w:author="Bilotiene Zivile" w:date="2019-11-14T09:22:00Z">
              <w:r w:rsidRPr="00F4152A">
                <w:rPr>
                  <w:rFonts w:ascii="Times New Roman" w:hAnsi="Times New Roman" w:cs="Times New Roman"/>
                  <w:sz w:val="24"/>
                  <w:szCs w:val="24"/>
                </w:rPr>
                <w:t xml:space="preserve">Duomenų bazių valdymo sistemos programinė įranga ir jos naudojimas problemoms ištirti, našumo statistikai rinkti. Duomenų bazių ir susijusių produktų </w:t>
              </w:r>
              <w:r w:rsidRPr="00F4152A">
                <w:rPr>
                  <w:rFonts w:ascii="Times New Roman" w:hAnsi="Times New Roman" w:cs="Times New Roman"/>
                  <w:sz w:val="24"/>
                  <w:szCs w:val="24"/>
                </w:rPr>
                <w:lastRenderedPageBreak/>
                <w:t>konfigūravimas, instaliavimas, atsarginių kopijų kūrimas. Duomenų bazių veikimo ir išteklių išnaudojimo lygio stebėjimas.</w:t>
              </w:r>
            </w:ins>
          </w:p>
        </w:tc>
      </w:tr>
      <w:tr w:rsidR="00F4152A" w:rsidRPr="00030853" w14:paraId="5092F62F" w14:textId="77777777" w:rsidTr="00210F89">
        <w:trPr>
          <w:jc w:val="center"/>
          <w:ins w:id="434" w:author="Bilotiene Zivile" w:date="2019-11-14T09:22:00Z"/>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A5AEFB8" w14:textId="77777777" w:rsidR="00F4152A" w:rsidRPr="00F4152A" w:rsidRDefault="00F4152A">
            <w:pPr>
              <w:rPr>
                <w:ins w:id="435" w:author="Bilotiene Zivile" w:date="2019-11-14T09:22:00Z"/>
                <w:rFonts w:ascii="Times New Roman" w:eastAsia="Times New Roman" w:hAnsi="Times New Roman" w:cs="Times New Roman"/>
                <w:bCs/>
                <w:sz w:val="24"/>
                <w:szCs w:val="24"/>
                <w:lang w:eastAsia="en-GB"/>
                <w:rPrChange w:id="436" w:author="Bilotiene Zivile" w:date="2019-11-14T09:23:00Z">
                  <w:rPr>
                    <w:ins w:id="437" w:author="Bilotiene Zivile" w:date="2019-11-14T09:22:00Z"/>
                    <w:rFonts w:ascii="Times New Roman" w:eastAsia="Times New Roman" w:hAnsi="Times New Roman" w:cs="Times New Roman"/>
                    <w:bCs/>
                    <w:sz w:val="24"/>
                    <w:szCs w:val="24"/>
                    <w:lang w:eastAsia="en-GB"/>
                  </w:rPr>
                </w:rPrChange>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DAB4D05" w14:textId="77777777" w:rsidR="00F4152A" w:rsidRPr="00F4152A" w:rsidRDefault="00F4152A">
            <w:pPr>
              <w:rPr>
                <w:ins w:id="438" w:author="Bilotiene Zivile" w:date="2019-11-14T09:22:00Z"/>
                <w:rFonts w:ascii="Times New Roman" w:eastAsia="Times New Roman" w:hAnsi="Times New Roman" w:cs="Times New Roman"/>
                <w:b/>
                <w:bCs/>
                <w:sz w:val="24"/>
                <w:szCs w:val="24"/>
                <w:lang w:eastAsia="en-GB"/>
                <w:rPrChange w:id="439" w:author="Bilotiene Zivile" w:date="2019-11-14T09:23:00Z">
                  <w:rPr>
                    <w:ins w:id="440" w:author="Bilotiene Zivile" w:date="2019-11-14T09:22:00Z"/>
                    <w:rFonts w:ascii="Times New Roman" w:eastAsia="Times New Roman" w:hAnsi="Times New Roman" w:cs="Times New Roman"/>
                    <w:b/>
                    <w:bCs/>
                    <w:sz w:val="24"/>
                    <w:szCs w:val="24"/>
                    <w:lang w:eastAsia="en-GB"/>
                  </w:rPr>
                </w:rPrChange>
              </w:rPr>
            </w:pPr>
          </w:p>
        </w:tc>
        <w:tc>
          <w:tcPr>
            <w:tcW w:w="4394" w:type="dxa"/>
            <w:tcBorders>
              <w:top w:val="single" w:sz="4" w:space="0" w:color="auto"/>
              <w:left w:val="single" w:sz="4" w:space="0" w:color="auto"/>
              <w:bottom w:val="single" w:sz="4" w:space="0" w:color="auto"/>
              <w:right w:val="single" w:sz="4" w:space="0" w:color="auto"/>
            </w:tcBorders>
            <w:hideMark/>
          </w:tcPr>
          <w:p w14:paraId="6FB69739" w14:textId="77777777" w:rsidR="00F4152A" w:rsidRPr="00030853" w:rsidRDefault="00F4152A">
            <w:pPr>
              <w:ind w:left="738" w:hanging="851"/>
              <w:rPr>
                <w:ins w:id="441" w:author="Bilotiene Zivile" w:date="2019-11-14T09:22:00Z"/>
                <w:rFonts w:ascii="Times New Roman" w:hAnsi="Times New Roman" w:cs="Times New Roman"/>
                <w:sz w:val="24"/>
                <w:szCs w:val="24"/>
              </w:rPr>
            </w:pPr>
            <w:ins w:id="442" w:author="Bilotiene Zivile" w:date="2019-11-14T09:22:00Z">
              <w:r w:rsidRPr="00030853">
                <w:rPr>
                  <w:rFonts w:ascii="Times New Roman" w:hAnsi="Times New Roman" w:cs="Times New Roman"/>
                  <w:sz w:val="24"/>
                  <w:szCs w:val="24"/>
                </w:rPr>
                <w:t>3.1.2.2.Padėti atlikti pakeitimus veikiančiose duomenų bazėse</w:t>
              </w:r>
            </w:ins>
          </w:p>
        </w:tc>
        <w:tc>
          <w:tcPr>
            <w:tcW w:w="8222" w:type="dxa"/>
            <w:tcBorders>
              <w:top w:val="single" w:sz="4" w:space="0" w:color="auto"/>
              <w:left w:val="single" w:sz="4" w:space="0" w:color="auto"/>
              <w:bottom w:val="single" w:sz="4" w:space="0" w:color="auto"/>
              <w:right w:val="single" w:sz="4" w:space="0" w:color="auto"/>
            </w:tcBorders>
            <w:hideMark/>
          </w:tcPr>
          <w:p w14:paraId="4AD460D0" w14:textId="77777777" w:rsidR="00F4152A" w:rsidRPr="00030853" w:rsidRDefault="00F4152A">
            <w:pPr>
              <w:rPr>
                <w:ins w:id="443" w:author="Bilotiene Zivile" w:date="2019-11-14T09:22:00Z"/>
                <w:rFonts w:ascii="Times New Roman" w:hAnsi="Times New Roman" w:cs="Times New Roman"/>
                <w:sz w:val="24"/>
                <w:szCs w:val="24"/>
              </w:rPr>
            </w:pPr>
            <w:ins w:id="444" w:author="Bilotiene Zivile" w:date="2019-11-14T09:22:00Z">
              <w:r w:rsidRPr="00030853">
                <w:rPr>
                  <w:rFonts w:ascii="Times New Roman" w:hAnsi="Times New Roman" w:cs="Times New Roman"/>
                  <w:sz w:val="24"/>
                  <w:szCs w:val="24"/>
                </w:rPr>
                <w:t>Duomenų bazių vidinės struktūros ir logikos programavimas, siekiant pašalinti iškilusias problemas ir užtikrinti optimalų duomenų bazės veikimą pagal instrukcijas.</w:t>
              </w:r>
            </w:ins>
          </w:p>
        </w:tc>
      </w:tr>
      <w:tr w:rsidR="00F4152A" w:rsidRPr="00030853" w14:paraId="57AA7B71" w14:textId="77777777" w:rsidTr="00210F89">
        <w:trPr>
          <w:trHeight w:val="475"/>
          <w:jc w:val="center"/>
          <w:ins w:id="445" w:author="Bilotiene Zivile" w:date="2019-11-14T09:22:00Z"/>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0FB551F" w14:textId="77777777" w:rsidR="00F4152A" w:rsidRPr="00F4152A" w:rsidRDefault="00F4152A">
            <w:pPr>
              <w:rPr>
                <w:ins w:id="446" w:author="Bilotiene Zivile" w:date="2019-11-14T09:22:00Z"/>
                <w:rFonts w:ascii="Times New Roman" w:eastAsia="Times New Roman" w:hAnsi="Times New Roman" w:cs="Times New Roman"/>
                <w:bCs/>
                <w:sz w:val="24"/>
                <w:szCs w:val="24"/>
                <w:lang w:eastAsia="en-GB"/>
                <w:rPrChange w:id="447" w:author="Bilotiene Zivile" w:date="2019-11-14T09:23:00Z">
                  <w:rPr>
                    <w:ins w:id="448" w:author="Bilotiene Zivile" w:date="2019-11-14T09:22:00Z"/>
                    <w:rFonts w:ascii="Times New Roman" w:eastAsia="Times New Roman" w:hAnsi="Times New Roman" w:cs="Times New Roman"/>
                    <w:bCs/>
                    <w:sz w:val="24"/>
                    <w:szCs w:val="24"/>
                    <w:lang w:eastAsia="en-GB"/>
                  </w:rPr>
                </w:rPrChange>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4FD5D41" w14:textId="77777777" w:rsidR="00F4152A" w:rsidRPr="00F4152A" w:rsidRDefault="00F4152A">
            <w:pPr>
              <w:rPr>
                <w:ins w:id="449" w:author="Bilotiene Zivile" w:date="2019-11-14T09:22:00Z"/>
                <w:rFonts w:ascii="Times New Roman" w:eastAsia="Times New Roman" w:hAnsi="Times New Roman" w:cs="Times New Roman"/>
                <w:b/>
                <w:bCs/>
                <w:sz w:val="24"/>
                <w:szCs w:val="24"/>
                <w:lang w:eastAsia="en-GB"/>
                <w:rPrChange w:id="450" w:author="Bilotiene Zivile" w:date="2019-11-14T09:23:00Z">
                  <w:rPr>
                    <w:ins w:id="451" w:author="Bilotiene Zivile" w:date="2019-11-14T09:22:00Z"/>
                    <w:rFonts w:ascii="Times New Roman" w:eastAsia="Times New Roman" w:hAnsi="Times New Roman" w:cs="Times New Roman"/>
                    <w:b/>
                    <w:bCs/>
                    <w:sz w:val="24"/>
                    <w:szCs w:val="24"/>
                    <w:lang w:eastAsia="en-GB"/>
                  </w:rPr>
                </w:rPrChange>
              </w:rPr>
            </w:pPr>
          </w:p>
        </w:tc>
        <w:tc>
          <w:tcPr>
            <w:tcW w:w="12616" w:type="dxa"/>
            <w:gridSpan w:val="2"/>
            <w:tcBorders>
              <w:top w:val="single" w:sz="4" w:space="0" w:color="auto"/>
              <w:left w:val="single" w:sz="4" w:space="0" w:color="auto"/>
              <w:bottom w:val="single" w:sz="4" w:space="0" w:color="auto"/>
              <w:right w:val="single" w:sz="4" w:space="0" w:color="auto"/>
            </w:tcBorders>
            <w:vAlign w:val="center"/>
            <w:hideMark/>
          </w:tcPr>
          <w:p w14:paraId="76EF5C07" w14:textId="77777777" w:rsidR="00F4152A" w:rsidRPr="00030853" w:rsidRDefault="00F4152A">
            <w:pPr>
              <w:rPr>
                <w:ins w:id="452" w:author="Bilotiene Zivile" w:date="2019-11-14T09:22:00Z"/>
                <w:rFonts w:ascii="Times New Roman" w:hAnsi="Times New Roman" w:cs="Times New Roman"/>
                <w:i/>
                <w:iCs/>
                <w:sz w:val="24"/>
                <w:szCs w:val="24"/>
              </w:rPr>
            </w:pPr>
            <w:ins w:id="453" w:author="Bilotiene Zivile" w:date="2019-11-14T09:22:00Z">
              <w:r w:rsidRPr="00030853">
                <w:rPr>
                  <w:rFonts w:ascii="Times New Roman" w:hAnsi="Times New Roman" w:cs="Times New Roman"/>
                  <w:i/>
                  <w:iCs/>
                  <w:sz w:val="24"/>
                  <w:szCs w:val="24"/>
                </w:rPr>
                <w:t>3.1.3. Kompetencijų pogrupis: Duomenų bazių pokyčių valdymas (LTKS IV)</w:t>
              </w:r>
            </w:ins>
          </w:p>
        </w:tc>
      </w:tr>
      <w:tr w:rsidR="00F4152A" w:rsidRPr="00030853" w14:paraId="7CAE41D4" w14:textId="77777777" w:rsidTr="00210F89">
        <w:trPr>
          <w:jc w:val="center"/>
          <w:ins w:id="454" w:author="Bilotiene Zivile" w:date="2019-11-14T09:22:00Z"/>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24E847A" w14:textId="77777777" w:rsidR="00F4152A" w:rsidRPr="00F4152A" w:rsidRDefault="00F4152A">
            <w:pPr>
              <w:rPr>
                <w:ins w:id="455" w:author="Bilotiene Zivile" w:date="2019-11-14T09:22:00Z"/>
                <w:rFonts w:ascii="Times New Roman" w:eastAsia="Times New Roman" w:hAnsi="Times New Roman" w:cs="Times New Roman"/>
                <w:bCs/>
                <w:sz w:val="24"/>
                <w:szCs w:val="24"/>
                <w:lang w:eastAsia="en-GB"/>
                <w:rPrChange w:id="456" w:author="Bilotiene Zivile" w:date="2019-11-14T09:23:00Z">
                  <w:rPr>
                    <w:ins w:id="457" w:author="Bilotiene Zivile" w:date="2019-11-14T09:22:00Z"/>
                    <w:rFonts w:ascii="Times New Roman" w:eastAsia="Times New Roman" w:hAnsi="Times New Roman" w:cs="Times New Roman"/>
                    <w:bCs/>
                    <w:sz w:val="24"/>
                    <w:szCs w:val="24"/>
                    <w:lang w:eastAsia="en-GB"/>
                  </w:rPr>
                </w:rPrChange>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93D21C6" w14:textId="77777777" w:rsidR="00F4152A" w:rsidRPr="00F4152A" w:rsidRDefault="00F4152A">
            <w:pPr>
              <w:rPr>
                <w:ins w:id="458" w:author="Bilotiene Zivile" w:date="2019-11-14T09:22:00Z"/>
                <w:rFonts w:ascii="Times New Roman" w:eastAsia="Times New Roman" w:hAnsi="Times New Roman" w:cs="Times New Roman"/>
                <w:b/>
                <w:bCs/>
                <w:sz w:val="24"/>
                <w:szCs w:val="24"/>
                <w:lang w:eastAsia="en-GB"/>
                <w:rPrChange w:id="459" w:author="Bilotiene Zivile" w:date="2019-11-14T09:23:00Z">
                  <w:rPr>
                    <w:ins w:id="460" w:author="Bilotiene Zivile" w:date="2019-11-14T09:22:00Z"/>
                    <w:rFonts w:ascii="Times New Roman" w:eastAsia="Times New Roman" w:hAnsi="Times New Roman" w:cs="Times New Roman"/>
                    <w:b/>
                    <w:bCs/>
                    <w:sz w:val="24"/>
                    <w:szCs w:val="24"/>
                    <w:lang w:eastAsia="en-GB"/>
                  </w:rPr>
                </w:rPrChange>
              </w:rPr>
            </w:pPr>
          </w:p>
        </w:tc>
        <w:tc>
          <w:tcPr>
            <w:tcW w:w="4394" w:type="dxa"/>
            <w:tcBorders>
              <w:top w:val="single" w:sz="4" w:space="0" w:color="auto"/>
              <w:left w:val="single" w:sz="4" w:space="0" w:color="auto"/>
              <w:bottom w:val="single" w:sz="4" w:space="0" w:color="auto"/>
              <w:right w:val="single" w:sz="4" w:space="0" w:color="auto"/>
            </w:tcBorders>
            <w:hideMark/>
          </w:tcPr>
          <w:p w14:paraId="19458086" w14:textId="77777777" w:rsidR="00F4152A" w:rsidRPr="00030853" w:rsidRDefault="00F4152A">
            <w:pPr>
              <w:ind w:left="738" w:hanging="851"/>
              <w:rPr>
                <w:ins w:id="461" w:author="Bilotiene Zivile" w:date="2019-11-14T09:22:00Z"/>
                <w:rFonts w:ascii="Times New Roman" w:hAnsi="Times New Roman" w:cs="Times New Roman"/>
                <w:sz w:val="24"/>
                <w:szCs w:val="24"/>
              </w:rPr>
            </w:pPr>
            <w:ins w:id="462" w:author="Bilotiene Zivile" w:date="2019-11-14T09:22:00Z">
              <w:r w:rsidRPr="00030853">
                <w:rPr>
                  <w:rFonts w:ascii="Times New Roman" w:hAnsi="Times New Roman" w:cs="Times New Roman"/>
                  <w:sz w:val="24"/>
                  <w:szCs w:val="24"/>
                </w:rPr>
                <w:t>3.1.3.1. Valdyti pokyčius, susijusius su duomenų bazių kūrimu ir diegimu</w:t>
              </w:r>
            </w:ins>
          </w:p>
        </w:tc>
        <w:tc>
          <w:tcPr>
            <w:tcW w:w="8222" w:type="dxa"/>
            <w:tcBorders>
              <w:top w:val="single" w:sz="4" w:space="0" w:color="auto"/>
              <w:left w:val="single" w:sz="4" w:space="0" w:color="auto"/>
              <w:bottom w:val="single" w:sz="4" w:space="0" w:color="auto"/>
              <w:right w:val="single" w:sz="4" w:space="0" w:color="auto"/>
            </w:tcBorders>
            <w:hideMark/>
          </w:tcPr>
          <w:p w14:paraId="1A60551F" w14:textId="77777777" w:rsidR="00F4152A" w:rsidRPr="00030853" w:rsidRDefault="00F4152A">
            <w:pPr>
              <w:rPr>
                <w:ins w:id="463" w:author="Bilotiene Zivile" w:date="2019-11-14T09:22:00Z"/>
                <w:rFonts w:ascii="Times New Roman" w:hAnsi="Times New Roman" w:cs="Times New Roman"/>
                <w:sz w:val="24"/>
                <w:szCs w:val="24"/>
              </w:rPr>
            </w:pPr>
            <w:ins w:id="464" w:author="Bilotiene Zivile" w:date="2019-11-14T09:22:00Z">
              <w:r w:rsidRPr="00030853">
                <w:rPr>
                  <w:rFonts w:ascii="Times New Roman" w:hAnsi="Times New Roman" w:cs="Times New Roman"/>
                  <w:sz w:val="24"/>
                  <w:szCs w:val="24"/>
                </w:rPr>
                <w:t>Pokyčių, įvykdytų remiantis gautais kreipiniais dėl pakeitimų, dokumentavimas. Pakeitimų valdymo procedūros ir jų taikymas. Pakeitimų vykdymas, remiantis gautais kreipiniais dėl pakeitimų.</w:t>
              </w:r>
            </w:ins>
          </w:p>
        </w:tc>
      </w:tr>
      <w:tr w:rsidR="00F4152A" w:rsidRPr="00030853" w14:paraId="0A410F48" w14:textId="77777777" w:rsidTr="00210F89">
        <w:trPr>
          <w:jc w:val="center"/>
          <w:ins w:id="465" w:author="Bilotiene Zivile" w:date="2019-11-14T09:22:00Z"/>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4204B5D" w14:textId="77777777" w:rsidR="00F4152A" w:rsidRPr="00F4152A" w:rsidRDefault="00F4152A">
            <w:pPr>
              <w:rPr>
                <w:ins w:id="466" w:author="Bilotiene Zivile" w:date="2019-11-14T09:22:00Z"/>
                <w:rFonts w:ascii="Times New Roman" w:eastAsia="Times New Roman" w:hAnsi="Times New Roman" w:cs="Times New Roman"/>
                <w:bCs/>
                <w:sz w:val="24"/>
                <w:szCs w:val="24"/>
                <w:lang w:eastAsia="en-GB"/>
                <w:rPrChange w:id="467" w:author="Bilotiene Zivile" w:date="2019-11-14T09:23:00Z">
                  <w:rPr>
                    <w:ins w:id="468" w:author="Bilotiene Zivile" w:date="2019-11-14T09:22:00Z"/>
                    <w:rFonts w:ascii="Times New Roman" w:eastAsia="Times New Roman" w:hAnsi="Times New Roman" w:cs="Times New Roman"/>
                    <w:bCs/>
                    <w:sz w:val="24"/>
                    <w:szCs w:val="24"/>
                    <w:lang w:eastAsia="en-GB"/>
                  </w:rPr>
                </w:rPrChange>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5F8179D" w14:textId="77777777" w:rsidR="00F4152A" w:rsidRPr="00F4152A" w:rsidRDefault="00F4152A">
            <w:pPr>
              <w:rPr>
                <w:ins w:id="469" w:author="Bilotiene Zivile" w:date="2019-11-14T09:22:00Z"/>
                <w:rFonts w:ascii="Times New Roman" w:eastAsia="Times New Roman" w:hAnsi="Times New Roman" w:cs="Times New Roman"/>
                <w:b/>
                <w:bCs/>
                <w:sz w:val="24"/>
                <w:szCs w:val="24"/>
                <w:lang w:eastAsia="en-GB"/>
                <w:rPrChange w:id="470" w:author="Bilotiene Zivile" w:date="2019-11-14T09:23:00Z">
                  <w:rPr>
                    <w:ins w:id="471" w:author="Bilotiene Zivile" w:date="2019-11-14T09:22:00Z"/>
                    <w:rFonts w:ascii="Times New Roman" w:eastAsia="Times New Roman" w:hAnsi="Times New Roman" w:cs="Times New Roman"/>
                    <w:b/>
                    <w:bCs/>
                    <w:sz w:val="24"/>
                    <w:szCs w:val="24"/>
                    <w:lang w:eastAsia="en-GB"/>
                  </w:rPr>
                </w:rPrChange>
              </w:rPr>
            </w:pPr>
          </w:p>
        </w:tc>
        <w:tc>
          <w:tcPr>
            <w:tcW w:w="4394" w:type="dxa"/>
            <w:tcBorders>
              <w:top w:val="single" w:sz="4" w:space="0" w:color="auto"/>
              <w:left w:val="single" w:sz="4" w:space="0" w:color="auto"/>
              <w:bottom w:val="single" w:sz="4" w:space="0" w:color="auto"/>
              <w:right w:val="single" w:sz="4" w:space="0" w:color="auto"/>
            </w:tcBorders>
            <w:hideMark/>
          </w:tcPr>
          <w:p w14:paraId="39AE99EF" w14:textId="77777777" w:rsidR="00F4152A" w:rsidRPr="00030853" w:rsidRDefault="00F4152A">
            <w:pPr>
              <w:ind w:left="738" w:hanging="851"/>
              <w:rPr>
                <w:ins w:id="472" w:author="Bilotiene Zivile" w:date="2019-11-14T09:22:00Z"/>
                <w:rFonts w:ascii="Times New Roman" w:hAnsi="Times New Roman" w:cs="Times New Roman"/>
                <w:sz w:val="24"/>
                <w:szCs w:val="24"/>
              </w:rPr>
            </w:pPr>
            <w:ins w:id="473" w:author="Bilotiene Zivile" w:date="2019-11-14T09:22:00Z">
              <w:r w:rsidRPr="00030853">
                <w:rPr>
                  <w:rFonts w:ascii="Times New Roman" w:hAnsi="Times New Roman" w:cs="Times New Roman"/>
                  <w:sz w:val="24"/>
                  <w:szCs w:val="24"/>
                </w:rPr>
                <w:t>3.1.3.2. Valdyti pokyčius, susijusius su duomenų bazių priežiūra</w:t>
              </w:r>
            </w:ins>
          </w:p>
        </w:tc>
        <w:tc>
          <w:tcPr>
            <w:tcW w:w="8222" w:type="dxa"/>
            <w:tcBorders>
              <w:top w:val="single" w:sz="4" w:space="0" w:color="auto"/>
              <w:left w:val="single" w:sz="4" w:space="0" w:color="auto"/>
              <w:bottom w:val="single" w:sz="4" w:space="0" w:color="auto"/>
              <w:right w:val="single" w:sz="4" w:space="0" w:color="auto"/>
            </w:tcBorders>
            <w:hideMark/>
          </w:tcPr>
          <w:p w14:paraId="7A542CA1" w14:textId="77777777" w:rsidR="00F4152A" w:rsidRPr="00030853" w:rsidRDefault="00F4152A">
            <w:pPr>
              <w:rPr>
                <w:ins w:id="474" w:author="Bilotiene Zivile" w:date="2019-11-14T09:22:00Z"/>
                <w:rFonts w:ascii="Times New Roman" w:hAnsi="Times New Roman" w:cs="Times New Roman"/>
                <w:sz w:val="24"/>
                <w:szCs w:val="24"/>
              </w:rPr>
            </w:pPr>
            <w:ins w:id="475" w:author="Bilotiene Zivile" w:date="2019-11-14T09:22:00Z">
              <w:r w:rsidRPr="00030853">
                <w:rPr>
                  <w:rFonts w:ascii="Times New Roman" w:hAnsi="Times New Roman" w:cs="Times New Roman"/>
                  <w:sz w:val="24"/>
                  <w:szCs w:val="24"/>
                </w:rPr>
                <w:t>Pokyčių, įvykdytų remiantis gautais kreipiniais dėl pakeitimų, dokumentavimas. Pakeitimų valdymo procedūros ir jų taikymas. Pakeitimų vykdymas, remiantis gautais kreipiniais dėl pakeitimų.</w:t>
              </w:r>
            </w:ins>
          </w:p>
        </w:tc>
      </w:tr>
    </w:tbl>
    <w:p w14:paraId="09CAE907" w14:textId="2841E3CD" w:rsidR="00EC7493" w:rsidRPr="00F4152A" w:rsidRDefault="00EC7493" w:rsidP="00C36FA1">
      <w:pPr>
        <w:jc w:val="center"/>
        <w:rPr>
          <w:szCs w:val="24"/>
        </w:rPr>
      </w:pPr>
    </w:p>
    <w:p w14:paraId="66D7DB09" w14:textId="77777777" w:rsidR="00EC7493" w:rsidRPr="00210F89" w:rsidRDefault="00EC7493" w:rsidP="00C36FA1">
      <w:pPr>
        <w:jc w:val="center"/>
        <w:rPr>
          <w:szCs w:val="24"/>
        </w:rPr>
      </w:pPr>
    </w:p>
    <w:sectPr w:rsidR="00EC7493" w:rsidRPr="00210F89" w:rsidSect="00210F89">
      <w:pgSz w:w="16838" w:h="11906" w:orient="landscape"/>
      <w:pgMar w:top="1701" w:right="1134" w:bottom="567" w:left="1134" w:header="567" w:footer="567" w:gutter="0"/>
      <w:pgNumType w:start="1"/>
      <w:cols w:space="1296"/>
      <w:titlePg/>
      <w:docGrid w:linePitch="360"/>
    </w:sectPr>
  </w:body>
</w:document>
</file>

<file path=word/commentsIds.xml><?xml version="1.0" encoding="utf-8"?>
<w16cid:commentsIds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D18BD2" w16cid:durableId="2092B678"/>
  <w16cid:commentId w16cid:paraId="5FB895CF" w16cid:durableId="20ACB5FD"/>
  <w16cid:commentId w16cid:paraId="0DF2743A" w16cid:durableId="20895170"/>
  <w16cid:commentId w16cid:paraId="51CC4AB3" w16cid:durableId="2092A02D"/>
  <w16cid:commentId w16cid:paraId="32CAD504" w16cid:durableId="20ACB600"/>
  <w16cid:commentId w16cid:paraId="02D98DBF" w16cid:durableId="208D4015"/>
  <w16cid:commentId w16cid:paraId="688825AE" w16cid:durableId="2092A2F9"/>
  <w16cid:commentId w16cid:paraId="43776E0D" w16cid:durableId="20ACB603"/>
  <w16cid:commentId w16cid:paraId="1497CCFC" w16cid:durableId="208D41A9"/>
  <w16cid:commentId w16cid:paraId="183889A2" w16cid:durableId="20ACB605"/>
  <w16cid:commentId w16cid:paraId="1AAD090C" w16cid:durableId="2090FC57"/>
  <w16cid:commentId w16cid:paraId="39419E77" w16cid:durableId="20ACB607"/>
  <w16cid:commentId w16cid:paraId="1FB73DE7" w16cid:durableId="208955B2"/>
  <w16cid:commentId w16cid:paraId="178790A0" w16cid:durableId="20ACB609"/>
  <w16cid:commentId w16cid:paraId="05A1B31A" w16cid:durableId="20900675"/>
  <w16cid:commentId w16cid:paraId="630767F0" w16cid:durableId="2092A895"/>
  <w16cid:commentId w16cid:paraId="3A97D0BE" w16cid:durableId="20ACB60C"/>
  <w16cid:commentId w16cid:paraId="6507F439" w16cid:durableId="20B73603"/>
  <w16cid:commentId w16cid:paraId="0EBC7920" w16cid:durableId="20B7417A"/>
  <w16cid:commentId w16cid:paraId="276B0B7E" w16cid:durableId="2092ABBB"/>
  <w16cid:commentId w16cid:paraId="6FDE4D95" w16cid:durableId="20ACB60E"/>
  <w16cid:commentId w16cid:paraId="6DFCC791" w16cid:durableId="208FE76B"/>
  <w16cid:commentId w16cid:paraId="6082A213" w16cid:durableId="20ACB610"/>
  <w16cid:commentId w16cid:paraId="7E748CC6" w16cid:durableId="2092AAE9"/>
  <w16cid:commentId w16cid:paraId="61B84AA4" w16cid:durableId="20ACB612"/>
  <w16cid:commentId w16cid:paraId="6556BFAF" w16cid:durableId="20896542"/>
  <w16cid:commentId w16cid:paraId="793D7DDB" w16cid:durableId="208FE916"/>
  <w16cid:commentId w16cid:paraId="5ED93ABE" w16cid:durableId="20ACB615"/>
  <w16cid:commentId w16cid:paraId="47AAAE9E" w16cid:durableId="2092AC2E"/>
  <w16cid:commentId w16cid:paraId="10935FEA" w16cid:durableId="20ACB617"/>
  <w16cid:commentId w16cid:paraId="1CF392F5" w16cid:durableId="2092AD0A"/>
  <w16cid:commentId w16cid:paraId="72F020BC" w16cid:durableId="20ACB619"/>
  <w16cid:commentId w16cid:paraId="25D4CEAE" w16cid:durableId="20B73AAC"/>
  <w16cid:commentId w16cid:paraId="320845A7" w16cid:durableId="208FFDA7"/>
  <w16cid:commentId w16cid:paraId="075073C4" w16cid:durableId="20ACB61B"/>
  <w16cid:commentId w16cid:paraId="6CA815CF" w16cid:durableId="208FFDCF"/>
  <w16cid:commentId w16cid:paraId="22C7F5D3" w16cid:durableId="20ACB61D"/>
  <w16cid:commentId w16cid:paraId="4BD29EB4" w16cid:durableId="20B73B59"/>
  <w16cid:commentId w16cid:paraId="53CE81A9" w16cid:durableId="20895963"/>
  <w16cid:commentId w16cid:paraId="63EC0364" w16cid:durableId="20ACB61F"/>
  <w16cid:commentId w16cid:paraId="345119D2" w16cid:durableId="208959BB"/>
  <w16cid:commentId w16cid:paraId="20592567" w16cid:durableId="20ACB621"/>
  <w16cid:commentId w16cid:paraId="189761B0" w16cid:durableId="20B73C97"/>
  <w16cid:commentId w16cid:paraId="0CAF9C80" w16cid:durableId="2092B960"/>
  <w16cid:commentId w16cid:paraId="41C8D122" w16cid:durableId="20ACB623"/>
  <w16cid:commentId w16cid:paraId="0FE9B107" w16cid:durableId="20B73C00"/>
  <w16cid:commentId w16cid:paraId="517BEE94" w16cid:durableId="2092BF62"/>
  <w16cid:commentId w16cid:paraId="1CD46021" w16cid:durableId="20ACB625"/>
  <w16cid:commentId w16cid:paraId="7BF324B3" w16cid:durableId="208967D5"/>
  <w16cid:commentId w16cid:paraId="7455FBBD" w16cid:durableId="20ACB627"/>
  <w16cid:commentId w16cid:paraId="24FD38CF" w16cid:durableId="20896849"/>
  <w16cid:commentId w16cid:paraId="767FAD42" w16cid:durableId="20ACB629"/>
  <w16cid:commentId w16cid:paraId="7273F836" w16cid:durableId="2092BB5F"/>
  <w16cid:commentId w16cid:paraId="785635CB" w16cid:durableId="20ACB62B"/>
  <w16cid:commentId w16cid:paraId="6D82AA6D" w16cid:durableId="208CF35F"/>
  <w16cid:commentId w16cid:paraId="09F704B9" w16cid:durableId="20ACB62D"/>
  <w16cid:commentId w16cid:paraId="183CA715" w16cid:durableId="20B73F43"/>
  <w16cid:commentId w16cid:paraId="7837593C" w16cid:durableId="208CED36"/>
  <w16cid:commentId w16cid:paraId="226E6CDD" w16cid:durableId="20ACB62F"/>
  <w16cid:commentId w16cid:paraId="7FA046B6" w16cid:durableId="20B73FE0"/>
  <w16cid:commentId w16cid:paraId="28A673CF" w16cid:durableId="2092C4CC"/>
  <w16cid:commentId w16cid:paraId="43C28F70" w16cid:durableId="20ACB631"/>
  <w16cid:commentId w16cid:paraId="4CCB2427" w16cid:durableId="2092C64F"/>
  <w16cid:commentId w16cid:paraId="5B1A079F" w16cid:durableId="20ACB633"/>
  <w16cid:commentId w16cid:paraId="57EC13DB" w16cid:durableId="2092C629"/>
  <w16cid:commentId w16cid:paraId="60AE11F1" w16cid:durableId="20ACB635"/>
  <w16cid:commentId w16cid:paraId="05539997" w16cid:durableId="2092BE64"/>
  <w16cid:commentId w16cid:paraId="0D2ABA56" w16cid:durableId="20ACB637"/>
  <w16cid:commentId w16cid:paraId="7278DC9E" w16cid:durableId="2092BF16"/>
  <w16cid:commentId w16cid:paraId="6376FED5" w16cid:durableId="20ACB639"/>
  <w16cid:commentId w16cid:paraId="142722EB" w16cid:durableId="2092B031"/>
  <w16cid:commentId w16cid:paraId="70CDEB53" w16cid:durableId="20ACB63B"/>
  <w16cid:commentId w16cid:paraId="08D0A07C" w16cid:durableId="2092BDD8"/>
  <w16cid:commentId w16cid:paraId="09533C6C" w16cid:durableId="2092BE03"/>
  <w16cid:commentId w16cid:paraId="4FCDEADC" w16cid:durableId="2092BE18"/>
  <w16cid:commentId w16cid:paraId="3A501B66" w16cid:durableId="2092BE26"/>
  <w16cid:commentId w16cid:paraId="6285FDAC" w16cid:durableId="2092CA03"/>
  <w16cid:commentId w16cid:paraId="3A61AF45" w16cid:durableId="20ACB641"/>
  <w16cid:commentId w16cid:paraId="7FBDC7D1" w16cid:durableId="2092BA76"/>
  <w16cid:commentId w16cid:paraId="2B6BE2CE" w16cid:durableId="20ACB6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2F440" w14:textId="77777777" w:rsidR="006D5532" w:rsidRDefault="006D5532">
      <w:pPr>
        <w:rPr>
          <w:rFonts w:ascii="Calibri" w:eastAsia="Calibri" w:hAnsi="Calibri"/>
          <w:sz w:val="22"/>
          <w:szCs w:val="22"/>
        </w:rPr>
      </w:pPr>
      <w:r>
        <w:rPr>
          <w:rFonts w:ascii="Calibri" w:eastAsia="Calibri" w:hAnsi="Calibri"/>
          <w:sz w:val="22"/>
          <w:szCs w:val="22"/>
        </w:rPr>
        <w:separator/>
      </w:r>
    </w:p>
  </w:endnote>
  <w:endnote w:type="continuationSeparator" w:id="0">
    <w:p w14:paraId="4AC2F441" w14:textId="77777777" w:rsidR="006D5532" w:rsidRDefault="006D5532">
      <w:pPr>
        <w:rPr>
          <w:rFonts w:ascii="Calibri" w:eastAsia="Calibri" w:hAnsi="Calibri"/>
          <w:sz w:val="22"/>
          <w:szCs w:val="22"/>
        </w:rPr>
      </w:pPr>
      <w:r>
        <w:rPr>
          <w:rFonts w:ascii="Calibri" w:eastAsia="Calibri" w:hAnsi="Calibri"/>
          <w:sz w:val="22"/>
          <w:szCs w:val="22"/>
        </w:rPr>
        <w:continuationSeparator/>
      </w:r>
    </w:p>
  </w:endnote>
  <w:endnote w:type="continuationNotice" w:id="1">
    <w:p w14:paraId="4AC2F442" w14:textId="77777777" w:rsidR="006D5532" w:rsidRDefault="006D5532">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Arial">
    <w:panose1 w:val="020B0604020202020204"/>
    <w:charset w:val="BA"/>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2F446" w14:textId="77777777" w:rsidR="006D5532" w:rsidRDefault="006D5532">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2F447" w14:textId="77777777" w:rsidR="006D5532" w:rsidRDefault="006D5532">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2F449" w14:textId="77777777" w:rsidR="006D5532" w:rsidRDefault="006D5532">
    <w:pPr>
      <w:tabs>
        <w:tab w:val="center" w:pos="4986"/>
        <w:tab w:val="right" w:pos="9972"/>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2F44D" w14:textId="77777777" w:rsidR="006D5532" w:rsidRDefault="006D5532">
    <w:pPr>
      <w:tabs>
        <w:tab w:val="center" w:pos="4819"/>
        <w:tab w:val="right" w:pos="9638"/>
      </w:tabs>
      <w:rPr>
        <w:rFonts w:ascii="Calibri" w:eastAsia="Calibri" w:hAnsi="Calibri"/>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2F44E" w14:textId="77777777" w:rsidR="006D5532" w:rsidRDefault="006D5532">
    <w:pPr>
      <w:tabs>
        <w:tab w:val="center" w:pos="4819"/>
        <w:tab w:val="right" w:pos="9638"/>
      </w:tabs>
      <w:rPr>
        <w:rFonts w:ascii="Calibri" w:eastAsia="Calibri" w:hAnsi="Calibri"/>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2F450" w14:textId="77777777" w:rsidR="006D5532" w:rsidRDefault="006D5532">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2F43D" w14:textId="77777777" w:rsidR="006D5532" w:rsidRDefault="006D5532">
      <w:pPr>
        <w:rPr>
          <w:rFonts w:ascii="Calibri" w:eastAsia="Calibri" w:hAnsi="Calibri"/>
          <w:sz w:val="22"/>
          <w:szCs w:val="22"/>
        </w:rPr>
      </w:pPr>
      <w:r>
        <w:rPr>
          <w:rFonts w:ascii="Calibri" w:eastAsia="Calibri" w:hAnsi="Calibri"/>
          <w:sz w:val="22"/>
          <w:szCs w:val="22"/>
        </w:rPr>
        <w:separator/>
      </w:r>
    </w:p>
  </w:footnote>
  <w:footnote w:type="continuationSeparator" w:id="0">
    <w:p w14:paraId="4AC2F43E" w14:textId="77777777" w:rsidR="006D5532" w:rsidRDefault="006D5532">
      <w:pPr>
        <w:rPr>
          <w:rFonts w:ascii="Calibri" w:eastAsia="Calibri" w:hAnsi="Calibri"/>
          <w:sz w:val="22"/>
          <w:szCs w:val="22"/>
        </w:rPr>
      </w:pPr>
      <w:r>
        <w:rPr>
          <w:rFonts w:ascii="Calibri" w:eastAsia="Calibri" w:hAnsi="Calibri"/>
          <w:sz w:val="22"/>
          <w:szCs w:val="22"/>
        </w:rPr>
        <w:continuationSeparator/>
      </w:r>
    </w:p>
  </w:footnote>
  <w:footnote w:type="continuationNotice" w:id="1">
    <w:p w14:paraId="4AC2F43F" w14:textId="77777777" w:rsidR="006D5532" w:rsidRDefault="006D5532">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2F443" w14:textId="77777777" w:rsidR="006D5532" w:rsidRDefault="006D5532">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2F444" w14:textId="2506061B" w:rsidR="006D5532" w:rsidRDefault="006D5532">
    <w:pPr>
      <w:tabs>
        <w:tab w:val="center" w:pos="4680"/>
        <w:tab w:val="right" w:pos="9360"/>
      </w:tabs>
      <w:jc w:val="center"/>
      <w:rPr>
        <w:szCs w:val="22"/>
        <w:lang w:eastAsia="lt-LT"/>
      </w:rPr>
    </w:pPr>
    <w:r>
      <w:rPr>
        <w:szCs w:val="22"/>
        <w:lang w:eastAsia="lt-LT"/>
      </w:rPr>
      <w:fldChar w:fldCharType="begin"/>
    </w:r>
    <w:r>
      <w:rPr>
        <w:szCs w:val="22"/>
        <w:lang w:eastAsia="lt-LT"/>
      </w:rPr>
      <w:instrText>PAGE   \* MERGEFORMAT</w:instrText>
    </w:r>
    <w:r>
      <w:rPr>
        <w:szCs w:val="22"/>
        <w:lang w:eastAsia="lt-LT"/>
      </w:rPr>
      <w:fldChar w:fldCharType="separate"/>
    </w:r>
    <w:r w:rsidR="009A0AD2">
      <w:rPr>
        <w:noProof/>
        <w:szCs w:val="22"/>
        <w:lang w:eastAsia="lt-LT"/>
      </w:rPr>
      <w:t>3</w:t>
    </w:r>
    <w:r>
      <w:rPr>
        <w:szCs w:val="22"/>
        <w:lang w:eastAsia="lt-LT"/>
      </w:rPr>
      <w:fldChar w:fldCharType="end"/>
    </w:r>
  </w:p>
  <w:p w14:paraId="4AC2F445" w14:textId="77777777" w:rsidR="006D5532" w:rsidRDefault="006D5532">
    <w:pP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2F448" w14:textId="77777777" w:rsidR="006D5532" w:rsidRDefault="006D5532">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2F44A" w14:textId="77777777" w:rsidR="006D5532" w:rsidRDefault="006D5532">
    <w:pPr>
      <w:tabs>
        <w:tab w:val="center" w:pos="4819"/>
        <w:tab w:val="right" w:pos="9638"/>
      </w:tabs>
      <w:rPr>
        <w:rFonts w:ascii="Calibri" w:eastAsia="Calibri" w:hAnsi="Calibr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2F44B" w14:textId="1587157B" w:rsidR="006D5532" w:rsidRDefault="006D5532">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9A0AD2">
      <w:rPr>
        <w:rFonts w:eastAsia="Calibri"/>
        <w:noProof/>
        <w:szCs w:val="24"/>
      </w:rPr>
      <w:t>2</w:t>
    </w:r>
    <w:r>
      <w:rPr>
        <w:rFonts w:eastAsia="Calibri"/>
        <w:szCs w:val="24"/>
      </w:rPr>
      <w:fldChar w:fldCharType="end"/>
    </w:r>
  </w:p>
  <w:p w14:paraId="4AC2F44C" w14:textId="77777777" w:rsidR="006D5532" w:rsidRDefault="006D5532">
    <w:pPr>
      <w:tabs>
        <w:tab w:val="center" w:pos="4819"/>
        <w:tab w:val="right" w:pos="9638"/>
      </w:tabs>
      <w:rPr>
        <w:rFonts w:ascii="Calibri" w:eastAsia="Calibri" w:hAnsi="Calibri"/>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2F44F" w14:textId="77777777" w:rsidR="006D5532" w:rsidRDefault="006D5532">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08D3"/>
    <w:multiLevelType w:val="multilevel"/>
    <w:tmpl w:val="4DDC760E"/>
    <w:lvl w:ilvl="0">
      <w:start w:val="5"/>
      <w:numFmt w:val="decimal"/>
      <w:lvlText w:val="%1."/>
      <w:lvlJc w:val="left"/>
      <w:pPr>
        <w:ind w:left="540" w:hanging="540"/>
      </w:pPr>
    </w:lvl>
    <w:lvl w:ilvl="1">
      <w:start w:val="2"/>
      <w:numFmt w:val="decimal"/>
      <w:lvlText w:val="%1.%2."/>
      <w:lvlJc w:val="left"/>
      <w:pPr>
        <w:ind w:left="1074" w:hanging="540"/>
      </w:pPr>
    </w:lvl>
    <w:lvl w:ilvl="2">
      <w:start w:val="1"/>
      <w:numFmt w:val="decimal"/>
      <w:lvlText w:val="%1.%2.%3."/>
      <w:lvlJc w:val="left"/>
      <w:pPr>
        <w:ind w:left="1788" w:hanging="720"/>
      </w:pPr>
    </w:lvl>
    <w:lvl w:ilvl="3">
      <w:start w:val="1"/>
      <w:numFmt w:val="decimal"/>
      <w:lvlText w:val="%1.%2.%3.%4."/>
      <w:lvlJc w:val="left"/>
      <w:pPr>
        <w:ind w:left="2322" w:hanging="720"/>
      </w:pPr>
    </w:lvl>
    <w:lvl w:ilvl="4">
      <w:start w:val="1"/>
      <w:numFmt w:val="decimal"/>
      <w:lvlText w:val="%1.%2.%3.%4.%5."/>
      <w:lvlJc w:val="left"/>
      <w:pPr>
        <w:ind w:left="3216" w:hanging="1080"/>
      </w:pPr>
    </w:lvl>
    <w:lvl w:ilvl="5">
      <w:start w:val="1"/>
      <w:numFmt w:val="decimal"/>
      <w:lvlText w:val="%1.%2.%3.%4.%5.%6."/>
      <w:lvlJc w:val="left"/>
      <w:pPr>
        <w:ind w:left="3750" w:hanging="1080"/>
      </w:pPr>
    </w:lvl>
    <w:lvl w:ilvl="6">
      <w:start w:val="1"/>
      <w:numFmt w:val="decimal"/>
      <w:lvlText w:val="%1.%2.%3.%4.%5.%6.%7."/>
      <w:lvlJc w:val="left"/>
      <w:pPr>
        <w:ind w:left="4644" w:hanging="1440"/>
      </w:pPr>
    </w:lvl>
    <w:lvl w:ilvl="7">
      <w:start w:val="1"/>
      <w:numFmt w:val="decimal"/>
      <w:lvlText w:val="%1.%2.%3.%4.%5.%6.%7.%8."/>
      <w:lvlJc w:val="left"/>
      <w:pPr>
        <w:ind w:left="5178" w:hanging="1440"/>
      </w:pPr>
    </w:lvl>
    <w:lvl w:ilvl="8">
      <w:start w:val="1"/>
      <w:numFmt w:val="decimal"/>
      <w:lvlText w:val="%1.%2.%3.%4.%5.%6.%7.%8.%9."/>
      <w:lvlJc w:val="left"/>
      <w:pPr>
        <w:ind w:left="6072" w:hanging="1800"/>
      </w:pPr>
    </w:lvl>
  </w:abstractNum>
  <w:abstractNum w:abstractNumId="1" w15:restartNumberingAfterBreak="0">
    <w:nsid w:val="0B5866B8"/>
    <w:multiLevelType w:val="multilevel"/>
    <w:tmpl w:val="E37A7FB8"/>
    <w:lvl w:ilvl="0">
      <w:start w:val="5"/>
      <w:numFmt w:val="decimal"/>
      <w:lvlText w:val="%1."/>
      <w:lvlJc w:val="left"/>
      <w:pPr>
        <w:ind w:left="540" w:hanging="540"/>
      </w:pPr>
    </w:lvl>
    <w:lvl w:ilvl="1">
      <w:start w:val="2"/>
      <w:numFmt w:val="decimal"/>
      <w:lvlText w:val="%1.%2."/>
      <w:lvlJc w:val="left"/>
      <w:pPr>
        <w:ind w:left="810" w:hanging="540"/>
      </w:pPr>
    </w:lvl>
    <w:lvl w:ilvl="2">
      <w:start w:val="9"/>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2" w15:restartNumberingAfterBreak="0">
    <w:nsid w:val="2A066D96"/>
    <w:multiLevelType w:val="multilevel"/>
    <w:tmpl w:val="310E4BB6"/>
    <w:lvl w:ilvl="0">
      <w:start w:val="1"/>
      <w:numFmt w:val="decimal"/>
      <w:lvlText w:val="%1."/>
      <w:lvlJc w:val="left"/>
      <w:pPr>
        <w:ind w:left="720" w:hanging="360"/>
      </w:pPr>
    </w:lvl>
    <w:lvl w:ilvl="1">
      <w:start w:val="1"/>
      <w:numFmt w:val="decimal"/>
      <w:isLgl/>
      <w:lvlText w:val="%1.%2."/>
      <w:lvlJc w:val="left"/>
      <w:pPr>
        <w:ind w:left="1080" w:hanging="720"/>
      </w:pPr>
      <w:rPr>
        <w:rFonts w:ascii="Times New Roman" w:hAnsi="Times New Roman" w:cs="Times New Roman" w:hint="default"/>
      </w:rPr>
    </w:lvl>
    <w:lvl w:ilvl="2">
      <w:start w:val="3"/>
      <w:numFmt w:val="decimal"/>
      <w:isLgl/>
      <w:lvlText w:val="%1.%2.%3."/>
      <w:lvlJc w:val="left"/>
      <w:pPr>
        <w:ind w:left="1080" w:hanging="720"/>
      </w:pPr>
      <w:rPr>
        <w:rFonts w:ascii="Times New Roman" w:hAnsi="Times New Roman" w:cs="Times New Roman" w:hint="default"/>
      </w:rPr>
    </w:lvl>
    <w:lvl w:ilvl="3">
      <w:start w:val="2"/>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3" w15:restartNumberingAfterBreak="0">
    <w:nsid w:val="3849782D"/>
    <w:multiLevelType w:val="multilevel"/>
    <w:tmpl w:val="7700C998"/>
    <w:lvl w:ilvl="0">
      <w:start w:val="1"/>
      <w:numFmt w:val="decimal"/>
      <w:lvlText w:val="%1."/>
      <w:lvlJc w:val="left"/>
      <w:pPr>
        <w:ind w:left="720" w:hanging="720"/>
      </w:pPr>
      <w:rPr>
        <w:rFonts w:eastAsia="Times New Roman" w:hint="default"/>
      </w:rPr>
    </w:lvl>
    <w:lvl w:ilvl="1">
      <w:start w:val="1"/>
      <w:numFmt w:val="decimal"/>
      <w:lvlText w:val="%1.%2."/>
      <w:lvlJc w:val="left"/>
      <w:pPr>
        <w:ind w:left="720" w:hanging="720"/>
      </w:pPr>
      <w:rPr>
        <w:rFonts w:eastAsia="Times New Roman" w:hint="default"/>
      </w:rPr>
    </w:lvl>
    <w:lvl w:ilvl="2">
      <w:start w:val="3"/>
      <w:numFmt w:val="decimal"/>
      <w:lvlText w:val="%1.%2.%3."/>
      <w:lvlJc w:val="left"/>
      <w:pPr>
        <w:ind w:left="720" w:hanging="720"/>
      </w:pPr>
      <w:rPr>
        <w:rFonts w:eastAsia="Times New Roman" w:hint="default"/>
      </w:rPr>
    </w:lvl>
    <w:lvl w:ilvl="3">
      <w:start w:val="2"/>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56E84065"/>
    <w:multiLevelType w:val="multilevel"/>
    <w:tmpl w:val="3AD448D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7521EE0"/>
    <w:multiLevelType w:val="multilevel"/>
    <w:tmpl w:val="7388A63E"/>
    <w:lvl w:ilvl="0">
      <w:start w:val="1"/>
      <w:numFmt w:val="decimal"/>
      <w:lvlText w:val="%1."/>
      <w:lvlJc w:val="left"/>
      <w:pPr>
        <w:ind w:left="720" w:hanging="720"/>
      </w:pPr>
      <w:rPr>
        <w:rFonts w:eastAsia="Times New Roman" w:hint="default"/>
      </w:rPr>
    </w:lvl>
    <w:lvl w:ilvl="1">
      <w:start w:val="1"/>
      <w:numFmt w:val="decimal"/>
      <w:lvlText w:val="%1.%2."/>
      <w:lvlJc w:val="left"/>
      <w:pPr>
        <w:ind w:left="966" w:hanging="720"/>
      </w:pPr>
      <w:rPr>
        <w:rFonts w:eastAsia="Times New Roman" w:hint="default"/>
      </w:rPr>
    </w:lvl>
    <w:lvl w:ilvl="2">
      <w:start w:val="3"/>
      <w:numFmt w:val="decimal"/>
      <w:lvlText w:val="%1.%2.%3."/>
      <w:lvlJc w:val="left"/>
      <w:pPr>
        <w:ind w:left="1212" w:hanging="720"/>
      </w:pPr>
      <w:rPr>
        <w:rFonts w:eastAsia="Times New Roman" w:hint="default"/>
      </w:rPr>
    </w:lvl>
    <w:lvl w:ilvl="3">
      <w:start w:val="2"/>
      <w:numFmt w:val="decimal"/>
      <w:lvlText w:val="%1.%2.%3.%4."/>
      <w:lvlJc w:val="left"/>
      <w:pPr>
        <w:ind w:left="1458" w:hanging="720"/>
      </w:pPr>
      <w:rPr>
        <w:rFonts w:eastAsia="Times New Roman" w:hint="default"/>
      </w:rPr>
    </w:lvl>
    <w:lvl w:ilvl="4">
      <w:start w:val="1"/>
      <w:numFmt w:val="decimal"/>
      <w:lvlText w:val="%1.%2.%3.%4.%5."/>
      <w:lvlJc w:val="left"/>
      <w:pPr>
        <w:ind w:left="2064" w:hanging="1080"/>
      </w:pPr>
      <w:rPr>
        <w:rFonts w:eastAsia="Times New Roman" w:hint="default"/>
      </w:rPr>
    </w:lvl>
    <w:lvl w:ilvl="5">
      <w:start w:val="1"/>
      <w:numFmt w:val="decimal"/>
      <w:lvlText w:val="%1.%2.%3.%4.%5.%6."/>
      <w:lvlJc w:val="left"/>
      <w:pPr>
        <w:ind w:left="2310" w:hanging="1080"/>
      </w:pPr>
      <w:rPr>
        <w:rFonts w:eastAsia="Times New Roman" w:hint="default"/>
      </w:rPr>
    </w:lvl>
    <w:lvl w:ilvl="6">
      <w:start w:val="1"/>
      <w:numFmt w:val="decimal"/>
      <w:lvlText w:val="%1.%2.%3.%4.%5.%6.%7."/>
      <w:lvlJc w:val="left"/>
      <w:pPr>
        <w:ind w:left="2916" w:hanging="1440"/>
      </w:pPr>
      <w:rPr>
        <w:rFonts w:eastAsia="Times New Roman" w:hint="default"/>
      </w:rPr>
    </w:lvl>
    <w:lvl w:ilvl="7">
      <w:start w:val="1"/>
      <w:numFmt w:val="decimal"/>
      <w:lvlText w:val="%1.%2.%3.%4.%5.%6.%7.%8."/>
      <w:lvlJc w:val="left"/>
      <w:pPr>
        <w:ind w:left="3162" w:hanging="1440"/>
      </w:pPr>
      <w:rPr>
        <w:rFonts w:eastAsia="Times New Roman" w:hint="default"/>
      </w:rPr>
    </w:lvl>
    <w:lvl w:ilvl="8">
      <w:start w:val="1"/>
      <w:numFmt w:val="decimal"/>
      <w:lvlText w:val="%1.%2.%3.%4.%5.%6.%7.%8.%9."/>
      <w:lvlJc w:val="left"/>
      <w:pPr>
        <w:ind w:left="3768" w:hanging="1800"/>
      </w:pPr>
      <w:rPr>
        <w:rFonts w:eastAsia="Times New Roman" w:hint="default"/>
      </w:rPr>
    </w:lvl>
  </w:abstractNum>
  <w:abstractNum w:abstractNumId="6" w15:restartNumberingAfterBreak="0">
    <w:nsid w:val="60FB46BD"/>
    <w:multiLevelType w:val="multilevel"/>
    <w:tmpl w:val="F37EE7FA"/>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num w:numId="1">
    <w:abstractNumId w:val="2"/>
    <w:lvlOverride w:ilvl="0">
      <w:startOverride w:val="1"/>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2"/>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lotiene Zivile">
    <w15:presenceInfo w15:providerId="AD" w15:userId="S-1-5-21-1010461775-1311123373-317593308-88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trackRevisions/>
  <w:defaultTabStop w:val="1298"/>
  <w:hyphenationZone w:val="396"/>
  <w:doNotHyphenateCaps/>
  <w:drawingGridHorizontalSpacing w:val="110"/>
  <w:displayHorizont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30853"/>
    <w:rsid w:val="00210F89"/>
    <w:rsid w:val="00251FB4"/>
    <w:rsid w:val="00295931"/>
    <w:rsid w:val="004276FF"/>
    <w:rsid w:val="006D5532"/>
    <w:rsid w:val="007416AC"/>
    <w:rsid w:val="009A0AD2"/>
    <w:rsid w:val="00BC401C"/>
    <w:rsid w:val="00C25C6E"/>
    <w:rsid w:val="00C33FA9"/>
    <w:rsid w:val="00C36FA1"/>
    <w:rsid w:val="00EC7493"/>
    <w:rsid w:val="00F4152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AC2F06A"/>
  <w15:docId w15:val="{B6D955A5-E24F-4079-BF76-E20FAA5D6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7416AC"/>
    <w:rPr>
      <w:color w:val="808080"/>
    </w:rPr>
  </w:style>
  <w:style w:type="paragraph" w:styleId="BalloonText">
    <w:name w:val="Balloon Text"/>
    <w:basedOn w:val="Normal"/>
    <w:link w:val="BalloonTextChar"/>
    <w:semiHidden/>
    <w:unhideWhenUsed/>
    <w:rsid w:val="00C25C6E"/>
    <w:rPr>
      <w:rFonts w:ascii="Segoe UI" w:hAnsi="Segoe UI" w:cs="Segoe UI"/>
      <w:sz w:val="18"/>
      <w:szCs w:val="18"/>
    </w:rPr>
  </w:style>
  <w:style w:type="character" w:customStyle="1" w:styleId="BalloonTextChar">
    <w:name w:val="Balloon Text Char"/>
    <w:basedOn w:val="DefaultParagraphFont"/>
    <w:link w:val="BalloonText"/>
    <w:semiHidden/>
    <w:rsid w:val="00C25C6E"/>
    <w:rPr>
      <w:rFonts w:ascii="Segoe UI" w:hAnsi="Segoe UI" w:cs="Segoe UI"/>
      <w:sz w:val="18"/>
      <w:szCs w:val="18"/>
    </w:rPr>
  </w:style>
  <w:style w:type="character" w:styleId="Hyperlink">
    <w:name w:val="Hyperlink"/>
    <w:basedOn w:val="DefaultParagraphFont"/>
    <w:uiPriority w:val="99"/>
    <w:semiHidden/>
    <w:unhideWhenUsed/>
    <w:rsid w:val="00EC7493"/>
    <w:rPr>
      <w:color w:val="0000FF" w:themeColor="hyperlink"/>
      <w:u w:val="single"/>
    </w:rPr>
  </w:style>
  <w:style w:type="paragraph" w:styleId="ListParagraph">
    <w:name w:val="List Paragraph"/>
    <w:basedOn w:val="Normal"/>
    <w:uiPriority w:val="34"/>
    <w:qFormat/>
    <w:rsid w:val="00EC7493"/>
    <w:pPr>
      <w:spacing w:after="160" w:line="25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F4152A"/>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49583896">
      <w:bodyDiv w:val="1"/>
      <w:marLeft w:val="0"/>
      <w:marRight w:val="0"/>
      <w:marTop w:val="0"/>
      <w:marBottom w:val="0"/>
      <w:divBdr>
        <w:top w:val="none" w:sz="0" w:space="0" w:color="auto"/>
        <w:left w:val="none" w:sz="0" w:space="0" w:color="auto"/>
        <w:bottom w:val="none" w:sz="0" w:space="0" w:color="auto"/>
        <w:right w:val="none" w:sz="0" w:space="0" w:color="auto"/>
      </w:divBdr>
      <w:divsChild>
        <w:div w:id="562956014">
          <w:marLeft w:val="0"/>
          <w:marRight w:val="0"/>
          <w:marTop w:val="0"/>
          <w:marBottom w:val="0"/>
          <w:divBdr>
            <w:top w:val="none" w:sz="0" w:space="0" w:color="auto"/>
            <w:left w:val="none" w:sz="0" w:space="0" w:color="auto"/>
            <w:bottom w:val="none" w:sz="0" w:space="0" w:color="auto"/>
            <w:right w:val="none" w:sz="0" w:space="0" w:color="auto"/>
          </w:divBdr>
        </w:div>
        <w:div w:id="1785073849">
          <w:marLeft w:val="0"/>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02627630">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25605838">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557015486">
      <w:bodyDiv w:val="1"/>
      <w:marLeft w:val="0"/>
      <w:marRight w:val="0"/>
      <w:marTop w:val="0"/>
      <w:marBottom w:val="0"/>
      <w:divBdr>
        <w:top w:val="none" w:sz="0" w:space="0" w:color="auto"/>
        <w:left w:val="none" w:sz="0" w:space="0" w:color="auto"/>
        <w:bottom w:val="none" w:sz="0" w:space="0" w:color="auto"/>
        <w:right w:val="none" w:sz="0" w:space="0" w:color="auto"/>
      </w:divBdr>
    </w:div>
    <w:div w:id="562761114">
      <w:bodyDiv w:val="1"/>
      <w:marLeft w:val="0"/>
      <w:marRight w:val="0"/>
      <w:marTop w:val="0"/>
      <w:marBottom w:val="0"/>
      <w:divBdr>
        <w:top w:val="none" w:sz="0" w:space="0" w:color="auto"/>
        <w:left w:val="none" w:sz="0" w:space="0" w:color="auto"/>
        <w:bottom w:val="none" w:sz="0" w:space="0" w:color="auto"/>
        <w:right w:val="none" w:sz="0" w:space="0" w:color="auto"/>
      </w:divBdr>
      <w:divsChild>
        <w:div w:id="868958683">
          <w:marLeft w:val="0"/>
          <w:marRight w:val="0"/>
          <w:marTop w:val="0"/>
          <w:marBottom w:val="0"/>
          <w:divBdr>
            <w:top w:val="none" w:sz="0" w:space="0" w:color="auto"/>
            <w:left w:val="none" w:sz="0" w:space="0" w:color="auto"/>
            <w:bottom w:val="none" w:sz="0" w:space="0" w:color="auto"/>
            <w:right w:val="none" w:sz="0" w:space="0" w:color="auto"/>
          </w:divBdr>
        </w:div>
        <w:div w:id="178156337">
          <w:marLeft w:val="0"/>
          <w:marRight w:val="0"/>
          <w:marTop w:val="0"/>
          <w:marBottom w:val="0"/>
          <w:divBdr>
            <w:top w:val="none" w:sz="0" w:space="0" w:color="auto"/>
            <w:left w:val="none" w:sz="0" w:space="0" w:color="auto"/>
            <w:bottom w:val="none" w:sz="0" w:space="0" w:color="auto"/>
            <w:right w:val="none" w:sz="0" w:space="0" w:color="auto"/>
          </w:divBdr>
        </w:div>
        <w:div w:id="1316639382">
          <w:marLeft w:val="0"/>
          <w:marRight w:val="0"/>
          <w:marTop w:val="0"/>
          <w:marBottom w:val="0"/>
          <w:divBdr>
            <w:top w:val="none" w:sz="0" w:space="0" w:color="auto"/>
            <w:left w:val="none" w:sz="0" w:space="0" w:color="auto"/>
            <w:bottom w:val="none" w:sz="0" w:space="0" w:color="auto"/>
            <w:right w:val="none" w:sz="0" w:space="0" w:color="auto"/>
          </w:divBdr>
        </w:div>
        <w:div w:id="1987783694">
          <w:marLeft w:val="0"/>
          <w:marRight w:val="0"/>
          <w:marTop w:val="0"/>
          <w:marBottom w:val="0"/>
          <w:divBdr>
            <w:top w:val="none" w:sz="0" w:space="0" w:color="auto"/>
            <w:left w:val="none" w:sz="0" w:space="0" w:color="auto"/>
            <w:bottom w:val="none" w:sz="0" w:space="0" w:color="auto"/>
            <w:right w:val="none" w:sz="0" w:space="0" w:color="auto"/>
          </w:divBdr>
        </w:div>
      </w:divsChild>
    </w:div>
    <w:div w:id="634214285">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7558287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20257552">
      <w:bodyDiv w:val="1"/>
      <w:marLeft w:val="0"/>
      <w:marRight w:val="0"/>
      <w:marTop w:val="0"/>
      <w:marBottom w:val="0"/>
      <w:divBdr>
        <w:top w:val="none" w:sz="0" w:space="0" w:color="auto"/>
        <w:left w:val="none" w:sz="0" w:space="0" w:color="auto"/>
        <w:bottom w:val="none" w:sz="0" w:space="0" w:color="auto"/>
        <w:right w:val="none" w:sz="0" w:space="0" w:color="auto"/>
      </w:divBdr>
    </w:div>
    <w:div w:id="927619612">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0375035">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081371502">
      <w:bodyDiv w:val="1"/>
      <w:marLeft w:val="0"/>
      <w:marRight w:val="0"/>
      <w:marTop w:val="0"/>
      <w:marBottom w:val="0"/>
      <w:divBdr>
        <w:top w:val="none" w:sz="0" w:space="0" w:color="auto"/>
        <w:left w:val="none" w:sz="0" w:space="0" w:color="auto"/>
        <w:bottom w:val="none" w:sz="0" w:space="0" w:color="auto"/>
        <w:right w:val="none" w:sz="0" w:space="0" w:color="auto"/>
      </w:divBdr>
      <w:divsChild>
        <w:div w:id="1192645704">
          <w:marLeft w:val="0"/>
          <w:marRight w:val="0"/>
          <w:marTop w:val="0"/>
          <w:marBottom w:val="0"/>
          <w:divBdr>
            <w:top w:val="none" w:sz="0" w:space="0" w:color="auto"/>
            <w:left w:val="none" w:sz="0" w:space="0" w:color="auto"/>
            <w:bottom w:val="none" w:sz="0" w:space="0" w:color="auto"/>
            <w:right w:val="none" w:sz="0" w:space="0" w:color="auto"/>
          </w:divBdr>
          <w:divsChild>
            <w:div w:id="1385257104">
              <w:marLeft w:val="0"/>
              <w:marRight w:val="0"/>
              <w:marTop w:val="0"/>
              <w:marBottom w:val="0"/>
              <w:divBdr>
                <w:top w:val="none" w:sz="0" w:space="0" w:color="auto"/>
                <w:left w:val="none" w:sz="0" w:space="0" w:color="auto"/>
                <w:bottom w:val="none" w:sz="0" w:space="0" w:color="auto"/>
                <w:right w:val="none" w:sz="0" w:space="0" w:color="auto"/>
              </w:divBdr>
            </w:div>
            <w:div w:id="1041398105">
              <w:marLeft w:val="0"/>
              <w:marRight w:val="0"/>
              <w:marTop w:val="0"/>
              <w:marBottom w:val="0"/>
              <w:divBdr>
                <w:top w:val="none" w:sz="0" w:space="0" w:color="auto"/>
                <w:left w:val="none" w:sz="0" w:space="0" w:color="auto"/>
                <w:bottom w:val="none" w:sz="0" w:space="0" w:color="auto"/>
                <w:right w:val="none" w:sz="0" w:space="0" w:color="auto"/>
              </w:divBdr>
            </w:div>
            <w:div w:id="2009364430">
              <w:marLeft w:val="0"/>
              <w:marRight w:val="0"/>
              <w:marTop w:val="0"/>
              <w:marBottom w:val="0"/>
              <w:divBdr>
                <w:top w:val="none" w:sz="0" w:space="0" w:color="auto"/>
                <w:left w:val="none" w:sz="0" w:space="0" w:color="auto"/>
                <w:bottom w:val="none" w:sz="0" w:space="0" w:color="auto"/>
                <w:right w:val="none" w:sz="0" w:space="0" w:color="auto"/>
              </w:divBdr>
            </w:div>
            <w:div w:id="1170293065">
              <w:marLeft w:val="0"/>
              <w:marRight w:val="0"/>
              <w:marTop w:val="0"/>
              <w:marBottom w:val="0"/>
              <w:divBdr>
                <w:top w:val="none" w:sz="0" w:space="0" w:color="auto"/>
                <w:left w:val="none" w:sz="0" w:space="0" w:color="auto"/>
                <w:bottom w:val="none" w:sz="0" w:space="0" w:color="auto"/>
                <w:right w:val="none" w:sz="0" w:space="0" w:color="auto"/>
              </w:divBdr>
            </w:div>
            <w:div w:id="947859130">
              <w:marLeft w:val="0"/>
              <w:marRight w:val="0"/>
              <w:marTop w:val="0"/>
              <w:marBottom w:val="0"/>
              <w:divBdr>
                <w:top w:val="none" w:sz="0" w:space="0" w:color="auto"/>
                <w:left w:val="none" w:sz="0" w:space="0" w:color="auto"/>
                <w:bottom w:val="none" w:sz="0" w:space="0" w:color="auto"/>
                <w:right w:val="none" w:sz="0" w:space="0" w:color="auto"/>
              </w:divBdr>
            </w:div>
            <w:div w:id="839001513">
              <w:marLeft w:val="0"/>
              <w:marRight w:val="0"/>
              <w:marTop w:val="0"/>
              <w:marBottom w:val="0"/>
              <w:divBdr>
                <w:top w:val="none" w:sz="0" w:space="0" w:color="auto"/>
                <w:left w:val="none" w:sz="0" w:space="0" w:color="auto"/>
                <w:bottom w:val="none" w:sz="0" w:space="0" w:color="auto"/>
                <w:right w:val="none" w:sz="0" w:space="0" w:color="auto"/>
              </w:divBdr>
            </w:div>
          </w:divsChild>
        </w:div>
        <w:div w:id="2089499291">
          <w:marLeft w:val="0"/>
          <w:marRight w:val="0"/>
          <w:marTop w:val="0"/>
          <w:marBottom w:val="0"/>
          <w:divBdr>
            <w:top w:val="none" w:sz="0" w:space="0" w:color="auto"/>
            <w:left w:val="none" w:sz="0" w:space="0" w:color="auto"/>
            <w:bottom w:val="none" w:sz="0" w:space="0" w:color="auto"/>
            <w:right w:val="none" w:sz="0" w:space="0" w:color="auto"/>
          </w:divBdr>
        </w:div>
        <w:div w:id="1717310874">
          <w:marLeft w:val="0"/>
          <w:marRight w:val="0"/>
          <w:marTop w:val="0"/>
          <w:marBottom w:val="0"/>
          <w:divBdr>
            <w:top w:val="none" w:sz="0" w:space="0" w:color="auto"/>
            <w:left w:val="none" w:sz="0" w:space="0" w:color="auto"/>
            <w:bottom w:val="none" w:sz="0" w:space="0" w:color="auto"/>
            <w:right w:val="none" w:sz="0" w:space="0" w:color="auto"/>
          </w:divBdr>
        </w:div>
        <w:div w:id="947737020">
          <w:marLeft w:val="0"/>
          <w:marRight w:val="0"/>
          <w:marTop w:val="0"/>
          <w:marBottom w:val="0"/>
          <w:divBdr>
            <w:top w:val="none" w:sz="0" w:space="0" w:color="auto"/>
            <w:left w:val="none" w:sz="0" w:space="0" w:color="auto"/>
            <w:bottom w:val="none" w:sz="0" w:space="0" w:color="auto"/>
            <w:right w:val="none" w:sz="0" w:space="0" w:color="auto"/>
          </w:divBdr>
        </w:div>
      </w:divsChild>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197698206">
      <w:bodyDiv w:val="1"/>
      <w:marLeft w:val="0"/>
      <w:marRight w:val="0"/>
      <w:marTop w:val="0"/>
      <w:marBottom w:val="0"/>
      <w:divBdr>
        <w:top w:val="none" w:sz="0" w:space="0" w:color="auto"/>
        <w:left w:val="none" w:sz="0" w:space="0" w:color="auto"/>
        <w:bottom w:val="none" w:sz="0" w:space="0" w:color="auto"/>
        <w:right w:val="none" w:sz="0" w:space="0" w:color="auto"/>
      </w:divBdr>
      <w:divsChild>
        <w:div w:id="808012989">
          <w:marLeft w:val="0"/>
          <w:marRight w:val="0"/>
          <w:marTop w:val="0"/>
          <w:marBottom w:val="0"/>
          <w:divBdr>
            <w:top w:val="none" w:sz="0" w:space="0" w:color="auto"/>
            <w:left w:val="none" w:sz="0" w:space="0" w:color="auto"/>
            <w:bottom w:val="none" w:sz="0" w:space="0" w:color="auto"/>
            <w:right w:val="none" w:sz="0" w:space="0" w:color="auto"/>
          </w:divBdr>
          <w:divsChild>
            <w:div w:id="1853451668">
              <w:marLeft w:val="0"/>
              <w:marRight w:val="0"/>
              <w:marTop w:val="0"/>
              <w:marBottom w:val="0"/>
              <w:divBdr>
                <w:top w:val="none" w:sz="0" w:space="0" w:color="auto"/>
                <w:left w:val="none" w:sz="0" w:space="0" w:color="auto"/>
                <w:bottom w:val="none" w:sz="0" w:space="0" w:color="auto"/>
                <w:right w:val="none" w:sz="0" w:space="0" w:color="auto"/>
              </w:divBdr>
            </w:div>
            <w:div w:id="1579439191">
              <w:marLeft w:val="0"/>
              <w:marRight w:val="0"/>
              <w:marTop w:val="0"/>
              <w:marBottom w:val="0"/>
              <w:divBdr>
                <w:top w:val="none" w:sz="0" w:space="0" w:color="auto"/>
                <w:left w:val="none" w:sz="0" w:space="0" w:color="auto"/>
                <w:bottom w:val="none" w:sz="0" w:space="0" w:color="auto"/>
                <w:right w:val="none" w:sz="0" w:space="0" w:color="auto"/>
              </w:divBdr>
            </w:div>
          </w:divsChild>
        </w:div>
        <w:div w:id="359474627">
          <w:marLeft w:val="0"/>
          <w:marRight w:val="0"/>
          <w:marTop w:val="0"/>
          <w:marBottom w:val="0"/>
          <w:divBdr>
            <w:top w:val="none" w:sz="0" w:space="0" w:color="auto"/>
            <w:left w:val="none" w:sz="0" w:space="0" w:color="auto"/>
            <w:bottom w:val="none" w:sz="0" w:space="0" w:color="auto"/>
            <w:right w:val="none" w:sz="0" w:space="0" w:color="auto"/>
          </w:divBdr>
        </w:div>
        <w:div w:id="1041830091">
          <w:marLeft w:val="0"/>
          <w:marRight w:val="0"/>
          <w:marTop w:val="0"/>
          <w:marBottom w:val="0"/>
          <w:divBdr>
            <w:top w:val="none" w:sz="0" w:space="0" w:color="auto"/>
            <w:left w:val="none" w:sz="0" w:space="0" w:color="auto"/>
            <w:bottom w:val="none" w:sz="0" w:space="0" w:color="auto"/>
            <w:right w:val="none" w:sz="0" w:space="0" w:color="auto"/>
          </w:divBdr>
        </w:div>
        <w:div w:id="1491212608">
          <w:marLeft w:val="0"/>
          <w:marRight w:val="0"/>
          <w:marTop w:val="0"/>
          <w:marBottom w:val="0"/>
          <w:divBdr>
            <w:top w:val="none" w:sz="0" w:space="0" w:color="auto"/>
            <w:left w:val="none" w:sz="0" w:space="0" w:color="auto"/>
            <w:bottom w:val="none" w:sz="0" w:space="0" w:color="auto"/>
            <w:right w:val="none" w:sz="0" w:space="0" w:color="auto"/>
          </w:divBdr>
        </w:div>
      </w:divsChild>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19000328">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05181770">
      <w:bodyDiv w:val="1"/>
      <w:marLeft w:val="0"/>
      <w:marRight w:val="0"/>
      <w:marTop w:val="0"/>
      <w:marBottom w:val="0"/>
      <w:divBdr>
        <w:top w:val="none" w:sz="0" w:space="0" w:color="auto"/>
        <w:left w:val="none" w:sz="0" w:space="0" w:color="auto"/>
        <w:bottom w:val="none" w:sz="0" w:space="0" w:color="auto"/>
        <w:right w:val="none" w:sz="0" w:space="0" w:color="auto"/>
      </w:divBdr>
    </w:div>
    <w:div w:id="143420798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90382585">
      <w:bodyDiv w:val="1"/>
      <w:marLeft w:val="0"/>
      <w:marRight w:val="0"/>
      <w:marTop w:val="0"/>
      <w:marBottom w:val="0"/>
      <w:divBdr>
        <w:top w:val="none" w:sz="0" w:space="0" w:color="auto"/>
        <w:left w:val="none" w:sz="0" w:space="0" w:color="auto"/>
        <w:bottom w:val="none" w:sz="0" w:space="0" w:color="auto"/>
        <w:right w:val="none" w:sz="0" w:space="0" w:color="auto"/>
      </w:divBdr>
    </w:div>
    <w:div w:id="1618178475">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09336842">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840658840">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1999530787">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microsoft.com/office/2011/relationships/people" Target="people.xml"/><Relationship Id="rId28" Type="http://schemas.microsoft.com/office/2016/09/relationships/commentsIds" Target="commentsIds.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SelectedStyle="\APA.XSL" StyleName="APA"/>
</file>

<file path=customXml/item2.xml><?xml version="1.0" encoding="utf-8"?>
<b:Sources xmlns:b="http://schemas.openxmlformats.org/officeDocument/2006/bibliography" SelectedStyle="\APA.XSL" StyleName="APA"/>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8FE485B9-D4FE-492B-B04D-380D152CAEE1}">
  <ds:schemaRefs>
    <ds:schemaRef ds:uri="http://schemas.openxmlformats.org/officeDocument/2006/bibliography"/>
  </ds:schemaRefs>
</ds:datastoreItem>
</file>

<file path=customXml/itemProps2.xml><?xml version="1.0" encoding="utf-8"?>
<ds:datastoreItem xmlns:ds="http://schemas.openxmlformats.org/officeDocument/2006/customXml" ds:itemID="{9ABECC83-734D-4CCB-B596-387595AEE39B}">
  <ds:schemaRefs>
    <ds:schemaRef ds:uri="http://schemas.openxmlformats.org/officeDocument/2006/bibliography"/>
  </ds:schemaRefs>
</ds:datastoreItem>
</file>

<file path=customXml/itemProps3.xml><?xml version="1.0" encoding="utf-8"?>
<ds:datastoreItem xmlns:ds="http://schemas.openxmlformats.org/officeDocument/2006/customXml" ds:itemID="{EC912926-D1B5-4046-8332-C97C3FBC2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39</Pages>
  <Words>14415</Words>
  <Characters>82170</Characters>
  <Application>Microsoft Office Word</Application>
  <DocSecurity>0</DocSecurity>
  <Lines>684</Lines>
  <Paragraphs>192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96393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Bilotiene Zivile</cp:lastModifiedBy>
  <cp:revision>4</cp:revision>
  <cp:lastPrinted>2019-07-22T05:08:00Z</cp:lastPrinted>
  <dcterms:created xsi:type="dcterms:W3CDTF">2019-11-14T07:02:00Z</dcterms:created>
  <dcterms:modified xsi:type="dcterms:W3CDTF">2019-11-14T07:29:00Z</dcterms:modified>
</cp:coreProperties>
</file>