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06D" w:rsidRPr="00981777" w:rsidRDefault="00DC206D" w:rsidP="00DC206D">
      <w:pPr>
        <w:ind w:left="7776"/>
        <w:rPr>
          <w:rFonts w:eastAsia="Calibri"/>
          <w:szCs w:val="24"/>
        </w:rPr>
      </w:pPr>
      <w:bookmarkStart w:id="0" w:name="_GoBack"/>
      <w:bookmarkEnd w:id="0"/>
      <w:r w:rsidRPr="00322D3A">
        <w:rPr>
          <w:rFonts w:eastAsia="Calibri"/>
          <w:szCs w:val="24"/>
        </w:rPr>
        <w:t>2014–2020 metų Europos Sąjungos fondų investicijų veiksmų  programos 1 prior</w:t>
      </w:r>
      <w:r w:rsidRPr="00B57F63">
        <w:rPr>
          <w:rFonts w:eastAsia="Calibri"/>
          <w:szCs w:val="24"/>
        </w:rPr>
        <w:t xml:space="preserve">iteto „Mokslinių tyrimų, eksperimentinės plėtros ir inovacijų skatinimas“ 01.2.2-MITA-K-702 priemonės „MTEP rezultatų komercinimo ir tarptautiškumo skatinimas“ projektų finansavimo sąlygų aprašo Nr. </w:t>
      </w:r>
      <w:r w:rsidR="00E57C4B">
        <w:rPr>
          <w:rFonts w:eastAsia="Calibri"/>
          <w:szCs w:val="24"/>
        </w:rPr>
        <w:t>5</w:t>
      </w:r>
    </w:p>
    <w:p w:rsidR="00DC206D" w:rsidRPr="00811675" w:rsidRDefault="00DC206D" w:rsidP="00DC206D">
      <w:pPr>
        <w:ind w:left="6480" w:firstLine="1296"/>
        <w:rPr>
          <w:szCs w:val="24"/>
          <w:lang w:eastAsia="lt-LT"/>
        </w:rPr>
      </w:pPr>
      <w:r w:rsidRPr="00E50142">
        <w:rPr>
          <w:szCs w:val="24"/>
          <w:lang w:val="en-US" w:eastAsia="lt-LT"/>
        </w:rPr>
        <w:t>2</w:t>
      </w:r>
      <w:r w:rsidRPr="00E50142">
        <w:rPr>
          <w:szCs w:val="24"/>
          <w:lang w:eastAsia="lt-LT"/>
        </w:rPr>
        <w:t xml:space="preserve"> priedas</w:t>
      </w:r>
    </w:p>
    <w:tbl>
      <w:tblPr>
        <w:tblW w:w="14940" w:type="dxa"/>
        <w:tblInd w:w="108" w:type="dxa"/>
        <w:tblLayout w:type="fixed"/>
        <w:tblLook w:val="04A0" w:firstRow="1" w:lastRow="0" w:firstColumn="1" w:lastColumn="0" w:noHBand="0" w:noVBand="1"/>
      </w:tblPr>
      <w:tblGrid>
        <w:gridCol w:w="14940"/>
      </w:tblGrid>
      <w:tr w:rsidR="00DC206D" w:rsidRPr="00C3389A" w:rsidTr="00BF525A">
        <w:trPr>
          <w:trHeight w:val="20"/>
        </w:trPr>
        <w:tc>
          <w:tcPr>
            <w:tcW w:w="14940" w:type="dxa"/>
          </w:tcPr>
          <w:p w:rsidR="00DC206D" w:rsidRPr="00811675" w:rsidRDefault="00DC206D" w:rsidP="00BF525A">
            <w:pPr>
              <w:ind w:firstLine="408"/>
              <w:jc w:val="center"/>
              <w:rPr>
                <w:rFonts w:eastAsia="Calibri"/>
                <w:b/>
                <w:bCs/>
                <w:caps/>
                <w:szCs w:val="24"/>
              </w:rPr>
            </w:pPr>
          </w:p>
          <w:p w:rsidR="00DC206D" w:rsidRPr="00C3389A" w:rsidRDefault="00DC206D" w:rsidP="00BF525A">
            <w:pPr>
              <w:ind w:firstLine="408"/>
              <w:jc w:val="center"/>
              <w:rPr>
                <w:rFonts w:eastAsia="Calibri"/>
                <w:b/>
                <w:bCs/>
                <w:caps/>
                <w:szCs w:val="24"/>
              </w:rPr>
            </w:pPr>
            <w:r w:rsidRPr="00C3389A">
              <w:rPr>
                <w:rFonts w:eastAsia="Calibri"/>
                <w:b/>
                <w:bCs/>
                <w:caps/>
                <w:szCs w:val="24"/>
              </w:rPr>
              <w:t>PROJEKTO Naudos ir kokybės vertinimo LENTELĖ</w:t>
            </w:r>
          </w:p>
          <w:p w:rsidR="00DC206D" w:rsidRPr="00C3389A" w:rsidRDefault="00DC206D" w:rsidP="00BF525A">
            <w:pPr>
              <w:ind w:firstLine="408"/>
              <w:jc w:val="both"/>
              <w:rPr>
                <w:rFonts w:eastAsia="Calibri"/>
                <w:bCs/>
                <w:caps/>
                <w:szCs w:val="24"/>
              </w:rPr>
            </w:pPr>
          </w:p>
          <w:tbl>
            <w:tblPr>
              <w:tblW w:w="14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4"/>
              <w:gridCol w:w="10486"/>
            </w:tblGrid>
            <w:tr w:rsidR="00DC206D" w:rsidRPr="00C3389A" w:rsidTr="00BF525A">
              <w:tc>
                <w:tcPr>
                  <w:tcW w:w="3856"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ind w:firstLine="408"/>
                    <w:jc w:val="both"/>
                    <w:rPr>
                      <w:rFonts w:eastAsia="Calibri"/>
                      <w:bCs/>
                      <w:i/>
                      <w:caps/>
                      <w:szCs w:val="24"/>
                    </w:rPr>
                  </w:pPr>
                  <w:r w:rsidRPr="00C3389A">
                    <w:rPr>
                      <w:rFonts w:eastAsia="Calibri"/>
                      <w:b/>
                      <w:bCs/>
                      <w:szCs w:val="24"/>
                      <w:lang w:eastAsia="lt-LT"/>
                    </w:rPr>
                    <w:t>Paraiškos kodas</w:t>
                  </w:r>
                </w:p>
              </w:tc>
              <w:tc>
                <w:tcPr>
                  <w:tcW w:w="10490"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ind w:firstLine="408"/>
                    <w:jc w:val="both"/>
                    <w:rPr>
                      <w:rFonts w:eastAsia="Calibri"/>
                      <w:i/>
                      <w:szCs w:val="24"/>
                    </w:rPr>
                  </w:pPr>
                </w:p>
              </w:tc>
            </w:tr>
            <w:tr w:rsidR="00DC206D" w:rsidRPr="00C3389A" w:rsidTr="00BF525A">
              <w:tc>
                <w:tcPr>
                  <w:tcW w:w="3856"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ind w:firstLine="408"/>
                    <w:jc w:val="both"/>
                    <w:rPr>
                      <w:rFonts w:eastAsia="Calibri"/>
                      <w:b/>
                      <w:bCs/>
                      <w:szCs w:val="24"/>
                      <w:lang w:eastAsia="lt-LT"/>
                    </w:rPr>
                  </w:pPr>
                  <w:r w:rsidRPr="00C3389A">
                    <w:rPr>
                      <w:rFonts w:eastAsia="Calibri"/>
                      <w:b/>
                      <w:bCs/>
                      <w:szCs w:val="24"/>
                      <w:lang w:eastAsia="lt-LT"/>
                    </w:rPr>
                    <w:t>Pareiškėjo pavadinimas</w:t>
                  </w:r>
                </w:p>
              </w:tc>
              <w:tc>
                <w:tcPr>
                  <w:tcW w:w="10490"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ind w:firstLine="408"/>
                    <w:jc w:val="both"/>
                    <w:rPr>
                      <w:rFonts w:eastAsia="Calibri"/>
                      <w:bCs/>
                      <w:i/>
                      <w:szCs w:val="24"/>
                      <w:lang w:eastAsia="lt-LT"/>
                    </w:rPr>
                  </w:pPr>
                </w:p>
              </w:tc>
            </w:tr>
            <w:tr w:rsidR="00DC206D" w:rsidRPr="00C3389A" w:rsidTr="00BF525A">
              <w:tc>
                <w:tcPr>
                  <w:tcW w:w="3856"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ind w:firstLine="408"/>
                    <w:jc w:val="both"/>
                    <w:rPr>
                      <w:rFonts w:eastAsia="Calibri"/>
                      <w:bCs/>
                      <w:i/>
                      <w:caps/>
                      <w:szCs w:val="24"/>
                    </w:rPr>
                  </w:pPr>
                  <w:r w:rsidRPr="00C3389A">
                    <w:rPr>
                      <w:rFonts w:eastAsia="Calibri"/>
                      <w:b/>
                      <w:bCs/>
                      <w:szCs w:val="24"/>
                      <w:lang w:eastAsia="lt-LT"/>
                    </w:rPr>
                    <w:t>Projekto pavadinimas</w:t>
                  </w:r>
                </w:p>
              </w:tc>
              <w:tc>
                <w:tcPr>
                  <w:tcW w:w="10490"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ind w:firstLine="408"/>
                    <w:jc w:val="both"/>
                    <w:rPr>
                      <w:rFonts w:eastAsia="Calibri"/>
                      <w:bCs/>
                      <w:i/>
                      <w:szCs w:val="24"/>
                      <w:lang w:eastAsia="lt-LT"/>
                    </w:rPr>
                  </w:pPr>
                </w:p>
              </w:tc>
            </w:tr>
            <w:tr w:rsidR="00DC206D" w:rsidRPr="00C3389A" w:rsidTr="00BF525A">
              <w:tc>
                <w:tcPr>
                  <w:tcW w:w="14346" w:type="dxa"/>
                  <w:gridSpan w:val="2"/>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ind w:firstLine="408"/>
                    <w:jc w:val="both"/>
                    <w:rPr>
                      <w:rFonts w:eastAsia="Calibri"/>
                      <w:b/>
                      <w:bCs/>
                      <w:szCs w:val="24"/>
                      <w:lang w:eastAsia="lt-LT"/>
                    </w:rPr>
                  </w:pPr>
                  <w:r w:rsidRPr="00C3389A">
                    <w:rPr>
                      <w:rFonts w:eastAsia="Calibri"/>
                      <w:b/>
                      <w:bCs/>
                      <w:szCs w:val="24"/>
                      <w:lang w:eastAsia="lt-LT"/>
                    </w:rPr>
                    <w:t xml:space="preserve">Projektą planuojama įgyvendinti: </w:t>
                  </w:r>
                  <w:r w:rsidRPr="00C3389A">
                    <w:rPr>
                      <w:rFonts w:eastAsia="Calibri"/>
                      <w:i/>
                      <w:szCs w:val="24"/>
                    </w:rPr>
                    <w:t>Pažymima projekto naudos ir kokybės vertinimo metu.</w:t>
                  </w:r>
                </w:p>
                <w:p w:rsidR="00DC206D" w:rsidRPr="00B57F63" w:rsidRDefault="00DC206D" w:rsidP="00BF525A">
                  <w:pPr>
                    <w:ind w:firstLine="408"/>
                    <w:jc w:val="both"/>
                    <w:rPr>
                      <w:rFonts w:eastAsia="Calibri"/>
                      <w:b/>
                      <w:bCs/>
                      <w:szCs w:val="24"/>
                      <w:lang w:eastAsia="lt-LT"/>
                    </w:rPr>
                  </w:pPr>
                  <w:r w:rsidRPr="00322D3A">
                    <w:rPr>
                      <w:rFonts w:eastAsia="Calibri"/>
                      <w:b/>
                      <w:bCs/>
                      <w:szCs w:val="24"/>
                      <w:lang w:eastAsia="lt-LT"/>
                    </w:rPr>
                    <w:sym w:font="Times New Roman" w:char="F07F"/>
                  </w:r>
                  <w:r w:rsidRPr="00322D3A">
                    <w:rPr>
                      <w:rFonts w:eastAsia="Calibri"/>
                      <w:b/>
                      <w:bCs/>
                      <w:szCs w:val="24"/>
                      <w:lang w:eastAsia="lt-LT"/>
                    </w:rPr>
                    <w:t xml:space="preserve"> su partneriu (-iais)              </w:t>
                  </w:r>
                  <w:r w:rsidRPr="00322D3A">
                    <w:rPr>
                      <w:rFonts w:eastAsia="Calibri"/>
                      <w:b/>
                      <w:bCs/>
                      <w:szCs w:val="24"/>
                      <w:lang w:eastAsia="lt-LT"/>
                    </w:rPr>
                    <w:sym w:font="Times New Roman" w:char="F07F"/>
                  </w:r>
                  <w:r w:rsidRPr="00322D3A">
                    <w:rPr>
                      <w:rFonts w:eastAsia="Calibri"/>
                      <w:b/>
                      <w:bCs/>
                      <w:szCs w:val="24"/>
                      <w:lang w:eastAsia="lt-LT"/>
                    </w:rPr>
                    <w:t xml:space="preserve"> be partnerio (-ių)</w:t>
                  </w:r>
                </w:p>
              </w:tc>
            </w:tr>
            <w:tr w:rsidR="00DC206D" w:rsidRPr="00C3389A" w:rsidTr="00BF525A">
              <w:tc>
                <w:tcPr>
                  <w:tcW w:w="14346" w:type="dxa"/>
                  <w:gridSpan w:val="2"/>
                  <w:tcBorders>
                    <w:top w:val="single" w:sz="4" w:space="0" w:color="auto"/>
                    <w:left w:val="single" w:sz="4" w:space="0" w:color="auto"/>
                    <w:bottom w:val="single" w:sz="4" w:space="0" w:color="auto"/>
                    <w:right w:val="single" w:sz="4" w:space="0" w:color="auto"/>
                  </w:tcBorders>
                </w:tcPr>
                <w:p w:rsidR="00DC206D" w:rsidRPr="00C3389A" w:rsidRDefault="00DC206D" w:rsidP="00BF525A">
                  <w:pPr>
                    <w:ind w:firstLine="408"/>
                    <w:jc w:val="both"/>
                    <w:rPr>
                      <w:rFonts w:eastAsia="Calibri"/>
                      <w:b/>
                      <w:bCs/>
                      <w:szCs w:val="24"/>
                      <w:lang w:eastAsia="lt-LT"/>
                    </w:rPr>
                  </w:pPr>
                </w:p>
                <w:p w:rsidR="00DC206D" w:rsidRPr="00B57F63" w:rsidRDefault="00DC206D" w:rsidP="00BF525A">
                  <w:pPr>
                    <w:ind w:firstLine="408"/>
                    <w:jc w:val="both"/>
                    <w:rPr>
                      <w:rFonts w:eastAsia="Calibri"/>
                      <w:b/>
                      <w:bCs/>
                      <w:szCs w:val="24"/>
                      <w:lang w:eastAsia="lt-LT"/>
                    </w:rPr>
                  </w:pPr>
                  <w:r w:rsidRPr="00322D3A">
                    <w:rPr>
                      <w:rFonts w:eastAsia="Calibri"/>
                      <w:b/>
                      <w:bCs/>
                      <w:szCs w:val="24"/>
                      <w:lang w:eastAsia="lt-LT"/>
                    </w:rPr>
                    <w:sym w:font="Times New Roman" w:char="F07F"/>
                  </w:r>
                  <w:r w:rsidRPr="00322D3A">
                    <w:rPr>
                      <w:rFonts w:eastAsia="Calibri"/>
                      <w:b/>
                      <w:bCs/>
                      <w:szCs w:val="24"/>
                      <w:lang w:eastAsia="lt-LT"/>
                    </w:rPr>
                    <w:t xml:space="preserve"> PIRMINĖ               </w:t>
                  </w:r>
                  <w:r w:rsidRPr="00322D3A">
                    <w:rPr>
                      <w:rFonts w:eastAsia="Calibri"/>
                      <w:b/>
                      <w:bCs/>
                      <w:szCs w:val="24"/>
                      <w:lang w:eastAsia="lt-LT"/>
                    </w:rPr>
                    <w:sym w:font="Times New Roman" w:char="F07F"/>
                  </w:r>
                  <w:r w:rsidRPr="00322D3A">
                    <w:rPr>
                      <w:rFonts w:eastAsia="Calibri"/>
                      <w:b/>
                      <w:bCs/>
                      <w:szCs w:val="24"/>
                      <w:lang w:eastAsia="lt-LT"/>
                    </w:rPr>
                    <w:t>PATIKSLINTA</w:t>
                  </w:r>
                </w:p>
                <w:p w:rsidR="00DC206D" w:rsidRPr="00981777" w:rsidRDefault="00DC206D" w:rsidP="00BF525A">
                  <w:pPr>
                    <w:ind w:firstLine="408"/>
                    <w:jc w:val="both"/>
                    <w:rPr>
                      <w:rFonts w:eastAsia="Calibri"/>
                      <w:bCs/>
                      <w:i/>
                      <w:caps/>
                      <w:szCs w:val="24"/>
                    </w:rPr>
                  </w:pPr>
                  <w:r w:rsidRPr="00CD4E2A">
                    <w:rPr>
                      <w:rFonts w:eastAsia="Calibri"/>
                      <w:bCs/>
                      <w:i/>
                      <w:szCs w:val="24"/>
                      <w:lang w:eastAsia="lt-LT"/>
                    </w:rPr>
                    <w:t>(Žymima</w:t>
                  </w:r>
                  <w:r w:rsidRPr="00981777">
                    <w:rPr>
                      <w:rFonts w:eastAsia="Calibri"/>
                      <w:bCs/>
                      <w:i/>
                      <w:szCs w:val="24"/>
                      <w:lang w:eastAsia="lt-LT"/>
                    </w:rPr>
                    <w:t xml:space="preserve"> „Patikslinta“ tais atvejais, kai ši lentelė tikslinama po to, kai paraiška grąžinama pakartotiniam vertinimui.)</w:t>
                  </w:r>
                </w:p>
              </w:tc>
            </w:tr>
          </w:tbl>
          <w:p w:rsidR="00DC206D" w:rsidRPr="00C3389A" w:rsidRDefault="00DC206D" w:rsidP="00BF525A">
            <w:pPr>
              <w:ind w:right="179" w:firstLine="408"/>
              <w:jc w:val="both"/>
              <w:rPr>
                <w:rFonts w:eastAsia="Calibri"/>
                <w:b/>
                <w:szCs w:val="24"/>
              </w:rPr>
            </w:pPr>
          </w:p>
          <w:tbl>
            <w:tblPr>
              <w:tblW w:w="14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4601"/>
              <w:gridCol w:w="1787"/>
              <w:gridCol w:w="1382"/>
              <w:gridCol w:w="1552"/>
              <w:gridCol w:w="3150"/>
            </w:tblGrid>
            <w:tr w:rsidR="00DC206D" w:rsidRPr="00C3389A" w:rsidTr="00BF525A">
              <w:trPr>
                <w:trHeight w:val="1380"/>
              </w:trPr>
              <w:tc>
                <w:tcPr>
                  <w:tcW w:w="1911"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keepNext/>
                    <w:jc w:val="center"/>
                    <w:rPr>
                      <w:rFonts w:eastAsia="Calibri"/>
                      <w:b/>
                      <w:bCs/>
                      <w:caps/>
                      <w:szCs w:val="24"/>
                    </w:rPr>
                  </w:pPr>
                  <w:r w:rsidRPr="00C3389A">
                    <w:rPr>
                      <w:rFonts w:eastAsia="Calibri"/>
                      <w:b/>
                      <w:bCs/>
                      <w:szCs w:val="24"/>
                    </w:rPr>
                    <w:t>Prioritetinis projektų atrankos kriterijaus  (toliau – kriterijus) pavadinimas</w:t>
                  </w:r>
                </w:p>
              </w:tc>
              <w:tc>
                <w:tcPr>
                  <w:tcW w:w="4601"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keepNext/>
                    <w:jc w:val="center"/>
                    <w:rPr>
                      <w:rFonts w:eastAsia="Calibri"/>
                      <w:b/>
                      <w:bCs/>
                      <w:szCs w:val="24"/>
                    </w:rPr>
                  </w:pPr>
                  <w:r w:rsidRPr="00C3389A">
                    <w:rPr>
                      <w:rFonts w:eastAsia="Calibri"/>
                      <w:b/>
                      <w:bCs/>
                      <w:szCs w:val="24"/>
                    </w:rPr>
                    <w:t xml:space="preserve">Kriterijaus vertinimo aspektai ir paaiškinimai </w:t>
                  </w:r>
                </w:p>
                <w:p w:rsidR="00DC206D" w:rsidRPr="00C3389A" w:rsidRDefault="00DC206D" w:rsidP="00BF525A">
                  <w:pPr>
                    <w:keepNext/>
                    <w:ind w:firstLine="408"/>
                    <w:jc w:val="center"/>
                    <w:rPr>
                      <w:rFonts w:eastAsia="Calibri"/>
                      <w:b/>
                      <w:bCs/>
                      <w:i/>
                      <w:caps/>
                      <w:szCs w:val="24"/>
                    </w:rPr>
                  </w:pPr>
                </w:p>
              </w:tc>
              <w:tc>
                <w:tcPr>
                  <w:tcW w:w="1787"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keepNext/>
                    <w:ind w:firstLine="16"/>
                    <w:jc w:val="center"/>
                    <w:rPr>
                      <w:rFonts w:eastAsia="Calibri"/>
                      <w:b/>
                      <w:bCs/>
                      <w:caps/>
                      <w:szCs w:val="24"/>
                    </w:rPr>
                  </w:pPr>
                  <w:r w:rsidRPr="00C3389A">
                    <w:rPr>
                      <w:rFonts w:eastAsia="Calibri"/>
                      <w:b/>
                      <w:bCs/>
                      <w:szCs w:val="24"/>
                    </w:rPr>
                    <w:t>Didžiausias galimas kriterijaus balas</w:t>
                  </w:r>
                </w:p>
              </w:tc>
              <w:tc>
                <w:tcPr>
                  <w:tcW w:w="1382"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keepNext/>
                    <w:ind w:firstLine="16"/>
                    <w:jc w:val="center"/>
                    <w:rPr>
                      <w:rFonts w:eastAsia="Calibri"/>
                      <w:b/>
                      <w:bCs/>
                      <w:szCs w:val="24"/>
                    </w:rPr>
                  </w:pPr>
                  <w:r w:rsidRPr="00C3389A">
                    <w:rPr>
                      <w:rFonts w:eastAsia="Calibri"/>
                      <w:b/>
                      <w:bCs/>
                      <w:szCs w:val="24"/>
                    </w:rPr>
                    <w:t>Minimalus privalomas surinkti balų skaičius</w:t>
                  </w:r>
                </w:p>
              </w:tc>
              <w:tc>
                <w:tcPr>
                  <w:tcW w:w="1552"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keepNext/>
                    <w:ind w:firstLine="16"/>
                    <w:jc w:val="center"/>
                    <w:rPr>
                      <w:rFonts w:eastAsia="Calibri"/>
                      <w:b/>
                      <w:bCs/>
                      <w:caps/>
                      <w:szCs w:val="24"/>
                    </w:rPr>
                  </w:pPr>
                  <w:r w:rsidRPr="00C3389A">
                    <w:rPr>
                      <w:rFonts w:eastAsia="Calibri"/>
                      <w:b/>
                      <w:bCs/>
                      <w:szCs w:val="24"/>
                    </w:rPr>
                    <w:t>Vertinimo metu suteiktų balų skaičius</w:t>
                  </w:r>
                </w:p>
              </w:tc>
              <w:tc>
                <w:tcPr>
                  <w:tcW w:w="3150"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keepNext/>
                    <w:ind w:firstLine="16"/>
                    <w:jc w:val="center"/>
                    <w:rPr>
                      <w:rFonts w:eastAsia="Calibri"/>
                      <w:b/>
                      <w:bCs/>
                      <w:caps/>
                      <w:szCs w:val="24"/>
                    </w:rPr>
                  </w:pPr>
                  <w:r w:rsidRPr="00C3389A">
                    <w:rPr>
                      <w:rFonts w:eastAsia="Calibri"/>
                      <w:b/>
                      <w:bCs/>
                      <w:szCs w:val="24"/>
                    </w:rPr>
                    <w:t>Komentarai</w:t>
                  </w:r>
                </w:p>
              </w:tc>
            </w:tr>
            <w:tr w:rsidR="00DC206D" w:rsidRPr="00C3389A" w:rsidTr="00BF525A">
              <w:tc>
                <w:tcPr>
                  <w:tcW w:w="1911"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rPr>
                      <w:rFonts w:eastAsia="Calibri"/>
                      <w:b/>
                      <w:szCs w:val="24"/>
                      <w:lang w:eastAsia="lt-LT"/>
                    </w:rPr>
                  </w:pPr>
                  <w:r w:rsidRPr="00C3389A">
                    <w:rPr>
                      <w:rFonts w:eastAsia="Calibri"/>
                      <w:b/>
                      <w:szCs w:val="24"/>
                      <w:lang w:eastAsia="lt-LT"/>
                    </w:rPr>
                    <w:t>1. MTEP rezultatų parengtis komercinimui / rezultato naujumas.</w:t>
                  </w:r>
                </w:p>
              </w:tc>
              <w:tc>
                <w:tcPr>
                  <w:tcW w:w="4601"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jc w:val="both"/>
                    <w:rPr>
                      <w:rFonts w:eastAsia="Calibri"/>
                      <w:bCs/>
                      <w:szCs w:val="24"/>
                    </w:rPr>
                  </w:pPr>
                  <w:r w:rsidRPr="00C3389A">
                    <w:rPr>
                      <w:rFonts w:eastAsia="Calibri"/>
                      <w:bCs/>
                      <w:szCs w:val="24"/>
                    </w:rPr>
                    <w:t xml:space="preserve">Aukštesnis balas suteikiamas projektams, kuriuose planuojamos vykdyti kuo vėlesnio MTEP etapo veiklos, pradedant nuo 5-ojo MTEP etapo (maketo (modelio) patikrinimas imituojant realias sąlygas, meno objekto projekto pristatymas visuomenei) pagal Rekomenduojamos mokslinių tyrimų ir eksperimentinės plėtros etapų klasifikacijos aprašą, patvirtintą Lietuvos Respublikos Vyriausybės 2012 m. birželio 6 d. nutarimu Nr. 650 „Dėl Rekomenduojamos mokslinių </w:t>
                  </w:r>
                  <w:r w:rsidRPr="00C3389A">
                    <w:rPr>
                      <w:rFonts w:eastAsia="Calibri"/>
                      <w:bCs/>
                      <w:szCs w:val="24"/>
                    </w:rPr>
                    <w:lastRenderedPageBreak/>
                    <w:t xml:space="preserve">tyrimų ir eksperimentinės plėtros etapų klasifikacijos aprašo patvirtinimo“ (toliau – Klasifikacijos aprašas). Vertinimo metu būtina įvertinti projekto metu arba įgyvendinus projektą sukurto (-ų) produkto (-ų) reikšmingumo lygį. Reikšmingumas yra vertinamas atsižvelgiant į projekto metu arba įgyvendinus projektą sukurto (-ų) produkto (-ų) naujumo lygį. Naujumas klasifikuojamas į tris grupes (reikšmingumo didėjimo tvarka): produktas naujas įmonės lygmenyje, produktas naujas rinkos lygmenyje, produktas naujas pasaulio lygmenyje, kaip nurodyta Oslo vadove (ang. </w:t>
                  </w:r>
                  <w:r w:rsidRPr="00C3389A">
                    <w:rPr>
                      <w:rFonts w:eastAsia="Calibri"/>
                      <w:bCs/>
                      <w:i/>
                      <w:szCs w:val="24"/>
                    </w:rPr>
                    <w:t>Oslo manual. Guidelines for Collecting and Interpreting Innovation Data, 3rd Edition, OECD, Eurostat, 2005</w:t>
                  </w:r>
                  <w:r w:rsidRPr="00C3389A">
                    <w:rPr>
                      <w:rFonts w:eastAsia="Calibri"/>
                      <w:bCs/>
                      <w:szCs w:val="24"/>
                    </w:rPr>
                    <w:t>).</w:t>
                  </w:r>
                </w:p>
                <w:p w:rsidR="00DC206D" w:rsidRPr="00C3389A" w:rsidRDefault="00DC206D" w:rsidP="00BF525A">
                  <w:pPr>
                    <w:jc w:val="both"/>
                    <w:rPr>
                      <w:rFonts w:eastAsia="Calibri"/>
                      <w:bCs/>
                      <w:szCs w:val="24"/>
                    </w:rPr>
                  </w:pPr>
                  <w:r w:rsidRPr="00C3389A">
                    <w:rPr>
                      <w:rFonts w:eastAsia="Calibri"/>
                      <w:bCs/>
                      <w:szCs w:val="24"/>
                    </w:rPr>
                    <w:t>Vertinimo skalė:</w:t>
                  </w:r>
                </w:p>
                <w:p w:rsidR="00DC206D" w:rsidRPr="00C3389A" w:rsidRDefault="00DC206D" w:rsidP="00BF525A">
                  <w:pPr>
                    <w:jc w:val="both"/>
                    <w:rPr>
                      <w:rFonts w:eastAsia="Calibri"/>
                      <w:szCs w:val="24"/>
                      <w:lang w:eastAsia="lt-LT"/>
                    </w:rPr>
                  </w:pPr>
                  <w:r w:rsidRPr="00C3389A">
                    <w:rPr>
                      <w:rFonts w:eastAsia="Calibri"/>
                      <w:szCs w:val="24"/>
                      <w:lang w:eastAsia="lt-LT"/>
                    </w:rPr>
                    <w:t xml:space="preserve">1. projektai, kuriuose planuojamos veiklos, </w:t>
                  </w:r>
                  <w:r w:rsidRPr="00C3389A">
                    <w:rPr>
                      <w:rFonts w:eastAsia="Calibri"/>
                      <w:bCs/>
                      <w:szCs w:val="24"/>
                    </w:rPr>
                    <w:t xml:space="preserve">pradedant nuo 7-ojo MTEP etapo pagal Klasifikacijos aprašą ir kuriuose planuojamas produkto naujumas pasaulio lygmenyje </w:t>
                  </w:r>
                  <w:r w:rsidRPr="00C3389A">
                    <w:rPr>
                      <w:rFonts w:eastAsia="Calibri"/>
                      <w:szCs w:val="24"/>
                      <w:lang w:eastAsia="lt-LT"/>
                    </w:rPr>
                    <w:t>– skiriama 20 balų.</w:t>
                  </w:r>
                </w:p>
                <w:p w:rsidR="00DC206D" w:rsidRPr="00C3389A" w:rsidRDefault="00DC206D" w:rsidP="00BF525A">
                  <w:pPr>
                    <w:jc w:val="both"/>
                    <w:rPr>
                      <w:rFonts w:eastAsia="Calibri"/>
                      <w:szCs w:val="24"/>
                      <w:lang w:eastAsia="lt-LT"/>
                    </w:rPr>
                  </w:pPr>
                  <w:r w:rsidRPr="00C3389A">
                    <w:rPr>
                      <w:rFonts w:eastAsia="Calibri"/>
                      <w:szCs w:val="24"/>
                      <w:lang w:eastAsia="lt-LT"/>
                    </w:rPr>
                    <w:t xml:space="preserve">2. projektai, kuriuose planuojamos veiklos, </w:t>
                  </w:r>
                  <w:r w:rsidRPr="00C3389A">
                    <w:rPr>
                      <w:rFonts w:eastAsia="Calibri"/>
                      <w:bCs/>
                      <w:szCs w:val="24"/>
                    </w:rPr>
                    <w:t xml:space="preserve">pradedant nuo 7-ojo MTEP etapo pagal Klasifikacijos aprašą ir kuriuose planuojamas produkto naujumas rinkos lygmenyje </w:t>
                  </w:r>
                  <w:r w:rsidRPr="00C3389A">
                    <w:rPr>
                      <w:rFonts w:eastAsia="Calibri"/>
                      <w:szCs w:val="24"/>
                      <w:lang w:eastAsia="lt-LT"/>
                    </w:rPr>
                    <w:t>– skiriama 12 balų.</w:t>
                  </w:r>
                </w:p>
                <w:p w:rsidR="00DC206D" w:rsidRPr="00C3389A" w:rsidRDefault="00DC206D" w:rsidP="00BF525A">
                  <w:pPr>
                    <w:jc w:val="both"/>
                    <w:rPr>
                      <w:rFonts w:eastAsia="Calibri"/>
                      <w:szCs w:val="24"/>
                      <w:lang w:eastAsia="lt-LT"/>
                    </w:rPr>
                  </w:pPr>
                  <w:r w:rsidRPr="00C3389A">
                    <w:rPr>
                      <w:rFonts w:eastAsia="Calibri"/>
                      <w:szCs w:val="24"/>
                      <w:lang w:eastAsia="lt-LT"/>
                    </w:rPr>
                    <w:t xml:space="preserve">3. projektai, kuriuose planuojamos veiklos, </w:t>
                  </w:r>
                  <w:r w:rsidRPr="00C3389A">
                    <w:rPr>
                      <w:rFonts w:eastAsia="Calibri"/>
                      <w:bCs/>
                      <w:szCs w:val="24"/>
                    </w:rPr>
                    <w:t xml:space="preserve">pradedant nuo 7-ojo MTEP etapo pagal Klasifikacijos aprašą ir kuriuose planuojamas produkto naujumas įmonės lygmenyje </w:t>
                  </w:r>
                  <w:r w:rsidRPr="00C3389A">
                    <w:rPr>
                      <w:rFonts w:eastAsia="Calibri"/>
                      <w:szCs w:val="24"/>
                      <w:lang w:eastAsia="lt-LT"/>
                    </w:rPr>
                    <w:t>– skiriami 4 balai.</w:t>
                  </w:r>
                </w:p>
                <w:p w:rsidR="00DC206D" w:rsidRPr="00C3389A" w:rsidRDefault="00DC206D" w:rsidP="00BF525A">
                  <w:pPr>
                    <w:jc w:val="both"/>
                    <w:rPr>
                      <w:rFonts w:eastAsia="Calibri"/>
                      <w:szCs w:val="24"/>
                      <w:lang w:eastAsia="lt-LT"/>
                    </w:rPr>
                  </w:pPr>
                  <w:r w:rsidRPr="00C3389A">
                    <w:rPr>
                      <w:rFonts w:eastAsia="Calibri"/>
                      <w:szCs w:val="24"/>
                      <w:lang w:eastAsia="lt-LT"/>
                    </w:rPr>
                    <w:t xml:space="preserve">4. projektai, kuriuose planuojamos veiklos, </w:t>
                  </w:r>
                  <w:r w:rsidRPr="00C3389A">
                    <w:rPr>
                      <w:rFonts w:eastAsia="Calibri"/>
                      <w:bCs/>
                      <w:szCs w:val="24"/>
                    </w:rPr>
                    <w:t>pradedant nuo 6-ojo MTEP etapo pagal Klasifikacijos aprašą</w:t>
                  </w:r>
                  <w:r w:rsidRPr="00C3389A">
                    <w:rPr>
                      <w:rFonts w:eastAsia="Calibri"/>
                      <w:szCs w:val="24"/>
                      <w:lang w:eastAsia="lt-LT"/>
                    </w:rPr>
                    <w:t xml:space="preserve">  </w:t>
                  </w:r>
                  <w:r w:rsidRPr="00C3389A">
                    <w:rPr>
                      <w:rFonts w:eastAsia="Calibri"/>
                      <w:bCs/>
                      <w:szCs w:val="24"/>
                    </w:rPr>
                    <w:t xml:space="preserve">ir kuriuose planuojamas </w:t>
                  </w:r>
                  <w:r w:rsidRPr="00C3389A">
                    <w:rPr>
                      <w:rFonts w:eastAsia="Calibri"/>
                      <w:bCs/>
                      <w:szCs w:val="24"/>
                    </w:rPr>
                    <w:lastRenderedPageBreak/>
                    <w:t xml:space="preserve">produkto naujumas pasaulio lygmenyje </w:t>
                  </w:r>
                  <w:r w:rsidRPr="00C3389A">
                    <w:rPr>
                      <w:rFonts w:eastAsia="Calibri"/>
                      <w:szCs w:val="24"/>
                      <w:lang w:eastAsia="lt-LT"/>
                    </w:rPr>
                    <w:t>– skiriama 18 balų.</w:t>
                  </w:r>
                </w:p>
                <w:p w:rsidR="00DC206D" w:rsidRPr="00C3389A" w:rsidRDefault="00DC206D" w:rsidP="00BF525A">
                  <w:pPr>
                    <w:jc w:val="both"/>
                    <w:rPr>
                      <w:rFonts w:eastAsia="Calibri"/>
                      <w:szCs w:val="24"/>
                      <w:lang w:eastAsia="lt-LT"/>
                    </w:rPr>
                  </w:pPr>
                  <w:r w:rsidRPr="00C3389A">
                    <w:rPr>
                      <w:rFonts w:eastAsia="Calibri"/>
                      <w:szCs w:val="24"/>
                      <w:lang w:eastAsia="lt-LT"/>
                    </w:rPr>
                    <w:t xml:space="preserve">5. projektai, kuriuose planuojamos veiklos, </w:t>
                  </w:r>
                  <w:r w:rsidRPr="00C3389A">
                    <w:rPr>
                      <w:rFonts w:eastAsia="Calibri"/>
                      <w:bCs/>
                      <w:szCs w:val="24"/>
                    </w:rPr>
                    <w:t xml:space="preserve">pradedant nuo 6-ojo MTEP etapo pagal Klasifikacijos aprašą ir kuriuose planuojamas produkto naujumas rinkos lygmenyje </w:t>
                  </w:r>
                  <w:r w:rsidRPr="00C3389A">
                    <w:rPr>
                      <w:rFonts w:eastAsia="Calibri"/>
                      <w:szCs w:val="24"/>
                      <w:lang w:eastAsia="lt-LT"/>
                    </w:rPr>
                    <w:t>– skiriama 10 balų.</w:t>
                  </w:r>
                </w:p>
                <w:p w:rsidR="00DC206D" w:rsidRPr="00C3389A" w:rsidRDefault="00DC206D" w:rsidP="00BF525A">
                  <w:pPr>
                    <w:jc w:val="both"/>
                    <w:rPr>
                      <w:rFonts w:eastAsia="Calibri"/>
                      <w:szCs w:val="24"/>
                      <w:lang w:eastAsia="lt-LT"/>
                    </w:rPr>
                  </w:pPr>
                  <w:r w:rsidRPr="00C3389A">
                    <w:rPr>
                      <w:rFonts w:eastAsia="Calibri"/>
                      <w:szCs w:val="24"/>
                      <w:lang w:eastAsia="lt-LT"/>
                    </w:rPr>
                    <w:t xml:space="preserve">6. projektai, kuriuose planuojamos veiklos, </w:t>
                  </w:r>
                  <w:r w:rsidRPr="00C3389A">
                    <w:rPr>
                      <w:rFonts w:eastAsia="Calibri"/>
                      <w:bCs/>
                      <w:szCs w:val="24"/>
                    </w:rPr>
                    <w:t xml:space="preserve">pradedant nuo 6-ojo MTEP etapo pagal Klasifikacijos aprašą ir kuriuose planuojamas produkto naujumas įmonės lygmenyje </w:t>
                  </w:r>
                  <w:r w:rsidRPr="00C3389A">
                    <w:rPr>
                      <w:rFonts w:eastAsia="Calibri"/>
                      <w:szCs w:val="24"/>
                      <w:lang w:eastAsia="lt-LT"/>
                    </w:rPr>
                    <w:t>– skiriami 2 balai.</w:t>
                  </w:r>
                </w:p>
                <w:p w:rsidR="00DC206D" w:rsidRPr="00C3389A" w:rsidRDefault="00DC206D" w:rsidP="00BF525A">
                  <w:pPr>
                    <w:jc w:val="both"/>
                    <w:rPr>
                      <w:rFonts w:eastAsia="Calibri"/>
                      <w:szCs w:val="24"/>
                      <w:lang w:eastAsia="lt-LT"/>
                    </w:rPr>
                  </w:pPr>
                  <w:r w:rsidRPr="00C3389A">
                    <w:rPr>
                      <w:rFonts w:eastAsia="Calibri"/>
                      <w:szCs w:val="24"/>
                      <w:lang w:eastAsia="lt-LT"/>
                    </w:rPr>
                    <w:t xml:space="preserve">7. projektai, kuriuose planuojamos veiklos, pradedant nuo 5-ojo MTEP etapo </w:t>
                  </w:r>
                  <w:r w:rsidRPr="00C3389A">
                    <w:rPr>
                      <w:rFonts w:eastAsia="Calibri"/>
                      <w:bCs/>
                      <w:szCs w:val="24"/>
                    </w:rPr>
                    <w:t>pagal Klasifikacijos aprašą</w:t>
                  </w:r>
                  <w:r w:rsidRPr="00C3389A">
                    <w:rPr>
                      <w:rFonts w:eastAsia="Calibri"/>
                      <w:szCs w:val="24"/>
                      <w:lang w:eastAsia="lt-LT"/>
                    </w:rPr>
                    <w:t xml:space="preserve"> </w:t>
                  </w:r>
                  <w:r w:rsidRPr="00C3389A">
                    <w:rPr>
                      <w:rFonts w:eastAsia="Calibri"/>
                      <w:bCs/>
                      <w:szCs w:val="24"/>
                    </w:rPr>
                    <w:t xml:space="preserve">ir kuriuose planuojamas produkto naujumas pasaulio lygmenyje </w:t>
                  </w:r>
                  <w:r w:rsidRPr="00C3389A">
                    <w:rPr>
                      <w:rFonts w:eastAsia="Calibri"/>
                      <w:szCs w:val="24"/>
                      <w:lang w:eastAsia="lt-LT"/>
                    </w:rPr>
                    <w:t>– 16 balų.</w:t>
                  </w:r>
                </w:p>
                <w:p w:rsidR="00DC206D" w:rsidRPr="00C3389A" w:rsidRDefault="00DC206D" w:rsidP="00BF525A">
                  <w:pPr>
                    <w:jc w:val="both"/>
                    <w:rPr>
                      <w:rFonts w:eastAsia="Calibri"/>
                      <w:szCs w:val="24"/>
                      <w:lang w:eastAsia="lt-LT"/>
                    </w:rPr>
                  </w:pPr>
                  <w:r w:rsidRPr="00C3389A">
                    <w:rPr>
                      <w:rFonts w:eastAsia="Calibri"/>
                      <w:szCs w:val="24"/>
                      <w:lang w:eastAsia="lt-LT"/>
                    </w:rPr>
                    <w:t xml:space="preserve">8. projektai, kuriuose planuojamos veiklos, </w:t>
                  </w:r>
                  <w:r w:rsidRPr="00C3389A">
                    <w:rPr>
                      <w:rFonts w:eastAsia="Calibri"/>
                      <w:bCs/>
                      <w:szCs w:val="24"/>
                    </w:rPr>
                    <w:t xml:space="preserve">pradedant nuo 5-ojo MTEP etapo pagal Klasifikacijos aprašą ir kuriuose planuojamas produkto naujumas rinkos lygmenyje </w:t>
                  </w:r>
                  <w:r w:rsidRPr="00C3389A">
                    <w:rPr>
                      <w:rFonts w:eastAsia="Calibri"/>
                      <w:szCs w:val="24"/>
                      <w:lang w:eastAsia="lt-LT"/>
                    </w:rPr>
                    <w:t>– skiriami 8 balai.</w:t>
                  </w:r>
                </w:p>
                <w:p w:rsidR="00DC206D" w:rsidRPr="00C3389A" w:rsidRDefault="00DC206D" w:rsidP="00BF525A">
                  <w:pPr>
                    <w:jc w:val="both"/>
                    <w:rPr>
                      <w:rFonts w:eastAsia="Calibri"/>
                      <w:szCs w:val="24"/>
                      <w:lang w:eastAsia="lt-LT"/>
                    </w:rPr>
                  </w:pPr>
                  <w:r w:rsidRPr="00C3389A">
                    <w:rPr>
                      <w:rFonts w:eastAsia="Calibri"/>
                      <w:szCs w:val="24"/>
                      <w:lang w:eastAsia="lt-LT"/>
                    </w:rPr>
                    <w:t xml:space="preserve">9. projektai, kuriuose planuojamos veiklos, </w:t>
                  </w:r>
                  <w:r w:rsidRPr="00C3389A">
                    <w:rPr>
                      <w:rFonts w:eastAsia="Calibri"/>
                      <w:bCs/>
                      <w:szCs w:val="24"/>
                    </w:rPr>
                    <w:t xml:space="preserve">pradedant nuo 5-ojo MTEP etapo pagal Klasifikacijos aprašą ir kuriuose planuojamas produkto naujumas įmonės lygmenyje </w:t>
                  </w:r>
                  <w:r w:rsidRPr="00C3389A">
                    <w:rPr>
                      <w:rFonts w:eastAsia="Calibri"/>
                      <w:szCs w:val="24"/>
                      <w:lang w:eastAsia="lt-LT"/>
                    </w:rPr>
                    <w:t>– skiriamas 1 balas.</w:t>
                  </w:r>
                </w:p>
                <w:p w:rsidR="00DC206D" w:rsidRPr="00C3389A" w:rsidRDefault="00DC206D" w:rsidP="00BF525A">
                  <w:pPr>
                    <w:jc w:val="both"/>
                    <w:rPr>
                      <w:rFonts w:eastAsia="Calibri"/>
                      <w:szCs w:val="24"/>
                    </w:rPr>
                  </w:pPr>
                  <w:r w:rsidRPr="00C3389A">
                    <w:rPr>
                      <w:rFonts w:eastAsia="Calibri"/>
                      <w:szCs w:val="24"/>
                    </w:rPr>
                    <w:t>Jeigu projekto metu sukuriami keli produktai, vertinimo metu balai suteikiami pasirenkant didžiausią naujumo lygį turintį produktą. Jeigu sukuriamas ne vienas tą patį naujumo lygį turintis produktas, naujumas vertinama tik vieną kartą.</w:t>
                  </w:r>
                </w:p>
                <w:p w:rsidR="00DC206D" w:rsidRPr="00C3389A" w:rsidRDefault="00DC206D" w:rsidP="00BF525A">
                  <w:pPr>
                    <w:jc w:val="both"/>
                    <w:rPr>
                      <w:rFonts w:eastAsia="Calibri"/>
                      <w:szCs w:val="24"/>
                      <w:lang w:eastAsia="lt-LT"/>
                    </w:rPr>
                  </w:pPr>
                </w:p>
              </w:tc>
              <w:tc>
                <w:tcPr>
                  <w:tcW w:w="1787"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jc w:val="center"/>
                    <w:rPr>
                      <w:rFonts w:eastAsia="Calibri"/>
                      <w:bCs/>
                      <w:caps/>
                      <w:szCs w:val="24"/>
                    </w:rPr>
                  </w:pPr>
                  <w:r w:rsidRPr="00C3389A">
                    <w:rPr>
                      <w:rFonts w:eastAsia="Calibri"/>
                      <w:bCs/>
                      <w:szCs w:val="24"/>
                    </w:rPr>
                    <w:lastRenderedPageBreak/>
                    <w:t>20</w:t>
                  </w:r>
                </w:p>
              </w:tc>
              <w:tc>
                <w:tcPr>
                  <w:tcW w:w="1382"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jc w:val="center"/>
                    <w:rPr>
                      <w:rFonts w:eastAsia="Calibri"/>
                      <w:bCs/>
                      <w:caps/>
                      <w:szCs w:val="24"/>
                    </w:rPr>
                  </w:pPr>
                  <w:r w:rsidRPr="00C3389A">
                    <w:rPr>
                      <w:rFonts w:eastAsia="Calibri"/>
                      <w:bCs/>
                      <w:caps/>
                      <w:szCs w:val="24"/>
                    </w:rPr>
                    <w:t>4</w:t>
                  </w:r>
                </w:p>
              </w:tc>
              <w:tc>
                <w:tcPr>
                  <w:tcW w:w="1552"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ind w:firstLine="408"/>
                    <w:jc w:val="center"/>
                    <w:rPr>
                      <w:rFonts w:eastAsia="Calibri"/>
                      <w:bCs/>
                      <w:i/>
                      <w:caps/>
                      <w:szCs w:val="24"/>
                    </w:rPr>
                  </w:pPr>
                </w:p>
              </w:tc>
              <w:tc>
                <w:tcPr>
                  <w:tcW w:w="3150"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ind w:firstLine="408"/>
                    <w:jc w:val="center"/>
                    <w:rPr>
                      <w:rFonts w:eastAsia="Calibri"/>
                      <w:b/>
                      <w:bCs/>
                      <w:caps/>
                      <w:szCs w:val="24"/>
                    </w:rPr>
                  </w:pPr>
                </w:p>
              </w:tc>
            </w:tr>
            <w:tr w:rsidR="00DC206D" w:rsidRPr="00C3389A" w:rsidTr="00BF525A">
              <w:tc>
                <w:tcPr>
                  <w:tcW w:w="1911"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rPr>
                      <w:rFonts w:eastAsia="Calibri"/>
                      <w:b/>
                      <w:bCs/>
                      <w:caps/>
                      <w:szCs w:val="24"/>
                    </w:rPr>
                  </w:pPr>
                  <w:r w:rsidRPr="00C3389A">
                    <w:rPr>
                      <w:rFonts w:eastAsia="Calibri"/>
                      <w:b/>
                      <w:szCs w:val="24"/>
                      <w:lang w:eastAsia="lt-LT"/>
                    </w:rPr>
                    <w:lastRenderedPageBreak/>
                    <w:t xml:space="preserve">2. </w:t>
                  </w:r>
                  <w:r w:rsidRPr="00C3389A">
                    <w:rPr>
                      <w:rFonts w:eastAsia="Calibri"/>
                      <w:b/>
                      <w:szCs w:val="24"/>
                    </w:rPr>
                    <w:t xml:space="preserve">Projektą įgyvendinančio </w:t>
                  </w:r>
                  <w:r>
                    <w:rPr>
                      <w:rFonts w:eastAsia="Calibri"/>
                      <w:b/>
                      <w:szCs w:val="24"/>
                    </w:rPr>
                    <w:lastRenderedPageBreak/>
                    <w:t xml:space="preserve">pareiškėjo ir partnerio (ių) </w:t>
                  </w:r>
                  <w:r w:rsidRPr="00C3389A">
                    <w:rPr>
                      <w:rFonts w:eastAsia="Calibri"/>
                      <w:b/>
                      <w:szCs w:val="24"/>
                    </w:rPr>
                    <w:t xml:space="preserve">patirtis ir intelektinis potencialas. </w:t>
                  </w:r>
                </w:p>
              </w:tc>
              <w:tc>
                <w:tcPr>
                  <w:tcW w:w="4601"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jc w:val="both"/>
                    <w:rPr>
                      <w:rFonts w:eastAsia="Calibri"/>
                      <w:szCs w:val="24"/>
                    </w:rPr>
                  </w:pPr>
                  <w:r w:rsidRPr="00C3389A">
                    <w:rPr>
                      <w:rFonts w:eastAsia="Calibri"/>
                      <w:szCs w:val="24"/>
                    </w:rPr>
                    <w:lastRenderedPageBreak/>
                    <w:t>Vertinama projektą įgyvendinančio pareiškėjo ir partnerio (-ių)</w:t>
                  </w:r>
                  <w:r w:rsidRPr="00C3389A">
                    <w:rPr>
                      <w:rFonts w:eastAsia="Calibri"/>
                      <w:b/>
                      <w:szCs w:val="24"/>
                    </w:rPr>
                    <w:t xml:space="preserve"> </w:t>
                  </w:r>
                  <w:r w:rsidRPr="00C3389A">
                    <w:rPr>
                      <w:rFonts w:eastAsia="Calibri"/>
                      <w:szCs w:val="24"/>
                    </w:rPr>
                    <w:t xml:space="preserve">patirtis ir </w:t>
                  </w:r>
                  <w:r w:rsidRPr="00C3389A">
                    <w:rPr>
                      <w:rFonts w:eastAsia="Calibri"/>
                      <w:szCs w:val="24"/>
                    </w:rPr>
                    <w:lastRenderedPageBreak/>
                    <w:t>kvalifikacija pasirinktoje projekto tematikoje. Aukštesnis balas suteikiamas projektams, kurių tyrėjų kvalifikacija (mokslinis laipsnis) yra aukštesnė, taip pat kurių tyrėjai yra įgyvendinę daugiau nacionalinių ir tarptautinių mokslo-verslo bendradarbiavimui skirtų projektų.</w:t>
                  </w:r>
                </w:p>
                <w:p w:rsidR="00DC206D" w:rsidRPr="00C3389A" w:rsidRDefault="00DC206D" w:rsidP="00BF525A">
                  <w:pPr>
                    <w:jc w:val="both"/>
                    <w:rPr>
                      <w:rFonts w:eastAsia="Calibri"/>
                      <w:szCs w:val="24"/>
                    </w:rPr>
                  </w:pPr>
                  <w:r w:rsidRPr="00C3389A">
                    <w:rPr>
                      <w:rFonts w:eastAsia="Calibri"/>
                      <w:szCs w:val="24"/>
                    </w:rPr>
                    <w:t>Vertinimo skalė:</w:t>
                  </w:r>
                </w:p>
                <w:p w:rsidR="00DC206D" w:rsidRPr="00C3389A" w:rsidRDefault="00DC206D" w:rsidP="00BF525A">
                  <w:pPr>
                    <w:jc w:val="both"/>
                    <w:rPr>
                      <w:rFonts w:eastAsia="Calibri"/>
                      <w:bCs/>
                      <w:caps/>
                      <w:szCs w:val="24"/>
                    </w:rPr>
                  </w:pPr>
                  <w:r w:rsidRPr="00C3389A">
                    <w:rPr>
                      <w:rFonts w:eastAsia="Calibri"/>
                      <w:bCs/>
                      <w:caps/>
                      <w:szCs w:val="24"/>
                    </w:rPr>
                    <w:t>1. a</w:t>
                  </w:r>
                  <w:r w:rsidRPr="00C3389A">
                    <w:rPr>
                      <w:rFonts w:eastAsia="Calibri"/>
                      <w:bCs/>
                      <w:szCs w:val="24"/>
                    </w:rPr>
                    <w:t>ukšt</w:t>
                  </w:r>
                  <w:r>
                    <w:rPr>
                      <w:rFonts w:eastAsia="Calibri"/>
                      <w:bCs/>
                      <w:szCs w:val="24"/>
                    </w:rPr>
                    <w:t>a</w:t>
                  </w:r>
                  <w:r w:rsidRPr="00C3389A">
                    <w:rPr>
                      <w:rFonts w:eastAsia="Calibri"/>
                      <w:bCs/>
                      <w:szCs w:val="24"/>
                    </w:rPr>
                    <w:t xml:space="preserve"> kvalifikacij</w:t>
                  </w:r>
                  <w:r>
                    <w:rPr>
                      <w:rFonts w:eastAsia="Calibri"/>
                      <w:bCs/>
                      <w:szCs w:val="24"/>
                    </w:rPr>
                    <w:t>a</w:t>
                  </w:r>
                  <w:r w:rsidRPr="00C3389A">
                    <w:rPr>
                      <w:rFonts w:eastAsia="Calibri"/>
                      <w:bCs/>
                      <w:szCs w:val="24"/>
                    </w:rPr>
                    <w:t xml:space="preserve">  turi ne mažiau kaip 5 nacionalinius ir 2 tarptautinius mokslo-verslo projektus pasirinktoje projekto tematikoje, ne mažiau kaip 2 turi mokslo laipsnį pasirinktoje projekto tematikoje– skiriama 40 balų.</w:t>
                  </w:r>
                </w:p>
                <w:p w:rsidR="00DC206D" w:rsidRPr="00C3389A" w:rsidRDefault="00DC206D" w:rsidP="00BF525A">
                  <w:pPr>
                    <w:jc w:val="both"/>
                    <w:rPr>
                      <w:rFonts w:eastAsia="Calibri"/>
                      <w:bCs/>
                      <w:caps/>
                      <w:szCs w:val="24"/>
                    </w:rPr>
                  </w:pPr>
                  <w:r w:rsidRPr="00C3389A">
                    <w:rPr>
                      <w:rFonts w:eastAsia="Calibri"/>
                      <w:bCs/>
                      <w:caps/>
                      <w:szCs w:val="24"/>
                    </w:rPr>
                    <w:t xml:space="preserve">2. </w:t>
                  </w:r>
                  <w:r w:rsidRPr="00C3389A">
                    <w:rPr>
                      <w:rFonts w:eastAsia="Calibri"/>
                      <w:bCs/>
                      <w:szCs w:val="24"/>
                    </w:rPr>
                    <w:t>Vidutinė kvalifikacij</w:t>
                  </w:r>
                  <w:r>
                    <w:rPr>
                      <w:rFonts w:eastAsia="Calibri"/>
                      <w:bCs/>
                      <w:szCs w:val="24"/>
                    </w:rPr>
                    <w:t>a</w:t>
                  </w:r>
                  <w:r w:rsidRPr="00C3389A">
                    <w:rPr>
                      <w:rFonts w:eastAsia="Calibri"/>
                      <w:bCs/>
                      <w:szCs w:val="24"/>
                    </w:rPr>
                    <w:t>: turi ne mažiau kaip 3 nacionalinius ir 1 tarptautinį mokslo-verslo projektą pasirinktoje projekto tematikoje, ne mažiau kaip 1 turi mokslo laipsnį pasirinktoje projekto tematikoje – skiriama 30 balų.</w:t>
                  </w:r>
                </w:p>
                <w:p w:rsidR="00DC206D" w:rsidRPr="00C3389A" w:rsidRDefault="00DC206D" w:rsidP="00BF525A">
                  <w:pPr>
                    <w:jc w:val="both"/>
                    <w:rPr>
                      <w:rFonts w:eastAsia="Calibri"/>
                      <w:bCs/>
                      <w:caps/>
                      <w:szCs w:val="24"/>
                    </w:rPr>
                  </w:pPr>
                  <w:r w:rsidRPr="00C3389A">
                    <w:rPr>
                      <w:rFonts w:eastAsia="Calibri"/>
                      <w:bCs/>
                      <w:caps/>
                      <w:szCs w:val="24"/>
                    </w:rPr>
                    <w:t xml:space="preserve">3. </w:t>
                  </w:r>
                  <w:r w:rsidRPr="00C3389A">
                    <w:rPr>
                      <w:rFonts w:eastAsia="Calibri"/>
                      <w:bCs/>
                      <w:szCs w:val="24"/>
                    </w:rPr>
                    <w:t>Žem</w:t>
                  </w:r>
                  <w:r>
                    <w:rPr>
                      <w:rFonts w:eastAsia="Calibri"/>
                      <w:bCs/>
                      <w:szCs w:val="24"/>
                    </w:rPr>
                    <w:t>a</w:t>
                  </w:r>
                  <w:r w:rsidRPr="00C3389A">
                    <w:rPr>
                      <w:rFonts w:eastAsia="Calibri"/>
                      <w:bCs/>
                      <w:szCs w:val="24"/>
                    </w:rPr>
                    <w:t xml:space="preserve"> kvalifikacij</w:t>
                  </w:r>
                  <w:r>
                    <w:rPr>
                      <w:rFonts w:eastAsia="Calibri"/>
                      <w:bCs/>
                      <w:szCs w:val="24"/>
                    </w:rPr>
                    <w:t>a</w:t>
                  </w:r>
                  <w:r w:rsidRPr="00C3389A">
                    <w:rPr>
                      <w:rFonts w:eastAsia="Calibri"/>
                      <w:bCs/>
                      <w:szCs w:val="24"/>
                    </w:rPr>
                    <w:t>: turi ne mažiau kaip 1 nacionalinį ir (ar) tarptautinį mokslo-verslo projektą – skiriama 15 balų</w:t>
                  </w:r>
                  <w:r w:rsidRPr="00C3389A">
                    <w:rPr>
                      <w:rFonts w:eastAsia="Calibri"/>
                      <w:bCs/>
                      <w:caps/>
                      <w:szCs w:val="24"/>
                    </w:rPr>
                    <w:t>.</w:t>
                  </w:r>
                </w:p>
                <w:p w:rsidR="00DC206D" w:rsidRPr="00C3389A" w:rsidRDefault="00DC206D" w:rsidP="00BF525A">
                  <w:pPr>
                    <w:jc w:val="both"/>
                    <w:rPr>
                      <w:rFonts w:eastAsia="Calibri"/>
                      <w:bCs/>
                      <w:caps/>
                      <w:szCs w:val="24"/>
                    </w:rPr>
                  </w:pPr>
                </w:p>
              </w:tc>
              <w:tc>
                <w:tcPr>
                  <w:tcW w:w="1787"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ind w:firstLine="15"/>
                    <w:jc w:val="center"/>
                    <w:rPr>
                      <w:rFonts w:eastAsia="Calibri"/>
                      <w:bCs/>
                      <w:caps/>
                      <w:szCs w:val="24"/>
                    </w:rPr>
                  </w:pPr>
                  <w:r w:rsidRPr="00C3389A">
                    <w:rPr>
                      <w:rFonts w:eastAsia="Calibri"/>
                      <w:bCs/>
                      <w:caps/>
                      <w:szCs w:val="24"/>
                    </w:rPr>
                    <w:lastRenderedPageBreak/>
                    <w:t>40</w:t>
                  </w:r>
                </w:p>
                <w:p w:rsidR="00DC206D" w:rsidRPr="00C3389A" w:rsidRDefault="00DC206D" w:rsidP="00BF525A">
                  <w:pPr>
                    <w:ind w:firstLine="75"/>
                    <w:jc w:val="center"/>
                    <w:rPr>
                      <w:rFonts w:eastAsia="Calibri"/>
                      <w:bCs/>
                      <w:caps/>
                      <w:szCs w:val="24"/>
                    </w:rPr>
                  </w:pPr>
                </w:p>
              </w:tc>
              <w:tc>
                <w:tcPr>
                  <w:tcW w:w="1382"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jc w:val="center"/>
                    <w:rPr>
                      <w:rFonts w:eastAsia="Calibri"/>
                      <w:bCs/>
                      <w:caps/>
                      <w:szCs w:val="24"/>
                    </w:rPr>
                  </w:pPr>
                  <w:r w:rsidRPr="00C3389A">
                    <w:rPr>
                      <w:rFonts w:eastAsia="Calibri"/>
                      <w:bCs/>
                      <w:caps/>
                      <w:szCs w:val="24"/>
                    </w:rPr>
                    <w:t>30</w:t>
                  </w:r>
                </w:p>
              </w:tc>
              <w:tc>
                <w:tcPr>
                  <w:tcW w:w="1552"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ind w:firstLine="408"/>
                    <w:jc w:val="center"/>
                    <w:rPr>
                      <w:rFonts w:eastAsia="Calibri"/>
                      <w:b/>
                      <w:bCs/>
                      <w:caps/>
                      <w:szCs w:val="24"/>
                    </w:rPr>
                  </w:pPr>
                </w:p>
              </w:tc>
              <w:tc>
                <w:tcPr>
                  <w:tcW w:w="3150"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ind w:firstLine="408"/>
                    <w:jc w:val="center"/>
                    <w:rPr>
                      <w:rFonts w:eastAsia="Calibri"/>
                      <w:b/>
                      <w:bCs/>
                      <w:caps/>
                      <w:szCs w:val="24"/>
                    </w:rPr>
                  </w:pPr>
                </w:p>
              </w:tc>
            </w:tr>
            <w:tr w:rsidR="00DC206D" w:rsidRPr="00C3389A" w:rsidTr="00BF525A">
              <w:tc>
                <w:tcPr>
                  <w:tcW w:w="1911"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rPr>
                      <w:rFonts w:eastAsia="Calibri"/>
                      <w:b/>
                      <w:szCs w:val="24"/>
                      <w:lang w:eastAsia="lt-LT"/>
                    </w:rPr>
                  </w:pPr>
                  <w:r w:rsidRPr="00C3389A">
                    <w:rPr>
                      <w:rFonts w:eastAsia="Calibri"/>
                      <w:b/>
                      <w:iCs/>
                      <w:szCs w:val="24"/>
                    </w:rPr>
                    <w:t xml:space="preserve">3. </w:t>
                  </w:r>
                  <w:r w:rsidRPr="00C3389A">
                    <w:rPr>
                      <w:rFonts w:eastAsia="Calibri"/>
                      <w:b/>
                      <w:szCs w:val="24"/>
                      <w:lang w:eastAsia="lt-LT"/>
                    </w:rPr>
                    <w:t>Projekto rezultato komercinimo strategijos kokybė.</w:t>
                  </w:r>
                </w:p>
              </w:tc>
              <w:tc>
                <w:tcPr>
                  <w:tcW w:w="4601"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jc w:val="both"/>
                    <w:rPr>
                      <w:rFonts w:eastAsia="Calibri"/>
                      <w:bCs/>
                      <w:szCs w:val="24"/>
                      <w:lang w:eastAsia="lt-LT"/>
                    </w:rPr>
                  </w:pPr>
                  <w:r w:rsidRPr="00C3389A">
                    <w:rPr>
                      <w:rFonts w:eastAsia="Calibri"/>
                      <w:bCs/>
                      <w:szCs w:val="24"/>
                      <w:lang w:eastAsia="lt-LT"/>
                    </w:rPr>
                    <w:t>Aukštesnis balas suteikiamas projektams, kurių projekto rezultato komercinimo strategija yra</w:t>
                  </w:r>
                  <w:r>
                    <w:rPr>
                      <w:rFonts w:eastAsia="Calibri"/>
                      <w:bCs/>
                      <w:szCs w:val="24"/>
                      <w:lang w:eastAsia="lt-LT"/>
                    </w:rPr>
                    <w:t xml:space="preserve"> parengta pagal Rekomendacijas (</w:t>
                  </w:r>
                  <w:r w:rsidR="0086001E">
                    <w:rPr>
                      <w:rFonts w:eastAsia="Calibri"/>
                      <w:bCs/>
                      <w:szCs w:val="24"/>
                      <w:lang w:eastAsia="lt-LT"/>
                    </w:rPr>
                    <w:t>7</w:t>
                  </w:r>
                  <w:r>
                    <w:rPr>
                      <w:rFonts w:eastAsia="Calibri"/>
                      <w:bCs/>
                      <w:szCs w:val="24"/>
                      <w:lang w:eastAsia="lt-LT"/>
                    </w:rPr>
                    <w:t xml:space="preserve"> priedas)</w:t>
                  </w:r>
                  <w:r w:rsidRPr="00C3389A">
                    <w:rPr>
                      <w:rFonts w:eastAsia="Calibri"/>
                      <w:bCs/>
                      <w:szCs w:val="24"/>
                      <w:lang w:eastAsia="lt-LT"/>
                    </w:rPr>
                    <w:t xml:space="preserve">: ekonomiškai pagrįsta, nustatanti potencialius vartotojus, analizuojanti projekto pareiškėjui gautiną naudą, pagrindžianti pelningumo prognozes, apimanti ilgalaikių perspektyvų viziją, įvertinanti projekto įgyvendinimo rizikas. </w:t>
                  </w:r>
                </w:p>
                <w:p w:rsidR="00DC206D" w:rsidRPr="00C3389A" w:rsidRDefault="00DC206D" w:rsidP="00BF525A">
                  <w:pPr>
                    <w:jc w:val="both"/>
                    <w:rPr>
                      <w:rFonts w:eastAsia="Calibri"/>
                      <w:bCs/>
                      <w:szCs w:val="24"/>
                      <w:lang w:eastAsia="lt-LT"/>
                    </w:rPr>
                  </w:pPr>
                  <w:r w:rsidRPr="00C3389A">
                    <w:rPr>
                      <w:rFonts w:eastAsia="Calibri"/>
                      <w:bCs/>
                      <w:szCs w:val="24"/>
                      <w:lang w:eastAsia="lt-LT"/>
                    </w:rPr>
                    <w:t>Vertinimo skalė (balai sumuojami):</w:t>
                  </w:r>
                </w:p>
                <w:p w:rsidR="00DC206D" w:rsidRPr="00C3389A" w:rsidRDefault="00DC206D" w:rsidP="00BF525A">
                  <w:pPr>
                    <w:jc w:val="both"/>
                    <w:rPr>
                      <w:rFonts w:eastAsia="Calibri"/>
                      <w:bCs/>
                      <w:szCs w:val="24"/>
                      <w:lang w:eastAsia="lt-LT"/>
                    </w:rPr>
                  </w:pPr>
                  <w:r w:rsidRPr="00C3389A">
                    <w:rPr>
                      <w:rFonts w:eastAsia="Calibri"/>
                      <w:bCs/>
                      <w:szCs w:val="24"/>
                      <w:lang w:eastAsia="lt-LT"/>
                    </w:rPr>
                    <w:t xml:space="preserve">1. Projekto rezultato komercinimo strategija yra ekonomiškai pagrįsta –  nuo 0 iki 10 balų; </w:t>
                  </w:r>
                </w:p>
                <w:p w:rsidR="00DC206D" w:rsidRPr="00C3389A" w:rsidRDefault="00DC206D" w:rsidP="00BF525A">
                  <w:pPr>
                    <w:jc w:val="both"/>
                    <w:rPr>
                      <w:rFonts w:eastAsia="Calibri"/>
                      <w:bCs/>
                      <w:szCs w:val="24"/>
                      <w:lang w:eastAsia="lt-LT"/>
                    </w:rPr>
                  </w:pPr>
                  <w:r w:rsidRPr="00C3389A">
                    <w:rPr>
                      <w:rFonts w:eastAsia="Calibri"/>
                      <w:bCs/>
                      <w:szCs w:val="24"/>
                      <w:lang w:eastAsia="lt-LT"/>
                    </w:rPr>
                    <w:lastRenderedPageBreak/>
                    <w:t xml:space="preserve">2. Projekto rezultato komercinimo strategijoje nustatomi potencialūs vartotojai – nuo 0 iki 6 balų; </w:t>
                  </w:r>
                </w:p>
                <w:p w:rsidR="00DC206D" w:rsidRPr="00C3389A" w:rsidRDefault="00DC206D" w:rsidP="00BF525A">
                  <w:pPr>
                    <w:jc w:val="both"/>
                    <w:rPr>
                      <w:rFonts w:eastAsia="Calibri"/>
                      <w:bCs/>
                      <w:szCs w:val="24"/>
                      <w:lang w:eastAsia="lt-LT"/>
                    </w:rPr>
                  </w:pPr>
                  <w:r w:rsidRPr="00C3389A">
                    <w:rPr>
                      <w:rFonts w:eastAsia="Calibri"/>
                      <w:bCs/>
                      <w:szCs w:val="24"/>
                      <w:lang w:eastAsia="lt-LT"/>
                    </w:rPr>
                    <w:t>3. Projekto rezultato komercinimo strategijoje analizuojama projekto pareiškėjui gautina nauda – nuo 0 iki 6 balų;</w:t>
                  </w:r>
                </w:p>
                <w:p w:rsidR="00DC206D" w:rsidRPr="00C3389A" w:rsidRDefault="00DC206D" w:rsidP="00BF525A">
                  <w:pPr>
                    <w:jc w:val="both"/>
                    <w:rPr>
                      <w:rFonts w:eastAsia="Calibri"/>
                      <w:bCs/>
                      <w:szCs w:val="24"/>
                      <w:lang w:eastAsia="lt-LT"/>
                    </w:rPr>
                  </w:pPr>
                  <w:r w:rsidRPr="00C3389A">
                    <w:rPr>
                      <w:rFonts w:eastAsia="Calibri"/>
                      <w:bCs/>
                      <w:szCs w:val="24"/>
                      <w:lang w:eastAsia="lt-LT"/>
                    </w:rPr>
                    <w:t>4. Projekto rezultato komercinimo strategijoje  pagrindžiamos pelningumo prognozės – nuo 0 iki 6 balų;</w:t>
                  </w:r>
                </w:p>
                <w:p w:rsidR="00DC206D" w:rsidRPr="00C3389A" w:rsidRDefault="00DC206D" w:rsidP="00BF525A">
                  <w:pPr>
                    <w:jc w:val="both"/>
                    <w:rPr>
                      <w:rFonts w:eastAsia="Calibri"/>
                      <w:bCs/>
                      <w:szCs w:val="24"/>
                      <w:lang w:eastAsia="lt-LT"/>
                    </w:rPr>
                  </w:pPr>
                  <w:r w:rsidRPr="00C3389A">
                    <w:rPr>
                      <w:rFonts w:eastAsia="Calibri"/>
                      <w:bCs/>
                      <w:szCs w:val="24"/>
                      <w:lang w:eastAsia="lt-LT"/>
                    </w:rPr>
                    <w:t>5. Projekto rezultato komercinimo strategija yra apimanti ilgalaikių perspektyvų viziją – nuo 0 iki 6 balų;</w:t>
                  </w:r>
                </w:p>
                <w:p w:rsidR="00DC206D" w:rsidRPr="00C3389A" w:rsidRDefault="00DC206D" w:rsidP="00BF525A">
                  <w:pPr>
                    <w:jc w:val="both"/>
                    <w:rPr>
                      <w:rFonts w:eastAsia="Calibri"/>
                      <w:bCs/>
                      <w:szCs w:val="24"/>
                      <w:lang w:eastAsia="lt-LT"/>
                    </w:rPr>
                  </w:pPr>
                  <w:r w:rsidRPr="00C3389A">
                    <w:rPr>
                      <w:rFonts w:eastAsia="Calibri"/>
                      <w:bCs/>
                      <w:szCs w:val="24"/>
                      <w:lang w:eastAsia="lt-LT"/>
                    </w:rPr>
                    <w:t>6. Projekto rezultato komercinimo strategijoje įvertintos projekto įgyvendinimo rizikos – nuo 0 iki 6 balų.</w:t>
                  </w:r>
                </w:p>
                <w:p w:rsidR="00DC206D" w:rsidRPr="00C3389A" w:rsidRDefault="00DC206D" w:rsidP="00BF525A">
                  <w:pPr>
                    <w:jc w:val="both"/>
                    <w:rPr>
                      <w:rFonts w:eastAsia="Calibri"/>
                      <w:bCs/>
                      <w:szCs w:val="24"/>
                      <w:lang w:eastAsia="lt-LT"/>
                    </w:rPr>
                  </w:pPr>
                </w:p>
              </w:tc>
              <w:tc>
                <w:tcPr>
                  <w:tcW w:w="1787"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ind w:firstLine="15"/>
                    <w:jc w:val="center"/>
                    <w:rPr>
                      <w:rFonts w:eastAsia="Calibri"/>
                      <w:bCs/>
                      <w:caps/>
                      <w:szCs w:val="24"/>
                    </w:rPr>
                  </w:pPr>
                  <w:r w:rsidRPr="00C3389A">
                    <w:rPr>
                      <w:rFonts w:eastAsia="Calibri"/>
                      <w:bCs/>
                      <w:caps/>
                      <w:szCs w:val="24"/>
                    </w:rPr>
                    <w:lastRenderedPageBreak/>
                    <w:t>40</w:t>
                  </w:r>
                </w:p>
              </w:tc>
              <w:tc>
                <w:tcPr>
                  <w:tcW w:w="1382"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jc w:val="center"/>
                    <w:rPr>
                      <w:rFonts w:eastAsia="Calibri"/>
                      <w:bCs/>
                      <w:caps/>
                      <w:szCs w:val="24"/>
                    </w:rPr>
                  </w:pPr>
                  <w:r>
                    <w:rPr>
                      <w:rFonts w:eastAsia="Calibri"/>
                      <w:bCs/>
                      <w:caps/>
                      <w:szCs w:val="24"/>
                    </w:rPr>
                    <w:t>15</w:t>
                  </w:r>
                </w:p>
              </w:tc>
              <w:tc>
                <w:tcPr>
                  <w:tcW w:w="1552"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ind w:firstLine="408"/>
                    <w:jc w:val="center"/>
                    <w:rPr>
                      <w:rFonts w:eastAsia="Calibri"/>
                      <w:b/>
                      <w:bCs/>
                      <w:caps/>
                      <w:szCs w:val="24"/>
                    </w:rPr>
                  </w:pPr>
                </w:p>
              </w:tc>
              <w:tc>
                <w:tcPr>
                  <w:tcW w:w="3150"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ind w:firstLine="408"/>
                    <w:jc w:val="center"/>
                    <w:rPr>
                      <w:rFonts w:eastAsia="Calibri"/>
                      <w:b/>
                      <w:bCs/>
                      <w:caps/>
                      <w:szCs w:val="24"/>
                    </w:rPr>
                  </w:pPr>
                </w:p>
              </w:tc>
            </w:tr>
            <w:tr w:rsidR="00DC206D" w:rsidRPr="00C3389A" w:rsidTr="00BF525A">
              <w:tc>
                <w:tcPr>
                  <w:tcW w:w="6512" w:type="dxa"/>
                  <w:gridSpan w:val="2"/>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ind w:firstLine="408"/>
                    <w:jc w:val="right"/>
                    <w:rPr>
                      <w:rFonts w:eastAsia="Calibri"/>
                      <w:b/>
                      <w:bCs/>
                      <w:caps/>
                      <w:szCs w:val="24"/>
                    </w:rPr>
                  </w:pPr>
                  <w:r w:rsidRPr="00C3389A">
                    <w:rPr>
                      <w:rFonts w:eastAsia="Calibri"/>
                      <w:b/>
                      <w:bCs/>
                      <w:szCs w:val="24"/>
                    </w:rPr>
                    <w:t>Suma</w:t>
                  </w:r>
                  <w:r w:rsidRPr="00C3389A">
                    <w:rPr>
                      <w:rFonts w:eastAsia="Calibri"/>
                      <w:b/>
                      <w:bCs/>
                      <w:caps/>
                      <w:szCs w:val="24"/>
                    </w:rPr>
                    <w:t>:</w:t>
                  </w:r>
                </w:p>
              </w:tc>
              <w:tc>
                <w:tcPr>
                  <w:tcW w:w="1787"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jc w:val="center"/>
                    <w:rPr>
                      <w:rFonts w:eastAsia="Calibri"/>
                      <w:b/>
                      <w:bCs/>
                      <w:caps/>
                      <w:szCs w:val="24"/>
                    </w:rPr>
                  </w:pPr>
                  <w:r w:rsidRPr="00C3389A">
                    <w:rPr>
                      <w:rFonts w:eastAsia="Calibri"/>
                      <w:b/>
                      <w:bCs/>
                      <w:caps/>
                      <w:szCs w:val="24"/>
                    </w:rPr>
                    <w:t>100</w:t>
                  </w:r>
                </w:p>
              </w:tc>
              <w:tc>
                <w:tcPr>
                  <w:tcW w:w="1382"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ind w:left="-27" w:right="-27" w:firstLine="408"/>
                    <w:jc w:val="center"/>
                    <w:rPr>
                      <w:rFonts w:eastAsia="Calibri"/>
                      <w:bCs/>
                      <w:i/>
                      <w:szCs w:val="24"/>
                    </w:rPr>
                  </w:pPr>
                </w:p>
              </w:tc>
              <w:tc>
                <w:tcPr>
                  <w:tcW w:w="1552"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ind w:left="-27" w:right="-27" w:firstLine="408"/>
                    <w:jc w:val="center"/>
                    <w:rPr>
                      <w:rFonts w:eastAsia="Calibri"/>
                      <w:bCs/>
                      <w:i/>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BFBFBF"/>
                </w:tcPr>
                <w:p w:rsidR="00DC206D" w:rsidRPr="00C3389A" w:rsidRDefault="00DC206D" w:rsidP="00BF525A">
                  <w:pPr>
                    <w:ind w:firstLine="408"/>
                    <w:jc w:val="center"/>
                    <w:rPr>
                      <w:rFonts w:eastAsia="Calibri"/>
                      <w:b/>
                      <w:bCs/>
                      <w:caps/>
                      <w:szCs w:val="24"/>
                    </w:rPr>
                  </w:pPr>
                </w:p>
              </w:tc>
            </w:tr>
            <w:tr w:rsidR="00DC206D" w:rsidRPr="00C3389A" w:rsidTr="00BF525A">
              <w:tc>
                <w:tcPr>
                  <w:tcW w:w="6512" w:type="dxa"/>
                  <w:gridSpan w:val="2"/>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ind w:firstLine="408"/>
                    <w:jc w:val="right"/>
                    <w:rPr>
                      <w:rFonts w:eastAsia="Calibri"/>
                      <w:b/>
                      <w:bCs/>
                      <w:szCs w:val="24"/>
                    </w:rPr>
                  </w:pPr>
                  <w:r w:rsidRPr="00C3389A">
                    <w:rPr>
                      <w:rFonts w:eastAsia="Calibri"/>
                      <w:b/>
                      <w:bCs/>
                      <w:szCs w:val="24"/>
                    </w:rPr>
                    <w:t>Minimali privaloma surinkti balų suma:</w:t>
                  </w:r>
                </w:p>
              </w:tc>
              <w:tc>
                <w:tcPr>
                  <w:tcW w:w="1787" w:type="dxa"/>
                  <w:tcBorders>
                    <w:top w:val="single" w:sz="4" w:space="0" w:color="auto"/>
                    <w:left w:val="single" w:sz="4" w:space="0" w:color="auto"/>
                    <w:bottom w:val="single" w:sz="4" w:space="0" w:color="auto"/>
                    <w:right w:val="single" w:sz="4" w:space="0" w:color="auto"/>
                  </w:tcBorders>
                  <w:hideMark/>
                </w:tcPr>
                <w:p w:rsidR="00DC206D" w:rsidRPr="00C3389A" w:rsidRDefault="00DC206D" w:rsidP="00BF525A">
                  <w:pPr>
                    <w:ind w:firstLine="408"/>
                    <w:jc w:val="center"/>
                    <w:rPr>
                      <w:rFonts w:eastAsia="Calibri"/>
                      <w:b/>
                      <w:bCs/>
                      <w:caps/>
                      <w:szCs w:val="24"/>
                    </w:rPr>
                  </w:pPr>
                </w:p>
              </w:tc>
              <w:tc>
                <w:tcPr>
                  <w:tcW w:w="1382"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jc w:val="center"/>
                    <w:rPr>
                      <w:rFonts w:eastAsia="Calibri"/>
                      <w:b/>
                      <w:bCs/>
                      <w:szCs w:val="24"/>
                    </w:rPr>
                  </w:pPr>
                  <w:r>
                    <w:rPr>
                      <w:rFonts w:eastAsia="Calibri"/>
                      <w:b/>
                      <w:bCs/>
                      <w:szCs w:val="24"/>
                    </w:rPr>
                    <w:t>49</w:t>
                  </w:r>
                </w:p>
              </w:tc>
              <w:tc>
                <w:tcPr>
                  <w:tcW w:w="1552" w:type="dxa"/>
                  <w:tcBorders>
                    <w:top w:val="single" w:sz="4" w:space="0" w:color="auto"/>
                    <w:left w:val="single" w:sz="4" w:space="0" w:color="auto"/>
                    <w:bottom w:val="single" w:sz="4" w:space="0" w:color="auto"/>
                    <w:right w:val="single" w:sz="4" w:space="0" w:color="auto"/>
                  </w:tcBorders>
                </w:tcPr>
                <w:p w:rsidR="00DC206D" w:rsidRPr="00C3389A" w:rsidRDefault="00DC206D" w:rsidP="00BF525A">
                  <w:pPr>
                    <w:ind w:firstLine="408"/>
                    <w:jc w:val="center"/>
                    <w:rPr>
                      <w:rFonts w:eastAsia="Calibri"/>
                      <w:bCs/>
                      <w:i/>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BFBFBF"/>
                </w:tcPr>
                <w:p w:rsidR="00DC206D" w:rsidRPr="00C3389A" w:rsidRDefault="00DC206D" w:rsidP="00BF525A">
                  <w:pPr>
                    <w:ind w:firstLine="408"/>
                    <w:jc w:val="center"/>
                    <w:rPr>
                      <w:rFonts w:eastAsia="Calibri"/>
                      <w:b/>
                      <w:bCs/>
                      <w:caps/>
                      <w:szCs w:val="24"/>
                    </w:rPr>
                  </w:pPr>
                </w:p>
              </w:tc>
            </w:tr>
          </w:tbl>
          <w:p w:rsidR="00DC206D" w:rsidRPr="00C3389A" w:rsidRDefault="00DC206D" w:rsidP="00BF525A">
            <w:pPr>
              <w:ind w:firstLine="408"/>
              <w:jc w:val="center"/>
              <w:rPr>
                <w:rFonts w:eastAsia="Calibri"/>
                <w:caps/>
                <w:szCs w:val="24"/>
              </w:rPr>
            </w:pPr>
          </w:p>
        </w:tc>
      </w:tr>
    </w:tbl>
    <w:p w:rsidR="00DC206D" w:rsidRPr="00C3389A" w:rsidRDefault="00DC206D" w:rsidP="00DC206D">
      <w:pPr>
        <w:tabs>
          <w:tab w:val="left" w:pos="9639"/>
        </w:tabs>
        <w:ind w:left="426" w:firstLine="851"/>
        <w:jc w:val="both"/>
        <w:rPr>
          <w:rFonts w:eastAsia="Calibri"/>
          <w:szCs w:val="24"/>
        </w:rPr>
      </w:pPr>
    </w:p>
    <w:p w:rsidR="00DC206D" w:rsidRPr="00C3389A" w:rsidRDefault="00DC206D" w:rsidP="00DC206D">
      <w:pPr>
        <w:tabs>
          <w:tab w:val="left" w:pos="9639"/>
        </w:tabs>
        <w:ind w:left="426" w:hanging="426"/>
        <w:jc w:val="both"/>
        <w:rPr>
          <w:rFonts w:eastAsia="Calibri"/>
          <w:szCs w:val="24"/>
        </w:rPr>
      </w:pPr>
      <w:r w:rsidRPr="00C3389A">
        <w:rPr>
          <w:rFonts w:eastAsia="Calibri"/>
          <w:szCs w:val="24"/>
        </w:rPr>
        <w:t>_________________________________________             ___________________       ______________________________________________</w:t>
      </w:r>
    </w:p>
    <w:p w:rsidR="00DC206D" w:rsidRPr="00C3389A" w:rsidRDefault="00DC206D" w:rsidP="00DC206D">
      <w:pPr>
        <w:tabs>
          <w:tab w:val="center" w:pos="10800"/>
        </w:tabs>
        <w:jc w:val="both"/>
        <w:rPr>
          <w:rFonts w:eastAsia="Calibri"/>
          <w:szCs w:val="24"/>
        </w:rPr>
      </w:pPr>
      <w:r w:rsidRPr="00C3389A">
        <w:rPr>
          <w:rFonts w:eastAsia="Calibri"/>
          <w:szCs w:val="24"/>
        </w:rPr>
        <w:t>(paraiškos vertinimą atlikusios institucijos atsakingo                           (data)                    (vardas ir pavardė, parašas, jei pildoma popierinė versija)</w:t>
      </w:r>
    </w:p>
    <w:p w:rsidR="00DC206D" w:rsidRPr="00C3389A" w:rsidRDefault="00DC206D" w:rsidP="00DC206D">
      <w:pPr>
        <w:tabs>
          <w:tab w:val="center" w:pos="10800"/>
        </w:tabs>
        <w:jc w:val="both"/>
        <w:rPr>
          <w:rFonts w:eastAsia="Calibri"/>
          <w:szCs w:val="24"/>
        </w:rPr>
      </w:pPr>
      <w:r w:rsidRPr="00C3389A">
        <w:rPr>
          <w:rFonts w:eastAsia="Calibri"/>
          <w:szCs w:val="24"/>
        </w:rPr>
        <w:t xml:space="preserve">asmens pareigų pavadinimas)                                                                </w:t>
      </w:r>
      <w:r w:rsidRPr="00C3389A">
        <w:rPr>
          <w:rFonts w:eastAsia="Calibri"/>
          <w:szCs w:val="24"/>
        </w:rPr>
        <w:tab/>
        <w:t xml:space="preserve">                          </w:t>
      </w:r>
    </w:p>
    <w:p w:rsidR="00DC206D" w:rsidRDefault="00DC206D" w:rsidP="00DC206D">
      <w:pPr>
        <w:tabs>
          <w:tab w:val="center" w:pos="10800"/>
        </w:tabs>
        <w:ind w:left="426" w:firstLine="851"/>
        <w:jc w:val="both"/>
        <w:rPr>
          <w:rFonts w:eastAsia="Calibri"/>
          <w:szCs w:val="24"/>
        </w:rPr>
      </w:pPr>
    </w:p>
    <w:p w:rsidR="00DC206D" w:rsidRDefault="00DC206D" w:rsidP="00DC206D">
      <w:pPr>
        <w:ind w:firstLine="851"/>
        <w:jc w:val="center"/>
        <w:rPr>
          <w:rFonts w:eastAsia="Calibri"/>
          <w:szCs w:val="24"/>
          <w:lang w:eastAsia="lt-LT"/>
        </w:rPr>
      </w:pPr>
      <w:r>
        <w:rPr>
          <w:rFonts w:eastAsia="Calibri"/>
          <w:szCs w:val="24"/>
        </w:rPr>
        <w:t>_____________________</w:t>
      </w:r>
    </w:p>
    <w:p w:rsidR="00DC206D" w:rsidRDefault="00DC206D" w:rsidP="00DC206D"/>
    <w:p w:rsidR="001E62CF" w:rsidRDefault="001E62CF"/>
    <w:sectPr w:rsidR="001E62CF" w:rsidSect="0080769E">
      <w:headerReference w:type="default" r:id="rId6"/>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429" w:rsidRDefault="00A94429" w:rsidP="0080769E">
      <w:r>
        <w:separator/>
      </w:r>
    </w:p>
  </w:endnote>
  <w:endnote w:type="continuationSeparator" w:id="0">
    <w:p w:rsidR="00A94429" w:rsidRDefault="00A94429" w:rsidP="0080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429" w:rsidRDefault="00A94429" w:rsidP="0080769E">
      <w:r>
        <w:separator/>
      </w:r>
    </w:p>
  </w:footnote>
  <w:footnote w:type="continuationSeparator" w:id="0">
    <w:p w:rsidR="00A94429" w:rsidRDefault="00A94429" w:rsidP="00807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60906"/>
      <w:docPartObj>
        <w:docPartGallery w:val="Page Numbers (Top of Page)"/>
        <w:docPartUnique/>
      </w:docPartObj>
    </w:sdtPr>
    <w:sdtEndPr/>
    <w:sdtContent>
      <w:p w:rsidR="00AF6AAB" w:rsidRDefault="00AF6AAB">
        <w:pPr>
          <w:pStyle w:val="Antrats"/>
          <w:jc w:val="center"/>
        </w:pPr>
        <w:r>
          <w:fldChar w:fldCharType="begin"/>
        </w:r>
        <w:r>
          <w:instrText>PAGE   \* MERGEFORMAT</w:instrText>
        </w:r>
        <w:r>
          <w:fldChar w:fldCharType="separate"/>
        </w:r>
        <w:r w:rsidR="00A02600">
          <w:rPr>
            <w:noProof/>
          </w:rPr>
          <w:t>5</w:t>
        </w:r>
        <w:r>
          <w:fldChar w:fldCharType="end"/>
        </w:r>
      </w:p>
    </w:sdtContent>
  </w:sdt>
  <w:p w:rsidR="00AF6AAB" w:rsidRDefault="00AF6AA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06D"/>
    <w:rsid w:val="000B4E29"/>
    <w:rsid w:val="0011025B"/>
    <w:rsid w:val="001E62CF"/>
    <w:rsid w:val="003C713B"/>
    <w:rsid w:val="00476CCA"/>
    <w:rsid w:val="00604A4D"/>
    <w:rsid w:val="0080769E"/>
    <w:rsid w:val="0086001E"/>
    <w:rsid w:val="009F722A"/>
    <w:rsid w:val="00A02600"/>
    <w:rsid w:val="00A94429"/>
    <w:rsid w:val="00AF6AAB"/>
    <w:rsid w:val="00D6105A"/>
    <w:rsid w:val="00DC206D"/>
    <w:rsid w:val="00E57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7FD58-550C-4008-8548-44940051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206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0769E"/>
    <w:pPr>
      <w:tabs>
        <w:tab w:val="center" w:pos="4819"/>
        <w:tab w:val="right" w:pos="9638"/>
      </w:tabs>
    </w:pPr>
  </w:style>
  <w:style w:type="character" w:customStyle="1" w:styleId="AntratsDiagrama">
    <w:name w:val="Antraštės Diagrama"/>
    <w:basedOn w:val="Numatytasispastraiposriftas"/>
    <w:link w:val="Antrats"/>
    <w:uiPriority w:val="99"/>
    <w:rsid w:val="0080769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0769E"/>
    <w:pPr>
      <w:tabs>
        <w:tab w:val="center" w:pos="4819"/>
        <w:tab w:val="right" w:pos="9638"/>
      </w:tabs>
    </w:pPr>
  </w:style>
  <w:style w:type="character" w:customStyle="1" w:styleId="PoratDiagrama">
    <w:name w:val="Poraštė Diagrama"/>
    <w:basedOn w:val="Numatytasispastraiposriftas"/>
    <w:link w:val="Porat"/>
    <w:uiPriority w:val="99"/>
    <w:rsid w:val="0080769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4260</Words>
  <Characters>2429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Kasperiūnienė Egidija</dc:creator>
  <cp:keywords/>
  <dc:description/>
  <cp:lastModifiedBy>Kasperiūnienė Egidija</cp:lastModifiedBy>
  <cp:revision>2</cp:revision>
  <dcterms:created xsi:type="dcterms:W3CDTF">2019-11-22T11:42:00Z</dcterms:created>
  <dcterms:modified xsi:type="dcterms:W3CDTF">2019-11-22T11:42:00Z</dcterms:modified>
</cp:coreProperties>
</file>