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C4" w:rsidRPr="00981777" w:rsidRDefault="00DE42C4" w:rsidP="00DE42C4">
      <w:pPr>
        <w:ind w:left="4111"/>
        <w:rPr>
          <w:rFonts w:eastAsia="Calibri"/>
          <w:szCs w:val="24"/>
        </w:rPr>
      </w:pPr>
      <w:r w:rsidRPr="00322D3A">
        <w:rPr>
          <w:rFonts w:eastAsia="Calibri"/>
          <w:szCs w:val="24"/>
        </w:rPr>
        <w:t>2014–2020 metų Europos Sąjungos fondų investicijų veik</w:t>
      </w:r>
      <w:r w:rsidRPr="00CD4E2A">
        <w:rPr>
          <w:rFonts w:eastAsia="Calibri"/>
          <w:szCs w:val="24"/>
        </w:rPr>
        <w:t xml:space="preserve">smų programos 1 prioriteto „Mokslinių tyrimų, eksperimentinės plėtros ir inovacijų skatinimas“ 01.2.2-MITA-K-702 priemonės „MTEP rezultatų </w:t>
      </w:r>
      <w:proofErr w:type="spellStart"/>
      <w:r w:rsidRPr="00CD4E2A">
        <w:rPr>
          <w:rFonts w:eastAsia="Calibri"/>
          <w:szCs w:val="24"/>
        </w:rPr>
        <w:t>komercinimo</w:t>
      </w:r>
      <w:proofErr w:type="spellEnd"/>
      <w:r w:rsidRPr="00CD4E2A">
        <w:rPr>
          <w:rFonts w:eastAsia="Calibri"/>
          <w:szCs w:val="24"/>
        </w:rPr>
        <w:t xml:space="preserve"> ir </w:t>
      </w:r>
      <w:proofErr w:type="spellStart"/>
      <w:r w:rsidRPr="00CD4E2A">
        <w:rPr>
          <w:rFonts w:eastAsia="Calibri"/>
          <w:szCs w:val="24"/>
        </w:rPr>
        <w:t>tarptautiškumo</w:t>
      </w:r>
      <w:proofErr w:type="spellEnd"/>
      <w:r w:rsidRPr="00CD4E2A">
        <w:rPr>
          <w:rFonts w:eastAsia="Calibri"/>
          <w:szCs w:val="24"/>
        </w:rPr>
        <w:t xml:space="preserve"> skatinimas“ projektų finansavimo sąlygų aprašo Nr. </w:t>
      </w:r>
      <w:r w:rsidR="00BF6CCE">
        <w:rPr>
          <w:rFonts w:eastAsia="Calibri"/>
          <w:szCs w:val="24"/>
        </w:rPr>
        <w:t>5</w:t>
      </w:r>
    </w:p>
    <w:p w:rsidR="00DE42C4" w:rsidRPr="00DE42C4" w:rsidRDefault="00DE42C4" w:rsidP="00DE42C4">
      <w:pPr>
        <w:ind w:left="4111"/>
        <w:jc w:val="both"/>
        <w:rPr>
          <w:rFonts w:eastAsia="Calibri"/>
          <w:szCs w:val="24"/>
        </w:rPr>
      </w:pPr>
      <w:r w:rsidRPr="00E50142">
        <w:rPr>
          <w:rFonts w:eastAsia="Calibri"/>
          <w:szCs w:val="24"/>
        </w:rPr>
        <w:t>3 priedas</w:t>
      </w:r>
    </w:p>
    <w:p w:rsidR="00DE42C4" w:rsidRPr="00C3389A" w:rsidRDefault="00DE42C4" w:rsidP="00DE42C4">
      <w:pPr>
        <w:jc w:val="center"/>
        <w:rPr>
          <w:rFonts w:eastAsia="Calibri"/>
          <w:b/>
          <w:bCs/>
          <w:caps/>
          <w:szCs w:val="24"/>
        </w:rPr>
      </w:pPr>
    </w:p>
    <w:p w:rsidR="00DE42C4" w:rsidRDefault="00DE42C4" w:rsidP="00DE42C4">
      <w:pPr>
        <w:jc w:val="center"/>
        <w:rPr>
          <w:rFonts w:eastAsia="Calibri"/>
          <w:b/>
          <w:bCs/>
          <w:color w:val="000000"/>
          <w:szCs w:val="24"/>
        </w:rPr>
      </w:pPr>
      <w:r w:rsidRPr="00C3389A">
        <w:rPr>
          <w:rFonts w:eastAsia="Calibri"/>
          <w:b/>
          <w:bCs/>
          <w:color w:val="000000"/>
          <w:szCs w:val="24"/>
        </w:rPr>
        <w:t>PROJEKTŲ ATITIKTIES VALSTYBĖS PAGALBOS TAISYKLĖMS PATIKROS LAPAS</w:t>
      </w:r>
    </w:p>
    <w:p w:rsidR="003E0DB8" w:rsidRDefault="003E0DB8" w:rsidP="00DE42C4">
      <w:pPr>
        <w:jc w:val="center"/>
        <w:rPr>
          <w:rFonts w:eastAsia="Calibri"/>
          <w:b/>
          <w:bCs/>
          <w:color w:val="000000"/>
          <w:szCs w:val="24"/>
        </w:rPr>
      </w:pPr>
    </w:p>
    <w:p w:rsidR="003E0DB8" w:rsidRPr="003E0DB8" w:rsidRDefault="003E0DB8" w:rsidP="00DE42C4">
      <w:pPr>
        <w:jc w:val="center"/>
        <w:rPr>
          <w:rFonts w:eastAsia="Calibri"/>
          <w:b/>
          <w:bCs/>
          <w:caps/>
          <w:color w:val="000000"/>
          <w:szCs w:val="24"/>
        </w:rPr>
      </w:pPr>
      <w:r w:rsidRPr="003E0DB8">
        <w:rPr>
          <w:rFonts w:eastAsia="Calibri"/>
          <w:b/>
          <w:szCs w:val="24"/>
        </w:rPr>
        <w:t>PRIEMONĖ 01.2.2-MITA-K-702 PRIEMONĖS „MTEP REZULTATŲ KOMERCINIMO IR TARPTAUTIŠKUMO SKATINIMAS“</w:t>
      </w:r>
    </w:p>
    <w:p w:rsidR="00DE42C4" w:rsidRPr="00C3389A" w:rsidRDefault="00DE42C4" w:rsidP="00DE42C4">
      <w:pPr>
        <w:rPr>
          <w:rFonts w:eastAsia="Calibri"/>
          <w:b/>
          <w:bCs/>
          <w:caps/>
          <w:color w:val="000000"/>
          <w:szCs w:val="24"/>
        </w:rPr>
      </w:pPr>
    </w:p>
    <w:tbl>
      <w:tblPr>
        <w:tblW w:w="100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DE42C4" w:rsidRPr="00C3389A" w:rsidTr="009D5DF9"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>I. Priemonės teisinis pagrindas</w:t>
            </w:r>
          </w:p>
        </w:tc>
      </w:tr>
      <w:tr w:rsidR="00DE42C4" w:rsidRPr="00C3389A" w:rsidTr="009D5DF9"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</w:t>
            </w:r>
            <w:r w:rsidRPr="00C3389A">
              <w:rPr>
                <w:rFonts w:eastAsia="Calibri"/>
                <w:szCs w:val="24"/>
                <w:lang w:eastAsia="lt-LT"/>
              </w:rPr>
              <w:t>1–78</w:t>
            </w:r>
            <w:r w:rsidRPr="00C3389A">
              <w:rPr>
                <w:rFonts w:eastAsia="Calibri"/>
                <w:bCs/>
                <w:color w:val="000000"/>
                <w:szCs w:val="24"/>
              </w:rPr>
              <w:t xml:space="preserve">) (toliau – Reglamentas) </w:t>
            </w:r>
          </w:p>
        </w:tc>
      </w:tr>
    </w:tbl>
    <w:p w:rsidR="00DE42C4" w:rsidRPr="00C3389A" w:rsidRDefault="00DE42C4" w:rsidP="00DE42C4">
      <w:pPr>
        <w:jc w:val="center"/>
        <w:rPr>
          <w:rFonts w:eastAsia="Calibri"/>
          <w:caps/>
          <w:szCs w:val="24"/>
        </w:rPr>
      </w:pPr>
    </w:p>
    <w:tbl>
      <w:tblPr>
        <w:tblW w:w="100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6568"/>
      </w:tblGrid>
      <w:tr w:rsidR="00DE42C4" w:rsidRPr="00C3389A" w:rsidTr="009D5DF9"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 xml:space="preserve">II. Duomenys apie paraišką/projektą </w:t>
            </w:r>
          </w:p>
        </w:tc>
      </w:tr>
      <w:tr w:rsidR="00DE42C4" w:rsidRPr="00C3389A" w:rsidTr="009D5DF9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 xml:space="preserve">Paraiškos / projekto numeris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9D5DF9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 xml:space="preserve">Pareiškėjo / projekto vykdytojo pavadinimas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9D5DF9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 xml:space="preserve">Projekto pavadinimas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</w:tc>
      </w:tr>
    </w:tbl>
    <w:p w:rsidR="00DE42C4" w:rsidRPr="00C3389A" w:rsidRDefault="00DE42C4" w:rsidP="00DE42C4">
      <w:pPr>
        <w:ind w:firstLine="851"/>
        <w:jc w:val="both"/>
        <w:rPr>
          <w:rFonts w:eastAsia="Calibri"/>
          <w:szCs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288"/>
        <w:gridCol w:w="1838"/>
        <w:gridCol w:w="50"/>
        <w:gridCol w:w="765"/>
        <w:gridCol w:w="319"/>
        <w:gridCol w:w="1134"/>
        <w:gridCol w:w="471"/>
        <w:gridCol w:w="521"/>
      </w:tblGrid>
      <w:tr w:rsidR="00DE42C4" w:rsidRPr="00C3389A" w:rsidTr="00B355E7">
        <w:tc>
          <w:tcPr>
            <w:tcW w:w="10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 xml:space="preserve">III. Paraiškos / projekto patikra dėl atitikties Reglamentui </w:t>
            </w: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b/>
                <w:szCs w:val="24"/>
              </w:rPr>
            </w:pPr>
            <w:r w:rsidRPr="00C3389A">
              <w:rPr>
                <w:rFonts w:eastAsia="Calibri"/>
                <w:b/>
                <w:szCs w:val="24"/>
              </w:rPr>
              <w:t xml:space="preserve">Nr. 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b/>
                <w:szCs w:val="24"/>
              </w:rPr>
            </w:pPr>
            <w:r w:rsidRPr="00C3389A">
              <w:rPr>
                <w:rFonts w:eastAsia="Calibri"/>
                <w:b/>
                <w:szCs w:val="24"/>
              </w:rPr>
              <w:t>Klausimai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b/>
                <w:szCs w:val="24"/>
              </w:rPr>
            </w:pPr>
            <w:r w:rsidRPr="00C3389A">
              <w:rPr>
                <w:rFonts w:eastAsia="Calibri"/>
                <w:b/>
                <w:szCs w:val="24"/>
              </w:rPr>
              <w:t>Rezultatas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b/>
                <w:szCs w:val="24"/>
              </w:rPr>
            </w:pPr>
            <w:r w:rsidRPr="00C3389A">
              <w:rPr>
                <w:rFonts w:eastAsia="Calibri"/>
                <w:b/>
                <w:szCs w:val="24"/>
              </w:rPr>
              <w:t>Pastabos</w:t>
            </w:r>
          </w:p>
        </w:tc>
      </w:tr>
      <w:tr w:rsidR="00DE42C4" w:rsidRPr="00C3389A" w:rsidTr="00B355E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1. 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bCs/>
                <w:szCs w:val="24"/>
              </w:rPr>
              <w:t>Kokiai kategorijai priskiriamas pareiškėjas (pasirinkti tik vieną variantą)?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- labai maža įmonė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- maža įmonė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- vidutinė įmonė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- didelė įmonė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2.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bCs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- labai maža įmonė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- maža įmonė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- vidutinė įmonė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- didelė įmonė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3. 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8C60EC">
              <w:rPr>
                <w:rFonts w:eastAsia="Calibri"/>
                <w:color w:val="000000"/>
                <w:szCs w:val="24"/>
              </w:rPr>
              <w:t>Ar teikiama valstybės pagalba atitinka Reglamento 1 straipsnio 2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4.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8C60EC">
              <w:rPr>
                <w:rFonts w:eastAsia="Calibri"/>
                <w:color w:val="000000"/>
                <w:szCs w:val="24"/>
              </w:rPr>
              <w:t>Ar teikiama valstybės pagalba atitinka Reglamento 1 straipsnio 3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5. 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8C60EC">
              <w:rPr>
                <w:rFonts w:eastAsia="Calibri"/>
                <w:color w:val="000000"/>
                <w:szCs w:val="24"/>
              </w:rPr>
              <w:t>Ar teikiama valstybės pagalba atitinka Reglamento 1 straipsnio 4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6. 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8C60EC">
              <w:rPr>
                <w:rFonts w:eastAsia="Calibri"/>
                <w:color w:val="000000"/>
                <w:szCs w:val="24"/>
              </w:rPr>
              <w:t>Ar teikiama valstybės pagalba atitinka Reglamento 1 straipsnio 5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8.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teikiama valstybės pagalba atitinka Reglamento 4 straipsnio 2 dalies nuostatas, t. y. projektas nėra dirbtinai skaidomas?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9.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lastRenderedPageBreak/>
              <w:t>10.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10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i/>
                <w:szCs w:val="24"/>
              </w:rPr>
              <w:t>Taikoma, jei valstybės pagalba teikiama pagal Reglamento 14 straipsnį</w:t>
            </w: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11.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Ar valstybės pagalba teikiama pradinei investicijai (kaip ji apibrėžta Reglamento 2 straipsnio 49 punkto a papunktyje) Reglamento 14 straipsnio 3 dalies Sutarties 107 straipsnio 3 dalies a punkto regionui?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12.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Ar valstybės pagalbos yra prašoma Reglamento 14 straipsnio 4 dalies a papunktyje nurodytoms tinkamoms finansuoti investicinėms išlaidoms į materialųjį ir nematerialųjį turtą?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13.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Ar valstybės pagalbos intensyvumas atitinka Reglamento 14 straipsnio 12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14.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teikiama valstybės pagalba atitinka Reglamento 13 straipsnio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15.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įsigyjamas turtas atitinka Reglamento 14 straipsnio 6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16.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laikomasi Reglamento 14 straipsnio 7 dalies nuostatų apskaičiuojant tinkamas išlaidas? (jei taikoma)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17.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laikomasi Reglamento 14 straipsnio 8 dalies nuostatų dėl nematerialiojo turto?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18.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laikomasi Reglamento 14 straipsnio 14 dalies nuostatų dėl valstybės pagalbos gavėjo finansinio įnašo dydžio?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19.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teikiama valstybės pagalba atitinka Reglamento 14 straipsnio 13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20.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szCs w:val="24"/>
              </w:rPr>
              <w:t>Ar laikomasi Reglamento 14 straipsnio 5 dalies nuostatų, t. y. numatoma, kad pabaigus investuoti investicijos valstybės pagalbą gaunančioje vietovėje bus išlaikytos ne trumpiau kaip 5 metus arba 3 metus labai mažų, mažų ir vidutinių įmonių atveju?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10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i/>
                <w:szCs w:val="24"/>
              </w:rPr>
              <w:t>Taikoma, jei valstybės pagalba teikiama pagal Reglamento 25 straipsnį</w:t>
            </w: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21.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22.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bCs/>
                <w:color w:val="000000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23.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24.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Taip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>□ 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rPr>
          <w:trHeight w:val="394"/>
        </w:trPr>
        <w:tc>
          <w:tcPr>
            <w:tcW w:w="10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b/>
                <w:bCs/>
                <w:color w:val="000000"/>
                <w:szCs w:val="24"/>
              </w:rPr>
              <w:t xml:space="preserve">IV. Valstybės pagalbos atitikties vertinimas </w:t>
            </w:r>
          </w:p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szCs w:val="24"/>
              </w:rPr>
            </w:pPr>
            <w:r w:rsidRPr="00C3389A"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rPr>
                <w:rFonts w:eastAsia="Calibri"/>
                <w:bCs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Ar teikiama valstybės pagalba atitinka Reglamento </w:t>
            </w:r>
            <w:r w:rsidR="003E0DB8" w:rsidRPr="00C3389A">
              <w:rPr>
                <w:rFonts w:eastAsia="Calibri"/>
                <w:bCs/>
                <w:color w:val="000000"/>
                <w:szCs w:val="24"/>
              </w:rPr>
              <w:t>Nr. 651/2014</w:t>
            </w:r>
            <w:r w:rsidR="003E0DB8">
              <w:rPr>
                <w:rFonts w:eastAsia="Calibri"/>
                <w:bCs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Pr="00C3389A">
              <w:rPr>
                <w:rFonts w:eastAsia="Calibri"/>
                <w:color w:val="000000"/>
                <w:szCs w:val="24"/>
              </w:rPr>
              <w:t>nuostatas?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Taip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color w:val="000000"/>
                <w:szCs w:val="24"/>
              </w:rPr>
              <w:t xml:space="preserve">□ 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B355E7">
        <w:trPr>
          <w:gridAfter w:val="1"/>
          <w:wAfter w:w="521" w:type="dxa"/>
          <w:trHeight w:val="326"/>
        </w:trPr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iCs/>
                <w:color w:val="000000"/>
                <w:szCs w:val="24"/>
              </w:rPr>
            </w:pPr>
          </w:p>
          <w:p w:rsidR="00DE42C4" w:rsidRPr="00CD4E2A" w:rsidRDefault="00DE42C4" w:rsidP="003E0DB8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C3389A">
              <w:rPr>
                <w:rFonts w:eastAsia="Calibri"/>
                <w:iCs/>
                <w:color w:val="000000"/>
                <w:szCs w:val="24"/>
              </w:rPr>
              <w:t>____________________________________</w:t>
            </w:r>
            <w:r w:rsidR="003E0DB8">
              <w:rPr>
                <w:rFonts w:eastAsia="Calibri"/>
                <w:iCs/>
                <w:color w:val="000000"/>
                <w:szCs w:val="24"/>
              </w:rPr>
              <w:t>____</w:t>
            </w:r>
            <w:r w:rsidRPr="00C3389A">
              <w:rPr>
                <w:rFonts w:eastAsia="Calibri"/>
                <w:iCs/>
                <w:color w:val="000000"/>
                <w:szCs w:val="24"/>
              </w:rPr>
              <w:t xml:space="preserve"> </w:t>
            </w:r>
            <w:r w:rsidRPr="00322D3A">
              <w:rPr>
                <w:rFonts w:eastAsia="Calibri"/>
                <w:iCs/>
                <w:color w:val="000000"/>
                <w:szCs w:val="24"/>
              </w:rPr>
              <w:t>(</w:t>
            </w:r>
            <w:r w:rsidR="003E0DB8">
              <w:rPr>
                <w:rFonts w:eastAsia="Calibri"/>
                <w:iCs/>
                <w:color w:val="000000"/>
                <w:szCs w:val="24"/>
              </w:rPr>
              <w:t xml:space="preserve">Paraiškos vertinimą atlikusios institucijos </w:t>
            </w:r>
            <w:r w:rsidRPr="00322D3A">
              <w:rPr>
                <w:rFonts w:eastAsia="Calibri"/>
                <w:iCs/>
                <w:color w:val="000000"/>
                <w:szCs w:val="24"/>
              </w:rPr>
              <w:t>vertintoj</w:t>
            </w:r>
            <w:r w:rsidR="003E0DB8">
              <w:rPr>
                <w:rFonts w:eastAsia="Calibri"/>
                <w:iCs/>
                <w:color w:val="000000"/>
                <w:szCs w:val="24"/>
              </w:rPr>
              <w:t>o pareigos</w:t>
            </w:r>
            <w:r w:rsidRPr="00322D3A">
              <w:rPr>
                <w:rFonts w:eastAsia="Calibri"/>
                <w:iCs/>
                <w:color w:val="000000"/>
                <w:szCs w:val="24"/>
              </w:rPr>
              <w:t xml:space="preserve">)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2C4" w:rsidRPr="00981777" w:rsidRDefault="00DE42C4" w:rsidP="00BF525A">
            <w:pPr>
              <w:jc w:val="both"/>
              <w:rPr>
                <w:rFonts w:eastAsia="Calibri"/>
                <w:iCs/>
                <w:color w:val="000000"/>
                <w:szCs w:val="24"/>
              </w:rPr>
            </w:pPr>
          </w:p>
          <w:p w:rsidR="00DE42C4" w:rsidRPr="00E50142" w:rsidRDefault="003E0DB8" w:rsidP="00BF525A">
            <w:pPr>
              <w:tabs>
                <w:tab w:val="left" w:pos="253"/>
              </w:tabs>
              <w:ind w:firstLine="253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Cs/>
                <w:color w:val="000000"/>
                <w:szCs w:val="24"/>
              </w:rPr>
              <w:t xml:space="preserve">   </w:t>
            </w:r>
            <w:r w:rsidR="00DE42C4" w:rsidRPr="00E50142">
              <w:rPr>
                <w:rFonts w:eastAsia="Calibri"/>
                <w:iCs/>
                <w:color w:val="000000"/>
                <w:szCs w:val="24"/>
              </w:rPr>
              <w:t xml:space="preserve">__________ </w:t>
            </w:r>
          </w:p>
          <w:p w:rsidR="00DE42C4" w:rsidRPr="00CD4E2A" w:rsidRDefault="00DE42C4" w:rsidP="00BF525A">
            <w:pPr>
              <w:tabs>
                <w:tab w:val="left" w:pos="411"/>
              </w:tabs>
              <w:ind w:firstLine="411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Cs/>
                <w:color w:val="000000"/>
                <w:szCs w:val="24"/>
              </w:rPr>
              <w:t xml:space="preserve"> </w:t>
            </w:r>
            <w:r w:rsidRPr="00322D3A">
              <w:rPr>
                <w:rFonts w:eastAsia="Calibri"/>
                <w:iCs/>
                <w:color w:val="000000"/>
                <w:szCs w:val="24"/>
              </w:rPr>
              <w:t xml:space="preserve">(parašas) 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2C4" w:rsidRPr="00981777" w:rsidRDefault="00DE42C4" w:rsidP="00BF525A">
            <w:pPr>
              <w:jc w:val="both"/>
              <w:rPr>
                <w:rFonts w:eastAsia="Calibri"/>
                <w:iCs/>
                <w:color w:val="000000"/>
                <w:szCs w:val="24"/>
              </w:rPr>
            </w:pPr>
          </w:p>
          <w:p w:rsidR="00DE42C4" w:rsidRPr="00E50142" w:rsidRDefault="00DE42C4" w:rsidP="003E0DB8">
            <w:pPr>
              <w:tabs>
                <w:tab w:val="left" w:pos="270"/>
              </w:tabs>
              <w:jc w:val="both"/>
              <w:rPr>
                <w:rFonts w:eastAsia="Calibri"/>
                <w:color w:val="000000"/>
                <w:szCs w:val="24"/>
              </w:rPr>
            </w:pPr>
            <w:r w:rsidRPr="00E50142">
              <w:rPr>
                <w:rFonts w:eastAsia="Calibri"/>
                <w:iCs/>
                <w:color w:val="000000"/>
                <w:szCs w:val="24"/>
              </w:rPr>
              <w:t>________</w:t>
            </w:r>
            <w:r w:rsidR="003E0DB8">
              <w:rPr>
                <w:rFonts w:eastAsia="Calibri"/>
                <w:iCs/>
                <w:color w:val="000000"/>
                <w:szCs w:val="24"/>
              </w:rPr>
              <w:t>________</w:t>
            </w:r>
            <w:r w:rsidRPr="00E50142">
              <w:rPr>
                <w:rFonts w:eastAsia="Calibri"/>
                <w:iCs/>
                <w:color w:val="000000"/>
                <w:szCs w:val="24"/>
              </w:rPr>
              <w:t xml:space="preserve"> </w:t>
            </w:r>
          </w:p>
          <w:p w:rsidR="00DE42C4" w:rsidRPr="00011CE4" w:rsidRDefault="00DE42C4" w:rsidP="003E0DB8">
            <w:pPr>
              <w:tabs>
                <w:tab w:val="left" w:pos="443"/>
              </w:tabs>
              <w:jc w:val="both"/>
              <w:rPr>
                <w:rFonts w:eastAsia="Calibri"/>
                <w:color w:val="000000"/>
                <w:szCs w:val="24"/>
              </w:rPr>
            </w:pPr>
            <w:r w:rsidRPr="00811675">
              <w:rPr>
                <w:rFonts w:eastAsia="Calibri"/>
                <w:color w:val="000000"/>
                <w:szCs w:val="24"/>
              </w:rPr>
              <w:t>(</w:t>
            </w:r>
            <w:r w:rsidR="003E0DB8">
              <w:rPr>
                <w:rFonts w:eastAsia="Calibri"/>
                <w:color w:val="000000"/>
                <w:szCs w:val="24"/>
              </w:rPr>
              <w:t>vardas, pavardė, jeigu pildoma popierinė versija</w:t>
            </w:r>
            <w:r w:rsidRPr="00811675">
              <w:rPr>
                <w:rFonts w:eastAsia="Calibri"/>
                <w:color w:val="000000"/>
                <w:szCs w:val="24"/>
              </w:rPr>
              <w:t xml:space="preserve">) </w:t>
            </w:r>
          </w:p>
        </w:tc>
      </w:tr>
      <w:tr w:rsidR="00DE42C4" w:rsidRPr="00C3389A" w:rsidTr="00B355E7">
        <w:trPr>
          <w:gridAfter w:val="1"/>
          <w:wAfter w:w="521" w:type="dxa"/>
          <w:trHeight w:val="756"/>
        </w:trPr>
        <w:tc>
          <w:tcPr>
            <w:tcW w:w="9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42C4" w:rsidRPr="00C3389A" w:rsidRDefault="00DE42C4" w:rsidP="00BF525A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  <w:p w:rsidR="00DE42C4" w:rsidRPr="00C3389A" w:rsidRDefault="00DE42C4" w:rsidP="003E0DB8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  <w:tr w:rsidR="00DE42C4" w:rsidRPr="00C3389A" w:rsidTr="003E0DB8">
        <w:trPr>
          <w:gridAfter w:val="1"/>
          <w:wAfter w:w="521" w:type="dxa"/>
          <w:trHeight w:val="80"/>
        </w:trPr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42C4" w:rsidRPr="00CD4E2A" w:rsidRDefault="00DE42C4" w:rsidP="00BF525A">
            <w:pPr>
              <w:tabs>
                <w:tab w:val="left" w:pos="1067"/>
              </w:tabs>
              <w:ind w:firstLine="1067"/>
              <w:jc w:val="both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2C4" w:rsidRPr="00CD4E2A" w:rsidRDefault="00DE42C4" w:rsidP="00BF525A">
            <w:pPr>
              <w:tabs>
                <w:tab w:val="left" w:pos="357"/>
              </w:tabs>
              <w:ind w:firstLine="357"/>
              <w:jc w:val="both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2C4" w:rsidRPr="00981777" w:rsidRDefault="00DE42C4" w:rsidP="00BF525A">
            <w:pPr>
              <w:jc w:val="both"/>
              <w:rPr>
                <w:rFonts w:eastAsia="Calibri"/>
                <w:color w:val="000000"/>
                <w:szCs w:val="24"/>
              </w:rPr>
            </w:pPr>
          </w:p>
        </w:tc>
      </w:tr>
    </w:tbl>
    <w:p w:rsidR="001E62CF" w:rsidRDefault="00DE42C4" w:rsidP="00DE42C4">
      <w:pPr>
        <w:ind w:firstLine="851"/>
        <w:jc w:val="center"/>
      </w:pPr>
      <w:r>
        <w:rPr>
          <w:rFonts w:eastAsia="Calibri"/>
          <w:szCs w:val="24"/>
        </w:rPr>
        <w:t>________________</w:t>
      </w:r>
    </w:p>
    <w:sectPr w:rsidR="001E62CF" w:rsidSect="00B355E7">
      <w:headerReference w:type="default" r:id="rId7"/>
      <w:headerReference w:type="first" r:id="rId8"/>
      <w:pgSz w:w="11906" w:h="16838"/>
      <w:pgMar w:top="567" w:right="567" w:bottom="1134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BB" w:rsidRDefault="009965BB" w:rsidP="00DE3B7C">
      <w:r>
        <w:separator/>
      </w:r>
    </w:p>
  </w:endnote>
  <w:endnote w:type="continuationSeparator" w:id="0">
    <w:p w:rsidR="009965BB" w:rsidRDefault="009965BB" w:rsidP="00DE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BB" w:rsidRDefault="009965BB" w:rsidP="00DE3B7C">
      <w:r>
        <w:separator/>
      </w:r>
    </w:p>
  </w:footnote>
  <w:footnote w:type="continuationSeparator" w:id="0">
    <w:p w:rsidR="009965BB" w:rsidRDefault="009965BB" w:rsidP="00DE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683919"/>
      <w:docPartObj>
        <w:docPartGallery w:val="Page Numbers (Top of Page)"/>
        <w:docPartUnique/>
      </w:docPartObj>
    </w:sdtPr>
    <w:sdtEndPr/>
    <w:sdtContent>
      <w:p w:rsidR="00B355E7" w:rsidRDefault="00B355E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B8">
          <w:rPr>
            <w:noProof/>
          </w:rPr>
          <w:t>2</w:t>
        </w:r>
        <w:r>
          <w:fldChar w:fldCharType="end"/>
        </w:r>
      </w:p>
    </w:sdtContent>
  </w:sdt>
  <w:p w:rsidR="00B355E7" w:rsidRDefault="00B355E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414246"/>
      <w:docPartObj>
        <w:docPartGallery w:val="Page Numbers (Top of Page)"/>
        <w:docPartUnique/>
      </w:docPartObj>
    </w:sdtPr>
    <w:sdtEndPr/>
    <w:sdtContent>
      <w:p w:rsidR="00B355E7" w:rsidRDefault="009965BB">
        <w:pPr>
          <w:pStyle w:val="Antrats"/>
          <w:jc w:val="center"/>
        </w:pPr>
      </w:p>
    </w:sdtContent>
  </w:sdt>
  <w:p w:rsidR="00B355E7" w:rsidRDefault="00B355E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C4"/>
    <w:rsid w:val="001E62CF"/>
    <w:rsid w:val="003E0DB8"/>
    <w:rsid w:val="004E2139"/>
    <w:rsid w:val="00564F51"/>
    <w:rsid w:val="009965BB"/>
    <w:rsid w:val="009D5DF9"/>
    <w:rsid w:val="00B355E7"/>
    <w:rsid w:val="00BF6CCE"/>
    <w:rsid w:val="00C048C8"/>
    <w:rsid w:val="00D05941"/>
    <w:rsid w:val="00DE3B7C"/>
    <w:rsid w:val="00DE42C4"/>
    <w:rsid w:val="00E53697"/>
    <w:rsid w:val="00E9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5D760D-1EEA-4080-8CEF-B36BCF92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42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E3B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B7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E3B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B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DE52-CAD6-4AF5-A078-BF6A0FA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Kasperiūnienė Egidija</dc:creator>
  <cp:keywords/>
  <dc:description/>
  <cp:lastModifiedBy>Kasperiūnienė Egidija</cp:lastModifiedBy>
  <cp:revision>3</cp:revision>
  <dcterms:created xsi:type="dcterms:W3CDTF">2019-11-22T12:03:00Z</dcterms:created>
  <dcterms:modified xsi:type="dcterms:W3CDTF">2019-11-22T12:07:00Z</dcterms:modified>
</cp:coreProperties>
</file>