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02687E15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B058B6">
        <w:rPr>
          <w:b/>
          <w:bCs/>
        </w:rPr>
        <w:t xml:space="preserve">9 PRIORITETO „VISUOMENĖS ŠVIETIMAS IR ŽMOGIŠKŲJŲ IŠTEKLIŲ POTENCIALO DIDINIMAS“ </w:t>
      </w:r>
      <w:r w:rsidR="000671F1" w:rsidRPr="000671F1">
        <w:rPr>
          <w:b/>
          <w:bCs/>
        </w:rPr>
        <w:t>NR. 09.4.3-ESFA-T-847 „INOSTAŽUOTĖ“</w:t>
      </w:r>
      <w:r w:rsidR="00B058B6" w:rsidRPr="00B058B6">
        <w:rPr>
          <w:b/>
          <w:bCs/>
        </w:rPr>
        <w:t xml:space="preserve"> </w:t>
      </w:r>
      <w:r>
        <w:rPr>
          <w:b/>
          <w:bCs/>
        </w:rPr>
        <w:t xml:space="preserve">PROJEKTŲ FINANSAVIMO SĄLYGŲ APRAŠO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61F00194" w:rsidR="0036662A" w:rsidRDefault="000671F1" w:rsidP="00335D39">
            <w:pPr>
              <w:rPr>
                <w:szCs w:val="24"/>
              </w:rPr>
            </w:pPr>
            <w:r>
              <w:rPr>
                <w:szCs w:val="24"/>
              </w:rPr>
              <w:t>2019-11-19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0671F1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0671F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671F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214A4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8B6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Čitavičienė Renata</cp:lastModifiedBy>
  <cp:revision>6</cp:revision>
  <dcterms:created xsi:type="dcterms:W3CDTF">2019-10-14T13:55:00Z</dcterms:created>
  <dcterms:modified xsi:type="dcterms:W3CDTF">2019-11-26T09:18:00Z</dcterms:modified>
</cp:coreProperties>
</file>