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209B0" w14:textId="40490C9E" w:rsidR="00FF05FF" w:rsidRDefault="005205D2">
      <w:pPr>
        <w:tabs>
          <w:tab w:val="left" w:pos="709"/>
        </w:tabs>
        <w:jc w:val="center"/>
        <w:rPr>
          <w:b/>
          <w:caps/>
          <w:szCs w:val="24"/>
        </w:rPr>
      </w:pPr>
      <w:bookmarkStart w:id="0" w:name="_GoBack"/>
      <w:bookmarkEnd w:id="0"/>
      <w:r w:rsidRPr="004A2E6E">
        <w:rPr>
          <w:b/>
          <w:caps/>
          <w:noProof/>
          <w:szCs w:val="24"/>
          <w:lang w:eastAsia="lt-LT"/>
        </w:rPr>
        <w:drawing>
          <wp:inline distT="0" distB="0" distL="0" distR="0" wp14:anchorId="209A9AA0" wp14:editId="662AAE96">
            <wp:extent cx="542290" cy="591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p w14:paraId="4D75E7A8" w14:textId="77777777" w:rsidR="005205D2" w:rsidRDefault="005205D2">
      <w:pPr>
        <w:tabs>
          <w:tab w:val="left" w:pos="709"/>
        </w:tabs>
        <w:jc w:val="center"/>
        <w:rPr>
          <w:b/>
          <w:caps/>
          <w:szCs w:val="24"/>
        </w:rPr>
      </w:pPr>
    </w:p>
    <w:p w14:paraId="72FA70E9" w14:textId="77777777" w:rsidR="00A04672" w:rsidRPr="002039C1" w:rsidRDefault="00192A94">
      <w:pPr>
        <w:tabs>
          <w:tab w:val="left" w:pos="709"/>
        </w:tabs>
        <w:jc w:val="center"/>
        <w:rPr>
          <w:b/>
          <w:caps/>
          <w:szCs w:val="24"/>
        </w:rPr>
      </w:pPr>
      <w:r w:rsidRPr="002039C1">
        <w:rPr>
          <w:b/>
          <w:caps/>
          <w:szCs w:val="24"/>
        </w:rPr>
        <w:t xml:space="preserve">LIETUVOS RESPUBLIKOS </w:t>
      </w:r>
      <w:r w:rsidR="008F2E8A" w:rsidRPr="002039C1">
        <w:rPr>
          <w:b/>
          <w:caps/>
          <w:szCs w:val="24"/>
        </w:rPr>
        <w:t xml:space="preserve">EKONOMIKOS IR INOVACIJŲ </w:t>
      </w:r>
      <w:r w:rsidRPr="002039C1">
        <w:rPr>
          <w:b/>
          <w:caps/>
          <w:szCs w:val="24"/>
        </w:rPr>
        <w:t>MINISTRAS</w:t>
      </w:r>
    </w:p>
    <w:p w14:paraId="0CCAA1E5" w14:textId="77777777" w:rsidR="00A04672" w:rsidRPr="002039C1" w:rsidRDefault="00A04672">
      <w:pPr>
        <w:ind w:firstLine="851"/>
        <w:jc w:val="center"/>
        <w:rPr>
          <w:b/>
          <w:caps/>
          <w:szCs w:val="24"/>
        </w:rPr>
      </w:pPr>
    </w:p>
    <w:p w14:paraId="54B17C6C" w14:textId="77777777" w:rsidR="00A04672" w:rsidRPr="002039C1" w:rsidRDefault="00192A94">
      <w:pPr>
        <w:jc w:val="center"/>
        <w:rPr>
          <w:b/>
          <w:szCs w:val="24"/>
          <w:lang w:eastAsia="lt-LT"/>
        </w:rPr>
      </w:pPr>
      <w:r w:rsidRPr="002039C1">
        <w:rPr>
          <w:b/>
          <w:szCs w:val="24"/>
          <w:lang w:eastAsia="lt-LT"/>
        </w:rPr>
        <w:t>ĮSAKYMAS</w:t>
      </w:r>
    </w:p>
    <w:p w14:paraId="37FF17D9" w14:textId="77777777" w:rsidR="00B151E7" w:rsidRDefault="00E6207D" w:rsidP="0036483F">
      <w:pPr>
        <w:suppressAutoHyphens/>
        <w:jc w:val="center"/>
        <w:textAlignment w:val="center"/>
        <w:rPr>
          <w:b/>
          <w:bCs/>
          <w:caps/>
          <w:szCs w:val="24"/>
        </w:rPr>
      </w:pPr>
      <w:r w:rsidRPr="002D2728">
        <w:rPr>
          <w:b/>
          <w:szCs w:val="24"/>
        </w:rPr>
        <w:t>DĖL LIETUVO</w:t>
      </w:r>
      <w:r w:rsidR="0036483F">
        <w:rPr>
          <w:b/>
          <w:szCs w:val="24"/>
        </w:rPr>
        <w:t xml:space="preserve">S RESPUBLIKOS EKONOMIKOS IR INOVACIJŲ MINISTRO 2019 </w:t>
      </w:r>
      <w:r w:rsidRPr="002D2728">
        <w:rPr>
          <w:b/>
          <w:szCs w:val="24"/>
        </w:rPr>
        <w:t xml:space="preserve">M. </w:t>
      </w:r>
      <w:r w:rsidR="0036483F">
        <w:rPr>
          <w:b/>
          <w:caps/>
          <w:szCs w:val="24"/>
        </w:rPr>
        <w:t>LIEPOS 24</w:t>
      </w:r>
      <w:r w:rsidR="0036483F">
        <w:rPr>
          <w:b/>
          <w:szCs w:val="24"/>
        </w:rPr>
        <w:t xml:space="preserve"> D. ĮSAKYMO NR. 4-443</w:t>
      </w:r>
      <w:r w:rsidRPr="002D2728">
        <w:rPr>
          <w:b/>
          <w:szCs w:val="24"/>
        </w:rPr>
        <w:t xml:space="preserve"> „DĖL 2014–2020 METŲ EUROPOS SĄJUNGOS FONDŲ INVESTICIJŲ VEIKSMŲ PROGRAMOS </w:t>
      </w:r>
      <w:r w:rsidR="0036483F">
        <w:rPr>
          <w:b/>
          <w:bCs/>
          <w:caps/>
          <w:color w:val="000000"/>
          <w:szCs w:val="24"/>
        </w:rPr>
        <w:t>9 PRIORITETO „VISUOMENĖS ŠVIETIMAS IR ŽMOGIŠKŲJŲ IŠTEKLIŲ POTENCIALO DIDINIMAS“</w:t>
      </w:r>
      <w:r w:rsidRPr="002D2728">
        <w:rPr>
          <w:b/>
          <w:caps/>
          <w:szCs w:val="24"/>
        </w:rPr>
        <w:t xml:space="preserve"> PRIEMONĖS</w:t>
      </w:r>
      <w:r w:rsidRPr="002D2728">
        <w:rPr>
          <w:b/>
          <w:bCs/>
          <w:caps/>
          <w:szCs w:val="24"/>
        </w:rPr>
        <w:t xml:space="preserve"> </w:t>
      </w:r>
    </w:p>
    <w:p w14:paraId="5042A6CA" w14:textId="77777777" w:rsidR="00A04672" w:rsidRPr="002039C1" w:rsidRDefault="00E13B04" w:rsidP="0036483F">
      <w:pPr>
        <w:suppressAutoHyphens/>
        <w:jc w:val="center"/>
        <w:textAlignment w:val="center"/>
        <w:rPr>
          <w:b/>
          <w:bCs/>
          <w:caps/>
          <w:szCs w:val="24"/>
        </w:rPr>
      </w:pPr>
      <w:r>
        <w:rPr>
          <w:rFonts w:eastAsia="Calibri"/>
          <w:b/>
          <w:kern w:val="16"/>
          <w:szCs w:val="24"/>
        </w:rPr>
        <w:t>NR. 09.4.3-ESFA-K-814 „KOMPETENCIJOS LT“</w:t>
      </w:r>
      <w:r w:rsidR="00E6207D">
        <w:rPr>
          <w:b/>
          <w:bCs/>
          <w:caps/>
          <w:szCs w:val="24"/>
        </w:rPr>
        <w:t xml:space="preserve"> projektų finansavimo sąlygų aprašo </w:t>
      </w:r>
      <w:r w:rsidR="0036483F">
        <w:rPr>
          <w:b/>
          <w:bCs/>
          <w:caps/>
          <w:szCs w:val="24"/>
        </w:rPr>
        <w:t xml:space="preserve">NR. 3 </w:t>
      </w:r>
      <w:r w:rsidR="00E6207D">
        <w:rPr>
          <w:b/>
          <w:bCs/>
          <w:caps/>
          <w:szCs w:val="24"/>
        </w:rPr>
        <w:t>patvirtinimo</w:t>
      </w:r>
      <w:r w:rsidR="00E6207D" w:rsidRPr="002D2728">
        <w:rPr>
          <w:b/>
          <w:caps/>
          <w:szCs w:val="24"/>
        </w:rPr>
        <w:t>“ PAKEITIMO</w:t>
      </w:r>
    </w:p>
    <w:p w14:paraId="28056DC0" w14:textId="77777777" w:rsidR="00A04672" w:rsidRPr="002039C1" w:rsidRDefault="00A04672">
      <w:pPr>
        <w:rPr>
          <w:szCs w:val="24"/>
        </w:rPr>
      </w:pPr>
    </w:p>
    <w:p w14:paraId="73501479" w14:textId="7B757DEA" w:rsidR="00A04672" w:rsidRPr="002039C1" w:rsidRDefault="006B2242" w:rsidP="00C7320D">
      <w:pPr>
        <w:ind w:firstLine="851"/>
        <w:jc w:val="center"/>
        <w:rPr>
          <w:szCs w:val="24"/>
        </w:rPr>
      </w:pPr>
      <w:r w:rsidRPr="002039C1">
        <w:rPr>
          <w:szCs w:val="24"/>
        </w:rPr>
        <w:t>201</w:t>
      </w:r>
      <w:r w:rsidR="00F03EBE" w:rsidRPr="002039C1">
        <w:rPr>
          <w:szCs w:val="24"/>
        </w:rPr>
        <w:t>9</w:t>
      </w:r>
      <w:r w:rsidRPr="002039C1">
        <w:rPr>
          <w:szCs w:val="24"/>
        </w:rPr>
        <w:t xml:space="preserve"> m.</w:t>
      </w:r>
      <w:r w:rsidR="00F91FDB">
        <w:rPr>
          <w:szCs w:val="24"/>
        </w:rPr>
        <w:t xml:space="preserve"> gruodžio</w:t>
      </w:r>
      <w:r w:rsidR="005954EF">
        <w:rPr>
          <w:szCs w:val="24"/>
        </w:rPr>
        <w:t xml:space="preserve"> </w:t>
      </w:r>
      <w:r w:rsidR="0033548C">
        <w:rPr>
          <w:szCs w:val="24"/>
        </w:rPr>
        <w:t xml:space="preserve">6 </w:t>
      </w:r>
      <w:r w:rsidR="00AE5EF5" w:rsidRPr="002039C1">
        <w:rPr>
          <w:szCs w:val="24"/>
        </w:rPr>
        <w:t xml:space="preserve">d. Nr. </w:t>
      </w:r>
      <w:r w:rsidR="00EB16C0">
        <w:rPr>
          <w:szCs w:val="24"/>
        </w:rPr>
        <w:t>4-</w:t>
      </w:r>
      <w:r w:rsidR="0033548C">
        <w:rPr>
          <w:szCs w:val="24"/>
        </w:rPr>
        <w:t>706</w:t>
      </w:r>
      <w:r w:rsidR="00EB16C0">
        <w:rPr>
          <w:szCs w:val="24"/>
        </w:rPr>
        <w:t xml:space="preserve"> </w:t>
      </w:r>
    </w:p>
    <w:p w14:paraId="622E48DC" w14:textId="77777777" w:rsidR="00A04672" w:rsidRPr="002039C1" w:rsidRDefault="00192A94">
      <w:pPr>
        <w:ind w:firstLine="851"/>
        <w:jc w:val="center"/>
        <w:rPr>
          <w:szCs w:val="24"/>
        </w:rPr>
      </w:pPr>
      <w:r w:rsidRPr="002039C1">
        <w:rPr>
          <w:szCs w:val="24"/>
        </w:rPr>
        <w:t>Vilnius</w:t>
      </w:r>
    </w:p>
    <w:p w14:paraId="24AE1723" w14:textId="77777777" w:rsidR="00A04672" w:rsidRPr="002039C1" w:rsidRDefault="00A04672">
      <w:pPr>
        <w:ind w:firstLine="851"/>
        <w:jc w:val="center"/>
        <w:rPr>
          <w:szCs w:val="24"/>
        </w:rPr>
      </w:pPr>
    </w:p>
    <w:p w14:paraId="45BA4CD1" w14:textId="77777777" w:rsidR="008E3308" w:rsidRPr="002039C1" w:rsidRDefault="008E3308" w:rsidP="008E3308">
      <w:pPr>
        <w:suppressAutoHyphens/>
        <w:ind w:firstLine="851"/>
        <w:jc w:val="both"/>
        <w:textAlignment w:val="center"/>
        <w:rPr>
          <w:color w:val="000000"/>
          <w:szCs w:val="24"/>
        </w:rPr>
      </w:pPr>
      <w:r w:rsidRPr="002039C1">
        <w:rPr>
          <w:szCs w:val="24"/>
        </w:rPr>
        <w:t>Vadovaudamasis Projektų administravimo ir finansavimo taisyklių, patvirtintų Lietuvos Respublikos finansų ministro 2014 m. spalio 8 d. įsakymu Nr. 1K-316 „Dėl Projektų administravimo ir finansavimo taisyklių patvirtinimo“, 88 punktu</w:t>
      </w:r>
      <w:r w:rsidRPr="002039C1">
        <w:rPr>
          <w:color w:val="000000"/>
          <w:szCs w:val="24"/>
        </w:rPr>
        <w:t>,</w:t>
      </w:r>
    </w:p>
    <w:p w14:paraId="1721C31F" w14:textId="77777777" w:rsidR="008E3308" w:rsidRPr="002039C1" w:rsidRDefault="008E3308" w:rsidP="008E3308">
      <w:pPr>
        <w:ind w:firstLine="851"/>
        <w:jc w:val="both"/>
        <w:rPr>
          <w:bCs/>
          <w:szCs w:val="24"/>
        </w:rPr>
      </w:pPr>
      <w:r w:rsidRPr="002039C1">
        <w:rPr>
          <w:szCs w:val="24"/>
        </w:rPr>
        <w:t>p a k e i č i u</w:t>
      </w:r>
      <w:r>
        <w:rPr>
          <w:szCs w:val="24"/>
        </w:rPr>
        <w:t xml:space="preserve"> </w:t>
      </w:r>
      <w:r w:rsidRPr="002039C1">
        <w:rPr>
          <w:szCs w:val="24"/>
        </w:rPr>
        <w:t xml:space="preserve"> </w:t>
      </w:r>
      <w:r w:rsidRPr="00C6628F">
        <w:rPr>
          <w:color w:val="000000"/>
          <w:szCs w:val="24"/>
        </w:rPr>
        <w:t xml:space="preserve">2014–2020 metų Europos Sąjungos fondų investicijų veiksmų programos </w:t>
      </w:r>
      <w:r>
        <w:rPr>
          <w:color w:val="000000"/>
          <w:szCs w:val="24"/>
        </w:rPr>
        <w:t>9 prioriteto „Visuomenės švietimas ir žmogiškųjų išteklių potencialo didinimas“ priemonės Nr. 09.4.3-ESFA-K-814 „Kompetencijos LT“ projektų finansavimo sąlygų aprašą Nr. 3, patvirtintą</w:t>
      </w:r>
      <w:r w:rsidRPr="002039C1">
        <w:rPr>
          <w:bCs/>
          <w:szCs w:val="24"/>
        </w:rPr>
        <w:t xml:space="preserve"> </w:t>
      </w:r>
      <w:r w:rsidRPr="002D2728">
        <w:rPr>
          <w:szCs w:val="24"/>
        </w:rPr>
        <w:t>Lietuvo</w:t>
      </w:r>
      <w:r>
        <w:rPr>
          <w:szCs w:val="24"/>
        </w:rPr>
        <w:t xml:space="preserve">s Respublikos ekonomikos ir inovacijų ministro </w:t>
      </w:r>
      <w:r w:rsidR="003F1CF0">
        <w:rPr>
          <w:color w:val="000000"/>
        </w:rPr>
        <w:t>2019 m. liepos 24 d. įsakymu Nr. 4-443</w:t>
      </w:r>
      <w:r w:rsidRPr="002D2728">
        <w:rPr>
          <w:szCs w:val="24"/>
        </w:rPr>
        <w:t xml:space="preserve"> „Dėl 2014–2020 metų Europos Sąjungos fondų investicijų veiksmų </w:t>
      </w:r>
      <w:r w:rsidR="00427C9F">
        <w:rPr>
          <w:szCs w:val="24"/>
        </w:rPr>
        <w:t xml:space="preserve">programos </w:t>
      </w:r>
      <w:r w:rsidR="003F1CF0">
        <w:rPr>
          <w:color w:val="000000"/>
          <w:szCs w:val="24"/>
        </w:rPr>
        <w:t>9 prioriteto „Visuomenės švietimas ir žmogiškųjų išteklių potencialo didinimas“ priemonės Nr. 09.4.3-ESFA-K-814 „Kompetencijos LT“</w:t>
      </w:r>
      <w:r w:rsidRPr="002D2728">
        <w:rPr>
          <w:szCs w:val="24"/>
        </w:rPr>
        <w:t xml:space="preserve"> projektų finansav</w:t>
      </w:r>
      <w:r>
        <w:rPr>
          <w:szCs w:val="24"/>
        </w:rPr>
        <w:t>imo sąlygų aprašo</w:t>
      </w:r>
      <w:r w:rsidR="003F1CF0">
        <w:rPr>
          <w:szCs w:val="24"/>
        </w:rPr>
        <w:t xml:space="preserve"> Nr. 3</w:t>
      </w:r>
      <w:r>
        <w:rPr>
          <w:szCs w:val="24"/>
        </w:rPr>
        <w:t xml:space="preserve"> patvirtinimo“</w:t>
      </w:r>
      <w:r w:rsidRPr="002039C1">
        <w:rPr>
          <w:bCs/>
          <w:szCs w:val="24"/>
        </w:rPr>
        <w:t>:</w:t>
      </w:r>
    </w:p>
    <w:p w14:paraId="054743E6" w14:textId="77777777" w:rsidR="00C83DEC" w:rsidRDefault="007C0D4C" w:rsidP="007C0D4C">
      <w:pPr>
        <w:pStyle w:val="ListParagraph"/>
        <w:numPr>
          <w:ilvl w:val="0"/>
          <w:numId w:val="4"/>
        </w:numPr>
        <w:rPr>
          <w:bCs/>
        </w:rPr>
      </w:pPr>
      <w:r w:rsidRPr="007C0D4C">
        <w:rPr>
          <w:bCs/>
        </w:rPr>
        <w:t xml:space="preserve">Pakeičiu </w:t>
      </w:r>
      <w:r w:rsidR="00C83DEC">
        <w:rPr>
          <w:bCs/>
        </w:rPr>
        <w:t>19.2 papunktį ir jį išdėstau taip:</w:t>
      </w:r>
    </w:p>
    <w:p w14:paraId="1A04748C" w14:textId="77777777" w:rsidR="00C83DEC" w:rsidRDefault="00C83DEC" w:rsidP="00C83DEC">
      <w:pPr>
        <w:pStyle w:val="ListParagraph"/>
        <w:ind w:left="0"/>
        <w:rPr>
          <w:bCs/>
        </w:rPr>
      </w:pPr>
      <w:r>
        <w:rPr>
          <w:rFonts w:eastAsia="Calibri"/>
          <w:bCs/>
          <w:color w:val="000000"/>
        </w:rPr>
        <w:t xml:space="preserve">„19.2. Projektu numatoma teikti ne mažiau nei 480 val. trukmės mokymą, skirtą suteikti kompetencijų rinkinį, kuris reikalingas pradėti dirbti pagal šias informacinių ir ryšių technologijų srities darbuotojų profesijas: programinės įrangos kūrėjas (LPK kodas 251203), kompiuterinių žaidimų programų kūrėjas (LPK kodas 251303), programuotojas (LPK kodas 251401), inžinierius programuotojas (LPK kodas 251403), programinės įrangos testuotojas (LPK kodas 251901), duomenų bazių programuotojas (LPK kodas 252104) (vertinama, ar projektu numatomo mokymo trukmė yra ne mažesnė nei 480 val. ir mokymas yra skirtas suteikti kompetencijų rinkinį, kuris reikalingas pradėti dirbti pagal šias informacinių ir ryšių technologijų srities </w:t>
      </w:r>
      <w:r w:rsidR="00C06218">
        <w:rPr>
          <w:rFonts w:eastAsia="Calibri"/>
          <w:bCs/>
          <w:color w:val="000000"/>
        </w:rPr>
        <w:t>darbuotojų profesijas</w:t>
      </w:r>
      <w:r>
        <w:rPr>
          <w:rFonts w:eastAsia="Calibri"/>
          <w:bCs/>
          <w:color w:val="000000"/>
        </w:rPr>
        <w:t>: programinės įrangos kūrėjas (LPK kodas 251203), kompiuterinių žaidimų programų kūrėjas (LPK kodas 251303), programuotojas (LPK kodas 251401), inžinierius programuotojas (LPK kodas 251403), programinės įrangos testuotojas (LPK kodas 251901), duomenų bazių programuotojas (LPK kodas 252104).“</w:t>
      </w:r>
    </w:p>
    <w:p w14:paraId="37F7D5DC" w14:textId="77777777" w:rsidR="00BE4B5C" w:rsidRPr="007C0D4C" w:rsidRDefault="00C83DEC" w:rsidP="007C0D4C">
      <w:pPr>
        <w:pStyle w:val="ListParagraph"/>
        <w:numPr>
          <w:ilvl w:val="0"/>
          <w:numId w:val="4"/>
        </w:numPr>
        <w:rPr>
          <w:bCs/>
        </w:rPr>
      </w:pPr>
      <w:r>
        <w:rPr>
          <w:bCs/>
        </w:rPr>
        <w:t xml:space="preserve">Pakeičiu </w:t>
      </w:r>
      <w:r w:rsidR="007C0D4C" w:rsidRPr="007C0D4C">
        <w:rPr>
          <w:bCs/>
        </w:rPr>
        <w:t>38</w:t>
      </w:r>
      <w:r w:rsidR="00BE4B5C" w:rsidRPr="007C0D4C">
        <w:rPr>
          <w:bCs/>
        </w:rPr>
        <w:t xml:space="preserve"> punktą ir jį išdėstau taip:</w:t>
      </w:r>
    </w:p>
    <w:p w14:paraId="39D418D6" w14:textId="77777777" w:rsidR="007C0D4C" w:rsidRDefault="007C0D4C" w:rsidP="007C0D4C">
      <w:pPr>
        <w:ind w:firstLine="851"/>
        <w:jc w:val="both"/>
        <w:rPr>
          <w:rFonts w:eastAsia="Calibri"/>
          <w:color w:val="000000"/>
          <w:szCs w:val="24"/>
        </w:rPr>
      </w:pPr>
      <w:r>
        <w:rPr>
          <w:bCs/>
        </w:rPr>
        <w:t>„</w:t>
      </w:r>
      <w:r>
        <w:rPr>
          <w:rFonts w:eastAsia="Calibri"/>
          <w:color w:val="000000"/>
          <w:szCs w:val="24"/>
        </w:rPr>
        <w:t xml:space="preserve">38. </w:t>
      </w:r>
      <w:r w:rsidRPr="008941DC">
        <w:rPr>
          <w:rFonts w:eastAsia="Calibri"/>
          <w:color w:val="000000"/>
          <w:szCs w:val="24"/>
        </w:rPr>
        <w:t>Aprašo lentelė</w:t>
      </w:r>
      <w:r>
        <w:rPr>
          <w:rFonts w:eastAsia="Calibri"/>
          <w:color w:val="000000"/>
          <w:szCs w:val="24"/>
        </w:rPr>
        <w:t>s 5.1 papunktyje nurodytos išlaidos finansuojamos šiais etapais:</w:t>
      </w:r>
    </w:p>
    <w:p w14:paraId="18C9A143" w14:textId="77777777" w:rsidR="007C0D4C" w:rsidRDefault="007C0D4C" w:rsidP="007C0D4C">
      <w:pPr>
        <w:ind w:firstLine="851"/>
        <w:jc w:val="both"/>
        <w:rPr>
          <w:rFonts w:eastAsia="Calibri"/>
          <w:color w:val="000000"/>
          <w:szCs w:val="24"/>
        </w:rPr>
      </w:pPr>
      <w:r>
        <w:rPr>
          <w:rFonts w:eastAsia="Calibri"/>
          <w:color w:val="000000"/>
          <w:szCs w:val="24"/>
        </w:rPr>
        <w:t>38.1. 50 proc. tinkamų finansuoti projekto išlaidų gali būti kompensuojama, kai suteikiama mokymo paslauga (</w:t>
      </w:r>
      <w:r w:rsidR="00AC09E4">
        <w:rPr>
          <w:rFonts w:eastAsia="Calibri"/>
          <w:color w:val="000000"/>
          <w:szCs w:val="24"/>
        </w:rPr>
        <w:t xml:space="preserve">kai </w:t>
      </w:r>
      <w:r>
        <w:rPr>
          <w:rFonts w:eastAsia="Calibri"/>
          <w:color w:val="000000"/>
          <w:szCs w:val="24"/>
        </w:rPr>
        <w:t>mokymą baigia bent vienas asmuo, gali būti kompensuojama atskirai už kiekvieną mokymą baigusį asmenį);</w:t>
      </w:r>
    </w:p>
    <w:p w14:paraId="0A3C40D0" w14:textId="77777777" w:rsidR="007C0D4C" w:rsidRDefault="007C0D4C" w:rsidP="007C0D4C">
      <w:pPr>
        <w:ind w:firstLine="851"/>
        <w:jc w:val="both"/>
        <w:rPr>
          <w:rFonts w:eastAsia="Calibri"/>
          <w:color w:val="000000"/>
          <w:szCs w:val="24"/>
        </w:rPr>
      </w:pPr>
      <w:r>
        <w:rPr>
          <w:rFonts w:eastAsia="Calibri"/>
          <w:color w:val="000000"/>
          <w:szCs w:val="24"/>
        </w:rPr>
        <w:t xml:space="preserve">38.2. 25 proc. </w:t>
      </w:r>
      <w:r w:rsidRPr="007E0505">
        <w:rPr>
          <w:rFonts w:eastAsia="Calibri"/>
          <w:color w:val="000000"/>
          <w:szCs w:val="24"/>
        </w:rPr>
        <w:t xml:space="preserve">tinkamų finansuoti projekto išlaidų </w:t>
      </w:r>
      <w:r>
        <w:rPr>
          <w:rFonts w:eastAsia="Calibri"/>
          <w:color w:val="000000"/>
          <w:szCs w:val="24"/>
        </w:rPr>
        <w:t xml:space="preserve">gali būti kompensuojama įdarbinus ne mažiau kaip 60 proc. mokymą baigusių asmenų. </w:t>
      </w:r>
      <w:r w:rsidRPr="00FF6BE9">
        <w:rPr>
          <w:rFonts w:eastAsia="Calibri"/>
          <w:color w:val="000000"/>
          <w:szCs w:val="24"/>
        </w:rPr>
        <w:t>Mokymą baigę asmenys turi būti įdarbinti per 3</w:t>
      </w:r>
      <w:r>
        <w:rPr>
          <w:rFonts w:eastAsia="Calibri"/>
          <w:color w:val="000000"/>
          <w:szCs w:val="24"/>
        </w:rPr>
        <w:t xml:space="preserve"> mėn. nuo mokymo baigimo dienos;</w:t>
      </w:r>
    </w:p>
    <w:p w14:paraId="448F2B40" w14:textId="77777777" w:rsidR="007C0D4C" w:rsidRPr="007C0D4C" w:rsidRDefault="007C0D4C" w:rsidP="007C0D4C">
      <w:pPr>
        <w:ind w:firstLine="851"/>
        <w:jc w:val="both"/>
        <w:rPr>
          <w:bCs/>
        </w:rPr>
      </w:pPr>
      <w:r>
        <w:rPr>
          <w:rFonts w:eastAsia="Calibri"/>
          <w:color w:val="000000"/>
          <w:szCs w:val="24"/>
        </w:rPr>
        <w:t xml:space="preserve">38.3. </w:t>
      </w:r>
      <w:r w:rsidRPr="005B46FA">
        <w:rPr>
          <w:rFonts w:eastAsia="Calibri"/>
          <w:color w:val="000000"/>
          <w:szCs w:val="24"/>
        </w:rPr>
        <w:t xml:space="preserve">25 proc. tinkamų finansuoti projekto išlaidų </w:t>
      </w:r>
      <w:r>
        <w:rPr>
          <w:rFonts w:eastAsia="Calibri"/>
          <w:color w:val="000000"/>
          <w:szCs w:val="24"/>
        </w:rPr>
        <w:t>gali būti kompensuojama, kai ne mažiau kaip 60 proc. mokymą baigusių asmenų galutinio naudos gavėjo įmonėje išdirba 3 mėnesius. I</w:t>
      </w:r>
      <w:r w:rsidRPr="00583415">
        <w:rPr>
          <w:rFonts w:eastAsia="Calibri"/>
          <w:color w:val="000000"/>
          <w:szCs w:val="24"/>
        </w:rPr>
        <w:t>šlaidos turi būti patirtos iki galutinio mokėjimo prašymo pateikimo</w:t>
      </w:r>
      <w:r>
        <w:rPr>
          <w:rFonts w:eastAsia="Calibri"/>
          <w:color w:val="000000"/>
          <w:szCs w:val="24"/>
        </w:rPr>
        <w:t xml:space="preserve"> įgyvendinančiajai institucijai dienos, </w:t>
      </w:r>
      <w:r w:rsidRPr="00583415">
        <w:rPr>
          <w:rFonts w:eastAsia="Calibri"/>
          <w:color w:val="000000"/>
          <w:szCs w:val="24"/>
        </w:rPr>
        <w:t xml:space="preserve">t. y. iki galutinio </w:t>
      </w:r>
      <w:r>
        <w:rPr>
          <w:rFonts w:eastAsia="Calibri"/>
          <w:color w:val="000000"/>
          <w:szCs w:val="24"/>
        </w:rPr>
        <w:t xml:space="preserve">mokėjimo prašymo </w:t>
      </w:r>
      <w:r w:rsidRPr="00757B86">
        <w:rPr>
          <w:rFonts w:eastAsia="Calibri"/>
          <w:color w:val="000000"/>
          <w:szCs w:val="24"/>
        </w:rPr>
        <w:t xml:space="preserve">pateikimo įgyvendinančiajai institucijai </w:t>
      </w:r>
      <w:r>
        <w:rPr>
          <w:rFonts w:eastAsia="Calibri"/>
          <w:color w:val="000000"/>
          <w:szCs w:val="24"/>
        </w:rPr>
        <w:t xml:space="preserve">dienos ne mažiau kaip 60 proc. mokymą </w:t>
      </w:r>
      <w:r>
        <w:rPr>
          <w:rFonts w:eastAsia="Calibri"/>
          <w:color w:val="000000"/>
          <w:szCs w:val="24"/>
        </w:rPr>
        <w:lastRenderedPageBreak/>
        <w:t>baigusių asmenų turi būti</w:t>
      </w:r>
      <w:r w:rsidRPr="00583415">
        <w:rPr>
          <w:rFonts w:eastAsia="Calibri"/>
          <w:color w:val="000000"/>
          <w:szCs w:val="24"/>
        </w:rPr>
        <w:t xml:space="preserve"> išdirbę 3 mėnesius ir</w:t>
      </w:r>
      <w:r>
        <w:rPr>
          <w:rFonts w:eastAsia="Calibri"/>
          <w:color w:val="000000"/>
          <w:szCs w:val="24"/>
        </w:rPr>
        <w:t xml:space="preserve"> pareiškėjas turi būti pateikęs įgyvendinančiajai institucijai</w:t>
      </w:r>
      <w:r w:rsidRPr="00583415">
        <w:rPr>
          <w:rFonts w:eastAsia="Calibri"/>
          <w:color w:val="000000"/>
          <w:szCs w:val="24"/>
        </w:rPr>
        <w:t xml:space="preserve"> tai įrodan</w:t>
      </w:r>
      <w:r>
        <w:rPr>
          <w:rFonts w:eastAsia="Calibri"/>
          <w:color w:val="000000"/>
          <w:szCs w:val="24"/>
        </w:rPr>
        <w:t>čius dokumentus</w:t>
      </w:r>
      <w:r w:rsidRPr="00583415">
        <w:rPr>
          <w:rFonts w:eastAsia="Calibri"/>
          <w:color w:val="000000"/>
          <w:szCs w:val="24"/>
        </w:rPr>
        <w:t>.</w:t>
      </w:r>
    </w:p>
    <w:p w14:paraId="437B1F3A" w14:textId="77777777" w:rsidR="00D77F85" w:rsidRPr="005D3AA5" w:rsidRDefault="00A101AF" w:rsidP="00D77F85">
      <w:pPr>
        <w:tabs>
          <w:tab w:val="left" w:pos="1276"/>
        </w:tabs>
        <w:ind w:firstLine="851"/>
        <w:jc w:val="both"/>
        <w:rPr>
          <w:szCs w:val="24"/>
        </w:rPr>
      </w:pPr>
      <w:r>
        <w:rPr>
          <w:szCs w:val="24"/>
        </w:rPr>
        <w:t>3.</w:t>
      </w:r>
      <w:r w:rsidR="0079345E">
        <w:rPr>
          <w:szCs w:val="24"/>
        </w:rPr>
        <w:t xml:space="preserve"> Pakeičiu 1 priedo 5.1 papunktį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49"/>
        <w:gridCol w:w="3685"/>
        <w:gridCol w:w="567"/>
        <w:gridCol w:w="425"/>
      </w:tblGrid>
      <w:tr w:rsidR="00D77F85" w:rsidRPr="00D77F85" w14:paraId="1D6D8967" w14:textId="77777777" w:rsidTr="00A170FB">
        <w:trPr>
          <w:trHeight w:val="20"/>
        </w:trPr>
        <w:tc>
          <w:tcPr>
            <w:tcW w:w="4849" w:type="dxa"/>
            <w:tcBorders>
              <w:top w:val="single" w:sz="4" w:space="0" w:color="000000"/>
              <w:left w:val="single" w:sz="4" w:space="0" w:color="000000"/>
              <w:bottom w:val="single" w:sz="4" w:space="0" w:color="000000"/>
              <w:right w:val="single" w:sz="4" w:space="0" w:color="000000"/>
            </w:tcBorders>
            <w:hideMark/>
          </w:tcPr>
          <w:p w14:paraId="6569B9E7" w14:textId="77777777" w:rsidR="00D77F85" w:rsidRPr="00D77F85" w:rsidRDefault="00D77F85" w:rsidP="005D3AA5">
            <w:pPr>
              <w:tabs>
                <w:tab w:val="left" w:pos="1276"/>
              </w:tabs>
              <w:jc w:val="both"/>
              <w:rPr>
                <w:bCs/>
                <w:szCs w:val="24"/>
              </w:rPr>
            </w:pPr>
            <w:r w:rsidRPr="00D77F85">
              <w:rPr>
                <w:szCs w:val="24"/>
              </w:rPr>
              <w:t>„5.1. Pareiškėjas ir partneris (-</w:t>
            </w:r>
            <w:proofErr w:type="spellStart"/>
            <w:r w:rsidRPr="00D77F85">
              <w:rPr>
                <w:szCs w:val="24"/>
              </w:rPr>
              <w:t>iai</w:t>
            </w:r>
            <w:proofErr w:type="spellEnd"/>
            <w:r w:rsidRPr="00D77F85">
              <w:rPr>
                <w:szCs w:val="24"/>
              </w:rPr>
              <w:t>) yra juridiniai asmenys, juridinio asmens filialai, atstovybės (toliau – juridinis asmuo) arba fiziniai asmenys, kaip nustatyta projektų finansavimo sąlygų apraše.</w:t>
            </w:r>
          </w:p>
        </w:tc>
        <w:tc>
          <w:tcPr>
            <w:tcW w:w="3685" w:type="dxa"/>
            <w:tcBorders>
              <w:top w:val="single" w:sz="4" w:space="0" w:color="000000"/>
              <w:left w:val="single" w:sz="4" w:space="0" w:color="000000"/>
              <w:bottom w:val="single" w:sz="4" w:space="0" w:color="000000"/>
              <w:right w:val="single" w:sz="4" w:space="0" w:color="000000"/>
            </w:tcBorders>
          </w:tcPr>
          <w:p w14:paraId="240DB7D9" w14:textId="77777777" w:rsidR="00D77F85" w:rsidRPr="00D77F85" w:rsidRDefault="00772D40" w:rsidP="00A804CD">
            <w:pPr>
              <w:tabs>
                <w:tab w:val="left" w:pos="1276"/>
              </w:tabs>
              <w:jc w:val="both"/>
              <w:rPr>
                <w:szCs w:val="24"/>
              </w:rPr>
            </w:pPr>
            <w:r>
              <w:rPr>
                <w:szCs w:val="24"/>
                <w:lang w:eastAsia="lt-LT"/>
              </w:rPr>
              <w:t>Informacijos šaltini</w:t>
            </w:r>
            <w:r>
              <w:rPr>
                <w:rFonts w:eastAsia="Calibri"/>
                <w:szCs w:val="24"/>
              </w:rPr>
              <w:t>ai:</w:t>
            </w:r>
            <w:r>
              <w:rPr>
                <w:szCs w:val="24"/>
                <w:lang w:eastAsia="lt-LT"/>
              </w:rPr>
              <w:t xml:space="preserve"> paraiška, Juridinių asmenų registras</w:t>
            </w:r>
            <w:r w:rsidR="00D77F85" w:rsidRPr="00D77F85">
              <w:rPr>
                <w:szCs w:val="24"/>
              </w:rPr>
              <w:t>.“</w:t>
            </w:r>
          </w:p>
        </w:tc>
        <w:tc>
          <w:tcPr>
            <w:tcW w:w="567" w:type="dxa"/>
            <w:tcBorders>
              <w:top w:val="single" w:sz="4" w:space="0" w:color="000000"/>
              <w:left w:val="single" w:sz="4" w:space="0" w:color="000000"/>
              <w:bottom w:val="single" w:sz="4" w:space="0" w:color="000000"/>
              <w:right w:val="single" w:sz="4" w:space="0" w:color="000000"/>
            </w:tcBorders>
          </w:tcPr>
          <w:p w14:paraId="3D52CD02" w14:textId="77777777" w:rsidR="00D77F85" w:rsidRPr="00D77F85" w:rsidRDefault="00D77F85" w:rsidP="00D77F85">
            <w:pPr>
              <w:tabs>
                <w:tab w:val="left" w:pos="1276"/>
              </w:tabs>
              <w:ind w:firstLine="851"/>
              <w:jc w:val="both"/>
              <w:rPr>
                <w:szCs w:val="24"/>
              </w:rPr>
            </w:pPr>
          </w:p>
        </w:tc>
        <w:tc>
          <w:tcPr>
            <w:tcW w:w="425" w:type="dxa"/>
            <w:tcBorders>
              <w:top w:val="single" w:sz="4" w:space="0" w:color="000000"/>
              <w:left w:val="single" w:sz="4" w:space="0" w:color="000000"/>
              <w:bottom w:val="single" w:sz="4" w:space="0" w:color="000000"/>
              <w:right w:val="single" w:sz="4" w:space="0" w:color="000000"/>
            </w:tcBorders>
          </w:tcPr>
          <w:p w14:paraId="2C8FA304" w14:textId="77777777" w:rsidR="00D77F85" w:rsidRPr="00D77F85" w:rsidRDefault="00D77F85" w:rsidP="00D77F85">
            <w:pPr>
              <w:tabs>
                <w:tab w:val="left" w:pos="1276"/>
              </w:tabs>
              <w:ind w:firstLine="851"/>
              <w:jc w:val="both"/>
              <w:rPr>
                <w:szCs w:val="24"/>
              </w:rPr>
            </w:pPr>
          </w:p>
        </w:tc>
      </w:tr>
    </w:tbl>
    <w:p w14:paraId="0E3CE9B2" w14:textId="77777777" w:rsidR="000B377F" w:rsidRDefault="00D77F85" w:rsidP="00C511A5">
      <w:pPr>
        <w:tabs>
          <w:tab w:val="left" w:pos="851"/>
        </w:tabs>
        <w:jc w:val="both"/>
        <w:rPr>
          <w:szCs w:val="24"/>
        </w:rPr>
      </w:pPr>
      <w:r>
        <w:rPr>
          <w:szCs w:val="24"/>
        </w:rPr>
        <w:tab/>
      </w:r>
      <w:r w:rsidR="00A101AF">
        <w:rPr>
          <w:szCs w:val="24"/>
        </w:rPr>
        <w:t>4</w:t>
      </w:r>
      <w:r w:rsidR="00B1283D">
        <w:rPr>
          <w:szCs w:val="24"/>
        </w:rPr>
        <w:t>.</w:t>
      </w:r>
      <w:r w:rsidR="000B377F">
        <w:rPr>
          <w:szCs w:val="24"/>
        </w:rPr>
        <w:t xml:space="preserve"> Pakeičiu 1 priedo 5.4 papunktį ir jį išdėstau taip:</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68"/>
        <w:gridCol w:w="3337"/>
        <w:gridCol w:w="567"/>
        <w:gridCol w:w="419"/>
      </w:tblGrid>
      <w:tr w:rsidR="00881395" w:rsidRPr="00DE1941" w14:paraId="11DEE08E" w14:textId="77777777" w:rsidTr="006E6B01">
        <w:tc>
          <w:tcPr>
            <w:tcW w:w="5168" w:type="dxa"/>
            <w:tcMar>
              <w:top w:w="0" w:type="dxa"/>
              <w:left w:w="108" w:type="dxa"/>
              <w:bottom w:w="0" w:type="dxa"/>
              <w:right w:w="108" w:type="dxa"/>
            </w:tcMar>
            <w:hideMark/>
          </w:tcPr>
          <w:p w14:paraId="51DE0AC2" w14:textId="77777777" w:rsidR="00881395" w:rsidRPr="00DE1941" w:rsidRDefault="00881395" w:rsidP="005D3AA5">
            <w:pPr>
              <w:tabs>
                <w:tab w:val="left" w:pos="1276"/>
              </w:tabs>
              <w:jc w:val="both"/>
              <w:rPr>
                <w:szCs w:val="24"/>
              </w:rPr>
            </w:pPr>
            <w:r w:rsidRPr="00DE1941">
              <w:rPr>
                <w:szCs w:val="24"/>
              </w:rPr>
              <w:t>„5.4. Pareiškėjui ir partneriui (-</w:t>
            </w:r>
            <w:proofErr w:type="spellStart"/>
            <w:r w:rsidRPr="00DE1941">
              <w:rPr>
                <w:szCs w:val="24"/>
              </w:rPr>
              <w:t>iams</w:t>
            </w:r>
            <w:proofErr w:type="spellEnd"/>
            <w:r w:rsidRPr="00DE1941">
              <w:rPr>
                <w:szCs w:val="24"/>
              </w:rPr>
              <w:t>) nėra apribojimų gauti finansavimą:</w:t>
            </w:r>
          </w:p>
          <w:p w14:paraId="4E4F9E0D" w14:textId="77777777" w:rsidR="00881395" w:rsidRPr="00DE1941" w:rsidRDefault="00881395" w:rsidP="005D3AA5">
            <w:pPr>
              <w:tabs>
                <w:tab w:val="left" w:pos="1276"/>
              </w:tabs>
              <w:jc w:val="both"/>
              <w:rPr>
                <w:szCs w:val="24"/>
              </w:rPr>
            </w:pPr>
            <w:r w:rsidRPr="00DE1941">
              <w:rPr>
                <w:szCs w:val="24"/>
              </w:rPr>
              <w:t>5.4.1. pareiškėjui ir partneriui (-</w:t>
            </w:r>
            <w:proofErr w:type="spellStart"/>
            <w:r w:rsidRPr="00DE1941">
              <w:rPr>
                <w:szCs w:val="24"/>
              </w:rPr>
              <w:t>iams</w:t>
            </w:r>
            <w:proofErr w:type="spellEnd"/>
            <w:r w:rsidRPr="00DE1941">
              <w:rPr>
                <w:szCs w:val="24"/>
              </w:rPr>
              <w:t xml:space="preserve">),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DE1941">
              <w:rPr>
                <w:i/>
                <w:iCs/>
                <w:szCs w:val="24"/>
              </w:rPr>
              <w:t xml:space="preserve">(ši nuostata netaikoma biudžetinėms įstaigoms) </w:t>
            </w:r>
            <w:r w:rsidRPr="00DE1941">
              <w:rPr>
                <w:szCs w:val="24"/>
              </w:rPr>
              <w:t>arba pareiškėjui ir partneriui (-</w:t>
            </w:r>
            <w:proofErr w:type="spellStart"/>
            <w:r w:rsidRPr="00DE1941">
              <w:rPr>
                <w:szCs w:val="24"/>
              </w:rPr>
              <w:t>iams</w:t>
            </w:r>
            <w:proofErr w:type="spellEnd"/>
            <w:r w:rsidRPr="00DE1941">
              <w:rPr>
                <w:szCs w:val="24"/>
              </w:rPr>
              <w:t>), kurie yra fiziniai asmenys, nėra iškelta byla dėl bankroto, nėra pradėtas ikiteisminis tyrimas dėl ūkinės ir (arba) ekonominės veiklos;</w:t>
            </w:r>
          </w:p>
          <w:p w14:paraId="5F6F2FF0" w14:textId="77777777" w:rsidR="00881395" w:rsidRPr="00DE1941" w:rsidRDefault="00881395" w:rsidP="005D3AA5">
            <w:pPr>
              <w:tabs>
                <w:tab w:val="left" w:pos="1276"/>
              </w:tabs>
              <w:jc w:val="both"/>
              <w:rPr>
                <w:szCs w:val="24"/>
              </w:rPr>
            </w:pPr>
            <w:r w:rsidRPr="00DE1941">
              <w:rPr>
                <w:szCs w:val="24"/>
              </w:rPr>
              <w:t xml:space="preserve">5.4.2. paraiškos pateikimo </w:t>
            </w:r>
            <w:r w:rsidR="00664774">
              <w:rPr>
                <w:szCs w:val="24"/>
              </w:rPr>
              <w:t xml:space="preserve">dieną pareiškėjas ir partneris </w:t>
            </w:r>
            <w:r w:rsidRPr="00DE1941">
              <w:rPr>
                <w:szCs w:val="24"/>
              </w:rPr>
              <w:t>(-</w:t>
            </w:r>
            <w:proofErr w:type="spellStart"/>
            <w:r w:rsidRPr="00DE1941">
              <w:rPr>
                <w:szCs w:val="24"/>
              </w:rPr>
              <w:t>iai</w:t>
            </w:r>
            <w:proofErr w:type="spellEnd"/>
            <w:r w:rsidRPr="00DE1941">
              <w:rPr>
                <w:szCs w:val="24"/>
              </w:rPr>
              <w:t>) galutiniu teismo sprendimu ar galutiniu administraciniu sprendimu nėra pripažinti nevykdančiais pareigų, susijusių su mokesčių ar socialinio draudimo įmokų mokėjimu</w:t>
            </w:r>
            <w:r w:rsidRPr="00DE1941">
              <w:rPr>
                <w:b/>
                <w:bCs/>
                <w:szCs w:val="24"/>
              </w:rPr>
              <w:t xml:space="preserve"> </w:t>
            </w:r>
            <w:r w:rsidRPr="00DE1941">
              <w:rPr>
                <w:szCs w:val="24"/>
              </w:rPr>
              <w:t>pagal Lietuvos Respublikos teisės aktus arba pagal kitos valstybės teisės aktus, jei pareiškėjas ir partneris (-</w:t>
            </w:r>
            <w:proofErr w:type="spellStart"/>
            <w:r w:rsidRPr="00DE1941">
              <w:rPr>
                <w:szCs w:val="24"/>
              </w:rPr>
              <w:t>iai</w:t>
            </w:r>
            <w:proofErr w:type="spellEnd"/>
            <w:r w:rsidRPr="00DE1941">
              <w:rPr>
                <w:szCs w:val="24"/>
              </w:rPr>
              <w:t xml:space="preserve">) yra užsienyje registruoti juridiniai asmenys ar užsienyje gyvenantys fiziniai asmenys </w:t>
            </w:r>
            <w:r w:rsidRPr="00DE1941">
              <w:rPr>
                <w:i/>
                <w:iCs/>
                <w:szCs w:val="24"/>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DE1941">
              <w:rPr>
                <w:iCs/>
                <w:szCs w:val="24"/>
              </w:rPr>
              <w:t>;</w:t>
            </w:r>
          </w:p>
          <w:p w14:paraId="478EF483" w14:textId="77777777" w:rsidR="00881395" w:rsidRPr="00DE1941" w:rsidRDefault="00881395" w:rsidP="005D3AA5">
            <w:pPr>
              <w:tabs>
                <w:tab w:val="left" w:pos="1276"/>
              </w:tabs>
              <w:jc w:val="both"/>
              <w:rPr>
                <w:szCs w:val="24"/>
              </w:rPr>
            </w:pPr>
            <w:r w:rsidRPr="00DE1941">
              <w:rPr>
                <w:szCs w:val="24"/>
              </w:rPr>
              <w:t>5.4.3. paraiškos vertinimo</w:t>
            </w:r>
            <w:r w:rsidR="00664774">
              <w:rPr>
                <w:szCs w:val="24"/>
              </w:rPr>
              <w:t xml:space="preserve"> metu pareiškėjas ir partneris </w:t>
            </w:r>
            <w:r w:rsidRPr="00DE1941">
              <w:rPr>
                <w:szCs w:val="24"/>
              </w:rPr>
              <w:t>(-</w:t>
            </w:r>
            <w:proofErr w:type="spellStart"/>
            <w:r w:rsidRPr="00DE1941">
              <w:rPr>
                <w:szCs w:val="24"/>
              </w:rPr>
              <w:t>iai</w:t>
            </w:r>
            <w:proofErr w:type="spellEnd"/>
            <w:r w:rsidRPr="00DE1941">
              <w:rPr>
                <w:szCs w:val="24"/>
              </w:rPr>
              <w:t>), kurie yra fiziniai asmenys, arba pareiškėjo ir partnerio (-</w:t>
            </w:r>
            <w:proofErr w:type="spellStart"/>
            <w:r w:rsidRPr="00DE1941">
              <w:rPr>
                <w:szCs w:val="24"/>
              </w:rPr>
              <w:t>ių</w:t>
            </w:r>
            <w:proofErr w:type="spellEnd"/>
            <w:r w:rsidRPr="00DE1941">
              <w:rPr>
                <w:szCs w:val="24"/>
              </w:rPr>
              <w:t>), kurie yra juridiniai asmenys, vadovas, pagrindinis akcininkas (turintis daugiau nei 50 proc. akcijų) ar savininkas, ūkinės bendrijos tikrasis narys (-</w:t>
            </w:r>
            <w:proofErr w:type="spellStart"/>
            <w:r w:rsidRPr="00DE1941">
              <w:rPr>
                <w:szCs w:val="24"/>
              </w:rPr>
              <w:t>iai</w:t>
            </w:r>
            <w:proofErr w:type="spellEnd"/>
            <w:r w:rsidRPr="00DE1941">
              <w:rPr>
                <w:szCs w:val="24"/>
              </w:rPr>
              <w:t>) ar mažosios bendrijos atstovas (-ai), turintis (-</w:t>
            </w:r>
            <w:proofErr w:type="spellStart"/>
            <w:r w:rsidRPr="00DE1941">
              <w:rPr>
                <w:szCs w:val="24"/>
              </w:rPr>
              <w:t>ys</w:t>
            </w:r>
            <w:proofErr w:type="spellEnd"/>
            <w:r w:rsidRPr="00DE1941">
              <w:rPr>
                <w:szCs w:val="24"/>
              </w:rPr>
              <w:t>) teisę juridinio asmens vardu s</w:t>
            </w:r>
            <w:r w:rsidR="00664774">
              <w:rPr>
                <w:szCs w:val="24"/>
              </w:rPr>
              <w:t xml:space="preserve">udaryti sandorį, ar buhalteris </w:t>
            </w:r>
            <w:r w:rsidRPr="00DE1941">
              <w:rPr>
                <w:szCs w:val="24"/>
              </w:rPr>
              <w:t>(-</w:t>
            </w:r>
            <w:proofErr w:type="spellStart"/>
            <w:r w:rsidRPr="00DE1941">
              <w:rPr>
                <w:szCs w:val="24"/>
              </w:rPr>
              <w:t>iai</w:t>
            </w:r>
            <w:proofErr w:type="spellEnd"/>
            <w:r w:rsidRPr="00DE1941">
              <w:rPr>
                <w:szCs w:val="24"/>
              </w:rPr>
              <w:t>), ar kitas (kiti) asmuo (asmenys), turintis (-</w:t>
            </w:r>
            <w:proofErr w:type="spellStart"/>
            <w:r w:rsidRPr="00DE1941">
              <w:rPr>
                <w:szCs w:val="24"/>
              </w:rPr>
              <w:t>ys</w:t>
            </w:r>
            <w:proofErr w:type="spellEnd"/>
            <w:r w:rsidRPr="00DE1941">
              <w:rPr>
                <w:szCs w:val="24"/>
              </w:rPr>
              <w:t>) teisę surašyti ir pasirašyti pareiškėjo apskaitos dokumentus, neturi neišnykusio arba nepanaikinto teistumo arba dėl pareiškėjo ir partnerio (-</w:t>
            </w:r>
            <w:proofErr w:type="spellStart"/>
            <w:r w:rsidRPr="00DE1941">
              <w:rPr>
                <w:szCs w:val="24"/>
              </w:rPr>
              <w:t>ių</w:t>
            </w:r>
            <w:proofErr w:type="spellEnd"/>
            <w:r w:rsidRPr="00DE1941">
              <w:rPr>
                <w:szCs w:val="24"/>
              </w:rPr>
              <w:t xml:space="preserve">) per paskutinius 5 metus nebuvo priimtas ir įsiteisėjęs apkaltinamasis </w:t>
            </w:r>
            <w:r w:rsidRPr="00DE1941">
              <w:rPr>
                <w:szCs w:val="24"/>
              </w:rPr>
              <w:lastRenderedPageBreak/>
              <w:t xml:space="preserve">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Pr="00DE1941">
              <w:rPr>
                <w:szCs w:val="24"/>
              </w:rPr>
              <w:t>vertimąsi</w:t>
            </w:r>
            <w:proofErr w:type="spellEnd"/>
            <w:r w:rsidRPr="00DE1941">
              <w:rPr>
                <w:szCs w:val="24"/>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DE1941">
              <w:rPr>
                <w:i/>
                <w:iCs/>
                <w:szCs w:val="24"/>
              </w:rPr>
              <w:t>(šis apribojimas netaikomas, jei pareiškėjo arba partnerio (-</w:t>
            </w:r>
            <w:proofErr w:type="spellStart"/>
            <w:r w:rsidRPr="00DE1941">
              <w:rPr>
                <w:i/>
                <w:iCs/>
                <w:szCs w:val="24"/>
              </w:rPr>
              <w:t>ių</w:t>
            </w:r>
            <w:proofErr w:type="spellEnd"/>
            <w:r w:rsidRPr="00DE1941">
              <w:rPr>
                <w:i/>
                <w:iCs/>
                <w:szCs w:val="24"/>
              </w:rPr>
              <w:t>) veikla yra finansuojama iš Lietuvos Respublikos valstybės ir (arba) savivaldybių biudžetų ir (arba) valstybės pinigų fondų, taip pat Europos investicijų fondui ir Europos investicijų bankui)</w:t>
            </w:r>
            <w:r w:rsidRPr="00DE1941">
              <w:rPr>
                <w:szCs w:val="24"/>
              </w:rPr>
              <w:t>;</w:t>
            </w:r>
          </w:p>
          <w:p w14:paraId="524715C3" w14:textId="77777777" w:rsidR="00881395" w:rsidRPr="00DE1941" w:rsidRDefault="00881395" w:rsidP="005D3AA5">
            <w:pPr>
              <w:tabs>
                <w:tab w:val="left" w:pos="1276"/>
              </w:tabs>
              <w:jc w:val="both"/>
              <w:rPr>
                <w:szCs w:val="24"/>
              </w:rPr>
            </w:pPr>
            <w:r w:rsidRPr="00DE1941">
              <w:rPr>
                <w:szCs w:val="24"/>
              </w:rPr>
              <w:t xml:space="preserve">5.4.4. paraiškos vertinimo </w:t>
            </w:r>
            <w:r w:rsidR="00664774">
              <w:rPr>
                <w:szCs w:val="24"/>
              </w:rPr>
              <w:t xml:space="preserve">metu pareiškėjui ir partneriui </w:t>
            </w:r>
            <w:r w:rsidRPr="00DE1941">
              <w:rPr>
                <w:szCs w:val="24"/>
              </w:rPr>
              <w:t>(-</w:t>
            </w:r>
            <w:proofErr w:type="spellStart"/>
            <w:r w:rsidRPr="00DE1941">
              <w:rPr>
                <w:szCs w:val="24"/>
              </w:rPr>
              <w:t>iams</w:t>
            </w:r>
            <w:proofErr w:type="spellEnd"/>
            <w:r w:rsidRPr="00DE1941">
              <w:rPr>
                <w:szCs w:val="24"/>
              </w:rPr>
              <w:t xml:space="preserve">), jei jie perkėlė gamybinę veiklą valstybėje narėje arba į kitą valstybę narę, nėra taikoma arba nebuvo taikoma išieškojimo procedūra </w:t>
            </w:r>
            <w:r w:rsidRPr="00DE1941">
              <w:rPr>
                <w:i/>
                <w:iCs/>
                <w:szCs w:val="24"/>
              </w:rPr>
              <w:t>(ši nuostata nėra taikoma viešiesiems juridiniams asmenims)</w:t>
            </w:r>
            <w:r w:rsidRPr="00DE1941">
              <w:rPr>
                <w:szCs w:val="24"/>
              </w:rPr>
              <w:t>;</w:t>
            </w:r>
          </w:p>
          <w:p w14:paraId="0C1AC152" w14:textId="77777777" w:rsidR="00881395" w:rsidRPr="00DE1941" w:rsidRDefault="00881395" w:rsidP="005D3AA5">
            <w:pPr>
              <w:tabs>
                <w:tab w:val="left" w:pos="1276"/>
              </w:tabs>
              <w:jc w:val="both"/>
              <w:rPr>
                <w:szCs w:val="24"/>
              </w:rPr>
            </w:pPr>
            <w:r w:rsidRPr="00DE1941">
              <w:rPr>
                <w:szCs w:val="24"/>
              </w:rPr>
              <w:lastRenderedPageBreak/>
              <w:t xml:space="preserve">5.4.5. paraiškos vertinimo </w:t>
            </w:r>
            <w:r w:rsidR="00664774">
              <w:rPr>
                <w:szCs w:val="24"/>
              </w:rPr>
              <w:t xml:space="preserve">metu pareiškėjui ir partneriui </w:t>
            </w:r>
            <w:r w:rsidRPr="00DE1941">
              <w:rPr>
                <w:szCs w:val="24"/>
              </w:rPr>
              <w:t>(-</w:t>
            </w:r>
            <w:proofErr w:type="spellStart"/>
            <w:r w:rsidRPr="00DE1941">
              <w:rPr>
                <w:szCs w:val="24"/>
              </w:rPr>
              <w:t>iams</w:t>
            </w:r>
            <w:proofErr w:type="spellEnd"/>
            <w:r w:rsidRPr="00DE1941">
              <w:rPr>
                <w:szCs w:val="24"/>
              </w:rPr>
              <w:t xml:space="preserve">) nėra taikomas apribojimas (iki 5 metų) neskirti ES finansinės paramos dėl trečiųjų šalių piliečių nelegalaus įdarbinimo </w:t>
            </w:r>
            <w:r w:rsidRPr="00DE1941">
              <w:rPr>
                <w:i/>
                <w:iCs/>
                <w:szCs w:val="24"/>
              </w:rPr>
              <w:t>(ši nuostata nėra taikoma viešiesiems juridiniams asmenims)</w:t>
            </w:r>
            <w:r w:rsidRPr="00DE1941">
              <w:rPr>
                <w:szCs w:val="24"/>
              </w:rPr>
              <w:t>;</w:t>
            </w:r>
          </w:p>
          <w:p w14:paraId="79771458" w14:textId="77777777" w:rsidR="00881395" w:rsidRPr="00DE1941" w:rsidRDefault="00881395" w:rsidP="005D3AA5">
            <w:pPr>
              <w:tabs>
                <w:tab w:val="left" w:pos="1276"/>
              </w:tabs>
              <w:jc w:val="both"/>
              <w:rPr>
                <w:szCs w:val="24"/>
              </w:rPr>
            </w:pPr>
            <w:r w:rsidRPr="00DE1941">
              <w:rPr>
                <w:szCs w:val="24"/>
              </w:rPr>
              <w:t xml:space="preserve">5.4.6. paraiškos vertinimo </w:t>
            </w:r>
            <w:r w:rsidR="00664774">
              <w:rPr>
                <w:szCs w:val="24"/>
              </w:rPr>
              <w:t xml:space="preserve">metu pareiškėjui ir partneriui </w:t>
            </w:r>
            <w:r w:rsidRPr="00DE1941">
              <w:rPr>
                <w:szCs w:val="24"/>
              </w:rPr>
              <w:t>(-</w:t>
            </w:r>
            <w:proofErr w:type="spellStart"/>
            <w:r w:rsidRPr="00DE1941">
              <w:rPr>
                <w:szCs w:val="24"/>
              </w:rPr>
              <w:t>iams</w:t>
            </w:r>
            <w:proofErr w:type="spellEnd"/>
            <w:r w:rsidRPr="00DE1941">
              <w:rPr>
                <w:szCs w:val="24"/>
              </w:rPr>
              <w:t xml:space="preserve">) nėra taikomas apribojimas gauti finansavimą dėl to, kad per sprendime dėl lėšų grąžinimo nustatytą terminą lėšos nebuvo grąžintos arba grąžinta tik dalis lėšų </w:t>
            </w:r>
            <w:r w:rsidRPr="00DE1941">
              <w:rPr>
                <w:i/>
                <w:iCs/>
                <w:szCs w:val="24"/>
              </w:rPr>
              <w:t>(šis apribojimas netaikomas įstaigoms, kurių veikla finansuojama iš Lietuvos Respublikos valstybės ir (arba) savivaldybių biudžetų ir (arba) valstybės pinigų fondų, įstaigoms, kurių veiklai finansuoti yra skiria</w:t>
            </w:r>
            <w:r w:rsidR="00664774">
              <w:rPr>
                <w:i/>
                <w:iCs/>
                <w:szCs w:val="24"/>
              </w:rPr>
              <w:t xml:space="preserve">ma </w:t>
            </w:r>
            <w:r w:rsidRPr="00DE1941">
              <w:rPr>
                <w:i/>
                <w:iCs/>
                <w:szCs w:val="24"/>
              </w:rPr>
              <w:t>2007–2013 metų ES fondų ar 2014–2020 metų ES struktūrinių fondų techninė parama, Europos investicijų fondui ir Europos investicijų bankui)</w:t>
            </w:r>
            <w:r w:rsidRPr="00DE1941">
              <w:rPr>
                <w:szCs w:val="24"/>
              </w:rPr>
              <w:t>;</w:t>
            </w:r>
          </w:p>
          <w:p w14:paraId="68545E97" w14:textId="77777777" w:rsidR="00881395" w:rsidRPr="00DE1941" w:rsidRDefault="00881395" w:rsidP="005D3AA5">
            <w:pPr>
              <w:tabs>
                <w:tab w:val="left" w:pos="1276"/>
              </w:tabs>
              <w:jc w:val="both"/>
              <w:rPr>
                <w:szCs w:val="24"/>
              </w:rPr>
            </w:pPr>
            <w:r w:rsidRPr="00DE1941">
              <w:rPr>
                <w:szCs w:val="24"/>
              </w:rPr>
              <w:t>5.4.7. paraiškos vertinimo</w:t>
            </w:r>
            <w:r w:rsidR="00664774">
              <w:rPr>
                <w:szCs w:val="24"/>
              </w:rPr>
              <w:t xml:space="preserve"> metu pareiškėjas ir partneris </w:t>
            </w:r>
            <w:r w:rsidRPr="00DE1941">
              <w:rPr>
                <w:szCs w:val="24"/>
              </w:rPr>
              <w:t>(-</w:t>
            </w:r>
            <w:proofErr w:type="spellStart"/>
            <w:r w:rsidRPr="00DE1941">
              <w:rPr>
                <w:szCs w:val="24"/>
              </w:rPr>
              <w:t>iai</w:t>
            </w:r>
            <w:proofErr w:type="spellEnd"/>
            <w:r w:rsidRPr="00DE1941">
              <w:rPr>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DE1941">
              <w:rPr>
                <w:i/>
                <w:iCs/>
                <w:szCs w:val="24"/>
              </w:rPr>
              <w:t>(ši nuostata netaikoma, kai pareiškėjas yra fizinis asmuo; ši nuostata taikoma tik tais atvejais, kai finansines ataskaitas būtina rengti pagal įstatymus, taikomus juridiniam asmeniui, užsienio juridiniam asmeniui ar kitai organizacijai arba jų filialui)</w:t>
            </w:r>
            <w:r w:rsidRPr="00DE1941">
              <w:rPr>
                <w:iCs/>
                <w:szCs w:val="24"/>
              </w:rPr>
              <w:t>.</w:t>
            </w:r>
            <w:r w:rsidRPr="00DE1941">
              <w:rPr>
                <w:szCs w:val="24"/>
              </w:rPr>
              <w:t> </w:t>
            </w:r>
          </w:p>
        </w:tc>
        <w:tc>
          <w:tcPr>
            <w:tcW w:w="3337" w:type="dxa"/>
            <w:tcMar>
              <w:top w:w="0" w:type="dxa"/>
              <w:left w:w="108" w:type="dxa"/>
              <w:bottom w:w="0" w:type="dxa"/>
              <w:right w:w="108" w:type="dxa"/>
            </w:tcMar>
            <w:hideMark/>
          </w:tcPr>
          <w:p w14:paraId="07BDB2FB" w14:textId="77777777" w:rsidR="00881395" w:rsidRPr="00DE1941" w:rsidRDefault="00881395" w:rsidP="000834BA">
            <w:pPr>
              <w:tabs>
                <w:tab w:val="left" w:pos="1276"/>
              </w:tabs>
              <w:jc w:val="both"/>
              <w:rPr>
                <w:szCs w:val="24"/>
              </w:rPr>
            </w:pPr>
            <w:r w:rsidRPr="00DE1941">
              <w:rPr>
                <w:iCs/>
                <w:szCs w:val="24"/>
              </w:rPr>
              <w:lastRenderedPageBreak/>
              <w:t xml:space="preserve">Vertinant atitiktį </w:t>
            </w:r>
            <w:r w:rsidR="000834BA">
              <w:rPr>
                <w:iCs/>
                <w:szCs w:val="24"/>
              </w:rPr>
              <w:t>šiam vertinimo</w:t>
            </w:r>
            <w:r w:rsidR="000176DF">
              <w:rPr>
                <w:iCs/>
                <w:szCs w:val="24"/>
              </w:rPr>
              <w:t xml:space="preserve"> </w:t>
            </w:r>
            <w:r w:rsidR="00A3738A">
              <w:rPr>
                <w:iCs/>
                <w:szCs w:val="24"/>
              </w:rPr>
              <w:t>aspekt</w:t>
            </w:r>
            <w:r w:rsidR="000834BA">
              <w:rPr>
                <w:iCs/>
                <w:szCs w:val="24"/>
              </w:rPr>
              <w:t>ui</w:t>
            </w:r>
            <w:r w:rsidR="00226424">
              <w:rPr>
                <w:iCs/>
                <w:szCs w:val="24"/>
              </w:rPr>
              <w:t xml:space="preserve">, vadovaujamasi pareiškėjo </w:t>
            </w:r>
            <w:r w:rsidRPr="00DE1941">
              <w:rPr>
                <w:iCs/>
                <w:szCs w:val="24"/>
              </w:rPr>
              <w:t>pateikta</w:t>
            </w:r>
            <w:r w:rsidR="00060D98">
              <w:rPr>
                <w:iCs/>
                <w:szCs w:val="24"/>
              </w:rPr>
              <w:t xml:space="preserve"> deklaracija</w:t>
            </w:r>
            <w:r w:rsidR="00B967DC">
              <w:rPr>
                <w:iCs/>
                <w:szCs w:val="24"/>
              </w:rPr>
              <w:t>.</w:t>
            </w:r>
            <w:r w:rsidRPr="00DE1941">
              <w:rPr>
                <w:iCs/>
                <w:szCs w:val="24"/>
              </w:rPr>
              <w:t xml:space="preserve"> Pareiškėjo</w:t>
            </w:r>
            <w:r w:rsidR="00060D98">
              <w:rPr>
                <w:iCs/>
                <w:szCs w:val="24"/>
              </w:rPr>
              <w:t xml:space="preserve"> deklaracijoje </w:t>
            </w:r>
            <w:r w:rsidRPr="00DE1941">
              <w:rPr>
                <w:iCs/>
                <w:szCs w:val="24"/>
              </w:rPr>
              <w:t xml:space="preserve">pateiktų teiginių dėl atitikties šiam vertinimo aspektui nurodytų apribojimų tikrumas tikrinamas atrankiniu būdu </w:t>
            </w:r>
            <w:r w:rsidR="00226424">
              <w:rPr>
                <w:color w:val="000000"/>
                <w:szCs w:val="24"/>
                <w:lang w:eastAsia="lt-LT"/>
              </w:rPr>
              <w:t xml:space="preserve">Europos socialinio fondo agentūros </w:t>
            </w:r>
            <w:r w:rsidRPr="00DE1941">
              <w:rPr>
                <w:iCs/>
                <w:szCs w:val="24"/>
              </w:rPr>
              <w:t>vidaus procedūrų apraše nustatyta tvarka).</w:t>
            </w:r>
            <w:r w:rsidRPr="00DE1941">
              <w:rPr>
                <w:szCs w:val="24"/>
              </w:rPr>
              <w:t>“ </w:t>
            </w:r>
          </w:p>
        </w:tc>
        <w:tc>
          <w:tcPr>
            <w:tcW w:w="567" w:type="dxa"/>
          </w:tcPr>
          <w:p w14:paraId="1387FEC9" w14:textId="77777777" w:rsidR="00881395" w:rsidRPr="00DE1941" w:rsidRDefault="00881395">
            <w:pPr>
              <w:tabs>
                <w:tab w:val="left" w:pos="1276"/>
              </w:tabs>
              <w:jc w:val="both"/>
              <w:rPr>
                <w:szCs w:val="24"/>
              </w:rPr>
            </w:pPr>
          </w:p>
        </w:tc>
        <w:tc>
          <w:tcPr>
            <w:tcW w:w="419" w:type="dxa"/>
          </w:tcPr>
          <w:p w14:paraId="63460FF4" w14:textId="77777777" w:rsidR="00881395" w:rsidRPr="00DE1941" w:rsidRDefault="00881395">
            <w:pPr>
              <w:tabs>
                <w:tab w:val="left" w:pos="1276"/>
              </w:tabs>
              <w:jc w:val="both"/>
              <w:rPr>
                <w:szCs w:val="24"/>
              </w:rPr>
            </w:pPr>
          </w:p>
        </w:tc>
      </w:tr>
    </w:tbl>
    <w:p w14:paraId="2E59640E" w14:textId="664EF23F" w:rsidR="00276640" w:rsidRPr="00054715" w:rsidRDefault="00276640" w:rsidP="008C31D9">
      <w:pPr>
        <w:tabs>
          <w:tab w:val="left" w:pos="851"/>
        </w:tabs>
        <w:ind w:left="810"/>
        <w:jc w:val="both"/>
        <w:rPr>
          <w:szCs w:val="24"/>
        </w:rPr>
      </w:pPr>
      <w:r w:rsidRPr="00054715">
        <w:rPr>
          <w:szCs w:val="24"/>
        </w:rPr>
        <w:lastRenderedPageBreak/>
        <w:t>5. Papildau 5 priedu</w:t>
      </w:r>
      <w:r w:rsidR="00B03E25" w:rsidRPr="00054715">
        <w:rPr>
          <w:szCs w:val="24"/>
        </w:rPr>
        <w:t xml:space="preserve"> (pridedama).</w:t>
      </w:r>
    </w:p>
    <w:p w14:paraId="366036F7" w14:textId="55B7DC49" w:rsidR="00B330B4" w:rsidRDefault="00B330B4" w:rsidP="00143BB3">
      <w:pPr>
        <w:jc w:val="both"/>
        <w:rPr>
          <w:color w:val="000000"/>
          <w:szCs w:val="24"/>
          <w:lang w:eastAsia="lt-LT"/>
        </w:rPr>
      </w:pPr>
    </w:p>
    <w:p w14:paraId="098AC69F" w14:textId="5A5E1A40" w:rsidR="006E6B01" w:rsidRDefault="006E6B01" w:rsidP="00143BB3">
      <w:pPr>
        <w:jc w:val="both"/>
        <w:rPr>
          <w:color w:val="000000"/>
          <w:szCs w:val="24"/>
          <w:lang w:eastAsia="lt-LT"/>
        </w:rPr>
      </w:pPr>
    </w:p>
    <w:p w14:paraId="6721EEED" w14:textId="77777777" w:rsidR="006E6B01" w:rsidRPr="00143BB3" w:rsidRDefault="006E6B01" w:rsidP="00143BB3">
      <w:pPr>
        <w:jc w:val="both"/>
        <w:rPr>
          <w:color w:val="000000"/>
          <w:szCs w:val="24"/>
          <w:lang w:eastAsia="lt-LT"/>
        </w:rPr>
      </w:pPr>
    </w:p>
    <w:p w14:paraId="712D72EB" w14:textId="77777777" w:rsidR="006E6B01" w:rsidRPr="006E6B01" w:rsidRDefault="006E6B01" w:rsidP="006E6B01">
      <w:pPr>
        <w:tabs>
          <w:tab w:val="center" w:pos="4819"/>
          <w:tab w:val="right" w:pos="9638"/>
        </w:tabs>
        <w:jc w:val="both"/>
      </w:pPr>
      <w:r w:rsidRPr="006E6B01">
        <w:t xml:space="preserve">Finansų ministras, pavaduojantis energetikos ministrą, </w:t>
      </w:r>
    </w:p>
    <w:p w14:paraId="779E82B3" w14:textId="77777777" w:rsidR="006E6B01" w:rsidRPr="006E6B01" w:rsidRDefault="006E6B01" w:rsidP="006E6B01">
      <w:pPr>
        <w:tabs>
          <w:tab w:val="center" w:pos="4819"/>
          <w:tab w:val="right" w:pos="9638"/>
        </w:tabs>
        <w:jc w:val="both"/>
      </w:pPr>
      <w:r w:rsidRPr="006E6B01">
        <w:t>laikinai einantį ekonomikos ir inovacijų ministro pareigas                                               Vilius Šapoka</w:t>
      </w:r>
    </w:p>
    <w:p w14:paraId="67061B3E" w14:textId="0DF26515" w:rsidR="00EB16C0" w:rsidRDefault="00EB16C0">
      <w:pPr>
        <w:tabs>
          <w:tab w:val="center" w:pos="4819"/>
          <w:tab w:val="right" w:pos="9638"/>
        </w:tabs>
        <w:jc w:val="both"/>
      </w:pPr>
    </w:p>
    <w:p w14:paraId="271C84F0" w14:textId="1DCEBA9B" w:rsidR="006E6B01" w:rsidRDefault="006E6B01">
      <w:pPr>
        <w:tabs>
          <w:tab w:val="center" w:pos="4819"/>
          <w:tab w:val="right" w:pos="9638"/>
        </w:tabs>
        <w:jc w:val="both"/>
      </w:pPr>
    </w:p>
    <w:p w14:paraId="1ED9815C" w14:textId="6D7DC25A" w:rsidR="006E6B01" w:rsidRDefault="006E6B01">
      <w:pPr>
        <w:tabs>
          <w:tab w:val="center" w:pos="4819"/>
          <w:tab w:val="right" w:pos="9638"/>
        </w:tabs>
        <w:jc w:val="both"/>
      </w:pPr>
    </w:p>
    <w:p w14:paraId="457E7514" w14:textId="4E4EA867" w:rsidR="003B5056" w:rsidRDefault="003B5056">
      <w:pPr>
        <w:tabs>
          <w:tab w:val="center" w:pos="4819"/>
          <w:tab w:val="right" w:pos="9638"/>
        </w:tabs>
        <w:jc w:val="both"/>
      </w:pPr>
    </w:p>
    <w:p w14:paraId="7C08E71A" w14:textId="77777777" w:rsidR="006E6B01" w:rsidRDefault="006E6B01">
      <w:pPr>
        <w:tabs>
          <w:tab w:val="center" w:pos="4819"/>
          <w:tab w:val="right" w:pos="9638"/>
        </w:tabs>
        <w:jc w:val="both"/>
        <w:rPr>
          <w:sz w:val="20"/>
        </w:rPr>
      </w:pPr>
    </w:p>
    <w:p w14:paraId="70500B0A" w14:textId="77777777" w:rsidR="00A04672" w:rsidRPr="006E6B01" w:rsidRDefault="00FA5AC2">
      <w:pPr>
        <w:tabs>
          <w:tab w:val="center" w:pos="4819"/>
          <w:tab w:val="right" w:pos="9638"/>
        </w:tabs>
        <w:jc w:val="both"/>
        <w:rPr>
          <w:szCs w:val="24"/>
        </w:rPr>
      </w:pPr>
      <w:r w:rsidRPr="006E6B01">
        <w:rPr>
          <w:szCs w:val="24"/>
        </w:rPr>
        <w:t>P</w:t>
      </w:r>
      <w:r w:rsidR="00192A94" w:rsidRPr="006E6B01">
        <w:rPr>
          <w:szCs w:val="24"/>
        </w:rPr>
        <w:t xml:space="preserve">arengė </w:t>
      </w:r>
    </w:p>
    <w:p w14:paraId="49C45F97" w14:textId="77777777" w:rsidR="0074745B" w:rsidRPr="006E6B01" w:rsidRDefault="008F2E8A">
      <w:pPr>
        <w:tabs>
          <w:tab w:val="center" w:pos="4819"/>
          <w:tab w:val="right" w:pos="9638"/>
        </w:tabs>
        <w:jc w:val="both"/>
        <w:rPr>
          <w:szCs w:val="24"/>
        </w:rPr>
      </w:pPr>
      <w:r w:rsidRPr="006E6B01">
        <w:rPr>
          <w:szCs w:val="24"/>
        </w:rPr>
        <w:t xml:space="preserve">Ekonomikos ir inovacijų </w:t>
      </w:r>
      <w:r w:rsidR="00192A94" w:rsidRPr="006E6B01">
        <w:rPr>
          <w:szCs w:val="24"/>
        </w:rPr>
        <w:t xml:space="preserve">ministerijos </w:t>
      </w:r>
    </w:p>
    <w:p w14:paraId="0D93FF7F" w14:textId="77777777" w:rsidR="00A04672" w:rsidRPr="006E6B01" w:rsidRDefault="00192A94">
      <w:pPr>
        <w:tabs>
          <w:tab w:val="center" w:pos="4819"/>
          <w:tab w:val="right" w:pos="9638"/>
        </w:tabs>
        <w:jc w:val="both"/>
        <w:rPr>
          <w:szCs w:val="24"/>
        </w:rPr>
      </w:pPr>
      <w:r w:rsidRPr="006E6B01">
        <w:rPr>
          <w:szCs w:val="24"/>
        </w:rPr>
        <w:t xml:space="preserve">Europos Sąjungos </w:t>
      </w:r>
      <w:r w:rsidR="008F2E8A" w:rsidRPr="006E6B01">
        <w:rPr>
          <w:szCs w:val="24"/>
        </w:rPr>
        <w:t xml:space="preserve">investicijų </w:t>
      </w:r>
    </w:p>
    <w:p w14:paraId="01BD643C" w14:textId="77777777" w:rsidR="00A04672" w:rsidRPr="006E6B01" w:rsidRDefault="00192A94">
      <w:pPr>
        <w:tabs>
          <w:tab w:val="center" w:pos="4819"/>
          <w:tab w:val="right" w:pos="9638"/>
        </w:tabs>
        <w:jc w:val="both"/>
        <w:rPr>
          <w:szCs w:val="24"/>
        </w:rPr>
      </w:pPr>
      <w:r w:rsidRPr="006E6B01">
        <w:rPr>
          <w:szCs w:val="24"/>
        </w:rPr>
        <w:t>koordinavimo departamento</w:t>
      </w:r>
    </w:p>
    <w:p w14:paraId="59BB1502" w14:textId="77777777" w:rsidR="00672FFE" w:rsidRPr="006E6B01" w:rsidRDefault="008F2E8A">
      <w:pPr>
        <w:tabs>
          <w:tab w:val="center" w:pos="4819"/>
          <w:tab w:val="right" w:pos="9638"/>
        </w:tabs>
        <w:jc w:val="both"/>
        <w:rPr>
          <w:szCs w:val="24"/>
        </w:rPr>
      </w:pPr>
      <w:r w:rsidRPr="006E6B01">
        <w:rPr>
          <w:szCs w:val="24"/>
        </w:rPr>
        <w:t>Europos Sąjungos investicijų planavimo</w:t>
      </w:r>
    </w:p>
    <w:p w14:paraId="7921C4F1" w14:textId="77777777" w:rsidR="006C24D9" w:rsidRPr="006E6B01" w:rsidRDefault="00192A94">
      <w:pPr>
        <w:tabs>
          <w:tab w:val="center" w:pos="4819"/>
          <w:tab w:val="right" w:pos="9638"/>
        </w:tabs>
        <w:jc w:val="both"/>
        <w:rPr>
          <w:szCs w:val="24"/>
        </w:rPr>
      </w:pPr>
      <w:r w:rsidRPr="006E6B01">
        <w:rPr>
          <w:szCs w:val="24"/>
        </w:rPr>
        <w:t>skyriaus vyriausioji specialistė</w:t>
      </w:r>
    </w:p>
    <w:p w14:paraId="1F8D52E1" w14:textId="77777777" w:rsidR="00EB16C0" w:rsidRPr="006E6B01" w:rsidRDefault="00EB16C0">
      <w:pPr>
        <w:tabs>
          <w:tab w:val="center" w:pos="4819"/>
          <w:tab w:val="right" w:pos="9638"/>
        </w:tabs>
        <w:jc w:val="both"/>
        <w:rPr>
          <w:szCs w:val="24"/>
        </w:rPr>
      </w:pPr>
    </w:p>
    <w:p w14:paraId="0BB14900" w14:textId="77777777" w:rsidR="00B03E25" w:rsidRPr="006E6B01" w:rsidRDefault="00D7647B" w:rsidP="008D405F">
      <w:pPr>
        <w:tabs>
          <w:tab w:val="center" w:pos="4819"/>
          <w:tab w:val="right" w:pos="9638"/>
        </w:tabs>
        <w:jc w:val="both"/>
        <w:rPr>
          <w:szCs w:val="24"/>
        </w:rPr>
        <w:sectPr w:rsidR="00B03E25" w:rsidRPr="006E6B01" w:rsidSect="008D3C6A">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993" w:left="1276" w:header="720" w:footer="720" w:gutter="0"/>
          <w:pgNumType w:start="1"/>
          <w:cols w:space="720"/>
          <w:titlePg/>
          <w:docGrid w:linePitch="360"/>
        </w:sectPr>
      </w:pPr>
      <w:r w:rsidRPr="006E6B01">
        <w:rPr>
          <w:szCs w:val="24"/>
        </w:rPr>
        <w:t>Živilė Bilotienė</w:t>
      </w:r>
    </w:p>
    <w:p w14:paraId="2B4A2E83" w14:textId="77777777" w:rsidR="00B03E25" w:rsidRDefault="00B03E25" w:rsidP="00B03E25">
      <w:pPr>
        <w:ind w:left="5529"/>
        <w:rPr>
          <w:rFonts w:eastAsia="Calibri"/>
          <w:color w:val="000000"/>
          <w:szCs w:val="24"/>
        </w:rPr>
      </w:pPr>
      <w:bookmarkStart w:id="1" w:name="_Hlk23779039"/>
      <w:r>
        <w:rPr>
          <w:rFonts w:eastAsia="Calibri"/>
          <w:color w:val="000000"/>
          <w:szCs w:val="24"/>
        </w:rPr>
        <w:lastRenderedPageBreak/>
        <w:t>2014–2020 metų Europos Sąjungos fondų</w:t>
      </w:r>
    </w:p>
    <w:p w14:paraId="57E72331" w14:textId="77777777" w:rsidR="00B03E25" w:rsidRDefault="00B03E25" w:rsidP="00B03E25">
      <w:pPr>
        <w:ind w:left="5529"/>
        <w:rPr>
          <w:rFonts w:eastAsia="Calibri"/>
          <w:color w:val="000000"/>
          <w:szCs w:val="24"/>
        </w:rPr>
      </w:pPr>
      <w:r>
        <w:rPr>
          <w:rFonts w:eastAsia="Calibri"/>
          <w:color w:val="000000"/>
          <w:szCs w:val="24"/>
        </w:rPr>
        <w:t>investicijų veiksmų programos</w:t>
      </w:r>
    </w:p>
    <w:p w14:paraId="593DF334" w14:textId="77777777" w:rsidR="00B03E25" w:rsidRDefault="00B03E25" w:rsidP="00B03E25">
      <w:pPr>
        <w:ind w:left="5529"/>
        <w:rPr>
          <w:rFonts w:eastAsia="Calibri"/>
          <w:color w:val="000000"/>
          <w:szCs w:val="24"/>
        </w:rPr>
      </w:pPr>
      <w:r>
        <w:rPr>
          <w:rFonts w:eastAsia="Calibri"/>
          <w:color w:val="000000"/>
          <w:szCs w:val="24"/>
        </w:rPr>
        <w:t>9 prioriteto „Visuomenės švietimas ir</w:t>
      </w:r>
    </w:p>
    <w:p w14:paraId="38A7FB04" w14:textId="77777777" w:rsidR="00B03E25" w:rsidRDefault="00B03E25" w:rsidP="00B03E25">
      <w:pPr>
        <w:ind w:left="5529"/>
        <w:rPr>
          <w:rFonts w:eastAsia="Calibri"/>
          <w:color w:val="000000"/>
          <w:szCs w:val="24"/>
        </w:rPr>
      </w:pPr>
      <w:r>
        <w:rPr>
          <w:rFonts w:eastAsia="Calibri"/>
          <w:color w:val="000000"/>
          <w:szCs w:val="24"/>
        </w:rPr>
        <w:t xml:space="preserve">žmogiškųjų išteklių potencialo didinimas“ </w:t>
      </w:r>
    </w:p>
    <w:p w14:paraId="1F559C3A" w14:textId="77777777" w:rsidR="00B03E25" w:rsidRDefault="00B03E25" w:rsidP="00B03E25">
      <w:pPr>
        <w:ind w:left="5529"/>
        <w:rPr>
          <w:rFonts w:eastAsia="Calibri"/>
          <w:color w:val="000000"/>
          <w:szCs w:val="24"/>
        </w:rPr>
      </w:pPr>
      <w:r>
        <w:rPr>
          <w:rFonts w:eastAsia="Calibri"/>
          <w:color w:val="000000"/>
          <w:szCs w:val="24"/>
        </w:rPr>
        <w:t>priemonės Nr. 09.4.3-ESFA-K-814</w:t>
      </w:r>
    </w:p>
    <w:p w14:paraId="32571365" w14:textId="77777777" w:rsidR="00B03E25" w:rsidRDefault="00B03E25" w:rsidP="00B03E25">
      <w:pPr>
        <w:ind w:left="5529"/>
        <w:rPr>
          <w:rFonts w:eastAsia="Calibri"/>
          <w:color w:val="000000"/>
          <w:szCs w:val="24"/>
        </w:rPr>
      </w:pPr>
      <w:r>
        <w:rPr>
          <w:rFonts w:eastAsia="Calibri"/>
          <w:color w:val="000000"/>
          <w:szCs w:val="24"/>
        </w:rPr>
        <w:t xml:space="preserve">„Kompetencijos LT“ </w:t>
      </w:r>
    </w:p>
    <w:p w14:paraId="518FD79E" w14:textId="77777777" w:rsidR="00B03E25" w:rsidRDefault="00B03E25" w:rsidP="00B03E25">
      <w:pPr>
        <w:ind w:left="5529"/>
        <w:rPr>
          <w:rFonts w:eastAsia="Calibri"/>
          <w:color w:val="000000"/>
          <w:szCs w:val="24"/>
        </w:rPr>
      </w:pPr>
      <w:r>
        <w:rPr>
          <w:rFonts w:eastAsia="Calibri"/>
          <w:color w:val="000000"/>
          <w:szCs w:val="24"/>
        </w:rPr>
        <w:t>projektų finansavimo sąlygų aprašo Nr. 3</w:t>
      </w:r>
    </w:p>
    <w:p w14:paraId="164F9EA5" w14:textId="77777777" w:rsidR="00B03E25" w:rsidRDefault="00B03E25" w:rsidP="00B03E25">
      <w:pPr>
        <w:ind w:left="5529"/>
        <w:rPr>
          <w:rFonts w:eastAsia="Calibri"/>
          <w:color w:val="000000"/>
          <w:szCs w:val="24"/>
          <w:lang w:eastAsia="lt-LT"/>
        </w:rPr>
      </w:pPr>
      <w:r>
        <w:rPr>
          <w:rFonts w:eastAsia="Calibri"/>
          <w:color w:val="000000"/>
          <w:szCs w:val="24"/>
          <w:lang w:eastAsia="lt-LT"/>
        </w:rPr>
        <w:t>5 priedas</w:t>
      </w:r>
    </w:p>
    <w:p w14:paraId="0785D60B" w14:textId="77777777" w:rsidR="00B03E25" w:rsidRDefault="00B03E25" w:rsidP="00B03E25">
      <w:pPr>
        <w:spacing w:line="360" w:lineRule="auto"/>
        <w:jc w:val="center"/>
        <w:rPr>
          <w:b/>
        </w:rPr>
      </w:pPr>
    </w:p>
    <w:p w14:paraId="34E5AB4D" w14:textId="77777777" w:rsidR="00264A37" w:rsidRDefault="00264A37" w:rsidP="00B03E25">
      <w:pPr>
        <w:spacing w:line="360" w:lineRule="auto"/>
        <w:jc w:val="center"/>
        <w:rPr>
          <w:b/>
        </w:rPr>
      </w:pPr>
    </w:p>
    <w:p w14:paraId="34711D04" w14:textId="58D7F277" w:rsidR="00B03E25" w:rsidRDefault="00B03E25" w:rsidP="00B03E25">
      <w:pPr>
        <w:spacing w:line="360" w:lineRule="auto"/>
        <w:jc w:val="center"/>
        <w:rPr>
          <w:b/>
        </w:rPr>
      </w:pPr>
      <w:r>
        <w:rPr>
          <w:b/>
        </w:rPr>
        <w:t>PAVYZDINIAI KOMPETENCIJŲ RINKINIAI MOKYMO PROGRAMOMS</w:t>
      </w:r>
      <w:r w:rsidR="00717A1D">
        <w:rPr>
          <w:b/>
        </w:rPr>
        <w:t xml:space="preserve"> </w:t>
      </w:r>
      <w:r w:rsidR="005A7372">
        <w:rPr>
          <w:b/>
        </w:rPr>
        <w:t>SUDARYTI</w:t>
      </w:r>
    </w:p>
    <w:p w14:paraId="4195EBC9" w14:textId="720B7334" w:rsidR="00B03E25" w:rsidRDefault="00A62FCA" w:rsidP="00B03E25">
      <w:pPr>
        <w:pStyle w:val="ListParagraph"/>
        <w:numPr>
          <w:ilvl w:val="0"/>
          <w:numId w:val="5"/>
        </w:numPr>
        <w:tabs>
          <w:tab w:val="left" w:pos="993"/>
        </w:tabs>
        <w:spacing w:line="360" w:lineRule="auto"/>
        <w:ind w:left="0" w:firstLine="709"/>
      </w:pPr>
      <w:r>
        <w:t>Šio p</w:t>
      </w:r>
      <w:r w:rsidR="00B03E25">
        <w:t>avyzdini</w:t>
      </w:r>
      <w:r>
        <w:t>o</w:t>
      </w:r>
      <w:r w:rsidR="00B03E25">
        <w:t xml:space="preserve"> kompetencijų rinkin</w:t>
      </w:r>
      <w:r w:rsidR="002B189B">
        <w:t>io</w:t>
      </w:r>
      <w:r w:rsidR="00B03E25">
        <w:t xml:space="preserve"> </w:t>
      </w:r>
      <w:r>
        <w:t>paskirtis</w:t>
      </w:r>
      <w:r w:rsidR="0052766F">
        <w:t xml:space="preserve"> </w:t>
      </w:r>
      <w:r>
        <w:t xml:space="preserve">– </w:t>
      </w:r>
      <w:r w:rsidR="00B03E25" w:rsidRPr="005A7372">
        <w:t>pateikti kompetencijų rinkinį,</w:t>
      </w:r>
      <w:r w:rsidR="00B03E25">
        <w:t xml:space="preserve"> sudarantį galimybę </w:t>
      </w:r>
      <w:r>
        <w:t xml:space="preserve">darbuotojams </w:t>
      </w:r>
      <w:r w:rsidR="00B03E25">
        <w:t>pradėti dirbti pagal</w:t>
      </w:r>
      <w:r w:rsidR="00753E85">
        <w:t xml:space="preserve"> Aprašo </w:t>
      </w:r>
      <w:r w:rsidR="00004C4F">
        <w:t>19.2 papunktyje nurodytą profesiją</w:t>
      </w:r>
      <w:r w:rsidR="00EC796C">
        <w:t>, taip pat</w:t>
      </w:r>
      <w:r w:rsidR="00264A37">
        <w:t xml:space="preserve"> </w:t>
      </w:r>
      <w:r w:rsidR="00DD4BBA">
        <w:t xml:space="preserve">kartu </w:t>
      </w:r>
      <w:r w:rsidR="00264A37">
        <w:t>pateik</w:t>
      </w:r>
      <w:r w:rsidR="00EC796C">
        <w:t>iamos</w:t>
      </w:r>
      <w:r w:rsidR="009B4035">
        <w:t xml:space="preserve"> </w:t>
      </w:r>
      <w:r w:rsidR="00B03E25">
        <w:t>šio rinkinio sudarymo taisykl</w:t>
      </w:r>
      <w:r w:rsidR="00EC796C">
        <w:t>ė</w:t>
      </w:r>
      <w:r w:rsidR="00B03E25">
        <w:t>s.</w:t>
      </w:r>
    </w:p>
    <w:p w14:paraId="2F83680B" w14:textId="50267C9C" w:rsidR="00B03E25" w:rsidRDefault="00B03E25" w:rsidP="00B03E25">
      <w:pPr>
        <w:pStyle w:val="ListParagraph"/>
        <w:numPr>
          <w:ilvl w:val="0"/>
          <w:numId w:val="5"/>
        </w:numPr>
        <w:tabs>
          <w:tab w:val="left" w:pos="993"/>
        </w:tabs>
        <w:spacing w:line="360" w:lineRule="auto"/>
        <w:ind w:left="0" w:firstLine="709"/>
      </w:pPr>
      <w:r>
        <w:t xml:space="preserve">Sugrupuotų kompetencijų pagal </w:t>
      </w:r>
      <w:r w:rsidR="00004C4F">
        <w:t xml:space="preserve">Lietuvos profesijų klasifikatoriaus (toliau – LPK) </w:t>
      </w:r>
      <w:r>
        <w:t xml:space="preserve">profesijas </w:t>
      </w:r>
      <w:r w:rsidR="007A7AC6">
        <w:t xml:space="preserve">sąrašai </w:t>
      </w:r>
      <w:r>
        <w:t xml:space="preserve">pateikiami </w:t>
      </w:r>
      <w:r w:rsidR="00A228D9">
        <w:t xml:space="preserve">šio priedo </w:t>
      </w:r>
      <w:r>
        <w:t xml:space="preserve">1 lentelėje, </w:t>
      </w:r>
      <w:r w:rsidR="003F6E50">
        <w:t>kurioje</w:t>
      </w:r>
      <w:r>
        <w:t xml:space="preserve"> išvardytoms kompetencijų grupėms priskiriamas 2 ženklų, kompetencijų pogrupiams – 3 ženklų, kompetencijoms – 4 ženklų eilės numeris.</w:t>
      </w:r>
    </w:p>
    <w:p w14:paraId="5F3B48A8" w14:textId="6F8755B8" w:rsidR="00B03E25" w:rsidRDefault="00B03E25" w:rsidP="00B03E25">
      <w:pPr>
        <w:pStyle w:val="ListParagraph"/>
        <w:numPr>
          <w:ilvl w:val="0"/>
          <w:numId w:val="5"/>
        </w:numPr>
        <w:tabs>
          <w:tab w:val="left" w:pos="993"/>
        </w:tabs>
        <w:spacing w:line="360" w:lineRule="auto"/>
        <w:ind w:left="0" w:firstLine="709"/>
      </w:pPr>
      <w:r>
        <w:t xml:space="preserve">Kompetencijos, </w:t>
      </w:r>
      <w:r w:rsidR="007A7AC6">
        <w:t>nurodytos</w:t>
      </w:r>
      <w:r>
        <w:t xml:space="preserve"> </w:t>
      </w:r>
      <w:r w:rsidR="00A228D9">
        <w:t xml:space="preserve">šio priedo </w:t>
      </w:r>
      <w:r>
        <w:t>1 lentelėje, yra sugrupuotos į grupes ir pogrupius, kurie sietini su Informacinių ir ryšių technologijų sektoriaus profesinio standarto projektu: kompetencijos atitinka standarto kompetencijas, kompetencijų pogrupiai – standarto kvalifikacijos vienetus, kompetencijų grupės – standarto kvalifikacijas (</w:t>
      </w:r>
      <w:r w:rsidRPr="004276FF">
        <w:t xml:space="preserve">žr.: </w:t>
      </w:r>
      <w:hyperlink r:id="rId18" w:history="1">
        <w:r w:rsidRPr="004276FF">
          <w:t>https://www.kpmpc.lt/kpmpc/wp-content/uploads/2015/08/IRT-sektoriaus-profesinis-standartas_projektas_2018_05.pdf</w:t>
        </w:r>
      </w:hyperlink>
      <w:r>
        <w:t>).</w:t>
      </w:r>
    </w:p>
    <w:p w14:paraId="005F4CFF" w14:textId="77777777" w:rsidR="00B03E25" w:rsidRDefault="00B03E25" w:rsidP="00B03E25">
      <w:pPr>
        <w:pStyle w:val="ListParagraph"/>
        <w:tabs>
          <w:tab w:val="left" w:pos="993"/>
        </w:tabs>
        <w:spacing w:line="360" w:lineRule="auto"/>
        <w:ind w:left="0" w:firstLine="709"/>
      </w:pPr>
      <w:r>
        <w:t>4. Kompetencijų grupių ir pogrupių Lietuvos kvalifikacijų sandaros lygiai (toliau – LTKS) nurodomi pagal Lietuvos kvalifikacijų sandaros aprašo, patvirtinto Lietuvos Respublikos Vyriausybės 2010 m. gegužės 4 d. nutarimu Nr. 535 „Dėl Lietuvos kvalifikacijų sandaros aprašo patvirtinimo“, priedą „Lietuvos kvalifikacijų lygiai“.</w:t>
      </w:r>
    </w:p>
    <w:p w14:paraId="63197EB1" w14:textId="77777777" w:rsidR="00B03E25" w:rsidRDefault="00B03E25" w:rsidP="00B03E25">
      <w:pPr>
        <w:pStyle w:val="ListParagraph"/>
        <w:tabs>
          <w:tab w:val="left" w:pos="993"/>
        </w:tabs>
        <w:spacing w:line="360" w:lineRule="auto"/>
        <w:ind w:left="0" w:firstLine="709"/>
      </w:pPr>
      <w:r>
        <w:t>5. Perkvalifikavimo mokymo programų kompetencijų rinkinio sudarymo taisyklės:</w:t>
      </w:r>
    </w:p>
    <w:p w14:paraId="641E4503" w14:textId="77777777" w:rsidR="00B03E25" w:rsidRDefault="00B03E25" w:rsidP="00B03E25">
      <w:pPr>
        <w:pStyle w:val="ListParagraph"/>
        <w:tabs>
          <w:tab w:val="left" w:pos="993"/>
        </w:tabs>
        <w:spacing w:line="360" w:lineRule="auto"/>
        <w:ind w:left="0" w:firstLine="709"/>
      </w:pPr>
      <w:r>
        <w:t xml:space="preserve">5.1. Mokymo programa privalo apimti visas atitinkamoje kompetencijų grupėje išvardytas kompetencijas, nurodytas 1 lentelėje: </w:t>
      </w:r>
      <w:bookmarkStart w:id="2" w:name="_Hlk22651015"/>
      <w:r>
        <w:t>1.1. jaunesnysis programuotojas (LTKS IV)</w:t>
      </w:r>
      <w:bookmarkEnd w:id="2"/>
      <w:r>
        <w:t>, 2.1. jaunesnysis testuotojas (LTKS IV) ar 3.1. jaunesnysis duomenų bazių administratorius (LTKS V). Šios mokymo programos trukmė turi būti ne trumpesnė nei 480 val.</w:t>
      </w:r>
    </w:p>
    <w:p w14:paraId="784A5DDA" w14:textId="35F06702" w:rsidR="00B03E25" w:rsidRDefault="00B03E25" w:rsidP="00B03E25">
      <w:pPr>
        <w:pStyle w:val="ListParagraph"/>
        <w:tabs>
          <w:tab w:val="left" w:pos="993"/>
        </w:tabs>
        <w:spacing w:line="360" w:lineRule="auto"/>
        <w:ind w:left="0" w:firstLine="709"/>
      </w:pPr>
      <w:r>
        <w:t xml:space="preserve">5.2. Pagal 5.1 papunktyje pateiktą kompetencijų rinkinio sudarymo taisyklę sudaryta mokymo programa gali būti papildyta </w:t>
      </w:r>
      <w:bookmarkStart w:id="3" w:name="_Hlk24458469"/>
      <w:bookmarkStart w:id="4" w:name="_Hlk24458617"/>
      <w:r>
        <w:t>specializacijai skirtomis kompetencijomis ir (arba) specializacijos moduliais</w:t>
      </w:r>
      <w:bookmarkEnd w:id="3"/>
      <w:r>
        <w:t>.</w:t>
      </w:r>
      <w:bookmarkEnd w:id="4"/>
      <w:r>
        <w:t xml:space="preserve"> </w:t>
      </w:r>
      <w:bookmarkStart w:id="5" w:name="_Hlk24458960"/>
      <w:r>
        <w:t>Mokymo pagal šias kompetencijas ir (arba) modulius trukmė negali būti įskaičiuojama į šios mokymo programos 480 valandų trukmę.</w:t>
      </w:r>
      <w:bookmarkEnd w:id="5"/>
      <w:r>
        <w:t xml:space="preserve"> Specializacijos kompetencijos ir (arba) specializacijos moduliai gali būti skirti šioms temoms: </w:t>
      </w:r>
    </w:p>
    <w:p w14:paraId="57FF6543" w14:textId="77777777" w:rsidR="00B03E25" w:rsidRDefault="00B03E25" w:rsidP="0047033C">
      <w:pPr>
        <w:pStyle w:val="ListParagraph"/>
        <w:numPr>
          <w:ilvl w:val="2"/>
          <w:numId w:val="6"/>
        </w:numPr>
        <w:tabs>
          <w:tab w:val="left" w:pos="1276"/>
        </w:tabs>
        <w:spacing w:line="360" w:lineRule="auto"/>
        <w:ind w:left="0" w:firstLine="709"/>
      </w:pPr>
      <w:r>
        <w:t xml:space="preserve">Duomenų mokslas (angl. </w:t>
      </w:r>
      <w:r w:rsidRPr="00F1208F">
        <w:rPr>
          <w:i/>
        </w:rPr>
        <w:t xml:space="preserve">data </w:t>
      </w:r>
      <w:proofErr w:type="spellStart"/>
      <w:r w:rsidRPr="00F1208F">
        <w:rPr>
          <w:i/>
        </w:rPr>
        <w:t>science</w:t>
      </w:r>
      <w:proofErr w:type="spellEnd"/>
      <w:r>
        <w:t>);</w:t>
      </w:r>
    </w:p>
    <w:p w14:paraId="7BDC98EC" w14:textId="77777777" w:rsidR="00B03E25" w:rsidRDefault="00B03E25" w:rsidP="00DF2618">
      <w:pPr>
        <w:pStyle w:val="ListParagraph"/>
        <w:numPr>
          <w:ilvl w:val="2"/>
          <w:numId w:val="6"/>
        </w:numPr>
        <w:tabs>
          <w:tab w:val="left" w:pos="993"/>
          <w:tab w:val="left" w:pos="1418"/>
        </w:tabs>
        <w:spacing w:line="360" w:lineRule="auto"/>
        <w:ind w:left="0" w:firstLine="709"/>
      </w:pPr>
      <w:proofErr w:type="spellStart"/>
      <w:r>
        <w:lastRenderedPageBreak/>
        <w:t>Robotinis</w:t>
      </w:r>
      <w:proofErr w:type="spellEnd"/>
      <w:r>
        <w:t xml:space="preserve"> ir intelektualus verslo procesų automatizavimas (angl. </w:t>
      </w:r>
      <w:proofErr w:type="spellStart"/>
      <w:r w:rsidRPr="00F1208F">
        <w:rPr>
          <w:i/>
        </w:rPr>
        <w:t>Robotic</w:t>
      </w:r>
      <w:proofErr w:type="spellEnd"/>
      <w:r w:rsidRPr="00F1208F">
        <w:rPr>
          <w:i/>
        </w:rPr>
        <w:t xml:space="preserve"> </w:t>
      </w:r>
      <w:proofErr w:type="spellStart"/>
      <w:r w:rsidRPr="00F1208F">
        <w:rPr>
          <w:i/>
        </w:rPr>
        <w:t>and</w:t>
      </w:r>
      <w:proofErr w:type="spellEnd"/>
      <w:r w:rsidRPr="00F1208F">
        <w:rPr>
          <w:i/>
        </w:rPr>
        <w:t xml:space="preserve"> </w:t>
      </w:r>
      <w:proofErr w:type="spellStart"/>
      <w:r w:rsidRPr="00F1208F">
        <w:rPr>
          <w:i/>
        </w:rPr>
        <w:t>intelligent</w:t>
      </w:r>
      <w:proofErr w:type="spellEnd"/>
      <w:r w:rsidRPr="00F1208F">
        <w:rPr>
          <w:i/>
        </w:rPr>
        <w:t xml:space="preserve"> </w:t>
      </w:r>
      <w:proofErr w:type="spellStart"/>
      <w:r w:rsidRPr="00F1208F">
        <w:rPr>
          <w:i/>
        </w:rPr>
        <w:t>business</w:t>
      </w:r>
      <w:proofErr w:type="spellEnd"/>
      <w:r w:rsidRPr="00F1208F">
        <w:rPr>
          <w:i/>
        </w:rPr>
        <w:t xml:space="preserve"> </w:t>
      </w:r>
      <w:proofErr w:type="spellStart"/>
      <w:r w:rsidRPr="00F1208F">
        <w:rPr>
          <w:i/>
        </w:rPr>
        <w:t>process</w:t>
      </w:r>
      <w:proofErr w:type="spellEnd"/>
      <w:r w:rsidRPr="00F1208F">
        <w:rPr>
          <w:i/>
        </w:rPr>
        <w:t xml:space="preserve"> </w:t>
      </w:r>
      <w:proofErr w:type="spellStart"/>
      <w:r w:rsidRPr="00F1208F">
        <w:rPr>
          <w:i/>
        </w:rPr>
        <w:t>automation</w:t>
      </w:r>
      <w:proofErr w:type="spellEnd"/>
      <w:r>
        <w:t>);</w:t>
      </w:r>
    </w:p>
    <w:p w14:paraId="58E390EA" w14:textId="77777777" w:rsidR="00B03E25" w:rsidRDefault="00B03E25" w:rsidP="00DF2618">
      <w:pPr>
        <w:pStyle w:val="ListParagraph"/>
        <w:numPr>
          <w:ilvl w:val="2"/>
          <w:numId w:val="6"/>
        </w:numPr>
        <w:tabs>
          <w:tab w:val="left" w:pos="993"/>
          <w:tab w:val="left" w:pos="1418"/>
        </w:tabs>
        <w:spacing w:line="360" w:lineRule="auto"/>
        <w:ind w:left="0" w:firstLine="709"/>
      </w:pPr>
      <w:r>
        <w:t xml:space="preserve">Dirbtinis intelektas (angl. </w:t>
      </w:r>
      <w:proofErr w:type="spellStart"/>
      <w:r w:rsidRPr="00F1208F">
        <w:rPr>
          <w:i/>
        </w:rPr>
        <w:t>artificial</w:t>
      </w:r>
      <w:proofErr w:type="spellEnd"/>
      <w:r w:rsidRPr="00F1208F">
        <w:rPr>
          <w:i/>
        </w:rPr>
        <w:t xml:space="preserve"> </w:t>
      </w:r>
      <w:proofErr w:type="spellStart"/>
      <w:r w:rsidRPr="00F1208F">
        <w:rPr>
          <w:i/>
        </w:rPr>
        <w:t>intelligence</w:t>
      </w:r>
      <w:proofErr w:type="spellEnd"/>
      <w:r>
        <w:t>);</w:t>
      </w:r>
    </w:p>
    <w:p w14:paraId="2D3B5287" w14:textId="77777777" w:rsidR="00B03E25" w:rsidRDefault="00B03E25" w:rsidP="00DF2618">
      <w:pPr>
        <w:pStyle w:val="ListParagraph"/>
        <w:numPr>
          <w:ilvl w:val="2"/>
          <w:numId w:val="6"/>
        </w:numPr>
        <w:tabs>
          <w:tab w:val="left" w:pos="993"/>
          <w:tab w:val="left" w:pos="1418"/>
        </w:tabs>
        <w:spacing w:line="360" w:lineRule="auto"/>
        <w:ind w:left="0" w:firstLine="709"/>
      </w:pPr>
      <w:proofErr w:type="spellStart"/>
      <w:r>
        <w:t>Robotika</w:t>
      </w:r>
      <w:proofErr w:type="spellEnd"/>
      <w:r>
        <w:t xml:space="preserve"> (angl. </w:t>
      </w:r>
      <w:proofErr w:type="spellStart"/>
      <w:r w:rsidRPr="00F1208F">
        <w:rPr>
          <w:i/>
        </w:rPr>
        <w:t>robotics</w:t>
      </w:r>
      <w:proofErr w:type="spellEnd"/>
      <w:r>
        <w:t>);</w:t>
      </w:r>
    </w:p>
    <w:p w14:paraId="57D9BFA3" w14:textId="77777777" w:rsidR="00B03E25" w:rsidRDefault="00B03E25" w:rsidP="00DF2618">
      <w:pPr>
        <w:pStyle w:val="ListParagraph"/>
        <w:numPr>
          <w:ilvl w:val="2"/>
          <w:numId w:val="6"/>
        </w:numPr>
        <w:tabs>
          <w:tab w:val="left" w:pos="993"/>
          <w:tab w:val="left" w:pos="1418"/>
        </w:tabs>
        <w:spacing w:line="360" w:lineRule="auto"/>
        <w:ind w:left="0" w:firstLine="709"/>
      </w:pPr>
      <w:r>
        <w:t xml:space="preserve">Kibernetinis saugumas (angl. </w:t>
      </w:r>
      <w:proofErr w:type="spellStart"/>
      <w:r w:rsidRPr="00F1208F">
        <w:rPr>
          <w:i/>
        </w:rPr>
        <w:t>cyber</w:t>
      </w:r>
      <w:proofErr w:type="spellEnd"/>
      <w:r w:rsidRPr="00F1208F">
        <w:rPr>
          <w:i/>
        </w:rPr>
        <w:t xml:space="preserve"> </w:t>
      </w:r>
      <w:proofErr w:type="spellStart"/>
      <w:r w:rsidRPr="00F1208F">
        <w:rPr>
          <w:i/>
        </w:rPr>
        <w:t>security</w:t>
      </w:r>
      <w:proofErr w:type="spellEnd"/>
      <w:r>
        <w:t>);</w:t>
      </w:r>
    </w:p>
    <w:p w14:paraId="5799ABB4" w14:textId="77777777" w:rsidR="00B03E25" w:rsidRDefault="00B03E25" w:rsidP="00DF2618">
      <w:pPr>
        <w:pStyle w:val="ListParagraph"/>
        <w:numPr>
          <w:ilvl w:val="2"/>
          <w:numId w:val="6"/>
        </w:numPr>
        <w:tabs>
          <w:tab w:val="left" w:pos="993"/>
          <w:tab w:val="left" w:pos="1418"/>
        </w:tabs>
        <w:spacing w:line="360" w:lineRule="auto"/>
        <w:ind w:left="0" w:firstLine="709"/>
      </w:pPr>
      <w:r>
        <w:t xml:space="preserve">Blokų grandinių technologija (angl. </w:t>
      </w:r>
      <w:proofErr w:type="spellStart"/>
      <w:r w:rsidRPr="00F1208F">
        <w:rPr>
          <w:i/>
        </w:rPr>
        <w:t>blockchain</w:t>
      </w:r>
      <w:proofErr w:type="spellEnd"/>
      <w:r>
        <w:t>);</w:t>
      </w:r>
    </w:p>
    <w:p w14:paraId="3D5CE9EA" w14:textId="77777777" w:rsidR="00B03E25" w:rsidRDefault="00B03E25" w:rsidP="00DF2618">
      <w:pPr>
        <w:pStyle w:val="ListParagraph"/>
        <w:numPr>
          <w:ilvl w:val="2"/>
          <w:numId w:val="6"/>
        </w:numPr>
        <w:tabs>
          <w:tab w:val="left" w:pos="993"/>
          <w:tab w:val="left" w:pos="1418"/>
        </w:tabs>
        <w:spacing w:line="360" w:lineRule="auto"/>
        <w:ind w:left="0" w:firstLine="709"/>
      </w:pPr>
      <w:r>
        <w:t xml:space="preserve">Debesų kompiuterija (angl. </w:t>
      </w:r>
      <w:proofErr w:type="spellStart"/>
      <w:r w:rsidRPr="00F1208F">
        <w:rPr>
          <w:i/>
        </w:rPr>
        <w:t>cloud</w:t>
      </w:r>
      <w:proofErr w:type="spellEnd"/>
      <w:r w:rsidRPr="00F1208F">
        <w:rPr>
          <w:i/>
        </w:rPr>
        <w:t xml:space="preserve"> </w:t>
      </w:r>
      <w:proofErr w:type="spellStart"/>
      <w:r w:rsidRPr="00F1208F">
        <w:rPr>
          <w:i/>
        </w:rPr>
        <w:t>computing</w:t>
      </w:r>
      <w:proofErr w:type="spellEnd"/>
      <w:r>
        <w:t>);</w:t>
      </w:r>
    </w:p>
    <w:p w14:paraId="30868176" w14:textId="4CC57F6B" w:rsidR="00B03E25" w:rsidRDefault="00B03E25" w:rsidP="00DF2618">
      <w:pPr>
        <w:pStyle w:val="ListParagraph"/>
        <w:tabs>
          <w:tab w:val="left" w:pos="993"/>
          <w:tab w:val="left" w:pos="1418"/>
        </w:tabs>
        <w:spacing w:line="360" w:lineRule="auto"/>
        <w:ind w:left="0" w:firstLine="709"/>
      </w:pPr>
      <w:r>
        <w:t xml:space="preserve">5.2.8. </w:t>
      </w:r>
      <w:r w:rsidR="00DF2618">
        <w:t xml:space="preserve">  </w:t>
      </w:r>
      <w:r>
        <w:t xml:space="preserve">Virtuali realybė (angl. </w:t>
      </w:r>
      <w:proofErr w:type="spellStart"/>
      <w:r w:rsidRPr="00F1208F">
        <w:rPr>
          <w:i/>
        </w:rPr>
        <w:t>virtual</w:t>
      </w:r>
      <w:proofErr w:type="spellEnd"/>
      <w:r w:rsidRPr="00F1208F">
        <w:rPr>
          <w:i/>
        </w:rPr>
        <w:t xml:space="preserve"> </w:t>
      </w:r>
      <w:proofErr w:type="spellStart"/>
      <w:r w:rsidRPr="00F1208F">
        <w:rPr>
          <w:i/>
        </w:rPr>
        <w:t>reality</w:t>
      </w:r>
      <w:proofErr w:type="spellEnd"/>
      <w:r>
        <w:t>);</w:t>
      </w:r>
    </w:p>
    <w:p w14:paraId="33216256" w14:textId="77777777" w:rsidR="00B03E25" w:rsidRDefault="00B03E25" w:rsidP="00DF2618">
      <w:pPr>
        <w:pStyle w:val="ListParagraph"/>
        <w:numPr>
          <w:ilvl w:val="2"/>
          <w:numId w:val="7"/>
        </w:numPr>
        <w:tabs>
          <w:tab w:val="left" w:pos="993"/>
          <w:tab w:val="left" w:pos="1418"/>
        </w:tabs>
        <w:spacing w:line="360" w:lineRule="auto"/>
        <w:ind w:left="0" w:firstLine="709"/>
      </w:pPr>
      <w:r>
        <w:t xml:space="preserve">Kvantinis skaičiavimas (angl. </w:t>
      </w:r>
      <w:proofErr w:type="spellStart"/>
      <w:r w:rsidRPr="00F1208F">
        <w:rPr>
          <w:i/>
        </w:rPr>
        <w:t>quantum</w:t>
      </w:r>
      <w:proofErr w:type="spellEnd"/>
      <w:r w:rsidRPr="00F1208F">
        <w:rPr>
          <w:i/>
        </w:rPr>
        <w:t xml:space="preserve"> </w:t>
      </w:r>
      <w:proofErr w:type="spellStart"/>
      <w:r w:rsidRPr="00F1208F">
        <w:rPr>
          <w:i/>
        </w:rPr>
        <w:t>computing</w:t>
      </w:r>
      <w:proofErr w:type="spellEnd"/>
      <w:r>
        <w:t>).</w:t>
      </w:r>
    </w:p>
    <w:p w14:paraId="22C6483F" w14:textId="77777777" w:rsidR="00B03E25" w:rsidRDefault="00B03E25" w:rsidP="00B03E25">
      <w:pPr>
        <w:pStyle w:val="ListParagraph"/>
        <w:tabs>
          <w:tab w:val="left" w:pos="993"/>
        </w:tabs>
        <w:spacing w:line="360" w:lineRule="auto"/>
        <w:ind w:left="0" w:firstLine="709"/>
        <w:rPr>
          <w:color w:val="000000" w:themeColor="text1"/>
        </w:rPr>
      </w:pPr>
      <w:r>
        <w:rPr>
          <w:color w:val="000000" w:themeColor="text1"/>
        </w:rPr>
        <w:t>6. Kvalifikacijos tobulinimo mokymo programų kompetencijų rinkinio sudarymo taisyklės:</w:t>
      </w:r>
    </w:p>
    <w:p w14:paraId="2BCE6BE9" w14:textId="77777777" w:rsidR="00B03E25" w:rsidRDefault="00B03E25" w:rsidP="00B03E25">
      <w:pPr>
        <w:pStyle w:val="ListParagraph"/>
        <w:tabs>
          <w:tab w:val="left" w:pos="993"/>
        </w:tabs>
        <w:spacing w:line="360" w:lineRule="auto"/>
        <w:ind w:left="0" w:firstLine="709"/>
        <w:rPr>
          <w:color w:val="000000" w:themeColor="text1"/>
        </w:rPr>
      </w:pPr>
      <w:r>
        <w:rPr>
          <w:color w:val="000000" w:themeColor="text1"/>
        </w:rPr>
        <w:t>6.1. Mokymo programa</w:t>
      </w:r>
      <w:r w:rsidR="00A228D9">
        <w:t xml:space="preserve"> turi </w:t>
      </w:r>
      <w:r>
        <w:t xml:space="preserve">būti sudaryta iš specializacijai skirtų kompetencijų ir (arba) specializacijos modulių. Mokymo pagal šias kompetencijas ir (arba) modulius trukmė </w:t>
      </w:r>
      <w:r>
        <w:rPr>
          <w:color w:val="000000" w:themeColor="text1"/>
        </w:rPr>
        <w:t xml:space="preserve">turi būti ne </w:t>
      </w:r>
      <w:r>
        <w:t xml:space="preserve">trumpesnė nei 480 valandų. Specializacijos kompetencijos ir (arba) specializacijos moduliai </w:t>
      </w:r>
      <w:r w:rsidR="00A228D9">
        <w:t>turi</w:t>
      </w:r>
      <w:r>
        <w:t xml:space="preserve"> būti skirti šioms temoms</w:t>
      </w:r>
      <w:r>
        <w:rPr>
          <w:color w:val="000000" w:themeColor="text1"/>
        </w:rPr>
        <w:t>:</w:t>
      </w:r>
    </w:p>
    <w:p w14:paraId="290E8703" w14:textId="77777777" w:rsidR="00B03E25" w:rsidRDefault="00B03E25" w:rsidP="00B03E25">
      <w:pPr>
        <w:tabs>
          <w:tab w:val="left" w:pos="993"/>
        </w:tabs>
        <w:spacing w:line="360" w:lineRule="auto"/>
        <w:ind w:firstLine="709"/>
        <w:jc w:val="both"/>
        <w:rPr>
          <w:szCs w:val="24"/>
        </w:rPr>
      </w:pPr>
      <w:r>
        <w:t xml:space="preserve">6.1.1. Duomenų mokslas (angl. </w:t>
      </w:r>
      <w:r w:rsidRPr="00F1208F">
        <w:rPr>
          <w:i/>
        </w:rPr>
        <w:t xml:space="preserve">data </w:t>
      </w:r>
      <w:proofErr w:type="spellStart"/>
      <w:r w:rsidRPr="00F1208F">
        <w:rPr>
          <w:i/>
        </w:rPr>
        <w:t>science</w:t>
      </w:r>
      <w:proofErr w:type="spellEnd"/>
      <w:r>
        <w:t>);</w:t>
      </w:r>
    </w:p>
    <w:p w14:paraId="2D5E4EDD" w14:textId="77777777" w:rsidR="00B03E25" w:rsidRDefault="00B03E25" w:rsidP="00B03E25">
      <w:pPr>
        <w:tabs>
          <w:tab w:val="left" w:pos="993"/>
        </w:tabs>
        <w:spacing w:line="360" w:lineRule="auto"/>
        <w:ind w:firstLine="709"/>
        <w:jc w:val="both"/>
      </w:pPr>
      <w:r>
        <w:t xml:space="preserve">6.1.2. </w:t>
      </w:r>
      <w:proofErr w:type="spellStart"/>
      <w:r>
        <w:t>Robotinis</w:t>
      </w:r>
      <w:proofErr w:type="spellEnd"/>
      <w:r>
        <w:t xml:space="preserve"> ir intelektualus verslo procesų automatizavimas (angl. </w:t>
      </w:r>
      <w:proofErr w:type="spellStart"/>
      <w:r w:rsidRPr="00F1208F">
        <w:rPr>
          <w:i/>
        </w:rPr>
        <w:t>Robotic</w:t>
      </w:r>
      <w:proofErr w:type="spellEnd"/>
      <w:r w:rsidRPr="00F1208F">
        <w:rPr>
          <w:i/>
        </w:rPr>
        <w:t xml:space="preserve"> </w:t>
      </w:r>
      <w:proofErr w:type="spellStart"/>
      <w:r w:rsidRPr="00F1208F">
        <w:rPr>
          <w:i/>
        </w:rPr>
        <w:t>and</w:t>
      </w:r>
      <w:proofErr w:type="spellEnd"/>
      <w:r w:rsidRPr="00F1208F">
        <w:rPr>
          <w:i/>
        </w:rPr>
        <w:t xml:space="preserve"> </w:t>
      </w:r>
      <w:proofErr w:type="spellStart"/>
      <w:r w:rsidRPr="00F1208F">
        <w:rPr>
          <w:i/>
        </w:rPr>
        <w:t>intelligent</w:t>
      </w:r>
      <w:proofErr w:type="spellEnd"/>
      <w:r w:rsidRPr="00F1208F">
        <w:rPr>
          <w:i/>
        </w:rPr>
        <w:t xml:space="preserve"> </w:t>
      </w:r>
      <w:proofErr w:type="spellStart"/>
      <w:r w:rsidRPr="00F1208F">
        <w:rPr>
          <w:i/>
        </w:rPr>
        <w:t>business</w:t>
      </w:r>
      <w:proofErr w:type="spellEnd"/>
      <w:r w:rsidRPr="00F1208F">
        <w:rPr>
          <w:i/>
        </w:rPr>
        <w:t xml:space="preserve"> </w:t>
      </w:r>
      <w:proofErr w:type="spellStart"/>
      <w:r w:rsidRPr="00F1208F">
        <w:rPr>
          <w:i/>
        </w:rPr>
        <w:t>process</w:t>
      </w:r>
      <w:proofErr w:type="spellEnd"/>
      <w:r w:rsidRPr="00F1208F">
        <w:rPr>
          <w:i/>
        </w:rPr>
        <w:t xml:space="preserve"> </w:t>
      </w:r>
      <w:proofErr w:type="spellStart"/>
      <w:r w:rsidRPr="00F1208F">
        <w:rPr>
          <w:i/>
        </w:rPr>
        <w:t>automation</w:t>
      </w:r>
      <w:proofErr w:type="spellEnd"/>
      <w:r>
        <w:t>);</w:t>
      </w:r>
    </w:p>
    <w:p w14:paraId="160446C9" w14:textId="77777777" w:rsidR="00B03E25" w:rsidRDefault="00B03E25" w:rsidP="00B03E25">
      <w:pPr>
        <w:tabs>
          <w:tab w:val="left" w:pos="993"/>
        </w:tabs>
        <w:spacing w:line="360" w:lineRule="auto"/>
        <w:ind w:firstLine="709"/>
        <w:jc w:val="both"/>
      </w:pPr>
      <w:r>
        <w:t xml:space="preserve">6.1.3. Dirbtinis intelektas (angl. </w:t>
      </w:r>
      <w:proofErr w:type="spellStart"/>
      <w:r w:rsidRPr="00F1208F">
        <w:rPr>
          <w:i/>
        </w:rPr>
        <w:t>artificial</w:t>
      </w:r>
      <w:proofErr w:type="spellEnd"/>
      <w:r w:rsidRPr="00F1208F">
        <w:rPr>
          <w:i/>
        </w:rPr>
        <w:t xml:space="preserve"> </w:t>
      </w:r>
      <w:proofErr w:type="spellStart"/>
      <w:r w:rsidRPr="00F1208F">
        <w:rPr>
          <w:i/>
        </w:rPr>
        <w:t>intelligence</w:t>
      </w:r>
      <w:proofErr w:type="spellEnd"/>
      <w:r>
        <w:t>);</w:t>
      </w:r>
    </w:p>
    <w:p w14:paraId="3D1C3FF9" w14:textId="77777777" w:rsidR="00B03E25" w:rsidRDefault="00B03E25" w:rsidP="00B03E25">
      <w:pPr>
        <w:tabs>
          <w:tab w:val="left" w:pos="993"/>
        </w:tabs>
        <w:spacing w:line="360" w:lineRule="auto"/>
        <w:ind w:firstLine="709"/>
        <w:jc w:val="both"/>
      </w:pPr>
      <w:r>
        <w:t xml:space="preserve">6.1.4. </w:t>
      </w:r>
      <w:proofErr w:type="spellStart"/>
      <w:r>
        <w:t>Robotika</w:t>
      </w:r>
      <w:proofErr w:type="spellEnd"/>
      <w:r>
        <w:t xml:space="preserve"> (angl. </w:t>
      </w:r>
      <w:proofErr w:type="spellStart"/>
      <w:r w:rsidRPr="00F1208F">
        <w:rPr>
          <w:i/>
        </w:rPr>
        <w:t>robotics</w:t>
      </w:r>
      <w:proofErr w:type="spellEnd"/>
      <w:r>
        <w:t>);</w:t>
      </w:r>
    </w:p>
    <w:p w14:paraId="7FCEFAB6" w14:textId="77777777" w:rsidR="00B03E25" w:rsidRDefault="00B03E25" w:rsidP="00B03E25">
      <w:pPr>
        <w:tabs>
          <w:tab w:val="left" w:pos="993"/>
        </w:tabs>
        <w:spacing w:line="360" w:lineRule="auto"/>
        <w:ind w:firstLine="709"/>
        <w:jc w:val="both"/>
      </w:pPr>
      <w:r>
        <w:t xml:space="preserve">6.1.5. Kibernetinis saugumas (angl. </w:t>
      </w:r>
      <w:proofErr w:type="spellStart"/>
      <w:r w:rsidRPr="00F1208F">
        <w:rPr>
          <w:i/>
        </w:rPr>
        <w:t>cyber</w:t>
      </w:r>
      <w:proofErr w:type="spellEnd"/>
      <w:r w:rsidRPr="00F1208F">
        <w:rPr>
          <w:i/>
        </w:rPr>
        <w:t xml:space="preserve"> </w:t>
      </w:r>
      <w:proofErr w:type="spellStart"/>
      <w:r w:rsidRPr="00F1208F">
        <w:rPr>
          <w:i/>
        </w:rPr>
        <w:t>security</w:t>
      </w:r>
      <w:proofErr w:type="spellEnd"/>
      <w:r>
        <w:t>);</w:t>
      </w:r>
    </w:p>
    <w:p w14:paraId="42750E5B" w14:textId="77777777" w:rsidR="00B03E25" w:rsidRDefault="00B03E25" w:rsidP="00B03E25">
      <w:pPr>
        <w:tabs>
          <w:tab w:val="left" w:pos="993"/>
        </w:tabs>
        <w:spacing w:line="360" w:lineRule="auto"/>
        <w:ind w:firstLine="709"/>
        <w:jc w:val="both"/>
      </w:pPr>
      <w:r>
        <w:t xml:space="preserve">6.1.6. Blokų grandinių technologija (angl. </w:t>
      </w:r>
      <w:proofErr w:type="spellStart"/>
      <w:r w:rsidRPr="00F1208F">
        <w:rPr>
          <w:i/>
        </w:rPr>
        <w:t>blockchain</w:t>
      </w:r>
      <w:proofErr w:type="spellEnd"/>
      <w:r>
        <w:t>);</w:t>
      </w:r>
    </w:p>
    <w:p w14:paraId="1FB484D0" w14:textId="77777777" w:rsidR="00B03E25" w:rsidRDefault="00B03E25" w:rsidP="00B03E25">
      <w:pPr>
        <w:tabs>
          <w:tab w:val="left" w:pos="993"/>
        </w:tabs>
        <w:spacing w:line="360" w:lineRule="auto"/>
        <w:ind w:firstLine="709"/>
        <w:jc w:val="both"/>
      </w:pPr>
      <w:r>
        <w:t xml:space="preserve">6.1.7. Debesų kompiuterija (angl. </w:t>
      </w:r>
      <w:proofErr w:type="spellStart"/>
      <w:r w:rsidRPr="00F1208F">
        <w:rPr>
          <w:i/>
        </w:rPr>
        <w:t>cloud</w:t>
      </w:r>
      <w:proofErr w:type="spellEnd"/>
      <w:r w:rsidRPr="00F1208F">
        <w:rPr>
          <w:i/>
        </w:rPr>
        <w:t xml:space="preserve"> </w:t>
      </w:r>
      <w:proofErr w:type="spellStart"/>
      <w:r w:rsidRPr="00F1208F">
        <w:rPr>
          <w:i/>
        </w:rPr>
        <w:t>computing</w:t>
      </w:r>
      <w:proofErr w:type="spellEnd"/>
      <w:r>
        <w:t>);</w:t>
      </w:r>
    </w:p>
    <w:p w14:paraId="6B57EB8A" w14:textId="77777777" w:rsidR="00B03E25" w:rsidRDefault="00B03E25" w:rsidP="00B03E25">
      <w:pPr>
        <w:tabs>
          <w:tab w:val="left" w:pos="993"/>
        </w:tabs>
        <w:spacing w:line="360" w:lineRule="auto"/>
        <w:ind w:firstLine="709"/>
        <w:jc w:val="both"/>
      </w:pPr>
      <w:r>
        <w:t xml:space="preserve">6.1.8. Virtuali realybė (angl. </w:t>
      </w:r>
      <w:proofErr w:type="spellStart"/>
      <w:r w:rsidRPr="00F1208F">
        <w:rPr>
          <w:i/>
        </w:rPr>
        <w:t>virtual</w:t>
      </w:r>
      <w:proofErr w:type="spellEnd"/>
      <w:r w:rsidRPr="00F1208F">
        <w:rPr>
          <w:i/>
        </w:rPr>
        <w:t xml:space="preserve"> </w:t>
      </w:r>
      <w:proofErr w:type="spellStart"/>
      <w:r w:rsidRPr="00F1208F">
        <w:rPr>
          <w:i/>
        </w:rPr>
        <w:t>reality</w:t>
      </w:r>
      <w:proofErr w:type="spellEnd"/>
      <w:r>
        <w:t>);</w:t>
      </w:r>
    </w:p>
    <w:p w14:paraId="26F3EE04" w14:textId="77777777" w:rsidR="00B03E25" w:rsidRDefault="00B03E25" w:rsidP="00B03E25">
      <w:pPr>
        <w:tabs>
          <w:tab w:val="left" w:pos="993"/>
        </w:tabs>
        <w:spacing w:line="360" w:lineRule="auto"/>
        <w:ind w:firstLine="709"/>
        <w:jc w:val="both"/>
      </w:pPr>
      <w:r>
        <w:t xml:space="preserve">6.1.9. Kvantinis skaičiavimas (angl. </w:t>
      </w:r>
      <w:proofErr w:type="spellStart"/>
      <w:r w:rsidRPr="00F1208F">
        <w:rPr>
          <w:i/>
        </w:rPr>
        <w:t>quantum</w:t>
      </w:r>
      <w:proofErr w:type="spellEnd"/>
      <w:r w:rsidRPr="00F1208F">
        <w:rPr>
          <w:i/>
        </w:rPr>
        <w:t xml:space="preserve"> </w:t>
      </w:r>
      <w:proofErr w:type="spellStart"/>
      <w:r w:rsidRPr="00F1208F">
        <w:rPr>
          <w:i/>
        </w:rPr>
        <w:t>computing</w:t>
      </w:r>
      <w:proofErr w:type="spellEnd"/>
      <w:r>
        <w:t>).</w:t>
      </w:r>
      <w:bookmarkEnd w:id="1"/>
    </w:p>
    <w:p w14:paraId="76FEE40B" w14:textId="77777777" w:rsidR="00B03E25" w:rsidRDefault="00B03E25" w:rsidP="00B03E25">
      <w:pPr>
        <w:jc w:val="center"/>
        <w:sectPr w:rsidR="00B03E25">
          <w:pgSz w:w="11906" w:h="16838"/>
          <w:pgMar w:top="1135" w:right="567" w:bottom="1134" w:left="1701" w:header="567" w:footer="567" w:gutter="0"/>
          <w:pgNumType w:start="1"/>
          <w:cols w:space="1296"/>
          <w:titlePg/>
          <w:docGrid w:linePitch="360"/>
        </w:sectPr>
      </w:pPr>
    </w:p>
    <w:p w14:paraId="2B7F7CF9" w14:textId="140876EF" w:rsidR="00B03E25" w:rsidRPr="00F4152A" w:rsidRDefault="00B03E25" w:rsidP="00B03E25">
      <w:pPr>
        <w:pStyle w:val="ListParagraph"/>
        <w:tabs>
          <w:tab w:val="left" w:pos="426"/>
        </w:tabs>
        <w:ind w:left="0"/>
      </w:pPr>
      <w:r w:rsidRPr="00F4152A">
        <w:lastRenderedPageBreak/>
        <w:t>1 lentelė. Kompetencijų rinkinius sudarančių kompetencijų grupių, pogrupių ir kompetencijų sąrašas</w:t>
      </w:r>
    </w:p>
    <w:tbl>
      <w:tblPr>
        <w:tblStyle w:val="TableGrid"/>
        <w:tblW w:w="0" w:type="dxa"/>
        <w:jc w:val="center"/>
        <w:tblInd w:w="0" w:type="dxa"/>
        <w:tblLayout w:type="fixed"/>
        <w:tblLook w:val="04A0" w:firstRow="1" w:lastRow="0" w:firstColumn="1" w:lastColumn="0" w:noHBand="0" w:noVBand="1"/>
      </w:tblPr>
      <w:tblGrid>
        <w:gridCol w:w="567"/>
        <w:gridCol w:w="1843"/>
        <w:gridCol w:w="4394"/>
        <w:gridCol w:w="8222"/>
      </w:tblGrid>
      <w:tr w:rsidR="00B03E25" w:rsidRPr="00F4152A" w14:paraId="388F35C2" w14:textId="77777777" w:rsidTr="00A170FB">
        <w:trPr>
          <w:trHeight w:val="951"/>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4EA236A" w14:textId="77777777" w:rsidR="00B03E25" w:rsidRPr="00F4152A" w:rsidRDefault="00B03E25" w:rsidP="00A170FB">
            <w:pPr>
              <w:jc w:val="center"/>
              <w:rPr>
                <w:b/>
                <w:bCs/>
                <w:szCs w:val="24"/>
              </w:rPr>
            </w:pPr>
            <w:r w:rsidRPr="00F4152A">
              <w:rPr>
                <w:b/>
                <w:bCs/>
                <w:szCs w:val="24"/>
              </w:rPr>
              <w:t>Nr.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55D73DF" w14:textId="77777777" w:rsidR="00B03E25" w:rsidRPr="00F4152A" w:rsidRDefault="00B03E25" w:rsidP="00A170FB">
            <w:pPr>
              <w:jc w:val="center"/>
              <w:rPr>
                <w:b/>
                <w:bCs/>
                <w:szCs w:val="24"/>
              </w:rPr>
            </w:pPr>
            <w:r w:rsidRPr="00F4152A">
              <w:rPr>
                <w:b/>
                <w:bCs/>
                <w:szCs w:val="24"/>
              </w:rPr>
              <w:t>LPK profesija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D330E19" w14:textId="77777777" w:rsidR="00B03E25" w:rsidRPr="00F4152A" w:rsidRDefault="00B03E25" w:rsidP="00A170FB">
            <w:pPr>
              <w:jc w:val="center"/>
              <w:rPr>
                <w:b/>
                <w:bCs/>
                <w:szCs w:val="24"/>
              </w:rPr>
            </w:pPr>
            <w:r w:rsidRPr="00F4152A">
              <w:rPr>
                <w:b/>
                <w:bCs/>
                <w:szCs w:val="24"/>
              </w:rPr>
              <w:t>Kompetencijų grupė, kompetencijų pogrupis, kompetencija</w:t>
            </w:r>
          </w:p>
        </w:tc>
        <w:tc>
          <w:tcPr>
            <w:tcW w:w="8222" w:type="dxa"/>
            <w:tcBorders>
              <w:top w:val="single" w:sz="4" w:space="0" w:color="auto"/>
              <w:left w:val="single" w:sz="4" w:space="0" w:color="auto"/>
              <w:bottom w:val="single" w:sz="4" w:space="0" w:color="auto"/>
              <w:right w:val="single" w:sz="4" w:space="0" w:color="auto"/>
            </w:tcBorders>
            <w:vAlign w:val="center"/>
            <w:hideMark/>
          </w:tcPr>
          <w:p w14:paraId="0AB0B7FE" w14:textId="77777777" w:rsidR="00B03E25" w:rsidRPr="00F4152A" w:rsidRDefault="00B03E25" w:rsidP="00A170FB">
            <w:pPr>
              <w:jc w:val="center"/>
              <w:rPr>
                <w:b/>
                <w:bCs/>
                <w:szCs w:val="24"/>
              </w:rPr>
            </w:pPr>
            <w:r w:rsidRPr="00F4152A">
              <w:rPr>
                <w:b/>
                <w:bCs/>
                <w:szCs w:val="24"/>
              </w:rPr>
              <w:t>Kompetencijos aprašymas</w:t>
            </w:r>
          </w:p>
        </w:tc>
      </w:tr>
      <w:tr w:rsidR="00B03E25" w:rsidRPr="00F4152A" w14:paraId="3E15866D" w14:textId="77777777" w:rsidTr="00A170FB">
        <w:trPr>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14:paraId="690E2CF0" w14:textId="77777777" w:rsidR="00B03E25" w:rsidRPr="00F4152A" w:rsidRDefault="00B03E25" w:rsidP="00A170FB">
            <w:pPr>
              <w:rPr>
                <w:bCs/>
                <w:szCs w:val="24"/>
              </w:rPr>
            </w:pPr>
            <w:r w:rsidRPr="00F4152A">
              <w:rPr>
                <w:bCs/>
                <w:szCs w:val="24"/>
              </w:rPr>
              <w:t>1.</w:t>
            </w:r>
          </w:p>
        </w:tc>
        <w:tc>
          <w:tcPr>
            <w:tcW w:w="1843" w:type="dxa"/>
            <w:vMerge w:val="restart"/>
            <w:tcBorders>
              <w:top w:val="single" w:sz="4" w:space="0" w:color="auto"/>
              <w:left w:val="single" w:sz="4" w:space="0" w:color="auto"/>
              <w:bottom w:val="single" w:sz="4" w:space="0" w:color="auto"/>
              <w:right w:val="single" w:sz="4" w:space="0" w:color="auto"/>
            </w:tcBorders>
          </w:tcPr>
          <w:p w14:paraId="5FDEEEBE" w14:textId="77777777" w:rsidR="00B03E25" w:rsidRPr="00F4152A" w:rsidRDefault="00B03E25" w:rsidP="00A170FB">
            <w:pPr>
              <w:rPr>
                <w:bCs/>
                <w:szCs w:val="24"/>
              </w:rPr>
            </w:pPr>
            <w:r w:rsidRPr="00F4152A">
              <w:rPr>
                <w:bCs/>
                <w:szCs w:val="24"/>
              </w:rPr>
              <w:t>Programinės įrangos kūrėjas (LPK kodas 251203)</w:t>
            </w:r>
          </w:p>
          <w:p w14:paraId="0679DD06" w14:textId="77777777" w:rsidR="00B03E25" w:rsidRPr="00F4152A" w:rsidRDefault="00B03E25" w:rsidP="00A170FB">
            <w:pPr>
              <w:rPr>
                <w:bCs/>
                <w:szCs w:val="24"/>
              </w:rPr>
            </w:pPr>
          </w:p>
          <w:p w14:paraId="0C20D52C" w14:textId="77777777" w:rsidR="00B03E25" w:rsidRPr="00F4152A" w:rsidRDefault="00B03E25" w:rsidP="00A170FB">
            <w:pPr>
              <w:rPr>
                <w:bCs/>
                <w:szCs w:val="24"/>
              </w:rPr>
            </w:pPr>
            <w:r w:rsidRPr="00F4152A">
              <w:rPr>
                <w:bCs/>
                <w:szCs w:val="24"/>
              </w:rPr>
              <w:t>Kompiuterinių žaidimų programų kūrėjas</w:t>
            </w:r>
          </w:p>
          <w:p w14:paraId="629EAFFB" w14:textId="77777777" w:rsidR="00B03E25" w:rsidRPr="00F4152A" w:rsidRDefault="00B03E25" w:rsidP="00A170FB">
            <w:pPr>
              <w:rPr>
                <w:bCs/>
                <w:szCs w:val="24"/>
              </w:rPr>
            </w:pPr>
            <w:r w:rsidRPr="00F4152A">
              <w:rPr>
                <w:bCs/>
                <w:szCs w:val="24"/>
              </w:rPr>
              <w:t>(LPK kodas 251303)</w:t>
            </w:r>
          </w:p>
          <w:p w14:paraId="7CD21675" w14:textId="77777777" w:rsidR="00B03E25" w:rsidRPr="00F4152A" w:rsidRDefault="00B03E25" w:rsidP="00A170FB">
            <w:pPr>
              <w:rPr>
                <w:bCs/>
                <w:szCs w:val="24"/>
              </w:rPr>
            </w:pPr>
          </w:p>
          <w:p w14:paraId="22B48463" w14:textId="77777777" w:rsidR="00B03E25" w:rsidRPr="00F4152A" w:rsidRDefault="00B03E25" w:rsidP="00A170FB">
            <w:pPr>
              <w:rPr>
                <w:bCs/>
                <w:szCs w:val="24"/>
              </w:rPr>
            </w:pPr>
            <w:r w:rsidRPr="00F4152A">
              <w:rPr>
                <w:bCs/>
                <w:szCs w:val="24"/>
              </w:rPr>
              <w:t>Programuotojas</w:t>
            </w:r>
          </w:p>
          <w:p w14:paraId="02478370" w14:textId="77777777" w:rsidR="00B03E25" w:rsidRPr="00F4152A" w:rsidRDefault="00B03E25" w:rsidP="00A170FB">
            <w:pPr>
              <w:rPr>
                <w:bCs/>
                <w:szCs w:val="24"/>
              </w:rPr>
            </w:pPr>
            <w:r w:rsidRPr="00F4152A">
              <w:rPr>
                <w:bCs/>
                <w:szCs w:val="24"/>
              </w:rPr>
              <w:t>(LPK kodas 251401)</w:t>
            </w:r>
          </w:p>
          <w:p w14:paraId="0C8A1F61" w14:textId="77777777" w:rsidR="00B03E25" w:rsidRPr="00F4152A" w:rsidRDefault="00B03E25" w:rsidP="00A170FB">
            <w:pPr>
              <w:rPr>
                <w:bCs/>
                <w:szCs w:val="24"/>
              </w:rPr>
            </w:pPr>
          </w:p>
          <w:p w14:paraId="29E28EDB" w14:textId="77777777" w:rsidR="00B03E25" w:rsidRPr="00F4152A" w:rsidRDefault="00B03E25" w:rsidP="00A170FB">
            <w:pPr>
              <w:rPr>
                <w:bCs/>
                <w:szCs w:val="24"/>
              </w:rPr>
            </w:pPr>
            <w:r w:rsidRPr="00F4152A">
              <w:rPr>
                <w:bCs/>
                <w:szCs w:val="24"/>
              </w:rPr>
              <w:t>Inžinierius programuotojas</w:t>
            </w:r>
          </w:p>
          <w:p w14:paraId="738F1E05" w14:textId="77777777" w:rsidR="00B03E25" w:rsidRPr="00F4152A" w:rsidRDefault="00B03E25" w:rsidP="00A170FB">
            <w:pPr>
              <w:rPr>
                <w:bCs/>
                <w:szCs w:val="24"/>
              </w:rPr>
            </w:pPr>
            <w:r w:rsidRPr="00F4152A">
              <w:rPr>
                <w:bCs/>
                <w:szCs w:val="24"/>
              </w:rPr>
              <w:t>(LPK kodas 251403)</w:t>
            </w:r>
          </w:p>
        </w:tc>
        <w:tc>
          <w:tcPr>
            <w:tcW w:w="12616" w:type="dxa"/>
            <w:gridSpan w:val="2"/>
            <w:tcBorders>
              <w:top w:val="single" w:sz="4" w:space="0" w:color="auto"/>
              <w:left w:val="single" w:sz="4" w:space="0" w:color="auto"/>
              <w:bottom w:val="single" w:sz="4" w:space="0" w:color="auto"/>
              <w:right w:val="single" w:sz="4" w:space="0" w:color="auto"/>
            </w:tcBorders>
            <w:hideMark/>
          </w:tcPr>
          <w:p w14:paraId="547F98CB" w14:textId="36714ED9" w:rsidR="00B03E25" w:rsidRPr="00F4152A" w:rsidRDefault="00B03E25" w:rsidP="00871B2F">
            <w:pPr>
              <w:pStyle w:val="ListParagraph"/>
              <w:numPr>
                <w:ilvl w:val="1"/>
                <w:numId w:val="8"/>
              </w:numPr>
              <w:spacing w:after="160" w:line="256" w:lineRule="auto"/>
              <w:jc w:val="left"/>
              <w:rPr>
                <w:b/>
                <w:bCs/>
              </w:rPr>
            </w:pPr>
            <w:r w:rsidRPr="00F4152A">
              <w:rPr>
                <w:b/>
                <w:bCs/>
              </w:rPr>
              <w:t>Kompetencijų grupė:</w:t>
            </w:r>
            <w:r w:rsidR="00871B2F">
              <w:rPr>
                <w:b/>
                <w:bCs/>
              </w:rPr>
              <w:t xml:space="preserve"> j</w:t>
            </w:r>
            <w:r w:rsidRPr="00F4152A">
              <w:rPr>
                <w:b/>
                <w:bCs/>
              </w:rPr>
              <w:t>aunesnysis programuotojas (LTKS IV)</w:t>
            </w:r>
          </w:p>
        </w:tc>
      </w:tr>
      <w:tr w:rsidR="00B03E25" w:rsidRPr="00F4152A" w14:paraId="114A75B4" w14:textId="77777777" w:rsidTr="00A170FB">
        <w:trPr>
          <w:trHeight w:val="663"/>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AD2E5E7" w14:textId="77777777" w:rsidR="00B03E25" w:rsidRPr="001B4842" w:rsidRDefault="00B03E25" w:rsidP="00A170FB">
            <w:pPr>
              <w:rPr>
                <w:bCs/>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7CAB4BE" w14:textId="77777777" w:rsidR="00B03E25" w:rsidRPr="001B4842" w:rsidRDefault="00B03E25" w:rsidP="00A170FB">
            <w:pPr>
              <w:rPr>
                <w:bCs/>
                <w:szCs w:val="24"/>
                <w:lang w:eastAsia="en-GB"/>
              </w:rPr>
            </w:pPr>
          </w:p>
        </w:tc>
        <w:tc>
          <w:tcPr>
            <w:tcW w:w="12616" w:type="dxa"/>
            <w:gridSpan w:val="2"/>
            <w:tcBorders>
              <w:top w:val="single" w:sz="4" w:space="0" w:color="auto"/>
              <w:left w:val="single" w:sz="4" w:space="0" w:color="auto"/>
              <w:bottom w:val="single" w:sz="4" w:space="0" w:color="auto"/>
              <w:right w:val="single" w:sz="4" w:space="0" w:color="auto"/>
            </w:tcBorders>
            <w:vAlign w:val="center"/>
            <w:hideMark/>
          </w:tcPr>
          <w:p w14:paraId="6684D774" w14:textId="77777777" w:rsidR="00B03E25" w:rsidRPr="001B4842" w:rsidRDefault="00B03E25" w:rsidP="00B03E25">
            <w:pPr>
              <w:pStyle w:val="ListParagraph"/>
              <w:numPr>
                <w:ilvl w:val="2"/>
                <w:numId w:val="9"/>
              </w:numPr>
              <w:tabs>
                <w:tab w:val="left" w:pos="598"/>
              </w:tabs>
              <w:spacing w:after="160" w:line="256" w:lineRule="auto"/>
              <w:jc w:val="left"/>
              <w:rPr>
                <w:i/>
                <w:iCs/>
              </w:rPr>
            </w:pPr>
            <w:r w:rsidRPr="001B4842">
              <w:rPr>
                <w:i/>
                <w:iCs/>
              </w:rPr>
              <w:t>Kompetencijų pogrupis: IS projektavimas ir kūrimas (LTKS IV)</w:t>
            </w:r>
          </w:p>
        </w:tc>
      </w:tr>
      <w:tr w:rsidR="00B03E25" w:rsidRPr="00F4152A" w14:paraId="19B64608" w14:textId="77777777" w:rsidTr="00A170FB">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09237D4" w14:textId="77777777" w:rsidR="00B03E25" w:rsidRPr="001B4842" w:rsidRDefault="00B03E25" w:rsidP="00A170FB">
            <w:pPr>
              <w:rPr>
                <w:bCs/>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474BE1F" w14:textId="77777777" w:rsidR="00B03E25" w:rsidRPr="001B4842" w:rsidRDefault="00B03E25" w:rsidP="00A170FB">
            <w:pPr>
              <w:rPr>
                <w:bCs/>
                <w:szCs w:val="24"/>
                <w:lang w:eastAsia="en-GB"/>
              </w:rPr>
            </w:pPr>
          </w:p>
        </w:tc>
        <w:tc>
          <w:tcPr>
            <w:tcW w:w="4394" w:type="dxa"/>
            <w:tcBorders>
              <w:top w:val="single" w:sz="4" w:space="0" w:color="auto"/>
              <w:left w:val="single" w:sz="4" w:space="0" w:color="auto"/>
              <w:bottom w:val="single" w:sz="4" w:space="0" w:color="auto"/>
              <w:right w:val="single" w:sz="4" w:space="0" w:color="auto"/>
            </w:tcBorders>
          </w:tcPr>
          <w:p w14:paraId="7DAE79B5" w14:textId="77777777" w:rsidR="00B03E25" w:rsidRPr="00F4152A" w:rsidRDefault="00B03E25" w:rsidP="00B03E25">
            <w:pPr>
              <w:pStyle w:val="ListParagraph"/>
              <w:numPr>
                <w:ilvl w:val="3"/>
                <w:numId w:val="9"/>
              </w:numPr>
              <w:spacing w:after="160" w:line="256" w:lineRule="auto"/>
              <w:jc w:val="left"/>
            </w:pPr>
            <w:r>
              <w:t xml:space="preserve"> </w:t>
            </w:r>
            <w:r w:rsidRPr="00F4152A">
              <w:t>Kurti tipinę programinę įrangą</w:t>
            </w:r>
          </w:p>
          <w:p w14:paraId="29801BC7" w14:textId="77777777" w:rsidR="00B03E25" w:rsidRPr="00F4152A" w:rsidRDefault="00B03E25" w:rsidP="00A170FB">
            <w:pPr>
              <w:rPr>
                <w:szCs w:val="24"/>
              </w:rPr>
            </w:pPr>
          </w:p>
        </w:tc>
        <w:tc>
          <w:tcPr>
            <w:tcW w:w="8222" w:type="dxa"/>
            <w:tcBorders>
              <w:top w:val="single" w:sz="4" w:space="0" w:color="auto"/>
              <w:left w:val="single" w:sz="4" w:space="0" w:color="auto"/>
              <w:bottom w:val="single" w:sz="4" w:space="0" w:color="auto"/>
              <w:right w:val="single" w:sz="4" w:space="0" w:color="auto"/>
            </w:tcBorders>
            <w:hideMark/>
          </w:tcPr>
          <w:p w14:paraId="32B6610F" w14:textId="19AA7A10" w:rsidR="00B03E25" w:rsidRPr="00F4152A" w:rsidRDefault="00B03E25" w:rsidP="00A170FB">
            <w:pPr>
              <w:jc w:val="both"/>
              <w:rPr>
                <w:szCs w:val="24"/>
              </w:rPr>
            </w:pPr>
            <w:r w:rsidRPr="00F4152A">
              <w:rPr>
                <w:szCs w:val="24"/>
              </w:rPr>
              <w:t>Objektinio programavimo principai ir kalbos (J</w:t>
            </w:r>
            <w:r w:rsidRPr="00F1208F">
              <w:rPr>
                <w:i/>
                <w:szCs w:val="24"/>
              </w:rPr>
              <w:t xml:space="preserve">ava, C++, </w:t>
            </w:r>
            <w:proofErr w:type="spellStart"/>
            <w:r w:rsidRPr="00F1208F">
              <w:rPr>
                <w:i/>
                <w:szCs w:val="24"/>
              </w:rPr>
              <w:t>JavaScript</w:t>
            </w:r>
            <w:proofErr w:type="spellEnd"/>
            <w:r w:rsidRPr="00F1208F">
              <w:rPr>
                <w:i/>
                <w:szCs w:val="24"/>
              </w:rPr>
              <w:t xml:space="preserve">, Visual </w:t>
            </w:r>
            <w:proofErr w:type="spellStart"/>
            <w:r w:rsidRPr="00F1208F">
              <w:rPr>
                <w:i/>
                <w:szCs w:val="24"/>
              </w:rPr>
              <w:t>basic</w:t>
            </w:r>
            <w:proofErr w:type="spellEnd"/>
            <w:r w:rsidRPr="00F1208F">
              <w:rPr>
                <w:i/>
                <w:szCs w:val="24"/>
              </w:rPr>
              <w:t xml:space="preserve">, C#, .NET, </w:t>
            </w:r>
            <w:proofErr w:type="spellStart"/>
            <w:r w:rsidRPr="00F1208F">
              <w:rPr>
                <w:i/>
                <w:szCs w:val="24"/>
              </w:rPr>
              <w:t>Python</w:t>
            </w:r>
            <w:proofErr w:type="spellEnd"/>
            <w:r w:rsidRPr="00F1208F">
              <w:rPr>
                <w:i/>
                <w:szCs w:val="24"/>
              </w:rPr>
              <w:t xml:space="preserve">, </w:t>
            </w:r>
            <w:proofErr w:type="spellStart"/>
            <w:r w:rsidRPr="00F1208F">
              <w:rPr>
                <w:i/>
                <w:szCs w:val="24"/>
              </w:rPr>
              <w:t>Ruby</w:t>
            </w:r>
            <w:proofErr w:type="spellEnd"/>
            <w:r w:rsidRPr="00F1208F">
              <w:rPr>
                <w:i/>
                <w:szCs w:val="24"/>
              </w:rPr>
              <w:t xml:space="preserve">, PHP </w:t>
            </w:r>
            <w:r w:rsidRPr="00F4152A">
              <w:rPr>
                <w:szCs w:val="24"/>
              </w:rPr>
              <w:t>ir kt.). Skirtingi programavimo lygiai: vartotojo sąsajos (ang</w:t>
            </w:r>
            <w:r w:rsidR="006C7EEA">
              <w:rPr>
                <w:szCs w:val="24"/>
              </w:rPr>
              <w:t>l</w:t>
            </w:r>
            <w:r w:rsidRPr="00F4152A">
              <w:rPr>
                <w:szCs w:val="24"/>
              </w:rPr>
              <w:t xml:space="preserve">. </w:t>
            </w:r>
            <w:proofErr w:type="spellStart"/>
            <w:r w:rsidRPr="00F1208F">
              <w:rPr>
                <w:i/>
                <w:szCs w:val="24"/>
              </w:rPr>
              <w:t>Front</w:t>
            </w:r>
            <w:proofErr w:type="spellEnd"/>
            <w:r w:rsidRPr="00F1208F">
              <w:rPr>
                <w:i/>
                <w:szCs w:val="24"/>
              </w:rPr>
              <w:t xml:space="preserve"> </w:t>
            </w:r>
            <w:proofErr w:type="spellStart"/>
            <w:r w:rsidRPr="00F1208F">
              <w:rPr>
                <w:i/>
                <w:szCs w:val="24"/>
              </w:rPr>
              <w:t>end</w:t>
            </w:r>
            <w:proofErr w:type="spellEnd"/>
            <w:r w:rsidRPr="00F4152A">
              <w:rPr>
                <w:szCs w:val="24"/>
              </w:rPr>
              <w:t>), veikimo logikos (ang</w:t>
            </w:r>
            <w:r w:rsidR="006C7EEA">
              <w:rPr>
                <w:szCs w:val="24"/>
              </w:rPr>
              <w:t>l</w:t>
            </w:r>
            <w:r w:rsidRPr="00F4152A">
              <w:rPr>
                <w:szCs w:val="24"/>
              </w:rPr>
              <w:t xml:space="preserve">. </w:t>
            </w:r>
            <w:proofErr w:type="spellStart"/>
            <w:r w:rsidRPr="00F1208F">
              <w:rPr>
                <w:i/>
                <w:szCs w:val="24"/>
              </w:rPr>
              <w:t>back-end</w:t>
            </w:r>
            <w:proofErr w:type="spellEnd"/>
            <w:r w:rsidRPr="00F4152A">
              <w:rPr>
                <w:szCs w:val="24"/>
              </w:rPr>
              <w:t>), duomenų bazių. Sukurtos programinės įrangos testavimas, naudojant tam pritaikytus įrankius (</w:t>
            </w:r>
            <w:proofErr w:type="spellStart"/>
            <w:r w:rsidRPr="00F1208F">
              <w:rPr>
                <w:i/>
                <w:szCs w:val="24"/>
              </w:rPr>
              <w:t>JUnit</w:t>
            </w:r>
            <w:proofErr w:type="spellEnd"/>
            <w:r w:rsidRPr="00F1208F">
              <w:rPr>
                <w:i/>
                <w:szCs w:val="24"/>
              </w:rPr>
              <w:t xml:space="preserve">, Module </w:t>
            </w:r>
            <w:proofErr w:type="spellStart"/>
            <w:r w:rsidRPr="00F1208F">
              <w:rPr>
                <w:i/>
                <w:szCs w:val="24"/>
              </w:rPr>
              <w:t>based</w:t>
            </w:r>
            <w:proofErr w:type="spellEnd"/>
            <w:r w:rsidRPr="00F1208F">
              <w:rPr>
                <w:i/>
                <w:szCs w:val="24"/>
              </w:rPr>
              <w:t xml:space="preserve"> , </w:t>
            </w:r>
            <w:proofErr w:type="spellStart"/>
            <w:r w:rsidRPr="00F1208F">
              <w:rPr>
                <w:i/>
                <w:szCs w:val="24"/>
              </w:rPr>
              <w:t>Library</w:t>
            </w:r>
            <w:proofErr w:type="spellEnd"/>
            <w:r w:rsidRPr="00F1208F">
              <w:rPr>
                <w:i/>
                <w:szCs w:val="24"/>
              </w:rPr>
              <w:t xml:space="preserve"> </w:t>
            </w:r>
            <w:proofErr w:type="spellStart"/>
            <w:r w:rsidRPr="00F1208F">
              <w:rPr>
                <w:i/>
                <w:szCs w:val="24"/>
              </w:rPr>
              <w:t>Architecture</w:t>
            </w:r>
            <w:proofErr w:type="spellEnd"/>
            <w:r w:rsidRPr="00F1208F">
              <w:rPr>
                <w:i/>
                <w:szCs w:val="24"/>
              </w:rPr>
              <w:t xml:space="preserve">, Data </w:t>
            </w:r>
            <w:proofErr w:type="spellStart"/>
            <w:r w:rsidRPr="00F1208F">
              <w:rPr>
                <w:i/>
                <w:szCs w:val="24"/>
              </w:rPr>
              <w:t>Driven</w:t>
            </w:r>
            <w:proofErr w:type="spellEnd"/>
            <w:r w:rsidRPr="00F1208F">
              <w:rPr>
                <w:i/>
                <w:szCs w:val="24"/>
              </w:rPr>
              <w:t>, </w:t>
            </w:r>
            <w:proofErr w:type="spellStart"/>
            <w:r w:rsidRPr="00F1208F">
              <w:rPr>
                <w:i/>
                <w:szCs w:val="24"/>
              </w:rPr>
              <w:t>Keyword</w:t>
            </w:r>
            <w:proofErr w:type="spellEnd"/>
            <w:r w:rsidRPr="00F1208F">
              <w:rPr>
                <w:i/>
                <w:szCs w:val="24"/>
              </w:rPr>
              <w:t xml:space="preserve"> </w:t>
            </w:r>
            <w:proofErr w:type="spellStart"/>
            <w:r w:rsidRPr="00F1208F">
              <w:rPr>
                <w:i/>
                <w:szCs w:val="24"/>
              </w:rPr>
              <w:t>Driven</w:t>
            </w:r>
            <w:proofErr w:type="spellEnd"/>
            <w:r w:rsidRPr="00F4152A">
              <w:rPr>
                <w:szCs w:val="24"/>
              </w:rPr>
              <w:t xml:space="preserve"> ir kt.).</w:t>
            </w:r>
          </w:p>
        </w:tc>
      </w:tr>
      <w:tr w:rsidR="00B03E25" w:rsidRPr="00F4152A" w14:paraId="25E304C5" w14:textId="77777777" w:rsidTr="00A170FB">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0A9629F" w14:textId="77777777" w:rsidR="00B03E25" w:rsidRPr="001B4842" w:rsidRDefault="00B03E25" w:rsidP="00A170FB">
            <w:pPr>
              <w:rPr>
                <w:bCs/>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D392CB3" w14:textId="77777777" w:rsidR="00B03E25" w:rsidRPr="001B4842" w:rsidRDefault="00B03E25" w:rsidP="00A170FB">
            <w:pPr>
              <w:rPr>
                <w:bCs/>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14:paraId="1574BF0D" w14:textId="77777777" w:rsidR="00B03E25" w:rsidRPr="00F4152A" w:rsidRDefault="00B03E25" w:rsidP="00B03E25">
            <w:pPr>
              <w:pStyle w:val="ListParagraph"/>
              <w:numPr>
                <w:ilvl w:val="3"/>
                <w:numId w:val="9"/>
              </w:numPr>
              <w:spacing w:after="160" w:line="256" w:lineRule="auto"/>
              <w:jc w:val="left"/>
            </w:pPr>
            <w:r>
              <w:t xml:space="preserve"> </w:t>
            </w:r>
            <w:r w:rsidRPr="00F4152A">
              <w:t xml:space="preserve">Projektuoti ir programuoti </w:t>
            </w:r>
            <w:proofErr w:type="spellStart"/>
            <w:r w:rsidRPr="00F4152A">
              <w:t>žiniatinklio</w:t>
            </w:r>
            <w:proofErr w:type="spellEnd"/>
            <w:r w:rsidRPr="00F4152A">
              <w:t xml:space="preserve"> puslapių vartotojo sąsajas</w:t>
            </w:r>
          </w:p>
        </w:tc>
        <w:tc>
          <w:tcPr>
            <w:tcW w:w="8222" w:type="dxa"/>
            <w:tcBorders>
              <w:top w:val="single" w:sz="4" w:space="0" w:color="auto"/>
              <w:left w:val="single" w:sz="4" w:space="0" w:color="auto"/>
              <w:bottom w:val="single" w:sz="4" w:space="0" w:color="auto"/>
              <w:right w:val="single" w:sz="4" w:space="0" w:color="auto"/>
            </w:tcBorders>
            <w:hideMark/>
          </w:tcPr>
          <w:p w14:paraId="3AD203A8" w14:textId="4CC34BEF" w:rsidR="00B03E25" w:rsidRPr="00F4152A" w:rsidRDefault="00B03E25" w:rsidP="00871B2F">
            <w:pPr>
              <w:jc w:val="both"/>
              <w:rPr>
                <w:szCs w:val="24"/>
              </w:rPr>
            </w:pPr>
            <w:r w:rsidRPr="00F4152A">
              <w:rPr>
                <w:szCs w:val="24"/>
              </w:rPr>
              <w:t>Vartotojo sąsajos dizaino kūrimas. Vartotojo sąsajos įgyvendinimas programavimo priemonėmis (</w:t>
            </w:r>
            <w:r w:rsidRPr="00F1208F">
              <w:rPr>
                <w:i/>
                <w:szCs w:val="24"/>
              </w:rPr>
              <w:t xml:space="preserve">HTML, CSS, CSS3, </w:t>
            </w:r>
            <w:proofErr w:type="spellStart"/>
            <w:r w:rsidRPr="00F1208F">
              <w:rPr>
                <w:i/>
                <w:szCs w:val="24"/>
              </w:rPr>
              <w:t>Javascript</w:t>
            </w:r>
            <w:proofErr w:type="spellEnd"/>
            <w:r w:rsidRPr="00F1208F">
              <w:rPr>
                <w:i/>
                <w:szCs w:val="24"/>
              </w:rPr>
              <w:t>, PHP</w:t>
            </w:r>
            <w:r w:rsidRPr="00F4152A">
              <w:rPr>
                <w:szCs w:val="24"/>
              </w:rPr>
              <w:t xml:space="preserve"> ir kt.). Populiariausių vartotojo sąsajos kūrimo bibliotekų ir karkasų (</w:t>
            </w:r>
            <w:proofErr w:type="spellStart"/>
            <w:r w:rsidRPr="00F1208F">
              <w:rPr>
                <w:i/>
                <w:szCs w:val="24"/>
              </w:rPr>
              <w:t>jQuery</w:t>
            </w:r>
            <w:proofErr w:type="spellEnd"/>
            <w:r w:rsidRPr="00F1208F">
              <w:rPr>
                <w:i/>
                <w:szCs w:val="24"/>
              </w:rPr>
              <w:t xml:space="preserve">, </w:t>
            </w:r>
            <w:proofErr w:type="spellStart"/>
            <w:r w:rsidRPr="00F1208F">
              <w:rPr>
                <w:i/>
                <w:szCs w:val="24"/>
              </w:rPr>
              <w:t>AngularJS</w:t>
            </w:r>
            <w:proofErr w:type="spellEnd"/>
            <w:r w:rsidRPr="00F1208F">
              <w:rPr>
                <w:i/>
                <w:szCs w:val="24"/>
              </w:rPr>
              <w:t xml:space="preserve">, </w:t>
            </w:r>
            <w:proofErr w:type="spellStart"/>
            <w:r w:rsidRPr="00F1208F">
              <w:rPr>
                <w:i/>
                <w:szCs w:val="24"/>
              </w:rPr>
              <w:t>Node.Js</w:t>
            </w:r>
            <w:proofErr w:type="spellEnd"/>
            <w:r w:rsidRPr="00F1208F">
              <w:rPr>
                <w:i/>
                <w:szCs w:val="24"/>
              </w:rPr>
              <w:t xml:space="preserve">, </w:t>
            </w:r>
            <w:proofErr w:type="spellStart"/>
            <w:r w:rsidRPr="00F1208F">
              <w:rPr>
                <w:i/>
                <w:szCs w:val="24"/>
              </w:rPr>
              <w:t>React</w:t>
            </w:r>
            <w:proofErr w:type="spellEnd"/>
            <w:r w:rsidRPr="00F1208F">
              <w:rPr>
                <w:i/>
                <w:szCs w:val="24"/>
              </w:rPr>
              <w:t xml:space="preserve">, </w:t>
            </w:r>
            <w:proofErr w:type="spellStart"/>
            <w:r w:rsidRPr="00F1208F">
              <w:rPr>
                <w:i/>
                <w:szCs w:val="24"/>
              </w:rPr>
              <w:t>Spring</w:t>
            </w:r>
            <w:proofErr w:type="spellEnd"/>
            <w:r w:rsidRPr="00F1208F">
              <w:rPr>
                <w:i/>
                <w:szCs w:val="24"/>
              </w:rPr>
              <w:t xml:space="preserve">, </w:t>
            </w:r>
            <w:proofErr w:type="spellStart"/>
            <w:r w:rsidRPr="00F1208F">
              <w:rPr>
                <w:i/>
                <w:szCs w:val="24"/>
              </w:rPr>
              <w:t>Twitter</w:t>
            </w:r>
            <w:proofErr w:type="spellEnd"/>
            <w:r w:rsidRPr="00F1208F">
              <w:rPr>
                <w:i/>
                <w:szCs w:val="24"/>
              </w:rPr>
              <w:t xml:space="preserve"> </w:t>
            </w:r>
            <w:proofErr w:type="spellStart"/>
            <w:r w:rsidRPr="00F1208F">
              <w:rPr>
                <w:i/>
                <w:szCs w:val="24"/>
              </w:rPr>
              <w:t>Bootstrap</w:t>
            </w:r>
            <w:proofErr w:type="spellEnd"/>
            <w:r w:rsidRPr="00F1208F">
              <w:rPr>
                <w:i/>
                <w:szCs w:val="24"/>
              </w:rPr>
              <w:t xml:space="preserve">, </w:t>
            </w:r>
            <w:proofErr w:type="spellStart"/>
            <w:r w:rsidRPr="00F1208F">
              <w:rPr>
                <w:i/>
                <w:szCs w:val="24"/>
              </w:rPr>
              <w:t>Symphony</w:t>
            </w:r>
            <w:proofErr w:type="spellEnd"/>
            <w:r w:rsidRPr="00F1208F">
              <w:rPr>
                <w:i/>
                <w:szCs w:val="24"/>
              </w:rPr>
              <w:t xml:space="preserve">, GWT, </w:t>
            </w:r>
            <w:proofErr w:type="spellStart"/>
            <w:r w:rsidRPr="00F1208F">
              <w:rPr>
                <w:i/>
                <w:szCs w:val="24"/>
              </w:rPr>
              <w:t>Apache</w:t>
            </w:r>
            <w:proofErr w:type="spellEnd"/>
            <w:r w:rsidRPr="00F1208F">
              <w:rPr>
                <w:i/>
                <w:szCs w:val="24"/>
              </w:rPr>
              <w:t xml:space="preserve"> </w:t>
            </w:r>
            <w:proofErr w:type="spellStart"/>
            <w:r w:rsidRPr="00F1208F">
              <w:rPr>
                <w:i/>
                <w:szCs w:val="24"/>
              </w:rPr>
              <w:t>Hadoop</w:t>
            </w:r>
            <w:proofErr w:type="spellEnd"/>
            <w:r w:rsidRPr="00F1208F">
              <w:rPr>
                <w:i/>
                <w:szCs w:val="24"/>
              </w:rPr>
              <w:t xml:space="preserve">, </w:t>
            </w:r>
            <w:proofErr w:type="spellStart"/>
            <w:r w:rsidRPr="00F1208F">
              <w:rPr>
                <w:i/>
                <w:szCs w:val="24"/>
              </w:rPr>
              <w:t>Cordova</w:t>
            </w:r>
            <w:proofErr w:type="spellEnd"/>
            <w:r w:rsidRPr="00F1208F">
              <w:rPr>
                <w:i/>
                <w:szCs w:val="24"/>
              </w:rPr>
              <w:t xml:space="preserve"> </w:t>
            </w:r>
            <w:r w:rsidRPr="00F4152A">
              <w:rPr>
                <w:szCs w:val="24"/>
              </w:rPr>
              <w:t>ir kt.) pagrindinės savybės, skirtumai ir panaudojimo galimybės. Aukštesnio automatizavimo lygio kalbų, skirtų vartotojo sąsaj</w:t>
            </w:r>
            <w:r w:rsidR="00871B2F">
              <w:rPr>
                <w:szCs w:val="24"/>
              </w:rPr>
              <w:t>oms</w:t>
            </w:r>
            <w:r w:rsidRPr="00F4152A">
              <w:rPr>
                <w:szCs w:val="24"/>
              </w:rPr>
              <w:t xml:space="preserve"> </w:t>
            </w:r>
            <w:r w:rsidR="00871B2F">
              <w:rPr>
                <w:szCs w:val="24"/>
              </w:rPr>
              <w:t>kurti</w:t>
            </w:r>
            <w:r w:rsidRPr="00F4152A">
              <w:rPr>
                <w:szCs w:val="24"/>
              </w:rPr>
              <w:t xml:space="preserve"> (</w:t>
            </w:r>
            <w:proofErr w:type="spellStart"/>
            <w:r w:rsidRPr="00F1208F">
              <w:rPr>
                <w:i/>
                <w:szCs w:val="24"/>
              </w:rPr>
              <w:t>TypeScript</w:t>
            </w:r>
            <w:proofErr w:type="spellEnd"/>
            <w:r w:rsidRPr="00F1208F">
              <w:rPr>
                <w:i/>
                <w:szCs w:val="24"/>
              </w:rPr>
              <w:t xml:space="preserve">, </w:t>
            </w:r>
            <w:proofErr w:type="spellStart"/>
            <w:r w:rsidRPr="00F1208F">
              <w:rPr>
                <w:i/>
                <w:szCs w:val="24"/>
              </w:rPr>
              <w:t>Dart</w:t>
            </w:r>
            <w:proofErr w:type="spellEnd"/>
            <w:r w:rsidRPr="00F1208F">
              <w:rPr>
                <w:i/>
                <w:szCs w:val="24"/>
              </w:rPr>
              <w:t>, SASS, LESS</w:t>
            </w:r>
            <w:r w:rsidRPr="00F4152A">
              <w:rPr>
                <w:szCs w:val="24"/>
              </w:rPr>
              <w:t xml:space="preserve"> ir kt.), pagrindinės savybės, skirtumai ir panaudojimo galimybės.</w:t>
            </w:r>
          </w:p>
        </w:tc>
      </w:tr>
      <w:tr w:rsidR="00B03E25" w:rsidRPr="00F4152A" w14:paraId="694ED2CB" w14:textId="77777777" w:rsidTr="00A170FB">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13AD103" w14:textId="77777777" w:rsidR="00B03E25" w:rsidRPr="001B4842" w:rsidRDefault="00B03E25" w:rsidP="00A170FB">
            <w:pPr>
              <w:rPr>
                <w:bCs/>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8711298" w14:textId="77777777" w:rsidR="00B03E25" w:rsidRPr="001B4842" w:rsidRDefault="00B03E25" w:rsidP="00A170FB">
            <w:pPr>
              <w:rPr>
                <w:bCs/>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14:paraId="44E31507" w14:textId="77777777" w:rsidR="00B03E25" w:rsidRPr="00F4152A" w:rsidRDefault="00B03E25" w:rsidP="00B03E25">
            <w:pPr>
              <w:pStyle w:val="ListParagraph"/>
              <w:numPr>
                <w:ilvl w:val="3"/>
                <w:numId w:val="9"/>
              </w:numPr>
              <w:spacing w:after="160" w:line="256" w:lineRule="auto"/>
              <w:jc w:val="left"/>
            </w:pPr>
            <w:r>
              <w:t xml:space="preserve"> </w:t>
            </w:r>
            <w:r w:rsidRPr="00F4152A">
              <w:t>Valdyti savo paties ir komandos atliekamą programinio kodo kūrimą</w:t>
            </w:r>
          </w:p>
        </w:tc>
        <w:tc>
          <w:tcPr>
            <w:tcW w:w="8222" w:type="dxa"/>
            <w:tcBorders>
              <w:top w:val="single" w:sz="4" w:space="0" w:color="auto"/>
              <w:left w:val="single" w:sz="4" w:space="0" w:color="auto"/>
              <w:bottom w:val="single" w:sz="4" w:space="0" w:color="auto"/>
              <w:right w:val="single" w:sz="4" w:space="0" w:color="auto"/>
            </w:tcBorders>
            <w:hideMark/>
          </w:tcPr>
          <w:p w14:paraId="56AA9624" w14:textId="7B44ED42" w:rsidR="00B03E25" w:rsidRPr="00F4152A" w:rsidRDefault="00B03E25" w:rsidP="00DB3BE3">
            <w:pPr>
              <w:jc w:val="both"/>
              <w:rPr>
                <w:szCs w:val="24"/>
              </w:rPr>
            </w:pPr>
            <w:r w:rsidRPr="00F4152A">
              <w:rPr>
                <w:szCs w:val="24"/>
              </w:rPr>
              <w:t xml:space="preserve">Integruotos programavimo terpės (aplinkos). Komandinio darbo planavimo ir vykdymo sistemos. Kodo </w:t>
            </w:r>
            <w:r w:rsidR="00DB3BE3">
              <w:rPr>
                <w:szCs w:val="24"/>
              </w:rPr>
              <w:t>saugyklos</w:t>
            </w:r>
            <w:r w:rsidRPr="00F4152A">
              <w:rPr>
                <w:szCs w:val="24"/>
              </w:rPr>
              <w:t xml:space="preserve"> ir versijų kontrolė.</w:t>
            </w:r>
          </w:p>
        </w:tc>
      </w:tr>
      <w:tr w:rsidR="00B03E25" w:rsidRPr="00F4152A" w14:paraId="00192EFA" w14:textId="77777777" w:rsidTr="00A170FB">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FF9AF48" w14:textId="77777777" w:rsidR="00B03E25" w:rsidRPr="001B4842" w:rsidRDefault="00B03E25" w:rsidP="00A170FB">
            <w:pPr>
              <w:rPr>
                <w:bCs/>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8C62875" w14:textId="77777777" w:rsidR="00B03E25" w:rsidRPr="001B4842" w:rsidRDefault="00B03E25" w:rsidP="00A170FB">
            <w:pPr>
              <w:rPr>
                <w:bCs/>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14:paraId="650AFF65" w14:textId="77777777" w:rsidR="00B03E25" w:rsidRPr="00F4152A" w:rsidRDefault="00B03E25" w:rsidP="00B03E25">
            <w:pPr>
              <w:pStyle w:val="ListParagraph"/>
              <w:numPr>
                <w:ilvl w:val="3"/>
                <w:numId w:val="9"/>
              </w:numPr>
              <w:spacing w:after="160" w:line="256" w:lineRule="auto"/>
              <w:jc w:val="left"/>
            </w:pPr>
            <w:r>
              <w:t xml:space="preserve"> </w:t>
            </w:r>
            <w:r w:rsidRPr="00F4152A">
              <w:t>Taikyti programinės įrangos kūrimui naudojamus informatikos principus ir metodus</w:t>
            </w:r>
          </w:p>
        </w:tc>
        <w:tc>
          <w:tcPr>
            <w:tcW w:w="8222" w:type="dxa"/>
            <w:tcBorders>
              <w:top w:val="single" w:sz="4" w:space="0" w:color="auto"/>
              <w:left w:val="single" w:sz="4" w:space="0" w:color="auto"/>
              <w:bottom w:val="single" w:sz="4" w:space="0" w:color="auto"/>
              <w:right w:val="single" w:sz="4" w:space="0" w:color="auto"/>
            </w:tcBorders>
            <w:hideMark/>
          </w:tcPr>
          <w:p w14:paraId="3BC49872" w14:textId="42856565" w:rsidR="00B03E25" w:rsidRPr="00F4152A" w:rsidRDefault="00B03E25" w:rsidP="00DB3BE3">
            <w:pPr>
              <w:jc w:val="both"/>
              <w:rPr>
                <w:szCs w:val="24"/>
              </w:rPr>
            </w:pPr>
            <w:r w:rsidRPr="00F4152A">
              <w:rPr>
                <w:szCs w:val="24"/>
              </w:rPr>
              <w:t>Skaičiavimo sistemos. Logikos principai ir jų taikymas programuojant. Algoritmai ir duomenų struktūros, jų programinis</w:t>
            </w:r>
            <w:r w:rsidR="00DB3BE3">
              <w:rPr>
                <w:szCs w:val="24"/>
              </w:rPr>
              <w:t xml:space="preserve"> </w:t>
            </w:r>
            <w:r w:rsidRPr="00F4152A">
              <w:rPr>
                <w:szCs w:val="24"/>
              </w:rPr>
              <w:t xml:space="preserve">įgyvendinimas. Programinio kodo dizaino modeliai (angl. </w:t>
            </w:r>
            <w:proofErr w:type="spellStart"/>
            <w:r w:rsidRPr="00F1208F">
              <w:rPr>
                <w:i/>
                <w:szCs w:val="24"/>
              </w:rPr>
              <w:t>design</w:t>
            </w:r>
            <w:proofErr w:type="spellEnd"/>
            <w:r w:rsidRPr="00F1208F">
              <w:rPr>
                <w:i/>
                <w:szCs w:val="24"/>
              </w:rPr>
              <w:t xml:space="preserve"> </w:t>
            </w:r>
            <w:proofErr w:type="spellStart"/>
            <w:r w:rsidRPr="00F1208F">
              <w:rPr>
                <w:i/>
                <w:szCs w:val="24"/>
              </w:rPr>
              <w:t>patterns</w:t>
            </w:r>
            <w:proofErr w:type="spellEnd"/>
            <w:r w:rsidRPr="00F4152A">
              <w:rPr>
                <w:szCs w:val="24"/>
              </w:rPr>
              <w:t xml:space="preserve">), jų taikymas programuojant. IS </w:t>
            </w:r>
            <w:r w:rsidR="00DB3BE3">
              <w:rPr>
                <w:szCs w:val="24"/>
              </w:rPr>
              <w:t>kurti</w:t>
            </w:r>
            <w:r w:rsidRPr="00F4152A">
              <w:rPr>
                <w:szCs w:val="24"/>
              </w:rPr>
              <w:t xml:space="preserve"> naudojami principai ir metodai. Programinės įrangos projektavimo</w:t>
            </w:r>
            <w:r w:rsidR="00DB3BE3">
              <w:rPr>
                <w:szCs w:val="24"/>
              </w:rPr>
              <w:t xml:space="preserve"> </w:t>
            </w:r>
            <w:r w:rsidRPr="00F4152A">
              <w:rPr>
                <w:szCs w:val="24"/>
              </w:rPr>
              <w:t>pagrindai.</w:t>
            </w:r>
          </w:p>
        </w:tc>
      </w:tr>
      <w:tr w:rsidR="00B03E25" w:rsidRPr="00F4152A" w14:paraId="23DB3BA6" w14:textId="77777777" w:rsidTr="00A170FB">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12BCCF6" w14:textId="77777777" w:rsidR="00B03E25" w:rsidRPr="001B4842" w:rsidRDefault="00B03E25" w:rsidP="00A170FB">
            <w:pPr>
              <w:rPr>
                <w:bCs/>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862F6A6" w14:textId="77777777" w:rsidR="00B03E25" w:rsidRPr="001B4842" w:rsidRDefault="00B03E25" w:rsidP="00A170FB">
            <w:pPr>
              <w:rPr>
                <w:bCs/>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14:paraId="379D1A64" w14:textId="77777777" w:rsidR="00B03E25" w:rsidRPr="00F4152A" w:rsidRDefault="00B03E25" w:rsidP="00B03E25">
            <w:pPr>
              <w:pStyle w:val="ListParagraph"/>
              <w:numPr>
                <w:ilvl w:val="3"/>
                <w:numId w:val="9"/>
              </w:numPr>
              <w:spacing w:after="160" w:line="256" w:lineRule="auto"/>
              <w:jc w:val="left"/>
            </w:pPr>
            <w:r>
              <w:t xml:space="preserve"> </w:t>
            </w:r>
            <w:r w:rsidRPr="00F4152A">
              <w:t>Analizuoti skirtingų tipų reikalavimus, apibūdinančius kompiuterinę programą</w:t>
            </w:r>
          </w:p>
        </w:tc>
        <w:tc>
          <w:tcPr>
            <w:tcW w:w="8222" w:type="dxa"/>
            <w:tcBorders>
              <w:top w:val="single" w:sz="4" w:space="0" w:color="auto"/>
              <w:left w:val="single" w:sz="4" w:space="0" w:color="auto"/>
              <w:bottom w:val="single" w:sz="4" w:space="0" w:color="auto"/>
              <w:right w:val="single" w:sz="4" w:space="0" w:color="auto"/>
            </w:tcBorders>
            <w:hideMark/>
          </w:tcPr>
          <w:p w14:paraId="210A513C" w14:textId="77777777" w:rsidR="00B03E25" w:rsidRPr="00F4152A" w:rsidRDefault="00B03E25" w:rsidP="00A170FB">
            <w:pPr>
              <w:jc w:val="both"/>
              <w:rPr>
                <w:szCs w:val="24"/>
              </w:rPr>
            </w:pPr>
            <w:r w:rsidRPr="00F4152A">
              <w:rPr>
                <w:szCs w:val="24"/>
              </w:rPr>
              <w:t xml:space="preserve">Vartotojo pasakojimo (angl. </w:t>
            </w:r>
            <w:proofErr w:type="spellStart"/>
            <w:r w:rsidRPr="00F1208F">
              <w:rPr>
                <w:i/>
                <w:szCs w:val="24"/>
              </w:rPr>
              <w:t>user</w:t>
            </w:r>
            <w:proofErr w:type="spellEnd"/>
            <w:r w:rsidRPr="00F1208F">
              <w:rPr>
                <w:i/>
                <w:szCs w:val="24"/>
              </w:rPr>
              <w:t xml:space="preserve"> story</w:t>
            </w:r>
            <w:r w:rsidRPr="00F4152A">
              <w:rPr>
                <w:szCs w:val="24"/>
              </w:rPr>
              <w:t xml:space="preserve">) reikalavimų formatas ir reikalavimų peržiūros procesas. Vartojimo atvejų (angl. </w:t>
            </w:r>
            <w:proofErr w:type="spellStart"/>
            <w:r w:rsidRPr="00F1208F">
              <w:rPr>
                <w:i/>
                <w:szCs w:val="24"/>
              </w:rPr>
              <w:t>use</w:t>
            </w:r>
            <w:proofErr w:type="spellEnd"/>
            <w:r w:rsidRPr="00F1208F">
              <w:rPr>
                <w:i/>
                <w:szCs w:val="24"/>
              </w:rPr>
              <w:t xml:space="preserve"> </w:t>
            </w:r>
            <w:proofErr w:type="spellStart"/>
            <w:r w:rsidRPr="00F1208F">
              <w:rPr>
                <w:i/>
                <w:szCs w:val="24"/>
              </w:rPr>
              <w:t>cases</w:t>
            </w:r>
            <w:proofErr w:type="spellEnd"/>
            <w:r w:rsidRPr="00F4152A">
              <w:rPr>
                <w:szCs w:val="24"/>
              </w:rPr>
              <w:t>) formatas, jo naudojimas. Funkciniai, nefunkciniai ir techniniai kompiuterinės programos reikalavimai, jų analizavimas.</w:t>
            </w:r>
          </w:p>
        </w:tc>
      </w:tr>
      <w:tr w:rsidR="00B03E25" w:rsidRPr="00F4152A" w14:paraId="316FF87E" w14:textId="77777777" w:rsidTr="00A170FB">
        <w:trPr>
          <w:trHeight w:val="49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C8C0268" w14:textId="77777777" w:rsidR="00B03E25" w:rsidRPr="001B4842" w:rsidRDefault="00B03E25" w:rsidP="00A170FB">
            <w:pPr>
              <w:rPr>
                <w:bCs/>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24524FA" w14:textId="77777777" w:rsidR="00B03E25" w:rsidRPr="001B4842" w:rsidRDefault="00B03E25" w:rsidP="00A170FB">
            <w:pPr>
              <w:rPr>
                <w:bCs/>
                <w:szCs w:val="24"/>
                <w:lang w:eastAsia="en-GB"/>
              </w:rPr>
            </w:pPr>
          </w:p>
        </w:tc>
        <w:tc>
          <w:tcPr>
            <w:tcW w:w="12616" w:type="dxa"/>
            <w:gridSpan w:val="2"/>
            <w:tcBorders>
              <w:top w:val="single" w:sz="4" w:space="0" w:color="auto"/>
              <w:left w:val="single" w:sz="4" w:space="0" w:color="auto"/>
              <w:bottom w:val="single" w:sz="4" w:space="0" w:color="auto"/>
              <w:right w:val="single" w:sz="4" w:space="0" w:color="auto"/>
            </w:tcBorders>
            <w:vAlign w:val="center"/>
            <w:hideMark/>
          </w:tcPr>
          <w:p w14:paraId="01A85275" w14:textId="77777777" w:rsidR="00B03E25" w:rsidRPr="001B4842" w:rsidRDefault="00B03E25" w:rsidP="00B03E25">
            <w:pPr>
              <w:pStyle w:val="ListParagraph"/>
              <w:numPr>
                <w:ilvl w:val="2"/>
                <w:numId w:val="9"/>
              </w:numPr>
              <w:spacing w:after="160" w:line="256" w:lineRule="auto"/>
              <w:jc w:val="left"/>
              <w:rPr>
                <w:i/>
                <w:iCs/>
              </w:rPr>
            </w:pPr>
            <w:r w:rsidRPr="001B4842">
              <w:rPr>
                <w:i/>
                <w:iCs/>
              </w:rPr>
              <w:t>Kompetencijų pogrupis: Nesudėtingų duomenų bazių projektavimas ir kūrimas (LTKS IV)</w:t>
            </w:r>
          </w:p>
        </w:tc>
      </w:tr>
      <w:tr w:rsidR="00B03E25" w:rsidRPr="00F4152A" w14:paraId="046ADE58" w14:textId="77777777" w:rsidTr="00A170FB">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F9CD723" w14:textId="77777777" w:rsidR="00B03E25" w:rsidRPr="001B4842" w:rsidRDefault="00B03E25" w:rsidP="00A170FB">
            <w:pPr>
              <w:rPr>
                <w:bCs/>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EF62522" w14:textId="77777777" w:rsidR="00B03E25" w:rsidRPr="001B4842" w:rsidRDefault="00B03E25" w:rsidP="00A170FB">
            <w:pPr>
              <w:rPr>
                <w:bCs/>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14:paraId="33FB4927" w14:textId="77777777" w:rsidR="00B03E25" w:rsidRPr="00F4152A" w:rsidRDefault="00B03E25" w:rsidP="00B03E25">
            <w:pPr>
              <w:pStyle w:val="ListParagraph"/>
              <w:numPr>
                <w:ilvl w:val="3"/>
                <w:numId w:val="9"/>
              </w:numPr>
              <w:spacing w:after="160" w:line="256" w:lineRule="auto"/>
              <w:jc w:val="left"/>
            </w:pPr>
            <w:r>
              <w:t xml:space="preserve"> </w:t>
            </w:r>
            <w:r w:rsidRPr="00F4152A">
              <w:t>Projektuoti tipines reliacines ir objektines duomenų bazes</w:t>
            </w:r>
          </w:p>
        </w:tc>
        <w:tc>
          <w:tcPr>
            <w:tcW w:w="8222" w:type="dxa"/>
            <w:tcBorders>
              <w:top w:val="single" w:sz="4" w:space="0" w:color="auto"/>
              <w:left w:val="single" w:sz="4" w:space="0" w:color="auto"/>
              <w:bottom w:val="single" w:sz="4" w:space="0" w:color="auto"/>
              <w:right w:val="single" w:sz="4" w:space="0" w:color="auto"/>
            </w:tcBorders>
            <w:hideMark/>
          </w:tcPr>
          <w:p w14:paraId="4A323D6A" w14:textId="77777777" w:rsidR="00B03E25" w:rsidRPr="00F4152A" w:rsidRDefault="00B03E25" w:rsidP="00A170FB">
            <w:pPr>
              <w:rPr>
                <w:szCs w:val="24"/>
              </w:rPr>
            </w:pPr>
            <w:r w:rsidRPr="00F4152A">
              <w:rPr>
                <w:szCs w:val="24"/>
              </w:rPr>
              <w:t>Duomenų bazės (</w:t>
            </w:r>
            <w:r w:rsidRPr="00F1208F">
              <w:rPr>
                <w:i/>
                <w:szCs w:val="24"/>
              </w:rPr>
              <w:t xml:space="preserve">MySQL, </w:t>
            </w:r>
            <w:proofErr w:type="spellStart"/>
            <w:r w:rsidRPr="00F1208F">
              <w:rPr>
                <w:i/>
                <w:szCs w:val="24"/>
              </w:rPr>
              <w:t>PostgreSQL</w:t>
            </w:r>
            <w:proofErr w:type="spellEnd"/>
            <w:r w:rsidRPr="00F1208F">
              <w:rPr>
                <w:i/>
                <w:szCs w:val="24"/>
              </w:rPr>
              <w:t xml:space="preserve">, </w:t>
            </w:r>
            <w:proofErr w:type="spellStart"/>
            <w:r w:rsidRPr="00F1208F">
              <w:rPr>
                <w:i/>
                <w:szCs w:val="24"/>
              </w:rPr>
              <w:t>MongoDB</w:t>
            </w:r>
            <w:proofErr w:type="spellEnd"/>
            <w:r w:rsidRPr="00F4152A">
              <w:rPr>
                <w:szCs w:val="24"/>
              </w:rPr>
              <w:t xml:space="preserve"> ir kt.), jų tipai, skirtumai ir taikymo galimybės. Reliacinės duomenų schemos, jų projektavimas. Objektinių duomenų bazių projektavimas.</w:t>
            </w:r>
          </w:p>
        </w:tc>
      </w:tr>
      <w:tr w:rsidR="00B03E25" w:rsidRPr="00F4152A" w14:paraId="7B93C909" w14:textId="77777777" w:rsidTr="00A170FB">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2E09510" w14:textId="77777777" w:rsidR="00B03E25" w:rsidRPr="001B4842" w:rsidRDefault="00B03E25" w:rsidP="00A170FB">
            <w:pPr>
              <w:rPr>
                <w:bCs/>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CC3380A" w14:textId="77777777" w:rsidR="00B03E25" w:rsidRPr="001B4842" w:rsidRDefault="00B03E25" w:rsidP="00A170FB">
            <w:pPr>
              <w:rPr>
                <w:bCs/>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14:paraId="7849BE6E" w14:textId="77777777" w:rsidR="00B03E25" w:rsidRPr="00F4152A" w:rsidRDefault="00B03E25" w:rsidP="00B03E25">
            <w:pPr>
              <w:pStyle w:val="ListParagraph"/>
              <w:numPr>
                <w:ilvl w:val="3"/>
                <w:numId w:val="9"/>
              </w:numPr>
              <w:spacing w:after="160" w:line="256" w:lineRule="auto"/>
              <w:jc w:val="left"/>
            </w:pPr>
            <w:r>
              <w:t xml:space="preserve"> </w:t>
            </w:r>
            <w:r w:rsidRPr="00F4152A">
              <w:t>Programiškai įgyvendinti ir administruoti duomenų bazes</w:t>
            </w:r>
          </w:p>
        </w:tc>
        <w:tc>
          <w:tcPr>
            <w:tcW w:w="8222" w:type="dxa"/>
            <w:tcBorders>
              <w:top w:val="single" w:sz="4" w:space="0" w:color="auto"/>
              <w:left w:val="single" w:sz="4" w:space="0" w:color="auto"/>
              <w:bottom w:val="single" w:sz="4" w:space="0" w:color="auto"/>
              <w:right w:val="single" w:sz="4" w:space="0" w:color="auto"/>
            </w:tcBorders>
            <w:hideMark/>
          </w:tcPr>
          <w:p w14:paraId="401B8A41" w14:textId="2D124B4E" w:rsidR="00B03E25" w:rsidRPr="00F4152A" w:rsidRDefault="00B03E25" w:rsidP="00896CAB">
            <w:pPr>
              <w:rPr>
                <w:szCs w:val="24"/>
              </w:rPr>
            </w:pPr>
            <w:r w:rsidRPr="00F4152A">
              <w:rPr>
                <w:szCs w:val="24"/>
              </w:rPr>
              <w:t>Duomenų bazių valdymo sistemos, jų diegimas ir valdymas. SQL kalba, jos naudojimas duomenų bazių įraš</w:t>
            </w:r>
            <w:r w:rsidR="00896CAB">
              <w:rPr>
                <w:szCs w:val="24"/>
              </w:rPr>
              <w:t>ams</w:t>
            </w:r>
            <w:r w:rsidRPr="00F4152A">
              <w:rPr>
                <w:szCs w:val="24"/>
              </w:rPr>
              <w:t xml:space="preserve"> valdy</w:t>
            </w:r>
            <w:r w:rsidR="00896CAB">
              <w:rPr>
                <w:szCs w:val="24"/>
              </w:rPr>
              <w:t>ti</w:t>
            </w:r>
            <w:r w:rsidRPr="00F4152A">
              <w:rPr>
                <w:szCs w:val="24"/>
              </w:rPr>
              <w:t>. Duomenų bazių administravimas.</w:t>
            </w:r>
          </w:p>
        </w:tc>
      </w:tr>
      <w:tr w:rsidR="00B03E25" w:rsidRPr="00F4152A" w14:paraId="7B4B12CD" w14:textId="77777777" w:rsidTr="00A170FB">
        <w:trPr>
          <w:trHeight w:val="47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F944DE9" w14:textId="77777777" w:rsidR="00B03E25" w:rsidRPr="001B4842" w:rsidRDefault="00B03E25" w:rsidP="00A170FB">
            <w:pPr>
              <w:rPr>
                <w:bCs/>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77DD65D" w14:textId="77777777" w:rsidR="00B03E25" w:rsidRPr="001B4842" w:rsidRDefault="00B03E25" w:rsidP="00A170FB">
            <w:pPr>
              <w:rPr>
                <w:bCs/>
                <w:szCs w:val="24"/>
                <w:lang w:eastAsia="en-GB"/>
              </w:rPr>
            </w:pPr>
          </w:p>
        </w:tc>
        <w:tc>
          <w:tcPr>
            <w:tcW w:w="12616" w:type="dxa"/>
            <w:gridSpan w:val="2"/>
            <w:tcBorders>
              <w:top w:val="single" w:sz="4" w:space="0" w:color="auto"/>
              <w:left w:val="single" w:sz="4" w:space="0" w:color="auto"/>
              <w:bottom w:val="single" w:sz="4" w:space="0" w:color="auto"/>
              <w:right w:val="single" w:sz="4" w:space="0" w:color="auto"/>
            </w:tcBorders>
            <w:vAlign w:val="center"/>
            <w:hideMark/>
          </w:tcPr>
          <w:p w14:paraId="219564DC" w14:textId="77777777" w:rsidR="00B03E25" w:rsidRPr="001B4842" w:rsidRDefault="00B03E25" w:rsidP="00B03E25">
            <w:pPr>
              <w:pStyle w:val="ListParagraph"/>
              <w:numPr>
                <w:ilvl w:val="2"/>
                <w:numId w:val="9"/>
              </w:numPr>
              <w:spacing w:after="160" w:line="256" w:lineRule="auto"/>
              <w:jc w:val="left"/>
              <w:rPr>
                <w:i/>
                <w:iCs/>
              </w:rPr>
            </w:pPr>
            <w:r w:rsidRPr="001B4842">
              <w:rPr>
                <w:i/>
                <w:iCs/>
              </w:rPr>
              <w:t>Kompetencijų pogrupis: IS priežiūra (LTKS IV)</w:t>
            </w:r>
          </w:p>
        </w:tc>
      </w:tr>
      <w:tr w:rsidR="00B03E25" w:rsidRPr="00F4152A" w14:paraId="556F4F7B" w14:textId="77777777" w:rsidTr="00A170FB">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A1D3C3C" w14:textId="77777777" w:rsidR="00B03E25" w:rsidRPr="001B4842" w:rsidRDefault="00B03E25" w:rsidP="00A170FB">
            <w:pPr>
              <w:rPr>
                <w:bCs/>
                <w:szCs w:val="24"/>
                <w:lang w:eastAsia="en-GB"/>
              </w:rPr>
            </w:pPr>
            <w:bookmarkStart w:id="6" w:name="_Hlk22632745" w:colFirst="2" w:colLast="3"/>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E9C83B8" w14:textId="77777777" w:rsidR="00B03E25" w:rsidRPr="001B4842" w:rsidRDefault="00B03E25" w:rsidP="00A170FB">
            <w:pPr>
              <w:rPr>
                <w:bCs/>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14:paraId="7575ECFA" w14:textId="77777777" w:rsidR="00B03E25" w:rsidRPr="00F4152A" w:rsidRDefault="00B03E25" w:rsidP="00A170FB">
            <w:pPr>
              <w:ind w:left="738" w:hanging="738"/>
              <w:rPr>
                <w:szCs w:val="24"/>
              </w:rPr>
            </w:pPr>
            <w:r w:rsidRPr="00F4152A">
              <w:rPr>
                <w:szCs w:val="24"/>
              </w:rPr>
              <w:t>1.1.3.1. Naudoti tarnybinių stočių operacines sistemas</w:t>
            </w:r>
          </w:p>
        </w:tc>
        <w:tc>
          <w:tcPr>
            <w:tcW w:w="8222" w:type="dxa"/>
            <w:tcBorders>
              <w:top w:val="single" w:sz="4" w:space="0" w:color="auto"/>
              <w:left w:val="single" w:sz="4" w:space="0" w:color="auto"/>
              <w:bottom w:val="single" w:sz="4" w:space="0" w:color="auto"/>
              <w:right w:val="single" w:sz="4" w:space="0" w:color="auto"/>
            </w:tcBorders>
            <w:hideMark/>
          </w:tcPr>
          <w:p w14:paraId="4811296E" w14:textId="77777777" w:rsidR="00B03E25" w:rsidRPr="00F4152A" w:rsidRDefault="00B03E25" w:rsidP="00A170FB">
            <w:pPr>
              <w:rPr>
                <w:szCs w:val="24"/>
              </w:rPr>
            </w:pPr>
            <w:r w:rsidRPr="00F4152A">
              <w:rPr>
                <w:szCs w:val="24"/>
              </w:rPr>
              <w:t>Tarnybinės stotys ir jų operacinės sistemos. Skaitmeninių bylų bei tarnybinės stoties vartotojų administravimas. Tarnybinės stoties valdymas. Programuotojo aplinkos diegimas operacinėje sistemoje. HTTP bylų viešinimas. Tarnybinių stočių valdymas per nuotolinę prieigą.</w:t>
            </w:r>
          </w:p>
        </w:tc>
      </w:tr>
      <w:tr w:rsidR="00B03E25" w:rsidRPr="00F4152A" w14:paraId="371A12F8" w14:textId="77777777" w:rsidTr="00A170FB">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A48F874" w14:textId="77777777" w:rsidR="00B03E25" w:rsidRPr="001B4842" w:rsidRDefault="00B03E25" w:rsidP="00A170FB">
            <w:pPr>
              <w:rPr>
                <w:bCs/>
                <w:szCs w:val="24"/>
                <w:lang w:eastAsia="en-GB"/>
              </w:rPr>
            </w:pPr>
            <w:bookmarkStart w:id="7" w:name="_Hlk22632835" w:colFirst="2" w:colLast="3"/>
            <w:bookmarkEnd w:id="6"/>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C703AA7" w14:textId="77777777" w:rsidR="00B03E25" w:rsidRPr="001B4842" w:rsidRDefault="00B03E25" w:rsidP="00A170FB">
            <w:pPr>
              <w:rPr>
                <w:bCs/>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14:paraId="08870192" w14:textId="77777777" w:rsidR="00B03E25" w:rsidRPr="00210F89" w:rsidRDefault="00B03E25" w:rsidP="00B03E25">
            <w:pPr>
              <w:pStyle w:val="ListParagraph"/>
              <w:numPr>
                <w:ilvl w:val="3"/>
                <w:numId w:val="10"/>
              </w:numPr>
              <w:tabs>
                <w:tab w:val="left" w:pos="453"/>
              </w:tabs>
              <w:spacing w:after="160" w:line="256" w:lineRule="auto"/>
              <w:jc w:val="left"/>
            </w:pPr>
            <w:r w:rsidRPr="00210F89">
              <w:rPr>
                <w:lang w:eastAsia="en-GB"/>
              </w:rPr>
              <w:t>Taikyti aktualias programinės įrangos kūrimo metodikas</w:t>
            </w:r>
          </w:p>
        </w:tc>
        <w:tc>
          <w:tcPr>
            <w:tcW w:w="8222" w:type="dxa"/>
            <w:tcBorders>
              <w:top w:val="single" w:sz="4" w:space="0" w:color="auto"/>
              <w:left w:val="single" w:sz="4" w:space="0" w:color="auto"/>
              <w:bottom w:val="single" w:sz="4" w:space="0" w:color="auto"/>
              <w:right w:val="single" w:sz="4" w:space="0" w:color="auto"/>
            </w:tcBorders>
            <w:hideMark/>
          </w:tcPr>
          <w:p w14:paraId="3E53FCE8" w14:textId="77777777" w:rsidR="00B03E25" w:rsidRPr="00F4152A" w:rsidRDefault="00B03E25" w:rsidP="00A170FB">
            <w:pPr>
              <w:rPr>
                <w:szCs w:val="24"/>
              </w:rPr>
            </w:pPr>
            <w:r w:rsidRPr="00F4152A">
              <w:rPr>
                <w:szCs w:val="24"/>
              </w:rPr>
              <w:t>Klasikinės ir lanksčios programinės įrangos kūrimo metodikos, jų taikymo gerosios praktikos ir tipiniai darbų srautai. Vartotojo reikalavimai, jų specifikavimas, analizavimas ir vertinimas. Sukurto programinio produkto atitikimo specifikacijai vertinimas (nustatymas).</w:t>
            </w:r>
          </w:p>
        </w:tc>
      </w:tr>
      <w:bookmarkEnd w:id="7"/>
      <w:tr w:rsidR="00B03E25" w:rsidRPr="00F4152A" w14:paraId="3426F59D" w14:textId="77777777" w:rsidTr="00A170FB">
        <w:trPr>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14:paraId="7E5680E4" w14:textId="77777777" w:rsidR="00B03E25" w:rsidRPr="001B4842" w:rsidRDefault="00B03E25" w:rsidP="00A170FB">
            <w:pPr>
              <w:rPr>
                <w:bCs/>
                <w:szCs w:val="24"/>
              </w:rPr>
            </w:pPr>
            <w:r w:rsidRPr="00600C5A">
              <w:rPr>
                <w:bCs/>
                <w:szCs w:val="24"/>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579BB1FF" w14:textId="77777777" w:rsidR="00B03E25" w:rsidRPr="00AD5B3A" w:rsidRDefault="00B03E25" w:rsidP="00A170FB">
            <w:pPr>
              <w:rPr>
                <w:bCs/>
                <w:szCs w:val="24"/>
              </w:rPr>
            </w:pPr>
            <w:r w:rsidRPr="00AD5B3A">
              <w:rPr>
                <w:bCs/>
                <w:szCs w:val="24"/>
              </w:rPr>
              <w:t>Programinės įrangos testuotojas</w:t>
            </w:r>
          </w:p>
          <w:p w14:paraId="0B08778E" w14:textId="77777777" w:rsidR="00B03E25" w:rsidRPr="001B4842" w:rsidRDefault="00B03E25" w:rsidP="00A170FB">
            <w:pPr>
              <w:rPr>
                <w:bCs/>
                <w:szCs w:val="24"/>
              </w:rPr>
            </w:pPr>
            <w:r w:rsidRPr="00AD5B3A">
              <w:rPr>
                <w:bCs/>
                <w:szCs w:val="24"/>
              </w:rPr>
              <w:t>(LPK kodas 251901)</w:t>
            </w:r>
          </w:p>
        </w:tc>
        <w:tc>
          <w:tcPr>
            <w:tcW w:w="12616" w:type="dxa"/>
            <w:gridSpan w:val="2"/>
            <w:tcBorders>
              <w:top w:val="single" w:sz="4" w:space="0" w:color="auto"/>
              <w:left w:val="single" w:sz="4" w:space="0" w:color="auto"/>
              <w:bottom w:val="single" w:sz="4" w:space="0" w:color="auto"/>
              <w:right w:val="single" w:sz="4" w:space="0" w:color="auto"/>
            </w:tcBorders>
            <w:hideMark/>
          </w:tcPr>
          <w:p w14:paraId="5EDF35FC" w14:textId="77777777" w:rsidR="00B03E25" w:rsidRPr="007B5AEF" w:rsidRDefault="00B03E25" w:rsidP="00A170FB">
            <w:pPr>
              <w:rPr>
                <w:b/>
                <w:bCs/>
                <w:szCs w:val="24"/>
              </w:rPr>
            </w:pPr>
            <w:r w:rsidRPr="007B5AEF">
              <w:rPr>
                <w:b/>
                <w:bCs/>
                <w:szCs w:val="24"/>
              </w:rPr>
              <w:t>2.1. Kompetencijų grupė: jaunesnysis testuotojas (LTKS IV)</w:t>
            </w:r>
          </w:p>
        </w:tc>
      </w:tr>
      <w:tr w:rsidR="00B03E25" w:rsidRPr="00F4152A" w14:paraId="242E7EEA" w14:textId="77777777" w:rsidTr="00A170FB">
        <w:trPr>
          <w:trHeight w:val="663"/>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5A9658B" w14:textId="77777777" w:rsidR="00B03E25" w:rsidRPr="00F4152A" w:rsidRDefault="00B03E25" w:rsidP="00A170FB">
            <w:pPr>
              <w:rPr>
                <w:bCs/>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EA979B5" w14:textId="77777777" w:rsidR="00B03E25" w:rsidRPr="00F4152A" w:rsidRDefault="00B03E25" w:rsidP="00A170FB">
            <w:pPr>
              <w:rPr>
                <w:bCs/>
                <w:szCs w:val="24"/>
                <w:lang w:eastAsia="en-GB"/>
              </w:rPr>
            </w:pPr>
          </w:p>
        </w:tc>
        <w:tc>
          <w:tcPr>
            <w:tcW w:w="12616" w:type="dxa"/>
            <w:gridSpan w:val="2"/>
            <w:tcBorders>
              <w:top w:val="single" w:sz="4" w:space="0" w:color="auto"/>
              <w:left w:val="single" w:sz="4" w:space="0" w:color="auto"/>
              <w:bottom w:val="single" w:sz="4" w:space="0" w:color="auto"/>
              <w:right w:val="single" w:sz="4" w:space="0" w:color="auto"/>
            </w:tcBorders>
            <w:vAlign w:val="center"/>
            <w:hideMark/>
          </w:tcPr>
          <w:p w14:paraId="26AF0A65" w14:textId="77777777" w:rsidR="00B03E25" w:rsidRPr="00F4152A" w:rsidRDefault="00B03E25" w:rsidP="00A170FB">
            <w:pPr>
              <w:rPr>
                <w:i/>
                <w:iCs/>
                <w:szCs w:val="24"/>
              </w:rPr>
            </w:pPr>
            <w:r w:rsidRPr="00F4152A">
              <w:rPr>
                <w:i/>
                <w:iCs/>
                <w:szCs w:val="24"/>
              </w:rPr>
              <w:t>2.1.1. Kompetencijų pogrupis: IS testavimas (LTKS IV)</w:t>
            </w:r>
          </w:p>
        </w:tc>
      </w:tr>
      <w:tr w:rsidR="00B03E25" w:rsidRPr="00F4152A" w14:paraId="08CE4E66" w14:textId="77777777" w:rsidTr="00A170FB">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6C78FA8" w14:textId="77777777" w:rsidR="00B03E25" w:rsidRPr="00F4152A" w:rsidRDefault="00B03E25" w:rsidP="00A170FB">
            <w:pPr>
              <w:rPr>
                <w:bCs/>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0DEDFCB" w14:textId="77777777" w:rsidR="00B03E25" w:rsidRPr="00F4152A" w:rsidRDefault="00B03E25" w:rsidP="00A170FB">
            <w:pPr>
              <w:rPr>
                <w:bCs/>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14:paraId="113C5EB1" w14:textId="77777777" w:rsidR="00B03E25" w:rsidRPr="00F4152A" w:rsidRDefault="00B03E25" w:rsidP="00A170FB">
            <w:pPr>
              <w:ind w:left="738" w:hanging="738"/>
              <w:rPr>
                <w:szCs w:val="24"/>
              </w:rPr>
            </w:pPr>
            <w:r w:rsidRPr="00F4152A">
              <w:rPr>
                <w:szCs w:val="24"/>
              </w:rPr>
              <w:t>2.1.1.1. Kurti ir vykdyti testavimui skirtą programinės įrangos kodą</w:t>
            </w:r>
          </w:p>
        </w:tc>
        <w:tc>
          <w:tcPr>
            <w:tcW w:w="8222" w:type="dxa"/>
            <w:tcBorders>
              <w:top w:val="single" w:sz="4" w:space="0" w:color="auto"/>
              <w:left w:val="single" w:sz="4" w:space="0" w:color="auto"/>
              <w:bottom w:val="single" w:sz="4" w:space="0" w:color="auto"/>
              <w:right w:val="single" w:sz="4" w:space="0" w:color="auto"/>
            </w:tcBorders>
            <w:hideMark/>
          </w:tcPr>
          <w:p w14:paraId="54096E03" w14:textId="31DFB000" w:rsidR="00B03E25" w:rsidRPr="00F4152A" w:rsidRDefault="00B03E25" w:rsidP="00792B1E">
            <w:pPr>
              <w:jc w:val="both"/>
              <w:rPr>
                <w:szCs w:val="24"/>
              </w:rPr>
            </w:pPr>
            <w:r w:rsidRPr="00F4152A">
              <w:rPr>
                <w:szCs w:val="24"/>
              </w:rPr>
              <w:t>Objektinio programavimo principai ir testuojamos kalbos (</w:t>
            </w:r>
            <w:r w:rsidRPr="00F1208F">
              <w:rPr>
                <w:i/>
                <w:szCs w:val="24"/>
              </w:rPr>
              <w:t xml:space="preserve">Java, C++, </w:t>
            </w:r>
            <w:proofErr w:type="spellStart"/>
            <w:r w:rsidRPr="00F1208F">
              <w:rPr>
                <w:i/>
                <w:szCs w:val="24"/>
              </w:rPr>
              <w:t>JavaScript</w:t>
            </w:r>
            <w:proofErr w:type="spellEnd"/>
            <w:r w:rsidRPr="00F1208F">
              <w:rPr>
                <w:i/>
                <w:szCs w:val="24"/>
              </w:rPr>
              <w:t xml:space="preserve">, </w:t>
            </w:r>
            <w:proofErr w:type="spellStart"/>
            <w:r w:rsidRPr="00F1208F">
              <w:rPr>
                <w:i/>
                <w:szCs w:val="24"/>
              </w:rPr>
              <w:t>Python</w:t>
            </w:r>
            <w:proofErr w:type="spellEnd"/>
            <w:r w:rsidRPr="00F4152A">
              <w:rPr>
                <w:szCs w:val="24"/>
              </w:rPr>
              <w:t xml:space="preserve"> ir kt.) pagrindai. Tipinio programinio kodo kūrimas. Skaičiavimo sistemos. Logikos principai ir jų taikymas programuojant. Algoritmų ir duomenų struktūros, jų programinis įgyvendinimas. Programinės įrangos testavimas, naudojant su </w:t>
            </w:r>
            <w:r w:rsidR="00792B1E">
              <w:rPr>
                <w:szCs w:val="24"/>
              </w:rPr>
              <w:t>„</w:t>
            </w:r>
            <w:r w:rsidRPr="00F4152A">
              <w:rPr>
                <w:szCs w:val="24"/>
              </w:rPr>
              <w:t>Java</w:t>
            </w:r>
            <w:r w:rsidR="00792B1E">
              <w:rPr>
                <w:szCs w:val="24"/>
              </w:rPr>
              <w:t>“</w:t>
            </w:r>
            <w:r w:rsidRPr="00F4152A">
              <w:rPr>
                <w:szCs w:val="24"/>
              </w:rPr>
              <w:t xml:space="preserve"> programavimo kalba suderinamus testavimo įrankius ir metodus. Programinio kodo </w:t>
            </w:r>
            <w:proofErr w:type="spellStart"/>
            <w:r w:rsidRPr="00F4152A">
              <w:rPr>
                <w:szCs w:val="24"/>
              </w:rPr>
              <w:t>versijavimas</w:t>
            </w:r>
            <w:proofErr w:type="spellEnd"/>
            <w:r w:rsidRPr="00F4152A">
              <w:rPr>
                <w:szCs w:val="24"/>
              </w:rPr>
              <w:t xml:space="preserve">, naudojant programinio kodo </w:t>
            </w:r>
            <w:proofErr w:type="spellStart"/>
            <w:r w:rsidRPr="00F4152A">
              <w:rPr>
                <w:szCs w:val="24"/>
              </w:rPr>
              <w:t>versijavimo</w:t>
            </w:r>
            <w:proofErr w:type="spellEnd"/>
            <w:r w:rsidRPr="00F4152A">
              <w:rPr>
                <w:szCs w:val="24"/>
              </w:rPr>
              <w:t xml:space="preserve"> įrankius. Sistemos konstravimo įrankis </w:t>
            </w:r>
            <w:r w:rsidR="00896CAB">
              <w:rPr>
                <w:szCs w:val="24"/>
              </w:rPr>
              <w:t>„</w:t>
            </w:r>
            <w:proofErr w:type="spellStart"/>
            <w:r w:rsidRPr="00F4152A">
              <w:rPr>
                <w:szCs w:val="24"/>
              </w:rPr>
              <w:t>Maven</w:t>
            </w:r>
            <w:proofErr w:type="spellEnd"/>
            <w:r w:rsidR="00896CAB">
              <w:rPr>
                <w:szCs w:val="24"/>
              </w:rPr>
              <w:t>“</w:t>
            </w:r>
            <w:r w:rsidRPr="00F4152A">
              <w:rPr>
                <w:szCs w:val="24"/>
              </w:rPr>
              <w:t xml:space="preserve"> ir jo valdymas. IS </w:t>
            </w:r>
            <w:r w:rsidR="00792B1E">
              <w:rPr>
                <w:szCs w:val="24"/>
              </w:rPr>
              <w:t>kurti</w:t>
            </w:r>
            <w:r w:rsidRPr="00F4152A">
              <w:rPr>
                <w:szCs w:val="24"/>
              </w:rPr>
              <w:t xml:space="preserve"> naudojami principai ir metodai.</w:t>
            </w:r>
          </w:p>
        </w:tc>
      </w:tr>
      <w:tr w:rsidR="00B03E25" w:rsidRPr="00F4152A" w14:paraId="0AE583F6" w14:textId="77777777" w:rsidTr="00A170FB">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DA24258" w14:textId="77777777" w:rsidR="00B03E25" w:rsidRPr="00F4152A" w:rsidRDefault="00B03E25" w:rsidP="00A170FB">
            <w:pPr>
              <w:rPr>
                <w:bCs/>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4D81904" w14:textId="77777777" w:rsidR="00B03E25" w:rsidRPr="00F4152A" w:rsidRDefault="00B03E25" w:rsidP="00A170FB">
            <w:pPr>
              <w:rPr>
                <w:bCs/>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14:paraId="7144696B" w14:textId="77777777" w:rsidR="00B03E25" w:rsidRPr="00F4152A" w:rsidRDefault="00B03E25" w:rsidP="00A170FB">
            <w:pPr>
              <w:ind w:left="738" w:hanging="738"/>
              <w:rPr>
                <w:szCs w:val="24"/>
              </w:rPr>
            </w:pPr>
            <w:r w:rsidRPr="00F4152A">
              <w:rPr>
                <w:szCs w:val="24"/>
              </w:rPr>
              <w:t>2.1.1.2. Kurti ir vykdyti nesudėtingus testavimo atvejus rankiniu būdu</w:t>
            </w:r>
          </w:p>
        </w:tc>
        <w:tc>
          <w:tcPr>
            <w:tcW w:w="8222" w:type="dxa"/>
            <w:tcBorders>
              <w:top w:val="single" w:sz="4" w:space="0" w:color="auto"/>
              <w:left w:val="single" w:sz="4" w:space="0" w:color="auto"/>
              <w:bottom w:val="single" w:sz="4" w:space="0" w:color="auto"/>
              <w:right w:val="single" w:sz="4" w:space="0" w:color="auto"/>
            </w:tcBorders>
            <w:hideMark/>
          </w:tcPr>
          <w:p w14:paraId="688D2C33" w14:textId="3CA50D6D" w:rsidR="00B03E25" w:rsidRPr="00F4152A" w:rsidRDefault="00B03E25" w:rsidP="00792B1E">
            <w:pPr>
              <w:jc w:val="both"/>
              <w:rPr>
                <w:szCs w:val="24"/>
              </w:rPr>
            </w:pPr>
            <w:r w:rsidRPr="00F4152A">
              <w:rPr>
                <w:szCs w:val="24"/>
              </w:rPr>
              <w:t>Programinės įrangos kūrimo procesai ir testavimo užduotys. Funkciniai reikalavimai ir jų naudojimas testuojant programinę įrangą. Įvairių testavimo atvejų kūrimo technikos ir jų taikymas. Skirtingų lygių ir tipų funkcinių testavimo atvejų kūrimas ir</w:t>
            </w:r>
            <w:r w:rsidR="00792B1E">
              <w:rPr>
                <w:szCs w:val="24"/>
              </w:rPr>
              <w:t xml:space="preserve"> testavimas</w:t>
            </w:r>
            <w:r w:rsidRPr="00F4152A">
              <w:rPr>
                <w:szCs w:val="24"/>
              </w:rPr>
              <w:t xml:space="preserve">. Nefunkciniai programinės įrangos reikalavimai, jų testavimas. Programinės įrangos saugumo testavimas. Savo darbo laiko planavimas ir ataskaitų teikimas. Nesudėtingų funkcinių testų kūrimas, </w:t>
            </w:r>
            <w:r w:rsidR="00792B1E">
              <w:rPr>
                <w:szCs w:val="24"/>
              </w:rPr>
              <w:t>testavimas</w:t>
            </w:r>
            <w:r w:rsidRPr="00F4152A">
              <w:rPr>
                <w:szCs w:val="24"/>
              </w:rPr>
              <w:t xml:space="preserve"> ir rezultatų dokumentavimas pagal pateiktą testavimo planą.</w:t>
            </w:r>
          </w:p>
        </w:tc>
      </w:tr>
      <w:tr w:rsidR="00B03E25" w:rsidRPr="00F4152A" w14:paraId="36B0BA0E" w14:textId="77777777" w:rsidTr="00A170FB">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2042945" w14:textId="77777777" w:rsidR="00B03E25" w:rsidRPr="00F4152A" w:rsidRDefault="00B03E25" w:rsidP="00A170FB">
            <w:pPr>
              <w:rPr>
                <w:bCs/>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4AFF8B0" w14:textId="77777777" w:rsidR="00B03E25" w:rsidRPr="00F4152A" w:rsidRDefault="00B03E25" w:rsidP="00A170FB">
            <w:pPr>
              <w:rPr>
                <w:bCs/>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14:paraId="3DE42964" w14:textId="2300DB67" w:rsidR="00B03E25" w:rsidRPr="00F4152A" w:rsidRDefault="00B03E25" w:rsidP="00792B1E">
            <w:pPr>
              <w:ind w:left="738" w:hanging="851"/>
              <w:rPr>
                <w:szCs w:val="24"/>
              </w:rPr>
            </w:pPr>
            <w:r w:rsidRPr="00F4152A">
              <w:rPr>
                <w:szCs w:val="24"/>
              </w:rPr>
              <w:t xml:space="preserve">2.1.1.3. Kurti ir </w:t>
            </w:r>
            <w:r w:rsidR="00792B1E">
              <w:rPr>
                <w:szCs w:val="24"/>
              </w:rPr>
              <w:t>atlikti</w:t>
            </w:r>
            <w:r w:rsidRPr="00F4152A">
              <w:rPr>
                <w:szCs w:val="24"/>
              </w:rPr>
              <w:t xml:space="preserve"> nesudėtingus automatinius testus</w:t>
            </w:r>
          </w:p>
        </w:tc>
        <w:tc>
          <w:tcPr>
            <w:tcW w:w="8222" w:type="dxa"/>
            <w:tcBorders>
              <w:top w:val="single" w:sz="4" w:space="0" w:color="auto"/>
              <w:left w:val="single" w:sz="4" w:space="0" w:color="auto"/>
              <w:bottom w:val="single" w:sz="4" w:space="0" w:color="auto"/>
              <w:right w:val="single" w:sz="4" w:space="0" w:color="auto"/>
            </w:tcBorders>
            <w:hideMark/>
          </w:tcPr>
          <w:p w14:paraId="7514B6AB" w14:textId="2AB71D58" w:rsidR="00B03E25" w:rsidRPr="00F4152A" w:rsidRDefault="00B03E25" w:rsidP="00623FA1">
            <w:pPr>
              <w:jc w:val="both"/>
              <w:rPr>
                <w:szCs w:val="24"/>
              </w:rPr>
            </w:pPr>
            <w:r w:rsidRPr="00F4152A">
              <w:rPr>
                <w:szCs w:val="24"/>
              </w:rPr>
              <w:t>Automatinio testavimo įrankiai, jų diegimas ir valdymas. Nesudėtingų automatinių testų kūrimas naudojant konkrečiai aplinkai taikomus įrankius (programavimo kalbą, karkasą, bibliotekas, metodus, nuolatinės integracijos tarnybines stotis test</w:t>
            </w:r>
            <w:r w:rsidR="00623FA1">
              <w:rPr>
                <w:szCs w:val="24"/>
              </w:rPr>
              <w:t>ams</w:t>
            </w:r>
            <w:r w:rsidRPr="00F4152A">
              <w:rPr>
                <w:szCs w:val="24"/>
              </w:rPr>
              <w:t xml:space="preserve"> </w:t>
            </w:r>
            <w:r w:rsidR="00623FA1">
              <w:rPr>
                <w:szCs w:val="24"/>
              </w:rPr>
              <w:t>atlikti</w:t>
            </w:r>
            <w:r w:rsidRPr="00F4152A">
              <w:rPr>
                <w:szCs w:val="24"/>
              </w:rPr>
              <w:t xml:space="preserve"> ir stebė</w:t>
            </w:r>
            <w:r w:rsidR="00623FA1">
              <w:rPr>
                <w:szCs w:val="24"/>
              </w:rPr>
              <w:t>ti</w:t>
            </w:r>
            <w:r w:rsidRPr="00F4152A">
              <w:rPr>
                <w:szCs w:val="24"/>
              </w:rPr>
              <w:t xml:space="preserve"> ir kt.). Išorinius duomenis naudojančių nesudėtingų automatinių testų kūrimas. Automatinių testų kūrimo gero</w:t>
            </w:r>
            <w:r w:rsidR="00623FA1">
              <w:rPr>
                <w:szCs w:val="24"/>
              </w:rPr>
              <w:t>ji</w:t>
            </w:r>
            <w:r w:rsidRPr="00F4152A">
              <w:rPr>
                <w:szCs w:val="24"/>
              </w:rPr>
              <w:t xml:space="preserve"> praktik</w:t>
            </w:r>
            <w:r w:rsidR="00623FA1">
              <w:rPr>
                <w:szCs w:val="24"/>
              </w:rPr>
              <w:t>a</w:t>
            </w:r>
            <w:r w:rsidRPr="00F4152A">
              <w:rPr>
                <w:szCs w:val="24"/>
              </w:rPr>
              <w:t>, j</w:t>
            </w:r>
            <w:r w:rsidR="00623FA1">
              <w:rPr>
                <w:szCs w:val="24"/>
              </w:rPr>
              <w:t>os</w:t>
            </w:r>
            <w:r w:rsidRPr="00F4152A">
              <w:rPr>
                <w:szCs w:val="24"/>
              </w:rPr>
              <w:t xml:space="preserve"> </w:t>
            </w:r>
            <w:r w:rsidR="00623FA1">
              <w:rPr>
                <w:szCs w:val="24"/>
              </w:rPr>
              <w:t>taikymas</w:t>
            </w:r>
            <w:r w:rsidRPr="00F4152A">
              <w:rPr>
                <w:szCs w:val="24"/>
              </w:rPr>
              <w:t>.</w:t>
            </w:r>
          </w:p>
        </w:tc>
      </w:tr>
      <w:tr w:rsidR="00B03E25" w:rsidRPr="00F4152A" w14:paraId="2BDBC1D5" w14:textId="77777777" w:rsidTr="00A170FB">
        <w:trPr>
          <w:trHeight w:val="47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4DE6F59" w14:textId="77777777" w:rsidR="00B03E25" w:rsidRPr="00F4152A" w:rsidRDefault="00B03E25" w:rsidP="00A170FB">
            <w:pPr>
              <w:rPr>
                <w:bCs/>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4626F04" w14:textId="77777777" w:rsidR="00B03E25" w:rsidRPr="00F4152A" w:rsidRDefault="00B03E25" w:rsidP="00A170FB">
            <w:pPr>
              <w:rPr>
                <w:bCs/>
                <w:szCs w:val="24"/>
                <w:lang w:eastAsia="en-GB"/>
              </w:rPr>
            </w:pPr>
          </w:p>
        </w:tc>
        <w:tc>
          <w:tcPr>
            <w:tcW w:w="12616" w:type="dxa"/>
            <w:gridSpan w:val="2"/>
            <w:tcBorders>
              <w:top w:val="single" w:sz="4" w:space="0" w:color="auto"/>
              <w:left w:val="single" w:sz="4" w:space="0" w:color="auto"/>
              <w:bottom w:val="single" w:sz="4" w:space="0" w:color="auto"/>
              <w:right w:val="single" w:sz="4" w:space="0" w:color="auto"/>
            </w:tcBorders>
            <w:vAlign w:val="center"/>
            <w:hideMark/>
          </w:tcPr>
          <w:p w14:paraId="5F49C371" w14:textId="77777777" w:rsidR="00B03E25" w:rsidRPr="00F4152A" w:rsidRDefault="00B03E25" w:rsidP="00A170FB">
            <w:pPr>
              <w:rPr>
                <w:i/>
                <w:iCs/>
                <w:szCs w:val="24"/>
              </w:rPr>
            </w:pPr>
            <w:r w:rsidRPr="00F4152A">
              <w:rPr>
                <w:i/>
                <w:iCs/>
                <w:szCs w:val="24"/>
              </w:rPr>
              <w:t>2.1.2. Kompetencijų pogrupis: Tarnybinių stočių operacinių sistemų ir duomenų bazių naudojimas (LTKS IV)</w:t>
            </w:r>
          </w:p>
        </w:tc>
      </w:tr>
      <w:tr w:rsidR="00B03E25" w:rsidRPr="00F4152A" w14:paraId="6F06CFB3" w14:textId="77777777" w:rsidTr="00A170FB">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8A7E4EB" w14:textId="77777777" w:rsidR="00B03E25" w:rsidRPr="00F4152A" w:rsidRDefault="00B03E25" w:rsidP="00A170FB">
            <w:pPr>
              <w:rPr>
                <w:bCs/>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C05CB5C" w14:textId="77777777" w:rsidR="00B03E25" w:rsidRPr="00F4152A" w:rsidRDefault="00B03E25" w:rsidP="00A170FB">
            <w:pPr>
              <w:rPr>
                <w:bCs/>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14:paraId="155766E9" w14:textId="77777777" w:rsidR="00B03E25" w:rsidRPr="00F4152A" w:rsidRDefault="00B03E25" w:rsidP="00A170FB">
            <w:pPr>
              <w:ind w:left="738" w:hanging="851"/>
              <w:rPr>
                <w:szCs w:val="24"/>
              </w:rPr>
            </w:pPr>
            <w:r w:rsidRPr="00F4152A">
              <w:rPr>
                <w:szCs w:val="24"/>
              </w:rPr>
              <w:t>2.1.2.1. Naudoti tarnybinių stočių operacines sistemas</w:t>
            </w:r>
          </w:p>
        </w:tc>
        <w:tc>
          <w:tcPr>
            <w:tcW w:w="8222" w:type="dxa"/>
            <w:tcBorders>
              <w:top w:val="single" w:sz="4" w:space="0" w:color="auto"/>
              <w:left w:val="single" w:sz="4" w:space="0" w:color="auto"/>
              <w:bottom w:val="single" w:sz="4" w:space="0" w:color="auto"/>
              <w:right w:val="single" w:sz="4" w:space="0" w:color="auto"/>
            </w:tcBorders>
            <w:hideMark/>
          </w:tcPr>
          <w:p w14:paraId="5513ADFE" w14:textId="77777777" w:rsidR="00B03E25" w:rsidRPr="00F4152A" w:rsidRDefault="00B03E25" w:rsidP="00A170FB">
            <w:pPr>
              <w:rPr>
                <w:szCs w:val="24"/>
              </w:rPr>
            </w:pPr>
            <w:r w:rsidRPr="00F4152A">
              <w:rPr>
                <w:szCs w:val="24"/>
              </w:rPr>
              <w:t>Tarnybinės stotys ir jų operacinės sistemos. Skaitmeninių bylų bei tarnybinės stoties vartotojų administravimas. Tarnybinės stoties valdymas. Programuotojo aplinkos diegimas operacinėje sistemoje. HTTP bylų viešinimas. Tarnybinių stočių valdymas per nuotolinę prieigą.</w:t>
            </w:r>
          </w:p>
        </w:tc>
      </w:tr>
      <w:tr w:rsidR="00B03E25" w:rsidRPr="00F4152A" w14:paraId="1098EC70" w14:textId="77777777" w:rsidTr="00A170FB">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35AEB7A" w14:textId="77777777" w:rsidR="00B03E25" w:rsidRPr="00F4152A" w:rsidRDefault="00B03E25" w:rsidP="00A170FB">
            <w:pPr>
              <w:rPr>
                <w:bCs/>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208A56E" w14:textId="77777777" w:rsidR="00B03E25" w:rsidRPr="00F4152A" w:rsidRDefault="00B03E25" w:rsidP="00A170FB">
            <w:pPr>
              <w:rPr>
                <w:bCs/>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14:paraId="20BF150D" w14:textId="77777777" w:rsidR="00B03E25" w:rsidRPr="00F4152A" w:rsidRDefault="00B03E25" w:rsidP="00A170FB">
            <w:pPr>
              <w:ind w:left="738" w:hanging="851"/>
              <w:rPr>
                <w:szCs w:val="24"/>
              </w:rPr>
            </w:pPr>
            <w:r w:rsidRPr="00F4152A">
              <w:rPr>
                <w:szCs w:val="24"/>
              </w:rPr>
              <w:t>2.1.2.2. Naudoti nesudėtingas reliacines duomenų bazes</w:t>
            </w:r>
          </w:p>
        </w:tc>
        <w:tc>
          <w:tcPr>
            <w:tcW w:w="8222" w:type="dxa"/>
            <w:tcBorders>
              <w:top w:val="single" w:sz="4" w:space="0" w:color="auto"/>
              <w:left w:val="single" w:sz="4" w:space="0" w:color="auto"/>
              <w:bottom w:val="single" w:sz="4" w:space="0" w:color="auto"/>
              <w:right w:val="single" w:sz="4" w:space="0" w:color="auto"/>
            </w:tcBorders>
            <w:hideMark/>
          </w:tcPr>
          <w:p w14:paraId="5D974E05" w14:textId="2C1218CC" w:rsidR="00B03E25" w:rsidRPr="00F4152A" w:rsidRDefault="00B03E25" w:rsidP="00FB033D">
            <w:pPr>
              <w:rPr>
                <w:szCs w:val="24"/>
              </w:rPr>
            </w:pPr>
            <w:r w:rsidRPr="00F4152A">
              <w:rPr>
                <w:szCs w:val="24"/>
              </w:rPr>
              <w:t>Reliacinės duomenų schemos, jų naudojimas. SQL kalba, jos naudojimas duomenų bazių įraš</w:t>
            </w:r>
            <w:r w:rsidR="00FB033D">
              <w:rPr>
                <w:szCs w:val="24"/>
              </w:rPr>
              <w:t>ams</w:t>
            </w:r>
            <w:r w:rsidRPr="00F4152A">
              <w:rPr>
                <w:szCs w:val="24"/>
              </w:rPr>
              <w:t xml:space="preserve"> valdy</w:t>
            </w:r>
            <w:r w:rsidR="00FB033D">
              <w:rPr>
                <w:szCs w:val="24"/>
              </w:rPr>
              <w:t>ti</w:t>
            </w:r>
            <w:r w:rsidRPr="00F4152A">
              <w:rPr>
                <w:szCs w:val="24"/>
              </w:rPr>
              <w:t>. Programinė įranga, valdanti duomenis duomenų bazėje, ir jos naudojimas.</w:t>
            </w:r>
          </w:p>
        </w:tc>
      </w:tr>
      <w:tr w:rsidR="00B03E25" w:rsidRPr="00F4152A" w14:paraId="08CEA2A6" w14:textId="77777777" w:rsidTr="00A170FB">
        <w:trPr>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14:paraId="55B33743" w14:textId="77777777" w:rsidR="00B03E25" w:rsidRPr="00F4152A" w:rsidRDefault="00B03E25" w:rsidP="00A170FB">
            <w:pPr>
              <w:rPr>
                <w:bCs/>
                <w:szCs w:val="24"/>
              </w:rPr>
            </w:pPr>
            <w:r w:rsidRPr="00F4152A">
              <w:rPr>
                <w:bCs/>
                <w:szCs w:val="24"/>
              </w:rPr>
              <w:t>3.</w:t>
            </w:r>
          </w:p>
        </w:tc>
        <w:tc>
          <w:tcPr>
            <w:tcW w:w="1843" w:type="dxa"/>
            <w:vMerge w:val="restart"/>
            <w:tcBorders>
              <w:top w:val="single" w:sz="4" w:space="0" w:color="auto"/>
              <w:left w:val="single" w:sz="4" w:space="0" w:color="auto"/>
              <w:bottom w:val="single" w:sz="4" w:space="0" w:color="auto"/>
              <w:right w:val="single" w:sz="4" w:space="0" w:color="auto"/>
            </w:tcBorders>
          </w:tcPr>
          <w:p w14:paraId="575BF67B" w14:textId="77777777" w:rsidR="00B03E25" w:rsidRPr="00F4152A" w:rsidRDefault="00B03E25" w:rsidP="00A170FB">
            <w:pPr>
              <w:rPr>
                <w:bCs/>
                <w:szCs w:val="24"/>
              </w:rPr>
            </w:pPr>
            <w:r w:rsidRPr="00F4152A">
              <w:rPr>
                <w:bCs/>
                <w:szCs w:val="24"/>
              </w:rPr>
              <w:t>Duomenų bazių programuotojas</w:t>
            </w:r>
          </w:p>
          <w:p w14:paraId="7E0BB129" w14:textId="77777777" w:rsidR="00B03E25" w:rsidRPr="00F4152A" w:rsidRDefault="00B03E25" w:rsidP="00A170FB">
            <w:pPr>
              <w:rPr>
                <w:bCs/>
                <w:szCs w:val="24"/>
              </w:rPr>
            </w:pPr>
            <w:r w:rsidRPr="00F4152A">
              <w:rPr>
                <w:bCs/>
                <w:szCs w:val="24"/>
              </w:rPr>
              <w:t>(LPK kodas 252104)</w:t>
            </w:r>
          </w:p>
          <w:p w14:paraId="219861FD" w14:textId="77777777" w:rsidR="00B03E25" w:rsidRPr="00F4152A" w:rsidRDefault="00B03E25" w:rsidP="00A170FB">
            <w:pPr>
              <w:rPr>
                <w:bCs/>
                <w:szCs w:val="24"/>
              </w:rPr>
            </w:pPr>
          </w:p>
          <w:p w14:paraId="6DF3F68E" w14:textId="77777777" w:rsidR="00B03E25" w:rsidRPr="00F4152A" w:rsidRDefault="00B03E25" w:rsidP="007B5AEF">
            <w:pPr>
              <w:rPr>
                <w:b/>
                <w:bCs/>
                <w:szCs w:val="24"/>
              </w:rPr>
            </w:pPr>
          </w:p>
        </w:tc>
        <w:tc>
          <w:tcPr>
            <w:tcW w:w="12616" w:type="dxa"/>
            <w:gridSpan w:val="2"/>
            <w:tcBorders>
              <w:top w:val="single" w:sz="4" w:space="0" w:color="auto"/>
              <w:left w:val="single" w:sz="4" w:space="0" w:color="auto"/>
              <w:bottom w:val="single" w:sz="4" w:space="0" w:color="auto"/>
              <w:right w:val="single" w:sz="4" w:space="0" w:color="auto"/>
            </w:tcBorders>
            <w:hideMark/>
          </w:tcPr>
          <w:p w14:paraId="4346A903" w14:textId="4D4E1EA1" w:rsidR="00B03E25" w:rsidRPr="007B5AEF" w:rsidRDefault="00B03E25" w:rsidP="00FB033D">
            <w:pPr>
              <w:rPr>
                <w:b/>
                <w:bCs/>
                <w:szCs w:val="24"/>
              </w:rPr>
            </w:pPr>
            <w:r w:rsidRPr="007B5AEF">
              <w:rPr>
                <w:b/>
                <w:bCs/>
                <w:szCs w:val="24"/>
              </w:rPr>
              <w:t xml:space="preserve">3.1. Kompetencijų grupė: </w:t>
            </w:r>
            <w:r w:rsidR="00FB033D">
              <w:rPr>
                <w:b/>
                <w:bCs/>
                <w:szCs w:val="24"/>
              </w:rPr>
              <w:t>j</w:t>
            </w:r>
            <w:r w:rsidRPr="007B5AEF">
              <w:rPr>
                <w:b/>
                <w:bCs/>
                <w:szCs w:val="24"/>
              </w:rPr>
              <w:t>aunesnysis duomenų bazių administratorius (LTKS V)</w:t>
            </w:r>
          </w:p>
        </w:tc>
      </w:tr>
      <w:tr w:rsidR="00B03E25" w:rsidRPr="00F4152A" w14:paraId="37419499" w14:textId="77777777" w:rsidTr="00A170FB">
        <w:trPr>
          <w:trHeight w:val="663"/>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A426383" w14:textId="77777777" w:rsidR="00B03E25" w:rsidRPr="00F4152A" w:rsidRDefault="00B03E25" w:rsidP="00A170FB">
            <w:pPr>
              <w:rPr>
                <w:bCs/>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FF0950B" w14:textId="77777777" w:rsidR="00B03E25" w:rsidRPr="00F4152A" w:rsidRDefault="00B03E25" w:rsidP="00A170FB">
            <w:pPr>
              <w:rPr>
                <w:b/>
                <w:bCs/>
                <w:szCs w:val="24"/>
                <w:lang w:eastAsia="en-GB"/>
              </w:rPr>
            </w:pPr>
          </w:p>
        </w:tc>
        <w:tc>
          <w:tcPr>
            <w:tcW w:w="12616" w:type="dxa"/>
            <w:gridSpan w:val="2"/>
            <w:tcBorders>
              <w:top w:val="single" w:sz="4" w:space="0" w:color="auto"/>
              <w:left w:val="single" w:sz="4" w:space="0" w:color="auto"/>
              <w:bottom w:val="single" w:sz="4" w:space="0" w:color="auto"/>
              <w:right w:val="single" w:sz="4" w:space="0" w:color="auto"/>
            </w:tcBorders>
            <w:vAlign w:val="center"/>
            <w:hideMark/>
          </w:tcPr>
          <w:p w14:paraId="2B92BBF6" w14:textId="77777777" w:rsidR="00B03E25" w:rsidRPr="00F4152A" w:rsidRDefault="00B03E25" w:rsidP="00A170FB">
            <w:pPr>
              <w:rPr>
                <w:i/>
                <w:iCs/>
                <w:szCs w:val="24"/>
              </w:rPr>
            </w:pPr>
            <w:r w:rsidRPr="00F4152A">
              <w:rPr>
                <w:i/>
                <w:iCs/>
                <w:szCs w:val="24"/>
              </w:rPr>
              <w:t>3.1.1. Kompetencijų pogrupis: Duomenų bazių projektavimas (LTKS V)</w:t>
            </w:r>
          </w:p>
        </w:tc>
      </w:tr>
      <w:tr w:rsidR="00B03E25" w:rsidRPr="00F4152A" w14:paraId="325B34EE" w14:textId="77777777" w:rsidTr="00A170FB">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9EE8F51" w14:textId="77777777" w:rsidR="00B03E25" w:rsidRPr="00F4152A" w:rsidRDefault="00B03E25" w:rsidP="00A170FB">
            <w:pPr>
              <w:rPr>
                <w:bCs/>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FFCF92D" w14:textId="77777777" w:rsidR="00B03E25" w:rsidRPr="00F4152A" w:rsidRDefault="00B03E25" w:rsidP="00A170FB">
            <w:pPr>
              <w:rPr>
                <w:b/>
                <w:bCs/>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14:paraId="26F042FD" w14:textId="77777777" w:rsidR="00B03E25" w:rsidRPr="00F4152A" w:rsidRDefault="00B03E25" w:rsidP="00A170FB">
            <w:pPr>
              <w:ind w:left="738" w:hanging="738"/>
              <w:rPr>
                <w:szCs w:val="24"/>
              </w:rPr>
            </w:pPr>
            <w:r w:rsidRPr="00F4152A">
              <w:rPr>
                <w:szCs w:val="24"/>
              </w:rPr>
              <w:t>3.1.1.1. Kurti tipines duomenų bazes remiantis pateiktais reikalavimais</w:t>
            </w:r>
          </w:p>
        </w:tc>
        <w:tc>
          <w:tcPr>
            <w:tcW w:w="8222" w:type="dxa"/>
            <w:tcBorders>
              <w:top w:val="single" w:sz="4" w:space="0" w:color="auto"/>
              <w:left w:val="single" w:sz="4" w:space="0" w:color="auto"/>
              <w:bottom w:val="single" w:sz="4" w:space="0" w:color="auto"/>
              <w:right w:val="single" w:sz="4" w:space="0" w:color="auto"/>
            </w:tcBorders>
            <w:hideMark/>
          </w:tcPr>
          <w:p w14:paraId="6A469F53" w14:textId="77777777" w:rsidR="00B03E25" w:rsidRPr="00F4152A" w:rsidRDefault="00B03E25" w:rsidP="00A170FB">
            <w:pPr>
              <w:jc w:val="both"/>
              <w:rPr>
                <w:szCs w:val="24"/>
              </w:rPr>
            </w:pPr>
            <w:r w:rsidRPr="00F4152A">
              <w:rPr>
                <w:szCs w:val="24"/>
              </w:rPr>
              <w:t>Duomenų bazės (</w:t>
            </w:r>
            <w:r w:rsidRPr="00F1208F">
              <w:rPr>
                <w:i/>
                <w:szCs w:val="24"/>
              </w:rPr>
              <w:t xml:space="preserve">MySQL, </w:t>
            </w:r>
            <w:proofErr w:type="spellStart"/>
            <w:r w:rsidRPr="00F1208F">
              <w:rPr>
                <w:i/>
                <w:szCs w:val="24"/>
              </w:rPr>
              <w:t>PostgreSQL</w:t>
            </w:r>
            <w:proofErr w:type="spellEnd"/>
            <w:r w:rsidRPr="00F1208F">
              <w:rPr>
                <w:i/>
                <w:szCs w:val="24"/>
              </w:rPr>
              <w:t xml:space="preserve">, </w:t>
            </w:r>
            <w:proofErr w:type="spellStart"/>
            <w:r w:rsidRPr="00F1208F">
              <w:rPr>
                <w:i/>
                <w:szCs w:val="24"/>
              </w:rPr>
              <w:t>Oracle</w:t>
            </w:r>
            <w:proofErr w:type="spellEnd"/>
            <w:r w:rsidRPr="00F1208F">
              <w:rPr>
                <w:i/>
                <w:szCs w:val="24"/>
              </w:rPr>
              <w:t xml:space="preserve">, </w:t>
            </w:r>
            <w:proofErr w:type="spellStart"/>
            <w:r w:rsidRPr="00F1208F">
              <w:rPr>
                <w:i/>
                <w:szCs w:val="24"/>
              </w:rPr>
              <w:t>MongoDB</w:t>
            </w:r>
            <w:proofErr w:type="spellEnd"/>
            <w:r w:rsidRPr="00F4152A">
              <w:rPr>
                <w:szCs w:val="24"/>
              </w:rPr>
              <w:t xml:space="preserve"> ir kt.). Duomenų bazių programavimas pagal pateiktas specifikacijas.</w:t>
            </w:r>
          </w:p>
        </w:tc>
      </w:tr>
      <w:tr w:rsidR="00B03E25" w:rsidRPr="00F4152A" w14:paraId="454BA538" w14:textId="77777777" w:rsidTr="00A170FB">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00A5903" w14:textId="77777777" w:rsidR="00B03E25" w:rsidRPr="00F4152A" w:rsidRDefault="00B03E25" w:rsidP="00A170FB">
            <w:pPr>
              <w:rPr>
                <w:bCs/>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805BE07" w14:textId="77777777" w:rsidR="00B03E25" w:rsidRPr="00F4152A" w:rsidRDefault="00B03E25" w:rsidP="00A170FB">
            <w:pPr>
              <w:rPr>
                <w:b/>
                <w:bCs/>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14:paraId="6F57E8C8" w14:textId="77777777" w:rsidR="00B03E25" w:rsidRPr="00F4152A" w:rsidRDefault="00B03E25" w:rsidP="00A170FB">
            <w:pPr>
              <w:ind w:left="738" w:hanging="738"/>
              <w:rPr>
                <w:szCs w:val="24"/>
              </w:rPr>
            </w:pPr>
            <w:r w:rsidRPr="00F4152A">
              <w:rPr>
                <w:szCs w:val="24"/>
              </w:rPr>
              <w:t>3.1.1.2. Skaityti techninių ir funkcinių reikalavimų specifikacijas</w:t>
            </w:r>
          </w:p>
        </w:tc>
        <w:tc>
          <w:tcPr>
            <w:tcW w:w="8222" w:type="dxa"/>
            <w:tcBorders>
              <w:top w:val="single" w:sz="4" w:space="0" w:color="auto"/>
              <w:left w:val="single" w:sz="4" w:space="0" w:color="auto"/>
              <w:bottom w:val="single" w:sz="4" w:space="0" w:color="auto"/>
              <w:right w:val="single" w:sz="4" w:space="0" w:color="auto"/>
            </w:tcBorders>
            <w:hideMark/>
          </w:tcPr>
          <w:p w14:paraId="1A8A437C" w14:textId="77777777" w:rsidR="00B03E25" w:rsidRPr="00F4152A" w:rsidRDefault="00B03E25" w:rsidP="00A170FB">
            <w:pPr>
              <w:jc w:val="both"/>
              <w:rPr>
                <w:szCs w:val="24"/>
              </w:rPr>
            </w:pPr>
            <w:r w:rsidRPr="00F4152A">
              <w:rPr>
                <w:szCs w:val="24"/>
              </w:rPr>
              <w:t>Techninių ir funkcinių reikalavimų specifikacijos, jų naudojimas siekiant kurti duomenų bazes.</w:t>
            </w:r>
          </w:p>
        </w:tc>
      </w:tr>
      <w:tr w:rsidR="00B03E25" w:rsidRPr="00F4152A" w14:paraId="5BC07C37" w14:textId="77777777" w:rsidTr="00A170FB">
        <w:trPr>
          <w:trHeight w:val="49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20E1F87" w14:textId="77777777" w:rsidR="00B03E25" w:rsidRPr="00F4152A" w:rsidRDefault="00B03E25" w:rsidP="00A170FB">
            <w:pPr>
              <w:rPr>
                <w:bCs/>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2DC2AC6" w14:textId="77777777" w:rsidR="00B03E25" w:rsidRPr="00F4152A" w:rsidRDefault="00B03E25" w:rsidP="00A170FB">
            <w:pPr>
              <w:rPr>
                <w:b/>
                <w:bCs/>
                <w:szCs w:val="24"/>
                <w:lang w:eastAsia="en-GB"/>
              </w:rPr>
            </w:pPr>
          </w:p>
        </w:tc>
        <w:tc>
          <w:tcPr>
            <w:tcW w:w="12616" w:type="dxa"/>
            <w:gridSpan w:val="2"/>
            <w:tcBorders>
              <w:top w:val="single" w:sz="4" w:space="0" w:color="auto"/>
              <w:left w:val="single" w:sz="4" w:space="0" w:color="auto"/>
              <w:bottom w:val="single" w:sz="4" w:space="0" w:color="auto"/>
              <w:right w:val="single" w:sz="4" w:space="0" w:color="auto"/>
            </w:tcBorders>
            <w:vAlign w:val="center"/>
            <w:hideMark/>
          </w:tcPr>
          <w:p w14:paraId="0361D8A2" w14:textId="77777777" w:rsidR="00B03E25" w:rsidRPr="00F4152A" w:rsidRDefault="00B03E25" w:rsidP="00A170FB">
            <w:pPr>
              <w:rPr>
                <w:i/>
                <w:iCs/>
                <w:szCs w:val="24"/>
              </w:rPr>
            </w:pPr>
            <w:r w:rsidRPr="00F4152A">
              <w:rPr>
                <w:i/>
                <w:iCs/>
                <w:szCs w:val="24"/>
              </w:rPr>
              <w:t>3.1.2. Kompetencijų pogrupis: Duomenų bazių administravimas (LTKS IV)</w:t>
            </w:r>
          </w:p>
        </w:tc>
      </w:tr>
      <w:tr w:rsidR="00B03E25" w:rsidRPr="00F4152A" w14:paraId="03C074B9" w14:textId="77777777" w:rsidTr="00A170FB">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26A411F" w14:textId="77777777" w:rsidR="00B03E25" w:rsidRPr="00F4152A" w:rsidRDefault="00B03E25" w:rsidP="00A170FB">
            <w:pPr>
              <w:rPr>
                <w:bCs/>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150EE65" w14:textId="77777777" w:rsidR="00B03E25" w:rsidRPr="00F4152A" w:rsidRDefault="00B03E25" w:rsidP="00A170FB">
            <w:pPr>
              <w:rPr>
                <w:b/>
                <w:bCs/>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14:paraId="58D67202" w14:textId="77777777" w:rsidR="00B03E25" w:rsidRPr="00F4152A" w:rsidRDefault="00B03E25" w:rsidP="00A170FB">
            <w:pPr>
              <w:ind w:left="738" w:hanging="851"/>
              <w:rPr>
                <w:szCs w:val="24"/>
              </w:rPr>
            </w:pPr>
            <w:r w:rsidRPr="00F4152A">
              <w:rPr>
                <w:szCs w:val="24"/>
              </w:rPr>
              <w:t>3.1.2.1. Padėti prižiūrėti duomenų bazes</w:t>
            </w:r>
          </w:p>
        </w:tc>
        <w:tc>
          <w:tcPr>
            <w:tcW w:w="8222" w:type="dxa"/>
            <w:tcBorders>
              <w:top w:val="single" w:sz="4" w:space="0" w:color="auto"/>
              <w:left w:val="single" w:sz="4" w:space="0" w:color="auto"/>
              <w:bottom w:val="single" w:sz="4" w:space="0" w:color="auto"/>
              <w:right w:val="single" w:sz="4" w:space="0" w:color="auto"/>
            </w:tcBorders>
            <w:hideMark/>
          </w:tcPr>
          <w:p w14:paraId="35E094FD" w14:textId="48F9DC22" w:rsidR="00B03E25" w:rsidRPr="00F4152A" w:rsidRDefault="00B03E25" w:rsidP="00FB033D">
            <w:pPr>
              <w:rPr>
                <w:szCs w:val="24"/>
              </w:rPr>
            </w:pPr>
            <w:r w:rsidRPr="00F4152A">
              <w:rPr>
                <w:szCs w:val="24"/>
              </w:rPr>
              <w:t xml:space="preserve">Duomenų bazių valdymo sistemos programinė įranga ir jos naudojimas problemoms ištirti, našumo statistikai rinkti. Duomenų bazių ir susijusių produktų konfigūravimas, </w:t>
            </w:r>
            <w:r w:rsidR="00FB033D">
              <w:rPr>
                <w:szCs w:val="24"/>
              </w:rPr>
              <w:t>įdiegimas</w:t>
            </w:r>
            <w:r w:rsidRPr="00F4152A">
              <w:rPr>
                <w:szCs w:val="24"/>
              </w:rPr>
              <w:t>, atsarginių kopijų kūrimas. Duomenų bazių veikimo ir išteklių išnaudojimo lygio stebėjimas.</w:t>
            </w:r>
          </w:p>
        </w:tc>
      </w:tr>
      <w:tr w:rsidR="00B03E25" w:rsidRPr="00030853" w14:paraId="69543F97" w14:textId="77777777" w:rsidTr="00A170FB">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94A8346" w14:textId="77777777" w:rsidR="00B03E25" w:rsidRPr="00F4152A" w:rsidRDefault="00B03E25" w:rsidP="00A170FB">
            <w:pPr>
              <w:rPr>
                <w:bCs/>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A9AD266" w14:textId="77777777" w:rsidR="00B03E25" w:rsidRPr="00F4152A" w:rsidRDefault="00B03E25" w:rsidP="00A170FB">
            <w:pPr>
              <w:rPr>
                <w:b/>
                <w:bCs/>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14:paraId="70864ED8" w14:textId="1DB2238F" w:rsidR="00B03E25" w:rsidRPr="00030853" w:rsidRDefault="00B03E25" w:rsidP="00A170FB">
            <w:pPr>
              <w:ind w:left="738" w:hanging="851"/>
              <w:rPr>
                <w:szCs w:val="24"/>
              </w:rPr>
            </w:pPr>
            <w:r w:rsidRPr="00030853">
              <w:rPr>
                <w:szCs w:val="24"/>
              </w:rPr>
              <w:t>3.1.2.2.</w:t>
            </w:r>
            <w:r w:rsidR="0018349C">
              <w:rPr>
                <w:szCs w:val="24"/>
              </w:rPr>
              <w:t xml:space="preserve"> </w:t>
            </w:r>
            <w:r w:rsidRPr="00030853">
              <w:rPr>
                <w:szCs w:val="24"/>
              </w:rPr>
              <w:t>Padėti atlikti pakeitimus veikiančiose duomenų bazėse</w:t>
            </w:r>
          </w:p>
        </w:tc>
        <w:tc>
          <w:tcPr>
            <w:tcW w:w="8222" w:type="dxa"/>
            <w:tcBorders>
              <w:top w:val="single" w:sz="4" w:space="0" w:color="auto"/>
              <w:left w:val="single" w:sz="4" w:space="0" w:color="auto"/>
              <w:bottom w:val="single" w:sz="4" w:space="0" w:color="auto"/>
              <w:right w:val="single" w:sz="4" w:space="0" w:color="auto"/>
            </w:tcBorders>
            <w:hideMark/>
          </w:tcPr>
          <w:p w14:paraId="6B8BB2B8" w14:textId="77777777" w:rsidR="00B03E25" w:rsidRPr="00030853" w:rsidRDefault="00B03E25" w:rsidP="00A170FB">
            <w:pPr>
              <w:rPr>
                <w:szCs w:val="24"/>
              </w:rPr>
            </w:pPr>
            <w:r w:rsidRPr="00030853">
              <w:rPr>
                <w:szCs w:val="24"/>
              </w:rPr>
              <w:t>Duomenų bazių vidinės struktūros ir logikos programavimas, siekiant pašalinti iškilusias problemas ir užtikrinti optimalų duomenų bazės veikimą pagal instrukcijas.</w:t>
            </w:r>
          </w:p>
        </w:tc>
      </w:tr>
      <w:tr w:rsidR="00B03E25" w:rsidRPr="00030853" w14:paraId="2ED2E43F" w14:textId="77777777" w:rsidTr="00A170FB">
        <w:trPr>
          <w:trHeight w:val="47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01882B5" w14:textId="77777777" w:rsidR="00B03E25" w:rsidRPr="00F4152A" w:rsidRDefault="00B03E25" w:rsidP="00A170FB">
            <w:pPr>
              <w:rPr>
                <w:bCs/>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75B4773" w14:textId="77777777" w:rsidR="00B03E25" w:rsidRPr="00F4152A" w:rsidRDefault="00B03E25" w:rsidP="00A170FB">
            <w:pPr>
              <w:rPr>
                <w:b/>
                <w:bCs/>
                <w:szCs w:val="24"/>
                <w:lang w:eastAsia="en-GB"/>
              </w:rPr>
            </w:pPr>
          </w:p>
        </w:tc>
        <w:tc>
          <w:tcPr>
            <w:tcW w:w="12616" w:type="dxa"/>
            <w:gridSpan w:val="2"/>
            <w:tcBorders>
              <w:top w:val="single" w:sz="4" w:space="0" w:color="auto"/>
              <w:left w:val="single" w:sz="4" w:space="0" w:color="auto"/>
              <w:bottom w:val="single" w:sz="4" w:space="0" w:color="auto"/>
              <w:right w:val="single" w:sz="4" w:space="0" w:color="auto"/>
            </w:tcBorders>
            <w:vAlign w:val="center"/>
            <w:hideMark/>
          </w:tcPr>
          <w:p w14:paraId="73D0DD9E" w14:textId="77777777" w:rsidR="00B03E25" w:rsidRPr="00030853" w:rsidRDefault="00B03E25" w:rsidP="00A170FB">
            <w:pPr>
              <w:rPr>
                <w:i/>
                <w:iCs/>
                <w:szCs w:val="24"/>
              </w:rPr>
            </w:pPr>
            <w:r w:rsidRPr="00030853">
              <w:rPr>
                <w:i/>
                <w:iCs/>
                <w:szCs w:val="24"/>
              </w:rPr>
              <w:t>3.1.3. Kompetencijų pogrupis: Duomenų bazių pokyčių valdymas (LTKS IV)</w:t>
            </w:r>
          </w:p>
        </w:tc>
      </w:tr>
      <w:tr w:rsidR="00B03E25" w:rsidRPr="00030853" w14:paraId="7A5FD403" w14:textId="77777777" w:rsidTr="00A170FB">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B8B0373" w14:textId="77777777" w:rsidR="00B03E25" w:rsidRPr="00F4152A" w:rsidRDefault="00B03E25" w:rsidP="00A170FB">
            <w:pPr>
              <w:rPr>
                <w:bCs/>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F104651" w14:textId="77777777" w:rsidR="00B03E25" w:rsidRPr="00F4152A" w:rsidRDefault="00B03E25" w:rsidP="00A170FB">
            <w:pPr>
              <w:rPr>
                <w:b/>
                <w:bCs/>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14:paraId="3E666EDD" w14:textId="77777777" w:rsidR="00B03E25" w:rsidRPr="00030853" w:rsidRDefault="00B03E25" w:rsidP="00A170FB">
            <w:pPr>
              <w:ind w:left="738" w:hanging="851"/>
              <w:rPr>
                <w:szCs w:val="24"/>
              </w:rPr>
            </w:pPr>
            <w:r w:rsidRPr="00030853">
              <w:rPr>
                <w:szCs w:val="24"/>
              </w:rPr>
              <w:t>3.1.3.1. Valdyti pokyčius, susijusius su duomenų bazių kūrimu ir diegimu</w:t>
            </w:r>
          </w:p>
        </w:tc>
        <w:tc>
          <w:tcPr>
            <w:tcW w:w="8222" w:type="dxa"/>
            <w:tcBorders>
              <w:top w:val="single" w:sz="4" w:space="0" w:color="auto"/>
              <w:left w:val="single" w:sz="4" w:space="0" w:color="auto"/>
              <w:bottom w:val="single" w:sz="4" w:space="0" w:color="auto"/>
              <w:right w:val="single" w:sz="4" w:space="0" w:color="auto"/>
            </w:tcBorders>
            <w:hideMark/>
          </w:tcPr>
          <w:p w14:paraId="7AB7DB2A" w14:textId="7FE888F2" w:rsidR="00B03E25" w:rsidRPr="00030853" w:rsidRDefault="00B03E25" w:rsidP="00FB033D">
            <w:pPr>
              <w:rPr>
                <w:szCs w:val="24"/>
              </w:rPr>
            </w:pPr>
            <w:r w:rsidRPr="00030853">
              <w:rPr>
                <w:szCs w:val="24"/>
              </w:rPr>
              <w:t xml:space="preserve">Pokyčių, </w:t>
            </w:r>
            <w:r w:rsidR="00FB033D">
              <w:rPr>
                <w:szCs w:val="24"/>
              </w:rPr>
              <w:t>atliktų</w:t>
            </w:r>
            <w:r w:rsidRPr="00030853">
              <w:rPr>
                <w:szCs w:val="24"/>
              </w:rPr>
              <w:t xml:space="preserve"> remiantis gautais kreipiniais dėl pakeitimų, dokumentavimas. Pakeitimų valdymo procedūros ir jų taikymas. Pakeitimų </w:t>
            </w:r>
            <w:r w:rsidR="00FB033D">
              <w:rPr>
                <w:szCs w:val="24"/>
              </w:rPr>
              <w:t>atlikimas</w:t>
            </w:r>
            <w:r w:rsidRPr="00030853">
              <w:rPr>
                <w:szCs w:val="24"/>
              </w:rPr>
              <w:t>, remiantis gautais kreipiniais dėl pakeitimų.</w:t>
            </w:r>
          </w:p>
        </w:tc>
      </w:tr>
      <w:tr w:rsidR="00B03E25" w:rsidRPr="00030853" w14:paraId="364E89DE" w14:textId="77777777" w:rsidTr="00A170FB">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9557DBC" w14:textId="77777777" w:rsidR="00B03E25" w:rsidRPr="00F4152A" w:rsidRDefault="00B03E25" w:rsidP="00A170FB">
            <w:pPr>
              <w:rPr>
                <w:bCs/>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FC57EDE" w14:textId="77777777" w:rsidR="00B03E25" w:rsidRPr="00F4152A" w:rsidRDefault="00B03E25" w:rsidP="00A170FB">
            <w:pPr>
              <w:rPr>
                <w:b/>
                <w:bCs/>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14:paraId="06A1083B" w14:textId="77777777" w:rsidR="00B03E25" w:rsidRPr="00030853" w:rsidRDefault="00B03E25" w:rsidP="00A170FB">
            <w:pPr>
              <w:ind w:left="738" w:hanging="851"/>
              <w:rPr>
                <w:szCs w:val="24"/>
              </w:rPr>
            </w:pPr>
            <w:r w:rsidRPr="00030853">
              <w:rPr>
                <w:szCs w:val="24"/>
              </w:rPr>
              <w:t>3.1.3.2. Valdyti pokyčius, susijusius su duomenų bazių priežiūra</w:t>
            </w:r>
          </w:p>
        </w:tc>
        <w:tc>
          <w:tcPr>
            <w:tcW w:w="8222" w:type="dxa"/>
            <w:tcBorders>
              <w:top w:val="single" w:sz="4" w:space="0" w:color="auto"/>
              <w:left w:val="single" w:sz="4" w:space="0" w:color="auto"/>
              <w:bottom w:val="single" w:sz="4" w:space="0" w:color="auto"/>
              <w:right w:val="single" w:sz="4" w:space="0" w:color="auto"/>
            </w:tcBorders>
            <w:hideMark/>
          </w:tcPr>
          <w:p w14:paraId="6AC58364" w14:textId="5EE7229C" w:rsidR="00B03E25" w:rsidRPr="00030853" w:rsidRDefault="00B03E25" w:rsidP="007A6C9A">
            <w:pPr>
              <w:rPr>
                <w:szCs w:val="24"/>
              </w:rPr>
            </w:pPr>
            <w:r w:rsidRPr="00030853">
              <w:rPr>
                <w:szCs w:val="24"/>
              </w:rPr>
              <w:t xml:space="preserve">Pokyčių, </w:t>
            </w:r>
            <w:r w:rsidR="007A6C9A">
              <w:rPr>
                <w:szCs w:val="24"/>
              </w:rPr>
              <w:t>atliktų</w:t>
            </w:r>
            <w:r w:rsidRPr="00030853">
              <w:rPr>
                <w:szCs w:val="24"/>
              </w:rPr>
              <w:t xml:space="preserve"> remiantis gautais kreipiniais dėl pakeitimų, dokumentavimas. Pakeitimų valdymo procedūros ir jų taikymas. Pakeitimų </w:t>
            </w:r>
            <w:r w:rsidR="007A6C9A">
              <w:rPr>
                <w:szCs w:val="24"/>
              </w:rPr>
              <w:t>atlikimas</w:t>
            </w:r>
            <w:r w:rsidRPr="00030853">
              <w:rPr>
                <w:szCs w:val="24"/>
              </w:rPr>
              <w:t>, remiantis gautais kreipiniais dėl pakeitimų.</w:t>
            </w:r>
          </w:p>
        </w:tc>
      </w:tr>
    </w:tbl>
    <w:p w14:paraId="7E0BCAE8" w14:textId="77777777" w:rsidR="005430E4" w:rsidRPr="00016639" w:rsidRDefault="005430E4" w:rsidP="008D405F">
      <w:pPr>
        <w:tabs>
          <w:tab w:val="center" w:pos="4819"/>
          <w:tab w:val="right" w:pos="9638"/>
        </w:tabs>
        <w:jc w:val="both"/>
        <w:rPr>
          <w:rFonts w:eastAsia="Calibri"/>
          <w:sz w:val="20"/>
        </w:rPr>
      </w:pPr>
    </w:p>
    <w:sectPr w:rsidR="005430E4" w:rsidRPr="00016639" w:rsidSect="00A228D9">
      <w:pgSz w:w="16838" w:h="11906" w:orient="landscape"/>
      <w:pgMar w:top="1276" w:right="1134" w:bottom="567"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57CAF" w14:textId="77777777" w:rsidR="001A1C84" w:rsidRDefault="001A1C84">
      <w:pPr>
        <w:ind w:firstLine="851"/>
        <w:jc w:val="both"/>
        <w:rPr>
          <w:szCs w:val="24"/>
        </w:rPr>
      </w:pPr>
      <w:r>
        <w:rPr>
          <w:szCs w:val="24"/>
        </w:rPr>
        <w:separator/>
      </w:r>
    </w:p>
    <w:p w14:paraId="600D051D" w14:textId="77777777" w:rsidR="001A1C84" w:rsidRDefault="001A1C84"/>
    <w:p w14:paraId="6E8A0492" w14:textId="77777777" w:rsidR="001A1C84" w:rsidRDefault="001A1C84">
      <w:pPr>
        <w:ind w:firstLine="851"/>
        <w:jc w:val="both"/>
        <w:rPr>
          <w:szCs w:val="24"/>
        </w:rPr>
      </w:pPr>
    </w:p>
  </w:endnote>
  <w:endnote w:type="continuationSeparator" w:id="0">
    <w:p w14:paraId="4DB5B1A6" w14:textId="77777777" w:rsidR="001A1C84" w:rsidRDefault="001A1C84">
      <w:pPr>
        <w:ind w:firstLine="851"/>
        <w:jc w:val="both"/>
        <w:rPr>
          <w:szCs w:val="24"/>
        </w:rPr>
      </w:pPr>
      <w:r>
        <w:rPr>
          <w:szCs w:val="24"/>
        </w:rPr>
        <w:continuationSeparator/>
      </w:r>
    </w:p>
    <w:p w14:paraId="4E6D0F76" w14:textId="77777777" w:rsidR="001A1C84" w:rsidRDefault="001A1C84"/>
    <w:p w14:paraId="48F6F9C2" w14:textId="77777777" w:rsidR="001A1C84" w:rsidRDefault="001A1C84">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70ADF" w14:textId="77777777" w:rsidR="00ED0306" w:rsidRDefault="00ED0306">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180FB" w14:textId="77777777" w:rsidR="00ED0306" w:rsidRDefault="00ED0306">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F13D2" w14:textId="77777777" w:rsidR="00ED0306" w:rsidRDefault="00ED0306">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2E1D4" w14:textId="77777777" w:rsidR="001A1C84" w:rsidRDefault="001A1C84">
      <w:pPr>
        <w:ind w:firstLine="851"/>
        <w:jc w:val="both"/>
        <w:rPr>
          <w:szCs w:val="24"/>
        </w:rPr>
      </w:pPr>
      <w:r>
        <w:rPr>
          <w:szCs w:val="24"/>
        </w:rPr>
        <w:separator/>
      </w:r>
    </w:p>
    <w:p w14:paraId="6E1E502A" w14:textId="77777777" w:rsidR="001A1C84" w:rsidRDefault="001A1C84"/>
    <w:p w14:paraId="1BF64668" w14:textId="77777777" w:rsidR="001A1C84" w:rsidRDefault="001A1C84">
      <w:pPr>
        <w:ind w:firstLine="851"/>
        <w:jc w:val="both"/>
        <w:rPr>
          <w:szCs w:val="24"/>
        </w:rPr>
      </w:pPr>
    </w:p>
  </w:footnote>
  <w:footnote w:type="continuationSeparator" w:id="0">
    <w:p w14:paraId="2B8DFEFD" w14:textId="77777777" w:rsidR="001A1C84" w:rsidRDefault="001A1C84">
      <w:pPr>
        <w:ind w:firstLine="851"/>
        <w:jc w:val="both"/>
        <w:rPr>
          <w:szCs w:val="24"/>
        </w:rPr>
      </w:pPr>
      <w:r>
        <w:rPr>
          <w:szCs w:val="24"/>
        </w:rPr>
        <w:continuationSeparator/>
      </w:r>
    </w:p>
    <w:p w14:paraId="017BFFB7" w14:textId="77777777" w:rsidR="001A1C84" w:rsidRDefault="001A1C84"/>
    <w:p w14:paraId="0D0DADC1" w14:textId="77777777" w:rsidR="001A1C84" w:rsidRDefault="001A1C84">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48BC1" w14:textId="77777777" w:rsidR="00ED0306" w:rsidRDefault="00ED0306">
    <w:pPr>
      <w:tabs>
        <w:tab w:val="center" w:pos="4819"/>
        <w:tab w:val="right" w:pos="9638"/>
      </w:tabs>
      <w:ind w:firstLine="851"/>
      <w:jc w:val="both"/>
      <w:rPr>
        <w:szCs w:val="24"/>
      </w:rPr>
    </w:pPr>
  </w:p>
  <w:p w14:paraId="0D124841" w14:textId="77777777" w:rsidR="007C2A3F" w:rsidRDefault="007C2A3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B07A4" w14:textId="07FDD901" w:rsidR="00ED0306" w:rsidRDefault="00EE7192">
    <w:pPr>
      <w:tabs>
        <w:tab w:val="center" w:pos="4819"/>
        <w:tab w:val="right" w:pos="9638"/>
      </w:tabs>
      <w:ind w:firstLine="851"/>
      <w:jc w:val="center"/>
      <w:rPr>
        <w:szCs w:val="24"/>
      </w:rPr>
    </w:pPr>
    <w:r>
      <w:rPr>
        <w:szCs w:val="24"/>
      </w:rPr>
      <w:fldChar w:fldCharType="begin"/>
    </w:r>
    <w:r w:rsidR="00ED0306">
      <w:rPr>
        <w:szCs w:val="24"/>
      </w:rPr>
      <w:instrText>PAGE   \* MERGEFORMAT</w:instrText>
    </w:r>
    <w:r>
      <w:rPr>
        <w:szCs w:val="24"/>
      </w:rPr>
      <w:fldChar w:fldCharType="separate"/>
    </w:r>
    <w:r w:rsidR="00D95383">
      <w:rPr>
        <w:noProof/>
        <w:szCs w:val="24"/>
      </w:rPr>
      <w:t>4</w:t>
    </w:r>
    <w:r>
      <w:rPr>
        <w:szCs w:val="24"/>
      </w:rPr>
      <w:fldChar w:fldCharType="end"/>
    </w:r>
  </w:p>
  <w:p w14:paraId="33A0FD4A" w14:textId="77777777" w:rsidR="00ED0306" w:rsidRDefault="00ED0306">
    <w:pPr>
      <w:tabs>
        <w:tab w:val="center" w:pos="4819"/>
        <w:tab w:val="right" w:pos="9638"/>
      </w:tabs>
      <w:ind w:firstLine="851"/>
      <w:jc w:val="both"/>
      <w:rPr>
        <w:szCs w:val="24"/>
      </w:rPr>
    </w:pPr>
  </w:p>
  <w:p w14:paraId="4221CA23" w14:textId="77777777" w:rsidR="007C2A3F" w:rsidRDefault="007C2A3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87B30" w14:textId="77777777" w:rsidR="00ED0306" w:rsidRDefault="00ED0306">
    <w:pPr>
      <w:tabs>
        <w:tab w:val="center" w:pos="4819"/>
        <w:tab w:val="right" w:pos="9638"/>
      </w:tabs>
      <w:ind w:firstLine="851"/>
      <w:jc w:val="both"/>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08D3"/>
    <w:multiLevelType w:val="multilevel"/>
    <w:tmpl w:val="4DDC760E"/>
    <w:lvl w:ilvl="0">
      <w:start w:val="5"/>
      <w:numFmt w:val="decimal"/>
      <w:lvlText w:val="%1."/>
      <w:lvlJc w:val="left"/>
      <w:pPr>
        <w:ind w:left="540" w:hanging="540"/>
      </w:pPr>
    </w:lvl>
    <w:lvl w:ilvl="1">
      <w:start w:val="2"/>
      <w:numFmt w:val="decimal"/>
      <w:lvlText w:val="%1.%2."/>
      <w:lvlJc w:val="left"/>
      <w:pPr>
        <w:ind w:left="1074" w:hanging="540"/>
      </w:pPr>
    </w:lvl>
    <w:lvl w:ilvl="2">
      <w:start w:val="1"/>
      <w:numFmt w:val="decimal"/>
      <w:lvlText w:val="%1.%2.%3."/>
      <w:lvlJc w:val="left"/>
      <w:pPr>
        <w:ind w:left="1788" w:hanging="720"/>
      </w:pPr>
    </w:lvl>
    <w:lvl w:ilvl="3">
      <w:start w:val="1"/>
      <w:numFmt w:val="decimal"/>
      <w:lvlText w:val="%1.%2.%3.%4."/>
      <w:lvlJc w:val="left"/>
      <w:pPr>
        <w:ind w:left="2322" w:hanging="720"/>
      </w:pPr>
    </w:lvl>
    <w:lvl w:ilvl="4">
      <w:start w:val="1"/>
      <w:numFmt w:val="decimal"/>
      <w:lvlText w:val="%1.%2.%3.%4.%5."/>
      <w:lvlJc w:val="left"/>
      <w:pPr>
        <w:ind w:left="3216" w:hanging="1080"/>
      </w:pPr>
    </w:lvl>
    <w:lvl w:ilvl="5">
      <w:start w:val="1"/>
      <w:numFmt w:val="decimal"/>
      <w:lvlText w:val="%1.%2.%3.%4.%5.%6."/>
      <w:lvlJc w:val="left"/>
      <w:pPr>
        <w:ind w:left="3750" w:hanging="1080"/>
      </w:pPr>
    </w:lvl>
    <w:lvl w:ilvl="6">
      <w:start w:val="1"/>
      <w:numFmt w:val="decimal"/>
      <w:lvlText w:val="%1.%2.%3.%4.%5.%6.%7."/>
      <w:lvlJc w:val="left"/>
      <w:pPr>
        <w:ind w:left="4644" w:hanging="1440"/>
      </w:pPr>
    </w:lvl>
    <w:lvl w:ilvl="7">
      <w:start w:val="1"/>
      <w:numFmt w:val="decimal"/>
      <w:lvlText w:val="%1.%2.%3.%4.%5.%6.%7.%8."/>
      <w:lvlJc w:val="left"/>
      <w:pPr>
        <w:ind w:left="5178" w:hanging="1440"/>
      </w:pPr>
    </w:lvl>
    <w:lvl w:ilvl="8">
      <w:start w:val="1"/>
      <w:numFmt w:val="decimal"/>
      <w:lvlText w:val="%1.%2.%3.%4.%5.%6.%7.%8.%9."/>
      <w:lvlJc w:val="left"/>
      <w:pPr>
        <w:ind w:left="6072" w:hanging="1800"/>
      </w:pPr>
    </w:lvl>
  </w:abstractNum>
  <w:abstractNum w:abstractNumId="1" w15:restartNumberingAfterBreak="0">
    <w:nsid w:val="0B5866B8"/>
    <w:multiLevelType w:val="multilevel"/>
    <w:tmpl w:val="E37A7FB8"/>
    <w:lvl w:ilvl="0">
      <w:start w:val="5"/>
      <w:numFmt w:val="decimal"/>
      <w:lvlText w:val="%1."/>
      <w:lvlJc w:val="left"/>
      <w:pPr>
        <w:ind w:left="540" w:hanging="540"/>
      </w:pPr>
    </w:lvl>
    <w:lvl w:ilvl="1">
      <w:start w:val="2"/>
      <w:numFmt w:val="decimal"/>
      <w:lvlText w:val="%1.%2."/>
      <w:lvlJc w:val="left"/>
      <w:pPr>
        <w:ind w:left="810" w:hanging="540"/>
      </w:pPr>
    </w:lvl>
    <w:lvl w:ilvl="2">
      <w:start w:val="9"/>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2"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3"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2A066D96"/>
    <w:multiLevelType w:val="multilevel"/>
    <w:tmpl w:val="310E4BB6"/>
    <w:lvl w:ilvl="0">
      <w:start w:val="1"/>
      <w:numFmt w:val="decimal"/>
      <w:lvlText w:val="%1."/>
      <w:lvlJc w:val="left"/>
      <w:pPr>
        <w:ind w:left="1495" w:hanging="360"/>
      </w:pPr>
    </w:lvl>
    <w:lvl w:ilvl="1">
      <w:start w:val="1"/>
      <w:numFmt w:val="decimal"/>
      <w:isLgl/>
      <w:lvlText w:val="%1.%2."/>
      <w:lvlJc w:val="left"/>
      <w:pPr>
        <w:ind w:left="1855" w:hanging="720"/>
      </w:pPr>
      <w:rPr>
        <w:rFonts w:ascii="Times New Roman" w:hAnsi="Times New Roman" w:cs="Times New Roman" w:hint="default"/>
      </w:rPr>
    </w:lvl>
    <w:lvl w:ilvl="2">
      <w:start w:val="3"/>
      <w:numFmt w:val="decimal"/>
      <w:isLgl/>
      <w:lvlText w:val="%1.%2.%3."/>
      <w:lvlJc w:val="left"/>
      <w:pPr>
        <w:ind w:left="1855" w:hanging="720"/>
      </w:pPr>
      <w:rPr>
        <w:rFonts w:ascii="Times New Roman" w:hAnsi="Times New Roman" w:cs="Times New Roman" w:hint="default"/>
      </w:rPr>
    </w:lvl>
    <w:lvl w:ilvl="3">
      <w:start w:val="2"/>
      <w:numFmt w:val="decimal"/>
      <w:isLgl/>
      <w:lvlText w:val="%1.%2.%3.%4."/>
      <w:lvlJc w:val="left"/>
      <w:pPr>
        <w:ind w:left="1855" w:hanging="720"/>
      </w:pPr>
      <w:rPr>
        <w:rFonts w:ascii="Times New Roman" w:hAnsi="Times New Roman" w:cs="Times New Roman" w:hint="default"/>
      </w:rPr>
    </w:lvl>
    <w:lvl w:ilvl="4">
      <w:start w:val="1"/>
      <w:numFmt w:val="decimal"/>
      <w:isLgl/>
      <w:lvlText w:val="%1.%2.%3.%4.%5."/>
      <w:lvlJc w:val="left"/>
      <w:pPr>
        <w:ind w:left="2215" w:hanging="1080"/>
      </w:pPr>
      <w:rPr>
        <w:rFonts w:ascii="Times New Roman" w:hAnsi="Times New Roman" w:cs="Times New Roman" w:hint="default"/>
      </w:rPr>
    </w:lvl>
    <w:lvl w:ilvl="5">
      <w:start w:val="1"/>
      <w:numFmt w:val="decimal"/>
      <w:isLgl/>
      <w:lvlText w:val="%1.%2.%3.%4.%5.%6."/>
      <w:lvlJc w:val="left"/>
      <w:pPr>
        <w:ind w:left="2215" w:hanging="1080"/>
      </w:pPr>
      <w:rPr>
        <w:rFonts w:ascii="Times New Roman" w:hAnsi="Times New Roman" w:cs="Times New Roman" w:hint="default"/>
      </w:rPr>
    </w:lvl>
    <w:lvl w:ilvl="6">
      <w:start w:val="1"/>
      <w:numFmt w:val="decimal"/>
      <w:isLgl/>
      <w:lvlText w:val="%1.%2.%3.%4.%5.%6.%7."/>
      <w:lvlJc w:val="left"/>
      <w:pPr>
        <w:ind w:left="2575" w:hanging="1440"/>
      </w:pPr>
      <w:rPr>
        <w:rFonts w:ascii="Times New Roman" w:hAnsi="Times New Roman" w:cs="Times New Roman" w:hint="default"/>
      </w:rPr>
    </w:lvl>
    <w:lvl w:ilvl="7">
      <w:start w:val="1"/>
      <w:numFmt w:val="decimal"/>
      <w:isLgl/>
      <w:lvlText w:val="%1.%2.%3.%4.%5.%6.%7.%8."/>
      <w:lvlJc w:val="left"/>
      <w:pPr>
        <w:ind w:left="2575" w:hanging="1440"/>
      </w:pPr>
      <w:rPr>
        <w:rFonts w:ascii="Times New Roman" w:hAnsi="Times New Roman" w:cs="Times New Roman" w:hint="default"/>
      </w:rPr>
    </w:lvl>
    <w:lvl w:ilvl="8">
      <w:start w:val="1"/>
      <w:numFmt w:val="decimal"/>
      <w:isLgl/>
      <w:lvlText w:val="%1.%2.%3.%4.%5.%6.%7.%8.%9."/>
      <w:lvlJc w:val="left"/>
      <w:pPr>
        <w:ind w:left="2935" w:hanging="1800"/>
      </w:pPr>
      <w:rPr>
        <w:rFonts w:ascii="Times New Roman" w:hAnsi="Times New Roman" w:cs="Times New Roman" w:hint="default"/>
      </w:rPr>
    </w:lvl>
  </w:abstractNum>
  <w:abstractNum w:abstractNumId="5"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49782D"/>
    <w:multiLevelType w:val="multilevel"/>
    <w:tmpl w:val="7700C998"/>
    <w:lvl w:ilvl="0">
      <w:start w:val="1"/>
      <w:numFmt w:val="decimal"/>
      <w:lvlText w:val="%1."/>
      <w:lvlJc w:val="left"/>
      <w:pPr>
        <w:ind w:left="720" w:hanging="720"/>
      </w:pPr>
      <w:rPr>
        <w:rFonts w:eastAsia="Times New Roman" w:hint="default"/>
      </w:rPr>
    </w:lvl>
    <w:lvl w:ilvl="1">
      <w:start w:val="1"/>
      <w:numFmt w:val="decimal"/>
      <w:lvlText w:val="%1.%2."/>
      <w:lvlJc w:val="left"/>
      <w:pPr>
        <w:ind w:left="720" w:hanging="720"/>
      </w:pPr>
      <w:rPr>
        <w:rFonts w:eastAsia="Times New Roman" w:hint="default"/>
      </w:rPr>
    </w:lvl>
    <w:lvl w:ilvl="2">
      <w:start w:val="3"/>
      <w:numFmt w:val="decimal"/>
      <w:lvlText w:val="%1.%2.%3."/>
      <w:lvlJc w:val="left"/>
      <w:pPr>
        <w:ind w:left="720" w:hanging="720"/>
      </w:pPr>
      <w:rPr>
        <w:rFonts w:eastAsia="Times New Roman" w:hint="default"/>
      </w:rPr>
    </w:lvl>
    <w:lvl w:ilvl="3">
      <w:start w:val="2"/>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56E84065"/>
    <w:multiLevelType w:val="multilevel"/>
    <w:tmpl w:val="3AD448D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CD36123"/>
    <w:multiLevelType w:val="hybridMultilevel"/>
    <w:tmpl w:val="53881CAE"/>
    <w:lvl w:ilvl="0" w:tplc="F0E0717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60FB46BD"/>
    <w:multiLevelType w:val="multilevel"/>
    <w:tmpl w:val="F37EE7FA"/>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num w:numId="1">
    <w:abstractNumId w:val="5"/>
  </w:num>
  <w:num w:numId="2">
    <w:abstractNumId w:val="2"/>
  </w:num>
  <w:num w:numId="3">
    <w:abstractNumId w:val="3"/>
  </w:num>
  <w:num w:numId="4">
    <w:abstractNumId w:val="8"/>
  </w:num>
  <w:num w:numId="5">
    <w:abstractNumId w:val="4"/>
    <w:lvlOverride w:ilvl="0">
      <w:startOverride w:val="1"/>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5"/>
    </w:lvlOverride>
    <w:lvlOverride w:ilvl="1">
      <w:startOverride w:val="2"/>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de-DE" w:vendorID="64" w:dllVersion="6" w:nlCheck="1" w:checkStyle="0"/>
  <w:proofState w:spelling="clean" w:grammar="clean"/>
  <w:defaultTabStop w:val="567"/>
  <w:hyphenationZone w:val="396"/>
  <w:doNotHyphenateCap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4B0"/>
    <w:rsid w:val="000049D3"/>
    <w:rsid w:val="00004C4F"/>
    <w:rsid w:val="000057A5"/>
    <w:rsid w:val="0001127C"/>
    <w:rsid w:val="00016639"/>
    <w:rsid w:val="000176DF"/>
    <w:rsid w:val="00022E1B"/>
    <w:rsid w:val="0003288A"/>
    <w:rsid w:val="00036743"/>
    <w:rsid w:val="00054715"/>
    <w:rsid w:val="00060D98"/>
    <w:rsid w:val="00062609"/>
    <w:rsid w:val="00063341"/>
    <w:rsid w:val="0007715E"/>
    <w:rsid w:val="000834BA"/>
    <w:rsid w:val="000902BA"/>
    <w:rsid w:val="00090C63"/>
    <w:rsid w:val="000941B4"/>
    <w:rsid w:val="000A1209"/>
    <w:rsid w:val="000A37F6"/>
    <w:rsid w:val="000B0B64"/>
    <w:rsid w:val="000B164D"/>
    <w:rsid w:val="000B2419"/>
    <w:rsid w:val="000B377F"/>
    <w:rsid w:val="000B521B"/>
    <w:rsid w:val="000C2A1E"/>
    <w:rsid w:val="000C7AA2"/>
    <w:rsid w:val="000C7B3B"/>
    <w:rsid w:val="000D0327"/>
    <w:rsid w:val="000D1F09"/>
    <w:rsid w:val="000E2E31"/>
    <w:rsid w:val="000E3E8B"/>
    <w:rsid w:val="000E79FE"/>
    <w:rsid w:val="000F242F"/>
    <w:rsid w:val="000F3C92"/>
    <w:rsid w:val="000F5031"/>
    <w:rsid w:val="00103783"/>
    <w:rsid w:val="00116183"/>
    <w:rsid w:val="00124201"/>
    <w:rsid w:val="00125D1B"/>
    <w:rsid w:val="00143BB3"/>
    <w:rsid w:val="00143CBF"/>
    <w:rsid w:val="00147642"/>
    <w:rsid w:val="00157A5C"/>
    <w:rsid w:val="0016084A"/>
    <w:rsid w:val="00164EDC"/>
    <w:rsid w:val="0018349C"/>
    <w:rsid w:val="00184D08"/>
    <w:rsid w:val="001877EB"/>
    <w:rsid w:val="00192A94"/>
    <w:rsid w:val="001A1C84"/>
    <w:rsid w:val="001A5DE9"/>
    <w:rsid w:val="001B5B75"/>
    <w:rsid w:val="001B7ABE"/>
    <w:rsid w:val="001C1FF6"/>
    <w:rsid w:val="001D3894"/>
    <w:rsid w:val="001D59BB"/>
    <w:rsid w:val="001D5EE4"/>
    <w:rsid w:val="001D6C71"/>
    <w:rsid w:val="001D7B66"/>
    <w:rsid w:val="001E3469"/>
    <w:rsid w:val="001F2D4F"/>
    <w:rsid w:val="001F3B14"/>
    <w:rsid w:val="001F3FE3"/>
    <w:rsid w:val="002039C1"/>
    <w:rsid w:val="00206631"/>
    <w:rsid w:val="00215F53"/>
    <w:rsid w:val="00225413"/>
    <w:rsid w:val="00226424"/>
    <w:rsid w:val="00226FBC"/>
    <w:rsid w:val="002311F2"/>
    <w:rsid w:val="002318E9"/>
    <w:rsid w:val="002422E3"/>
    <w:rsid w:val="0024329D"/>
    <w:rsid w:val="00247BA4"/>
    <w:rsid w:val="0025174E"/>
    <w:rsid w:val="0025739D"/>
    <w:rsid w:val="00257F98"/>
    <w:rsid w:val="00261138"/>
    <w:rsid w:val="00264A37"/>
    <w:rsid w:val="002673B6"/>
    <w:rsid w:val="002733E9"/>
    <w:rsid w:val="00276640"/>
    <w:rsid w:val="00297B5B"/>
    <w:rsid w:val="002A4DB2"/>
    <w:rsid w:val="002B189B"/>
    <w:rsid w:val="002B2D5E"/>
    <w:rsid w:val="002D6B5A"/>
    <w:rsid w:val="002E1105"/>
    <w:rsid w:val="002E42A9"/>
    <w:rsid w:val="002F1439"/>
    <w:rsid w:val="002F21AE"/>
    <w:rsid w:val="00303515"/>
    <w:rsid w:val="003059DA"/>
    <w:rsid w:val="00310FE7"/>
    <w:rsid w:val="0033548C"/>
    <w:rsid w:val="00335D70"/>
    <w:rsid w:val="00346BEE"/>
    <w:rsid w:val="00351303"/>
    <w:rsid w:val="003525DC"/>
    <w:rsid w:val="00364448"/>
    <w:rsid w:val="0036483F"/>
    <w:rsid w:val="00367189"/>
    <w:rsid w:val="00367B05"/>
    <w:rsid w:val="00373A2D"/>
    <w:rsid w:val="00384D0A"/>
    <w:rsid w:val="0039495B"/>
    <w:rsid w:val="00394FA9"/>
    <w:rsid w:val="003A49D8"/>
    <w:rsid w:val="003A4CF1"/>
    <w:rsid w:val="003B5056"/>
    <w:rsid w:val="003C673E"/>
    <w:rsid w:val="003E11D3"/>
    <w:rsid w:val="003E30B8"/>
    <w:rsid w:val="003E62F1"/>
    <w:rsid w:val="003E730D"/>
    <w:rsid w:val="003F1CF0"/>
    <w:rsid w:val="003F5DCD"/>
    <w:rsid w:val="003F6D75"/>
    <w:rsid w:val="003F6E50"/>
    <w:rsid w:val="00402554"/>
    <w:rsid w:val="004064F7"/>
    <w:rsid w:val="00411A4D"/>
    <w:rsid w:val="00420EBA"/>
    <w:rsid w:val="0042501E"/>
    <w:rsid w:val="00427C9F"/>
    <w:rsid w:val="00431A04"/>
    <w:rsid w:val="00453B31"/>
    <w:rsid w:val="00456B4C"/>
    <w:rsid w:val="00457C81"/>
    <w:rsid w:val="0047033C"/>
    <w:rsid w:val="00471613"/>
    <w:rsid w:val="00483136"/>
    <w:rsid w:val="0048442A"/>
    <w:rsid w:val="004845F2"/>
    <w:rsid w:val="0048642A"/>
    <w:rsid w:val="004A13A8"/>
    <w:rsid w:val="004B1A16"/>
    <w:rsid w:val="004B5B0A"/>
    <w:rsid w:val="004C711D"/>
    <w:rsid w:val="004D014D"/>
    <w:rsid w:val="004E312D"/>
    <w:rsid w:val="004F1664"/>
    <w:rsid w:val="004F1692"/>
    <w:rsid w:val="004F192B"/>
    <w:rsid w:val="004F78CE"/>
    <w:rsid w:val="00507E31"/>
    <w:rsid w:val="0051143A"/>
    <w:rsid w:val="00512EC4"/>
    <w:rsid w:val="005153A9"/>
    <w:rsid w:val="005205D2"/>
    <w:rsid w:val="00520EE7"/>
    <w:rsid w:val="005251DE"/>
    <w:rsid w:val="005257F6"/>
    <w:rsid w:val="00525EA1"/>
    <w:rsid w:val="0052766F"/>
    <w:rsid w:val="00535362"/>
    <w:rsid w:val="005430E4"/>
    <w:rsid w:val="00546485"/>
    <w:rsid w:val="005503B8"/>
    <w:rsid w:val="00551B8D"/>
    <w:rsid w:val="00552C2D"/>
    <w:rsid w:val="00554A7B"/>
    <w:rsid w:val="005663C0"/>
    <w:rsid w:val="005754CF"/>
    <w:rsid w:val="0057707D"/>
    <w:rsid w:val="00586CEF"/>
    <w:rsid w:val="005954EF"/>
    <w:rsid w:val="0059630D"/>
    <w:rsid w:val="005A0B7E"/>
    <w:rsid w:val="005A116A"/>
    <w:rsid w:val="005A5FC8"/>
    <w:rsid w:val="005A7372"/>
    <w:rsid w:val="005B7210"/>
    <w:rsid w:val="005C4251"/>
    <w:rsid w:val="005D01DE"/>
    <w:rsid w:val="005D0CD3"/>
    <w:rsid w:val="005D2926"/>
    <w:rsid w:val="005D3AA5"/>
    <w:rsid w:val="005E3EA8"/>
    <w:rsid w:val="005F0229"/>
    <w:rsid w:val="005F205E"/>
    <w:rsid w:val="005F20AF"/>
    <w:rsid w:val="005F3302"/>
    <w:rsid w:val="005F6F1F"/>
    <w:rsid w:val="00603E38"/>
    <w:rsid w:val="00616452"/>
    <w:rsid w:val="00616B1C"/>
    <w:rsid w:val="00622F0C"/>
    <w:rsid w:val="00623FA1"/>
    <w:rsid w:val="0063227C"/>
    <w:rsid w:val="0063659E"/>
    <w:rsid w:val="006438DB"/>
    <w:rsid w:val="0064787E"/>
    <w:rsid w:val="00650D87"/>
    <w:rsid w:val="006524E3"/>
    <w:rsid w:val="00664774"/>
    <w:rsid w:val="00672FFE"/>
    <w:rsid w:val="006808E1"/>
    <w:rsid w:val="00682CC9"/>
    <w:rsid w:val="006870A4"/>
    <w:rsid w:val="00695C3D"/>
    <w:rsid w:val="00696D89"/>
    <w:rsid w:val="006A0090"/>
    <w:rsid w:val="006A2D0B"/>
    <w:rsid w:val="006A55F7"/>
    <w:rsid w:val="006A7852"/>
    <w:rsid w:val="006B2242"/>
    <w:rsid w:val="006B743F"/>
    <w:rsid w:val="006C24D9"/>
    <w:rsid w:val="006C66F4"/>
    <w:rsid w:val="006C7EEA"/>
    <w:rsid w:val="006D30DB"/>
    <w:rsid w:val="006E3B1E"/>
    <w:rsid w:val="006E6B01"/>
    <w:rsid w:val="006F5D90"/>
    <w:rsid w:val="00705313"/>
    <w:rsid w:val="00715B6B"/>
    <w:rsid w:val="00715BBA"/>
    <w:rsid w:val="00716C5A"/>
    <w:rsid w:val="00717A1D"/>
    <w:rsid w:val="00733A10"/>
    <w:rsid w:val="00735658"/>
    <w:rsid w:val="00735F7E"/>
    <w:rsid w:val="00745BB4"/>
    <w:rsid w:val="00745BC3"/>
    <w:rsid w:val="0074745B"/>
    <w:rsid w:val="00753E85"/>
    <w:rsid w:val="00754EFE"/>
    <w:rsid w:val="00757B8C"/>
    <w:rsid w:val="00765BCF"/>
    <w:rsid w:val="00770A23"/>
    <w:rsid w:val="00772D40"/>
    <w:rsid w:val="00781AD2"/>
    <w:rsid w:val="00783B22"/>
    <w:rsid w:val="00791C53"/>
    <w:rsid w:val="00792B1E"/>
    <w:rsid w:val="0079345E"/>
    <w:rsid w:val="00797A67"/>
    <w:rsid w:val="007A0221"/>
    <w:rsid w:val="007A1AC4"/>
    <w:rsid w:val="007A237B"/>
    <w:rsid w:val="007A6C9A"/>
    <w:rsid w:val="007A7AC6"/>
    <w:rsid w:val="007B1F63"/>
    <w:rsid w:val="007B5401"/>
    <w:rsid w:val="007B5AEF"/>
    <w:rsid w:val="007B6BE9"/>
    <w:rsid w:val="007C0D4C"/>
    <w:rsid w:val="007C2A3F"/>
    <w:rsid w:val="007D7324"/>
    <w:rsid w:val="007E04DE"/>
    <w:rsid w:val="007E66F2"/>
    <w:rsid w:val="007F2C8F"/>
    <w:rsid w:val="00812901"/>
    <w:rsid w:val="00814001"/>
    <w:rsid w:val="00815F06"/>
    <w:rsid w:val="00821363"/>
    <w:rsid w:val="00823C2E"/>
    <w:rsid w:val="00824C2E"/>
    <w:rsid w:val="00833766"/>
    <w:rsid w:val="00852928"/>
    <w:rsid w:val="00861699"/>
    <w:rsid w:val="00871B2F"/>
    <w:rsid w:val="00880B9A"/>
    <w:rsid w:val="00881201"/>
    <w:rsid w:val="00881395"/>
    <w:rsid w:val="00887530"/>
    <w:rsid w:val="008878AA"/>
    <w:rsid w:val="00892287"/>
    <w:rsid w:val="008948A8"/>
    <w:rsid w:val="00896CAB"/>
    <w:rsid w:val="008A087D"/>
    <w:rsid w:val="008A0F85"/>
    <w:rsid w:val="008A2FA1"/>
    <w:rsid w:val="008B1499"/>
    <w:rsid w:val="008C0105"/>
    <w:rsid w:val="008C16AC"/>
    <w:rsid w:val="008C31D9"/>
    <w:rsid w:val="008D2913"/>
    <w:rsid w:val="008D3C6A"/>
    <w:rsid w:val="008D405F"/>
    <w:rsid w:val="008D4528"/>
    <w:rsid w:val="008D46BC"/>
    <w:rsid w:val="008D48F7"/>
    <w:rsid w:val="008E3308"/>
    <w:rsid w:val="008E6BEE"/>
    <w:rsid w:val="008F2E8A"/>
    <w:rsid w:val="008F6844"/>
    <w:rsid w:val="00914F13"/>
    <w:rsid w:val="00915BA3"/>
    <w:rsid w:val="00932ECF"/>
    <w:rsid w:val="00950F9C"/>
    <w:rsid w:val="009542FC"/>
    <w:rsid w:val="00957671"/>
    <w:rsid w:val="00960700"/>
    <w:rsid w:val="009617F1"/>
    <w:rsid w:val="00962038"/>
    <w:rsid w:val="00966281"/>
    <w:rsid w:val="00970448"/>
    <w:rsid w:val="0097396B"/>
    <w:rsid w:val="00975A60"/>
    <w:rsid w:val="009B1927"/>
    <w:rsid w:val="009B4035"/>
    <w:rsid w:val="009B6604"/>
    <w:rsid w:val="009D5F12"/>
    <w:rsid w:val="009E07D9"/>
    <w:rsid w:val="009E1C6D"/>
    <w:rsid w:val="009E303B"/>
    <w:rsid w:val="009E41C5"/>
    <w:rsid w:val="009F23AF"/>
    <w:rsid w:val="009F7F09"/>
    <w:rsid w:val="00A010D7"/>
    <w:rsid w:val="00A04672"/>
    <w:rsid w:val="00A101AF"/>
    <w:rsid w:val="00A11D0F"/>
    <w:rsid w:val="00A121D8"/>
    <w:rsid w:val="00A13C8B"/>
    <w:rsid w:val="00A170FB"/>
    <w:rsid w:val="00A20018"/>
    <w:rsid w:val="00A228D9"/>
    <w:rsid w:val="00A235E2"/>
    <w:rsid w:val="00A26E6A"/>
    <w:rsid w:val="00A277CF"/>
    <w:rsid w:val="00A30E10"/>
    <w:rsid w:val="00A361D2"/>
    <w:rsid w:val="00A3628F"/>
    <w:rsid w:val="00A3738A"/>
    <w:rsid w:val="00A47260"/>
    <w:rsid w:val="00A5226E"/>
    <w:rsid w:val="00A602AB"/>
    <w:rsid w:val="00A608E8"/>
    <w:rsid w:val="00A62FCA"/>
    <w:rsid w:val="00A66544"/>
    <w:rsid w:val="00A804CD"/>
    <w:rsid w:val="00A916C6"/>
    <w:rsid w:val="00AA2EA6"/>
    <w:rsid w:val="00AB147F"/>
    <w:rsid w:val="00AB1660"/>
    <w:rsid w:val="00AB569C"/>
    <w:rsid w:val="00AB6202"/>
    <w:rsid w:val="00AC09E4"/>
    <w:rsid w:val="00AC1ECF"/>
    <w:rsid w:val="00AC4319"/>
    <w:rsid w:val="00AD2616"/>
    <w:rsid w:val="00AD5B3A"/>
    <w:rsid w:val="00AD6B9F"/>
    <w:rsid w:val="00AD7A23"/>
    <w:rsid w:val="00AD7CDB"/>
    <w:rsid w:val="00AE247B"/>
    <w:rsid w:val="00AE5EF5"/>
    <w:rsid w:val="00AF1377"/>
    <w:rsid w:val="00AF389C"/>
    <w:rsid w:val="00AF606D"/>
    <w:rsid w:val="00AF77F6"/>
    <w:rsid w:val="00B03728"/>
    <w:rsid w:val="00B03E25"/>
    <w:rsid w:val="00B04A84"/>
    <w:rsid w:val="00B1283D"/>
    <w:rsid w:val="00B14533"/>
    <w:rsid w:val="00B151E7"/>
    <w:rsid w:val="00B160CA"/>
    <w:rsid w:val="00B21246"/>
    <w:rsid w:val="00B212A5"/>
    <w:rsid w:val="00B21922"/>
    <w:rsid w:val="00B330B4"/>
    <w:rsid w:val="00B526FB"/>
    <w:rsid w:val="00B56CF8"/>
    <w:rsid w:val="00B6029F"/>
    <w:rsid w:val="00B6416D"/>
    <w:rsid w:val="00B67712"/>
    <w:rsid w:val="00B72038"/>
    <w:rsid w:val="00B77167"/>
    <w:rsid w:val="00B95A1D"/>
    <w:rsid w:val="00B967DC"/>
    <w:rsid w:val="00B96A7B"/>
    <w:rsid w:val="00B97AA0"/>
    <w:rsid w:val="00BA03EE"/>
    <w:rsid w:val="00BA2517"/>
    <w:rsid w:val="00BA6653"/>
    <w:rsid w:val="00BC2CB6"/>
    <w:rsid w:val="00BC401C"/>
    <w:rsid w:val="00BE0C93"/>
    <w:rsid w:val="00BE30D7"/>
    <w:rsid w:val="00BE4B5C"/>
    <w:rsid w:val="00BF57B9"/>
    <w:rsid w:val="00C06218"/>
    <w:rsid w:val="00C17F1A"/>
    <w:rsid w:val="00C25938"/>
    <w:rsid w:val="00C25D26"/>
    <w:rsid w:val="00C2787F"/>
    <w:rsid w:val="00C511A5"/>
    <w:rsid w:val="00C55DEF"/>
    <w:rsid w:val="00C6098D"/>
    <w:rsid w:val="00C66DA0"/>
    <w:rsid w:val="00C7320D"/>
    <w:rsid w:val="00C77351"/>
    <w:rsid w:val="00C83DEC"/>
    <w:rsid w:val="00C86DE3"/>
    <w:rsid w:val="00C9057F"/>
    <w:rsid w:val="00C93C9C"/>
    <w:rsid w:val="00C94462"/>
    <w:rsid w:val="00C968B9"/>
    <w:rsid w:val="00CA1C4F"/>
    <w:rsid w:val="00CA241A"/>
    <w:rsid w:val="00CA7E39"/>
    <w:rsid w:val="00CB2E00"/>
    <w:rsid w:val="00CB514F"/>
    <w:rsid w:val="00CB7F65"/>
    <w:rsid w:val="00CC60D3"/>
    <w:rsid w:val="00CE4F40"/>
    <w:rsid w:val="00CF00CA"/>
    <w:rsid w:val="00CF0535"/>
    <w:rsid w:val="00CF46C0"/>
    <w:rsid w:val="00CF6C59"/>
    <w:rsid w:val="00CF6F48"/>
    <w:rsid w:val="00D02980"/>
    <w:rsid w:val="00D35D9B"/>
    <w:rsid w:val="00D36488"/>
    <w:rsid w:val="00D375FE"/>
    <w:rsid w:val="00D4082C"/>
    <w:rsid w:val="00D47358"/>
    <w:rsid w:val="00D47D10"/>
    <w:rsid w:val="00D5336A"/>
    <w:rsid w:val="00D63B2C"/>
    <w:rsid w:val="00D7647B"/>
    <w:rsid w:val="00D77F85"/>
    <w:rsid w:val="00D82282"/>
    <w:rsid w:val="00D95383"/>
    <w:rsid w:val="00DA133F"/>
    <w:rsid w:val="00DA2F3B"/>
    <w:rsid w:val="00DA7EB0"/>
    <w:rsid w:val="00DB00BE"/>
    <w:rsid w:val="00DB322F"/>
    <w:rsid w:val="00DB3BE3"/>
    <w:rsid w:val="00DB490D"/>
    <w:rsid w:val="00DB5CF6"/>
    <w:rsid w:val="00DB773A"/>
    <w:rsid w:val="00DC6F70"/>
    <w:rsid w:val="00DD4BBA"/>
    <w:rsid w:val="00DD5F7D"/>
    <w:rsid w:val="00DE1941"/>
    <w:rsid w:val="00DF2618"/>
    <w:rsid w:val="00DF2951"/>
    <w:rsid w:val="00E00C10"/>
    <w:rsid w:val="00E06E90"/>
    <w:rsid w:val="00E075BE"/>
    <w:rsid w:val="00E1346A"/>
    <w:rsid w:val="00E13B04"/>
    <w:rsid w:val="00E223EA"/>
    <w:rsid w:val="00E31391"/>
    <w:rsid w:val="00E32C8D"/>
    <w:rsid w:val="00E52253"/>
    <w:rsid w:val="00E56A8E"/>
    <w:rsid w:val="00E61C41"/>
    <w:rsid w:val="00E6207D"/>
    <w:rsid w:val="00E63FE0"/>
    <w:rsid w:val="00E678A5"/>
    <w:rsid w:val="00E748FB"/>
    <w:rsid w:val="00E81931"/>
    <w:rsid w:val="00EA2FE1"/>
    <w:rsid w:val="00EB16C0"/>
    <w:rsid w:val="00EB3A23"/>
    <w:rsid w:val="00EB4186"/>
    <w:rsid w:val="00EB62BD"/>
    <w:rsid w:val="00EC796C"/>
    <w:rsid w:val="00ED0306"/>
    <w:rsid w:val="00ED095B"/>
    <w:rsid w:val="00EE7192"/>
    <w:rsid w:val="00EF054C"/>
    <w:rsid w:val="00F02E94"/>
    <w:rsid w:val="00F03EBE"/>
    <w:rsid w:val="00F04E38"/>
    <w:rsid w:val="00F05B22"/>
    <w:rsid w:val="00F1080E"/>
    <w:rsid w:val="00F115D6"/>
    <w:rsid w:val="00F1208F"/>
    <w:rsid w:val="00F14BDE"/>
    <w:rsid w:val="00F32FD8"/>
    <w:rsid w:val="00F336EE"/>
    <w:rsid w:val="00F37EB2"/>
    <w:rsid w:val="00F40A37"/>
    <w:rsid w:val="00F44F00"/>
    <w:rsid w:val="00F541B3"/>
    <w:rsid w:val="00F57CE2"/>
    <w:rsid w:val="00F6026D"/>
    <w:rsid w:val="00F61234"/>
    <w:rsid w:val="00F627FE"/>
    <w:rsid w:val="00F66372"/>
    <w:rsid w:val="00F72E3C"/>
    <w:rsid w:val="00F85101"/>
    <w:rsid w:val="00F90266"/>
    <w:rsid w:val="00F90AF4"/>
    <w:rsid w:val="00F91085"/>
    <w:rsid w:val="00F91FDB"/>
    <w:rsid w:val="00FA11CC"/>
    <w:rsid w:val="00FA5AC2"/>
    <w:rsid w:val="00FB033D"/>
    <w:rsid w:val="00FB36C8"/>
    <w:rsid w:val="00FC01EF"/>
    <w:rsid w:val="00FC063E"/>
    <w:rsid w:val="00FC12DE"/>
    <w:rsid w:val="00FC33C4"/>
    <w:rsid w:val="00FE221B"/>
    <w:rsid w:val="00FE4F4B"/>
    <w:rsid w:val="00FE7DC4"/>
    <w:rsid w:val="00FF05FF"/>
    <w:rsid w:val="00FF3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EE7433"/>
  <w15:docId w15:val="{F6297D2D-EAA8-49E6-9300-12DBF5EE0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1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7712"/>
    <w:rPr>
      <w:rFonts w:ascii="Segoe UI" w:hAnsi="Segoe UI" w:cs="Segoe UI"/>
      <w:sz w:val="18"/>
      <w:szCs w:val="18"/>
    </w:rPr>
  </w:style>
  <w:style w:type="character" w:customStyle="1" w:styleId="BalloonTextChar">
    <w:name w:val="Balloon Text Char"/>
    <w:basedOn w:val="DefaultParagraphFont"/>
    <w:link w:val="BalloonText"/>
    <w:semiHidden/>
    <w:rsid w:val="00B67712"/>
    <w:rPr>
      <w:rFonts w:ascii="Segoe UI" w:hAnsi="Segoe UI" w:cs="Segoe UI"/>
      <w:sz w:val="18"/>
      <w:szCs w:val="18"/>
    </w:rPr>
  </w:style>
  <w:style w:type="paragraph" w:styleId="ListParagraph">
    <w:name w:val="List Paragraph"/>
    <w:aliases w:val="Table of contents numbered"/>
    <w:basedOn w:val="Normal"/>
    <w:link w:val="ListParagraphChar"/>
    <w:uiPriority w:val="34"/>
    <w:qFormat/>
    <w:rsid w:val="005430E4"/>
    <w:pPr>
      <w:ind w:left="720" w:firstLine="851"/>
      <w:contextualSpacing/>
      <w:jc w:val="both"/>
    </w:pPr>
    <w:rPr>
      <w:rFonts w:eastAsiaTheme="minorHAnsi"/>
      <w:szCs w:val="24"/>
    </w:rPr>
  </w:style>
  <w:style w:type="character" w:customStyle="1" w:styleId="ListParagraphChar">
    <w:name w:val="List Paragraph Char"/>
    <w:aliases w:val="Table of contents numbered Char"/>
    <w:basedOn w:val="DefaultParagraphFont"/>
    <w:link w:val="ListParagraph"/>
    <w:uiPriority w:val="34"/>
    <w:locked/>
    <w:rsid w:val="005430E4"/>
    <w:rPr>
      <w:rFonts w:eastAsiaTheme="minorHAnsi"/>
      <w:szCs w:val="24"/>
    </w:rPr>
  </w:style>
  <w:style w:type="paragraph" w:styleId="Header">
    <w:name w:val="header"/>
    <w:basedOn w:val="Normal"/>
    <w:link w:val="HeaderChar"/>
    <w:uiPriority w:val="99"/>
    <w:unhideWhenUsed/>
    <w:rsid w:val="005430E4"/>
    <w:pPr>
      <w:tabs>
        <w:tab w:val="center" w:pos="4819"/>
        <w:tab w:val="right" w:pos="9638"/>
      </w:tabs>
      <w:ind w:firstLine="851"/>
      <w:jc w:val="both"/>
    </w:pPr>
    <w:rPr>
      <w:rFonts w:eastAsiaTheme="minorHAnsi"/>
      <w:szCs w:val="24"/>
    </w:rPr>
  </w:style>
  <w:style w:type="character" w:customStyle="1" w:styleId="HeaderChar">
    <w:name w:val="Header Char"/>
    <w:basedOn w:val="DefaultParagraphFont"/>
    <w:link w:val="Header"/>
    <w:uiPriority w:val="99"/>
    <w:rsid w:val="005430E4"/>
    <w:rPr>
      <w:rFonts w:eastAsiaTheme="minorHAnsi"/>
      <w:szCs w:val="24"/>
    </w:rPr>
  </w:style>
  <w:style w:type="paragraph" w:styleId="Footer">
    <w:name w:val="footer"/>
    <w:basedOn w:val="Normal"/>
    <w:link w:val="FooterChar"/>
    <w:unhideWhenUsed/>
    <w:rsid w:val="005430E4"/>
    <w:pPr>
      <w:tabs>
        <w:tab w:val="center" w:pos="4819"/>
        <w:tab w:val="right" w:pos="9638"/>
      </w:tabs>
      <w:ind w:firstLine="851"/>
      <w:jc w:val="both"/>
    </w:pPr>
    <w:rPr>
      <w:rFonts w:eastAsiaTheme="minorHAnsi"/>
      <w:szCs w:val="24"/>
    </w:rPr>
  </w:style>
  <w:style w:type="character" w:customStyle="1" w:styleId="FooterChar">
    <w:name w:val="Footer Char"/>
    <w:basedOn w:val="DefaultParagraphFont"/>
    <w:link w:val="Footer"/>
    <w:rsid w:val="005430E4"/>
    <w:rPr>
      <w:rFonts w:eastAsiaTheme="minorHAnsi"/>
      <w:szCs w:val="24"/>
    </w:rPr>
  </w:style>
  <w:style w:type="paragraph" w:customStyle="1" w:styleId="Text1">
    <w:name w:val="Text 1"/>
    <w:basedOn w:val="Normal"/>
    <w:rsid w:val="005430E4"/>
    <w:pPr>
      <w:spacing w:after="240"/>
      <w:ind w:left="482"/>
      <w:jc w:val="both"/>
    </w:pPr>
    <w:rPr>
      <w:lang w:val="en-GB"/>
    </w:rPr>
  </w:style>
  <w:style w:type="character" w:styleId="CommentReference">
    <w:name w:val="annotation reference"/>
    <w:basedOn w:val="DefaultParagraphFont"/>
    <w:semiHidden/>
    <w:unhideWhenUsed/>
    <w:rsid w:val="00411A4D"/>
    <w:rPr>
      <w:sz w:val="16"/>
      <w:szCs w:val="16"/>
    </w:rPr>
  </w:style>
  <w:style w:type="paragraph" w:styleId="CommentText">
    <w:name w:val="annotation text"/>
    <w:basedOn w:val="Normal"/>
    <w:link w:val="CommentTextChar"/>
    <w:semiHidden/>
    <w:unhideWhenUsed/>
    <w:rsid w:val="00411A4D"/>
    <w:rPr>
      <w:sz w:val="20"/>
    </w:rPr>
  </w:style>
  <w:style w:type="character" w:customStyle="1" w:styleId="CommentTextChar">
    <w:name w:val="Comment Text Char"/>
    <w:basedOn w:val="DefaultParagraphFont"/>
    <w:link w:val="CommentText"/>
    <w:semiHidden/>
    <w:rsid w:val="00411A4D"/>
    <w:rPr>
      <w:sz w:val="20"/>
    </w:rPr>
  </w:style>
  <w:style w:type="paragraph" w:styleId="CommentSubject">
    <w:name w:val="annotation subject"/>
    <w:basedOn w:val="CommentText"/>
    <w:next w:val="CommentText"/>
    <w:link w:val="CommentSubjectChar"/>
    <w:semiHidden/>
    <w:unhideWhenUsed/>
    <w:rsid w:val="00411A4D"/>
    <w:rPr>
      <w:b/>
      <w:bCs/>
    </w:rPr>
  </w:style>
  <w:style w:type="character" w:customStyle="1" w:styleId="CommentSubjectChar">
    <w:name w:val="Comment Subject Char"/>
    <w:basedOn w:val="CommentTextChar"/>
    <w:link w:val="CommentSubject"/>
    <w:semiHidden/>
    <w:rsid w:val="00411A4D"/>
    <w:rPr>
      <w:b/>
      <w:bCs/>
      <w:sz w:val="20"/>
    </w:rPr>
  </w:style>
  <w:style w:type="paragraph" w:styleId="Revision">
    <w:name w:val="Revision"/>
    <w:hidden/>
    <w:semiHidden/>
    <w:rsid w:val="00F32FD8"/>
  </w:style>
  <w:style w:type="character" w:styleId="Hyperlink">
    <w:name w:val="Hyperlink"/>
    <w:basedOn w:val="DefaultParagraphFont"/>
    <w:unhideWhenUsed/>
    <w:rsid w:val="00DC6F70"/>
    <w:rPr>
      <w:color w:val="0000FF" w:themeColor="hyperlink"/>
      <w:u w:val="single"/>
    </w:rPr>
  </w:style>
  <w:style w:type="table" w:styleId="TableGrid">
    <w:name w:val="Table Grid"/>
    <w:basedOn w:val="TableNormal"/>
    <w:uiPriority w:val="39"/>
    <w:rsid w:val="00B03E25"/>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371729554">
      <w:bodyDiv w:val="1"/>
      <w:marLeft w:val="0"/>
      <w:marRight w:val="0"/>
      <w:marTop w:val="0"/>
      <w:marBottom w:val="0"/>
      <w:divBdr>
        <w:top w:val="none" w:sz="0" w:space="0" w:color="auto"/>
        <w:left w:val="none" w:sz="0" w:space="0" w:color="auto"/>
        <w:bottom w:val="none" w:sz="0" w:space="0" w:color="auto"/>
        <w:right w:val="none" w:sz="0" w:space="0" w:color="auto"/>
      </w:divBdr>
      <w:divsChild>
        <w:div w:id="1551107857">
          <w:marLeft w:val="0"/>
          <w:marRight w:val="0"/>
          <w:marTop w:val="0"/>
          <w:marBottom w:val="0"/>
          <w:divBdr>
            <w:top w:val="none" w:sz="0" w:space="0" w:color="auto"/>
            <w:left w:val="none" w:sz="0" w:space="0" w:color="auto"/>
            <w:bottom w:val="none" w:sz="0" w:space="0" w:color="auto"/>
            <w:right w:val="none" w:sz="0" w:space="0" w:color="auto"/>
          </w:divBdr>
          <w:divsChild>
            <w:div w:id="1484542594">
              <w:marLeft w:val="0"/>
              <w:marRight w:val="0"/>
              <w:marTop w:val="0"/>
              <w:marBottom w:val="0"/>
              <w:divBdr>
                <w:top w:val="none" w:sz="0" w:space="0" w:color="auto"/>
                <w:left w:val="none" w:sz="0" w:space="0" w:color="auto"/>
                <w:bottom w:val="none" w:sz="0" w:space="0" w:color="auto"/>
                <w:right w:val="none" w:sz="0" w:space="0" w:color="auto"/>
              </w:divBdr>
              <w:divsChild>
                <w:div w:id="541215081">
                  <w:marLeft w:val="0"/>
                  <w:marRight w:val="0"/>
                  <w:marTop w:val="0"/>
                  <w:marBottom w:val="0"/>
                  <w:divBdr>
                    <w:top w:val="none" w:sz="0" w:space="0" w:color="auto"/>
                    <w:left w:val="none" w:sz="0" w:space="0" w:color="auto"/>
                    <w:bottom w:val="none" w:sz="0" w:space="0" w:color="auto"/>
                    <w:right w:val="none" w:sz="0" w:space="0" w:color="auto"/>
                  </w:divBdr>
                  <w:divsChild>
                    <w:div w:id="341325138">
                      <w:marLeft w:val="0"/>
                      <w:marRight w:val="0"/>
                      <w:marTop w:val="0"/>
                      <w:marBottom w:val="0"/>
                      <w:divBdr>
                        <w:top w:val="none" w:sz="0" w:space="0" w:color="auto"/>
                        <w:left w:val="none" w:sz="0" w:space="0" w:color="auto"/>
                        <w:bottom w:val="none" w:sz="0" w:space="0" w:color="auto"/>
                        <w:right w:val="none" w:sz="0" w:space="0" w:color="auto"/>
                      </w:divBdr>
                      <w:divsChild>
                        <w:div w:id="1056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4831126">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25747009">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1880897465">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kpmpc.lt/kpmpc/wp-content/uploads/2015/08/IRT-sektoriaus-profesinis-standartas_projektas_2018_05.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8" ma:contentTypeDescription="Kurkite naują dokumentą." ma:contentTypeScope="" ma:versionID="9872da88426a6084ca806d82508f08bb">
  <xsd:schema xmlns:xsd="http://www.w3.org/2001/XMLSchema" xmlns:xs="http://www.w3.org/2001/XMLSchema" xmlns:p="http://schemas.microsoft.com/office/2006/metadata/properties" xmlns:ns3="719f2f48-e82b-4af2-ba57-9e7ba8cce623" targetNamespace="http://schemas.microsoft.com/office/2006/metadata/properties" ma:root="true" ma:fieldsID="1c49500d9db03cd29a962227238dd1b6" ns3:_="">
    <xsd:import namespace="719f2f48-e82b-4af2-ba57-9e7ba8cce62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EBE20-2EB8-40D2-B669-1F373E4D8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00764E-562F-4857-90F8-27F0B4179005}">
  <ds:schemaRefs>
    <ds:schemaRef ds:uri="http://schemas.microsoft.com/sharepoint/v3/contenttype/forms"/>
  </ds:schemaRefs>
</ds:datastoreItem>
</file>

<file path=customXml/itemProps3.xml><?xml version="1.0" encoding="utf-8"?>
<ds:datastoreItem xmlns:ds="http://schemas.openxmlformats.org/officeDocument/2006/customXml" ds:itemID="{C4C9F7BA-50B7-439A-BCD6-8A7C70C6C090}">
  <ds:schemaRef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elements/1.1/"/>
    <ds:schemaRef ds:uri="719f2f48-e82b-4af2-ba57-9e7ba8cce623"/>
    <ds:schemaRef ds:uri="http://www.w3.org/XML/1998/namespace"/>
    <ds:schemaRef ds:uri="http://purl.org/dc/dcmitype/"/>
  </ds:schemaRefs>
</ds:datastoreItem>
</file>

<file path=customXml/itemProps4.xml><?xml version="1.0" encoding="utf-8"?>
<ds:datastoreItem xmlns:ds="http://schemas.openxmlformats.org/officeDocument/2006/customXml" ds:itemID="{36E36FEA-3CF6-4A02-B58D-63001242A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14374</Words>
  <Characters>8194</Characters>
  <Application>Microsoft Office Word</Application>
  <DocSecurity>4</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22523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Viluniene Jurgita</cp:lastModifiedBy>
  <cp:revision>2</cp:revision>
  <cp:lastPrinted>2019-12-04T07:04:00Z</cp:lastPrinted>
  <dcterms:created xsi:type="dcterms:W3CDTF">2019-12-06T11:11:00Z</dcterms:created>
  <dcterms:modified xsi:type="dcterms:W3CDTF">2019-12-06T11:11:00Z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