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79" w:rsidRPr="009C32A8" w:rsidRDefault="00462CB9" w:rsidP="002F01AA">
      <w:pPr>
        <w:spacing w:after="0" w:line="360" w:lineRule="auto"/>
        <w:jc w:val="center"/>
        <w:rPr>
          <w:rFonts w:ascii="Times New Roman" w:hAnsi="Times New Roman"/>
          <w:sz w:val="24"/>
          <w:szCs w:val="24"/>
        </w:rPr>
      </w:pPr>
      <w:r>
        <w:rPr>
          <w:noProof/>
          <w:lang w:eastAsia="lt-LT"/>
        </w:rPr>
        <w:drawing>
          <wp:inline distT="0" distB="0" distL="0" distR="0" wp14:anchorId="1125FC6F" wp14:editId="7951E89E">
            <wp:extent cx="485775" cy="6000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A96079" w:rsidRPr="009C32A8" w:rsidRDefault="00A96079" w:rsidP="00B22FE8">
      <w:pPr>
        <w:spacing w:after="0" w:line="240" w:lineRule="auto"/>
        <w:jc w:val="center"/>
        <w:rPr>
          <w:rFonts w:ascii="Times New Roman" w:hAnsi="Times New Roman"/>
          <w:b/>
          <w:sz w:val="24"/>
          <w:szCs w:val="24"/>
        </w:rPr>
      </w:pPr>
      <w:r w:rsidRPr="009C32A8">
        <w:rPr>
          <w:rFonts w:ascii="Times New Roman" w:hAnsi="Times New Roman"/>
          <w:b/>
          <w:sz w:val="24"/>
          <w:szCs w:val="24"/>
        </w:rPr>
        <w:t>ALYTAUS REGIONO PLĖTROS TARYBA</w:t>
      </w:r>
    </w:p>
    <w:p w:rsidR="00A96079" w:rsidRPr="009C32A8" w:rsidRDefault="00A96079" w:rsidP="00B22FE8">
      <w:pPr>
        <w:spacing w:after="0" w:line="240" w:lineRule="auto"/>
        <w:jc w:val="center"/>
        <w:rPr>
          <w:rFonts w:ascii="Times New Roman" w:hAnsi="Times New Roman"/>
          <w:b/>
          <w:sz w:val="24"/>
          <w:szCs w:val="24"/>
        </w:rPr>
      </w:pPr>
    </w:p>
    <w:p w:rsidR="00A96079" w:rsidRPr="009C32A8" w:rsidRDefault="00A96079" w:rsidP="00B22FE8">
      <w:pPr>
        <w:spacing w:after="0" w:line="240" w:lineRule="auto"/>
        <w:jc w:val="center"/>
        <w:rPr>
          <w:rFonts w:ascii="Times New Roman" w:hAnsi="Times New Roman"/>
          <w:b/>
          <w:sz w:val="24"/>
          <w:szCs w:val="24"/>
        </w:rPr>
      </w:pPr>
      <w:r w:rsidRPr="009C32A8">
        <w:rPr>
          <w:rFonts w:ascii="Times New Roman" w:hAnsi="Times New Roman"/>
          <w:b/>
          <w:sz w:val="24"/>
          <w:szCs w:val="24"/>
        </w:rPr>
        <w:t>SPRENDIMAS</w:t>
      </w:r>
    </w:p>
    <w:p w:rsidR="00B22FE8" w:rsidRDefault="00EB55BC" w:rsidP="00B22FE8">
      <w:pPr>
        <w:spacing w:after="0" w:line="240" w:lineRule="auto"/>
        <w:jc w:val="center"/>
        <w:rPr>
          <w:rFonts w:ascii="Times New Roman" w:hAnsi="Times New Roman"/>
          <w:b/>
          <w:sz w:val="24"/>
          <w:szCs w:val="24"/>
        </w:rPr>
      </w:pPr>
      <w:r w:rsidRPr="00EB55BC">
        <w:rPr>
          <w:rFonts w:ascii="Times New Roman" w:hAnsi="Times New Roman"/>
          <w:b/>
          <w:sz w:val="24"/>
          <w:szCs w:val="24"/>
        </w:rPr>
        <w:t>DĖL ALYTAUS REGIONO PLĖTROS TARYBOS 2017 M. GEGUŽĖS 11 D. SPRENDIMO NR. 51/6S-26 „DĖL LIETUVOS RESPUBLIKOS ŠVIETIMO IR MOKSLO MINISTERIJOS 2014–2020 METŲ EUROPOS SĄJUNGOS FONDŲ INVESTICIJŲ VEIKSMŲ PROGRAMOS PRIEMONĖS NR. 09.1.3-CPVA-R-725 „NEFORMALIOJO ŠVIETIMO INFRASTRUKTŪROS TOBULINIMAS“ IŠ EUROPOS SĄJUNGOS STRUKTŪRINIŲ FONDŲ LĖŠŲ SIŪLOMŲ BENDRAI FINANSUOTI ALYTAUS REGIONO PROJEKTŲ SĄRAŠO PATVIRTINIMO“PAKEITIMO</w:t>
      </w:r>
    </w:p>
    <w:p w:rsidR="00C92C86" w:rsidRDefault="00C92C86" w:rsidP="00B22FE8">
      <w:pPr>
        <w:spacing w:after="0" w:line="240" w:lineRule="auto"/>
        <w:jc w:val="center"/>
        <w:rPr>
          <w:rFonts w:ascii="Times New Roman" w:hAnsi="Times New Roman"/>
          <w:b/>
          <w:sz w:val="24"/>
          <w:szCs w:val="24"/>
        </w:rPr>
      </w:pPr>
    </w:p>
    <w:p w:rsidR="00A27D80" w:rsidRDefault="00A96079" w:rsidP="003B3E09">
      <w:pPr>
        <w:spacing w:after="0" w:line="240" w:lineRule="auto"/>
        <w:jc w:val="center"/>
        <w:rPr>
          <w:rFonts w:ascii="Times New Roman" w:hAnsi="Times New Roman"/>
          <w:sz w:val="24"/>
          <w:szCs w:val="24"/>
        </w:rPr>
      </w:pPr>
      <w:r w:rsidRPr="009C32A8">
        <w:rPr>
          <w:rFonts w:ascii="Times New Roman" w:hAnsi="Times New Roman"/>
          <w:sz w:val="24"/>
          <w:szCs w:val="24"/>
        </w:rPr>
        <w:t>201</w:t>
      </w:r>
      <w:r w:rsidR="00DA1060">
        <w:rPr>
          <w:rFonts w:ascii="Times New Roman" w:hAnsi="Times New Roman"/>
          <w:sz w:val="24"/>
          <w:szCs w:val="24"/>
        </w:rPr>
        <w:t>9</w:t>
      </w:r>
      <w:r w:rsidRPr="009C32A8">
        <w:rPr>
          <w:rFonts w:ascii="Times New Roman" w:hAnsi="Times New Roman"/>
          <w:sz w:val="24"/>
          <w:szCs w:val="24"/>
        </w:rPr>
        <w:t xml:space="preserve"> m. </w:t>
      </w:r>
      <w:r w:rsidR="00782194">
        <w:rPr>
          <w:rFonts w:ascii="Times New Roman" w:hAnsi="Times New Roman"/>
          <w:sz w:val="24"/>
          <w:szCs w:val="24"/>
        </w:rPr>
        <w:t xml:space="preserve">gruodžio </w:t>
      </w:r>
      <w:r w:rsidR="00451B60">
        <w:rPr>
          <w:rFonts w:ascii="Times New Roman" w:hAnsi="Times New Roman"/>
          <w:sz w:val="24"/>
          <w:szCs w:val="24"/>
        </w:rPr>
        <w:t>12</w:t>
      </w:r>
      <w:r w:rsidR="00A27D80">
        <w:rPr>
          <w:rFonts w:ascii="Times New Roman" w:hAnsi="Times New Roman"/>
          <w:sz w:val="24"/>
          <w:szCs w:val="24"/>
        </w:rPr>
        <w:t xml:space="preserve">  </w:t>
      </w:r>
      <w:r w:rsidRPr="009C32A8">
        <w:rPr>
          <w:rFonts w:ascii="Times New Roman" w:hAnsi="Times New Roman"/>
          <w:sz w:val="24"/>
          <w:szCs w:val="24"/>
        </w:rPr>
        <w:t>d. Nr. 51/6S-</w:t>
      </w:r>
      <w:r w:rsidR="00451B60">
        <w:rPr>
          <w:rFonts w:ascii="Times New Roman" w:hAnsi="Times New Roman"/>
          <w:sz w:val="24"/>
          <w:szCs w:val="24"/>
        </w:rPr>
        <w:t>69</w:t>
      </w:r>
      <w:bookmarkStart w:id="0" w:name="_GoBack"/>
      <w:bookmarkEnd w:id="0"/>
    </w:p>
    <w:p w:rsidR="00A96079" w:rsidRPr="009C32A8" w:rsidRDefault="00115012" w:rsidP="00B22FE8">
      <w:pPr>
        <w:spacing w:after="0" w:line="240" w:lineRule="auto"/>
        <w:jc w:val="center"/>
        <w:rPr>
          <w:rFonts w:ascii="Times New Roman" w:hAnsi="Times New Roman"/>
          <w:sz w:val="24"/>
          <w:szCs w:val="24"/>
        </w:rPr>
      </w:pPr>
      <w:r w:rsidRPr="009C32A8">
        <w:rPr>
          <w:rFonts w:ascii="Times New Roman" w:hAnsi="Times New Roman"/>
          <w:sz w:val="24"/>
          <w:szCs w:val="24"/>
        </w:rPr>
        <w:t>Alytus</w:t>
      </w:r>
    </w:p>
    <w:p w:rsidR="00462CB9" w:rsidRDefault="00462CB9" w:rsidP="00E9026E">
      <w:pPr>
        <w:spacing w:after="0" w:line="360" w:lineRule="auto"/>
        <w:ind w:firstLine="720"/>
        <w:jc w:val="both"/>
        <w:rPr>
          <w:rFonts w:ascii="Times New Roman" w:hAnsi="Times New Roman"/>
          <w:sz w:val="24"/>
          <w:szCs w:val="24"/>
        </w:rPr>
      </w:pPr>
    </w:p>
    <w:p w:rsidR="00EB55BC" w:rsidRPr="00EB55BC" w:rsidRDefault="00EB55BC" w:rsidP="00EB55BC">
      <w:pPr>
        <w:spacing w:after="0" w:line="360" w:lineRule="auto"/>
        <w:ind w:firstLine="720"/>
        <w:jc w:val="both"/>
        <w:rPr>
          <w:rFonts w:ascii="Times New Roman" w:hAnsi="Times New Roman"/>
          <w:sz w:val="24"/>
          <w:szCs w:val="24"/>
        </w:rPr>
      </w:pPr>
      <w:r w:rsidRPr="00EB55BC">
        <w:rPr>
          <w:rFonts w:ascii="Times New Roman" w:hAnsi="Times New Roman"/>
          <w:sz w:val="24"/>
          <w:szCs w:val="24"/>
        </w:rPr>
        <w:t xml:space="preserve">Alytaus regiono plėtros taryba n u s p r e n d ž i a: </w:t>
      </w:r>
    </w:p>
    <w:p w:rsidR="002F01AA" w:rsidRDefault="00EB55BC" w:rsidP="00EB55BC">
      <w:pPr>
        <w:spacing w:after="0" w:line="360" w:lineRule="auto"/>
        <w:ind w:firstLine="720"/>
        <w:jc w:val="both"/>
        <w:rPr>
          <w:rFonts w:ascii="Times New Roman" w:hAnsi="Times New Roman"/>
          <w:sz w:val="24"/>
          <w:szCs w:val="24"/>
        </w:rPr>
      </w:pPr>
      <w:r w:rsidRPr="00EB55BC">
        <w:rPr>
          <w:rFonts w:ascii="Times New Roman" w:hAnsi="Times New Roman"/>
          <w:sz w:val="24"/>
          <w:szCs w:val="24"/>
        </w:rPr>
        <w:t>Pakeisti Lietuvos Respublikos švietimo ir mokslo ministerijos 2014–2020 metų Europos Sąjungos fondų investicijų veiksmų programos priemonės Nr. 09.1.3-CPVA-R-725 „Neformaliojo švietimo infrastruktūros tobulinimas“ iš Europos Sąjungos struktūrinių fondų lėšų siūlomų bendrai finansuoti Alytaus regiono projektų sąrašą, patvirtintą Alytaus regiono plėtros tarybos 2017 m. gegužės 11 d. sprendimu Nr. 51/6S-26 „Dėl Lietuvos Respublikos švietimo ir mokslo ministerijos 2014–2020 metų Europos Sąjungos fondų investicijų veiksmų programos priemonės Nr. 09.1.3-CPVA-R-725 „Neformaliojo švietimo infrastruktūros tobulinimas“ iš Europos Sąjungos struktūrinių fondų lėšų siūlomų bendrai finansuoti Alytaus regiono projektų sąrašo patvirtinimo“, ir jį išdėstyti nauja redakcija (pridedama).</w:t>
      </w:r>
    </w:p>
    <w:p w:rsidR="00A81170" w:rsidRPr="009C32A8" w:rsidRDefault="00A81170" w:rsidP="002F01AA">
      <w:pPr>
        <w:spacing w:after="0" w:line="360" w:lineRule="auto"/>
        <w:jc w:val="both"/>
        <w:rPr>
          <w:rFonts w:ascii="Times New Roman" w:hAnsi="Times New Roman"/>
          <w:sz w:val="24"/>
          <w:szCs w:val="24"/>
        </w:rPr>
      </w:pPr>
    </w:p>
    <w:p w:rsidR="00A96079" w:rsidRPr="009C32A8" w:rsidRDefault="00B22FE8" w:rsidP="00B22FE8">
      <w:pPr>
        <w:spacing w:after="0" w:line="240" w:lineRule="auto"/>
        <w:jc w:val="both"/>
        <w:rPr>
          <w:rFonts w:ascii="Times New Roman" w:hAnsi="Times New Roman"/>
          <w:sz w:val="24"/>
          <w:szCs w:val="24"/>
        </w:rPr>
      </w:pPr>
      <w:r w:rsidRPr="009C32A8">
        <w:rPr>
          <w:rFonts w:ascii="Times New Roman" w:hAnsi="Times New Roman"/>
          <w:sz w:val="24"/>
          <w:szCs w:val="24"/>
        </w:rPr>
        <w:t>Tarybos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Nerijus Cesiulis</w:t>
      </w:r>
    </w:p>
    <w:p w:rsidR="00BB27DE" w:rsidRPr="009C32A8" w:rsidRDefault="00BB27DE" w:rsidP="002F01AA">
      <w:pPr>
        <w:spacing w:after="0" w:line="360" w:lineRule="auto"/>
        <w:jc w:val="both"/>
        <w:rPr>
          <w:rFonts w:ascii="Times New Roman" w:hAnsi="Times New Roman"/>
          <w:b/>
          <w:sz w:val="24"/>
          <w:szCs w:val="24"/>
        </w:rPr>
      </w:pPr>
    </w:p>
    <w:p w:rsidR="00E9026E" w:rsidRDefault="00E9026E" w:rsidP="002F01AA">
      <w:pPr>
        <w:spacing w:after="0" w:line="360" w:lineRule="auto"/>
        <w:jc w:val="both"/>
        <w:rPr>
          <w:rFonts w:ascii="Times New Roman" w:hAnsi="Times New Roman"/>
          <w:b/>
          <w:sz w:val="24"/>
          <w:szCs w:val="24"/>
        </w:rPr>
      </w:pPr>
    </w:p>
    <w:p w:rsidR="00E9026E" w:rsidRDefault="00E9026E" w:rsidP="002F01AA">
      <w:pPr>
        <w:spacing w:after="0" w:line="360" w:lineRule="auto"/>
        <w:jc w:val="both"/>
        <w:rPr>
          <w:rFonts w:ascii="Times New Roman" w:hAnsi="Times New Roman"/>
          <w:b/>
          <w:sz w:val="24"/>
          <w:szCs w:val="24"/>
        </w:rPr>
      </w:pPr>
    </w:p>
    <w:p w:rsidR="00E9026E" w:rsidRDefault="00E9026E" w:rsidP="002F01AA">
      <w:pPr>
        <w:spacing w:after="0" w:line="360" w:lineRule="auto"/>
        <w:jc w:val="both"/>
        <w:rPr>
          <w:rFonts w:ascii="Times New Roman" w:hAnsi="Times New Roman"/>
          <w:b/>
          <w:sz w:val="24"/>
          <w:szCs w:val="24"/>
        </w:rPr>
      </w:pPr>
    </w:p>
    <w:p w:rsidR="00483B90" w:rsidRDefault="00483B90" w:rsidP="002F01AA">
      <w:pPr>
        <w:spacing w:after="0" w:line="360" w:lineRule="auto"/>
        <w:jc w:val="both"/>
        <w:rPr>
          <w:rFonts w:ascii="Times New Roman" w:hAnsi="Times New Roman"/>
          <w:b/>
          <w:sz w:val="24"/>
          <w:szCs w:val="24"/>
        </w:rPr>
      </w:pPr>
    </w:p>
    <w:p w:rsidR="00483B90" w:rsidRDefault="00483B90" w:rsidP="002F01AA">
      <w:pPr>
        <w:spacing w:after="0" w:line="360" w:lineRule="auto"/>
        <w:jc w:val="both"/>
        <w:rPr>
          <w:rFonts w:ascii="Times New Roman" w:hAnsi="Times New Roman"/>
          <w:b/>
          <w:sz w:val="24"/>
          <w:szCs w:val="24"/>
        </w:rPr>
      </w:pPr>
    </w:p>
    <w:p w:rsidR="00DA1060" w:rsidRDefault="00DA1060" w:rsidP="002F01AA">
      <w:pPr>
        <w:spacing w:after="0" w:line="360" w:lineRule="auto"/>
        <w:jc w:val="both"/>
        <w:rPr>
          <w:rFonts w:ascii="Times New Roman" w:hAnsi="Times New Roman"/>
          <w:b/>
          <w:sz w:val="24"/>
          <w:szCs w:val="24"/>
        </w:rPr>
      </w:pPr>
    </w:p>
    <w:sectPr w:rsidR="00DA1060" w:rsidSect="00A9607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8005C"/>
    <w:multiLevelType w:val="hybridMultilevel"/>
    <w:tmpl w:val="37148830"/>
    <w:lvl w:ilvl="0" w:tplc="9C8403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4FD1664"/>
    <w:multiLevelType w:val="hybridMultilevel"/>
    <w:tmpl w:val="8166CB76"/>
    <w:lvl w:ilvl="0" w:tplc="9FF2B4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6724217"/>
    <w:multiLevelType w:val="hybridMultilevel"/>
    <w:tmpl w:val="3E26B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2CC1C58"/>
    <w:multiLevelType w:val="multilevel"/>
    <w:tmpl w:val="CCDA5A96"/>
    <w:lvl w:ilvl="0">
      <w:start w:val="1"/>
      <w:numFmt w:val="decimal"/>
      <w:lvlText w:val="%1."/>
      <w:lvlJc w:val="left"/>
      <w:pPr>
        <w:ind w:left="0" w:firstLine="567"/>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5A065333"/>
    <w:multiLevelType w:val="hybridMultilevel"/>
    <w:tmpl w:val="F8F8CE50"/>
    <w:lvl w:ilvl="0" w:tplc="190073E0">
      <w:start w:val="201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5EB756C4"/>
    <w:multiLevelType w:val="hybridMultilevel"/>
    <w:tmpl w:val="9D183E44"/>
    <w:lvl w:ilvl="0" w:tplc="04C0775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D55376B"/>
    <w:multiLevelType w:val="multilevel"/>
    <w:tmpl w:val="CCDA5A96"/>
    <w:lvl w:ilvl="0">
      <w:start w:val="1"/>
      <w:numFmt w:val="decimal"/>
      <w:lvlText w:val="%1."/>
      <w:lvlJc w:val="left"/>
      <w:pPr>
        <w:ind w:left="0" w:firstLine="567"/>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92"/>
    <w:rsid w:val="000041D3"/>
    <w:rsid w:val="00011373"/>
    <w:rsid w:val="0005200C"/>
    <w:rsid w:val="000653F0"/>
    <w:rsid w:val="000A1A54"/>
    <w:rsid w:val="000A24D5"/>
    <w:rsid w:val="000D0C1E"/>
    <w:rsid w:val="000D5A72"/>
    <w:rsid w:val="000F3502"/>
    <w:rsid w:val="000F510E"/>
    <w:rsid w:val="000F7E2B"/>
    <w:rsid w:val="00101782"/>
    <w:rsid w:val="00105764"/>
    <w:rsid w:val="00115012"/>
    <w:rsid w:val="00135255"/>
    <w:rsid w:val="00140299"/>
    <w:rsid w:val="00164C6C"/>
    <w:rsid w:val="001C0D6B"/>
    <w:rsid w:val="001C1B90"/>
    <w:rsid w:val="001C72EC"/>
    <w:rsid w:val="002326ED"/>
    <w:rsid w:val="00233B9E"/>
    <w:rsid w:val="00237E70"/>
    <w:rsid w:val="002425E0"/>
    <w:rsid w:val="002C3D1B"/>
    <w:rsid w:val="002D33C1"/>
    <w:rsid w:val="002E1A51"/>
    <w:rsid w:val="002F01AA"/>
    <w:rsid w:val="002F7D26"/>
    <w:rsid w:val="00312420"/>
    <w:rsid w:val="003205CA"/>
    <w:rsid w:val="003724A5"/>
    <w:rsid w:val="00373A12"/>
    <w:rsid w:val="003960A9"/>
    <w:rsid w:val="003B3E09"/>
    <w:rsid w:val="003B4FF5"/>
    <w:rsid w:val="003C3803"/>
    <w:rsid w:val="003C60FA"/>
    <w:rsid w:val="003E0A35"/>
    <w:rsid w:val="003F0E51"/>
    <w:rsid w:val="003F77D6"/>
    <w:rsid w:val="00404C39"/>
    <w:rsid w:val="00412D86"/>
    <w:rsid w:val="0042052E"/>
    <w:rsid w:val="00451B60"/>
    <w:rsid w:val="004526FD"/>
    <w:rsid w:val="00462CB9"/>
    <w:rsid w:val="00477955"/>
    <w:rsid w:val="00483B90"/>
    <w:rsid w:val="00490E8C"/>
    <w:rsid w:val="004C31C2"/>
    <w:rsid w:val="004E1965"/>
    <w:rsid w:val="004E7773"/>
    <w:rsid w:val="004F1EAD"/>
    <w:rsid w:val="00515E9F"/>
    <w:rsid w:val="00555E19"/>
    <w:rsid w:val="005B716D"/>
    <w:rsid w:val="005E2A9A"/>
    <w:rsid w:val="005E52C8"/>
    <w:rsid w:val="005F364E"/>
    <w:rsid w:val="005F78C9"/>
    <w:rsid w:val="00603F95"/>
    <w:rsid w:val="00605C20"/>
    <w:rsid w:val="00607A7A"/>
    <w:rsid w:val="00610034"/>
    <w:rsid w:val="00640AAF"/>
    <w:rsid w:val="006A7CF1"/>
    <w:rsid w:val="006D246C"/>
    <w:rsid w:val="006E3E90"/>
    <w:rsid w:val="007038D3"/>
    <w:rsid w:val="00704406"/>
    <w:rsid w:val="00724BFB"/>
    <w:rsid w:val="00734252"/>
    <w:rsid w:val="00743424"/>
    <w:rsid w:val="00754725"/>
    <w:rsid w:val="00774E75"/>
    <w:rsid w:val="00782194"/>
    <w:rsid w:val="007934F1"/>
    <w:rsid w:val="007B3926"/>
    <w:rsid w:val="007C6DCA"/>
    <w:rsid w:val="007D2281"/>
    <w:rsid w:val="007E20CA"/>
    <w:rsid w:val="0080351B"/>
    <w:rsid w:val="008213A9"/>
    <w:rsid w:val="00827ACA"/>
    <w:rsid w:val="00830B69"/>
    <w:rsid w:val="00833D92"/>
    <w:rsid w:val="00851FB2"/>
    <w:rsid w:val="00873111"/>
    <w:rsid w:val="008830A3"/>
    <w:rsid w:val="008918A7"/>
    <w:rsid w:val="008C39C9"/>
    <w:rsid w:val="008E50CC"/>
    <w:rsid w:val="00901BBA"/>
    <w:rsid w:val="009115D1"/>
    <w:rsid w:val="00940932"/>
    <w:rsid w:val="00951C22"/>
    <w:rsid w:val="009639CB"/>
    <w:rsid w:val="00987595"/>
    <w:rsid w:val="00994305"/>
    <w:rsid w:val="009967D0"/>
    <w:rsid w:val="009A0CEC"/>
    <w:rsid w:val="009A1251"/>
    <w:rsid w:val="009B0710"/>
    <w:rsid w:val="009C32A8"/>
    <w:rsid w:val="009C5929"/>
    <w:rsid w:val="009D0080"/>
    <w:rsid w:val="009E2B76"/>
    <w:rsid w:val="009F2687"/>
    <w:rsid w:val="00A21628"/>
    <w:rsid w:val="00A27D80"/>
    <w:rsid w:val="00A41AFC"/>
    <w:rsid w:val="00A56B01"/>
    <w:rsid w:val="00A73F29"/>
    <w:rsid w:val="00A81170"/>
    <w:rsid w:val="00A921DD"/>
    <w:rsid w:val="00A96079"/>
    <w:rsid w:val="00AA254B"/>
    <w:rsid w:val="00AA3CE1"/>
    <w:rsid w:val="00AB3DF7"/>
    <w:rsid w:val="00AB6B1F"/>
    <w:rsid w:val="00B17EE6"/>
    <w:rsid w:val="00B22FE8"/>
    <w:rsid w:val="00B26C8E"/>
    <w:rsid w:val="00B35ECA"/>
    <w:rsid w:val="00B42217"/>
    <w:rsid w:val="00B55644"/>
    <w:rsid w:val="00B61AB8"/>
    <w:rsid w:val="00B64BD9"/>
    <w:rsid w:val="00B81024"/>
    <w:rsid w:val="00B8401F"/>
    <w:rsid w:val="00B90321"/>
    <w:rsid w:val="00BB27DE"/>
    <w:rsid w:val="00BE121C"/>
    <w:rsid w:val="00BF0D18"/>
    <w:rsid w:val="00C13894"/>
    <w:rsid w:val="00C20AF9"/>
    <w:rsid w:val="00C37881"/>
    <w:rsid w:val="00C47065"/>
    <w:rsid w:val="00C50ECD"/>
    <w:rsid w:val="00C621BC"/>
    <w:rsid w:val="00C77B8A"/>
    <w:rsid w:val="00C92C86"/>
    <w:rsid w:val="00C97D20"/>
    <w:rsid w:val="00CA5CA5"/>
    <w:rsid w:val="00CA6B10"/>
    <w:rsid w:val="00CD777E"/>
    <w:rsid w:val="00CF5A20"/>
    <w:rsid w:val="00D0218C"/>
    <w:rsid w:val="00D367E5"/>
    <w:rsid w:val="00D52DC6"/>
    <w:rsid w:val="00D76DE1"/>
    <w:rsid w:val="00D77C3B"/>
    <w:rsid w:val="00D94E04"/>
    <w:rsid w:val="00DA1060"/>
    <w:rsid w:val="00DA423D"/>
    <w:rsid w:val="00DA65E8"/>
    <w:rsid w:val="00DF3DE3"/>
    <w:rsid w:val="00DF76A0"/>
    <w:rsid w:val="00E06EFF"/>
    <w:rsid w:val="00E10297"/>
    <w:rsid w:val="00E1044E"/>
    <w:rsid w:val="00E513ED"/>
    <w:rsid w:val="00E51A43"/>
    <w:rsid w:val="00E529B7"/>
    <w:rsid w:val="00E61DB5"/>
    <w:rsid w:val="00E72A9C"/>
    <w:rsid w:val="00E77AE2"/>
    <w:rsid w:val="00E82736"/>
    <w:rsid w:val="00E9026E"/>
    <w:rsid w:val="00EA468F"/>
    <w:rsid w:val="00EB55BC"/>
    <w:rsid w:val="00ED1AFA"/>
    <w:rsid w:val="00ED2344"/>
    <w:rsid w:val="00ED6EFC"/>
    <w:rsid w:val="00EF7B92"/>
    <w:rsid w:val="00F264E4"/>
    <w:rsid w:val="00F272BB"/>
    <w:rsid w:val="00F465E8"/>
    <w:rsid w:val="00F50F47"/>
    <w:rsid w:val="00F52E09"/>
    <w:rsid w:val="00F6014E"/>
    <w:rsid w:val="00F62B3A"/>
    <w:rsid w:val="00F7690A"/>
    <w:rsid w:val="00F80CD5"/>
    <w:rsid w:val="00F83B0F"/>
    <w:rsid w:val="00F930A1"/>
    <w:rsid w:val="00FD3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D76DE1"/>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D76DE1"/>
    <w:pPr>
      <w:spacing w:after="150" w:line="240" w:lineRule="auto"/>
    </w:pPr>
    <w:rPr>
      <w:rFonts w:ascii="Times New Roman" w:eastAsia="Times New Roman" w:hAnsi="Times New Roman"/>
      <w:sz w:val="24"/>
      <w:szCs w:val="24"/>
      <w:lang w:eastAsia="lt-LT"/>
    </w:rPr>
  </w:style>
  <w:style w:type="paragraph" w:styleId="Elpatoparaas">
    <w:name w:val="E-mail Signature"/>
    <w:basedOn w:val="prastasis"/>
    <w:link w:val="ElpatoparaasDiagrama"/>
    <w:uiPriority w:val="99"/>
    <w:rsid w:val="00827ACA"/>
    <w:pPr>
      <w:spacing w:before="100" w:beforeAutospacing="1" w:after="100" w:afterAutospacing="1" w:line="240" w:lineRule="auto"/>
    </w:pPr>
    <w:rPr>
      <w:rFonts w:ascii="Times New Roman" w:hAnsi="Times New Roman"/>
      <w:sz w:val="24"/>
      <w:szCs w:val="24"/>
      <w:lang w:val="x-none" w:eastAsia="lt-LT"/>
    </w:rPr>
  </w:style>
  <w:style w:type="character" w:customStyle="1" w:styleId="ElpatoparaasDiagrama">
    <w:name w:val="El. pašto parašas Diagrama"/>
    <w:link w:val="Elpatoparaas"/>
    <w:uiPriority w:val="99"/>
    <w:rsid w:val="00827ACA"/>
    <w:rPr>
      <w:rFonts w:ascii="Times New Roman" w:eastAsia="Calibri" w:hAnsi="Times New Roman" w:cs="Times New Roman"/>
      <w:sz w:val="24"/>
      <w:szCs w:val="24"/>
      <w:lang w:val="x-none" w:eastAsia="lt-LT"/>
    </w:rPr>
  </w:style>
  <w:style w:type="paragraph" w:styleId="Sraopastraipa">
    <w:name w:val="List Paragraph"/>
    <w:basedOn w:val="prastasis"/>
    <w:uiPriority w:val="34"/>
    <w:qFormat/>
    <w:rsid w:val="003F77D6"/>
    <w:pPr>
      <w:ind w:left="720"/>
      <w:contextualSpacing/>
    </w:pPr>
  </w:style>
  <w:style w:type="character" w:styleId="Komentaronuoroda">
    <w:name w:val="annotation reference"/>
    <w:uiPriority w:val="99"/>
    <w:semiHidden/>
    <w:unhideWhenUsed/>
    <w:rsid w:val="00E82736"/>
    <w:rPr>
      <w:sz w:val="16"/>
      <w:szCs w:val="16"/>
    </w:rPr>
  </w:style>
  <w:style w:type="paragraph" w:styleId="Komentarotekstas">
    <w:name w:val="annotation text"/>
    <w:basedOn w:val="prastasis"/>
    <w:link w:val="KomentarotekstasDiagrama"/>
    <w:uiPriority w:val="99"/>
    <w:semiHidden/>
    <w:unhideWhenUsed/>
    <w:rsid w:val="00E82736"/>
    <w:pPr>
      <w:spacing w:line="240" w:lineRule="auto"/>
    </w:pPr>
    <w:rPr>
      <w:sz w:val="20"/>
      <w:szCs w:val="20"/>
    </w:rPr>
  </w:style>
  <w:style w:type="character" w:customStyle="1" w:styleId="KomentarotekstasDiagrama">
    <w:name w:val="Komentaro tekstas Diagrama"/>
    <w:link w:val="Komentarotekstas"/>
    <w:uiPriority w:val="99"/>
    <w:semiHidden/>
    <w:rsid w:val="00E82736"/>
    <w:rPr>
      <w:lang w:eastAsia="en-US"/>
    </w:rPr>
  </w:style>
  <w:style w:type="paragraph" w:styleId="Debesliotekstas">
    <w:name w:val="Balloon Text"/>
    <w:basedOn w:val="prastasis"/>
    <w:link w:val="DebesliotekstasDiagrama"/>
    <w:uiPriority w:val="99"/>
    <w:semiHidden/>
    <w:unhideWhenUsed/>
    <w:rsid w:val="00E8273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2736"/>
    <w:rPr>
      <w:rFonts w:ascii="Segoe UI" w:hAnsi="Segoe UI" w:cs="Segoe UI"/>
      <w:sz w:val="18"/>
      <w:szCs w:val="18"/>
      <w:lang w:eastAsia="en-US"/>
    </w:rPr>
  </w:style>
  <w:style w:type="character" w:styleId="Grietas">
    <w:name w:val="Strong"/>
    <w:qFormat/>
    <w:rsid w:val="002E1A51"/>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D76DE1"/>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D76DE1"/>
    <w:pPr>
      <w:spacing w:after="150" w:line="240" w:lineRule="auto"/>
    </w:pPr>
    <w:rPr>
      <w:rFonts w:ascii="Times New Roman" w:eastAsia="Times New Roman" w:hAnsi="Times New Roman"/>
      <w:sz w:val="24"/>
      <w:szCs w:val="24"/>
      <w:lang w:eastAsia="lt-LT"/>
    </w:rPr>
  </w:style>
  <w:style w:type="paragraph" w:styleId="Elpatoparaas">
    <w:name w:val="E-mail Signature"/>
    <w:basedOn w:val="prastasis"/>
    <w:link w:val="ElpatoparaasDiagrama"/>
    <w:uiPriority w:val="99"/>
    <w:rsid w:val="00827ACA"/>
    <w:pPr>
      <w:spacing w:before="100" w:beforeAutospacing="1" w:after="100" w:afterAutospacing="1" w:line="240" w:lineRule="auto"/>
    </w:pPr>
    <w:rPr>
      <w:rFonts w:ascii="Times New Roman" w:hAnsi="Times New Roman"/>
      <w:sz w:val="24"/>
      <w:szCs w:val="24"/>
      <w:lang w:val="x-none" w:eastAsia="lt-LT"/>
    </w:rPr>
  </w:style>
  <w:style w:type="character" w:customStyle="1" w:styleId="ElpatoparaasDiagrama">
    <w:name w:val="El. pašto parašas Diagrama"/>
    <w:link w:val="Elpatoparaas"/>
    <w:uiPriority w:val="99"/>
    <w:rsid w:val="00827ACA"/>
    <w:rPr>
      <w:rFonts w:ascii="Times New Roman" w:eastAsia="Calibri" w:hAnsi="Times New Roman" w:cs="Times New Roman"/>
      <w:sz w:val="24"/>
      <w:szCs w:val="24"/>
      <w:lang w:val="x-none" w:eastAsia="lt-LT"/>
    </w:rPr>
  </w:style>
  <w:style w:type="paragraph" w:styleId="Sraopastraipa">
    <w:name w:val="List Paragraph"/>
    <w:basedOn w:val="prastasis"/>
    <w:uiPriority w:val="34"/>
    <w:qFormat/>
    <w:rsid w:val="003F77D6"/>
    <w:pPr>
      <w:ind w:left="720"/>
      <w:contextualSpacing/>
    </w:pPr>
  </w:style>
  <w:style w:type="character" w:styleId="Komentaronuoroda">
    <w:name w:val="annotation reference"/>
    <w:uiPriority w:val="99"/>
    <w:semiHidden/>
    <w:unhideWhenUsed/>
    <w:rsid w:val="00E82736"/>
    <w:rPr>
      <w:sz w:val="16"/>
      <w:szCs w:val="16"/>
    </w:rPr>
  </w:style>
  <w:style w:type="paragraph" w:styleId="Komentarotekstas">
    <w:name w:val="annotation text"/>
    <w:basedOn w:val="prastasis"/>
    <w:link w:val="KomentarotekstasDiagrama"/>
    <w:uiPriority w:val="99"/>
    <w:semiHidden/>
    <w:unhideWhenUsed/>
    <w:rsid w:val="00E82736"/>
    <w:pPr>
      <w:spacing w:line="240" w:lineRule="auto"/>
    </w:pPr>
    <w:rPr>
      <w:sz w:val="20"/>
      <w:szCs w:val="20"/>
    </w:rPr>
  </w:style>
  <w:style w:type="character" w:customStyle="1" w:styleId="KomentarotekstasDiagrama">
    <w:name w:val="Komentaro tekstas Diagrama"/>
    <w:link w:val="Komentarotekstas"/>
    <w:uiPriority w:val="99"/>
    <w:semiHidden/>
    <w:rsid w:val="00E82736"/>
    <w:rPr>
      <w:lang w:eastAsia="en-US"/>
    </w:rPr>
  </w:style>
  <w:style w:type="paragraph" w:styleId="Debesliotekstas">
    <w:name w:val="Balloon Text"/>
    <w:basedOn w:val="prastasis"/>
    <w:link w:val="DebesliotekstasDiagrama"/>
    <w:uiPriority w:val="99"/>
    <w:semiHidden/>
    <w:unhideWhenUsed/>
    <w:rsid w:val="00E8273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2736"/>
    <w:rPr>
      <w:rFonts w:ascii="Segoe UI" w:hAnsi="Segoe UI" w:cs="Segoe UI"/>
      <w:sz w:val="18"/>
      <w:szCs w:val="18"/>
      <w:lang w:eastAsia="en-US"/>
    </w:rPr>
  </w:style>
  <w:style w:type="character" w:styleId="Grietas">
    <w:name w:val="Strong"/>
    <w:qFormat/>
    <w:rsid w:val="002E1A5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9876">
      <w:bodyDiv w:val="1"/>
      <w:marLeft w:val="0"/>
      <w:marRight w:val="0"/>
      <w:marTop w:val="0"/>
      <w:marBottom w:val="0"/>
      <w:divBdr>
        <w:top w:val="none" w:sz="0" w:space="0" w:color="auto"/>
        <w:left w:val="none" w:sz="0" w:space="0" w:color="auto"/>
        <w:bottom w:val="none" w:sz="0" w:space="0" w:color="auto"/>
        <w:right w:val="none" w:sz="0" w:space="0" w:color="auto"/>
      </w:divBdr>
    </w:div>
    <w:div w:id="641426677">
      <w:bodyDiv w:val="1"/>
      <w:marLeft w:val="0"/>
      <w:marRight w:val="0"/>
      <w:marTop w:val="0"/>
      <w:marBottom w:val="0"/>
      <w:divBdr>
        <w:top w:val="none" w:sz="0" w:space="0" w:color="auto"/>
        <w:left w:val="none" w:sz="0" w:space="0" w:color="auto"/>
        <w:bottom w:val="none" w:sz="0" w:space="0" w:color="auto"/>
        <w:right w:val="none" w:sz="0" w:space="0" w:color="auto"/>
      </w:divBdr>
      <w:divsChild>
        <w:div w:id="567883494">
          <w:marLeft w:val="0"/>
          <w:marRight w:val="0"/>
          <w:marTop w:val="0"/>
          <w:marBottom w:val="0"/>
          <w:divBdr>
            <w:top w:val="none" w:sz="0" w:space="0" w:color="auto"/>
            <w:left w:val="none" w:sz="0" w:space="0" w:color="auto"/>
            <w:bottom w:val="none" w:sz="0" w:space="0" w:color="auto"/>
            <w:right w:val="none" w:sz="0" w:space="0" w:color="auto"/>
          </w:divBdr>
          <w:divsChild>
            <w:div w:id="394865374">
              <w:marLeft w:val="0"/>
              <w:marRight w:val="0"/>
              <w:marTop w:val="0"/>
              <w:marBottom w:val="0"/>
              <w:divBdr>
                <w:top w:val="none" w:sz="0" w:space="0" w:color="auto"/>
                <w:left w:val="none" w:sz="0" w:space="0" w:color="auto"/>
                <w:bottom w:val="none" w:sz="0" w:space="0" w:color="auto"/>
                <w:right w:val="none" w:sz="0" w:space="0" w:color="auto"/>
              </w:divBdr>
              <w:divsChild>
                <w:div w:id="433018987">
                  <w:marLeft w:val="0"/>
                  <w:marRight w:val="0"/>
                  <w:marTop w:val="0"/>
                  <w:marBottom w:val="0"/>
                  <w:divBdr>
                    <w:top w:val="none" w:sz="0" w:space="0" w:color="auto"/>
                    <w:left w:val="none" w:sz="0" w:space="0" w:color="auto"/>
                    <w:bottom w:val="none" w:sz="0" w:space="0" w:color="auto"/>
                    <w:right w:val="none" w:sz="0" w:space="0" w:color="auto"/>
                  </w:divBdr>
                  <w:divsChild>
                    <w:div w:id="699673133">
                      <w:marLeft w:val="0"/>
                      <w:marRight w:val="0"/>
                      <w:marTop w:val="0"/>
                      <w:marBottom w:val="0"/>
                      <w:divBdr>
                        <w:top w:val="none" w:sz="0" w:space="0" w:color="auto"/>
                        <w:left w:val="none" w:sz="0" w:space="0" w:color="auto"/>
                        <w:bottom w:val="none" w:sz="0" w:space="0" w:color="auto"/>
                        <w:right w:val="none" w:sz="0" w:space="0" w:color="auto"/>
                      </w:divBdr>
                      <w:divsChild>
                        <w:div w:id="310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303599">
      <w:bodyDiv w:val="1"/>
      <w:marLeft w:val="0"/>
      <w:marRight w:val="0"/>
      <w:marTop w:val="0"/>
      <w:marBottom w:val="0"/>
      <w:divBdr>
        <w:top w:val="none" w:sz="0" w:space="0" w:color="auto"/>
        <w:left w:val="none" w:sz="0" w:space="0" w:color="auto"/>
        <w:bottom w:val="none" w:sz="0" w:space="0" w:color="auto"/>
        <w:right w:val="none" w:sz="0" w:space="0" w:color="auto"/>
      </w:divBdr>
    </w:div>
    <w:div w:id="1608465997">
      <w:bodyDiv w:val="1"/>
      <w:marLeft w:val="0"/>
      <w:marRight w:val="0"/>
      <w:marTop w:val="0"/>
      <w:marBottom w:val="0"/>
      <w:divBdr>
        <w:top w:val="none" w:sz="0" w:space="0" w:color="auto"/>
        <w:left w:val="none" w:sz="0" w:space="0" w:color="auto"/>
        <w:bottom w:val="none" w:sz="0" w:space="0" w:color="auto"/>
        <w:right w:val="none" w:sz="0" w:space="0" w:color="auto"/>
      </w:divBdr>
    </w:div>
    <w:div w:id="16256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889</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Rastikis</dc:creator>
  <cp:keywords/>
  <cp:lastModifiedBy>RPD Alytus</cp:lastModifiedBy>
  <cp:revision>9</cp:revision>
  <cp:lastPrinted>2019-08-20T12:29:00Z</cp:lastPrinted>
  <dcterms:created xsi:type="dcterms:W3CDTF">2019-08-29T06:29:00Z</dcterms:created>
  <dcterms:modified xsi:type="dcterms:W3CDTF">2019-12-12T11:35:00Z</dcterms:modified>
</cp:coreProperties>
</file>