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997" w:rsidRPr="00C12887" w:rsidRDefault="001F4997" w:rsidP="009E1B25">
      <w:pPr>
        <w:pStyle w:val="Caption"/>
        <w:shd w:val="clear" w:color="auto" w:fill="FFFFFF" w:themeFill="background1"/>
        <w:spacing w:line="360" w:lineRule="auto"/>
        <w:rPr>
          <w:sz w:val="24"/>
          <w:szCs w:val="24"/>
        </w:rPr>
      </w:pPr>
      <w:r w:rsidRPr="00C12887">
        <w:rPr>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9" o:title=""/>
          </v:shape>
          <o:OLEObject Type="Embed" ProgID="PBrush" ShapeID="_x0000_i1025" DrawAspect="Content" ObjectID="_1593436623" r:id="rId10"/>
        </w:object>
      </w:r>
    </w:p>
    <w:p w:rsidR="001F4997" w:rsidRPr="00C12887" w:rsidRDefault="001F4997" w:rsidP="009E1B25">
      <w:pPr>
        <w:pStyle w:val="Caption"/>
        <w:shd w:val="clear" w:color="auto" w:fill="FFFFFF" w:themeFill="background1"/>
        <w:rPr>
          <w:sz w:val="24"/>
          <w:szCs w:val="24"/>
        </w:rPr>
      </w:pPr>
      <w:r w:rsidRPr="00C12887">
        <w:rPr>
          <w:sz w:val="24"/>
          <w:szCs w:val="24"/>
        </w:rPr>
        <w:t>LIETUVOS RESPUBLIKOS KULTŪROS MINISTRAS</w:t>
      </w:r>
    </w:p>
    <w:p w:rsidR="001F4997" w:rsidRPr="00C12887" w:rsidRDefault="001F4997" w:rsidP="009E1B25">
      <w:pPr>
        <w:pStyle w:val="Header"/>
        <w:shd w:val="clear" w:color="auto" w:fill="FFFFFF" w:themeFill="background1"/>
        <w:jc w:val="center"/>
      </w:pPr>
    </w:p>
    <w:p w:rsidR="001F4997" w:rsidRPr="00C12887" w:rsidRDefault="001F4997" w:rsidP="009E1B25">
      <w:pPr>
        <w:shd w:val="clear" w:color="auto" w:fill="FFFFFF" w:themeFill="background1"/>
        <w:jc w:val="center"/>
        <w:rPr>
          <w:b/>
        </w:rPr>
      </w:pPr>
      <w:r w:rsidRPr="00C12887">
        <w:rPr>
          <w:b/>
        </w:rPr>
        <w:t>ĮSAKYMAS</w:t>
      </w:r>
    </w:p>
    <w:p w:rsidR="0019752C" w:rsidRPr="00C12887" w:rsidRDefault="0019752C" w:rsidP="009844D2">
      <w:pPr>
        <w:shd w:val="clear" w:color="auto" w:fill="FFFFFF" w:themeFill="background1"/>
        <w:spacing w:line="240" w:lineRule="auto"/>
        <w:jc w:val="center"/>
        <w:rPr>
          <w:b/>
        </w:rPr>
      </w:pPr>
    </w:p>
    <w:p w:rsidR="006D5F3F" w:rsidRPr="00C12887" w:rsidRDefault="0028034C" w:rsidP="009E1B25">
      <w:pPr>
        <w:shd w:val="clear" w:color="auto" w:fill="FFFFFF" w:themeFill="background1"/>
        <w:spacing w:line="240" w:lineRule="auto"/>
        <w:jc w:val="center"/>
        <w:rPr>
          <w:b/>
          <w:bCs/>
          <w:caps/>
        </w:rPr>
      </w:pPr>
      <w:r w:rsidRPr="00C12887">
        <w:rPr>
          <w:b/>
          <w:bCs/>
          <w:caps/>
        </w:rPr>
        <w:t xml:space="preserve">dėl LIETUVOS RESPUBLIKOS kultūros ministro 2016 m. </w:t>
      </w:r>
      <w:r w:rsidR="007F696A">
        <w:rPr>
          <w:b/>
          <w:bCs/>
          <w:caps/>
        </w:rPr>
        <w:t>gegužės 6</w:t>
      </w:r>
      <w:r w:rsidR="006D5F3F" w:rsidRPr="00C12887">
        <w:rPr>
          <w:b/>
          <w:bCs/>
          <w:caps/>
        </w:rPr>
        <w:t xml:space="preserve"> </w:t>
      </w:r>
      <w:r w:rsidRPr="00C12887">
        <w:rPr>
          <w:b/>
          <w:bCs/>
          <w:caps/>
        </w:rPr>
        <w:t>d. įsakymO Nr. ĮV-</w:t>
      </w:r>
      <w:r w:rsidR="007F696A">
        <w:rPr>
          <w:b/>
          <w:bCs/>
          <w:caps/>
        </w:rPr>
        <w:t>371</w:t>
      </w:r>
      <w:r w:rsidR="006D5F3F" w:rsidRPr="00C12887">
        <w:rPr>
          <w:b/>
          <w:bCs/>
          <w:caps/>
        </w:rPr>
        <w:t xml:space="preserve"> „</w:t>
      </w:r>
      <w:r w:rsidR="007F696A">
        <w:rPr>
          <w:b/>
          <w:bCs/>
          <w:kern w:val="16"/>
        </w:rPr>
        <w:t>PROGRAMOS 7</w:t>
      </w:r>
      <w:r w:rsidR="007F696A">
        <w:rPr>
          <w:b/>
          <w:bCs/>
        </w:rPr>
        <w:t xml:space="preserve"> PRIORITETO „KOKYBIŠKO UŽIMTUMO IR DALYVAVIMO DARBO RINKOJE SKATINIMAS“ ĮGYVENDINIMO PRIEMONĖS</w:t>
      </w:r>
      <w:r w:rsidR="007F696A">
        <w:rPr>
          <w:b/>
          <w:bCs/>
          <w:lang w:eastAsia="lt-LT"/>
        </w:rPr>
        <w:t xml:space="preserve"> NR. 07.1.1-CPVA-V-304</w:t>
      </w:r>
      <w:r w:rsidR="007F696A">
        <w:rPr>
          <w:b/>
          <w:bCs/>
        </w:rPr>
        <w:t xml:space="preserve"> „MODERNIZUOTI KULTŪROS INFRASTRUKTŪRĄ“ PROJEKTŲ FINANSAVIMO SĄLYGŲ APRAŠO NR. 1 PATVIRTINIMO</w:t>
      </w:r>
      <w:r w:rsidR="006D5F3F" w:rsidRPr="00C12887">
        <w:rPr>
          <w:b/>
          <w:szCs w:val="2"/>
        </w:rPr>
        <w:t xml:space="preserve">“ </w:t>
      </w:r>
      <w:r w:rsidR="006D5F3F" w:rsidRPr="00C12887">
        <w:rPr>
          <w:b/>
          <w:bCs/>
          <w:caps/>
        </w:rPr>
        <w:t>pakeitimo</w:t>
      </w:r>
    </w:p>
    <w:p w:rsidR="006D5F3F" w:rsidRPr="00C12887" w:rsidRDefault="006D5F3F" w:rsidP="009E1B25">
      <w:pPr>
        <w:shd w:val="clear" w:color="auto" w:fill="FFFFFF" w:themeFill="background1"/>
        <w:spacing w:line="240" w:lineRule="auto"/>
        <w:jc w:val="center"/>
        <w:rPr>
          <w:b/>
          <w:bCs/>
          <w:caps/>
        </w:rPr>
      </w:pPr>
    </w:p>
    <w:p w:rsidR="006D5F3F" w:rsidRPr="00C12887" w:rsidRDefault="006D5F3F" w:rsidP="006D5F3F">
      <w:pPr>
        <w:shd w:val="clear" w:color="auto" w:fill="FFFFFF" w:themeFill="background1"/>
        <w:jc w:val="center"/>
      </w:pPr>
      <w:r w:rsidRPr="00C12887">
        <w:t>201</w:t>
      </w:r>
      <w:r w:rsidR="00D119B3">
        <w:t>8</w:t>
      </w:r>
      <w:bookmarkStart w:id="0" w:name="_GoBack"/>
      <w:bookmarkEnd w:id="0"/>
      <w:r w:rsidRPr="00C12887">
        <w:t xml:space="preserve"> m.                               d. Nr. ĮV-</w:t>
      </w:r>
    </w:p>
    <w:p w:rsidR="006D5F3F" w:rsidRPr="00C12887" w:rsidRDefault="006D5F3F" w:rsidP="006D5F3F">
      <w:pPr>
        <w:shd w:val="clear" w:color="auto" w:fill="FFFFFF" w:themeFill="background1"/>
        <w:jc w:val="center"/>
      </w:pPr>
      <w:r w:rsidRPr="00C12887">
        <w:t>Vilnius</w:t>
      </w:r>
    </w:p>
    <w:p w:rsidR="006D5F3F" w:rsidRPr="00C12887" w:rsidRDefault="006D5F3F" w:rsidP="009E1B25">
      <w:pPr>
        <w:shd w:val="clear" w:color="auto" w:fill="FFFFFF" w:themeFill="background1"/>
        <w:spacing w:line="240" w:lineRule="auto"/>
        <w:jc w:val="center"/>
        <w:rPr>
          <w:b/>
          <w:bCs/>
          <w:caps/>
        </w:rPr>
      </w:pPr>
    </w:p>
    <w:p w:rsidR="006D5F3F" w:rsidRPr="00C12887" w:rsidRDefault="006D5F3F" w:rsidP="00F60288">
      <w:pPr>
        <w:shd w:val="clear" w:color="auto" w:fill="FFFFFF" w:themeFill="background1"/>
        <w:spacing w:line="360" w:lineRule="auto"/>
        <w:ind w:firstLine="709"/>
        <w:rPr>
          <w:szCs w:val="2"/>
        </w:rPr>
      </w:pPr>
      <w:r w:rsidRPr="00C12887">
        <w:t xml:space="preserve">P a k e i č i u </w:t>
      </w:r>
      <w:r w:rsidR="00656CA8">
        <w:rPr>
          <w:bCs/>
        </w:rPr>
        <w:t xml:space="preserve">2014–2020 metų Europos Sąjungos fondų investicijų veiksmų programos 7 prioriteto „Kokybiško užimtumo ir dalyvavimo darbo rinkoje skatinimas“ įgyvendinimo priemonės Nr. </w:t>
      </w:r>
      <w:r w:rsidR="00656CA8">
        <w:rPr>
          <w:bCs/>
          <w:lang w:eastAsia="lt-LT"/>
        </w:rPr>
        <w:t>07.1.1-CPVA-V-304</w:t>
      </w:r>
      <w:r w:rsidR="00656CA8">
        <w:rPr>
          <w:bCs/>
        </w:rPr>
        <w:t xml:space="preserve"> „Modernizuoti kultūros infrastruktūrą“ projektų finansavimo sąlygų aprašą Nr. 1</w:t>
      </w:r>
      <w:r w:rsidR="00656CA8">
        <w:rPr>
          <w:bCs/>
        </w:rPr>
        <w:t>,</w:t>
      </w:r>
      <w:r w:rsidR="00F554B6">
        <w:rPr>
          <w:szCs w:val="2"/>
        </w:rPr>
        <w:t xml:space="preserve"> patvirtintą </w:t>
      </w:r>
      <w:r w:rsidR="004D5436" w:rsidRPr="00C12887">
        <w:t xml:space="preserve">Lietuvos Respublikos kultūros ministro </w:t>
      </w:r>
      <w:r w:rsidR="00AE30E2">
        <w:t xml:space="preserve">2016 m. gegužės 6 d. </w:t>
      </w:r>
      <w:r w:rsidR="004D5436" w:rsidRPr="00C12887">
        <w:rPr>
          <w:szCs w:val="2"/>
        </w:rPr>
        <w:t>įsakym</w:t>
      </w:r>
      <w:r w:rsidR="00F554B6">
        <w:rPr>
          <w:szCs w:val="2"/>
        </w:rPr>
        <w:t>u</w:t>
      </w:r>
      <w:r w:rsidR="004D5436" w:rsidRPr="00C12887">
        <w:rPr>
          <w:szCs w:val="2"/>
        </w:rPr>
        <w:t xml:space="preserve"> Nr.</w:t>
      </w:r>
      <w:r w:rsidR="00AE30E2">
        <w:rPr>
          <w:szCs w:val="2"/>
        </w:rPr>
        <w:t> </w:t>
      </w:r>
      <w:r w:rsidR="004D5436" w:rsidRPr="00C12887">
        <w:rPr>
          <w:szCs w:val="2"/>
        </w:rPr>
        <w:t>ĮV-</w:t>
      </w:r>
      <w:r w:rsidR="00AE30E2">
        <w:rPr>
          <w:szCs w:val="2"/>
        </w:rPr>
        <w:t>371</w:t>
      </w:r>
      <w:r w:rsidR="004D5436" w:rsidRPr="00C12887">
        <w:rPr>
          <w:szCs w:val="2"/>
        </w:rPr>
        <w:t xml:space="preserve"> „</w:t>
      </w:r>
      <w:r w:rsidR="003A0F43" w:rsidRPr="003A0F43">
        <w:t>Dėl 2014–2020 metų Europos Sąjungos fondų investicijų veiksmų programos 7 prioriteto „Kokybiško užimtumo ir dalyvavimo darbo rinkoje skatinimas“ įgyvendinimo priemonės Nr. 07.1.1-CPVA-V-304 „Modernizuoti kultūros infrastruktūrą“ projektų finansavimo sąlygų aprašo Nr. 1 patvirtinimo</w:t>
      </w:r>
      <w:r w:rsidR="004D5436" w:rsidRPr="00C12887">
        <w:rPr>
          <w:szCs w:val="2"/>
        </w:rPr>
        <w:t>“:</w:t>
      </w:r>
    </w:p>
    <w:p w:rsidR="00603A39" w:rsidRDefault="00F554B6" w:rsidP="00F60288">
      <w:pPr>
        <w:pStyle w:val="ListParagraph"/>
        <w:numPr>
          <w:ilvl w:val="0"/>
          <w:numId w:val="6"/>
        </w:numPr>
        <w:shd w:val="clear" w:color="auto" w:fill="FFFFFF" w:themeFill="background1"/>
        <w:tabs>
          <w:tab w:val="left" w:pos="993"/>
        </w:tabs>
        <w:spacing w:line="360" w:lineRule="auto"/>
        <w:ind w:left="0" w:firstLine="709"/>
      </w:pPr>
      <w:r w:rsidRPr="002836FF">
        <w:t xml:space="preserve">Pakeičiu </w:t>
      </w:r>
      <w:r>
        <w:t>25.1.1</w:t>
      </w:r>
      <w:r w:rsidRPr="002836FF">
        <w:t xml:space="preserve"> </w:t>
      </w:r>
      <w:r>
        <w:t>pa</w:t>
      </w:r>
      <w:r w:rsidRPr="002836FF">
        <w:t>punkt</w:t>
      </w:r>
      <w:r>
        <w:t>į</w:t>
      </w:r>
      <w:r w:rsidRPr="002836FF">
        <w:t xml:space="preserve"> ir jį išdėstau taip</w:t>
      </w:r>
      <w:r>
        <w:t>:</w:t>
      </w:r>
    </w:p>
    <w:p w:rsidR="00F554B6" w:rsidRDefault="00C62082" w:rsidP="00F60288">
      <w:pPr>
        <w:pStyle w:val="ListParagraph"/>
        <w:shd w:val="clear" w:color="auto" w:fill="FFFFFF" w:themeFill="background1"/>
        <w:tabs>
          <w:tab w:val="left" w:pos="993"/>
        </w:tabs>
        <w:spacing w:line="360" w:lineRule="auto"/>
        <w:ind w:left="0" w:firstLine="709"/>
      </w:pPr>
      <w:r>
        <w:rPr>
          <w:rFonts w:eastAsia="Calibri"/>
        </w:rPr>
        <w:t>„</w:t>
      </w:r>
      <w:r w:rsidR="001E797D">
        <w:rPr>
          <w:rFonts w:eastAsia="Calibri"/>
        </w:rPr>
        <w:t xml:space="preserve">25.1.1. </w:t>
      </w:r>
      <w:r w:rsidR="003A0F43">
        <w:t xml:space="preserve">kai investicijų į EVEDP rinkodaros plane nenumatyta arba jos mažesnės kaip 300 000,00 Eur, o </w:t>
      </w:r>
      <w:r w:rsidR="003A0F43">
        <w:rPr>
          <w:i/>
        </w:rPr>
        <w:t>visos investicijos</w:t>
      </w:r>
      <w:r w:rsidR="003A0F43">
        <w:t xml:space="preserve"> (kurias sudaro energijos taupymo priemonių grupės ir rinkodaros plane nurodytų investicijų į kultūros objekto pritaikymą veikloms verčių suma) neviršija </w:t>
      </w:r>
      <w:r w:rsidR="003A0F43" w:rsidRPr="00F60288">
        <w:t>11</w:t>
      </w:r>
      <w:r w:rsidR="003A0F43">
        <w:t> </w:t>
      </w:r>
      <w:r w:rsidR="003A0F43" w:rsidRPr="00F60288">
        <w:t>764</w:t>
      </w:r>
      <w:r w:rsidR="003A0F43">
        <w:t> </w:t>
      </w:r>
      <w:r w:rsidR="003A0F43" w:rsidRPr="00F60288">
        <w:t>000,00</w:t>
      </w:r>
      <w:r w:rsidR="003A0F43">
        <w:rPr>
          <w:rFonts w:eastAsia="Calibri"/>
        </w:rPr>
        <w:t> </w:t>
      </w:r>
      <w:r w:rsidR="003A0F43">
        <w:t>Eur, pareiškėjas rengia projektinį pasiūlymą Ministerijai pagal Aprašo 25.2 papunktį</w:t>
      </w:r>
      <w:r w:rsidRPr="001012A9">
        <w:rPr>
          <w:rFonts w:eastAsia="Calibri"/>
        </w:rPr>
        <w:t>;</w:t>
      </w:r>
      <w:r>
        <w:rPr>
          <w:rFonts w:eastAsia="Calibri"/>
        </w:rPr>
        <w:t>“</w:t>
      </w:r>
    </w:p>
    <w:p w:rsidR="00F554B6" w:rsidRDefault="00F554B6" w:rsidP="00F60288">
      <w:pPr>
        <w:pStyle w:val="ListParagraph"/>
        <w:numPr>
          <w:ilvl w:val="0"/>
          <w:numId w:val="6"/>
        </w:numPr>
        <w:shd w:val="clear" w:color="auto" w:fill="FFFFFF" w:themeFill="background1"/>
        <w:tabs>
          <w:tab w:val="left" w:pos="993"/>
        </w:tabs>
        <w:spacing w:line="360" w:lineRule="auto"/>
        <w:ind w:left="0" w:firstLine="709"/>
      </w:pPr>
      <w:r w:rsidRPr="002836FF">
        <w:t xml:space="preserve">Pakeičiu </w:t>
      </w:r>
      <w:r>
        <w:t>25.1.2.2.1</w:t>
      </w:r>
      <w:r w:rsidRPr="002836FF">
        <w:t xml:space="preserve"> </w:t>
      </w:r>
      <w:r>
        <w:t>pa</w:t>
      </w:r>
      <w:r w:rsidRPr="002836FF">
        <w:t>punkt</w:t>
      </w:r>
      <w:r>
        <w:t>į</w:t>
      </w:r>
      <w:r w:rsidRPr="002836FF">
        <w:t xml:space="preserve"> ir jį išdėstau taip</w:t>
      </w:r>
      <w:r>
        <w:t>:</w:t>
      </w:r>
    </w:p>
    <w:p w:rsidR="00F554B6" w:rsidRPr="00C62082" w:rsidRDefault="00C62082" w:rsidP="00F60288">
      <w:pPr>
        <w:tabs>
          <w:tab w:val="left" w:pos="1701"/>
        </w:tabs>
        <w:spacing w:line="360" w:lineRule="auto"/>
        <w:contextualSpacing/>
        <w:rPr>
          <w:rFonts w:eastAsia="Calibri"/>
        </w:rPr>
      </w:pPr>
      <w:r>
        <w:t>„</w:t>
      </w:r>
      <w:r w:rsidRPr="001012A9">
        <w:rPr>
          <w:rFonts w:eastAsia="Calibri"/>
        </w:rPr>
        <w:t xml:space="preserve">25.1.2.2.1. </w:t>
      </w:r>
      <w:r w:rsidR="001E797D">
        <w:t xml:space="preserve">kai </w:t>
      </w:r>
      <w:r w:rsidR="001E797D">
        <w:rPr>
          <w:i/>
        </w:rPr>
        <w:t>visų investicijų</w:t>
      </w:r>
      <w:r w:rsidR="001E797D">
        <w:t xml:space="preserve"> suma (kurią sudaro energijos taupymo priemonių grupės ir rinkodaro</w:t>
      </w:r>
      <w:r w:rsidR="001E797D">
        <w:t>s</w:t>
      </w:r>
      <w:r w:rsidR="001E797D">
        <w:t xml:space="preserve"> plane nurodytų investicijų į kultūros objekto pritaikymą veikloms verčių suma) neviršija </w:t>
      </w:r>
      <w:r w:rsidR="001E797D" w:rsidRPr="00F60288">
        <w:t>11</w:t>
      </w:r>
      <w:r w:rsidR="001E797D">
        <w:t> </w:t>
      </w:r>
      <w:r w:rsidR="001E797D" w:rsidRPr="00F60288">
        <w:t>764</w:t>
      </w:r>
      <w:r w:rsidR="001E797D">
        <w:t> </w:t>
      </w:r>
      <w:r w:rsidR="001E797D" w:rsidRPr="00F60288">
        <w:t>000,00</w:t>
      </w:r>
      <w:r w:rsidR="001E797D">
        <w:rPr>
          <w:rFonts w:eastAsia="Calibri"/>
        </w:rPr>
        <w:t> </w:t>
      </w:r>
      <w:r w:rsidR="001E797D">
        <w:t>Eur, pareiškėjas rengia investicijų projektą ir projektinį pasiūlymą Ministerijai pagal 25.2 papunktį</w:t>
      </w:r>
      <w:r w:rsidRPr="001012A9">
        <w:rPr>
          <w:rFonts w:eastAsia="Calibri"/>
        </w:rPr>
        <w:t>;</w:t>
      </w:r>
      <w:r>
        <w:t>“</w:t>
      </w:r>
    </w:p>
    <w:p w:rsidR="00F554B6" w:rsidRDefault="00F554B6" w:rsidP="00F60288">
      <w:pPr>
        <w:pStyle w:val="ListParagraph"/>
        <w:numPr>
          <w:ilvl w:val="0"/>
          <w:numId w:val="6"/>
        </w:numPr>
        <w:shd w:val="clear" w:color="auto" w:fill="FFFFFF" w:themeFill="background1"/>
        <w:tabs>
          <w:tab w:val="left" w:pos="993"/>
        </w:tabs>
        <w:spacing w:line="360" w:lineRule="auto"/>
        <w:ind w:left="0" w:firstLine="709"/>
      </w:pPr>
      <w:r w:rsidRPr="002836FF">
        <w:t xml:space="preserve">Pakeičiu </w:t>
      </w:r>
      <w:r>
        <w:t>25.1.2.2.2</w:t>
      </w:r>
      <w:r w:rsidRPr="002836FF">
        <w:t xml:space="preserve"> </w:t>
      </w:r>
      <w:r>
        <w:t>pa</w:t>
      </w:r>
      <w:r w:rsidRPr="002836FF">
        <w:t>punkt</w:t>
      </w:r>
      <w:r>
        <w:t>į</w:t>
      </w:r>
      <w:r w:rsidRPr="002836FF">
        <w:t xml:space="preserve"> ir jį išdėstau taip</w:t>
      </w:r>
      <w:r>
        <w:t>:</w:t>
      </w:r>
    </w:p>
    <w:p w:rsidR="00F554B6" w:rsidRDefault="00C62082" w:rsidP="00F60288">
      <w:pPr>
        <w:pStyle w:val="ListParagraph"/>
        <w:shd w:val="clear" w:color="auto" w:fill="FFFFFF" w:themeFill="background1"/>
        <w:tabs>
          <w:tab w:val="left" w:pos="993"/>
        </w:tabs>
        <w:spacing w:line="360" w:lineRule="auto"/>
        <w:ind w:left="0" w:firstLine="709"/>
      </w:pPr>
      <w:r>
        <w:t>„</w:t>
      </w:r>
      <w:r w:rsidR="008D06D9">
        <w:t>25.1.2.2.2</w:t>
      </w:r>
      <w:r w:rsidR="008D06D9">
        <w:t xml:space="preserve">. </w:t>
      </w:r>
      <w:r w:rsidR="008D06D9">
        <w:t xml:space="preserve">kai </w:t>
      </w:r>
      <w:r w:rsidR="008D06D9">
        <w:rPr>
          <w:i/>
        </w:rPr>
        <w:t>visų investicijų</w:t>
      </w:r>
      <w:r w:rsidR="008D06D9">
        <w:t xml:space="preserve"> suma viršija </w:t>
      </w:r>
      <w:r w:rsidR="008D06D9" w:rsidRPr="00F60288">
        <w:t>11</w:t>
      </w:r>
      <w:r w:rsidR="008D06D9">
        <w:t> </w:t>
      </w:r>
      <w:r w:rsidR="008D06D9" w:rsidRPr="00F60288">
        <w:t>764</w:t>
      </w:r>
      <w:r w:rsidR="008D06D9">
        <w:t> </w:t>
      </w:r>
      <w:r w:rsidR="008D06D9" w:rsidRPr="00F60288">
        <w:t>000,00</w:t>
      </w:r>
      <w:r w:rsidR="008D06D9">
        <w:rPr>
          <w:rFonts w:eastAsia="Calibri"/>
        </w:rPr>
        <w:t> </w:t>
      </w:r>
      <w:r w:rsidR="008D06D9">
        <w:t xml:space="preserve">Eur, pareiškėjas įvertina investicijų optimizavimo galimybes – esant galimybei optimizuoti </w:t>
      </w:r>
      <w:r w:rsidR="008D06D9">
        <w:rPr>
          <w:i/>
        </w:rPr>
        <w:t>visą investicijų</w:t>
      </w:r>
      <w:r w:rsidR="008D06D9">
        <w:t xml:space="preserve"> poreikį neviršijant </w:t>
      </w:r>
      <w:r w:rsidR="008D06D9" w:rsidRPr="00F60288">
        <w:t>11</w:t>
      </w:r>
      <w:r w:rsidR="008D06D9">
        <w:t> </w:t>
      </w:r>
      <w:r w:rsidR="008D06D9" w:rsidRPr="00F60288">
        <w:t>764</w:t>
      </w:r>
      <w:r w:rsidR="008D06D9">
        <w:t> </w:t>
      </w:r>
      <w:r w:rsidR="008D06D9" w:rsidRPr="00F60288">
        <w:t>000,00</w:t>
      </w:r>
      <w:r w:rsidR="008D06D9">
        <w:rPr>
          <w:rFonts w:eastAsia="Calibri"/>
        </w:rPr>
        <w:t> </w:t>
      </w:r>
      <w:r w:rsidR="008D06D9">
        <w:t xml:space="preserve">Eur, pareiškėjas rengia investicijų projektą ir projektinį pasiūlymą Ministerijai pagal Aprašo 25.2 papunktį. Nesant galimybės optimizuoti </w:t>
      </w:r>
      <w:r w:rsidR="008D06D9">
        <w:rPr>
          <w:i/>
        </w:rPr>
        <w:t>visą investicijų</w:t>
      </w:r>
      <w:r w:rsidR="008D06D9">
        <w:t xml:space="preserve"> poreikį </w:t>
      </w:r>
      <w:r w:rsidR="008D06D9">
        <w:lastRenderedPageBreak/>
        <w:t xml:space="preserve">neviršijant </w:t>
      </w:r>
      <w:r w:rsidR="008D06D9" w:rsidRPr="00F60288">
        <w:t>11</w:t>
      </w:r>
      <w:r w:rsidR="008D06D9">
        <w:t> </w:t>
      </w:r>
      <w:r w:rsidR="008D06D9" w:rsidRPr="00F60288">
        <w:t>764</w:t>
      </w:r>
      <w:r w:rsidR="008D06D9">
        <w:t> </w:t>
      </w:r>
      <w:r w:rsidR="008D06D9" w:rsidRPr="00F60288">
        <w:t>000,00</w:t>
      </w:r>
      <w:r w:rsidR="008D06D9">
        <w:rPr>
          <w:rFonts w:eastAsia="Calibri"/>
        </w:rPr>
        <w:t> </w:t>
      </w:r>
      <w:r w:rsidR="008D06D9">
        <w:t>Eur, investicijų projektas ir projektinis pasiūlymas Ministerijai pagal 25.2 papunktį negali būti teikiamas viršijant didžiausią bendrą investicijų projekto vertę, nurodytą Aprašo 33 punkte, o rengiamas investicijų projektas, siekiantis dviejų investavimo tikslų (investicijos išskirtos į EVEDP ir kultūros infrastruktūros atnaujinimo priemones) ir kuris, kartu su paraiška bei kitais reikiamais dokumentais teikiamas UAB „Viešųjų investicijų plėtros agentūra“ dėl išvados dėl energijos vartojimo efektyvumą didinančių priemonių projekto (ne)finansavimo pagal Veiksmų programos 4 prioriteto „Energijos efektyvumo ir atsinaujinančių išteklių energijos gamybos ir naudojimo skatinimas“ 04.3.1-FM-F-105 priemonės „Energijos vartojimo efektyvumo didinimas viešojoje infrastruktūroje“ finansavimo sąlygas, gavimo. Atliekant alternatyvų analizę investicijų projektui, siekiančiam EVEDP tikslo, vadovaujamasi Optimalios projekto įgyvendinimo alternatyvos pasirinkimo kokybės vertinimo metodika, jeigu Viešųjų pastatų energinio efektyvumo didinimo programoje, nenurodyta kitaip. Projektai į valstybės projektų sąrašą galės būti įtraukti tik šio Aprašo 42 punkte nurodytomis sąlygomis;</w:t>
      </w:r>
      <w:r>
        <w:t>“</w:t>
      </w:r>
    </w:p>
    <w:p w:rsidR="00F554B6" w:rsidRDefault="00F554B6" w:rsidP="00F60288">
      <w:pPr>
        <w:pStyle w:val="ListParagraph"/>
        <w:numPr>
          <w:ilvl w:val="0"/>
          <w:numId w:val="6"/>
        </w:numPr>
        <w:shd w:val="clear" w:color="auto" w:fill="FFFFFF" w:themeFill="background1"/>
        <w:tabs>
          <w:tab w:val="left" w:pos="993"/>
        </w:tabs>
        <w:spacing w:line="360" w:lineRule="auto"/>
        <w:ind w:left="0" w:firstLine="709"/>
      </w:pPr>
      <w:r w:rsidRPr="00C12887">
        <w:t xml:space="preserve">Pakeičiu </w:t>
      </w:r>
      <w:r>
        <w:t>30</w:t>
      </w:r>
      <w:r w:rsidRPr="00C12887">
        <w:t xml:space="preserve"> punktą ir jį išdėstau taip:</w:t>
      </w:r>
    </w:p>
    <w:p w:rsidR="00C62082" w:rsidRPr="001012A9" w:rsidRDefault="00C62082" w:rsidP="00F60288">
      <w:pPr>
        <w:tabs>
          <w:tab w:val="left" w:pos="993"/>
        </w:tabs>
        <w:spacing w:line="360" w:lineRule="auto"/>
        <w:ind w:firstLine="709"/>
      </w:pPr>
      <w:r>
        <w:t>„</w:t>
      </w:r>
      <w:r w:rsidRPr="001012A9">
        <w:t xml:space="preserve">30. Didžiausia projektui galima skirti finansavimo lėšų suma yra </w:t>
      </w:r>
      <w:r w:rsidR="00F60288">
        <w:t>10</w:t>
      </w:r>
      <w:r w:rsidRPr="001012A9">
        <w:t xml:space="preserve"> 000 000,00 Eur (</w:t>
      </w:r>
      <w:r w:rsidR="00F60288">
        <w:t>dešimt</w:t>
      </w:r>
      <w:r w:rsidRPr="001012A9">
        <w:t xml:space="preserve"> mi</w:t>
      </w:r>
      <w:r>
        <w:t>lijon</w:t>
      </w:r>
      <w:r w:rsidR="00F60288">
        <w:t>ų</w:t>
      </w:r>
      <w:r>
        <w:t xml:space="preserve"> eurų).“</w:t>
      </w:r>
    </w:p>
    <w:p w:rsidR="00F554B6" w:rsidRPr="00E226E5" w:rsidRDefault="00F554B6" w:rsidP="00F60288">
      <w:pPr>
        <w:pStyle w:val="ListParagraph"/>
        <w:numPr>
          <w:ilvl w:val="0"/>
          <w:numId w:val="6"/>
        </w:numPr>
        <w:shd w:val="clear" w:color="auto" w:fill="FFFFFF" w:themeFill="background1"/>
        <w:tabs>
          <w:tab w:val="left" w:pos="993"/>
        </w:tabs>
        <w:spacing w:line="360" w:lineRule="auto"/>
        <w:ind w:left="0" w:firstLine="709"/>
      </w:pPr>
      <w:r w:rsidRPr="00C12887">
        <w:t xml:space="preserve">Pakeičiu </w:t>
      </w:r>
      <w:r>
        <w:t>33</w:t>
      </w:r>
      <w:r w:rsidRPr="00C12887">
        <w:t xml:space="preserve"> punktą ir jį išdėstau taip:</w:t>
      </w:r>
    </w:p>
    <w:p w:rsidR="00C949A4" w:rsidRDefault="00C62082" w:rsidP="00F60288">
      <w:pPr>
        <w:tabs>
          <w:tab w:val="left" w:pos="993"/>
        </w:tabs>
        <w:spacing w:line="360" w:lineRule="auto"/>
        <w:ind w:firstLine="709"/>
      </w:pPr>
      <w:r>
        <w:t>„</w:t>
      </w:r>
      <w:r w:rsidRPr="00C62082">
        <w:t xml:space="preserve">33. Didžiausia bendra investicijų projekto ar jo dalies, skirtos kultūros investavimo tikslui, kai siekiama atskirų investavimo tikslų, išlaidų vertė yra </w:t>
      </w:r>
      <w:r w:rsidR="00F60288" w:rsidRPr="00F60288">
        <w:t>11 764 000,00</w:t>
      </w:r>
      <w:r w:rsidRPr="00C62082">
        <w:t xml:space="preserve"> Eur (</w:t>
      </w:r>
      <w:r w:rsidR="00F60288" w:rsidRPr="00F60288">
        <w:t>vienuolika milijonų septyni šimtai šešiasdešimt keturi tūkstančiai</w:t>
      </w:r>
      <w:r w:rsidR="00F60288" w:rsidRPr="00C62082">
        <w:t xml:space="preserve"> </w:t>
      </w:r>
      <w:r w:rsidRPr="00C62082">
        <w:t>eurų).</w:t>
      </w:r>
      <w:r>
        <w:t>“</w:t>
      </w:r>
    </w:p>
    <w:p w:rsidR="00C949A4" w:rsidRDefault="00C949A4" w:rsidP="000D48AD">
      <w:pPr>
        <w:shd w:val="clear" w:color="auto" w:fill="FFFFFF" w:themeFill="background1"/>
        <w:spacing w:line="360" w:lineRule="auto"/>
        <w:jc w:val="left"/>
        <w:rPr>
          <w:bCs/>
          <w:caps/>
        </w:rPr>
      </w:pPr>
    </w:p>
    <w:p w:rsidR="00A71B8B" w:rsidRPr="00C12887" w:rsidRDefault="00A71B8B" w:rsidP="000D48AD">
      <w:pPr>
        <w:shd w:val="clear" w:color="auto" w:fill="FFFFFF" w:themeFill="background1"/>
        <w:spacing w:line="360" w:lineRule="auto"/>
        <w:jc w:val="left"/>
        <w:rPr>
          <w:bCs/>
          <w:caps/>
        </w:rPr>
      </w:pPr>
    </w:p>
    <w:p w:rsidR="0033554D" w:rsidRPr="009E1B25" w:rsidRDefault="001F4997" w:rsidP="000D48AD">
      <w:pPr>
        <w:shd w:val="clear" w:color="auto" w:fill="FFFFFF" w:themeFill="background1"/>
        <w:tabs>
          <w:tab w:val="left" w:pos="7371"/>
        </w:tabs>
        <w:suppressAutoHyphens/>
        <w:spacing w:line="360" w:lineRule="auto"/>
        <w:textAlignment w:val="center"/>
      </w:pPr>
      <w:r w:rsidRPr="00C12887">
        <w:t>Kultūros ministr</w:t>
      </w:r>
      <w:r w:rsidR="009D6242" w:rsidRPr="00C12887">
        <w:t>ė</w:t>
      </w:r>
      <w:r w:rsidR="009D6242" w:rsidRPr="00C12887">
        <w:tab/>
        <w:t>Liana Ruokytė-Jonsson</w:t>
      </w:r>
    </w:p>
    <w:sectPr w:rsidR="0033554D" w:rsidRPr="009E1B25" w:rsidSect="00A71B8B">
      <w:headerReference w:type="even" r:id="rId11"/>
      <w:headerReference w:type="default" r:id="rId12"/>
      <w:pgSz w:w="11906" w:h="16838"/>
      <w:pgMar w:top="993" w:right="566" w:bottom="851" w:left="1701" w:header="56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C6C" w:rsidRDefault="001A3C6C">
      <w:r>
        <w:separator/>
      </w:r>
    </w:p>
  </w:endnote>
  <w:endnote w:type="continuationSeparator" w:id="0">
    <w:p w:rsidR="001A3C6C" w:rsidRDefault="001A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C6C" w:rsidRDefault="001A3C6C">
      <w:r>
        <w:separator/>
      </w:r>
    </w:p>
  </w:footnote>
  <w:footnote w:type="continuationSeparator" w:id="0">
    <w:p w:rsidR="001A3C6C" w:rsidRDefault="001A3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152D" w:rsidRDefault="001715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52D" w:rsidRDefault="0017152D" w:rsidP="00054C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6D9">
      <w:rPr>
        <w:rStyle w:val="PageNumber"/>
        <w:noProof/>
      </w:rPr>
      <w:t>2</w:t>
    </w:r>
    <w:r>
      <w:rPr>
        <w:rStyle w:val="PageNumber"/>
      </w:rPr>
      <w:fldChar w:fldCharType="end"/>
    </w:r>
  </w:p>
  <w:p w:rsidR="0017152D" w:rsidRDefault="00171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F5DCB"/>
    <w:multiLevelType w:val="multilevel"/>
    <w:tmpl w:val="72D83442"/>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214C0796"/>
    <w:multiLevelType w:val="multilevel"/>
    <w:tmpl w:val="679C50FC"/>
    <w:lvl w:ilvl="0">
      <w:start w:val="25"/>
      <w:numFmt w:val="decimal"/>
      <w:lvlText w:val="%1."/>
      <w:lvlJc w:val="left"/>
      <w:pPr>
        <w:ind w:left="765" w:hanging="765"/>
      </w:pPr>
      <w:rPr>
        <w:rFonts w:hint="default"/>
      </w:rPr>
    </w:lvl>
    <w:lvl w:ilvl="1">
      <w:start w:val="3"/>
      <w:numFmt w:val="decimal"/>
      <w:lvlText w:val="%1.%2."/>
      <w:lvlJc w:val="left"/>
      <w:pPr>
        <w:ind w:left="1845" w:hanging="765"/>
      </w:pPr>
      <w:rPr>
        <w:rFonts w:hint="default"/>
      </w:rPr>
    </w:lvl>
    <w:lvl w:ilvl="2">
      <w:start w:val="4"/>
      <w:numFmt w:val="decimal"/>
      <w:lvlText w:val="%1.%2.%3."/>
      <w:lvlJc w:val="left"/>
      <w:pPr>
        <w:ind w:left="2925" w:hanging="765"/>
      </w:pPr>
      <w:rPr>
        <w:rFonts w:hint="default"/>
      </w:rPr>
    </w:lvl>
    <w:lvl w:ilvl="3">
      <w:start w:val="1"/>
      <w:numFmt w:val="decimal"/>
      <w:lvlText w:val="%1.%2.%3.%4."/>
      <w:lvlJc w:val="left"/>
      <w:pPr>
        <w:ind w:left="4005" w:hanging="765"/>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2AA94790"/>
    <w:multiLevelType w:val="multilevel"/>
    <w:tmpl w:val="BD6C8EEC"/>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3230EA6"/>
    <w:multiLevelType w:val="hybridMultilevel"/>
    <w:tmpl w:val="6C80C9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CB06A6E"/>
    <w:multiLevelType w:val="multilevel"/>
    <w:tmpl w:val="A63A6870"/>
    <w:lvl w:ilvl="0">
      <w:start w:val="44"/>
      <w:numFmt w:val="decimal"/>
      <w:lvlText w:val="%1."/>
      <w:lvlJc w:val="left"/>
      <w:pPr>
        <w:ind w:left="600" w:hanging="600"/>
      </w:pPr>
      <w:rPr>
        <w:rFonts w:hint="default"/>
      </w:rPr>
    </w:lvl>
    <w:lvl w:ilvl="1">
      <w:start w:val="8"/>
      <w:numFmt w:val="decimal"/>
      <w:lvlText w:val="%1.%2."/>
      <w:lvlJc w:val="left"/>
      <w:pPr>
        <w:ind w:left="2220" w:hanging="60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6">
    <w:nsid w:val="504F2C19"/>
    <w:multiLevelType w:val="multilevel"/>
    <w:tmpl w:val="1910F84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6045822"/>
    <w:multiLevelType w:val="hybridMultilevel"/>
    <w:tmpl w:val="E3980244"/>
    <w:lvl w:ilvl="0" w:tplc="FA8E9DAA">
      <w:start w:val="1"/>
      <w:numFmt w:val="decimal"/>
      <w:lvlText w:val="%1."/>
      <w:lvlJc w:val="left"/>
      <w:pPr>
        <w:ind w:left="1429" w:hanging="360"/>
      </w:pPr>
      <w:rPr>
        <w:b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7"/>
  </w:num>
  <w:num w:numId="3">
    <w:abstractNumId w:val="1"/>
  </w:num>
  <w:num w:numId="4">
    <w:abstractNumId w:val="5"/>
  </w:num>
  <w:num w:numId="5">
    <w:abstractNumId w:val="3"/>
  </w:num>
  <w:num w:numId="6">
    <w:abstractNumId w:val="6"/>
  </w:num>
  <w:num w:numId="7">
    <w:abstractNumId w:val="2"/>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0C"/>
    <w:rsid w:val="00000573"/>
    <w:rsid w:val="000014AA"/>
    <w:rsid w:val="000020FB"/>
    <w:rsid w:val="000046C2"/>
    <w:rsid w:val="0000588F"/>
    <w:rsid w:val="00006770"/>
    <w:rsid w:val="0001105F"/>
    <w:rsid w:val="0001170F"/>
    <w:rsid w:val="00011F8D"/>
    <w:rsid w:val="0001213C"/>
    <w:rsid w:val="00013F9F"/>
    <w:rsid w:val="000151C0"/>
    <w:rsid w:val="00015AE4"/>
    <w:rsid w:val="00017F6C"/>
    <w:rsid w:val="00023A0A"/>
    <w:rsid w:val="00025CEF"/>
    <w:rsid w:val="00025FC4"/>
    <w:rsid w:val="000307AC"/>
    <w:rsid w:val="00032E27"/>
    <w:rsid w:val="0003786D"/>
    <w:rsid w:val="000378B9"/>
    <w:rsid w:val="00037A4D"/>
    <w:rsid w:val="00040E11"/>
    <w:rsid w:val="000410D5"/>
    <w:rsid w:val="00041235"/>
    <w:rsid w:val="00041625"/>
    <w:rsid w:val="00041DE4"/>
    <w:rsid w:val="0004204A"/>
    <w:rsid w:val="000421B9"/>
    <w:rsid w:val="000425DD"/>
    <w:rsid w:val="0004589C"/>
    <w:rsid w:val="00046002"/>
    <w:rsid w:val="00046595"/>
    <w:rsid w:val="0004707C"/>
    <w:rsid w:val="0004722E"/>
    <w:rsid w:val="000474FD"/>
    <w:rsid w:val="00050A3E"/>
    <w:rsid w:val="00051137"/>
    <w:rsid w:val="000529AA"/>
    <w:rsid w:val="00053496"/>
    <w:rsid w:val="000541BB"/>
    <w:rsid w:val="00054202"/>
    <w:rsid w:val="000548B1"/>
    <w:rsid w:val="00054CBA"/>
    <w:rsid w:val="000552B8"/>
    <w:rsid w:val="00056830"/>
    <w:rsid w:val="00056963"/>
    <w:rsid w:val="00057086"/>
    <w:rsid w:val="000577FE"/>
    <w:rsid w:val="000619F9"/>
    <w:rsid w:val="00062B80"/>
    <w:rsid w:val="000635D2"/>
    <w:rsid w:val="000637C2"/>
    <w:rsid w:val="00072118"/>
    <w:rsid w:val="00072BA4"/>
    <w:rsid w:val="0007409D"/>
    <w:rsid w:val="000748EA"/>
    <w:rsid w:val="00074A88"/>
    <w:rsid w:val="00076560"/>
    <w:rsid w:val="000770B3"/>
    <w:rsid w:val="00077C81"/>
    <w:rsid w:val="00077DE1"/>
    <w:rsid w:val="00080AE1"/>
    <w:rsid w:val="00081393"/>
    <w:rsid w:val="000857EB"/>
    <w:rsid w:val="00085EA2"/>
    <w:rsid w:val="0008626F"/>
    <w:rsid w:val="000869DC"/>
    <w:rsid w:val="00091A9C"/>
    <w:rsid w:val="00091AE0"/>
    <w:rsid w:val="0009205D"/>
    <w:rsid w:val="000A0065"/>
    <w:rsid w:val="000A0A75"/>
    <w:rsid w:val="000A0CBD"/>
    <w:rsid w:val="000A1E84"/>
    <w:rsid w:val="000A459A"/>
    <w:rsid w:val="000A4E5E"/>
    <w:rsid w:val="000B07BB"/>
    <w:rsid w:val="000B0BD0"/>
    <w:rsid w:val="000B0F8A"/>
    <w:rsid w:val="000B5E5B"/>
    <w:rsid w:val="000B5EC6"/>
    <w:rsid w:val="000C19C0"/>
    <w:rsid w:val="000C19D4"/>
    <w:rsid w:val="000C1BB1"/>
    <w:rsid w:val="000C2364"/>
    <w:rsid w:val="000C3EF3"/>
    <w:rsid w:val="000C4852"/>
    <w:rsid w:val="000C4FBC"/>
    <w:rsid w:val="000D24BA"/>
    <w:rsid w:val="000D48AD"/>
    <w:rsid w:val="000D4DE0"/>
    <w:rsid w:val="000D600C"/>
    <w:rsid w:val="000D6441"/>
    <w:rsid w:val="000E1915"/>
    <w:rsid w:val="000E339B"/>
    <w:rsid w:val="000E3D4E"/>
    <w:rsid w:val="000E5F7B"/>
    <w:rsid w:val="000E754D"/>
    <w:rsid w:val="000F1CB4"/>
    <w:rsid w:val="000F1CC9"/>
    <w:rsid w:val="000F5D86"/>
    <w:rsid w:val="000F6545"/>
    <w:rsid w:val="000F69F4"/>
    <w:rsid w:val="000F7948"/>
    <w:rsid w:val="0010153C"/>
    <w:rsid w:val="001040D3"/>
    <w:rsid w:val="00104814"/>
    <w:rsid w:val="00105F11"/>
    <w:rsid w:val="001063A5"/>
    <w:rsid w:val="001063B0"/>
    <w:rsid w:val="001121B3"/>
    <w:rsid w:val="00115B52"/>
    <w:rsid w:val="00116C0A"/>
    <w:rsid w:val="00123975"/>
    <w:rsid w:val="00126925"/>
    <w:rsid w:val="0012795C"/>
    <w:rsid w:val="001308E7"/>
    <w:rsid w:val="0013203B"/>
    <w:rsid w:val="00134154"/>
    <w:rsid w:val="00134AE1"/>
    <w:rsid w:val="00136BB2"/>
    <w:rsid w:val="00141068"/>
    <w:rsid w:val="0014107A"/>
    <w:rsid w:val="00141EDA"/>
    <w:rsid w:val="001432BF"/>
    <w:rsid w:val="00143BC7"/>
    <w:rsid w:val="00144183"/>
    <w:rsid w:val="00145C1C"/>
    <w:rsid w:val="001468A8"/>
    <w:rsid w:val="00147BC7"/>
    <w:rsid w:val="001507D9"/>
    <w:rsid w:val="0015095B"/>
    <w:rsid w:val="00150C12"/>
    <w:rsid w:val="001520EB"/>
    <w:rsid w:val="00152444"/>
    <w:rsid w:val="0015479B"/>
    <w:rsid w:val="001549F3"/>
    <w:rsid w:val="00163A36"/>
    <w:rsid w:val="001669E8"/>
    <w:rsid w:val="00167405"/>
    <w:rsid w:val="0017097B"/>
    <w:rsid w:val="00170BED"/>
    <w:rsid w:val="0017152D"/>
    <w:rsid w:val="001728A6"/>
    <w:rsid w:val="00172F3C"/>
    <w:rsid w:val="001755D7"/>
    <w:rsid w:val="0017591A"/>
    <w:rsid w:val="00176B22"/>
    <w:rsid w:val="00177A03"/>
    <w:rsid w:val="00180FC6"/>
    <w:rsid w:val="001822B2"/>
    <w:rsid w:val="00183A6F"/>
    <w:rsid w:val="00183D76"/>
    <w:rsid w:val="00184AC1"/>
    <w:rsid w:val="00185454"/>
    <w:rsid w:val="00186740"/>
    <w:rsid w:val="001876FE"/>
    <w:rsid w:val="001877B2"/>
    <w:rsid w:val="00190A4D"/>
    <w:rsid w:val="00190F6A"/>
    <w:rsid w:val="001929C7"/>
    <w:rsid w:val="00193114"/>
    <w:rsid w:val="0019498F"/>
    <w:rsid w:val="00194C2C"/>
    <w:rsid w:val="00195329"/>
    <w:rsid w:val="0019752C"/>
    <w:rsid w:val="0019761F"/>
    <w:rsid w:val="001A38C5"/>
    <w:rsid w:val="001A3C6C"/>
    <w:rsid w:val="001A5FF0"/>
    <w:rsid w:val="001B0164"/>
    <w:rsid w:val="001B0295"/>
    <w:rsid w:val="001B0E9D"/>
    <w:rsid w:val="001B179D"/>
    <w:rsid w:val="001B414F"/>
    <w:rsid w:val="001B447C"/>
    <w:rsid w:val="001B5A53"/>
    <w:rsid w:val="001B6A13"/>
    <w:rsid w:val="001B7A20"/>
    <w:rsid w:val="001C3175"/>
    <w:rsid w:val="001C3594"/>
    <w:rsid w:val="001C3DE1"/>
    <w:rsid w:val="001C3EF9"/>
    <w:rsid w:val="001C6A4C"/>
    <w:rsid w:val="001C755F"/>
    <w:rsid w:val="001C7CEE"/>
    <w:rsid w:val="001D3EF4"/>
    <w:rsid w:val="001D4562"/>
    <w:rsid w:val="001D587F"/>
    <w:rsid w:val="001D5F46"/>
    <w:rsid w:val="001D78F9"/>
    <w:rsid w:val="001D7B42"/>
    <w:rsid w:val="001D7C4A"/>
    <w:rsid w:val="001E247F"/>
    <w:rsid w:val="001E289C"/>
    <w:rsid w:val="001E3B5E"/>
    <w:rsid w:val="001E3D72"/>
    <w:rsid w:val="001E44A5"/>
    <w:rsid w:val="001E52AC"/>
    <w:rsid w:val="001E5C89"/>
    <w:rsid w:val="001E63B5"/>
    <w:rsid w:val="001E6D29"/>
    <w:rsid w:val="001E797D"/>
    <w:rsid w:val="001E7D64"/>
    <w:rsid w:val="001F0D47"/>
    <w:rsid w:val="001F0DFA"/>
    <w:rsid w:val="001F23D7"/>
    <w:rsid w:val="001F3E6E"/>
    <w:rsid w:val="001F3FFA"/>
    <w:rsid w:val="001F4997"/>
    <w:rsid w:val="001F4CEB"/>
    <w:rsid w:val="001F71C2"/>
    <w:rsid w:val="001F7A7E"/>
    <w:rsid w:val="0020136E"/>
    <w:rsid w:val="0020235F"/>
    <w:rsid w:val="0020239C"/>
    <w:rsid w:val="002032CE"/>
    <w:rsid w:val="002033FB"/>
    <w:rsid w:val="00205224"/>
    <w:rsid w:val="0020606A"/>
    <w:rsid w:val="00207A87"/>
    <w:rsid w:val="00212350"/>
    <w:rsid w:val="00212D8D"/>
    <w:rsid w:val="00215D8C"/>
    <w:rsid w:val="00217AB5"/>
    <w:rsid w:val="00221869"/>
    <w:rsid w:val="00224ECD"/>
    <w:rsid w:val="002266F9"/>
    <w:rsid w:val="002300F7"/>
    <w:rsid w:val="00232FA7"/>
    <w:rsid w:val="00237D8B"/>
    <w:rsid w:val="00237FD7"/>
    <w:rsid w:val="002404C0"/>
    <w:rsid w:val="00240A22"/>
    <w:rsid w:val="00240BA0"/>
    <w:rsid w:val="00241760"/>
    <w:rsid w:val="00241F3F"/>
    <w:rsid w:val="00243547"/>
    <w:rsid w:val="00243822"/>
    <w:rsid w:val="00243908"/>
    <w:rsid w:val="00245E6A"/>
    <w:rsid w:val="00245FE0"/>
    <w:rsid w:val="00245FE3"/>
    <w:rsid w:val="002502D5"/>
    <w:rsid w:val="00250E18"/>
    <w:rsid w:val="00251B1E"/>
    <w:rsid w:val="00253298"/>
    <w:rsid w:val="0025389A"/>
    <w:rsid w:val="00253C57"/>
    <w:rsid w:val="002540D5"/>
    <w:rsid w:val="00255026"/>
    <w:rsid w:val="00255FE8"/>
    <w:rsid w:val="00260397"/>
    <w:rsid w:val="0026063A"/>
    <w:rsid w:val="00262938"/>
    <w:rsid w:val="0026358B"/>
    <w:rsid w:val="00263C1C"/>
    <w:rsid w:val="00263D1C"/>
    <w:rsid w:val="002641DD"/>
    <w:rsid w:val="00265976"/>
    <w:rsid w:val="002663FC"/>
    <w:rsid w:val="00266A8F"/>
    <w:rsid w:val="002677D3"/>
    <w:rsid w:val="002714DE"/>
    <w:rsid w:val="00272A02"/>
    <w:rsid w:val="00274608"/>
    <w:rsid w:val="00277B40"/>
    <w:rsid w:val="0028034C"/>
    <w:rsid w:val="00280477"/>
    <w:rsid w:val="00280928"/>
    <w:rsid w:val="002818DD"/>
    <w:rsid w:val="00282A33"/>
    <w:rsid w:val="00284B08"/>
    <w:rsid w:val="00287174"/>
    <w:rsid w:val="002877DB"/>
    <w:rsid w:val="002918D0"/>
    <w:rsid w:val="00292506"/>
    <w:rsid w:val="00296464"/>
    <w:rsid w:val="002A3001"/>
    <w:rsid w:val="002A38B5"/>
    <w:rsid w:val="002A3B03"/>
    <w:rsid w:val="002A3D1B"/>
    <w:rsid w:val="002A4F44"/>
    <w:rsid w:val="002A6049"/>
    <w:rsid w:val="002A70A4"/>
    <w:rsid w:val="002A7A65"/>
    <w:rsid w:val="002B1109"/>
    <w:rsid w:val="002B1607"/>
    <w:rsid w:val="002B17C3"/>
    <w:rsid w:val="002B24A3"/>
    <w:rsid w:val="002B2D30"/>
    <w:rsid w:val="002B37CC"/>
    <w:rsid w:val="002B52ED"/>
    <w:rsid w:val="002B5985"/>
    <w:rsid w:val="002B599D"/>
    <w:rsid w:val="002B6FEC"/>
    <w:rsid w:val="002B7B3C"/>
    <w:rsid w:val="002C011D"/>
    <w:rsid w:val="002C0EE1"/>
    <w:rsid w:val="002C240F"/>
    <w:rsid w:val="002C322A"/>
    <w:rsid w:val="002C5D53"/>
    <w:rsid w:val="002D11EC"/>
    <w:rsid w:val="002D1BAD"/>
    <w:rsid w:val="002D2644"/>
    <w:rsid w:val="002D2EE7"/>
    <w:rsid w:val="002D5E7A"/>
    <w:rsid w:val="002D6A6B"/>
    <w:rsid w:val="002D6EF7"/>
    <w:rsid w:val="002D7833"/>
    <w:rsid w:val="002D7E65"/>
    <w:rsid w:val="002E09EA"/>
    <w:rsid w:val="002E1853"/>
    <w:rsid w:val="002E2C9C"/>
    <w:rsid w:val="002E2E80"/>
    <w:rsid w:val="002E5328"/>
    <w:rsid w:val="002E5D71"/>
    <w:rsid w:val="002E5FD3"/>
    <w:rsid w:val="002F0A95"/>
    <w:rsid w:val="002F0DEB"/>
    <w:rsid w:val="002F1066"/>
    <w:rsid w:val="002F2CA9"/>
    <w:rsid w:val="002F41CD"/>
    <w:rsid w:val="002F5A69"/>
    <w:rsid w:val="003008EB"/>
    <w:rsid w:val="003013AA"/>
    <w:rsid w:val="00301BCF"/>
    <w:rsid w:val="0030544E"/>
    <w:rsid w:val="0030547F"/>
    <w:rsid w:val="00306730"/>
    <w:rsid w:val="003068C3"/>
    <w:rsid w:val="003104A0"/>
    <w:rsid w:val="003120B6"/>
    <w:rsid w:val="003125C2"/>
    <w:rsid w:val="00313F35"/>
    <w:rsid w:val="00320645"/>
    <w:rsid w:val="00321293"/>
    <w:rsid w:val="00323233"/>
    <w:rsid w:val="00323D25"/>
    <w:rsid w:val="00324B0D"/>
    <w:rsid w:val="0032663A"/>
    <w:rsid w:val="003302C8"/>
    <w:rsid w:val="003311DB"/>
    <w:rsid w:val="00331B46"/>
    <w:rsid w:val="00332532"/>
    <w:rsid w:val="00332604"/>
    <w:rsid w:val="003339F4"/>
    <w:rsid w:val="0033460D"/>
    <w:rsid w:val="00334817"/>
    <w:rsid w:val="003349DA"/>
    <w:rsid w:val="0033554D"/>
    <w:rsid w:val="00335A36"/>
    <w:rsid w:val="00337E0A"/>
    <w:rsid w:val="00342E5A"/>
    <w:rsid w:val="00343755"/>
    <w:rsid w:val="00344061"/>
    <w:rsid w:val="00344DF9"/>
    <w:rsid w:val="00350323"/>
    <w:rsid w:val="00352EB5"/>
    <w:rsid w:val="003534E7"/>
    <w:rsid w:val="00354503"/>
    <w:rsid w:val="00354508"/>
    <w:rsid w:val="00354E8B"/>
    <w:rsid w:val="00355DAE"/>
    <w:rsid w:val="00355ED6"/>
    <w:rsid w:val="003564B2"/>
    <w:rsid w:val="003608E5"/>
    <w:rsid w:val="0036271A"/>
    <w:rsid w:val="003635E1"/>
    <w:rsid w:val="003639C8"/>
    <w:rsid w:val="00364BD7"/>
    <w:rsid w:val="0037002C"/>
    <w:rsid w:val="00370F3D"/>
    <w:rsid w:val="00371351"/>
    <w:rsid w:val="00372722"/>
    <w:rsid w:val="0037317B"/>
    <w:rsid w:val="00374485"/>
    <w:rsid w:val="003751BF"/>
    <w:rsid w:val="0037529C"/>
    <w:rsid w:val="00375F65"/>
    <w:rsid w:val="0038034C"/>
    <w:rsid w:val="00381421"/>
    <w:rsid w:val="00381641"/>
    <w:rsid w:val="0038279D"/>
    <w:rsid w:val="003827C7"/>
    <w:rsid w:val="00382C96"/>
    <w:rsid w:val="00383B8B"/>
    <w:rsid w:val="00385238"/>
    <w:rsid w:val="003854D9"/>
    <w:rsid w:val="00386AE9"/>
    <w:rsid w:val="00386CFA"/>
    <w:rsid w:val="0038782F"/>
    <w:rsid w:val="00387AB8"/>
    <w:rsid w:val="00387CE1"/>
    <w:rsid w:val="00393144"/>
    <w:rsid w:val="003A00F3"/>
    <w:rsid w:val="003A092D"/>
    <w:rsid w:val="003A0F43"/>
    <w:rsid w:val="003A25E8"/>
    <w:rsid w:val="003A3867"/>
    <w:rsid w:val="003A3F47"/>
    <w:rsid w:val="003A40EB"/>
    <w:rsid w:val="003A460A"/>
    <w:rsid w:val="003A4979"/>
    <w:rsid w:val="003A62B1"/>
    <w:rsid w:val="003A657E"/>
    <w:rsid w:val="003A6DF6"/>
    <w:rsid w:val="003A7269"/>
    <w:rsid w:val="003B0E51"/>
    <w:rsid w:val="003B4797"/>
    <w:rsid w:val="003B5283"/>
    <w:rsid w:val="003B585E"/>
    <w:rsid w:val="003B5ACF"/>
    <w:rsid w:val="003B5D3B"/>
    <w:rsid w:val="003B7505"/>
    <w:rsid w:val="003B751C"/>
    <w:rsid w:val="003C1592"/>
    <w:rsid w:val="003C1B11"/>
    <w:rsid w:val="003C2CAA"/>
    <w:rsid w:val="003C5D29"/>
    <w:rsid w:val="003C6AED"/>
    <w:rsid w:val="003D03CE"/>
    <w:rsid w:val="003D0754"/>
    <w:rsid w:val="003D1A17"/>
    <w:rsid w:val="003D25FD"/>
    <w:rsid w:val="003D3868"/>
    <w:rsid w:val="003D48D6"/>
    <w:rsid w:val="003D4B67"/>
    <w:rsid w:val="003D5828"/>
    <w:rsid w:val="003D5BB9"/>
    <w:rsid w:val="003E0049"/>
    <w:rsid w:val="003E2759"/>
    <w:rsid w:val="003E7DBB"/>
    <w:rsid w:val="003F4659"/>
    <w:rsid w:val="003F46A3"/>
    <w:rsid w:val="003F70E6"/>
    <w:rsid w:val="00400267"/>
    <w:rsid w:val="00401EC2"/>
    <w:rsid w:val="00403175"/>
    <w:rsid w:val="004063AB"/>
    <w:rsid w:val="0040660F"/>
    <w:rsid w:val="00410C0F"/>
    <w:rsid w:val="00411867"/>
    <w:rsid w:val="00411D8C"/>
    <w:rsid w:val="00411E41"/>
    <w:rsid w:val="0041320A"/>
    <w:rsid w:val="004134CC"/>
    <w:rsid w:val="004137F6"/>
    <w:rsid w:val="00420146"/>
    <w:rsid w:val="00420B3E"/>
    <w:rsid w:val="00420F07"/>
    <w:rsid w:val="004217C9"/>
    <w:rsid w:val="004220AA"/>
    <w:rsid w:val="00423510"/>
    <w:rsid w:val="00424AF8"/>
    <w:rsid w:val="004259F5"/>
    <w:rsid w:val="00426697"/>
    <w:rsid w:val="00426A85"/>
    <w:rsid w:val="00427A6D"/>
    <w:rsid w:val="00427D1B"/>
    <w:rsid w:val="00431235"/>
    <w:rsid w:val="00431754"/>
    <w:rsid w:val="004325D0"/>
    <w:rsid w:val="00435BAE"/>
    <w:rsid w:val="00435D3F"/>
    <w:rsid w:val="004365A6"/>
    <w:rsid w:val="004368A1"/>
    <w:rsid w:val="004474E7"/>
    <w:rsid w:val="00447D33"/>
    <w:rsid w:val="00452F43"/>
    <w:rsid w:val="00453C65"/>
    <w:rsid w:val="004542A9"/>
    <w:rsid w:val="004552FA"/>
    <w:rsid w:val="00455B5D"/>
    <w:rsid w:val="00456089"/>
    <w:rsid w:val="004567B5"/>
    <w:rsid w:val="00456CA0"/>
    <w:rsid w:val="004574DC"/>
    <w:rsid w:val="00460BA2"/>
    <w:rsid w:val="00460F30"/>
    <w:rsid w:val="00461836"/>
    <w:rsid w:val="00462A51"/>
    <w:rsid w:val="00463084"/>
    <w:rsid w:val="0046411E"/>
    <w:rsid w:val="0046437E"/>
    <w:rsid w:val="00464BB9"/>
    <w:rsid w:val="00465BAD"/>
    <w:rsid w:val="00465CD4"/>
    <w:rsid w:val="0046660F"/>
    <w:rsid w:val="00466E77"/>
    <w:rsid w:val="00473613"/>
    <w:rsid w:val="00473AE2"/>
    <w:rsid w:val="00474343"/>
    <w:rsid w:val="00475287"/>
    <w:rsid w:val="00475F03"/>
    <w:rsid w:val="004770E0"/>
    <w:rsid w:val="00481104"/>
    <w:rsid w:val="0048235C"/>
    <w:rsid w:val="00482865"/>
    <w:rsid w:val="00484145"/>
    <w:rsid w:val="004843A6"/>
    <w:rsid w:val="00484C73"/>
    <w:rsid w:val="00484CF4"/>
    <w:rsid w:val="004857C5"/>
    <w:rsid w:val="00485EEF"/>
    <w:rsid w:val="00486434"/>
    <w:rsid w:val="00487F51"/>
    <w:rsid w:val="00490744"/>
    <w:rsid w:val="00490BB3"/>
    <w:rsid w:val="00491178"/>
    <w:rsid w:val="0049225A"/>
    <w:rsid w:val="00492D09"/>
    <w:rsid w:val="0049401D"/>
    <w:rsid w:val="0049402B"/>
    <w:rsid w:val="0049430C"/>
    <w:rsid w:val="0049531C"/>
    <w:rsid w:val="00496935"/>
    <w:rsid w:val="0049700A"/>
    <w:rsid w:val="00497031"/>
    <w:rsid w:val="0049725F"/>
    <w:rsid w:val="004974A9"/>
    <w:rsid w:val="004A24CF"/>
    <w:rsid w:val="004A272C"/>
    <w:rsid w:val="004A288B"/>
    <w:rsid w:val="004A363F"/>
    <w:rsid w:val="004A41C9"/>
    <w:rsid w:val="004A516E"/>
    <w:rsid w:val="004A56AC"/>
    <w:rsid w:val="004A5EFF"/>
    <w:rsid w:val="004A6A55"/>
    <w:rsid w:val="004A7A2C"/>
    <w:rsid w:val="004B282B"/>
    <w:rsid w:val="004B41BD"/>
    <w:rsid w:val="004B436B"/>
    <w:rsid w:val="004B4B5E"/>
    <w:rsid w:val="004B4FD9"/>
    <w:rsid w:val="004B529C"/>
    <w:rsid w:val="004B5317"/>
    <w:rsid w:val="004C2FEF"/>
    <w:rsid w:val="004D0585"/>
    <w:rsid w:val="004D1805"/>
    <w:rsid w:val="004D36A8"/>
    <w:rsid w:val="004D37C8"/>
    <w:rsid w:val="004D3AE4"/>
    <w:rsid w:val="004D43C6"/>
    <w:rsid w:val="004D5436"/>
    <w:rsid w:val="004D5BC3"/>
    <w:rsid w:val="004D5C22"/>
    <w:rsid w:val="004D5F78"/>
    <w:rsid w:val="004D7200"/>
    <w:rsid w:val="004E0F8A"/>
    <w:rsid w:val="004E0FC5"/>
    <w:rsid w:val="004E3243"/>
    <w:rsid w:val="004E46AE"/>
    <w:rsid w:val="004E5FD8"/>
    <w:rsid w:val="004E7A6B"/>
    <w:rsid w:val="004F279B"/>
    <w:rsid w:val="004F5671"/>
    <w:rsid w:val="004F632D"/>
    <w:rsid w:val="004F7300"/>
    <w:rsid w:val="004F74DE"/>
    <w:rsid w:val="00500723"/>
    <w:rsid w:val="005012B3"/>
    <w:rsid w:val="005012E6"/>
    <w:rsid w:val="0050289D"/>
    <w:rsid w:val="00503CAD"/>
    <w:rsid w:val="0050536A"/>
    <w:rsid w:val="0050603D"/>
    <w:rsid w:val="00506F21"/>
    <w:rsid w:val="005104A9"/>
    <w:rsid w:val="00510A80"/>
    <w:rsid w:val="00510FDA"/>
    <w:rsid w:val="00513515"/>
    <w:rsid w:val="00514405"/>
    <w:rsid w:val="00514D40"/>
    <w:rsid w:val="0052083B"/>
    <w:rsid w:val="00520E25"/>
    <w:rsid w:val="00524A0F"/>
    <w:rsid w:val="00525048"/>
    <w:rsid w:val="00526E1B"/>
    <w:rsid w:val="00530113"/>
    <w:rsid w:val="00530D3E"/>
    <w:rsid w:val="00533C41"/>
    <w:rsid w:val="005350AC"/>
    <w:rsid w:val="005350EF"/>
    <w:rsid w:val="00536000"/>
    <w:rsid w:val="00536743"/>
    <w:rsid w:val="00536E32"/>
    <w:rsid w:val="00537F07"/>
    <w:rsid w:val="0054042E"/>
    <w:rsid w:val="0054249D"/>
    <w:rsid w:val="00542EE1"/>
    <w:rsid w:val="00543424"/>
    <w:rsid w:val="005447FA"/>
    <w:rsid w:val="005452FC"/>
    <w:rsid w:val="0054538F"/>
    <w:rsid w:val="00545672"/>
    <w:rsid w:val="00547579"/>
    <w:rsid w:val="005518AE"/>
    <w:rsid w:val="00551A14"/>
    <w:rsid w:val="005525E4"/>
    <w:rsid w:val="00552B2F"/>
    <w:rsid w:val="00553D43"/>
    <w:rsid w:val="005553FB"/>
    <w:rsid w:val="005555FD"/>
    <w:rsid w:val="0055693B"/>
    <w:rsid w:val="0056066B"/>
    <w:rsid w:val="005606AD"/>
    <w:rsid w:val="00561160"/>
    <w:rsid w:val="00561440"/>
    <w:rsid w:val="005626C4"/>
    <w:rsid w:val="00564CE3"/>
    <w:rsid w:val="00564E8C"/>
    <w:rsid w:val="00565268"/>
    <w:rsid w:val="0056556C"/>
    <w:rsid w:val="00571A6C"/>
    <w:rsid w:val="00571DE0"/>
    <w:rsid w:val="00572B72"/>
    <w:rsid w:val="005732E9"/>
    <w:rsid w:val="0057347D"/>
    <w:rsid w:val="00574278"/>
    <w:rsid w:val="00575F4E"/>
    <w:rsid w:val="0058126D"/>
    <w:rsid w:val="00581C7E"/>
    <w:rsid w:val="005849B0"/>
    <w:rsid w:val="00585AAB"/>
    <w:rsid w:val="00585F23"/>
    <w:rsid w:val="00586F85"/>
    <w:rsid w:val="00590102"/>
    <w:rsid w:val="00590F9C"/>
    <w:rsid w:val="00592470"/>
    <w:rsid w:val="00592867"/>
    <w:rsid w:val="0059365A"/>
    <w:rsid w:val="00593C29"/>
    <w:rsid w:val="005941E6"/>
    <w:rsid w:val="00594872"/>
    <w:rsid w:val="005A10A9"/>
    <w:rsid w:val="005A11B5"/>
    <w:rsid w:val="005A140C"/>
    <w:rsid w:val="005A18B0"/>
    <w:rsid w:val="005A2042"/>
    <w:rsid w:val="005A4BDC"/>
    <w:rsid w:val="005A4EAB"/>
    <w:rsid w:val="005A60C4"/>
    <w:rsid w:val="005B064A"/>
    <w:rsid w:val="005B1463"/>
    <w:rsid w:val="005B50E7"/>
    <w:rsid w:val="005B6D4B"/>
    <w:rsid w:val="005B74CA"/>
    <w:rsid w:val="005C1597"/>
    <w:rsid w:val="005C2186"/>
    <w:rsid w:val="005C4C0B"/>
    <w:rsid w:val="005C53FA"/>
    <w:rsid w:val="005C54BF"/>
    <w:rsid w:val="005C6609"/>
    <w:rsid w:val="005C757F"/>
    <w:rsid w:val="005D181F"/>
    <w:rsid w:val="005D23E0"/>
    <w:rsid w:val="005D4041"/>
    <w:rsid w:val="005D499B"/>
    <w:rsid w:val="005D5258"/>
    <w:rsid w:val="005D723A"/>
    <w:rsid w:val="005D73A2"/>
    <w:rsid w:val="005D7F13"/>
    <w:rsid w:val="005E0A27"/>
    <w:rsid w:val="005E12A4"/>
    <w:rsid w:val="005E14C8"/>
    <w:rsid w:val="005E18D2"/>
    <w:rsid w:val="005E25FF"/>
    <w:rsid w:val="005E45CE"/>
    <w:rsid w:val="005E5FA9"/>
    <w:rsid w:val="005E68AC"/>
    <w:rsid w:val="005F0B47"/>
    <w:rsid w:val="005F0B50"/>
    <w:rsid w:val="005F2BA2"/>
    <w:rsid w:val="005F3938"/>
    <w:rsid w:val="005F39FF"/>
    <w:rsid w:val="005F45E4"/>
    <w:rsid w:val="005F4B85"/>
    <w:rsid w:val="005F4F2B"/>
    <w:rsid w:val="005F4F49"/>
    <w:rsid w:val="005F5850"/>
    <w:rsid w:val="005F5EF3"/>
    <w:rsid w:val="005F6831"/>
    <w:rsid w:val="00601C85"/>
    <w:rsid w:val="00603A39"/>
    <w:rsid w:val="00605122"/>
    <w:rsid w:val="00610411"/>
    <w:rsid w:val="006122DD"/>
    <w:rsid w:val="00615C5C"/>
    <w:rsid w:val="00620A16"/>
    <w:rsid w:val="006215BF"/>
    <w:rsid w:val="0062225D"/>
    <w:rsid w:val="00622A47"/>
    <w:rsid w:val="00622EBC"/>
    <w:rsid w:val="00623037"/>
    <w:rsid w:val="006238B5"/>
    <w:rsid w:val="006274C0"/>
    <w:rsid w:val="0063116F"/>
    <w:rsid w:val="00631975"/>
    <w:rsid w:val="0063345E"/>
    <w:rsid w:val="0063395F"/>
    <w:rsid w:val="00634483"/>
    <w:rsid w:val="00634AA6"/>
    <w:rsid w:val="00635282"/>
    <w:rsid w:val="00636417"/>
    <w:rsid w:val="00636F5F"/>
    <w:rsid w:val="00637EBA"/>
    <w:rsid w:val="00640456"/>
    <w:rsid w:val="0064066C"/>
    <w:rsid w:val="00640C34"/>
    <w:rsid w:val="00641161"/>
    <w:rsid w:val="00642C6B"/>
    <w:rsid w:val="00645B7C"/>
    <w:rsid w:val="00645D85"/>
    <w:rsid w:val="00646392"/>
    <w:rsid w:val="00647F5C"/>
    <w:rsid w:val="00652401"/>
    <w:rsid w:val="00652DDC"/>
    <w:rsid w:val="006561E7"/>
    <w:rsid w:val="00656CA8"/>
    <w:rsid w:val="006571B4"/>
    <w:rsid w:val="00657F4E"/>
    <w:rsid w:val="006602EE"/>
    <w:rsid w:val="00660F46"/>
    <w:rsid w:val="00663C1C"/>
    <w:rsid w:val="00664780"/>
    <w:rsid w:val="00664FBF"/>
    <w:rsid w:val="006657D9"/>
    <w:rsid w:val="00666430"/>
    <w:rsid w:val="00667A82"/>
    <w:rsid w:val="006706EF"/>
    <w:rsid w:val="00672833"/>
    <w:rsid w:val="00673156"/>
    <w:rsid w:val="00673D8E"/>
    <w:rsid w:val="006753E9"/>
    <w:rsid w:val="0068079D"/>
    <w:rsid w:val="006814D5"/>
    <w:rsid w:val="0068160F"/>
    <w:rsid w:val="006817D6"/>
    <w:rsid w:val="00681895"/>
    <w:rsid w:val="00681BA3"/>
    <w:rsid w:val="00682C4F"/>
    <w:rsid w:val="00682E5C"/>
    <w:rsid w:val="0068379F"/>
    <w:rsid w:val="00684AE3"/>
    <w:rsid w:val="00685D1C"/>
    <w:rsid w:val="00686323"/>
    <w:rsid w:val="00686816"/>
    <w:rsid w:val="006919F6"/>
    <w:rsid w:val="00695EB1"/>
    <w:rsid w:val="00696288"/>
    <w:rsid w:val="006965D1"/>
    <w:rsid w:val="006A0649"/>
    <w:rsid w:val="006A097E"/>
    <w:rsid w:val="006A14A9"/>
    <w:rsid w:val="006A33A4"/>
    <w:rsid w:val="006A375C"/>
    <w:rsid w:val="006A5D74"/>
    <w:rsid w:val="006A67CF"/>
    <w:rsid w:val="006A6E39"/>
    <w:rsid w:val="006A7EC8"/>
    <w:rsid w:val="006B0934"/>
    <w:rsid w:val="006B1641"/>
    <w:rsid w:val="006B1E4A"/>
    <w:rsid w:val="006B2DF7"/>
    <w:rsid w:val="006B2F85"/>
    <w:rsid w:val="006B35C2"/>
    <w:rsid w:val="006B420C"/>
    <w:rsid w:val="006B59B9"/>
    <w:rsid w:val="006C1637"/>
    <w:rsid w:val="006C18DB"/>
    <w:rsid w:val="006C1B9E"/>
    <w:rsid w:val="006C1D01"/>
    <w:rsid w:val="006C3BF5"/>
    <w:rsid w:val="006C3E56"/>
    <w:rsid w:val="006C4F48"/>
    <w:rsid w:val="006C5545"/>
    <w:rsid w:val="006C7CB2"/>
    <w:rsid w:val="006D0AF3"/>
    <w:rsid w:val="006D0CFC"/>
    <w:rsid w:val="006D1833"/>
    <w:rsid w:val="006D4AAB"/>
    <w:rsid w:val="006D4AD5"/>
    <w:rsid w:val="006D53A5"/>
    <w:rsid w:val="006D5F3F"/>
    <w:rsid w:val="006E11F8"/>
    <w:rsid w:val="006E3587"/>
    <w:rsid w:val="006E4CF8"/>
    <w:rsid w:val="006E5A67"/>
    <w:rsid w:val="006E6C99"/>
    <w:rsid w:val="006E6DBB"/>
    <w:rsid w:val="006E7AA0"/>
    <w:rsid w:val="006F01F5"/>
    <w:rsid w:val="006F11D3"/>
    <w:rsid w:val="006F1FEF"/>
    <w:rsid w:val="006F2E2C"/>
    <w:rsid w:val="006F402E"/>
    <w:rsid w:val="006F4CF7"/>
    <w:rsid w:val="00702EB4"/>
    <w:rsid w:val="00703581"/>
    <w:rsid w:val="00703ED0"/>
    <w:rsid w:val="007049D5"/>
    <w:rsid w:val="0070678E"/>
    <w:rsid w:val="007071D3"/>
    <w:rsid w:val="00707BEE"/>
    <w:rsid w:val="007110CC"/>
    <w:rsid w:val="0071135A"/>
    <w:rsid w:val="00711D1E"/>
    <w:rsid w:val="007137B4"/>
    <w:rsid w:val="00713AB8"/>
    <w:rsid w:val="00713BF5"/>
    <w:rsid w:val="0071420C"/>
    <w:rsid w:val="0071456B"/>
    <w:rsid w:val="00715BCE"/>
    <w:rsid w:val="00720021"/>
    <w:rsid w:val="007206C3"/>
    <w:rsid w:val="00721134"/>
    <w:rsid w:val="007218C7"/>
    <w:rsid w:val="00722739"/>
    <w:rsid w:val="00726817"/>
    <w:rsid w:val="007301ED"/>
    <w:rsid w:val="00730E0E"/>
    <w:rsid w:val="0073120C"/>
    <w:rsid w:val="0073294C"/>
    <w:rsid w:val="007336C0"/>
    <w:rsid w:val="007359F9"/>
    <w:rsid w:val="00737C16"/>
    <w:rsid w:val="007400D6"/>
    <w:rsid w:val="0074017C"/>
    <w:rsid w:val="007402A6"/>
    <w:rsid w:val="0074093C"/>
    <w:rsid w:val="00743D34"/>
    <w:rsid w:val="007443F0"/>
    <w:rsid w:val="00746325"/>
    <w:rsid w:val="0074776D"/>
    <w:rsid w:val="0075111D"/>
    <w:rsid w:val="00751A2F"/>
    <w:rsid w:val="0075265E"/>
    <w:rsid w:val="00752C7D"/>
    <w:rsid w:val="00760E98"/>
    <w:rsid w:val="00760EAE"/>
    <w:rsid w:val="007613D9"/>
    <w:rsid w:val="00761A3E"/>
    <w:rsid w:val="00766CA9"/>
    <w:rsid w:val="00770788"/>
    <w:rsid w:val="007720A8"/>
    <w:rsid w:val="00772D69"/>
    <w:rsid w:val="00773BDC"/>
    <w:rsid w:val="007747A9"/>
    <w:rsid w:val="00774B9F"/>
    <w:rsid w:val="0077521E"/>
    <w:rsid w:val="007754E8"/>
    <w:rsid w:val="00776283"/>
    <w:rsid w:val="007769AF"/>
    <w:rsid w:val="007805A2"/>
    <w:rsid w:val="00780FA2"/>
    <w:rsid w:val="007821DD"/>
    <w:rsid w:val="00785A43"/>
    <w:rsid w:val="00785C80"/>
    <w:rsid w:val="00786F40"/>
    <w:rsid w:val="007870AC"/>
    <w:rsid w:val="00793965"/>
    <w:rsid w:val="00793A0A"/>
    <w:rsid w:val="00793BC2"/>
    <w:rsid w:val="007942D6"/>
    <w:rsid w:val="00794C68"/>
    <w:rsid w:val="007963C0"/>
    <w:rsid w:val="007A254F"/>
    <w:rsid w:val="007A3718"/>
    <w:rsid w:val="007B12F4"/>
    <w:rsid w:val="007B22A5"/>
    <w:rsid w:val="007B334B"/>
    <w:rsid w:val="007B4375"/>
    <w:rsid w:val="007B6167"/>
    <w:rsid w:val="007B659B"/>
    <w:rsid w:val="007C0B2B"/>
    <w:rsid w:val="007C2299"/>
    <w:rsid w:val="007C2B9B"/>
    <w:rsid w:val="007C592E"/>
    <w:rsid w:val="007C7888"/>
    <w:rsid w:val="007D16D8"/>
    <w:rsid w:val="007D1EA8"/>
    <w:rsid w:val="007D1F7D"/>
    <w:rsid w:val="007D2904"/>
    <w:rsid w:val="007D3610"/>
    <w:rsid w:val="007D478B"/>
    <w:rsid w:val="007D481F"/>
    <w:rsid w:val="007D4E8D"/>
    <w:rsid w:val="007D735C"/>
    <w:rsid w:val="007E1F32"/>
    <w:rsid w:val="007E2F2A"/>
    <w:rsid w:val="007E3864"/>
    <w:rsid w:val="007E4BF0"/>
    <w:rsid w:val="007E5CD1"/>
    <w:rsid w:val="007F1251"/>
    <w:rsid w:val="007F1A6C"/>
    <w:rsid w:val="007F27D3"/>
    <w:rsid w:val="007F3C05"/>
    <w:rsid w:val="007F5C94"/>
    <w:rsid w:val="007F696A"/>
    <w:rsid w:val="00803775"/>
    <w:rsid w:val="00804FA1"/>
    <w:rsid w:val="00806A41"/>
    <w:rsid w:val="00806F38"/>
    <w:rsid w:val="008076E6"/>
    <w:rsid w:val="00810BB2"/>
    <w:rsid w:val="00811A4F"/>
    <w:rsid w:val="0081276F"/>
    <w:rsid w:val="00812CB0"/>
    <w:rsid w:val="00813ABB"/>
    <w:rsid w:val="00814789"/>
    <w:rsid w:val="00815C57"/>
    <w:rsid w:val="00815F74"/>
    <w:rsid w:val="008208D4"/>
    <w:rsid w:val="00820966"/>
    <w:rsid w:val="0082104C"/>
    <w:rsid w:val="00824B1C"/>
    <w:rsid w:val="00825029"/>
    <w:rsid w:val="0082502F"/>
    <w:rsid w:val="008262FE"/>
    <w:rsid w:val="00826EAA"/>
    <w:rsid w:val="00827252"/>
    <w:rsid w:val="00830276"/>
    <w:rsid w:val="008313E0"/>
    <w:rsid w:val="00834001"/>
    <w:rsid w:val="00835E25"/>
    <w:rsid w:val="00837582"/>
    <w:rsid w:val="00840BDC"/>
    <w:rsid w:val="00843873"/>
    <w:rsid w:val="008438F7"/>
    <w:rsid w:val="008444BB"/>
    <w:rsid w:val="00844681"/>
    <w:rsid w:val="00844E8B"/>
    <w:rsid w:val="0084551A"/>
    <w:rsid w:val="00846A86"/>
    <w:rsid w:val="00846E69"/>
    <w:rsid w:val="00850C0B"/>
    <w:rsid w:val="00851087"/>
    <w:rsid w:val="00852B32"/>
    <w:rsid w:val="008539F4"/>
    <w:rsid w:val="00854755"/>
    <w:rsid w:val="00855FFA"/>
    <w:rsid w:val="0085639E"/>
    <w:rsid w:val="00856AF2"/>
    <w:rsid w:val="00860049"/>
    <w:rsid w:val="008608FF"/>
    <w:rsid w:val="008614A3"/>
    <w:rsid w:val="0086165E"/>
    <w:rsid w:val="00861FFF"/>
    <w:rsid w:val="00862A53"/>
    <w:rsid w:val="008640CC"/>
    <w:rsid w:val="0086437F"/>
    <w:rsid w:val="00864ADC"/>
    <w:rsid w:val="008658E5"/>
    <w:rsid w:val="00866970"/>
    <w:rsid w:val="008708C4"/>
    <w:rsid w:val="00870DD3"/>
    <w:rsid w:val="00870F46"/>
    <w:rsid w:val="00872D03"/>
    <w:rsid w:val="00873088"/>
    <w:rsid w:val="00873336"/>
    <w:rsid w:val="0087451E"/>
    <w:rsid w:val="008772BE"/>
    <w:rsid w:val="008817E7"/>
    <w:rsid w:val="0088540E"/>
    <w:rsid w:val="00886222"/>
    <w:rsid w:val="00887557"/>
    <w:rsid w:val="008901F8"/>
    <w:rsid w:val="0089116B"/>
    <w:rsid w:val="00891627"/>
    <w:rsid w:val="00891747"/>
    <w:rsid w:val="0089303C"/>
    <w:rsid w:val="00893796"/>
    <w:rsid w:val="008952DF"/>
    <w:rsid w:val="00895BC5"/>
    <w:rsid w:val="00895CBB"/>
    <w:rsid w:val="008979D2"/>
    <w:rsid w:val="008A1EEE"/>
    <w:rsid w:val="008A43C1"/>
    <w:rsid w:val="008A5FAD"/>
    <w:rsid w:val="008A73EA"/>
    <w:rsid w:val="008A75D9"/>
    <w:rsid w:val="008B1A5A"/>
    <w:rsid w:val="008B2D97"/>
    <w:rsid w:val="008B32A5"/>
    <w:rsid w:val="008B37A7"/>
    <w:rsid w:val="008B3F8D"/>
    <w:rsid w:val="008B441E"/>
    <w:rsid w:val="008C13BC"/>
    <w:rsid w:val="008C38A5"/>
    <w:rsid w:val="008C5CD7"/>
    <w:rsid w:val="008C7476"/>
    <w:rsid w:val="008D06D9"/>
    <w:rsid w:val="008D138E"/>
    <w:rsid w:val="008D275E"/>
    <w:rsid w:val="008D3469"/>
    <w:rsid w:val="008D3CE5"/>
    <w:rsid w:val="008D4CD8"/>
    <w:rsid w:val="008D688F"/>
    <w:rsid w:val="008E01E4"/>
    <w:rsid w:val="008E11DF"/>
    <w:rsid w:val="008E1C20"/>
    <w:rsid w:val="008E1EED"/>
    <w:rsid w:val="008E2416"/>
    <w:rsid w:val="008E2C3D"/>
    <w:rsid w:val="008E35F7"/>
    <w:rsid w:val="008E3716"/>
    <w:rsid w:val="008E3C11"/>
    <w:rsid w:val="008E3F18"/>
    <w:rsid w:val="008E5F87"/>
    <w:rsid w:val="008E6A35"/>
    <w:rsid w:val="008F0CEE"/>
    <w:rsid w:val="008F15E7"/>
    <w:rsid w:val="008F1705"/>
    <w:rsid w:val="008F2224"/>
    <w:rsid w:val="008F36B7"/>
    <w:rsid w:val="008F3862"/>
    <w:rsid w:val="008F5E6C"/>
    <w:rsid w:val="008F714E"/>
    <w:rsid w:val="009006AF"/>
    <w:rsid w:val="00900B02"/>
    <w:rsid w:val="00902E17"/>
    <w:rsid w:val="009051B0"/>
    <w:rsid w:val="00906685"/>
    <w:rsid w:val="0090677D"/>
    <w:rsid w:val="0091175D"/>
    <w:rsid w:val="009137D5"/>
    <w:rsid w:val="00915E31"/>
    <w:rsid w:val="00916E6B"/>
    <w:rsid w:val="00917156"/>
    <w:rsid w:val="00917687"/>
    <w:rsid w:val="009179A1"/>
    <w:rsid w:val="00920105"/>
    <w:rsid w:val="00921DF1"/>
    <w:rsid w:val="00921F1A"/>
    <w:rsid w:val="00922244"/>
    <w:rsid w:val="009222E5"/>
    <w:rsid w:val="009227E0"/>
    <w:rsid w:val="00925477"/>
    <w:rsid w:val="009268C1"/>
    <w:rsid w:val="00927800"/>
    <w:rsid w:val="0093045E"/>
    <w:rsid w:val="0093160F"/>
    <w:rsid w:val="00935151"/>
    <w:rsid w:val="00935F2B"/>
    <w:rsid w:val="00935F8F"/>
    <w:rsid w:val="00937A1A"/>
    <w:rsid w:val="0094101E"/>
    <w:rsid w:val="00942D79"/>
    <w:rsid w:val="00944AC2"/>
    <w:rsid w:val="009459CA"/>
    <w:rsid w:val="009462BB"/>
    <w:rsid w:val="00947149"/>
    <w:rsid w:val="00951906"/>
    <w:rsid w:val="00952DD0"/>
    <w:rsid w:val="0095452C"/>
    <w:rsid w:val="00954B0D"/>
    <w:rsid w:val="0095710E"/>
    <w:rsid w:val="00957E59"/>
    <w:rsid w:val="0096058C"/>
    <w:rsid w:val="00961C83"/>
    <w:rsid w:val="0096290A"/>
    <w:rsid w:val="00963682"/>
    <w:rsid w:val="00963736"/>
    <w:rsid w:val="009649CB"/>
    <w:rsid w:val="00965A48"/>
    <w:rsid w:val="00967263"/>
    <w:rsid w:val="009672B7"/>
    <w:rsid w:val="00967B18"/>
    <w:rsid w:val="00971671"/>
    <w:rsid w:val="00971CEF"/>
    <w:rsid w:val="00972193"/>
    <w:rsid w:val="00972BFA"/>
    <w:rsid w:val="00973013"/>
    <w:rsid w:val="0097406B"/>
    <w:rsid w:val="00974750"/>
    <w:rsid w:val="00975466"/>
    <w:rsid w:val="009767C2"/>
    <w:rsid w:val="009768EC"/>
    <w:rsid w:val="00976B28"/>
    <w:rsid w:val="00981143"/>
    <w:rsid w:val="0098265A"/>
    <w:rsid w:val="00983D0D"/>
    <w:rsid w:val="009844D2"/>
    <w:rsid w:val="00986AC9"/>
    <w:rsid w:val="00991A4F"/>
    <w:rsid w:val="009944D8"/>
    <w:rsid w:val="0099752E"/>
    <w:rsid w:val="009A3043"/>
    <w:rsid w:val="009A349F"/>
    <w:rsid w:val="009A39C8"/>
    <w:rsid w:val="009A6B43"/>
    <w:rsid w:val="009B2222"/>
    <w:rsid w:val="009B307C"/>
    <w:rsid w:val="009B49D0"/>
    <w:rsid w:val="009B6EAE"/>
    <w:rsid w:val="009C006E"/>
    <w:rsid w:val="009C02C8"/>
    <w:rsid w:val="009C0AD7"/>
    <w:rsid w:val="009C0D42"/>
    <w:rsid w:val="009C0E67"/>
    <w:rsid w:val="009C2CFF"/>
    <w:rsid w:val="009C43BE"/>
    <w:rsid w:val="009C47F3"/>
    <w:rsid w:val="009C7738"/>
    <w:rsid w:val="009C78BA"/>
    <w:rsid w:val="009C7B75"/>
    <w:rsid w:val="009D0F49"/>
    <w:rsid w:val="009D133E"/>
    <w:rsid w:val="009D2C9E"/>
    <w:rsid w:val="009D2D7C"/>
    <w:rsid w:val="009D3375"/>
    <w:rsid w:val="009D49E1"/>
    <w:rsid w:val="009D6242"/>
    <w:rsid w:val="009D7F33"/>
    <w:rsid w:val="009E02B1"/>
    <w:rsid w:val="009E0465"/>
    <w:rsid w:val="009E1B25"/>
    <w:rsid w:val="009E3D2A"/>
    <w:rsid w:val="009E41EC"/>
    <w:rsid w:val="009E4E51"/>
    <w:rsid w:val="009E4FEC"/>
    <w:rsid w:val="009E509B"/>
    <w:rsid w:val="009E6043"/>
    <w:rsid w:val="009E6C73"/>
    <w:rsid w:val="009E7FD2"/>
    <w:rsid w:val="009F0295"/>
    <w:rsid w:val="009F034D"/>
    <w:rsid w:val="009F32B7"/>
    <w:rsid w:val="009F5661"/>
    <w:rsid w:val="009F6FF0"/>
    <w:rsid w:val="009F7536"/>
    <w:rsid w:val="009F7812"/>
    <w:rsid w:val="00A039D5"/>
    <w:rsid w:val="00A042BC"/>
    <w:rsid w:val="00A05DDE"/>
    <w:rsid w:val="00A070A7"/>
    <w:rsid w:val="00A07378"/>
    <w:rsid w:val="00A07D8B"/>
    <w:rsid w:val="00A12D5A"/>
    <w:rsid w:val="00A13635"/>
    <w:rsid w:val="00A1457A"/>
    <w:rsid w:val="00A146C1"/>
    <w:rsid w:val="00A162E4"/>
    <w:rsid w:val="00A168A8"/>
    <w:rsid w:val="00A2057C"/>
    <w:rsid w:val="00A21353"/>
    <w:rsid w:val="00A22FC8"/>
    <w:rsid w:val="00A231D2"/>
    <w:rsid w:val="00A248B8"/>
    <w:rsid w:val="00A2648B"/>
    <w:rsid w:val="00A267E7"/>
    <w:rsid w:val="00A26BEB"/>
    <w:rsid w:val="00A30B0A"/>
    <w:rsid w:val="00A314B7"/>
    <w:rsid w:val="00A31A90"/>
    <w:rsid w:val="00A32C8A"/>
    <w:rsid w:val="00A33A0D"/>
    <w:rsid w:val="00A33E23"/>
    <w:rsid w:val="00A3509E"/>
    <w:rsid w:val="00A36D7A"/>
    <w:rsid w:val="00A37C5D"/>
    <w:rsid w:val="00A403D7"/>
    <w:rsid w:val="00A408E4"/>
    <w:rsid w:val="00A40B7E"/>
    <w:rsid w:val="00A415B3"/>
    <w:rsid w:val="00A42010"/>
    <w:rsid w:val="00A42377"/>
    <w:rsid w:val="00A42717"/>
    <w:rsid w:val="00A43D29"/>
    <w:rsid w:val="00A46607"/>
    <w:rsid w:val="00A47D1F"/>
    <w:rsid w:val="00A540FB"/>
    <w:rsid w:val="00A5512B"/>
    <w:rsid w:val="00A5553E"/>
    <w:rsid w:val="00A55978"/>
    <w:rsid w:val="00A561B1"/>
    <w:rsid w:val="00A56DF0"/>
    <w:rsid w:val="00A6027B"/>
    <w:rsid w:val="00A63A23"/>
    <w:rsid w:val="00A67022"/>
    <w:rsid w:val="00A703FD"/>
    <w:rsid w:val="00A71B8B"/>
    <w:rsid w:val="00A739B8"/>
    <w:rsid w:val="00A7439B"/>
    <w:rsid w:val="00A7605D"/>
    <w:rsid w:val="00A76F9D"/>
    <w:rsid w:val="00A7779C"/>
    <w:rsid w:val="00A81438"/>
    <w:rsid w:val="00A825C9"/>
    <w:rsid w:val="00A84BE5"/>
    <w:rsid w:val="00A868D4"/>
    <w:rsid w:val="00A90214"/>
    <w:rsid w:val="00A913C4"/>
    <w:rsid w:val="00A92E14"/>
    <w:rsid w:val="00A945DA"/>
    <w:rsid w:val="00A946B5"/>
    <w:rsid w:val="00A94E13"/>
    <w:rsid w:val="00A97A8D"/>
    <w:rsid w:val="00A97E82"/>
    <w:rsid w:val="00AA07D3"/>
    <w:rsid w:val="00AA10C9"/>
    <w:rsid w:val="00AA1216"/>
    <w:rsid w:val="00AA20A2"/>
    <w:rsid w:val="00AA4C32"/>
    <w:rsid w:val="00AA510D"/>
    <w:rsid w:val="00AA5C2A"/>
    <w:rsid w:val="00AA67D9"/>
    <w:rsid w:val="00AA7B95"/>
    <w:rsid w:val="00AB00C0"/>
    <w:rsid w:val="00AB0E24"/>
    <w:rsid w:val="00AB2027"/>
    <w:rsid w:val="00AB33F9"/>
    <w:rsid w:val="00AB5022"/>
    <w:rsid w:val="00AC00B6"/>
    <w:rsid w:val="00AC1BDB"/>
    <w:rsid w:val="00AC2D14"/>
    <w:rsid w:val="00AC34EE"/>
    <w:rsid w:val="00AC480E"/>
    <w:rsid w:val="00AC48D8"/>
    <w:rsid w:val="00AC48E4"/>
    <w:rsid w:val="00AC5571"/>
    <w:rsid w:val="00AC65AE"/>
    <w:rsid w:val="00AC7B17"/>
    <w:rsid w:val="00AD049C"/>
    <w:rsid w:val="00AD25ED"/>
    <w:rsid w:val="00AD365B"/>
    <w:rsid w:val="00AD3AD9"/>
    <w:rsid w:val="00AD4F89"/>
    <w:rsid w:val="00AD5265"/>
    <w:rsid w:val="00AD628E"/>
    <w:rsid w:val="00AE1A7B"/>
    <w:rsid w:val="00AE1BB3"/>
    <w:rsid w:val="00AE24A4"/>
    <w:rsid w:val="00AE2CC6"/>
    <w:rsid w:val="00AE30E2"/>
    <w:rsid w:val="00AE76FE"/>
    <w:rsid w:val="00AE7715"/>
    <w:rsid w:val="00AF11A1"/>
    <w:rsid w:val="00AF1CCD"/>
    <w:rsid w:val="00AF31FB"/>
    <w:rsid w:val="00AF58BB"/>
    <w:rsid w:val="00AF73B9"/>
    <w:rsid w:val="00B00538"/>
    <w:rsid w:val="00B00ACD"/>
    <w:rsid w:val="00B01CE9"/>
    <w:rsid w:val="00B02D07"/>
    <w:rsid w:val="00B03127"/>
    <w:rsid w:val="00B036DF"/>
    <w:rsid w:val="00B03F0E"/>
    <w:rsid w:val="00B051C2"/>
    <w:rsid w:val="00B059F2"/>
    <w:rsid w:val="00B10E99"/>
    <w:rsid w:val="00B11A36"/>
    <w:rsid w:val="00B137EB"/>
    <w:rsid w:val="00B14EB3"/>
    <w:rsid w:val="00B15A36"/>
    <w:rsid w:val="00B173E1"/>
    <w:rsid w:val="00B204EF"/>
    <w:rsid w:val="00B20A08"/>
    <w:rsid w:val="00B20FC7"/>
    <w:rsid w:val="00B223CB"/>
    <w:rsid w:val="00B23E94"/>
    <w:rsid w:val="00B24A34"/>
    <w:rsid w:val="00B32618"/>
    <w:rsid w:val="00B32A6F"/>
    <w:rsid w:val="00B32E2B"/>
    <w:rsid w:val="00B357E9"/>
    <w:rsid w:val="00B37937"/>
    <w:rsid w:val="00B410D1"/>
    <w:rsid w:val="00B41B18"/>
    <w:rsid w:val="00B4244B"/>
    <w:rsid w:val="00B42811"/>
    <w:rsid w:val="00B43A1D"/>
    <w:rsid w:val="00B445D5"/>
    <w:rsid w:val="00B45B19"/>
    <w:rsid w:val="00B47482"/>
    <w:rsid w:val="00B47785"/>
    <w:rsid w:val="00B5069E"/>
    <w:rsid w:val="00B5305D"/>
    <w:rsid w:val="00B55FD5"/>
    <w:rsid w:val="00B56A3B"/>
    <w:rsid w:val="00B56AAB"/>
    <w:rsid w:val="00B56EB9"/>
    <w:rsid w:val="00B57102"/>
    <w:rsid w:val="00B574E1"/>
    <w:rsid w:val="00B57A9A"/>
    <w:rsid w:val="00B61384"/>
    <w:rsid w:val="00B6251D"/>
    <w:rsid w:val="00B64523"/>
    <w:rsid w:val="00B6473C"/>
    <w:rsid w:val="00B64974"/>
    <w:rsid w:val="00B6536F"/>
    <w:rsid w:val="00B67EFD"/>
    <w:rsid w:val="00B70070"/>
    <w:rsid w:val="00B70248"/>
    <w:rsid w:val="00B7101D"/>
    <w:rsid w:val="00B73266"/>
    <w:rsid w:val="00B74010"/>
    <w:rsid w:val="00B74B49"/>
    <w:rsid w:val="00B7624E"/>
    <w:rsid w:val="00B772CE"/>
    <w:rsid w:val="00B77569"/>
    <w:rsid w:val="00B775F9"/>
    <w:rsid w:val="00B77A11"/>
    <w:rsid w:val="00B806BA"/>
    <w:rsid w:val="00B818EE"/>
    <w:rsid w:val="00B81BEF"/>
    <w:rsid w:val="00B832F0"/>
    <w:rsid w:val="00B8527F"/>
    <w:rsid w:val="00B85841"/>
    <w:rsid w:val="00B87618"/>
    <w:rsid w:val="00B91592"/>
    <w:rsid w:val="00B91963"/>
    <w:rsid w:val="00B92C3D"/>
    <w:rsid w:val="00B94A62"/>
    <w:rsid w:val="00B94D54"/>
    <w:rsid w:val="00B95713"/>
    <w:rsid w:val="00B977EF"/>
    <w:rsid w:val="00BA13DD"/>
    <w:rsid w:val="00BA152C"/>
    <w:rsid w:val="00BA3B33"/>
    <w:rsid w:val="00BA5AD4"/>
    <w:rsid w:val="00BA65ED"/>
    <w:rsid w:val="00BB09CE"/>
    <w:rsid w:val="00BB24EC"/>
    <w:rsid w:val="00BB312B"/>
    <w:rsid w:val="00BB4B23"/>
    <w:rsid w:val="00BB52E6"/>
    <w:rsid w:val="00BB6007"/>
    <w:rsid w:val="00BB7084"/>
    <w:rsid w:val="00BB711E"/>
    <w:rsid w:val="00BC0F96"/>
    <w:rsid w:val="00BC236C"/>
    <w:rsid w:val="00BC279F"/>
    <w:rsid w:val="00BC40B9"/>
    <w:rsid w:val="00BC4330"/>
    <w:rsid w:val="00BC5CBD"/>
    <w:rsid w:val="00BC6704"/>
    <w:rsid w:val="00BC6D67"/>
    <w:rsid w:val="00BC7220"/>
    <w:rsid w:val="00BC7EEE"/>
    <w:rsid w:val="00BD2719"/>
    <w:rsid w:val="00BD365D"/>
    <w:rsid w:val="00BD4587"/>
    <w:rsid w:val="00BD488A"/>
    <w:rsid w:val="00BD502C"/>
    <w:rsid w:val="00BE05DF"/>
    <w:rsid w:val="00BE1859"/>
    <w:rsid w:val="00BE18D7"/>
    <w:rsid w:val="00BE1CE5"/>
    <w:rsid w:val="00BE209A"/>
    <w:rsid w:val="00BE2A59"/>
    <w:rsid w:val="00BE6C1C"/>
    <w:rsid w:val="00BE70EF"/>
    <w:rsid w:val="00BF032F"/>
    <w:rsid w:val="00BF3693"/>
    <w:rsid w:val="00BF3F22"/>
    <w:rsid w:val="00BF766E"/>
    <w:rsid w:val="00C00594"/>
    <w:rsid w:val="00C0181F"/>
    <w:rsid w:val="00C04865"/>
    <w:rsid w:val="00C064D3"/>
    <w:rsid w:val="00C07892"/>
    <w:rsid w:val="00C10DEF"/>
    <w:rsid w:val="00C12153"/>
    <w:rsid w:val="00C12887"/>
    <w:rsid w:val="00C12A44"/>
    <w:rsid w:val="00C12E31"/>
    <w:rsid w:val="00C13792"/>
    <w:rsid w:val="00C14CED"/>
    <w:rsid w:val="00C15E3C"/>
    <w:rsid w:val="00C169D5"/>
    <w:rsid w:val="00C170B4"/>
    <w:rsid w:val="00C17D4E"/>
    <w:rsid w:val="00C226AD"/>
    <w:rsid w:val="00C22C01"/>
    <w:rsid w:val="00C22FC1"/>
    <w:rsid w:val="00C231D6"/>
    <w:rsid w:val="00C24A13"/>
    <w:rsid w:val="00C24A5E"/>
    <w:rsid w:val="00C24EBE"/>
    <w:rsid w:val="00C27674"/>
    <w:rsid w:val="00C32D36"/>
    <w:rsid w:val="00C331E0"/>
    <w:rsid w:val="00C33A3C"/>
    <w:rsid w:val="00C33FBC"/>
    <w:rsid w:val="00C3461C"/>
    <w:rsid w:val="00C34B1E"/>
    <w:rsid w:val="00C4048C"/>
    <w:rsid w:val="00C42CC6"/>
    <w:rsid w:val="00C439A4"/>
    <w:rsid w:val="00C509A8"/>
    <w:rsid w:val="00C51D6C"/>
    <w:rsid w:val="00C53554"/>
    <w:rsid w:val="00C5599B"/>
    <w:rsid w:val="00C56F27"/>
    <w:rsid w:val="00C5716C"/>
    <w:rsid w:val="00C57691"/>
    <w:rsid w:val="00C57C27"/>
    <w:rsid w:val="00C6071C"/>
    <w:rsid w:val="00C62082"/>
    <w:rsid w:val="00C62B7C"/>
    <w:rsid w:val="00C6415B"/>
    <w:rsid w:val="00C6672D"/>
    <w:rsid w:val="00C7028C"/>
    <w:rsid w:val="00C70BCD"/>
    <w:rsid w:val="00C71A84"/>
    <w:rsid w:val="00C72399"/>
    <w:rsid w:val="00C7431B"/>
    <w:rsid w:val="00C756EC"/>
    <w:rsid w:val="00C76CD3"/>
    <w:rsid w:val="00C77EEA"/>
    <w:rsid w:val="00C8400B"/>
    <w:rsid w:val="00C844D1"/>
    <w:rsid w:val="00C84F44"/>
    <w:rsid w:val="00C85700"/>
    <w:rsid w:val="00C86699"/>
    <w:rsid w:val="00C86A44"/>
    <w:rsid w:val="00C86CCC"/>
    <w:rsid w:val="00C909EF"/>
    <w:rsid w:val="00C90AA2"/>
    <w:rsid w:val="00C91DBA"/>
    <w:rsid w:val="00C93582"/>
    <w:rsid w:val="00C9456B"/>
    <w:rsid w:val="00C949A4"/>
    <w:rsid w:val="00C957FF"/>
    <w:rsid w:val="00C978B6"/>
    <w:rsid w:val="00C97E4E"/>
    <w:rsid w:val="00CA06FB"/>
    <w:rsid w:val="00CA0915"/>
    <w:rsid w:val="00CA2629"/>
    <w:rsid w:val="00CA3B97"/>
    <w:rsid w:val="00CA4199"/>
    <w:rsid w:val="00CA702E"/>
    <w:rsid w:val="00CB0B55"/>
    <w:rsid w:val="00CB18F8"/>
    <w:rsid w:val="00CB7DDB"/>
    <w:rsid w:val="00CC06DE"/>
    <w:rsid w:val="00CC18AA"/>
    <w:rsid w:val="00CC19F6"/>
    <w:rsid w:val="00CC1C36"/>
    <w:rsid w:val="00CC3845"/>
    <w:rsid w:val="00CC7F5A"/>
    <w:rsid w:val="00CD1257"/>
    <w:rsid w:val="00CD21DB"/>
    <w:rsid w:val="00CE1A19"/>
    <w:rsid w:val="00CE2CA4"/>
    <w:rsid w:val="00CE2D37"/>
    <w:rsid w:val="00CE4189"/>
    <w:rsid w:val="00CE43F8"/>
    <w:rsid w:val="00CE4578"/>
    <w:rsid w:val="00CE488B"/>
    <w:rsid w:val="00CE4962"/>
    <w:rsid w:val="00CE517B"/>
    <w:rsid w:val="00CE52C0"/>
    <w:rsid w:val="00CE6CE7"/>
    <w:rsid w:val="00CE72F5"/>
    <w:rsid w:val="00CF0F7E"/>
    <w:rsid w:val="00CF17FC"/>
    <w:rsid w:val="00CF2715"/>
    <w:rsid w:val="00CF28FC"/>
    <w:rsid w:val="00CF3349"/>
    <w:rsid w:val="00CF3A0A"/>
    <w:rsid w:val="00CF586E"/>
    <w:rsid w:val="00CF6A2F"/>
    <w:rsid w:val="00CF6CF1"/>
    <w:rsid w:val="00CF7ABB"/>
    <w:rsid w:val="00D0042A"/>
    <w:rsid w:val="00D03E40"/>
    <w:rsid w:val="00D04B8E"/>
    <w:rsid w:val="00D06D17"/>
    <w:rsid w:val="00D06F78"/>
    <w:rsid w:val="00D07EC3"/>
    <w:rsid w:val="00D07F1C"/>
    <w:rsid w:val="00D10B40"/>
    <w:rsid w:val="00D119B3"/>
    <w:rsid w:val="00D11A80"/>
    <w:rsid w:val="00D127A0"/>
    <w:rsid w:val="00D15A96"/>
    <w:rsid w:val="00D15E20"/>
    <w:rsid w:val="00D16D67"/>
    <w:rsid w:val="00D20B42"/>
    <w:rsid w:val="00D2101C"/>
    <w:rsid w:val="00D2106B"/>
    <w:rsid w:val="00D215C4"/>
    <w:rsid w:val="00D26889"/>
    <w:rsid w:val="00D26E66"/>
    <w:rsid w:val="00D27335"/>
    <w:rsid w:val="00D27EAB"/>
    <w:rsid w:val="00D3093B"/>
    <w:rsid w:val="00D32D75"/>
    <w:rsid w:val="00D32EF3"/>
    <w:rsid w:val="00D33DE2"/>
    <w:rsid w:val="00D34D9C"/>
    <w:rsid w:val="00D35422"/>
    <w:rsid w:val="00D354CE"/>
    <w:rsid w:val="00D358E1"/>
    <w:rsid w:val="00D36045"/>
    <w:rsid w:val="00D3678B"/>
    <w:rsid w:val="00D37DA1"/>
    <w:rsid w:val="00D40E1D"/>
    <w:rsid w:val="00D41BBA"/>
    <w:rsid w:val="00D45185"/>
    <w:rsid w:val="00D46025"/>
    <w:rsid w:val="00D46C76"/>
    <w:rsid w:val="00D47A63"/>
    <w:rsid w:val="00D50CD9"/>
    <w:rsid w:val="00D51A27"/>
    <w:rsid w:val="00D52CF1"/>
    <w:rsid w:val="00D57DB2"/>
    <w:rsid w:val="00D605AB"/>
    <w:rsid w:val="00D60B4F"/>
    <w:rsid w:val="00D60DE4"/>
    <w:rsid w:val="00D63215"/>
    <w:rsid w:val="00D65740"/>
    <w:rsid w:val="00D66D9A"/>
    <w:rsid w:val="00D66FDE"/>
    <w:rsid w:val="00D67333"/>
    <w:rsid w:val="00D67420"/>
    <w:rsid w:val="00D67A7A"/>
    <w:rsid w:val="00D7222F"/>
    <w:rsid w:val="00D723E0"/>
    <w:rsid w:val="00D7255E"/>
    <w:rsid w:val="00D73032"/>
    <w:rsid w:val="00D75519"/>
    <w:rsid w:val="00D764FE"/>
    <w:rsid w:val="00D80351"/>
    <w:rsid w:val="00D8065B"/>
    <w:rsid w:val="00D8066D"/>
    <w:rsid w:val="00D80A23"/>
    <w:rsid w:val="00D80BA1"/>
    <w:rsid w:val="00D823BC"/>
    <w:rsid w:val="00D8389B"/>
    <w:rsid w:val="00D85DD4"/>
    <w:rsid w:val="00D916C0"/>
    <w:rsid w:val="00D923E4"/>
    <w:rsid w:val="00D92629"/>
    <w:rsid w:val="00D92C72"/>
    <w:rsid w:val="00D9717A"/>
    <w:rsid w:val="00D977DE"/>
    <w:rsid w:val="00D97874"/>
    <w:rsid w:val="00DA11EC"/>
    <w:rsid w:val="00DA23DE"/>
    <w:rsid w:val="00DA292F"/>
    <w:rsid w:val="00DA33DA"/>
    <w:rsid w:val="00DA4C3B"/>
    <w:rsid w:val="00DA6504"/>
    <w:rsid w:val="00DB0073"/>
    <w:rsid w:val="00DB13B4"/>
    <w:rsid w:val="00DB641D"/>
    <w:rsid w:val="00DB7741"/>
    <w:rsid w:val="00DC2B06"/>
    <w:rsid w:val="00DC365D"/>
    <w:rsid w:val="00DC3BAF"/>
    <w:rsid w:val="00DC6CF2"/>
    <w:rsid w:val="00DD28D6"/>
    <w:rsid w:val="00DD2BB3"/>
    <w:rsid w:val="00DD303C"/>
    <w:rsid w:val="00DD3F23"/>
    <w:rsid w:val="00DD4506"/>
    <w:rsid w:val="00DE19DE"/>
    <w:rsid w:val="00DE247A"/>
    <w:rsid w:val="00DE6722"/>
    <w:rsid w:val="00DE6C34"/>
    <w:rsid w:val="00DE750A"/>
    <w:rsid w:val="00DF0793"/>
    <w:rsid w:val="00DF2EE3"/>
    <w:rsid w:val="00DF37AA"/>
    <w:rsid w:val="00DF680C"/>
    <w:rsid w:val="00E00280"/>
    <w:rsid w:val="00E0194A"/>
    <w:rsid w:val="00E041E5"/>
    <w:rsid w:val="00E05FB1"/>
    <w:rsid w:val="00E1040F"/>
    <w:rsid w:val="00E15485"/>
    <w:rsid w:val="00E1637B"/>
    <w:rsid w:val="00E167D6"/>
    <w:rsid w:val="00E170D8"/>
    <w:rsid w:val="00E176AA"/>
    <w:rsid w:val="00E2002F"/>
    <w:rsid w:val="00E218B4"/>
    <w:rsid w:val="00E21C93"/>
    <w:rsid w:val="00E226E5"/>
    <w:rsid w:val="00E23AEC"/>
    <w:rsid w:val="00E24CD3"/>
    <w:rsid w:val="00E24FE7"/>
    <w:rsid w:val="00E25161"/>
    <w:rsid w:val="00E25AF0"/>
    <w:rsid w:val="00E25F29"/>
    <w:rsid w:val="00E30496"/>
    <w:rsid w:val="00E30BF2"/>
    <w:rsid w:val="00E336DA"/>
    <w:rsid w:val="00E34475"/>
    <w:rsid w:val="00E35067"/>
    <w:rsid w:val="00E353AE"/>
    <w:rsid w:val="00E355A5"/>
    <w:rsid w:val="00E3583E"/>
    <w:rsid w:val="00E3626A"/>
    <w:rsid w:val="00E3781C"/>
    <w:rsid w:val="00E37D76"/>
    <w:rsid w:val="00E37D78"/>
    <w:rsid w:val="00E40C91"/>
    <w:rsid w:val="00E41C46"/>
    <w:rsid w:val="00E41FD2"/>
    <w:rsid w:val="00E422A5"/>
    <w:rsid w:val="00E423D4"/>
    <w:rsid w:val="00E44C50"/>
    <w:rsid w:val="00E451A3"/>
    <w:rsid w:val="00E456DC"/>
    <w:rsid w:val="00E46EC3"/>
    <w:rsid w:val="00E51453"/>
    <w:rsid w:val="00E52503"/>
    <w:rsid w:val="00E56ABD"/>
    <w:rsid w:val="00E61965"/>
    <w:rsid w:val="00E6258B"/>
    <w:rsid w:val="00E64974"/>
    <w:rsid w:val="00E64D25"/>
    <w:rsid w:val="00E6702E"/>
    <w:rsid w:val="00E703A6"/>
    <w:rsid w:val="00E72436"/>
    <w:rsid w:val="00E72C77"/>
    <w:rsid w:val="00E72C8D"/>
    <w:rsid w:val="00E72F58"/>
    <w:rsid w:val="00E765E2"/>
    <w:rsid w:val="00E77AA5"/>
    <w:rsid w:val="00E77B12"/>
    <w:rsid w:val="00E77ECD"/>
    <w:rsid w:val="00E804CF"/>
    <w:rsid w:val="00E813B2"/>
    <w:rsid w:val="00E814C1"/>
    <w:rsid w:val="00E82C6B"/>
    <w:rsid w:val="00E83257"/>
    <w:rsid w:val="00E8327A"/>
    <w:rsid w:val="00E858A8"/>
    <w:rsid w:val="00E85FAA"/>
    <w:rsid w:val="00E86076"/>
    <w:rsid w:val="00E875A5"/>
    <w:rsid w:val="00E876C9"/>
    <w:rsid w:val="00E911FE"/>
    <w:rsid w:val="00E9234C"/>
    <w:rsid w:val="00E92D6D"/>
    <w:rsid w:val="00E94E7C"/>
    <w:rsid w:val="00E95325"/>
    <w:rsid w:val="00E963F9"/>
    <w:rsid w:val="00E96603"/>
    <w:rsid w:val="00E97397"/>
    <w:rsid w:val="00EA0135"/>
    <w:rsid w:val="00EA0807"/>
    <w:rsid w:val="00EA0CC6"/>
    <w:rsid w:val="00EA13EF"/>
    <w:rsid w:val="00EA6837"/>
    <w:rsid w:val="00EB115C"/>
    <w:rsid w:val="00EB5A45"/>
    <w:rsid w:val="00EB5F8C"/>
    <w:rsid w:val="00EB7060"/>
    <w:rsid w:val="00EC0A1F"/>
    <w:rsid w:val="00EC1A22"/>
    <w:rsid w:val="00EC3A94"/>
    <w:rsid w:val="00EC3DD1"/>
    <w:rsid w:val="00EC4E3E"/>
    <w:rsid w:val="00EC5174"/>
    <w:rsid w:val="00EC61B5"/>
    <w:rsid w:val="00EC6AFB"/>
    <w:rsid w:val="00ED0352"/>
    <w:rsid w:val="00ED03E6"/>
    <w:rsid w:val="00ED09E4"/>
    <w:rsid w:val="00ED337D"/>
    <w:rsid w:val="00ED37BA"/>
    <w:rsid w:val="00ED3D31"/>
    <w:rsid w:val="00ED5915"/>
    <w:rsid w:val="00EE1D91"/>
    <w:rsid w:val="00EE2C2A"/>
    <w:rsid w:val="00EE5ECF"/>
    <w:rsid w:val="00EE6691"/>
    <w:rsid w:val="00EE697A"/>
    <w:rsid w:val="00EF0C14"/>
    <w:rsid w:val="00EF1268"/>
    <w:rsid w:val="00EF214D"/>
    <w:rsid w:val="00EF3449"/>
    <w:rsid w:val="00EF3B42"/>
    <w:rsid w:val="00EF552D"/>
    <w:rsid w:val="00EF5530"/>
    <w:rsid w:val="00EF6E12"/>
    <w:rsid w:val="00EF7715"/>
    <w:rsid w:val="00F0069D"/>
    <w:rsid w:val="00F009AD"/>
    <w:rsid w:val="00F01A24"/>
    <w:rsid w:val="00F01EB4"/>
    <w:rsid w:val="00F02469"/>
    <w:rsid w:val="00F02C88"/>
    <w:rsid w:val="00F03024"/>
    <w:rsid w:val="00F04C6A"/>
    <w:rsid w:val="00F05D4B"/>
    <w:rsid w:val="00F10CD1"/>
    <w:rsid w:val="00F10E6A"/>
    <w:rsid w:val="00F14CAC"/>
    <w:rsid w:val="00F16C5A"/>
    <w:rsid w:val="00F20AA7"/>
    <w:rsid w:val="00F21422"/>
    <w:rsid w:val="00F22E51"/>
    <w:rsid w:val="00F24F20"/>
    <w:rsid w:val="00F26AFD"/>
    <w:rsid w:val="00F27ADE"/>
    <w:rsid w:val="00F30C77"/>
    <w:rsid w:val="00F32AEF"/>
    <w:rsid w:val="00F34EB8"/>
    <w:rsid w:val="00F36885"/>
    <w:rsid w:val="00F36C4F"/>
    <w:rsid w:val="00F37FE0"/>
    <w:rsid w:val="00F4015A"/>
    <w:rsid w:val="00F42231"/>
    <w:rsid w:val="00F458CB"/>
    <w:rsid w:val="00F465E5"/>
    <w:rsid w:val="00F47557"/>
    <w:rsid w:val="00F4788E"/>
    <w:rsid w:val="00F51594"/>
    <w:rsid w:val="00F51984"/>
    <w:rsid w:val="00F51B0B"/>
    <w:rsid w:val="00F5448A"/>
    <w:rsid w:val="00F554B6"/>
    <w:rsid w:val="00F56244"/>
    <w:rsid w:val="00F564D6"/>
    <w:rsid w:val="00F60149"/>
    <w:rsid w:val="00F60288"/>
    <w:rsid w:val="00F6073A"/>
    <w:rsid w:val="00F60C0F"/>
    <w:rsid w:val="00F64BC7"/>
    <w:rsid w:val="00F65214"/>
    <w:rsid w:val="00F661F6"/>
    <w:rsid w:val="00F71E5E"/>
    <w:rsid w:val="00F72F75"/>
    <w:rsid w:val="00F751B1"/>
    <w:rsid w:val="00F7731D"/>
    <w:rsid w:val="00F80339"/>
    <w:rsid w:val="00F80598"/>
    <w:rsid w:val="00F809B6"/>
    <w:rsid w:val="00F8179A"/>
    <w:rsid w:val="00F831E5"/>
    <w:rsid w:val="00F84511"/>
    <w:rsid w:val="00F845B1"/>
    <w:rsid w:val="00F8547D"/>
    <w:rsid w:val="00F87DDA"/>
    <w:rsid w:val="00F90479"/>
    <w:rsid w:val="00F906D9"/>
    <w:rsid w:val="00F90CCD"/>
    <w:rsid w:val="00F9259D"/>
    <w:rsid w:val="00F9699B"/>
    <w:rsid w:val="00FA6636"/>
    <w:rsid w:val="00FA7207"/>
    <w:rsid w:val="00FA7CF9"/>
    <w:rsid w:val="00FA7ECD"/>
    <w:rsid w:val="00FB04C6"/>
    <w:rsid w:val="00FB0CF6"/>
    <w:rsid w:val="00FB1929"/>
    <w:rsid w:val="00FB31BB"/>
    <w:rsid w:val="00FB5714"/>
    <w:rsid w:val="00FB7125"/>
    <w:rsid w:val="00FB76F6"/>
    <w:rsid w:val="00FC1620"/>
    <w:rsid w:val="00FC2AA3"/>
    <w:rsid w:val="00FC35F5"/>
    <w:rsid w:val="00FC597E"/>
    <w:rsid w:val="00FC6353"/>
    <w:rsid w:val="00FD1393"/>
    <w:rsid w:val="00FD1C78"/>
    <w:rsid w:val="00FD25E0"/>
    <w:rsid w:val="00FD2F82"/>
    <w:rsid w:val="00FD426E"/>
    <w:rsid w:val="00FD4850"/>
    <w:rsid w:val="00FD5014"/>
    <w:rsid w:val="00FD5120"/>
    <w:rsid w:val="00FD53DE"/>
    <w:rsid w:val="00FD6A8D"/>
    <w:rsid w:val="00FE1913"/>
    <w:rsid w:val="00FE3A00"/>
    <w:rsid w:val="00FE67D6"/>
    <w:rsid w:val="00FF1383"/>
    <w:rsid w:val="00FF148A"/>
    <w:rsid w:val="00FF2FC0"/>
    <w:rsid w:val="00FF35EA"/>
    <w:rsid w:val="00FF376B"/>
    <w:rsid w:val="00FF5462"/>
    <w:rsid w:val="00FF68EC"/>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paragraph" w:styleId="FootnoteText">
    <w:name w:val="footnote text"/>
    <w:basedOn w:val="Normal"/>
    <w:link w:val="FootnoteTextChar"/>
    <w:unhideWhenUsed/>
    <w:rsid w:val="00C6071C"/>
    <w:pPr>
      <w:widowControl/>
      <w:suppressAutoHyphens/>
      <w:adjustRightInd/>
      <w:spacing w:line="240" w:lineRule="auto"/>
      <w:jc w:val="left"/>
      <w:textAlignment w:val="auto"/>
    </w:pPr>
    <w:rPr>
      <w:sz w:val="20"/>
      <w:szCs w:val="20"/>
      <w:lang w:val="en-GB" w:eastAsia="ar-SA"/>
    </w:rPr>
  </w:style>
  <w:style w:type="character" w:customStyle="1" w:styleId="FootnoteTextChar">
    <w:name w:val="Footnote Text Char"/>
    <w:basedOn w:val="DefaultParagraphFont"/>
    <w:link w:val="FootnoteText"/>
    <w:rsid w:val="00C6071C"/>
    <w:rPr>
      <w:lang w:val="en-GB" w:eastAsia="ar-SA"/>
    </w:rPr>
  </w:style>
  <w:style w:type="character" w:styleId="FootnoteReference">
    <w:name w:val="footnote reference"/>
    <w:basedOn w:val="DefaultParagraphFont"/>
    <w:unhideWhenUsed/>
    <w:rsid w:val="00C6071C"/>
    <w:rPr>
      <w:vertAlign w:val="superscript"/>
    </w:rPr>
  </w:style>
  <w:style w:type="paragraph" w:styleId="Footer">
    <w:name w:val="footer"/>
    <w:basedOn w:val="Normal"/>
    <w:link w:val="FooterChar"/>
    <w:rsid w:val="009E7FD2"/>
    <w:pPr>
      <w:tabs>
        <w:tab w:val="center" w:pos="4819"/>
        <w:tab w:val="right" w:pos="9638"/>
      </w:tabs>
      <w:spacing w:line="240" w:lineRule="auto"/>
    </w:pPr>
  </w:style>
  <w:style w:type="character" w:customStyle="1" w:styleId="FooterChar">
    <w:name w:val="Footer Char"/>
    <w:basedOn w:val="DefaultParagraphFont"/>
    <w:link w:val="Footer"/>
    <w:rsid w:val="009E7FD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0F7"/>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52C0"/>
    <w:pPr>
      <w:jc w:val="center"/>
    </w:pPr>
    <w:rPr>
      <w:b/>
      <w:bCs/>
    </w:rPr>
  </w:style>
  <w:style w:type="paragraph" w:styleId="Header">
    <w:name w:val="header"/>
    <w:basedOn w:val="Normal"/>
    <w:link w:val="HeaderChar"/>
    <w:uiPriority w:val="99"/>
    <w:rsid w:val="007137B4"/>
    <w:pPr>
      <w:tabs>
        <w:tab w:val="center" w:pos="4819"/>
        <w:tab w:val="right" w:pos="9638"/>
      </w:tabs>
    </w:pPr>
  </w:style>
  <w:style w:type="character" w:styleId="PageNumber">
    <w:name w:val="page number"/>
    <w:basedOn w:val="DefaultParagraphFont"/>
    <w:rsid w:val="007137B4"/>
  </w:style>
  <w:style w:type="paragraph" w:styleId="BalloonText">
    <w:name w:val="Balloon Text"/>
    <w:basedOn w:val="Normal"/>
    <w:semiHidden/>
    <w:rsid w:val="00A90214"/>
    <w:rPr>
      <w:rFonts w:ascii="Tahoma" w:hAnsi="Tahoma" w:cs="Tahoma"/>
      <w:sz w:val="16"/>
      <w:szCs w:val="16"/>
    </w:rPr>
  </w:style>
  <w:style w:type="character" w:styleId="CommentReference">
    <w:name w:val="annotation reference"/>
    <w:rsid w:val="00D15A96"/>
    <w:rPr>
      <w:sz w:val="16"/>
      <w:szCs w:val="16"/>
    </w:rPr>
  </w:style>
  <w:style w:type="paragraph" w:styleId="CommentText">
    <w:name w:val="annotation text"/>
    <w:basedOn w:val="Normal"/>
    <w:link w:val="CommentTextChar"/>
    <w:rsid w:val="00D15A96"/>
    <w:rPr>
      <w:sz w:val="20"/>
      <w:szCs w:val="20"/>
    </w:rPr>
  </w:style>
  <w:style w:type="paragraph" w:styleId="CommentSubject">
    <w:name w:val="annotation subject"/>
    <w:basedOn w:val="CommentText"/>
    <w:next w:val="CommentText"/>
    <w:semiHidden/>
    <w:rsid w:val="00D15A96"/>
    <w:rPr>
      <w:b/>
      <w:bCs/>
    </w:rPr>
  </w:style>
  <w:style w:type="character" w:styleId="Hyperlink">
    <w:name w:val="Hyperlink"/>
    <w:uiPriority w:val="99"/>
    <w:rsid w:val="00713BF5"/>
    <w:rPr>
      <w:color w:val="0000FF"/>
      <w:u w:val="single"/>
    </w:rPr>
  </w:style>
  <w:style w:type="paragraph" w:customStyle="1" w:styleId="NormalWeb1">
    <w:name w:val="Normal (Web)1"/>
    <w:basedOn w:val="Normal"/>
    <w:rsid w:val="00605122"/>
    <w:pPr>
      <w:spacing w:before="100" w:beforeAutospacing="1" w:after="100" w:afterAutospacing="1"/>
    </w:pPr>
    <w:rPr>
      <w:lang w:val="en-GB"/>
    </w:rPr>
  </w:style>
  <w:style w:type="paragraph" w:customStyle="1" w:styleId="DiagramaCharCharDiagramaCharCharDiagramaCharCharDiagramaDiagramaCharCharDiagramaDiagramaCharCharDiagramaDiagramaCharCharDiagramaDiagramaCharChar">
    <w:name w:val="Diagrama Char Char Diagrama Char Char Diagrama Char Char Diagrama Diagrama Char Char Diagrama Diagrama Char Char Diagrama Diagrama Char Char Diagrama Diagrama Char Char"/>
    <w:basedOn w:val="Normal"/>
    <w:rsid w:val="00605122"/>
    <w:pPr>
      <w:spacing w:after="160" w:line="240" w:lineRule="exact"/>
    </w:pPr>
    <w:rPr>
      <w:rFonts w:ascii="Tahoma" w:hAnsi="Tahoma"/>
      <w:sz w:val="20"/>
      <w:szCs w:val="20"/>
      <w:lang w:val="en-US"/>
    </w:rPr>
  </w:style>
  <w:style w:type="paragraph" w:customStyle="1" w:styleId="BodyText1">
    <w:name w:val="Body Text1"/>
    <w:rsid w:val="00CE72F5"/>
    <w:pPr>
      <w:widowControl w:val="0"/>
      <w:autoSpaceDE w:val="0"/>
      <w:autoSpaceDN w:val="0"/>
      <w:adjustRightInd w:val="0"/>
      <w:spacing w:line="360" w:lineRule="atLeast"/>
      <w:ind w:firstLine="312"/>
      <w:jc w:val="both"/>
      <w:textAlignment w:val="baseline"/>
    </w:pPr>
    <w:rPr>
      <w:rFonts w:ascii="TimesLT" w:hAnsi="TimesLT"/>
      <w:lang w:val="en-US" w:eastAsia="en-US"/>
    </w:rPr>
  </w:style>
  <w:style w:type="paragraph" w:customStyle="1" w:styleId="LIST--Simple1">
    <w:name w:val="LIST -- Simple 1"/>
    <w:basedOn w:val="Normal"/>
    <w:autoRedefine/>
    <w:rsid w:val="009C0D42"/>
    <w:pPr>
      <w:numPr>
        <w:numId w:val="1"/>
      </w:numPr>
      <w:tabs>
        <w:tab w:val="left" w:pos="540"/>
      </w:tabs>
    </w:pPr>
    <w:rPr>
      <w:rFonts w:eastAsia="Arial Unicode MS"/>
      <w:snapToGrid w:val="0"/>
      <w:color w:val="000000"/>
    </w:rPr>
  </w:style>
  <w:style w:type="paragraph" w:customStyle="1" w:styleId="DiagramaDiagrama">
    <w:name w:val="Diagrama Diagrama"/>
    <w:basedOn w:val="Normal"/>
    <w:rsid w:val="00343755"/>
    <w:pPr>
      <w:spacing w:after="160" w:line="240" w:lineRule="exact"/>
    </w:pPr>
    <w:rPr>
      <w:rFonts w:ascii="Tahoma" w:hAnsi="Tahoma"/>
      <w:sz w:val="20"/>
      <w:szCs w:val="20"/>
      <w:lang w:val="en-US"/>
    </w:rPr>
  </w:style>
  <w:style w:type="paragraph" w:customStyle="1" w:styleId="CharCharDiagrama">
    <w:name w:val="Char Char Diagrama"/>
    <w:aliases w:val=" Char Char Diagrama Diagrama Diagrama"/>
    <w:basedOn w:val="Normal"/>
    <w:rsid w:val="00537F07"/>
    <w:pPr>
      <w:spacing w:after="160" w:line="240" w:lineRule="exact"/>
    </w:pPr>
    <w:rPr>
      <w:rFonts w:ascii="Tahoma" w:hAnsi="Tahoma"/>
      <w:sz w:val="20"/>
      <w:szCs w:val="20"/>
      <w:lang w:val="en-US"/>
    </w:rPr>
  </w:style>
  <w:style w:type="paragraph" w:customStyle="1" w:styleId="CharChar1DiagramaCharCharDiagrama">
    <w:name w:val="Char Char1 Diagrama Char Char Diagrama"/>
    <w:basedOn w:val="Normal"/>
    <w:rsid w:val="009006AF"/>
    <w:pPr>
      <w:widowControl/>
      <w:adjustRightInd/>
      <w:spacing w:after="160" w:line="240" w:lineRule="exact"/>
      <w:jc w:val="left"/>
      <w:textAlignment w:val="auto"/>
    </w:pPr>
    <w:rPr>
      <w:rFonts w:ascii="Tahoma" w:hAnsi="Tahoma"/>
      <w:sz w:val="20"/>
      <w:szCs w:val="20"/>
      <w:lang w:val="en-US"/>
    </w:rPr>
  </w:style>
  <w:style w:type="paragraph" w:customStyle="1" w:styleId="Diagrama">
    <w:name w:val="Diagrama"/>
    <w:basedOn w:val="Normal"/>
    <w:rsid w:val="005E14C8"/>
    <w:pPr>
      <w:widowControl/>
      <w:adjustRightInd/>
      <w:spacing w:after="160" w:line="240" w:lineRule="exact"/>
      <w:jc w:val="left"/>
      <w:textAlignment w:val="auto"/>
    </w:pPr>
    <w:rPr>
      <w:rFonts w:ascii="Tahoma" w:hAnsi="Tahoma"/>
      <w:sz w:val="20"/>
      <w:szCs w:val="20"/>
      <w:lang w:val="en-US"/>
    </w:rPr>
  </w:style>
  <w:style w:type="character" w:customStyle="1" w:styleId="TitleChar">
    <w:name w:val="Title Char"/>
    <w:link w:val="Title"/>
    <w:rsid w:val="0056556C"/>
    <w:rPr>
      <w:b/>
      <w:bCs/>
      <w:sz w:val="24"/>
      <w:szCs w:val="24"/>
      <w:lang w:val="lt-LT" w:eastAsia="en-US" w:bidi="ar-SA"/>
    </w:rPr>
  </w:style>
  <w:style w:type="paragraph" w:styleId="HTMLPreformatted">
    <w:name w:val="HTML Preformatted"/>
    <w:basedOn w:val="Normal"/>
    <w:rsid w:val="00916E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960"/>
      <w:jc w:val="left"/>
      <w:textAlignment w:val="auto"/>
    </w:pPr>
    <w:rPr>
      <w:rFonts w:ascii="Courier New" w:hAnsi="Courier New" w:cs="Courier New"/>
      <w:sz w:val="20"/>
      <w:szCs w:val="20"/>
      <w:lang w:eastAsia="lt-LT"/>
    </w:rPr>
  </w:style>
  <w:style w:type="paragraph" w:customStyle="1" w:styleId="Hyperlink1">
    <w:name w:val="Hyperlink1"/>
    <w:basedOn w:val="Normal"/>
    <w:rsid w:val="00844E8B"/>
    <w:pPr>
      <w:widowControl/>
      <w:suppressAutoHyphens/>
      <w:autoSpaceDE w:val="0"/>
      <w:autoSpaceDN w:val="0"/>
      <w:spacing w:line="298" w:lineRule="auto"/>
      <w:ind w:firstLine="312"/>
      <w:textAlignment w:val="center"/>
    </w:pPr>
    <w:rPr>
      <w:color w:val="000000"/>
      <w:sz w:val="20"/>
      <w:szCs w:val="20"/>
    </w:rPr>
  </w:style>
  <w:style w:type="character" w:customStyle="1" w:styleId="HeaderChar">
    <w:name w:val="Header Char"/>
    <w:link w:val="Header"/>
    <w:uiPriority w:val="99"/>
    <w:rsid w:val="001F4997"/>
    <w:rPr>
      <w:sz w:val="24"/>
      <w:szCs w:val="24"/>
      <w:lang w:eastAsia="en-US"/>
    </w:rPr>
  </w:style>
  <w:style w:type="paragraph" w:styleId="Caption">
    <w:name w:val="caption"/>
    <w:basedOn w:val="Normal"/>
    <w:next w:val="Normal"/>
    <w:qFormat/>
    <w:rsid w:val="001F4997"/>
    <w:pPr>
      <w:widowControl/>
      <w:adjustRightInd/>
      <w:spacing w:line="240" w:lineRule="auto"/>
      <w:jc w:val="center"/>
      <w:textAlignment w:val="auto"/>
    </w:pPr>
    <w:rPr>
      <w:b/>
      <w:sz w:val="28"/>
      <w:szCs w:val="20"/>
    </w:rPr>
  </w:style>
  <w:style w:type="paragraph" w:styleId="ListParagraph">
    <w:name w:val="List Paragraph"/>
    <w:basedOn w:val="Normal"/>
    <w:uiPriority w:val="34"/>
    <w:qFormat/>
    <w:rsid w:val="002877DB"/>
    <w:pPr>
      <w:ind w:left="720"/>
      <w:contextualSpacing/>
    </w:pPr>
  </w:style>
  <w:style w:type="paragraph" w:customStyle="1" w:styleId="Default">
    <w:name w:val="Default"/>
    <w:rsid w:val="001B7A20"/>
    <w:pPr>
      <w:autoSpaceDE w:val="0"/>
      <w:autoSpaceDN w:val="0"/>
      <w:adjustRightInd w:val="0"/>
    </w:pPr>
    <w:rPr>
      <w:rFonts w:ascii="Calibri" w:eastAsiaTheme="minorHAnsi" w:hAnsi="Calibri" w:cs="Calibri"/>
      <w:color w:val="000000"/>
      <w:sz w:val="24"/>
      <w:szCs w:val="24"/>
      <w:lang w:eastAsia="en-US"/>
    </w:rPr>
  </w:style>
  <w:style w:type="character" w:customStyle="1" w:styleId="clear">
    <w:name w:val="clear"/>
    <w:basedOn w:val="DefaultParagraphFont"/>
    <w:rsid w:val="0028034C"/>
  </w:style>
  <w:style w:type="paragraph" w:customStyle="1" w:styleId="tajtin">
    <w:name w:val="tajtin"/>
    <w:basedOn w:val="Normal"/>
    <w:rsid w:val="00E451A3"/>
    <w:pPr>
      <w:widowControl/>
      <w:adjustRightInd/>
      <w:spacing w:before="100" w:beforeAutospacing="1" w:after="100" w:afterAutospacing="1" w:line="240" w:lineRule="auto"/>
      <w:jc w:val="left"/>
      <w:textAlignment w:val="auto"/>
    </w:pPr>
    <w:rPr>
      <w:lang w:eastAsia="lt-LT"/>
    </w:rPr>
  </w:style>
  <w:style w:type="character" w:customStyle="1" w:styleId="CommentTextChar">
    <w:name w:val="Comment Text Char"/>
    <w:link w:val="CommentText"/>
    <w:rsid w:val="006122DD"/>
    <w:rPr>
      <w:lang w:eastAsia="en-US"/>
    </w:rPr>
  </w:style>
  <w:style w:type="paragraph" w:styleId="FootnoteText">
    <w:name w:val="footnote text"/>
    <w:basedOn w:val="Normal"/>
    <w:link w:val="FootnoteTextChar"/>
    <w:unhideWhenUsed/>
    <w:rsid w:val="00C6071C"/>
    <w:pPr>
      <w:widowControl/>
      <w:suppressAutoHyphens/>
      <w:adjustRightInd/>
      <w:spacing w:line="240" w:lineRule="auto"/>
      <w:jc w:val="left"/>
      <w:textAlignment w:val="auto"/>
    </w:pPr>
    <w:rPr>
      <w:sz w:val="20"/>
      <w:szCs w:val="20"/>
      <w:lang w:val="en-GB" w:eastAsia="ar-SA"/>
    </w:rPr>
  </w:style>
  <w:style w:type="character" w:customStyle="1" w:styleId="FootnoteTextChar">
    <w:name w:val="Footnote Text Char"/>
    <w:basedOn w:val="DefaultParagraphFont"/>
    <w:link w:val="FootnoteText"/>
    <w:rsid w:val="00C6071C"/>
    <w:rPr>
      <w:lang w:val="en-GB" w:eastAsia="ar-SA"/>
    </w:rPr>
  </w:style>
  <w:style w:type="character" w:styleId="FootnoteReference">
    <w:name w:val="footnote reference"/>
    <w:basedOn w:val="DefaultParagraphFont"/>
    <w:unhideWhenUsed/>
    <w:rsid w:val="00C6071C"/>
    <w:rPr>
      <w:vertAlign w:val="superscript"/>
    </w:rPr>
  </w:style>
  <w:style w:type="paragraph" w:styleId="Footer">
    <w:name w:val="footer"/>
    <w:basedOn w:val="Normal"/>
    <w:link w:val="FooterChar"/>
    <w:rsid w:val="009E7FD2"/>
    <w:pPr>
      <w:tabs>
        <w:tab w:val="center" w:pos="4819"/>
        <w:tab w:val="right" w:pos="9638"/>
      </w:tabs>
      <w:spacing w:line="240" w:lineRule="auto"/>
    </w:pPr>
  </w:style>
  <w:style w:type="character" w:customStyle="1" w:styleId="FooterChar">
    <w:name w:val="Footer Char"/>
    <w:basedOn w:val="DefaultParagraphFont"/>
    <w:link w:val="Footer"/>
    <w:rsid w:val="009E7FD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524">
      <w:bodyDiv w:val="1"/>
      <w:marLeft w:val="0"/>
      <w:marRight w:val="0"/>
      <w:marTop w:val="0"/>
      <w:marBottom w:val="0"/>
      <w:divBdr>
        <w:top w:val="none" w:sz="0" w:space="0" w:color="auto"/>
        <w:left w:val="none" w:sz="0" w:space="0" w:color="auto"/>
        <w:bottom w:val="none" w:sz="0" w:space="0" w:color="auto"/>
        <w:right w:val="none" w:sz="0" w:space="0" w:color="auto"/>
      </w:divBdr>
    </w:div>
    <w:div w:id="120156181">
      <w:bodyDiv w:val="1"/>
      <w:marLeft w:val="0"/>
      <w:marRight w:val="0"/>
      <w:marTop w:val="0"/>
      <w:marBottom w:val="0"/>
      <w:divBdr>
        <w:top w:val="none" w:sz="0" w:space="0" w:color="auto"/>
        <w:left w:val="none" w:sz="0" w:space="0" w:color="auto"/>
        <w:bottom w:val="none" w:sz="0" w:space="0" w:color="auto"/>
        <w:right w:val="none" w:sz="0" w:space="0" w:color="auto"/>
      </w:divBdr>
    </w:div>
    <w:div w:id="252127628">
      <w:bodyDiv w:val="1"/>
      <w:marLeft w:val="0"/>
      <w:marRight w:val="0"/>
      <w:marTop w:val="0"/>
      <w:marBottom w:val="0"/>
      <w:divBdr>
        <w:top w:val="none" w:sz="0" w:space="0" w:color="auto"/>
        <w:left w:val="none" w:sz="0" w:space="0" w:color="auto"/>
        <w:bottom w:val="none" w:sz="0" w:space="0" w:color="auto"/>
        <w:right w:val="none" w:sz="0" w:space="0" w:color="auto"/>
      </w:divBdr>
    </w:div>
    <w:div w:id="822115531">
      <w:bodyDiv w:val="1"/>
      <w:marLeft w:val="0"/>
      <w:marRight w:val="0"/>
      <w:marTop w:val="0"/>
      <w:marBottom w:val="0"/>
      <w:divBdr>
        <w:top w:val="none" w:sz="0" w:space="0" w:color="auto"/>
        <w:left w:val="none" w:sz="0" w:space="0" w:color="auto"/>
        <w:bottom w:val="none" w:sz="0" w:space="0" w:color="auto"/>
        <w:right w:val="none" w:sz="0" w:space="0" w:color="auto"/>
      </w:divBdr>
    </w:div>
    <w:div w:id="957224841">
      <w:bodyDiv w:val="1"/>
      <w:marLeft w:val="0"/>
      <w:marRight w:val="0"/>
      <w:marTop w:val="0"/>
      <w:marBottom w:val="0"/>
      <w:divBdr>
        <w:top w:val="none" w:sz="0" w:space="0" w:color="auto"/>
        <w:left w:val="none" w:sz="0" w:space="0" w:color="auto"/>
        <w:bottom w:val="none" w:sz="0" w:space="0" w:color="auto"/>
        <w:right w:val="none" w:sz="0" w:space="0" w:color="auto"/>
      </w:divBdr>
    </w:div>
    <w:div w:id="1144078525">
      <w:bodyDiv w:val="1"/>
      <w:marLeft w:val="0"/>
      <w:marRight w:val="0"/>
      <w:marTop w:val="0"/>
      <w:marBottom w:val="0"/>
      <w:divBdr>
        <w:top w:val="none" w:sz="0" w:space="0" w:color="auto"/>
        <w:left w:val="none" w:sz="0" w:space="0" w:color="auto"/>
        <w:bottom w:val="none" w:sz="0" w:space="0" w:color="auto"/>
        <w:right w:val="none" w:sz="0" w:space="0" w:color="auto"/>
      </w:divBdr>
    </w:div>
    <w:div w:id="1162431375">
      <w:bodyDiv w:val="1"/>
      <w:marLeft w:val="0"/>
      <w:marRight w:val="0"/>
      <w:marTop w:val="0"/>
      <w:marBottom w:val="0"/>
      <w:divBdr>
        <w:top w:val="none" w:sz="0" w:space="0" w:color="auto"/>
        <w:left w:val="none" w:sz="0" w:space="0" w:color="auto"/>
        <w:bottom w:val="none" w:sz="0" w:space="0" w:color="auto"/>
        <w:right w:val="none" w:sz="0" w:space="0" w:color="auto"/>
      </w:divBdr>
    </w:div>
    <w:div w:id="1169516060">
      <w:bodyDiv w:val="1"/>
      <w:marLeft w:val="225"/>
      <w:marRight w:val="225"/>
      <w:marTop w:val="0"/>
      <w:marBottom w:val="0"/>
      <w:divBdr>
        <w:top w:val="none" w:sz="0" w:space="0" w:color="auto"/>
        <w:left w:val="none" w:sz="0" w:space="0" w:color="auto"/>
        <w:bottom w:val="none" w:sz="0" w:space="0" w:color="auto"/>
        <w:right w:val="none" w:sz="0" w:space="0" w:color="auto"/>
      </w:divBdr>
      <w:divsChild>
        <w:div w:id="845366869">
          <w:marLeft w:val="0"/>
          <w:marRight w:val="0"/>
          <w:marTop w:val="0"/>
          <w:marBottom w:val="0"/>
          <w:divBdr>
            <w:top w:val="none" w:sz="0" w:space="0" w:color="auto"/>
            <w:left w:val="none" w:sz="0" w:space="0" w:color="auto"/>
            <w:bottom w:val="none" w:sz="0" w:space="0" w:color="auto"/>
            <w:right w:val="none" w:sz="0" w:space="0" w:color="auto"/>
          </w:divBdr>
        </w:div>
      </w:divsChild>
    </w:div>
    <w:div w:id="1603418456">
      <w:bodyDiv w:val="1"/>
      <w:marLeft w:val="0"/>
      <w:marRight w:val="0"/>
      <w:marTop w:val="0"/>
      <w:marBottom w:val="0"/>
      <w:divBdr>
        <w:top w:val="none" w:sz="0" w:space="0" w:color="auto"/>
        <w:left w:val="none" w:sz="0" w:space="0" w:color="auto"/>
        <w:bottom w:val="none" w:sz="0" w:space="0" w:color="auto"/>
        <w:right w:val="none" w:sz="0" w:space="0" w:color="auto"/>
      </w:divBdr>
    </w:div>
    <w:div w:id="1748500962">
      <w:bodyDiv w:val="1"/>
      <w:marLeft w:val="0"/>
      <w:marRight w:val="0"/>
      <w:marTop w:val="0"/>
      <w:marBottom w:val="0"/>
      <w:divBdr>
        <w:top w:val="none" w:sz="0" w:space="0" w:color="auto"/>
        <w:left w:val="none" w:sz="0" w:space="0" w:color="auto"/>
        <w:bottom w:val="none" w:sz="0" w:space="0" w:color="auto"/>
        <w:right w:val="none" w:sz="0" w:space="0" w:color="auto"/>
      </w:divBdr>
    </w:div>
    <w:div w:id="201283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89826-B0A8-470B-AD2D-1810EFCA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3181</TotalTime>
  <Pages>2</Pages>
  <Words>2538</Words>
  <Characters>1448</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 </vt:lpstr>
    </vt:vector>
  </TitlesOfParts>
  <Company>smm</Company>
  <LinksUpToDate>false</LinksUpToDate>
  <CharactersWithSpaces>3979</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Paulius Baniunas</dc:creator>
  <cp:lastModifiedBy>Nerijus Mocevičius</cp:lastModifiedBy>
  <cp:revision>197</cp:revision>
  <cp:lastPrinted>2016-12-30T07:03:00Z</cp:lastPrinted>
  <dcterms:created xsi:type="dcterms:W3CDTF">2016-12-30T06:36:00Z</dcterms:created>
  <dcterms:modified xsi:type="dcterms:W3CDTF">2018-07-18T13:31:00Z</dcterms:modified>
</cp:coreProperties>
</file>