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E4A85" w14:textId="77777777" w:rsidR="00443F6D" w:rsidRPr="00812A9C" w:rsidRDefault="00443F6D" w:rsidP="00443F6D">
      <w:pPr>
        <w:pStyle w:val="Antrat1"/>
        <w:spacing w:before="0" w:line="360" w:lineRule="atLeast"/>
        <w:ind w:left="4678"/>
        <w:rPr>
          <w:rFonts w:ascii="Times New Roman" w:hAnsi="Times New Roman" w:cs="Times New Roman"/>
          <w:b w:val="0"/>
          <w:color w:val="auto"/>
          <w:sz w:val="24"/>
          <w:szCs w:val="24"/>
        </w:rPr>
      </w:pPr>
      <w:r w:rsidRPr="00812A9C">
        <w:rPr>
          <w:rFonts w:ascii="Times New Roman" w:hAnsi="Times New Roman" w:cs="Times New Roman"/>
          <w:b w:val="0"/>
          <w:color w:val="auto"/>
          <w:sz w:val="24"/>
          <w:szCs w:val="24"/>
        </w:rPr>
        <w:t>PRITARTA</w:t>
      </w:r>
    </w:p>
    <w:p w14:paraId="183DC0C9" w14:textId="77777777" w:rsidR="00443F6D" w:rsidRPr="00812A9C" w:rsidRDefault="00443F6D" w:rsidP="00443F6D">
      <w:pPr>
        <w:pStyle w:val="Antrat1"/>
        <w:spacing w:before="0" w:line="360" w:lineRule="atLeast"/>
        <w:ind w:left="4678"/>
        <w:jc w:val="both"/>
        <w:rPr>
          <w:rFonts w:ascii="Times New Roman" w:hAnsi="Times New Roman" w:cs="Times New Roman"/>
          <w:b w:val="0"/>
          <w:color w:val="auto"/>
          <w:sz w:val="24"/>
          <w:szCs w:val="24"/>
        </w:rPr>
      </w:pPr>
      <w:r w:rsidRPr="00812A9C">
        <w:rPr>
          <w:rFonts w:ascii="Times New Roman" w:hAnsi="Times New Roman" w:cs="Times New Roman"/>
          <w:b w:val="0"/>
          <w:color w:val="auto"/>
          <w:sz w:val="24"/>
          <w:szCs w:val="24"/>
        </w:rPr>
        <w:t>2014</w:t>
      </w:r>
      <w:r w:rsidR="006A38AF" w:rsidRPr="00812A9C">
        <w:rPr>
          <w:rFonts w:ascii="Times New Roman" w:hAnsi="Times New Roman" w:cs="Times New Roman"/>
          <w:color w:val="auto"/>
          <w:sz w:val="24"/>
          <w:szCs w:val="24"/>
        </w:rPr>
        <w:t>–</w:t>
      </w:r>
      <w:r w:rsidRPr="00812A9C">
        <w:rPr>
          <w:rFonts w:ascii="Times New Roman" w:hAnsi="Times New Roman" w:cs="Times New Roman"/>
          <w:b w:val="0"/>
          <w:color w:val="auto"/>
          <w:sz w:val="24"/>
          <w:szCs w:val="24"/>
        </w:rPr>
        <w:t>2020 m. Europos Sąjungos struktūrinių fondų administravimo darbo grupės, sudarytos Lietuvos</w:t>
      </w:r>
      <w:bookmarkStart w:id="0" w:name="_GoBack"/>
      <w:bookmarkEnd w:id="0"/>
      <w:r w:rsidRPr="00812A9C">
        <w:rPr>
          <w:rFonts w:ascii="Times New Roman" w:hAnsi="Times New Roman" w:cs="Times New Roman"/>
          <w:b w:val="0"/>
          <w:color w:val="auto"/>
          <w:sz w:val="24"/>
          <w:szCs w:val="24"/>
        </w:rPr>
        <w:t xml:space="preserve"> Respublikos finansų ministro 2013 m. liepos 11 d. įsakymu Nr. 1K-243 „Dėl darbo grupės sudarymo“, 2017 m. vasario 13 d. protokolu Nr. </w:t>
      </w:r>
      <w:r w:rsidR="00496452" w:rsidRPr="00812A9C">
        <w:rPr>
          <w:rFonts w:ascii="Times New Roman" w:hAnsi="Times New Roman" w:cs="Times New Roman"/>
          <w:b w:val="0"/>
          <w:color w:val="auto"/>
          <w:sz w:val="24"/>
          <w:szCs w:val="24"/>
        </w:rPr>
        <w:t>1</w:t>
      </w:r>
      <w:r w:rsidR="009177BC" w:rsidRPr="00812A9C">
        <w:rPr>
          <w:rFonts w:ascii="Times New Roman" w:hAnsi="Times New Roman" w:cs="Times New Roman"/>
          <w:b w:val="0"/>
          <w:color w:val="auto"/>
          <w:sz w:val="24"/>
          <w:szCs w:val="24"/>
        </w:rPr>
        <w:t xml:space="preserve"> (34)</w:t>
      </w:r>
    </w:p>
    <w:p w14:paraId="1419AB26" w14:textId="77777777" w:rsidR="00443F6D" w:rsidRPr="00812A9C" w:rsidRDefault="00443F6D" w:rsidP="00443F6D">
      <w:pPr>
        <w:rPr>
          <w:rFonts w:ascii="Times New Roman" w:hAnsi="Times New Roman" w:cs="Times New Roman"/>
          <w:sz w:val="24"/>
          <w:szCs w:val="24"/>
        </w:rPr>
      </w:pPr>
    </w:p>
    <w:p w14:paraId="37C79943" w14:textId="77777777" w:rsidR="00505141" w:rsidRPr="00812A9C" w:rsidRDefault="00505141" w:rsidP="00443F6D">
      <w:pPr>
        <w:pStyle w:val="Antrat1"/>
        <w:ind w:left="1134" w:right="849"/>
        <w:jc w:val="center"/>
        <w:rPr>
          <w:rFonts w:ascii="Times New Roman" w:hAnsi="Times New Roman" w:cs="Times New Roman"/>
          <w:color w:val="auto"/>
          <w:sz w:val="24"/>
          <w:szCs w:val="24"/>
        </w:rPr>
      </w:pPr>
      <w:r w:rsidRPr="00812A9C">
        <w:rPr>
          <w:rFonts w:ascii="Times New Roman" w:hAnsi="Times New Roman" w:cs="Times New Roman"/>
          <w:color w:val="auto"/>
          <w:sz w:val="24"/>
          <w:szCs w:val="24"/>
        </w:rPr>
        <w:t>PRIDĖTINĖS VERTĖS MOKESČIO</w:t>
      </w:r>
      <w:r w:rsidR="00F1354F" w:rsidRPr="00812A9C">
        <w:rPr>
          <w:rFonts w:ascii="Times New Roman" w:hAnsi="Times New Roman" w:cs="Times New Roman"/>
          <w:color w:val="auto"/>
          <w:sz w:val="24"/>
          <w:szCs w:val="24"/>
        </w:rPr>
        <w:t xml:space="preserve"> ĮTAKOS FIKSUOTIESIEMS DYDŽIAMS VERTINIMO GAIRĖS</w:t>
      </w:r>
    </w:p>
    <w:p w14:paraId="7F4F6B9D" w14:textId="77777777" w:rsidR="00505141" w:rsidRPr="00812A9C" w:rsidRDefault="00505141" w:rsidP="00505141">
      <w:pPr>
        <w:pStyle w:val="Antrat1"/>
        <w:numPr>
          <w:ilvl w:val="0"/>
          <w:numId w:val="3"/>
        </w:numPr>
        <w:spacing w:after="240"/>
        <w:jc w:val="center"/>
        <w:rPr>
          <w:rFonts w:ascii="Times New Roman" w:hAnsi="Times New Roman" w:cs="Times New Roman"/>
          <w:color w:val="auto"/>
          <w:sz w:val="24"/>
          <w:szCs w:val="24"/>
        </w:rPr>
      </w:pPr>
      <w:r w:rsidRPr="00812A9C">
        <w:rPr>
          <w:rFonts w:ascii="Times New Roman" w:hAnsi="Times New Roman" w:cs="Times New Roman"/>
          <w:color w:val="auto"/>
          <w:sz w:val="24"/>
          <w:szCs w:val="24"/>
        </w:rPr>
        <w:t>Įvadas</w:t>
      </w:r>
    </w:p>
    <w:p w14:paraId="24E062CB" w14:textId="77777777" w:rsidR="00505141" w:rsidRPr="00812A9C" w:rsidRDefault="0002791B" w:rsidP="00505141">
      <w:pPr>
        <w:ind w:firstLine="567"/>
        <w:jc w:val="both"/>
        <w:rPr>
          <w:rFonts w:ascii="Times New Roman" w:hAnsi="Times New Roman" w:cs="Times New Roman"/>
          <w:sz w:val="24"/>
          <w:szCs w:val="24"/>
        </w:rPr>
      </w:pPr>
      <w:r w:rsidRPr="00812A9C">
        <w:rPr>
          <w:rFonts w:ascii="Times New Roman" w:hAnsi="Times New Roman" w:cs="Times New Roman"/>
          <w:sz w:val="24"/>
          <w:szCs w:val="24"/>
        </w:rPr>
        <w:t>Pridėtinės vertės mokesčio įtakos fiksuotiesiems dydžiams vertinimo gairėse</w:t>
      </w:r>
      <w:r w:rsidR="00505141" w:rsidRPr="00812A9C">
        <w:rPr>
          <w:rFonts w:ascii="Times New Roman" w:hAnsi="Times New Roman" w:cs="Times New Roman"/>
          <w:sz w:val="24"/>
          <w:szCs w:val="24"/>
        </w:rPr>
        <w:t xml:space="preserve"> (toliau – Gairės) pateikiamos bendrosios rekomendacijos dėl</w:t>
      </w:r>
      <w:r w:rsidRPr="00812A9C">
        <w:rPr>
          <w:rFonts w:ascii="Times New Roman" w:hAnsi="Times New Roman" w:cs="Times New Roman"/>
          <w:sz w:val="24"/>
          <w:szCs w:val="24"/>
        </w:rPr>
        <w:t xml:space="preserve"> pridėtinės vertė</w:t>
      </w:r>
      <w:r w:rsidR="00505141" w:rsidRPr="00812A9C">
        <w:rPr>
          <w:rFonts w:ascii="Times New Roman" w:hAnsi="Times New Roman" w:cs="Times New Roman"/>
          <w:sz w:val="24"/>
          <w:szCs w:val="24"/>
        </w:rPr>
        <w:t xml:space="preserve">s mokesčio </w:t>
      </w:r>
      <w:r w:rsidR="00644A9F" w:rsidRPr="00812A9C">
        <w:rPr>
          <w:rFonts w:ascii="Times New Roman" w:hAnsi="Times New Roman" w:cs="Times New Roman"/>
          <w:sz w:val="24"/>
          <w:szCs w:val="24"/>
        </w:rPr>
        <w:t xml:space="preserve">(toliau – PVM) </w:t>
      </w:r>
      <w:r w:rsidR="00505141" w:rsidRPr="00812A9C">
        <w:rPr>
          <w:rFonts w:ascii="Times New Roman" w:hAnsi="Times New Roman" w:cs="Times New Roman"/>
          <w:sz w:val="24"/>
          <w:szCs w:val="24"/>
        </w:rPr>
        <w:t>įtakos fiksuotiesiems įkainiams, fiksuotosioms sumoms ar fiksuotosioms normoms (toliau kartu – fiksuotieji dydžiai) nustatymo.</w:t>
      </w:r>
    </w:p>
    <w:p w14:paraId="4F3AC9DB" w14:textId="77777777" w:rsidR="00505141" w:rsidRPr="00812A9C" w:rsidRDefault="00505141" w:rsidP="00505141">
      <w:pPr>
        <w:ind w:firstLine="567"/>
        <w:jc w:val="both"/>
        <w:rPr>
          <w:rFonts w:ascii="Times New Roman" w:hAnsi="Times New Roman" w:cs="Times New Roman"/>
          <w:sz w:val="24"/>
          <w:szCs w:val="24"/>
        </w:rPr>
      </w:pPr>
      <w:r w:rsidRPr="00812A9C">
        <w:rPr>
          <w:rFonts w:ascii="Times New Roman" w:hAnsi="Times New Roman" w:cs="Times New Roman"/>
          <w:sz w:val="24"/>
          <w:szCs w:val="24"/>
        </w:rPr>
        <w:t>Gairės skirtos fiksuotųjų dydžių nustatymo tyrimus atliekantiems ir jų rezultatus vertinantiems asmenims ir institucijoms.</w:t>
      </w:r>
    </w:p>
    <w:p w14:paraId="1D5EB4AC" w14:textId="77777777" w:rsidR="009440C6" w:rsidRPr="00812A9C" w:rsidRDefault="005B239D" w:rsidP="00505141">
      <w:pPr>
        <w:ind w:firstLine="567"/>
        <w:jc w:val="both"/>
        <w:rPr>
          <w:rFonts w:ascii="Times New Roman" w:hAnsi="Times New Roman" w:cs="Times New Roman"/>
          <w:sz w:val="24"/>
          <w:szCs w:val="24"/>
        </w:rPr>
      </w:pPr>
      <w:r w:rsidRPr="00812A9C">
        <w:rPr>
          <w:rFonts w:ascii="Times New Roman" w:hAnsi="Times New Roman" w:cs="Times New Roman"/>
          <w:sz w:val="24"/>
          <w:szCs w:val="24"/>
        </w:rPr>
        <w:t>Gairės</w:t>
      </w:r>
      <w:r w:rsidR="005F11F5" w:rsidRPr="00812A9C">
        <w:rPr>
          <w:rFonts w:ascii="Times New Roman" w:hAnsi="Times New Roman" w:cs="Times New Roman"/>
          <w:sz w:val="24"/>
          <w:szCs w:val="24"/>
        </w:rPr>
        <w:t>e</w:t>
      </w:r>
      <w:r w:rsidRPr="00812A9C">
        <w:rPr>
          <w:rFonts w:ascii="Times New Roman" w:hAnsi="Times New Roman" w:cs="Times New Roman"/>
          <w:sz w:val="24"/>
          <w:szCs w:val="24"/>
        </w:rPr>
        <w:t xml:space="preserve"> vadovaujamasi šiais pagrindiniais teisės aktais</w:t>
      </w:r>
      <w:r w:rsidR="009440C6" w:rsidRPr="00812A9C">
        <w:rPr>
          <w:rFonts w:ascii="Times New Roman" w:hAnsi="Times New Roman" w:cs="Times New Roman"/>
          <w:sz w:val="24"/>
          <w:szCs w:val="24"/>
        </w:rPr>
        <w:t>:</w:t>
      </w:r>
    </w:p>
    <w:p w14:paraId="5545E35B" w14:textId="77777777" w:rsidR="009440C6" w:rsidRPr="00812A9C" w:rsidRDefault="009440C6" w:rsidP="006A38AF">
      <w:pPr>
        <w:pStyle w:val="Sraopastraipa"/>
        <w:numPr>
          <w:ilvl w:val="0"/>
          <w:numId w:val="7"/>
        </w:numPr>
        <w:tabs>
          <w:tab w:val="left" w:pos="851"/>
        </w:tabs>
        <w:ind w:left="0" w:firstLine="567"/>
        <w:jc w:val="both"/>
        <w:rPr>
          <w:rFonts w:ascii="Times New Roman" w:hAnsi="Times New Roman" w:cs="Times New Roman"/>
          <w:sz w:val="24"/>
          <w:szCs w:val="24"/>
        </w:rPr>
      </w:pPr>
      <w:r w:rsidRPr="00812A9C">
        <w:rPr>
          <w:rFonts w:ascii="Times New Roman" w:hAnsi="Times New Roman" w:cs="Times New Roman"/>
          <w:sz w:val="24"/>
          <w:szCs w:val="24"/>
        </w:rPr>
        <w:t>2013 m. gruodžio 7 d. Europos Parlamen</w:t>
      </w:r>
      <w:r w:rsidR="005B239D" w:rsidRPr="00812A9C">
        <w:rPr>
          <w:rFonts w:ascii="Times New Roman" w:hAnsi="Times New Roman" w:cs="Times New Roman"/>
          <w:sz w:val="24"/>
          <w:szCs w:val="24"/>
        </w:rPr>
        <w:t>to ir Tarybos reglamentu</w:t>
      </w:r>
      <w:r w:rsidRPr="00812A9C">
        <w:rPr>
          <w:rFonts w:ascii="Times New Roman" w:hAnsi="Times New Roman" w:cs="Times New Roman"/>
          <w:sz w:val="24"/>
          <w:szCs w:val="24"/>
        </w:rPr>
        <w:t xml:space="preserve">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(toliau – </w:t>
      </w:r>
      <w:r w:rsidR="00017E98" w:rsidRPr="00812A9C">
        <w:rPr>
          <w:rFonts w:ascii="Times New Roman" w:hAnsi="Times New Roman" w:cs="Times New Roman"/>
          <w:sz w:val="24"/>
          <w:szCs w:val="24"/>
        </w:rPr>
        <w:t>Bendrųjų nuostatų reglamentas</w:t>
      </w:r>
      <w:r w:rsidRPr="00812A9C">
        <w:rPr>
          <w:rFonts w:ascii="Times New Roman" w:hAnsi="Times New Roman" w:cs="Times New Roman"/>
          <w:sz w:val="24"/>
          <w:szCs w:val="24"/>
        </w:rPr>
        <w:t>);</w:t>
      </w:r>
    </w:p>
    <w:p w14:paraId="752FEEBA" w14:textId="77777777" w:rsidR="009440C6" w:rsidRPr="00812A9C" w:rsidRDefault="009440C6" w:rsidP="006A38AF">
      <w:pPr>
        <w:pStyle w:val="Sraopastraipa"/>
        <w:numPr>
          <w:ilvl w:val="0"/>
          <w:numId w:val="7"/>
        </w:numPr>
        <w:tabs>
          <w:tab w:val="left" w:pos="851"/>
        </w:tabs>
        <w:ind w:left="0" w:firstLine="567"/>
        <w:jc w:val="both"/>
        <w:rPr>
          <w:rFonts w:ascii="Times New Roman" w:hAnsi="Times New Roman" w:cs="Times New Roman"/>
          <w:sz w:val="24"/>
          <w:szCs w:val="24"/>
        </w:rPr>
      </w:pPr>
      <w:r w:rsidRPr="00812A9C">
        <w:rPr>
          <w:rFonts w:ascii="Times New Roman" w:hAnsi="Times New Roman" w:cs="Times New Roman"/>
          <w:sz w:val="24"/>
          <w:szCs w:val="24"/>
        </w:rPr>
        <w:t>20</w:t>
      </w:r>
      <w:r w:rsidR="00017E98" w:rsidRPr="00812A9C">
        <w:rPr>
          <w:rFonts w:ascii="Times New Roman" w:hAnsi="Times New Roman" w:cs="Times New Roman"/>
          <w:sz w:val="24"/>
          <w:szCs w:val="24"/>
        </w:rPr>
        <w:t>13 m. gruodžio 17 d. Europos P</w:t>
      </w:r>
      <w:r w:rsidR="005B239D" w:rsidRPr="00812A9C">
        <w:rPr>
          <w:rFonts w:ascii="Times New Roman" w:hAnsi="Times New Roman" w:cs="Times New Roman"/>
          <w:sz w:val="24"/>
          <w:szCs w:val="24"/>
        </w:rPr>
        <w:t>arlamento ir Tarybos reglamentu</w:t>
      </w:r>
      <w:r w:rsidR="00017E98" w:rsidRPr="00812A9C">
        <w:rPr>
          <w:rFonts w:ascii="Times New Roman" w:hAnsi="Times New Roman" w:cs="Times New Roman"/>
          <w:sz w:val="24"/>
          <w:szCs w:val="24"/>
        </w:rPr>
        <w:t xml:space="preserve"> (ES) Nr. 1304/2013 dėl Europos socialinio fondo, kuriuo panaikinamas Tarybos reglamentas (EB) Nr. 1081/2006 (toliau – ESF reglamentas);</w:t>
      </w:r>
    </w:p>
    <w:p w14:paraId="4AE63926" w14:textId="77777777" w:rsidR="005B239D" w:rsidRPr="00812A9C" w:rsidRDefault="005B239D" w:rsidP="006A38AF">
      <w:pPr>
        <w:pStyle w:val="Sraopastraipa"/>
        <w:numPr>
          <w:ilvl w:val="0"/>
          <w:numId w:val="7"/>
        </w:numPr>
        <w:tabs>
          <w:tab w:val="left" w:pos="851"/>
        </w:tabs>
        <w:ind w:left="0" w:firstLine="567"/>
        <w:jc w:val="both"/>
        <w:rPr>
          <w:rFonts w:ascii="Times New Roman" w:hAnsi="Times New Roman" w:cs="Times New Roman"/>
          <w:sz w:val="24"/>
          <w:szCs w:val="24"/>
        </w:rPr>
      </w:pPr>
      <w:r w:rsidRPr="00812A9C">
        <w:rPr>
          <w:rFonts w:ascii="Times New Roman" w:hAnsi="Times New Roman" w:cs="Times New Roman"/>
          <w:sz w:val="24"/>
          <w:szCs w:val="24"/>
        </w:rPr>
        <w:t>Pridėtinės vertės mokesčio įstatymu</w:t>
      </w:r>
      <w:r w:rsidR="00285D50" w:rsidRPr="00812A9C">
        <w:rPr>
          <w:rFonts w:ascii="Times New Roman" w:hAnsi="Times New Roman" w:cs="Times New Roman"/>
          <w:sz w:val="24"/>
          <w:szCs w:val="24"/>
        </w:rPr>
        <w:t xml:space="preserve"> Nr. </w:t>
      </w:r>
      <w:r w:rsidR="00583DB9" w:rsidRPr="00812A9C">
        <w:rPr>
          <w:rFonts w:ascii="Times New Roman" w:hAnsi="Times New Roman" w:cs="Times New Roman"/>
          <w:sz w:val="24"/>
          <w:szCs w:val="24"/>
        </w:rPr>
        <w:t>Nr. IX-751</w:t>
      </w:r>
      <w:r w:rsidRPr="00812A9C">
        <w:rPr>
          <w:rFonts w:ascii="Times New Roman" w:hAnsi="Times New Roman" w:cs="Times New Roman"/>
          <w:sz w:val="24"/>
          <w:szCs w:val="24"/>
        </w:rPr>
        <w:t>;</w:t>
      </w:r>
    </w:p>
    <w:p w14:paraId="7D2B5013" w14:textId="77777777" w:rsidR="009440C6" w:rsidRPr="00812A9C" w:rsidRDefault="009440C6" w:rsidP="006A38AF">
      <w:pPr>
        <w:pStyle w:val="Sraopastraipa"/>
        <w:numPr>
          <w:ilvl w:val="0"/>
          <w:numId w:val="7"/>
        </w:numPr>
        <w:tabs>
          <w:tab w:val="left" w:pos="851"/>
        </w:tabs>
        <w:ind w:left="0" w:firstLine="567"/>
        <w:jc w:val="both"/>
        <w:rPr>
          <w:rFonts w:ascii="Times New Roman" w:hAnsi="Times New Roman" w:cs="Times New Roman"/>
          <w:sz w:val="24"/>
          <w:szCs w:val="24"/>
        </w:rPr>
      </w:pPr>
      <w:r w:rsidRPr="00812A9C">
        <w:rPr>
          <w:rFonts w:ascii="Times New Roman" w:hAnsi="Times New Roman" w:cs="Times New Roman"/>
          <w:sz w:val="24"/>
          <w:szCs w:val="24"/>
        </w:rPr>
        <w:t>Projektų adminis</w:t>
      </w:r>
      <w:r w:rsidR="005B239D" w:rsidRPr="00812A9C">
        <w:rPr>
          <w:rFonts w:ascii="Times New Roman" w:hAnsi="Times New Roman" w:cs="Times New Roman"/>
          <w:sz w:val="24"/>
          <w:szCs w:val="24"/>
        </w:rPr>
        <w:t>travimo ir finansavimo taisyklėmis</w:t>
      </w:r>
      <w:r w:rsidRPr="00812A9C">
        <w:rPr>
          <w:rFonts w:ascii="Times New Roman" w:hAnsi="Times New Roman" w:cs="Times New Roman"/>
          <w:sz w:val="24"/>
          <w:szCs w:val="24"/>
        </w:rPr>
        <w:t>, patvirtinto</w:t>
      </w:r>
      <w:r w:rsidR="005B239D" w:rsidRPr="00812A9C">
        <w:rPr>
          <w:rFonts w:ascii="Times New Roman" w:hAnsi="Times New Roman" w:cs="Times New Roman"/>
          <w:sz w:val="24"/>
          <w:szCs w:val="24"/>
        </w:rPr>
        <w:t>mi</w:t>
      </w:r>
      <w:r w:rsidRPr="00812A9C">
        <w:rPr>
          <w:rFonts w:ascii="Times New Roman" w:hAnsi="Times New Roman" w:cs="Times New Roman"/>
          <w:sz w:val="24"/>
          <w:szCs w:val="24"/>
        </w:rPr>
        <w:t>s Lietuvos Respublikos finansų ministro 2014 m. spali</w:t>
      </w:r>
      <w:r w:rsidR="005F11F5" w:rsidRPr="00812A9C">
        <w:rPr>
          <w:rFonts w:ascii="Times New Roman" w:hAnsi="Times New Roman" w:cs="Times New Roman"/>
          <w:sz w:val="24"/>
          <w:szCs w:val="24"/>
        </w:rPr>
        <w:t>o 8 d. įsakymu Nr. 1K-316 „Dėl P</w:t>
      </w:r>
      <w:r w:rsidRPr="00812A9C">
        <w:rPr>
          <w:rFonts w:ascii="Times New Roman" w:hAnsi="Times New Roman" w:cs="Times New Roman"/>
          <w:sz w:val="24"/>
          <w:szCs w:val="24"/>
        </w:rPr>
        <w:t>rojektų administravimo ir finansavimo taisyklių patvirtinimo“</w:t>
      </w:r>
      <w:r w:rsidR="00017E98" w:rsidRPr="00812A9C">
        <w:rPr>
          <w:rFonts w:ascii="Times New Roman" w:hAnsi="Times New Roman" w:cs="Times New Roman"/>
          <w:sz w:val="24"/>
          <w:szCs w:val="24"/>
        </w:rPr>
        <w:t>.</w:t>
      </w:r>
    </w:p>
    <w:p w14:paraId="01ABF0FA" w14:textId="77777777" w:rsidR="00505141" w:rsidRPr="00812A9C" w:rsidRDefault="00236E5D" w:rsidP="00505141">
      <w:pPr>
        <w:pStyle w:val="Antrat1"/>
        <w:numPr>
          <w:ilvl w:val="0"/>
          <w:numId w:val="3"/>
        </w:numPr>
        <w:jc w:val="center"/>
        <w:rPr>
          <w:rFonts w:ascii="Times New Roman" w:hAnsi="Times New Roman" w:cs="Times New Roman"/>
          <w:color w:val="auto"/>
          <w:sz w:val="24"/>
          <w:szCs w:val="24"/>
        </w:rPr>
      </w:pPr>
      <w:r w:rsidRPr="00812A9C">
        <w:rPr>
          <w:rFonts w:ascii="Times New Roman" w:hAnsi="Times New Roman" w:cs="Times New Roman"/>
          <w:color w:val="auto"/>
          <w:sz w:val="24"/>
          <w:szCs w:val="24"/>
        </w:rPr>
        <w:t>PVM įtakos</w:t>
      </w:r>
      <w:r w:rsidR="005B239D" w:rsidRPr="00812A9C">
        <w:rPr>
          <w:rFonts w:ascii="Times New Roman" w:hAnsi="Times New Roman" w:cs="Times New Roman"/>
          <w:color w:val="auto"/>
          <w:sz w:val="24"/>
          <w:szCs w:val="24"/>
        </w:rPr>
        <w:t xml:space="preserve"> fiksuotiesiems dydžiams vertinimas</w:t>
      </w:r>
    </w:p>
    <w:p w14:paraId="3C4854E7" w14:textId="77777777" w:rsidR="00505141" w:rsidRPr="00812A9C" w:rsidRDefault="00642230" w:rsidP="00505141">
      <w:pPr>
        <w:pStyle w:val="Antrat2"/>
        <w:numPr>
          <w:ilvl w:val="1"/>
          <w:numId w:val="3"/>
        </w:numPr>
        <w:spacing w:after="240"/>
        <w:jc w:val="center"/>
        <w:rPr>
          <w:rFonts w:ascii="Times New Roman" w:hAnsi="Times New Roman" w:cs="Times New Roman"/>
          <w:color w:val="auto"/>
          <w:sz w:val="24"/>
          <w:szCs w:val="24"/>
        </w:rPr>
      </w:pPr>
      <w:r w:rsidRPr="00812A9C">
        <w:rPr>
          <w:rFonts w:ascii="Times New Roman" w:hAnsi="Times New Roman" w:cs="Times New Roman"/>
          <w:color w:val="auto"/>
          <w:sz w:val="24"/>
          <w:szCs w:val="24"/>
        </w:rPr>
        <w:t>PVM įtakos fiksuotiesiems dydžiams analizė</w:t>
      </w:r>
      <w:r w:rsidR="005B239D" w:rsidRPr="00812A9C">
        <w:rPr>
          <w:rFonts w:ascii="Times New Roman" w:hAnsi="Times New Roman" w:cs="Times New Roman"/>
          <w:color w:val="auto"/>
          <w:sz w:val="24"/>
          <w:szCs w:val="24"/>
        </w:rPr>
        <w:t>s metodika</w:t>
      </w:r>
    </w:p>
    <w:p w14:paraId="3DEDF098" w14:textId="77777777" w:rsidR="00505141" w:rsidRPr="00812A9C" w:rsidRDefault="00505141" w:rsidP="00505141">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Vadovaujantis </w:t>
      </w:r>
      <w:r w:rsidR="00017E98" w:rsidRPr="00812A9C">
        <w:rPr>
          <w:rFonts w:ascii="Times New Roman" w:hAnsi="Times New Roman" w:cs="Times New Roman"/>
          <w:sz w:val="24"/>
          <w:szCs w:val="24"/>
        </w:rPr>
        <w:t>Bendrųjų nuostatų reglamento</w:t>
      </w:r>
      <w:r w:rsidR="00CC2961" w:rsidRPr="00812A9C">
        <w:rPr>
          <w:rFonts w:ascii="Times New Roman" w:hAnsi="Times New Roman" w:cs="Times New Roman"/>
          <w:sz w:val="24"/>
          <w:szCs w:val="24"/>
        </w:rPr>
        <w:t xml:space="preserve"> 69 straipsnio 3(c) dalies nuostatomis, pridėtinės vertės mokestis, išskyrus tuos atvejus, kai jo negalima susigrąžinti pagal nacionaliniu</w:t>
      </w:r>
      <w:r w:rsidR="00CB3A33" w:rsidRPr="00812A9C">
        <w:rPr>
          <w:rFonts w:ascii="Times New Roman" w:hAnsi="Times New Roman" w:cs="Times New Roman"/>
          <w:sz w:val="24"/>
          <w:szCs w:val="24"/>
        </w:rPr>
        <w:t>s PVM teisės aktus, nėra laikoma</w:t>
      </w:r>
      <w:r w:rsidR="00CC2961" w:rsidRPr="00812A9C">
        <w:rPr>
          <w:rFonts w:ascii="Times New Roman" w:hAnsi="Times New Roman" w:cs="Times New Roman"/>
          <w:sz w:val="24"/>
          <w:szCs w:val="24"/>
        </w:rPr>
        <w:t>s tinkamomis finansuoti projekto išlaidomis.</w:t>
      </w:r>
    </w:p>
    <w:p w14:paraId="6C33DD6B" w14:textId="77777777" w:rsidR="00CC2961" w:rsidRPr="00812A9C" w:rsidRDefault="00CC2961" w:rsidP="00505141">
      <w:pPr>
        <w:ind w:firstLine="567"/>
        <w:jc w:val="both"/>
        <w:rPr>
          <w:rFonts w:ascii="Times New Roman" w:hAnsi="Times New Roman" w:cs="Times New Roman"/>
          <w:sz w:val="24"/>
          <w:szCs w:val="24"/>
        </w:rPr>
      </w:pPr>
      <w:r w:rsidRPr="00812A9C">
        <w:rPr>
          <w:rFonts w:ascii="Times New Roman" w:hAnsi="Times New Roman" w:cs="Times New Roman"/>
          <w:sz w:val="24"/>
          <w:szCs w:val="24"/>
        </w:rPr>
        <w:lastRenderedPageBreak/>
        <w:t>Vadovaujantis Projektų administr</w:t>
      </w:r>
      <w:r w:rsidR="009440C6" w:rsidRPr="00812A9C">
        <w:rPr>
          <w:rFonts w:ascii="Times New Roman" w:hAnsi="Times New Roman" w:cs="Times New Roman"/>
          <w:sz w:val="24"/>
          <w:szCs w:val="24"/>
        </w:rPr>
        <w:t xml:space="preserve">avimo ir finansavimo taisyklių </w:t>
      </w:r>
      <w:r w:rsidRPr="00812A9C">
        <w:rPr>
          <w:rFonts w:ascii="Times New Roman" w:hAnsi="Times New Roman" w:cs="Times New Roman"/>
          <w:sz w:val="24"/>
          <w:szCs w:val="24"/>
        </w:rPr>
        <w:t xml:space="preserve">421.2 punktu, netinkamomis finansuoti išlaidomis laikomas PVM, kurį pagal Lietuvos Respublikos teisės aktus galima įtraukti į PVM atskaitą, net jeigu toks PVM į atskaitą įtrauktas nebuvo, bei PVM, kurį sumokėjo užsienio apmokestinamasis asmuo (kaip jis apibrėžtas </w:t>
      </w:r>
      <w:r w:rsidR="00314E5F" w:rsidRPr="00812A9C">
        <w:rPr>
          <w:rFonts w:ascii="Times New Roman" w:hAnsi="Times New Roman" w:cs="Times New Roman"/>
          <w:sz w:val="24"/>
          <w:szCs w:val="24"/>
        </w:rPr>
        <w:t>PVM</w:t>
      </w:r>
      <w:r w:rsidRPr="00812A9C">
        <w:rPr>
          <w:rFonts w:ascii="Times New Roman" w:hAnsi="Times New Roman" w:cs="Times New Roman"/>
          <w:sz w:val="24"/>
          <w:szCs w:val="24"/>
        </w:rPr>
        <w:t xml:space="preserve"> įstatyme). </w:t>
      </w:r>
    </w:p>
    <w:p w14:paraId="1CC248C9" w14:textId="77777777" w:rsidR="002718D2" w:rsidRPr="00812A9C" w:rsidRDefault="000318BF" w:rsidP="00505141">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Atitinkamai, </w:t>
      </w:r>
      <w:r w:rsidR="008F7F1C" w:rsidRPr="00812A9C">
        <w:rPr>
          <w:rFonts w:ascii="Times New Roman" w:hAnsi="Times New Roman" w:cs="Times New Roman"/>
          <w:sz w:val="24"/>
          <w:szCs w:val="24"/>
        </w:rPr>
        <w:t xml:space="preserve">nustatant fiksuotuosius dydžius arba, jeigu fiksuotasis dydis sudarytas iš keleto skirtingų dalių </w:t>
      </w:r>
      <w:r w:rsidR="00D0308C" w:rsidRPr="00812A9C">
        <w:rPr>
          <w:rFonts w:ascii="Times New Roman" w:hAnsi="Times New Roman" w:cs="Times New Roman"/>
          <w:sz w:val="24"/>
          <w:szCs w:val="24"/>
        </w:rPr>
        <w:t>–</w:t>
      </w:r>
      <w:r w:rsidR="008F7F1C" w:rsidRPr="00812A9C">
        <w:rPr>
          <w:rFonts w:ascii="Times New Roman" w:hAnsi="Times New Roman" w:cs="Times New Roman"/>
          <w:sz w:val="24"/>
          <w:szCs w:val="24"/>
        </w:rPr>
        <w:t xml:space="preserve"> kiekvienos sudėtinės </w:t>
      </w:r>
      <w:r w:rsidR="002718D2" w:rsidRPr="00812A9C">
        <w:rPr>
          <w:rFonts w:ascii="Times New Roman" w:hAnsi="Times New Roman" w:cs="Times New Roman"/>
          <w:sz w:val="24"/>
          <w:szCs w:val="24"/>
        </w:rPr>
        <w:t xml:space="preserve">fiksuotojo dydžio </w:t>
      </w:r>
      <w:r w:rsidR="008F7F1C" w:rsidRPr="00812A9C">
        <w:rPr>
          <w:rFonts w:ascii="Times New Roman" w:hAnsi="Times New Roman" w:cs="Times New Roman"/>
          <w:sz w:val="24"/>
          <w:szCs w:val="24"/>
        </w:rPr>
        <w:t>dalies dydį</w:t>
      </w:r>
      <w:r w:rsidR="0002791B" w:rsidRPr="00812A9C">
        <w:rPr>
          <w:rFonts w:ascii="Times New Roman" w:hAnsi="Times New Roman" w:cs="Times New Roman"/>
          <w:sz w:val="24"/>
          <w:szCs w:val="24"/>
        </w:rPr>
        <w:t>,</w:t>
      </w:r>
      <w:r w:rsidRPr="00812A9C">
        <w:rPr>
          <w:rFonts w:ascii="Times New Roman" w:hAnsi="Times New Roman" w:cs="Times New Roman"/>
          <w:sz w:val="24"/>
          <w:szCs w:val="24"/>
        </w:rPr>
        <w:t xml:space="preserve"> būtina</w:t>
      </w:r>
      <w:r w:rsidR="008F7F1C" w:rsidRPr="00812A9C">
        <w:rPr>
          <w:rFonts w:ascii="Times New Roman" w:hAnsi="Times New Roman" w:cs="Times New Roman"/>
          <w:sz w:val="24"/>
          <w:szCs w:val="24"/>
        </w:rPr>
        <w:t xml:space="preserve"> </w:t>
      </w:r>
      <w:r w:rsidR="002718D2" w:rsidRPr="00812A9C">
        <w:rPr>
          <w:rFonts w:ascii="Times New Roman" w:hAnsi="Times New Roman" w:cs="Times New Roman"/>
          <w:sz w:val="24"/>
          <w:szCs w:val="24"/>
        </w:rPr>
        <w:t>įvertinti PVM įtaką šiems dydžiams.</w:t>
      </w:r>
    </w:p>
    <w:p w14:paraId="646F04AF" w14:textId="77777777" w:rsidR="000318BF" w:rsidRPr="00812A9C" w:rsidRDefault="002718D2" w:rsidP="002718D2">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Sprendžiant, ar fiksuotieji dydžiai turi būti nustatomi be PVM ar su PVM, ar abu variantai, rekomenduojama </w:t>
      </w:r>
      <w:r w:rsidR="008F7F1C" w:rsidRPr="00812A9C">
        <w:rPr>
          <w:rFonts w:ascii="Times New Roman" w:hAnsi="Times New Roman" w:cs="Times New Roman"/>
          <w:sz w:val="24"/>
          <w:szCs w:val="24"/>
        </w:rPr>
        <w:t>iš anksto (</w:t>
      </w:r>
      <w:r w:rsidR="00CB3A33" w:rsidRPr="00812A9C">
        <w:rPr>
          <w:rFonts w:ascii="Times New Roman" w:hAnsi="Times New Roman" w:cs="Times New Roman"/>
          <w:i/>
          <w:sz w:val="24"/>
          <w:szCs w:val="24"/>
        </w:rPr>
        <w:t xml:space="preserve">angl. </w:t>
      </w:r>
      <w:proofErr w:type="spellStart"/>
      <w:r w:rsidR="008F7F1C" w:rsidRPr="00812A9C">
        <w:rPr>
          <w:rFonts w:ascii="Times New Roman" w:hAnsi="Times New Roman" w:cs="Times New Roman"/>
          <w:i/>
          <w:sz w:val="24"/>
          <w:szCs w:val="24"/>
        </w:rPr>
        <w:t>ex-ante</w:t>
      </w:r>
      <w:r w:rsidR="008F7F1C" w:rsidRPr="00812A9C">
        <w:rPr>
          <w:rFonts w:ascii="Times New Roman" w:hAnsi="Times New Roman" w:cs="Times New Roman"/>
          <w:sz w:val="24"/>
          <w:szCs w:val="24"/>
        </w:rPr>
        <w:t>)</w:t>
      </w:r>
      <w:proofErr w:type="spellEnd"/>
      <w:r w:rsidRPr="00812A9C">
        <w:rPr>
          <w:rFonts w:ascii="Times New Roman" w:hAnsi="Times New Roman" w:cs="Times New Roman"/>
          <w:sz w:val="24"/>
          <w:szCs w:val="24"/>
        </w:rPr>
        <w:t xml:space="preserve"> įvertinti šias sąlygas</w:t>
      </w:r>
      <w:r w:rsidR="000318BF" w:rsidRPr="00812A9C">
        <w:rPr>
          <w:rFonts w:ascii="Times New Roman" w:hAnsi="Times New Roman" w:cs="Times New Roman"/>
          <w:sz w:val="24"/>
          <w:szCs w:val="24"/>
        </w:rPr>
        <w:t>:</w:t>
      </w:r>
    </w:p>
    <w:p w14:paraId="12139A39" w14:textId="77777777" w:rsidR="000318BF" w:rsidRPr="00812A9C" w:rsidRDefault="000318BF" w:rsidP="000318BF">
      <w:pPr>
        <w:pStyle w:val="Sraopastraipa"/>
        <w:numPr>
          <w:ilvl w:val="0"/>
          <w:numId w:val="4"/>
        </w:numPr>
        <w:jc w:val="both"/>
        <w:rPr>
          <w:rFonts w:ascii="Times New Roman" w:hAnsi="Times New Roman" w:cs="Times New Roman"/>
          <w:b/>
          <w:sz w:val="24"/>
          <w:szCs w:val="24"/>
        </w:rPr>
      </w:pPr>
      <w:r w:rsidRPr="00812A9C">
        <w:rPr>
          <w:rFonts w:ascii="Times New Roman" w:hAnsi="Times New Roman" w:cs="Times New Roman"/>
          <w:b/>
          <w:sz w:val="24"/>
          <w:szCs w:val="24"/>
        </w:rPr>
        <w:t>Ar</w:t>
      </w:r>
      <w:r w:rsidR="008F7F1C" w:rsidRPr="00812A9C">
        <w:rPr>
          <w:rFonts w:ascii="Times New Roman" w:hAnsi="Times New Roman" w:cs="Times New Roman"/>
          <w:b/>
          <w:sz w:val="24"/>
          <w:szCs w:val="24"/>
        </w:rPr>
        <w:t xml:space="preserve"> fiksuotieji dydžiai nustatomi </w:t>
      </w:r>
      <w:r w:rsidR="006A38AF" w:rsidRPr="00812A9C">
        <w:rPr>
          <w:rFonts w:ascii="Times New Roman" w:hAnsi="Times New Roman" w:cs="Times New Roman"/>
          <w:b/>
          <w:sz w:val="24"/>
          <w:szCs w:val="24"/>
        </w:rPr>
        <w:t xml:space="preserve">išlaidoms, kurios susijusios su </w:t>
      </w:r>
      <w:r w:rsidR="008F7F1C" w:rsidRPr="00812A9C">
        <w:rPr>
          <w:rFonts w:ascii="Times New Roman" w:hAnsi="Times New Roman" w:cs="Times New Roman"/>
          <w:b/>
          <w:sz w:val="24"/>
          <w:szCs w:val="24"/>
        </w:rPr>
        <w:t>PVM objektu</w:t>
      </w:r>
      <w:r w:rsidR="0002791B" w:rsidRPr="00812A9C">
        <w:rPr>
          <w:rFonts w:ascii="Times New Roman" w:hAnsi="Times New Roman" w:cs="Times New Roman"/>
          <w:b/>
          <w:sz w:val="24"/>
          <w:szCs w:val="24"/>
        </w:rPr>
        <w:t>?</w:t>
      </w:r>
    </w:p>
    <w:p w14:paraId="15103EB9" w14:textId="77777777" w:rsidR="008F7F1C" w:rsidRPr="00812A9C" w:rsidRDefault="008F7F1C" w:rsidP="008F7F1C">
      <w:pPr>
        <w:pStyle w:val="Sraopastraipa"/>
        <w:ind w:left="927"/>
        <w:jc w:val="both"/>
        <w:rPr>
          <w:rFonts w:ascii="Times New Roman" w:hAnsi="Times New Roman" w:cs="Times New Roman"/>
          <w:sz w:val="24"/>
          <w:szCs w:val="24"/>
        </w:rPr>
      </w:pPr>
    </w:p>
    <w:p w14:paraId="2B42F3A9" w14:textId="77777777" w:rsidR="008F7F1C" w:rsidRPr="00812A9C" w:rsidRDefault="008F7F1C" w:rsidP="008F7F1C">
      <w:pPr>
        <w:pStyle w:val="Sraopastraipa"/>
        <w:ind w:left="0"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Jeigu fiksuotieji dydžiai nustatomi išlaidoms, kurios nesusijusios su PVM objektu, kaip jis apibrėžtas </w:t>
      </w:r>
      <w:r w:rsidR="00314E5F" w:rsidRPr="00812A9C">
        <w:rPr>
          <w:rFonts w:ascii="Times New Roman" w:hAnsi="Times New Roman" w:cs="Times New Roman"/>
          <w:sz w:val="24"/>
          <w:szCs w:val="24"/>
        </w:rPr>
        <w:t xml:space="preserve">PVM </w:t>
      </w:r>
      <w:r w:rsidRPr="00812A9C">
        <w:rPr>
          <w:rFonts w:ascii="Times New Roman" w:hAnsi="Times New Roman" w:cs="Times New Roman"/>
          <w:sz w:val="24"/>
          <w:szCs w:val="24"/>
        </w:rPr>
        <w:t xml:space="preserve"> įstatymo </w:t>
      </w:r>
      <w:r w:rsidR="008316DD" w:rsidRPr="00812A9C">
        <w:rPr>
          <w:rFonts w:ascii="Times New Roman" w:hAnsi="Times New Roman" w:cs="Times New Roman"/>
          <w:sz w:val="24"/>
          <w:szCs w:val="24"/>
        </w:rPr>
        <w:t xml:space="preserve">3 </w:t>
      </w:r>
      <w:r w:rsidRPr="00812A9C">
        <w:rPr>
          <w:rFonts w:ascii="Times New Roman" w:hAnsi="Times New Roman" w:cs="Times New Roman"/>
          <w:sz w:val="24"/>
          <w:szCs w:val="24"/>
        </w:rPr>
        <w:t>straipsnyje, fiksuotieji dydžiai nustatomi be PVM.</w:t>
      </w:r>
    </w:p>
    <w:p w14:paraId="428A5391" w14:textId="77777777" w:rsidR="008F7F1C" w:rsidRPr="00812A9C" w:rsidRDefault="005F11F5" w:rsidP="008F7F1C">
      <w:pPr>
        <w:pStyle w:val="Sraopastraipa"/>
        <w:ind w:left="0" w:firstLine="567"/>
        <w:jc w:val="both"/>
        <w:rPr>
          <w:rFonts w:ascii="Times New Roman" w:hAnsi="Times New Roman" w:cs="Times New Roman"/>
          <w:sz w:val="24"/>
          <w:szCs w:val="24"/>
        </w:rPr>
      </w:pPr>
      <w:r w:rsidRPr="00812A9C">
        <w:rPr>
          <w:rFonts w:ascii="Times New Roman" w:hAnsi="Times New Roman" w:cs="Times New Roman"/>
          <w:sz w:val="24"/>
          <w:szCs w:val="24"/>
        </w:rPr>
        <w:t>Jei v</w:t>
      </w:r>
      <w:r w:rsidR="009D5D7D" w:rsidRPr="00812A9C">
        <w:rPr>
          <w:rFonts w:ascii="Times New Roman" w:hAnsi="Times New Roman" w:cs="Times New Roman"/>
          <w:sz w:val="24"/>
          <w:szCs w:val="24"/>
        </w:rPr>
        <w:t>eikla nesusijusi su prekių tiekimu ar pirkimu ir paslaugų t</w:t>
      </w:r>
      <w:r w:rsidRPr="00812A9C">
        <w:rPr>
          <w:rFonts w:ascii="Times New Roman" w:hAnsi="Times New Roman" w:cs="Times New Roman"/>
          <w:sz w:val="24"/>
          <w:szCs w:val="24"/>
        </w:rPr>
        <w:t>ei</w:t>
      </w:r>
      <w:r w:rsidR="009D5D7D" w:rsidRPr="00812A9C">
        <w:rPr>
          <w:rFonts w:ascii="Times New Roman" w:hAnsi="Times New Roman" w:cs="Times New Roman"/>
          <w:sz w:val="24"/>
          <w:szCs w:val="24"/>
        </w:rPr>
        <w:t>kimu PVM įstatymo 3 straipsnyje nustatytomis sąlygomis</w:t>
      </w:r>
      <w:r w:rsidR="00CB3A33" w:rsidRPr="00812A9C">
        <w:rPr>
          <w:rFonts w:ascii="Times New Roman" w:hAnsi="Times New Roman" w:cs="Times New Roman"/>
          <w:sz w:val="24"/>
          <w:szCs w:val="24"/>
        </w:rPr>
        <w:t>,</w:t>
      </w:r>
      <w:r w:rsidR="009D5D7D" w:rsidRPr="00812A9C">
        <w:rPr>
          <w:rFonts w:ascii="Times New Roman" w:hAnsi="Times New Roman" w:cs="Times New Roman"/>
          <w:sz w:val="24"/>
          <w:szCs w:val="24"/>
        </w:rPr>
        <w:t xml:space="preserve"> tokios veiklos išlaidos nėra PVM objektas. </w:t>
      </w:r>
      <w:r w:rsidR="008F7F1C" w:rsidRPr="00812A9C">
        <w:rPr>
          <w:rFonts w:ascii="Times New Roman" w:hAnsi="Times New Roman" w:cs="Times New Roman"/>
          <w:sz w:val="24"/>
          <w:szCs w:val="24"/>
        </w:rPr>
        <w:t>Pavyzdžiui, darbo užmokestis, išmokos projektą vykdančiam personalui ar dalyviams, stipendijos</w:t>
      </w:r>
      <w:r w:rsidR="009D5D7D" w:rsidRPr="00812A9C">
        <w:rPr>
          <w:rFonts w:ascii="Times New Roman" w:hAnsi="Times New Roman" w:cs="Times New Roman"/>
          <w:sz w:val="24"/>
          <w:szCs w:val="24"/>
        </w:rPr>
        <w:t xml:space="preserve"> studentams</w:t>
      </w:r>
      <w:r w:rsidR="008F7F1C" w:rsidRPr="00812A9C">
        <w:rPr>
          <w:rFonts w:ascii="Times New Roman" w:hAnsi="Times New Roman" w:cs="Times New Roman"/>
          <w:sz w:val="24"/>
          <w:szCs w:val="24"/>
        </w:rPr>
        <w:t xml:space="preserve"> ir pan. nėra PVM objektas ir PVM neapmokestinami, todėl fiksuotieji dydžiai šioms išlaidoms nustatomi ir taikomi be PVM</w:t>
      </w:r>
      <w:r w:rsidR="003F27BF" w:rsidRPr="00812A9C">
        <w:rPr>
          <w:rFonts w:ascii="Times New Roman" w:hAnsi="Times New Roman" w:cs="Times New Roman"/>
          <w:sz w:val="24"/>
          <w:szCs w:val="24"/>
        </w:rPr>
        <w:t>.</w:t>
      </w:r>
    </w:p>
    <w:p w14:paraId="4FB4ABDB" w14:textId="77777777" w:rsidR="00E655F7" w:rsidRPr="00812A9C" w:rsidRDefault="003F27BF" w:rsidP="009F182A">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Svarbu atkreipti dėmesį į tai, kokia forma patiriamos išlaidos. Pavyzdžiui, maitinimo išlaidos gali būti </w:t>
      </w:r>
      <w:r w:rsidR="00E655F7" w:rsidRPr="00812A9C">
        <w:rPr>
          <w:rFonts w:ascii="Times New Roman" w:hAnsi="Times New Roman" w:cs="Times New Roman"/>
          <w:sz w:val="24"/>
          <w:szCs w:val="24"/>
        </w:rPr>
        <w:t xml:space="preserve">apmokamos išmokant </w:t>
      </w:r>
      <w:r w:rsidR="00314E5F" w:rsidRPr="00812A9C">
        <w:rPr>
          <w:rFonts w:ascii="Times New Roman" w:hAnsi="Times New Roman" w:cs="Times New Roman"/>
          <w:sz w:val="24"/>
          <w:szCs w:val="24"/>
        </w:rPr>
        <w:t>fiksuoto</w:t>
      </w:r>
      <w:r w:rsidR="00236E5D" w:rsidRPr="00812A9C">
        <w:rPr>
          <w:rFonts w:ascii="Times New Roman" w:hAnsi="Times New Roman" w:cs="Times New Roman"/>
          <w:sz w:val="24"/>
          <w:szCs w:val="24"/>
        </w:rPr>
        <w:t>jo</w:t>
      </w:r>
      <w:r w:rsidR="00E655F7" w:rsidRPr="00812A9C">
        <w:rPr>
          <w:rFonts w:ascii="Times New Roman" w:hAnsi="Times New Roman" w:cs="Times New Roman"/>
          <w:sz w:val="24"/>
          <w:szCs w:val="24"/>
        </w:rPr>
        <w:t xml:space="preserve"> dydžio išmoką </w:t>
      </w:r>
      <w:r w:rsidRPr="00812A9C">
        <w:rPr>
          <w:rFonts w:ascii="Times New Roman" w:hAnsi="Times New Roman" w:cs="Times New Roman"/>
          <w:sz w:val="24"/>
          <w:szCs w:val="24"/>
        </w:rPr>
        <w:t xml:space="preserve">fiziniam asmeniui </w:t>
      </w:r>
      <w:r w:rsidR="00CF45FE" w:rsidRPr="00812A9C">
        <w:rPr>
          <w:rFonts w:ascii="Times New Roman" w:hAnsi="Times New Roman" w:cs="Times New Roman"/>
          <w:sz w:val="24"/>
          <w:szCs w:val="24"/>
        </w:rPr>
        <w:t xml:space="preserve">– projekto dalyviui, </w:t>
      </w:r>
      <w:r w:rsidR="00E655F7" w:rsidRPr="00812A9C">
        <w:rPr>
          <w:rFonts w:ascii="Times New Roman" w:hAnsi="Times New Roman" w:cs="Times New Roman"/>
          <w:sz w:val="24"/>
          <w:szCs w:val="24"/>
        </w:rPr>
        <w:t xml:space="preserve">nevykdančiam ekonominės veiklos. Tokia išmoka nėra PVM objektas, o nustatant išmokos </w:t>
      </w:r>
      <w:r w:rsidR="00314E5F" w:rsidRPr="00812A9C">
        <w:rPr>
          <w:rFonts w:ascii="Times New Roman" w:hAnsi="Times New Roman" w:cs="Times New Roman"/>
          <w:sz w:val="24"/>
          <w:szCs w:val="24"/>
        </w:rPr>
        <w:t xml:space="preserve">fiksuotąjį </w:t>
      </w:r>
      <w:r w:rsidR="00E655F7" w:rsidRPr="00812A9C">
        <w:rPr>
          <w:rFonts w:ascii="Times New Roman" w:hAnsi="Times New Roman" w:cs="Times New Roman"/>
          <w:sz w:val="24"/>
          <w:szCs w:val="24"/>
        </w:rPr>
        <w:t xml:space="preserve">dydį gali būti įskaičiuojamos visos tinkamos finansuoti išlaidos, įskaitant PVM. </w:t>
      </w:r>
    </w:p>
    <w:p w14:paraId="6131C3A7" w14:textId="77777777" w:rsidR="00E655F7" w:rsidRPr="00812A9C" w:rsidRDefault="00E655F7" w:rsidP="009F182A">
      <w:pPr>
        <w:ind w:firstLine="567"/>
        <w:jc w:val="both"/>
        <w:rPr>
          <w:rFonts w:ascii="Times New Roman" w:hAnsi="Times New Roman" w:cs="Times New Roman"/>
          <w:sz w:val="24"/>
          <w:szCs w:val="24"/>
        </w:rPr>
      </w:pPr>
      <w:r w:rsidRPr="00812A9C">
        <w:rPr>
          <w:rFonts w:ascii="Times New Roman" w:hAnsi="Times New Roman" w:cs="Times New Roman"/>
          <w:sz w:val="24"/>
          <w:szCs w:val="24"/>
        </w:rPr>
        <w:t>Tačiau dalyvių maitinimo išlaidas gali patirti pats projekto vykdytojas ar partneris</w:t>
      </w:r>
      <w:r w:rsidR="00CF45FE" w:rsidRPr="00812A9C">
        <w:rPr>
          <w:rFonts w:ascii="Times New Roman" w:hAnsi="Times New Roman" w:cs="Times New Roman"/>
          <w:sz w:val="24"/>
          <w:szCs w:val="24"/>
        </w:rPr>
        <w:t>, t.y. fiziniai asmenys</w:t>
      </w:r>
      <w:r w:rsidRPr="00812A9C">
        <w:rPr>
          <w:rFonts w:ascii="Times New Roman" w:hAnsi="Times New Roman" w:cs="Times New Roman"/>
          <w:sz w:val="24"/>
          <w:szCs w:val="24"/>
        </w:rPr>
        <w:t xml:space="preserve"> (projekto dalyviai) yra</w:t>
      </w:r>
      <w:r w:rsidR="00CF45FE" w:rsidRPr="00812A9C">
        <w:rPr>
          <w:rFonts w:ascii="Times New Roman" w:hAnsi="Times New Roman" w:cs="Times New Roman"/>
          <w:sz w:val="24"/>
          <w:szCs w:val="24"/>
        </w:rPr>
        <w:t xml:space="preserve"> maitinami, ta</w:t>
      </w:r>
      <w:r w:rsidRPr="00812A9C">
        <w:rPr>
          <w:rFonts w:ascii="Times New Roman" w:hAnsi="Times New Roman" w:cs="Times New Roman"/>
          <w:sz w:val="24"/>
          <w:szCs w:val="24"/>
        </w:rPr>
        <w:t>čiau už maitinimo paslaugą sumoka projekto vykdytojas</w:t>
      </w:r>
      <w:r w:rsidR="00314E5F" w:rsidRPr="00812A9C">
        <w:rPr>
          <w:rFonts w:ascii="Times New Roman" w:hAnsi="Times New Roman" w:cs="Times New Roman"/>
          <w:sz w:val="24"/>
          <w:szCs w:val="24"/>
        </w:rPr>
        <w:t xml:space="preserve"> ar partneris (toliau kartu – projekto vykdytojas)</w:t>
      </w:r>
      <w:r w:rsidRPr="00812A9C">
        <w:rPr>
          <w:rFonts w:ascii="Times New Roman" w:hAnsi="Times New Roman" w:cs="Times New Roman"/>
          <w:sz w:val="24"/>
          <w:szCs w:val="24"/>
        </w:rPr>
        <w:t>. Jeigu projekto vykdyto</w:t>
      </w:r>
      <w:r w:rsidR="00314E5F" w:rsidRPr="00812A9C">
        <w:rPr>
          <w:rFonts w:ascii="Times New Roman" w:hAnsi="Times New Roman" w:cs="Times New Roman"/>
          <w:sz w:val="24"/>
          <w:szCs w:val="24"/>
        </w:rPr>
        <w:t xml:space="preserve">jas </w:t>
      </w:r>
      <w:r w:rsidR="009D5D7D" w:rsidRPr="00812A9C">
        <w:rPr>
          <w:rFonts w:ascii="Times New Roman" w:hAnsi="Times New Roman" w:cs="Times New Roman"/>
          <w:sz w:val="24"/>
          <w:szCs w:val="24"/>
        </w:rPr>
        <w:t xml:space="preserve">vykdo </w:t>
      </w:r>
      <w:r w:rsidR="00314E5F" w:rsidRPr="00812A9C">
        <w:rPr>
          <w:rFonts w:ascii="Times New Roman" w:hAnsi="Times New Roman" w:cs="Times New Roman"/>
          <w:sz w:val="24"/>
          <w:szCs w:val="24"/>
        </w:rPr>
        <w:t>PVM apmokestinamą veiklą, jis turi galimybę</w:t>
      </w:r>
      <w:r w:rsidRPr="00812A9C">
        <w:rPr>
          <w:rFonts w:ascii="Times New Roman" w:hAnsi="Times New Roman" w:cs="Times New Roman"/>
          <w:sz w:val="24"/>
          <w:szCs w:val="24"/>
        </w:rPr>
        <w:t xml:space="preserve"> už maitinimo paslaugas sumokėtą PVM įtraukti į PVM atskaitą. Toki</w:t>
      </w:r>
      <w:r w:rsidR="009D5D7D" w:rsidRPr="00812A9C">
        <w:rPr>
          <w:rFonts w:ascii="Times New Roman" w:hAnsi="Times New Roman" w:cs="Times New Roman"/>
          <w:sz w:val="24"/>
          <w:szCs w:val="24"/>
        </w:rPr>
        <w:t xml:space="preserve">u atveju turi būti nustatyti tiek </w:t>
      </w:r>
      <w:r w:rsidRPr="00812A9C">
        <w:rPr>
          <w:rFonts w:ascii="Times New Roman" w:hAnsi="Times New Roman" w:cs="Times New Roman"/>
          <w:sz w:val="24"/>
          <w:szCs w:val="24"/>
        </w:rPr>
        <w:t>fiksuotieji dydžiai įskaičiavus PVM (taikomi tiems projektų vykdytojams, kurie neturi te</w:t>
      </w:r>
      <w:r w:rsidR="009D5D7D" w:rsidRPr="00812A9C">
        <w:rPr>
          <w:rFonts w:ascii="Times New Roman" w:hAnsi="Times New Roman" w:cs="Times New Roman"/>
          <w:sz w:val="24"/>
          <w:szCs w:val="24"/>
        </w:rPr>
        <w:t>isės į pirkimo PVM atskaitą), tiek</w:t>
      </w:r>
      <w:r w:rsidRPr="00812A9C">
        <w:rPr>
          <w:rFonts w:ascii="Times New Roman" w:hAnsi="Times New Roman" w:cs="Times New Roman"/>
          <w:sz w:val="24"/>
          <w:szCs w:val="24"/>
        </w:rPr>
        <w:t xml:space="preserve"> fiksuotieji dydžiai be PVM (taikomi tiems projektų vykdytojams, kurie turi teisę į pirkimo PVM atskaitą</w:t>
      </w:r>
      <w:r w:rsidR="00D57ED7" w:rsidRPr="00812A9C">
        <w:rPr>
          <w:rFonts w:ascii="Times New Roman" w:hAnsi="Times New Roman" w:cs="Times New Roman"/>
          <w:sz w:val="24"/>
          <w:szCs w:val="24"/>
        </w:rPr>
        <w:t>)</w:t>
      </w:r>
      <w:r w:rsidRPr="00812A9C">
        <w:rPr>
          <w:rFonts w:ascii="Times New Roman" w:hAnsi="Times New Roman" w:cs="Times New Roman"/>
          <w:sz w:val="24"/>
          <w:szCs w:val="24"/>
        </w:rPr>
        <w:t>.</w:t>
      </w:r>
    </w:p>
    <w:p w14:paraId="4D2BC85E" w14:textId="77777777" w:rsidR="008F7F1C" w:rsidRPr="00812A9C" w:rsidRDefault="00E655F7" w:rsidP="0002791B">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Rekomenduojama, kad tyrimo dėl fiksuotųjų dydžių ataskaitoje būtų nurodyta, kokia forma bus patiriamos išlaidos, kurioms nustatomi fiksuotieji dydžiai, jeigu yra galimybė tas išlaidas patirti išmokant </w:t>
      </w:r>
      <w:r w:rsidR="00314E5F" w:rsidRPr="00812A9C">
        <w:rPr>
          <w:rFonts w:ascii="Times New Roman" w:hAnsi="Times New Roman" w:cs="Times New Roman"/>
          <w:sz w:val="24"/>
          <w:szCs w:val="24"/>
        </w:rPr>
        <w:t>fiksuoto</w:t>
      </w:r>
      <w:r w:rsidR="00236E5D" w:rsidRPr="00812A9C">
        <w:rPr>
          <w:rFonts w:ascii="Times New Roman" w:hAnsi="Times New Roman" w:cs="Times New Roman"/>
          <w:sz w:val="24"/>
          <w:szCs w:val="24"/>
        </w:rPr>
        <w:t>jo</w:t>
      </w:r>
      <w:r w:rsidR="00314E5F" w:rsidRPr="00812A9C">
        <w:rPr>
          <w:rFonts w:ascii="Times New Roman" w:hAnsi="Times New Roman" w:cs="Times New Roman"/>
          <w:sz w:val="24"/>
          <w:szCs w:val="24"/>
        </w:rPr>
        <w:t xml:space="preserve"> dydžio </w:t>
      </w:r>
      <w:r w:rsidRPr="00812A9C">
        <w:rPr>
          <w:rFonts w:ascii="Times New Roman" w:hAnsi="Times New Roman" w:cs="Times New Roman"/>
          <w:sz w:val="24"/>
          <w:szCs w:val="24"/>
        </w:rPr>
        <w:t>išmokas fiziniams asmenims, nevykdantiems ekonominės veiklos.</w:t>
      </w:r>
    </w:p>
    <w:p w14:paraId="23B28ACD" w14:textId="77777777" w:rsidR="008F7F1C" w:rsidRPr="00812A9C" w:rsidRDefault="008F7F1C" w:rsidP="008F7F1C">
      <w:pPr>
        <w:pStyle w:val="Sraopastraipa"/>
        <w:numPr>
          <w:ilvl w:val="0"/>
          <w:numId w:val="4"/>
        </w:numPr>
        <w:jc w:val="both"/>
        <w:rPr>
          <w:rFonts w:ascii="Times New Roman" w:hAnsi="Times New Roman" w:cs="Times New Roman"/>
          <w:b/>
          <w:sz w:val="24"/>
          <w:szCs w:val="24"/>
        </w:rPr>
      </w:pPr>
      <w:r w:rsidRPr="00812A9C">
        <w:rPr>
          <w:rFonts w:ascii="Times New Roman" w:hAnsi="Times New Roman" w:cs="Times New Roman"/>
          <w:b/>
          <w:sz w:val="24"/>
          <w:szCs w:val="24"/>
        </w:rPr>
        <w:t>Ar prekės ar paslaugos, kurioms nustatomi fiksuotieji dydžiai, yra apmokestinami PVM</w:t>
      </w:r>
      <w:r w:rsidR="00CF45FE" w:rsidRPr="00812A9C">
        <w:rPr>
          <w:rFonts w:ascii="Times New Roman" w:hAnsi="Times New Roman" w:cs="Times New Roman"/>
          <w:b/>
          <w:sz w:val="24"/>
          <w:szCs w:val="24"/>
        </w:rPr>
        <w:t>?</w:t>
      </w:r>
    </w:p>
    <w:p w14:paraId="1383AD59" w14:textId="77777777" w:rsidR="008F7F1C" w:rsidRPr="00812A9C" w:rsidRDefault="008F7F1C" w:rsidP="008F7F1C">
      <w:pPr>
        <w:pStyle w:val="Sraopastraipa"/>
        <w:ind w:left="927"/>
        <w:jc w:val="both"/>
        <w:rPr>
          <w:rFonts w:ascii="Times New Roman" w:hAnsi="Times New Roman" w:cs="Times New Roman"/>
          <w:sz w:val="24"/>
          <w:szCs w:val="24"/>
        </w:rPr>
      </w:pPr>
    </w:p>
    <w:p w14:paraId="3D9DDEC3" w14:textId="77777777" w:rsidR="008F7F1C" w:rsidRPr="00812A9C" w:rsidRDefault="008F7F1C" w:rsidP="00075AC0">
      <w:pPr>
        <w:pStyle w:val="Sraopastraipa"/>
        <w:ind w:left="0"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Jeigu fiksuotieji dydžiai nustatomi </w:t>
      </w:r>
      <w:r w:rsidR="003F27BF" w:rsidRPr="00812A9C">
        <w:rPr>
          <w:rFonts w:ascii="Times New Roman" w:hAnsi="Times New Roman" w:cs="Times New Roman"/>
          <w:sz w:val="24"/>
          <w:szCs w:val="24"/>
        </w:rPr>
        <w:t>veiklai (t.y. prekių tiekimui ar paslaugų teikimui)</w:t>
      </w:r>
      <w:r w:rsidR="000F2DE1" w:rsidRPr="00812A9C">
        <w:rPr>
          <w:rFonts w:ascii="Times New Roman" w:hAnsi="Times New Roman" w:cs="Times New Roman"/>
          <w:sz w:val="24"/>
          <w:szCs w:val="24"/>
        </w:rPr>
        <w:t>,</w:t>
      </w:r>
      <w:r w:rsidR="003F27BF" w:rsidRPr="00812A9C">
        <w:rPr>
          <w:rFonts w:ascii="Times New Roman" w:hAnsi="Times New Roman" w:cs="Times New Roman"/>
          <w:sz w:val="24"/>
          <w:szCs w:val="24"/>
        </w:rPr>
        <w:t xml:space="preserve"> kuri nėra apmokestinama PVM, fiksuotieji dydžiai nustatomi be PVM.</w:t>
      </w:r>
    </w:p>
    <w:p w14:paraId="6C77B7DA" w14:textId="77777777" w:rsidR="003F27BF" w:rsidRPr="00812A9C" w:rsidRDefault="003F27BF" w:rsidP="00075AC0">
      <w:pPr>
        <w:pStyle w:val="Sraopastraipa"/>
        <w:ind w:left="0" w:firstLine="567"/>
        <w:jc w:val="both"/>
        <w:rPr>
          <w:rFonts w:ascii="Times New Roman" w:hAnsi="Times New Roman" w:cs="Times New Roman"/>
          <w:sz w:val="24"/>
          <w:szCs w:val="24"/>
        </w:rPr>
      </w:pPr>
    </w:p>
    <w:p w14:paraId="47D51E4E" w14:textId="77777777" w:rsidR="003F27BF" w:rsidRPr="00812A9C" w:rsidRDefault="000E53C3" w:rsidP="00075AC0">
      <w:pPr>
        <w:pStyle w:val="Sraopastraipa"/>
        <w:ind w:left="0" w:firstLine="567"/>
        <w:jc w:val="both"/>
        <w:rPr>
          <w:rFonts w:ascii="Times New Roman" w:hAnsi="Times New Roman" w:cs="Times New Roman"/>
          <w:sz w:val="24"/>
          <w:szCs w:val="24"/>
        </w:rPr>
      </w:pPr>
      <w:r w:rsidRPr="00812A9C">
        <w:rPr>
          <w:rFonts w:ascii="Times New Roman" w:hAnsi="Times New Roman" w:cs="Times New Roman"/>
          <w:sz w:val="24"/>
          <w:szCs w:val="24"/>
        </w:rPr>
        <w:t>PVM neapmokestinama veikla yra apibrėžta</w:t>
      </w:r>
      <w:r w:rsidR="003F27BF" w:rsidRPr="00812A9C">
        <w:rPr>
          <w:rFonts w:ascii="Times New Roman" w:hAnsi="Times New Roman" w:cs="Times New Roman"/>
          <w:sz w:val="24"/>
          <w:szCs w:val="24"/>
        </w:rPr>
        <w:t xml:space="preserve"> PVM įstatymo 20-33 str., pavyzdžiui:</w:t>
      </w:r>
    </w:p>
    <w:p w14:paraId="55F876C5" w14:textId="77777777" w:rsidR="003F27BF" w:rsidRPr="00812A9C" w:rsidRDefault="003F27BF" w:rsidP="00A0462D">
      <w:pPr>
        <w:pStyle w:val="Sraopastraipa"/>
        <w:numPr>
          <w:ilvl w:val="0"/>
          <w:numId w:val="6"/>
        </w:numPr>
        <w:jc w:val="both"/>
        <w:rPr>
          <w:rFonts w:ascii="Times New Roman" w:hAnsi="Times New Roman" w:cs="Times New Roman"/>
          <w:sz w:val="24"/>
          <w:szCs w:val="24"/>
        </w:rPr>
      </w:pPr>
      <w:r w:rsidRPr="00812A9C">
        <w:rPr>
          <w:rFonts w:ascii="Times New Roman" w:hAnsi="Times New Roman" w:cs="Times New Roman"/>
          <w:sz w:val="24"/>
          <w:szCs w:val="24"/>
        </w:rPr>
        <w:t>sveikatos priežiūros paslaugos;</w:t>
      </w:r>
    </w:p>
    <w:p w14:paraId="37F134A4" w14:textId="77777777" w:rsidR="003F27BF" w:rsidRPr="00812A9C" w:rsidRDefault="003F27BF" w:rsidP="00A0462D">
      <w:pPr>
        <w:pStyle w:val="Sraopastraipa"/>
        <w:numPr>
          <w:ilvl w:val="0"/>
          <w:numId w:val="6"/>
        </w:numPr>
        <w:jc w:val="both"/>
        <w:rPr>
          <w:rFonts w:ascii="Times New Roman" w:hAnsi="Times New Roman" w:cs="Times New Roman"/>
          <w:sz w:val="24"/>
          <w:szCs w:val="24"/>
        </w:rPr>
      </w:pPr>
      <w:r w:rsidRPr="00812A9C">
        <w:rPr>
          <w:rFonts w:ascii="Times New Roman" w:hAnsi="Times New Roman" w:cs="Times New Roman"/>
          <w:sz w:val="24"/>
          <w:szCs w:val="24"/>
        </w:rPr>
        <w:t>socialinės paslaugos ir susijusios prekės;</w:t>
      </w:r>
    </w:p>
    <w:p w14:paraId="3B7D3F96" w14:textId="77777777" w:rsidR="003F27BF" w:rsidRPr="00812A9C" w:rsidRDefault="003F27BF" w:rsidP="00A0462D">
      <w:pPr>
        <w:pStyle w:val="Sraopastraipa"/>
        <w:numPr>
          <w:ilvl w:val="0"/>
          <w:numId w:val="6"/>
        </w:numPr>
        <w:jc w:val="both"/>
        <w:rPr>
          <w:rFonts w:ascii="Times New Roman" w:hAnsi="Times New Roman" w:cs="Times New Roman"/>
          <w:sz w:val="24"/>
          <w:szCs w:val="24"/>
        </w:rPr>
      </w:pPr>
      <w:r w:rsidRPr="00812A9C">
        <w:rPr>
          <w:rFonts w:ascii="Times New Roman" w:hAnsi="Times New Roman" w:cs="Times New Roman"/>
          <w:sz w:val="24"/>
          <w:szCs w:val="24"/>
        </w:rPr>
        <w:t>švietimo ir mokslo, kultūros ir sporto paslaugos;</w:t>
      </w:r>
    </w:p>
    <w:p w14:paraId="4EFD2652" w14:textId="77777777" w:rsidR="003F27BF" w:rsidRPr="00812A9C" w:rsidRDefault="003F27BF" w:rsidP="00A0462D">
      <w:pPr>
        <w:pStyle w:val="Sraopastraipa"/>
        <w:numPr>
          <w:ilvl w:val="0"/>
          <w:numId w:val="6"/>
        </w:numPr>
        <w:jc w:val="both"/>
        <w:rPr>
          <w:rFonts w:ascii="Times New Roman" w:hAnsi="Times New Roman" w:cs="Times New Roman"/>
          <w:sz w:val="24"/>
          <w:szCs w:val="24"/>
        </w:rPr>
      </w:pPr>
      <w:r w:rsidRPr="00812A9C">
        <w:rPr>
          <w:rFonts w:ascii="Times New Roman" w:hAnsi="Times New Roman" w:cs="Times New Roman"/>
          <w:sz w:val="24"/>
          <w:szCs w:val="24"/>
        </w:rPr>
        <w:t>pašto paslaugos, specialūs ženklai;</w:t>
      </w:r>
    </w:p>
    <w:p w14:paraId="60B406E8" w14:textId="77777777" w:rsidR="003F27BF" w:rsidRPr="00812A9C" w:rsidRDefault="003F27BF" w:rsidP="00A0462D">
      <w:pPr>
        <w:pStyle w:val="Sraopastraipa"/>
        <w:numPr>
          <w:ilvl w:val="0"/>
          <w:numId w:val="6"/>
        </w:numPr>
        <w:jc w:val="both"/>
        <w:rPr>
          <w:rFonts w:ascii="Times New Roman" w:hAnsi="Times New Roman" w:cs="Times New Roman"/>
          <w:sz w:val="24"/>
          <w:szCs w:val="24"/>
        </w:rPr>
      </w:pPr>
      <w:r w:rsidRPr="00812A9C">
        <w:rPr>
          <w:rFonts w:ascii="Times New Roman" w:hAnsi="Times New Roman" w:cs="Times New Roman"/>
          <w:sz w:val="24"/>
          <w:szCs w:val="24"/>
        </w:rPr>
        <w:lastRenderedPageBreak/>
        <w:t>draudimo, finansinės paslaugos ir pan.</w:t>
      </w:r>
    </w:p>
    <w:p w14:paraId="7579DA6E" w14:textId="77777777" w:rsidR="003F27BF" w:rsidRPr="00812A9C" w:rsidRDefault="003F27BF" w:rsidP="00075AC0">
      <w:pPr>
        <w:pStyle w:val="Sraopastraipa"/>
        <w:ind w:left="0" w:firstLine="567"/>
        <w:jc w:val="both"/>
        <w:rPr>
          <w:rFonts w:ascii="Times New Roman" w:hAnsi="Times New Roman" w:cs="Times New Roman"/>
          <w:sz w:val="24"/>
          <w:szCs w:val="24"/>
        </w:rPr>
      </w:pPr>
    </w:p>
    <w:p w14:paraId="5EBD9A3B" w14:textId="77777777" w:rsidR="0002791B" w:rsidRPr="00812A9C" w:rsidRDefault="00314E5F" w:rsidP="0002791B">
      <w:pPr>
        <w:pStyle w:val="Sraopastraipa"/>
        <w:ind w:left="0" w:firstLine="567"/>
        <w:jc w:val="both"/>
        <w:rPr>
          <w:rFonts w:ascii="Times New Roman" w:hAnsi="Times New Roman" w:cs="Times New Roman"/>
          <w:sz w:val="24"/>
          <w:szCs w:val="24"/>
        </w:rPr>
      </w:pPr>
      <w:r w:rsidRPr="00812A9C">
        <w:rPr>
          <w:rFonts w:ascii="Times New Roman" w:hAnsi="Times New Roman" w:cs="Times New Roman"/>
          <w:sz w:val="24"/>
          <w:szCs w:val="24"/>
        </w:rPr>
        <w:t>P</w:t>
      </w:r>
      <w:r w:rsidR="003F27BF" w:rsidRPr="00812A9C">
        <w:rPr>
          <w:rFonts w:ascii="Times New Roman" w:hAnsi="Times New Roman" w:cs="Times New Roman"/>
          <w:sz w:val="24"/>
          <w:szCs w:val="24"/>
        </w:rPr>
        <w:t xml:space="preserve">avyzdžiui, </w:t>
      </w:r>
      <w:r w:rsidR="00CB3A33" w:rsidRPr="00812A9C">
        <w:rPr>
          <w:rFonts w:ascii="Times New Roman" w:hAnsi="Times New Roman" w:cs="Times New Roman"/>
          <w:sz w:val="24"/>
          <w:szCs w:val="24"/>
        </w:rPr>
        <w:t xml:space="preserve">jei </w:t>
      </w:r>
      <w:r w:rsidR="003F27BF" w:rsidRPr="00812A9C">
        <w:rPr>
          <w:rFonts w:ascii="Times New Roman" w:hAnsi="Times New Roman" w:cs="Times New Roman"/>
          <w:sz w:val="24"/>
          <w:szCs w:val="24"/>
        </w:rPr>
        <w:t>nustatoma</w:t>
      </w:r>
      <w:r w:rsidR="0002791B" w:rsidRPr="00812A9C">
        <w:rPr>
          <w:rFonts w:ascii="Times New Roman" w:hAnsi="Times New Roman" w:cs="Times New Roman"/>
          <w:sz w:val="24"/>
          <w:szCs w:val="24"/>
        </w:rPr>
        <w:t>s</w:t>
      </w:r>
      <w:r w:rsidR="003F27BF" w:rsidRPr="00812A9C">
        <w:rPr>
          <w:rFonts w:ascii="Times New Roman" w:hAnsi="Times New Roman" w:cs="Times New Roman"/>
          <w:sz w:val="24"/>
          <w:szCs w:val="24"/>
        </w:rPr>
        <w:t xml:space="preserve"> stud</w:t>
      </w:r>
      <w:r w:rsidR="00D57ED7" w:rsidRPr="00812A9C">
        <w:rPr>
          <w:rFonts w:ascii="Times New Roman" w:hAnsi="Times New Roman" w:cs="Times New Roman"/>
          <w:sz w:val="24"/>
          <w:szCs w:val="24"/>
        </w:rPr>
        <w:t>ijų (kainos) fiksuotasis dydis</w:t>
      </w:r>
      <w:r w:rsidR="003F27BF" w:rsidRPr="00812A9C">
        <w:rPr>
          <w:rFonts w:ascii="Times New Roman" w:hAnsi="Times New Roman" w:cs="Times New Roman"/>
          <w:sz w:val="24"/>
          <w:szCs w:val="24"/>
        </w:rPr>
        <w:t>, asmens reabilitacijos</w:t>
      </w:r>
      <w:r w:rsidR="00D57ED7" w:rsidRPr="00812A9C">
        <w:rPr>
          <w:rFonts w:ascii="Times New Roman" w:hAnsi="Times New Roman" w:cs="Times New Roman"/>
          <w:sz w:val="24"/>
          <w:szCs w:val="24"/>
        </w:rPr>
        <w:t xml:space="preserve"> fiksuotasis dydis</w:t>
      </w:r>
      <w:r w:rsidR="003F27BF" w:rsidRPr="00812A9C">
        <w:rPr>
          <w:rFonts w:ascii="Times New Roman" w:hAnsi="Times New Roman" w:cs="Times New Roman"/>
          <w:sz w:val="24"/>
          <w:szCs w:val="24"/>
        </w:rPr>
        <w:t>, bedar</w:t>
      </w:r>
      <w:r w:rsidR="00D57ED7" w:rsidRPr="00812A9C">
        <w:rPr>
          <w:rFonts w:ascii="Times New Roman" w:hAnsi="Times New Roman" w:cs="Times New Roman"/>
          <w:sz w:val="24"/>
          <w:szCs w:val="24"/>
        </w:rPr>
        <w:t>bio mokymo fiksuotasis dydis ir</w:t>
      </w:r>
      <w:r w:rsidR="003F27BF" w:rsidRPr="00812A9C">
        <w:rPr>
          <w:rFonts w:ascii="Times New Roman" w:hAnsi="Times New Roman" w:cs="Times New Roman"/>
          <w:sz w:val="24"/>
          <w:szCs w:val="24"/>
        </w:rPr>
        <w:t xml:space="preserve"> pan., šie fiksuotieji dydžiai nustatomi </w:t>
      </w:r>
      <w:r w:rsidRPr="00812A9C">
        <w:rPr>
          <w:rFonts w:ascii="Times New Roman" w:hAnsi="Times New Roman" w:cs="Times New Roman"/>
          <w:sz w:val="24"/>
          <w:szCs w:val="24"/>
        </w:rPr>
        <w:t xml:space="preserve">ir taikomi </w:t>
      </w:r>
      <w:r w:rsidR="003F27BF" w:rsidRPr="00812A9C">
        <w:rPr>
          <w:rFonts w:ascii="Times New Roman" w:hAnsi="Times New Roman" w:cs="Times New Roman"/>
          <w:sz w:val="24"/>
          <w:szCs w:val="24"/>
        </w:rPr>
        <w:t>be PVM.</w:t>
      </w:r>
    </w:p>
    <w:p w14:paraId="2AD2B568" w14:textId="77777777" w:rsidR="0002791B" w:rsidRPr="00812A9C" w:rsidRDefault="0002791B" w:rsidP="0002791B">
      <w:pPr>
        <w:pStyle w:val="Sraopastraipa"/>
        <w:ind w:left="0" w:firstLine="567"/>
        <w:jc w:val="both"/>
        <w:rPr>
          <w:rFonts w:ascii="Times New Roman" w:hAnsi="Times New Roman" w:cs="Times New Roman"/>
          <w:sz w:val="24"/>
          <w:szCs w:val="24"/>
        </w:rPr>
      </w:pPr>
    </w:p>
    <w:p w14:paraId="708626CD" w14:textId="77777777" w:rsidR="004F0E21" w:rsidRPr="00812A9C" w:rsidRDefault="004F0E21" w:rsidP="0002791B">
      <w:pPr>
        <w:pStyle w:val="Sraopastraipa"/>
        <w:numPr>
          <w:ilvl w:val="0"/>
          <w:numId w:val="4"/>
        </w:numPr>
        <w:spacing w:before="240"/>
        <w:ind w:left="851" w:hanging="284"/>
        <w:jc w:val="both"/>
        <w:rPr>
          <w:rFonts w:ascii="Times New Roman" w:hAnsi="Times New Roman" w:cs="Times New Roman"/>
          <w:b/>
          <w:sz w:val="24"/>
          <w:szCs w:val="24"/>
        </w:rPr>
      </w:pPr>
      <w:r w:rsidRPr="00812A9C">
        <w:rPr>
          <w:rFonts w:ascii="Times New Roman" w:hAnsi="Times New Roman" w:cs="Times New Roman"/>
          <w:b/>
          <w:sz w:val="24"/>
          <w:szCs w:val="24"/>
        </w:rPr>
        <w:t>Ar fiksuotieji dydžiai bus taikomi išimtinai tiems pr</w:t>
      </w:r>
      <w:r w:rsidR="000E53C3" w:rsidRPr="00812A9C">
        <w:rPr>
          <w:rFonts w:ascii="Times New Roman" w:hAnsi="Times New Roman" w:cs="Times New Roman"/>
          <w:b/>
          <w:sz w:val="24"/>
          <w:szCs w:val="24"/>
        </w:rPr>
        <w:t>ojektų vykdytojams, kurie nevykdo ekonominės veiklos</w:t>
      </w:r>
      <w:r w:rsidRPr="00812A9C">
        <w:rPr>
          <w:rFonts w:ascii="Times New Roman" w:hAnsi="Times New Roman" w:cs="Times New Roman"/>
          <w:b/>
          <w:sz w:val="24"/>
          <w:szCs w:val="24"/>
        </w:rPr>
        <w:t>?</w:t>
      </w:r>
    </w:p>
    <w:p w14:paraId="658B8660" w14:textId="77777777" w:rsidR="000E53C3" w:rsidRPr="00812A9C" w:rsidRDefault="000E53C3" w:rsidP="000E53C3">
      <w:pPr>
        <w:ind w:firstLine="567"/>
        <w:jc w:val="both"/>
        <w:rPr>
          <w:rFonts w:ascii="Times New Roman" w:hAnsi="Times New Roman" w:cs="Times New Roman"/>
          <w:sz w:val="24"/>
          <w:szCs w:val="24"/>
        </w:rPr>
      </w:pPr>
      <w:r w:rsidRPr="00812A9C">
        <w:rPr>
          <w:rFonts w:ascii="Times New Roman" w:hAnsi="Times New Roman" w:cs="Times New Roman"/>
          <w:sz w:val="24"/>
          <w:szCs w:val="24"/>
        </w:rPr>
        <w:t>Vadovaujantis PVM įstatymo 2 str. 7 ir 8 dalimis, ekonomine veikla nelaikoma valstybės, savivaldybių, valstybės ar savivaldybių institucijų ar įstaigų, kitų viešųjų j</w:t>
      </w:r>
      <w:r w:rsidR="0002791B" w:rsidRPr="00812A9C">
        <w:rPr>
          <w:rFonts w:ascii="Times New Roman" w:hAnsi="Times New Roman" w:cs="Times New Roman"/>
          <w:sz w:val="24"/>
          <w:szCs w:val="24"/>
        </w:rPr>
        <w:t>uridinių asmenų veikla, kurią</w:t>
      </w:r>
      <w:r w:rsidRPr="00812A9C">
        <w:rPr>
          <w:rFonts w:ascii="Times New Roman" w:hAnsi="Times New Roman" w:cs="Times New Roman"/>
          <w:sz w:val="24"/>
          <w:szCs w:val="24"/>
        </w:rPr>
        <w:t xml:space="preserve"> vykdyti šie asmenys įpareigoti teisės aktais</w:t>
      </w:r>
      <w:r w:rsidR="0002791B" w:rsidRPr="00812A9C">
        <w:rPr>
          <w:rFonts w:ascii="Times New Roman" w:hAnsi="Times New Roman" w:cs="Times New Roman"/>
          <w:sz w:val="24"/>
          <w:szCs w:val="24"/>
        </w:rPr>
        <w:t>, net jeigu už tokią veiklą</w:t>
      </w:r>
      <w:r w:rsidRPr="00812A9C">
        <w:rPr>
          <w:rFonts w:ascii="Times New Roman" w:hAnsi="Times New Roman" w:cs="Times New Roman"/>
          <w:sz w:val="24"/>
          <w:szCs w:val="24"/>
        </w:rPr>
        <w:t xml:space="preserve"> mokami mokesčiai ar rinkliavos (išskyrus PVM įstatyme numatytas išimtis), darbo veikla </w:t>
      </w:r>
      <w:r w:rsidR="0002791B" w:rsidRPr="00812A9C">
        <w:rPr>
          <w:rFonts w:ascii="Times New Roman" w:hAnsi="Times New Roman" w:cs="Times New Roman"/>
          <w:sz w:val="24"/>
          <w:szCs w:val="24"/>
        </w:rPr>
        <w:t xml:space="preserve">ar </w:t>
      </w:r>
      <w:r w:rsidRPr="00812A9C">
        <w:rPr>
          <w:rFonts w:ascii="Times New Roman" w:hAnsi="Times New Roman" w:cs="Times New Roman"/>
          <w:sz w:val="24"/>
          <w:szCs w:val="24"/>
        </w:rPr>
        <w:t>atsitiktiniai sandoriai (detalesnė informacija pateikiama PVM finansavimo iš ES fondų lėšų gairėse</w:t>
      </w:r>
      <w:r w:rsidR="00314E5F" w:rsidRPr="00812A9C">
        <w:rPr>
          <w:rFonts w:ascii="Times New Roman" w:hAnsi="Times New Roman" w:cs="Times New Roman"/>
          <w:sz w:val="24"/>
          <w:szCs w:val="24"/>
        </w:rPr>
        <w:t>, patvirtintose 2014–2020 metų Europos Sąjungos fondų investicijų veiksmų programos valdymo komiteto 2016 m. gegužės 9 d. protokolu Nr. 37</w:t>
      </w:r>
      <w:r w:rsidRPr="00812A9C">
        <w:rPr>
          <w:rFonts w:ascii="Times New Roman" w:hAnsi="Times New Roman" w:cs="Times New Roman"/>
          <w:sz w:val="24"/>
          <w:szCs w:val="24"/>
        </w:rPr>
        <w:t>). Tokia veikla nesuteiki</w:t>
      </w:r>
      <w:r w:rsidR="001812EE" w:rsidRPr="00812A9C">
        <w:rPr>
          <w:rFonts w:ascii="Times New Roman" w:hAnsi="Times New Roman" w:cs="Times New Roman"/>
          <w:sz w:val="24"/>
          <w:szCs w:val="24"/>
        </w:rPr>
        <w:t>a teisės į pirkimo PVM atskaitą, t.y. ūkio subjektai neturi galimybės įtraukti savo veiklai vykdyti pirktų prekių ar paslaugų PVM į PVM atskaitą.</w:t>
      </w:r>
    </w:p>
    <w:p w14:paraId="34AEED1D" w14:textId="56641503" w:rsidR="004F0E21" w:rsidRPr="00812A9C" w:rsidRDefault="000E53C3" w:rsidP="000E53C3">
      <w:pPr>
        <w:ind w:firstLine="567"/>
        <w:jc w:val="both"/>
        <w:rPr>
          <w:rFonts w:ascii="Times New Roman" w:hAnsi="Times New Roman" w:cs="Times New Roman"/>
          <w:sz w:val="24"/>
          <w:szCs w:val="24"/>
        </w:rPr>
      </w:pPr>
      <w:r w:rsidRPr="00812A9C">
        <w:rPr>
          <w:rFonts w:ascii="Times New Roman" w:hAnsi="Times New Roman" w:cs="Times New Roman"/>
          <w:sz w:val="24"/>
          <w:szCs w:val="24"/>
        </w:rPr>
        <w:t>Atitinkamai, jeigu fiksuotieji dydžiai nustatomi veiksmų programos prioriteto įgyvendinimo priemonėms (toliau – priemonės) arba projektams, kurių projektų vykdytojai gali būti iš anksto identifikuoti kaip nevykdantys ekonominės veiklos</w:t>
      </w:r>
      <w:r w:rsidR="0053369E" w:rsidRPr="00812A9C">
        <w:rPr>
          <w:rFonts w:ascii="Times New Roman" w:hAnsi="Times New Roman" w:cs="Times New Roman"/>
          <w:sz w:val="24"/>
          <w:szCs w:val="24"/>
        </w:rPr>
        <w:t xml:space="preserve"> ir projekto metu</w:t>
      </w:r>
      <w:r w:rsidR="00D52B0E" w:rsidRPr="00812A9C">
        <w:rPr>
          <w:rFonts w:ascii="Times New Roman" w:hAnsi="Times New Roman" w:cs="Times New Roman"/>
          <w:sz w:val="24"/>
          <w:szCs w:val="24"/>
        </w:rPr>
        <w:t xml:space="preserve"> jų</w:t>
      </w:r>
      <w:r w:rsidR="0053369E" w:rsidRPr="00812A9C">
        <w:rPr>
          <w:rFonts w:ascii="Times New Roman" w:hAnsi="Times New Roman" w:cs="Times New Roman"/>
          <w:sz w:val="24"/>
          <w:szCs w:val="24"/>
        </w:rPr>
        <w:t xml:space="preserve"> numatoma vykdyti veikla taip pat nėra ekonomin</w:t>
      </w:r>
      <w:r w:rsidR="005463F7" w:rsidRPr="00812A9C">
        <w:rPr>
          <w:rFonts w:ascii="Times New Roman" w:hAnsi="Times New Roman" w:cs="Times New Roman"/>
          <w:sz w:val="24"/>
          <w:szCs w:val="24"/>
        </w:rPr>
        <w:t>ė</w:t>
      </w:r>
      <w:r w:rsidRPr="00812A9C">
        <w:rPr>
          <w:rFonts w:ascii="Times New Roman" w:hAnsi="Times New Roman" w:cs="Times New Roman"/>
          <w:sz w:val="24"/>
          <w:szCs w:val="24"/>
        </w:rPr>
        <w:t xml:space="preserve"> (pavyzdžiui, darbo birža, ES struktūrinių ir investicinių fondų administravimo sistemos dalyviai – techninės paramos lėšų gavėjai,</w:t>
      </w:r>
      <w:r w:rsidR="0053369E" w:rsidRPr="00812A9C">
        <w:rPr>
          <w:rFonts w:ascii="Times New Roman" w:hAnsi="Times New Roman" w:cs="Times New Roman"/>
          <w:sz w:val="24"/>
          <w:szCs w:val="24"/>
        </w:rPr>
        <w:t xml:space="preserve"> teikiantys viešąsias paslaugas,</w:t>
      </w:r>
      <w:r w:rsidRPr="00812A9C">
        <w:rPr>
          <w:rFonts w:ascii="Times New Roman" w:hAnsi="Times New Roman" w:cs="Times New Roman"/>
          <w:sz w:val="24"/>
          <w:szCs w:val="24"/>
        </w:rPr>
        <w:t xml:space="preserve"> </w:t>
      </w:r>
      <w:r w:rsidR="001812EE" w:rsidRPr="00812A9C">
        <w:rPr>
          <w:rFonts w:ascii="Times New Roman" w:hAnsi="Times New Roman" w:cs="Times New Roman"/>
          <w:sz w:val="24"/>
          <w:szCs w:val="24"/>
        </w:rPr>
        <w:t>savivaldybių administracijos ir</w:t>
      </w:r>
      <w:r w:rsidRPr="00812A9C">
        <w:rPr>
          <w:rFonts w:ascii="Times New Roman" w:hAnsi="Times New Roman" w:cs="Times New Roman"/>
          <w:sz w:val="24"/>
          <w:szCs w:val="24"/>
        </w:rPr>
        <w:t xml:space="preserve"> pan.),</w:t>
      </w:r>
      <w:r w:rsidR="00314E5F" w:rsidRPr="00812A9C">
        <w:rPr>
          <w:rFonts w:ascii="Times New Roman" w:hAnsi="Times New Roman" w:cs="Times New Roman"/>
          <w:sz w:val="24"/>
          <w:szCs w:val="24"/>
        </w:rPr>
        <w:t xml:space="preserve"> tokiems projektų vykdytojams</w:t>
      </w:r>
      <w:r w:rsidRPr="00812A9C">
        <w:rPr>
          <w:rFonts w:ascii="Times New Roman" w:hAnsi="Times New Roman" w:cs="Times New Roman"/>
          <w:sz w:val="24"/>
          <w:szCs w:val="24"/>
        </w:rPr>
        <w:t xml:space="preserve"> gali būti nustatomi </w:t>
      </w:r>
      <w:r w:rsidR="00314E5F" w:rsidRPr="00812A9C">
        <w:rPr>
          <w:rFonts w:ascii="Times New Roman" w:hAnsi="Times New Roman" w:cs="Times New Roman"/>
          <w:sz w:val="24"/>
          <w:szCs w:val="24"/>
        </w:rPr>
        <w:t xml:space="preserve">ir taikomi </w:t>
      </w:r>
      <w:r w:rsidRPr="00812A9C">
        <w:rPr>
          <w:rFonts w:ascii="Times New Roman" w:hAnsi="Times New Roman" w:cs="Times New Roman"/>
          <w:sz w:val="24"/>
          <w:szCs w:val="24"/>
        </w:rPr>
        <w:t>tik fiksuotieji dydžiai su PVM.</w:t>
      </w:r>
      <w:r w:rsidR="0053369E" w:rsidRPr="00812A9C">
        <w:rPr>
          <w:rFonts w:ascii="Times New Roman" w:hAnsi="Times New Roman" w:cs="Times New Roman"/>
          <w:sz w:val="24"/>
          <w:szCs w:val="24"/>
        </w:rPr>
        <w:t xml:space="preserve"> Svarbu atkreipti dėmesį, kad jeigu </w:t>
      </w:r>
      <w:r w:rsidR="00A97907" w:rsidRPr="00812A9C">
        <w:rPr>
          <w:rFonts w:ascii="Times New Roman" w:hAnsi="Times New Roman" w:cs="Times New Roman"/>
          <w:sz w:val="24"/>
          <w:szCs w:val="24"/>
        </w:rPr>
        <w:t xml:space="preserve">įprastai tik </w:t>
      </w:r>
      <w:r w:rsidR="0053369E" w:rsidRPr="00812A9C">
        <w:rPr>
          <w:rFonts w:ascii="Times New Roman" w:hAnsi="Times New Roman" w:cs="Times New Roman"/>
          <w:sz w:val="24"/>
          <w:szCs w:val="24"/>
        </w:rPr>
        <w:t xml:space="preserve">neekonominę veiklą vykdantis ūkio subjektas projekto įgyvendinimo metu vykdys ekonominę </w:t>
      </w:r>
      <w:r w:rsidR="00C76BFA" w:rsidRPr="00812A9C">
        <w:rPr>
          <w:rFonts w:ascii="Times New Roman" w:hAnsi="Times New Roman" w:cs="Times New Roman"/>
          <w:sz w:val="24"/>
          <w:szCs w:val="24"/>
        </w:rPr>
        <w:t xml:space="preserve">PVM apmokestinamą </w:t>
      </w:r>
      <w:r w:rsidR="0053369E" w:rsidRPr="00812A9C">
        <w:rPr>
          <w:rFonts w:ascii="Times New Roman" w:hAnsi="Times New Roman" w:cs="Times New Roman"/>
          <w:sz w:val="24"/>
          <w:szCs w:val="24"/>
        </w:rPr>
        <w:t xml:space="preserve">veiklą, tokios </w:t>
      </w:r>
      <w:r w:rsidR="00D52B0E" w:rsidRPr="00812A9C">
        <w:rPr>
          <w:rFonts w:ascii="Times New Roman" w:hAnsi="Times New Roman" w:cs="Times New Roman"/>
          <w:sz w:val="24"/>
          <w:szCs w:val="24"/>
        </w:rPr>
        <w:t xml:space="preserve">ekonominės </w:t>
      </w:r>
      <w:r w:rsidR="0053369E" w:rsidRPr="00812A9C">
        <w:rPr>
          <w:rFonts w:ascii="Times New Roman" w:hAnsi="Times New Roman" w:cs="Times New Roman"/>
          <w:sz w:val="24"/>
          <w:szCs w:val="24"/>
        </w:rPr>
        <w:t xml:space="preserve">veiklos PVM </w:t>
      </w:r>
      <w:r w:rsidR="00D52B0E" w:rsidRPr="00812A9C">
        <w:rPr>
          <w:rFonts w:ascii="Times New Roman" w:hAnsi="Times New Roman" w:cs="Times New Roman"/>
          <w:sz w:val="24"/>
          <w:szCs w:val="24"/>
        </w:rPr>
        <w:t>laikomas netinkamu</w:t>
      </w:r>
      <w:r w:rsidR="0053369E" w:rsidRPr="00812A9C">
        <w:rPr>
          <w:rFonts w:ascii="Times New Roman" w:hAnsi="Times New Roman" w:cs="Times New Roman"/>
          <w:sz w:val="24"/>
          <w:szCs w:val="24"/>
        </w:rPr>
        <w:t xml:space="preserve"> finansuoti </w:t>
      </w:r>
      <w:r w:rsidR="00A97907" w:rsidRPr="00812A9C">
        <w:rPr>
          <w:rFonts w:ascii="Times New Roman" w:hAnsi="Times New Roman" w:cs="Times New Roman"/>
          <w:sz w:val="24"/>
          <w:szCs w:val="24"/>
        </w:rPr>
        <w:t xml:space="preserve">(gali būti įtrauktas į PVM atskaitą) </w:t>
      </w:r>
      <w:r w:rsidR="0053369E" w:rsidRPr="00812A9C">
        <w:rPr>
          <w:rFonts w:ascii="Times New Roman" w:hAnsi="Times New Roman" w:cs="Times New Roman"/>
          <w:sz w:val="24"/>
          <w:szCs w:val="24"/>
        </w:rPr>
        <w:t xml:space="preserve">ir ūkio subjektui turi būti taikomi fiksuotieji dydžiai be PVM. Pavyzdžiui, jeigu </w:t>
      </w:r>
      <w:r w:rsidR="00A97907" w:rsidRPr="00812A9C">
        <w:rPr>
          <w:rFonts w:ascii="Times New Roman" w:hAnsi="Times New Roman" w:cs="Times New Roman"/>
          <w:sz w:val="24"/>
          <w:szCs w:val="24"/>
        </w:rPr>
        <w:t>viešoji įstaiga</w:t>
      </w:r>
      <w:r w:rsidR="0053369E" w:rsidRPr="00812A9C">
        <w:rPr>
          <w:rFonts w:ascii="Times New Roman" w:hAnsi="Times New Roman" w:cs="Times New Roman"/>
          <w:sz w:val="24"/>
          <w:szCs w:val="24"/>
        </w:rPr>
        <w:t>, kuri teikia viešąsias paslaugas ir nevykdo ekonominės veiklos, vykdydama</w:t>
      </w:r>
      <w:r w:rsidR="00A97907" w:rsidRPr="00812A9C">
        <w:rPr>
          <w:rFonts w:ascii="Times New Roman" w:hAnsi="Times New Roman" w:cs="Times New Roman"/>
          <w:sz w:val="24"/>
          <w:szCs w:val="24"/>
        </w:rPr>
        <w:t xml:space="preserve"> projektą numato</w:t>
      </w:r>
      <w:r w:rsidR="0053369E" w:rsidRPr="00812A9C">
        <w:rPr>
          <w:rFonts w:ascii="Times New Roman" w:hAnsi="Times New Roman" w:cs="Times New Roman"/>
          <w:sz w:val="24"/>
          <w:szCs w:val="24"/>
        </w:rPr>
        <w:t xml:space="preserve"> teikti </w:t>
      </w:r>
      <w:r w:rsidR="00A97907" w:rsidRPr="00812A9C">
        <w:rPr>
          <w:rFonts w:ascii="Times New Roman" w:hAnsi="Times New Roman" w:cs="Times New Roman"/>
          <w:sz w:val="24"/>
          <w:szCs w:val="24"/>
        </w:rPr>
        <w:t xml:space="preserve">verslo </w:t>
      </w:r>
      <w:r w:rsidR="0053369E" w:rsidRPr="00812A9C">
        <w:rPr>
          <w:rFonts w:ascii="Times New Roman" w:hAnsi="Times New Roman" w:cs="Times New Roman"/>
          <w:sz w:val="24"/>
          <w:szCs w:val="24"/>
        </w:rPr>
        <w:t>konsultacijas įmonėms, kurias gali teikti ir kiti rinkos dalyviai (t.y. tokių konsultacijų teikimas nėra teisės aktais išim</w:t>
      </w:r>
      <w:r w:rsidR="00A97907" w:rsidRPr="00812A9C">
        <w:rPr>
          <w:rFonts w:ascii="Times New Roman" w:hAnsi="Times New Roman" w:cs="Times New Roman"/>
          <w:sz w:val="24"/>
          <w:szCs w:val="24"/>
        </w:rPr>
        <w:t>tinai priskirtas tai viešajai įstaigai)</w:t>
      </w:r>
      <w:r w:rsidR="00C76BFA" w:rsidRPr="00812A9C">
        <w:rPr>
          <w:rFonts w:ascii="Times New Roman" w:hAnsi="Times New Roman" w:cs="Times New Roman"/>
          <w:sz w:val="24"/>
          <w:szCs w:val="24"/>
        </w:rPr>
        <w:t>, o pagal fiksuotuosius dydžius apmokama suma proporcinga suteiktų konsultacijų apimčiai</w:t>
      </w:r>
      <w:r w:rsidR="00A47B19" w:rsidRPr="00812A9C">
        <w:rPr>
          <w:rFonts w:ascii="Times New Roman" w:hAnsi="Times New Roman" w:cs="Times New Roman"/>
          <w:sz w:val="24"/>
          <w:szCs w:val="24"/>
        </w:rPr>
        <w:t>, pvz., nustatomas konsultacijų valandos FĮ</w:t>
      </w:r>
      <w:r w:rsidR="00C76BFA" w:rsidRPr="00812A9C">
        <w:rPr>
          <w:rFonts w:ascii="Times New Roman" w:hAnsi="Times New Roman" w:cs="Times New Roman"/>
          <w:sz w:val="24"/>
          <w:szCs w:val="24"/>
        </w:rPr>
        <w:t xml:space="preserve">, </w:t>
      </w:r>
      <w:r w:rsidR="00A97907" w:rsidRPr="00812A9C">
        <w:rPr>
          <w:rFonts w:ascii="Times New Roman" w:hAnsi="Times New Roman" w:cs="Times New Roman"/>
          <w:sz w:val="24"/>
          <w:szCs w:val="24"/>
        </w:rPr>
        <w:t xml:space="preserve">konsultacinė veikla bus laikoma ekonomine, o </w:t>
      </w:r>
      <w:r w:rsidR="00A43E94" w:rsidRPr="00812A9C">
        <w:rPr>
          <w:rFonts w:ascii="Times New Roman" w:hAnsi="Times New Roman" w:cs="Times New Roman"/>
          <w:sz w:val="24"/>
          <w:szCs w:val="24"/>
        </w:rPr>
        <w:t>tokių konsultacijų teikimas bus</w:t>
      </w:r>
      <w:r w:rsidR="00A97907" w:rsidRPr="00812A9C">
        <w:rPr>
          <w:rFonts w:ascii="Times New Roman" w:hAnsi="Times New Roman" w:cs="Times New Roman"/>
          <w:sz w:val="24"/>
          <w:szCs w:val="24"/>
        </w:rPr>
        <w:t xml:space="preserve"> PVM objektas</w:t>
      </w:r>
      <w:r w:rsidR="00EF2A6C" w:rsidRPr="00812A9C">
        <w:rPr>
          <w:rFonts w:ascii="Times New Roman" w:hAnsi="Times New Roman" w:cs="Times New Roman"/>
          <w:sz w:val="24"/>
          <w:szCs w:val="24"/>
        </w:rPr>
        <w:t xml:space="preserve"> (jei tenkinamos kitos PVM įstatymo 3 str. sąlygos). A</w:t>
      </w:r>
      <w:r w:rsidR="00D52B0E" w:rsidRPr="00812A9C">
        <w:rPr>
          <w:rFonts w:ascii="Times New Roman" w:hAnsi="Times New Roman" w:cs="Times New Roman"/>
          <w:sz w:val="24"/>
          <w:szCs w:val="24"/>
        </w:rPr>
        <w:t xml:space="preserve">titinkamai, </w:t>
      </w:r>
      <w:r w:rsidR="00EF2A6C" w:rsidRPr="00812A9C">
        <w:rPr>
          <w:rFonts w:ascii="Times New Roman" w:hAnsi="Times New Roman" w:cs="Times New Roman"/>
          <w:sz w:val="24"/>
          <w:szCs w:val="24"/>
        </w:rPr>
        <w:t xml:space="preserve">projekto vykdytojui </w:t>
      </w:r>
      <w:r w:rsidR="00D52B0E" w:rsidRPr="00812A9C">
        <w:rPr>
          <w:rFonts w:ascii="Times New Roman" w:hAnsi="Times New Roman" w:cs="Times New Roman"/>
          <w:sz w:val="24"/>
          <w:szCs w:val="24"/>
        </w:rPr>
        <w:t>būtų taikomi konsultacijų fiksuotieji dydžiai be PVM</w:t>
      </w:r>
      <w:r w:rsidR="00A97907" w:rsidRPr="00812A9C">
        <w:rPr>
          <w:rFonts w:ascii="Times New Roman" w:hAnsi="Times New Roman" w:cs="Times New Roman"/>
          <w:sz w:val="24"/>
          <w:szCs w:val="24"/>
        </w:rPr>
        <w:t xml:space="preserve">. </w:t>
      </w:r>
    </w:p>
    <w:p w14:paraId="35CB3C04" w14:textId="77777777" w:rsidR="00F66951" w:rsidRPr="00812A9C" w:rsidRDefault="00F66951" w:rsidP="000E53C3">
      <w:pPr>
        <w:ind w:firstLine="567"/>
        <w:jc w:val="both"/>
        <w:rPr>
          <w:rFonts w:ascii="Times New Roman" w:hAnsi="Times New Roman" w:cs="Times New Roman"/>
          <w:sz w:val="24"/>
          <w:szCs w:val="24"/>
        </w:rPr>
      </w:pPr>
      <w:r w:rsidRPr="00812A9C">
        <w:rPr>
          <w:rFonts w:ascii="Times New Roman" w:hAnsi="Times New Roman" w:cs="Times New Roman"/>
          <w:sz w:val="24"/>
          <w:szCs w:val="24"/>
        </w:rPr>
        <w:t>Jeigu potencialūs projekt</w:t>
      </w:r>
      <w:r w:rsidR="00CB3A33" w:rsidRPr="00812A9C">
        <w:rPr>
          <w:rFonts w:ascii="Times New Roman" w:hAnsi="Times New Roman" w:cs="Times New Roman"/>
          <w:sz w:val="24"/>
          <w:szCs w:val="24"/>
        </w:rPr>
        <w:t>ų</w:t>
      </w:r>
      <w:r w:rsidRPr="00812A9C">
        <w:rPr>
          <w:rFonts w:ascii="Times New Roman" w:hAnsi="Times New Roman" w:cs="Times New Roman"/>
          <w:sz w:val="24"/>
          <w:szCs w:val="24"/>
        </w:rPr>
        <w:t xml:space="preserve"> vykdytojai</w:t>
      </w:r>
      <w:r w:rsidR="00F800EA" w:rsidRPr="00812A9C">
        <w:rPr>
          <w:rFonts w:ascii="Times New Roman" w:hAnsi="Times New Roman" w:cs="Times New Roman"/>
          <w:sz w:val="24"/>
          <w:szCs w:val="24"/>
        </w:rPr>
        <w:t xml:space="preserve"> </w:t>
      </w:r>
      <w:r w:rsidR="002A2AE5" w:rsidRPr="00812A9C">
        <w:rPr>
          <w:rFonts w:ascii="Times New Roman" w:hAnsi="Times New Roman" w:cs="Times New Roman"/>
          <w:sz w:val="24"/>
          <w:szCs w:val="24"/>
        </w:rPr>
        <w:t>vykdo</w:t>
      </w:r>
      <w:r w:rsidR="00F800EA" w:rsidRPr="00812A9C">
        <w:rPr>
          <w:rFonts w:ascii="Times New Roman" w:hAnsi="Times New Roman" w:cs="Times New Roman"/>
          <w:sz w:val="24"/>
          <w:szCs w:val="24"/>
        </w:rPr>
        <w:t xml:space="preserve"> ekonominę ir neekonominę</w:t>
      </w:r>
      <w:r w:rsidR="00D0308C" w:rsidRPr="00812A9C">
        <w:rPr>
          <w:rFonts w:ascii="Times New Roman" w:hAnsi="Times New Roman" w:cs="Times New Roman"/>
          <w:sz w:val="24"/>
          <w:szCs w:val="24"/>
        </w:rPr>
        <w:t xml:space="preserve"> veiklą</w:t>
      </w:r>
      <w:r w:rsidR="00F800EA" w:rsidRPr="00812A9C">
        <w:rPr>
          <w:rFonts w:ascii="Times New Roman" w:hAnsi="Times New Roman" w:cs="Times New Roman"/>
          <w:sz w:val="24"/>
          <w:szCs w:val="24"/>
        </w:rPr>
        <w:t xml:space="preserve"> ir iš anksto neįmanoma identifikuoti, ar prekės ir paslaugos, kurios bus įsigytos taikant fiksuotuosius dydžius, bus skirtos tik neekonominei veiklai, turėtų būti nustatomi dviejų tipų fiksuotieji dydžiai (su PVM ir be PVM), o konkrečiam projektui</w:t>
      </w:r>
      <w:r w:rsidRPr="00812A9C">
        <w:rPr>
          <w:rFonts w:ascii="Times New Roman" w:hAnsi="Times New Roman" w:cs="Times New Roman"/>
          <w:sz w:val="24"/>
          <w:szCs w:val="24"/>
        </w:rPr>
        <w:t xml:space="preserve"> </w:t>
      </w:r>
      <w:r w:rsidR="00F800EA" w:rsidRPr="00812A9C">
        <w:rPr>
          <w:rFonts w:ascii="Times New Roman" w:hAnsi="Times New Roman" w:cs="Times New Roman"/>
          <w:sz w:val="24"/>
          <w:szCs w:val="24"/>
        </w:rPr>
        <w:t>taikytinas fiksuotasis dydis vertinama</w:t>
      </w:r>
      <w:r w:rsidR="002A2AE5" w:rsidRPr="00812A9C">
        <w:rPr>
          <w:rFonts w:ascii="Times New Roman" w:hAnsi="Times New Roman" w:cs="Times New Roman"/>
          <w:sz w:val="24"/>
          <w:szCs w:val="24"/>
        </w:rPr>
        <w:t>s</w:t>
      </w:r>
      <w:r w:rsidR="00F800EA" w:rsidRPr="00812A9C">
        <w:rPr>
          <w:rFonts w:ascii="Times New Roman" w:hAnsi="Times New Roman" w:cs="Times New Roman"/>
          <w:sz w:val="24"/>
          <w:szCs w:val="24"/>
        </w:rPr>
        <w:t xml:space="preserve"> individualiai, projekto tinkamumo finansuoti vertinimo metu</w:t>
      </w:r>
      <w:r w:rsidR="00314E5F" w:rsidRPr="00812A9C">
        <w:rPr>
          <w:rFonts w:ascii="Times New Roman" w:hAnsi="Times New Roman" w:cs="Times New Roman"/>
          <w:sz w:val="24"/>
          <w:szCs w:val="24"/>
        </w:rPr>
        <w:t>,</w:t>
      </w:r>
      <w:r w:rsidR="00F800EA" w:rsidRPr="00812A9C">
        <w:rPr>
          <w:rFonts w:ascii="Times New Roman" w:hAnsi="Times New Roman" w:cs="Times New Roman"/>
          <w:sz w:val="24"/>
          <w:szCs w:val="24"/>
        </w:rPr>
        <w:t xml:space="preserve"> vadovaujantis teisės aktais ir PVM finansavimo iš ES fondų lėšų gairėmis</w:t>
      </w:r>
      <w:r w:rsidR="00CB3A33" w:rsidRPr="00812A9C">
        <w:rPr>
          <w:rFonts w:ascii="Times New Roman" w:hAnsi="Times New Roman" w:cs="Times New Roman"/>
          <w:sz w:val="24"/>
          <w:szCs w:val="24"/>
        </w:rPr>
        <w:t>.</w:t>
      </w:r>
    </w:p>
    <w:p w14:paraId="50CA2E0F" w14:textId="77777777" w:rsidR="00D57ED7" w:rsidRPr="00812A9C" w:rsidRDefault="00CF45FE" w:rsidP="00075AC0">
      <w:pPr>
        <w:pStyle w:val="Sraopastraipa"/>
        <w:numPr>
          <w:ilvl w:val="0"/>
          <w:numId w:val="4"/>
        </w:numPr>
        <w:jc w:val="both"/>
        <w:rPr>
          <w:rFonts w:ascii="Times New Roman" w:hAnsi="Times New Roman" w:cs="Times New Roman"/>
          <w:b/>
          <w:sz w:val="24"/>
          <w:szCs w:val="24"/>
        </w:rPr>
      </w:pPr>
      <w:r w:rsidRPr="00812A9C">
        <w:rPr>
          <w:rFonts w:ascii="Times New Roman" w:hAnsi="Times New Roman" w:cs="Times New Roman"/>
          <w:b/>
          <w:sz w:val="24"/>
          <w:szCs w:val="24"/>
        </w:rPr>
        <w:t>Ar fiksuotieji dydžiai bus taikomi išimtinai tiems projektų vykdytojams, kurie vykdo tik PVM neapmokestinamą veiklą?</w:t>
      </w:r>
    </w:p>
    <w:p w14:paraId="7755CFA9" w14:textId="77777777" w:rsidR="001812EE" w:rsidRPr="00812A9C" w:rsidRDefault="00CF45FE" w:rsidP="00075AC0">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PVM neapmokestinama veikla (kaip nustatyta PVM įstatymo 20-33 str.) </w:t>
      </w:r>
      <w:r w:rsidR="000E53C3" w:rsidRPr="00812A9C">
        <w:rPr>
          <w:rFonts w:ascii="Times New Roman" w:hAnsi="Times New Roman" w:cs="Times New Roman"/>
          <w:sz w:val="24"/>
          <w:szCs w:val="24"/>
        </w:rPr>
        <w:t xml:space="preserve">taip pat </w:t>
      </w:r>
      <w:r w:rsidRPr="00812A9C">
        <w:rPr>
          <w:rFonts w:ascii="Times New Roman" w:hAnsi="Times New Roman" w:cs="Times New Roman"/>
          <w:sz w:val="24"/>
          <w:szCs w:val="24"/>
        </w:rPr>
        <w:t>nesuteikia te</w:t>
      </w:r>
      <w:r w:rsidR="000E53C3" w:rsidRPr="00812A9C">
        <w:rPr>
          <w:rFonts w:ascii="Times New Roman" w:hAnsi="Times New Roman" w:cs="Times New Roman"/>
          <w:sz w:val="24"/>
          <w:szCs w:val="24"/>
        </w:rPr>
        <w:t>i</w:t>
      </w:r>
      <w:r w:rsidRPr="00812A9C">
        <w:rPr>
          <w:rFonts w:ascii="Times New Roman" w:hAnsi="Times New Roman" w:cs="Times New Roman"/>
          <w:sz w:val="24"/>
          <w:szCs w:val="24"/>
        </w:rPr>
        <w:t>sės į pirkimo PVM atskaitą</w:t>
      </w:r>
      <w:r w:rsidR="00D57ED7" w:rsidRPr="00812A9C">
        <w:rPr>
          <w:rFonts w:ascii="Times New Roman" w:hAnsi="Times New Roman" w:cs="Times New Roman"/>
          <w:sz w:val="24"/>
          <w:szCs w:val="24"/>
        </w:rPr>
        <w:t xml:space="preserve">, t.y. ūkio subjektai, kurie vykdo </w:t>
      </w:r>
      <w:r w:rsidR="000E53C3" w:rsidRPr="00812A9C">
        <w:rPr>
          <w:rFonts w:ascii="Times New Roman" w:hAnsi="Times New Roman" w:cs="Times New Roman"/>
          <w:sz w:val="24"/>
          <w:szCs w:val="24"/>
        </w:rPr>
        <w:t xml:space="preserve">tik PVM neapmokestinamą </w:t>
      </w:r>
      <w:r w:rsidR="001812EE" w:rsidRPr="00812A9C">
        <w:rPr>
          <w:rFonts w:ascii="Times New Roman" w:hAnsi="Times New Roman" w:cs="Times New Roman"/>
          <w:sz w:val="24"/>
          <w:szCs w:val="24"/>
        </w:rPr>
        <w:lastRenderedPageBreak/>
        <w:t xml:space="preserve">ekonominę </w:t>
      </w:r>
      <w:r w:rsidR="000E53C3" w:rsidRPr="00812A9C">
        <w:rPr>
          <w:rFonts w:ascii="Times New Roman" w:hAnsi="Times New Roman" w:cs="Times New Roman"/>
          <w:sz w:val="24"/>
          <w:szCs w:val="24"/>
        </w:rPr>
        <w:t>veiklą</w:t>
      </w:r>
      <w:r w:rsidR="001812EE" w:rsidRPr="00812A9C">
        <w:rPr>
          <w:rFonts w:ascii="Times New Roman" w:hAnsi="Times New Roman" w:cs="Times New Roman"/>
          <w:sz w:val="24"/>
          <w:szCs w:val="24"/>
        </w:rPr>
        <w:t xml:space="preserve"> (pavyzdžiui, švietimo įstaigos</w:t>
      </w:r>
      <w:r w:rsidR="00D0308C" w:rsidRPr="00812A9C">
        <w:rPr>
          <w:rFonts w:ascii="Times New Roman" w:hAnsi="Times New Roman" w:cs="Times New Roman"/>
          <w:sz w:val="24"/>
          <w:szCs w:val="24"/>
        </w:rPr>
        <w:t xml:space="preserve"> arba</w:t>
      </w:r>
      <w:r w:rsidR="001812EE" w:rsidRPr="00812A9C">
        <w:rPr>
          <w:rFonts w:ascii="Times New Roman" w:hAnsi="Times New Roman" w:cs="Times New Roman"/>
          <w:sz w:val="24"/>
          <w:szCs w:val="24"/>
        </w:rPr>
        <w:t xml:space="preserve"> sveikatos priežiūros įstaigos</w:t>
      </w:r>
      <w:r w:rsidR="00B92AC6" w:rsidRPr="00812A9C">
        <w:rPr>
          <w:rFonts w:ascii="Times New Roman" w:hAnsi="Times New Roman" w:cs="Times New Roman"/>
          <w:sz w:val="24"/>
          <w:szCs w:val="24"/>
        </w:rPr>
        <w:t>, kurios vykdo tik PVM nepamokestinamą veiklą</w:t>
      </w:r>
      <w:r w:rsidR="001812EE" w:rsidRPr="00812A9C">
        <w:rPr>
          <w:rFonts w:ascii="Times New Roman" w:hAnsi="Times New Roman" w:cs="Times New Roman"/>
          <w:sz w:val="24"/>
          <w:szCs w:val="24"/>
        </w:rPr>
        <w:t xml:space="preserve">) neturi galimybės įtraukti savo veiklai vykdyti pirktų prekių ar paslaugų PVM į </w:t>
      </w:r>
      <w:r w:rsidR="009440C6" w:rsidRPr="00812A9C">
        <w:rPr>
          <w:rFonts w:ascii="Times New Roman" w:hAnsi="Times New Roman" w:cs="Times New Roman"/>
          <w:sz w:val="24"/>
          <w:szCs w:val="24"/>
        </w:rPr>
        <w:t xml:space="preserve">pirkimo </w:t>
      </w:r>
      <w:r w:rsidR="001812EE" w:rsidRPr="00812A9C">
        <w:rPr>
          <w:rFonts w:ascii="Times New Roman" w:hAnsi="Times New Roman" w:cs="Times New Roman"/>
          <w:sz w:val="24"/>
          <w:szCs w:val="24"/>
        </w:rPr>
        <w:t xml:space="preserve">PVM atskaitą. </w:t>
      </w:r>
    </w:p>
    <w:p w14:paraId="320C7AE9" w14:textId="77777777" w:rsidR="004F0E21" w:rsidRPr="00812A9C" w:rsidRDefault="001812EE" w:rsidP="001812EE">
      <w:pPr>
        <w:ind w:firstLine="567"/>
        <w:jc w:val="both"/>
        <w:rPr>
          <w:rFonts w:ascii="Times New Roman" w:hAnsi="Times New Roman" w:cs="Times New Roman"/>
          <w:sz w:val="24"/>
          <w:szCs w:val="24"/>
        </w:rPr>
      </w:pPr>
      <w:r w:rsidRPr="00812A9C">
        <w:rPr>
          <w:rFonts w:ascii="Times New Roman" w:hAnsi="Times New Roman" w:cs="Times New Roman"/>
          <w:sz w:val="24"/>
          <w:szCs w:val="24"/>
        </w:rPr>
        <w:t>Atitinkamai, jeigu fiksuotieji dydžiai nustatomi priemonėms arba projektams, kurių projektų vykdytojai gali būti iš anksto identifikuoti kaip vykdantys tik PVM nepamokestinamą ekonominę veiklą</w:t>
      </w:r>
      <w:r w:rsidR="00F1354F" w:rsidRPr="00812A9C">
        <w:rPr>
          <w:rFonts w:ascii="Times New Roman" w:hAnsi="Times New Roman" w:cs="Times New Roman"/>
          <w:sz w:val="24"/>
          <w:szCs w:val="24"/>
        </w:rPr>
        <w:t>,</w:t>
      </w:r>
      <w:r w:rsidRPr="00812A9C">
        <w:rPr>
          <w:rFonts w:ascii="Times New Roman" w:hAnsi="Times New Roman" w:cs="Times New Roman"/>
          <w:sz w:val="24"/>
          <w:szCs w:val="24"/>
        </w:rPr>
        <w:t xml:space="preserve"> gali būti nustatomi tik fiksuotieji dydžiai su PVM.</w:t>
      </w:r>
    </w:p>
    <w:p w14:paraId="23D40181" w14:textId="46C1CABA" w:rsidR="00F800EA" w:rsidRPr="00812A9C" w:rsidRDefault="00CB3A33" w:rsidP="001812EE">
      <w:pPr>
        <w:ind w:firstLine="567"/>
        <w:jc w:val="both"/>
        <w:rPr>
          <w:rFonts w:ascii="Times New Roman" w:hAnsi="Times New Roman" w:cs="Times New Roman"/>
          <w:sz w:val="24"/>
          <w:szCs w:val="24"/>
        </w:rPr>
      </w:pPr>
      <w:r w:rsidRPr="00812A9C">
        <w:rPr>
          <w:rFonts w:ascii="Times New Roman" w:hAnsi="Times New Roman" w:cs="Times New Roman"/>
          <w:sz w:val="24"/>
          <w:szCs w:val="24"/>
        </w:rPr>
        <w:t>Jeigu potencialūs projektų</w:t>
      </w:r>
      <w:r w:rsidR="00F800EA" w:rsidRPr="00812A9C">
        <w:rPr>
          <w:rFonts w:ascii="Times New Roman" w:hAnsi="Times New Roman" w:cs="Times New Roman"/>
          <w:sz w:val="24"/>
          <w:szCs w:val="24"/>
        </w:rPr>
        <w:t xml:space="preserve"> vykdytojai </w:t>
      </w:r>
      <w:r w:rsidR="002A2AE5" w:rsidRPr="00812A9C">
        <w:rPr>
          <w:rFonts w:ascii="Times New Roman" w:hAnsi="Times New Roman" w:cs="Times New Roman"/>
          <w:sz w:val="24"/>
          <w:szCs w:val="24"/>
        </w:rPr>
        <w:t xml:space="preserve">vykdo </w:t>
      </w:r>
      <w:r w:rsidR="00F800EA" w:rsidRPr="00812A9C">
        <w:rPr>
          <w:rFonts w:ascii="Times New Roman" w:hAnsi="Times New Roman" w:cs="Times New Roman"/>
          <w:sz w:val="24"/>
          <w:szCs w:val="24"/>
        </w:rPr>
        <w:t>mišrią veiklą (</w:t>
      </w:r>
      <w:r w:rsidR="002A2AE5" w:rsidRPr="00812A9C">
        <w:rPr>
          <w:rFonts w:ascii="Times New Roman" w:hAnsi="Times New Roman" w:cs="Times New Roman"/>
          <w:sz w:val="24"/>
          <w:szCs w:val="24"/>
        </w:rPr>
        <w:t>tiek PVM apmokestinamą, tiek neapmokestinamą</w:t>
      </w:r>
      <w:r w:rsidR="00F800EA" w:rsidRPr="00812A9C">
        <w:rPr>
          <w:rFonts w:ascii="Times New Roman" w:hAnsi="Times New Roman" w:cs="Times New Roman"/>
          <w:sz w:val="24"/>
          <w:szCs w:val="24"/>
        </w:rPr>
        <w:t xml:space="preserve">) ir iš anksto neįmanoma identifikuoti, ar prekės ir paslaugos, kurios bus įsigytos taikant fiksuotuosius dydžius, bus skirtos tik </w:t>
      </w:r>
      <w:r w:rsidR="002A2AE5" w:rsidRPr="00812A9C">
        <w:rPr>
          <w:rFonts w:ascii="Times New Roman" w:hAnsi="Times New Roman" w:cs="Times New Roman"/>
          <w:sz w:val="24"/>
          <w:szCs w:val="24"/>
        </w:rPr>
        <w:t>PVM neapmokestinamai</w:t>
      </w:r>
      <w:r w:rsidR="00F800EA" w:rsidRPr="00812A9C">
        <w:rPr>
          <w:rFonts w:ascii="Times New Roman" w:hAnsi="Times New Roman" w:cs="Times New Roman"/>
          <w:sz w:val="24"/>
          <w:szCs w:val="24"/>
        </w:rPr>
        <w:t xml:space="preserve"> veiklai, turėtų būti nustatomi dviejų tipų fiksuotieji dydžiai (su PVM ir be PVM), o konkrečiam projektui taikytinas fiksuotasis dydis vertinama</w:t>
      </w:r>
      <w:r w:rsidRPr="00812A9C">
        <w:rPr>
          <w:rFonts w:ascii="Times New Roman" w:hAnsi="Times New Roman" w:cs="Times New Roman"/>
          <w:sz w:val="24"/>
          <w:szCs w:val="24"/>
        </w:rPr>
        <w:t>s</w:t>
      </w:r>
      <w:r w:rsidR="00F800EA" w:rsidRPr="00812A9C">
        <w:rPr>
          <w:rFonts w:ascii="Times New Roman" w:hAnsi="Times New Roman" w:cs="Times New Roman"/>
          <w:sz w:val="24"/>
          <w:szCs w:val="24"/>
        </w:rPr>
        <w:t xml:space="preserve"> individualiai, projekto tinkamumo finansuoti vertinimo metu</w:t>
      </w:r>
      <w:r w:rsidR="00314E5F" w:rsidRPr="00812A9C">
        <w:rPr>
          <w:rFonts w:ascii="Times New Roman" w:hAnsi="Times New Roman" w:cs="Times New Roman"/>
          <w:sz w:val="24"/>
          <w:szCs w:val="24"/>
        </w:rPr>
        <w:t>,</w:t>
      </w:r>
      <w:r w:rsidR="00F800EA" w:rsidRPr="00812A9C">
        <w:rPr>
          <w:rFonts w:ascii="Times New Roman" w:hAnsi="Times New Roman" w:cs="Times New Roman"/>
          <w:sz w:val="24"/>
          <w:szCs w:val="24"/>
        </w:rPr>
        <w:t xml:space="preserve"> vadovaujantis teisės aktais ir PVM finansavimo iš ES fondų lėšų gairėmis.</w:t>
      </w:r>
    </w:p>
    <w:p w14:paraId="174A88EF" w14:textId="77777777" w:rsidR="001812EE" w:rsidRPr="00812A9C" w:rsidRDefault="00CB3A33" w:rsidP="00075AC0">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Gairių </w:t>
      </w:r>
      <w:r w:rsidR="00642230" w:rsidRPr="00812A9C">
        <w:rPr>
          <w:rFonts w:ascii="Times New Roman" w:hAnsi="Times New Roman" w:cs="Times New Roman"/>
          <w:sz w:val="24"/>
          <w:szCs w:val="24"/>
        </w:rPr>
        <w:t>1 priede pateikiamas fiksuotųjų dydžių analizės PVM atžvilgiu algoritmas.</w:t>
      </w:r>
    </w:p>
    <w:p w14:paraId="2173EEDA" w14:textId="77777777" w:rsidR="00825E03" w:rsidRPr="00812A9C" w:rsidRDefault="00825E03" w:rsidP="00825E03">
      <w:pPr>
        <w:ind w:firstLine="567"/>
        <w:jc w:val="both"/>
        <w:rPr>
          <w:rFonts w:ascii="Times New Roman" w:hAnsi="Times New Roman" w:cs="Times New Roman"/>
          <w:sz w:val="24"/>
          <w:szCs w:val="24"/>
        </w:rPr>
      </w:pPr>
    </w:p>
    <w:p w14:paraId="779ED33F" w14:textId="77777777" w:rsidR="00642230" w:rsidRPr="00812A9C" w:rsidRDefault="00825E03" w:rsidP="004B3C8C">
      <w:pPr>
        <w:pStyle w:val="Antrat2"/>
        <w:numPr>
          <w:ilvl w:val="1"/>
          <w:numId w:val="3"/>
        </w:numPr>
        <w:spacing w:after="240"/>
        <w:jc w:val="center"/>
        <w:rPr>
          <w:rFonts w:ascii="Times New Roman" w:hAnsi="Times New Roman" w:cs="Times New Roman"/>
          <w:color w:val="auto"/>
          <w:sz w:val="24"/>
          <w:szCs w:val="24"/>
        </w:rPr>
      </w:pPr>
      <w:r w:rsidRPr="00812A9C">
        <w:rPr>
          <w:rFonts w:ascii="Times New Roman" w:hAnsi="Times New Roman" w:cs="Times New Roman"/>
          <w:color w:val="auto"/>
          <w:sz w:val="24"/>
          <w:szCs w:val="24"/>
        </w:rPr>
        <w:t>Kitos r</w:t>
      </w:r>
      <w:r w:rsidR="004B3C8C" w:rsidRPr="00812A9C">
        <w:rPr>
          <w:rFonts w:ascii="Times New Roman" w:hAnsi="Times New Roman" w:cs="Times New Roman"/>
          <w:color w:val="auto"/>
          <w:sz w:val="24"/>
          <w:szCs w:val="24"/>
        </w:rPr>
        <w:t>ekomendacijos dėl fiksuotųjų dydžių PVM</w:t>
      </w:r>
    </w:p>
    <w:p w14:paraId="231AFE9E" w14:textId="77777777" w:rsidR="00642230" w:rsidRPr="00812A9C" w:rsidRDefault="00DB5CFF" w:rsidP="00322E56">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Siekiant, kad fiksuotieji dydžiai galėtų būti taikomi plačiai, tyrimo būdu nustatomus fiksuotuosius dydžius, kurie gali </w:t>
      </w:r>
      <w:r w:rsidR="00B4042D" w:rsidRPr="00812A9C">
        <w:rPr>
          <w:rFonts w:ascii="Times New Roman" w:hAnsi="Times New Roman" w:cs="Times New Roman"/>
          <w:sz w:val="24"/>
          <w:szCs w:val="24"/>
        </w:rPr>
        <w:t xml:space="preserve">būti </w:t>
      </w:r>
      <w:r w:rsidRPr="00812A9C">
        <w:rPr>
          <w:rFonts w:ascii="Times New Roman" w:hAnsi="Times New Roman" w:cs="Times New Roman"/>
          <w:sz w:val="24"/>
          <w:szCs w:val="24"/>
        </w:rPr>
        <w:t xml:space="preserve">apskaičiuojami tiek su PVM, tiek ir be PVM, rekomenduojama nustatyti abiem būdais, išskyrus tinkamai pateisintas išimtys (pavyzdžiui, jeigu nustatomas fiksuotasis dydis, kuris taikomas konkrečiai priemonei/projekto vykdytojui ir dėl savo specifikos nebus aktualus kitoms institucijoms). </w:t>
      </w:r>
      <w:r w:rsidR="00642230" w:rsidRPr="00812A9C">
        <w:rPr>
          <w:rFonts w:ascii="Times New Roman" w:hAnsi="Times New Roman" w:cs="Times New Roman"/>
          <w:sz w:val="24"/>
          <w:szCs w:val="24"/>
        </w:rPr>
        <w:t>Apkreiptinas dėmesys, kad jeigu</w:t>
      </w:r>
      <w:r w:rsidR="00314E5F" w:rsidRPr="00812A9C">
        <w:rPr>
          <w:rFonts w:ascii="Times New Roman" w:hAnsi="Times New Roman" w:cs="Times New Roman"/>
          <w:sz w:val="24"/>
          <w:szCs w:val="24"/>
        </w:rPr>
        <w:t>,</w:t>
      </w:r>
      <w:r w:rsidR="00642230" w:rsidRPr="00812A9C">
        <w:rPr>
          <w:rFonts w:ascii="Times New Roman" w:hAnsi="Times New Roman" w:cs="Times New Roman"/>
          <w:sz w:val="24"/>
          <w:szCs w:val="24"/>
        </w:rPr>
        <w:t xml:space="preserve"> </w:t>
      </w:r>
      <w:r w:rsidR="003C2833" w:rsidRPr="00812A9C">
        <w:rPr>
          <w:rFonts w:ascii="Times New Roman" w:hAnsi="Times New Roman" w:cs="Times New Roman"/>
          <w:sz w:val="24"/>
          <w:szCs w:val="24"/>
        </w:rPr>
        <w:t>atsižvelgiant į Gairių 2.1 dalyje nustatytas sąlygas</w:t>
      </w:r>
      <w:r w:rsidR="00314E5F" w:rsidRPr="00812A9C">
        <w:rPr>
          <w:rFonts w:ascii="Times New Roman" w:hAnsi="Times New Roman" w:cs="Times New Roman"/>
          <w:sz w:val="24"/>
          <w:szCs w:val="24"/>
        </w:rPr>
        <w:t>,</w:t>
      </w:r>
      <w:r w:rsidR="003C2833" w:rsidRPr="00812A9C">
        <w:rPr>
          <w:rFonts w:ascii="Times New Roman" w:hAnsi="Times New Roman" w:cs="Times New Roman"/>
          <w:sz w:val="24"/>
          <w:szCs w:val="24"/>
        </w:rPr>
        <w:t xml:space="preserve"> </w:t>
      </w:r>
      <w:r w:rsidR="00642230" w:rsidRPr="00812A9C">
        <w:rPr>
          <w:rFonts w:ascii="Times New Roman" w:hAnsi="Times New Roman" w:cs="Times New Roman"/>
          <w:sz w:val="24"/>
          <w:szCs w:val="24"/>
        </w:rPr>
        <w:t xml:space="preserve">nustatomi tik fiksuotieji dydžiai su PVM, jie negali būti taikomi kitose priemonėse ar projektuose, kurių projektų vykdytojai vykdo </w:t>
      </w:r>
      <w:r w:rsidR="003C2833" w:rsidRPr="00812A9C">
        <w:rPr>
          <w:rFonts w:ascii="Times New Roman" w:hAnsi="Times New Roman" w:cs="Times New Roman"/>
          <w:sz w:val="24"/>
          <w:szCs w:val="24"/>
        </w:rPr>
        <w:t>PVM apmokestinamą</w:t>
      </w:r>
      <w:r w:rsidR="00642230" w:rsidRPr="00812A9C">
        <w:rPr>
          <w:rFonts w:ascii="Times New Roman" w:hAnsi="Times New Roman" w:cs="Times New Roman"/>
          <w:sz w:val="24"/>
          <w:szCs w:val="24"/>
        </w:rPr>
        <w:t xml:space="preserve"> veiklą ir turi galimybę PVM įtraukti į PVM atskaitą. </w:t>
      </w:r>
    </w:p>
    <w:p w14:paraId="5DA6A812" w14:textId="77777777" w:rsidR="00642230" w:rsidRPr="00812A9C" w:rsidRDefault="00642230" w:rsidP="004B3C8C">
      <w:pPr>
        <w:ind w:firstLine="567"/>
        <w:jc w:val="both"/>
        <w:rPr>
          <w:rFonts w:ascii="Times New Roman" w:hAnsi="Times New Roman" w:cs="Times New Roman"/>
          <w:sz w:val="24"/>
          <w:szCs w:val="24"/>
        </w:rPr>
      </w:pPr>
      <w:r w:rsidRPr="00812A9C">
        <w:rPr>
          <w:rFonts w:ascii="Times New Roman" w:hAnsi="Times New Roman" w:cs="Times New Roman"/>
          <w:sz w:val="24"/>
          <w:szCs w:val="24"/>
        </w:rPr>
        <w:t>Jeigu yra nustatomi fiksuotieji dydžiai tik su PVM, tyrimo ataskaitoje ar kitame dokumente, kuriame šie dydžiai yra nustatomi, rekomenduojama aiškiai nurodyti tokio pasirinkimo priežastis įvertinant potencialių projektų vykdytojų veiklos pobūdį ir apibrėžti sąlygas, kuriomis nustatyti fiksuotieji dydžiai galėtų būti taikomi</w:t>
      </w:r>
      <w:r w:rsidR="004B3C8C" w:rsidRPr="00812A9C">
        <w:rPr>
          <w:rFonts w:ascii="Times New Roman" w:hAnsi="Times New Roman" w:cs="Times New Roman"/>
          <w:sz w:val="24"/>
          <w:szCs w:val="24"/>
        </w:rPr>
        <w:t xml:space="preserve"> kitose priemonėse/projektuose.</w:t>
      </w:r>
      <w:r w:rsidR="00D2146E" w:rsidRPr="00812A9C">
        <w:rPr>
          <w:rFonts w:ascii="Times New Roman" w:hAnsi="Times New Roman" w:cs="Times New Roman"/>
          <w:sz w:val="24"/>
          <w:szCs w:val="24"/>
        </w:rPr>
        <w:t xml:space="preserve"> </w:t>
      </w:r>
    </w:p>
    <w:p w14:paraId="5D8AAEFA" w14:textId="77777777" w:rsidR="00642230" w:rsidRPr="00812A9C" w:rsidRDefault="00642230" w:rsidP="00642230">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Jeigu iš anksto neįmanoma identifikuoti potencialių projektų vykdytojų ir nėra tenkinama nei viena iš </w:t>
      </w:r>
      <w:r w:rsidR="009C1C67" w:rsidRPr="00812A9C">
        <w:rPr>
          <w:rFonts w:ascii="Times New Roman" w:hAnsi="Times New Roman" w:cs="Times New Roman"/>
          <w:sz w:val="24"/>
          <w:szCs w:val="24"/>
        </w:rPr>
        <w:t>Gairių 2.1 dalyje</w:t>
      </w:r>
      <w:r w:rsidRPr="00812A9C">
        <w:rPr>
          <w:rFonts w:ascii="Times New Roman" w:hAnsi="Times New Roman" w:cs="Times New Roman"/>
          <w:sz w:val="24"/>
          <w:szCs w:val="24"/>
        </w:rPr>
        <w:t xml:space="preserve"> išvardytų sąlygų, turėtų būti nustatomi dviejų tipų fiksuotieji dydžiai – su PVM ir be PVM, o projekto vykdytojo galimybė susigrąžinti PVM ir, atitinkamai, </w:t>
      </w:r>
      <w:r w:rsidR="009C1C67" w:rsidRPr="00812A9C">
        <w:rPr>
          <w:rFonts w:ascii="Times New Roman" w:hAnsi="Times New Roman" w:cs="Times New Roman"/>
          <w:sz w:val="24"/>
          <w:szCs w:val="24"/>
        </w:rPr>
        <w:t xml:space="preserve">jam </w:t>
      </w:r>
      <w:r w:rsidRPr="00812A9C">
        <w:rPr>
          <w:rFonts w:ascii="Times New Roman" w:hAnsi="Times New Roman" w:cs="Times New Roman"/>
          <w:sz w:val="24"/>
          <w:szCs w:val="24"/>
        </w:rPr>
        <w:t>taikytinas fiksuotasis dydis, vertinama kiekvienam projektui individualiai, projekto tinkamumo finansuoti vertinimo metu vadovaujantis teisės aktais ir PVM finansavimo iš ES fondų lėšų gairėmis.</w:t>
      </w:r>
    </w:p>
    <w:p w14:paraId="2C679100" w14:textId="77777777" w:rsidR="00642230" w:rsidRPr="00812A9C" w:rsidRDefault="00642230" w:rsidP="00642230">
      <w:pPr>
        <w:ind w:firstLine="567"/>
        <w:jc w:val="both"/>
        <w:rPr>
          <w:rFonts w:ascii="Times New Roman" w:hAnsi="Times New Roman" w:cs="Times New Roman"/>
          <w:sz w:val="24"/>
          <w:szCs w:val="24"/>
        </w:rPr>
      </w:pPr>
      <w:r w:rsidRPr="00812A9C">
        <w:rPr>
          <w:rFonts w:ascii="Times New Roman" w:hAnsi="Times New Roman" w:cs="Times New Roman"/>
          <w:sz w:val="24"/>
          <w:szCs w:val="24"/>
        </w:rPr>
        <w:t>Nustatant fiksuotuosius dydžius būtina įvertinti, kokiu PVM tarifu yra apmokestinamos prekės ar paslaugos, kurioms šie dydžiai nustatomi. Įprastinis PVM tarifas Lietuvoje yra 21 proc., tačiau dalis prekių ir paslaugų yra apmokestinamos lengvatiniu (9 proc., 5 proc. arba 0 proc.) PVM tarifu (kaip nustatyta PVM įstatymo III ir VI skyriuose). Atitinkamai, nustatant fiksuotąjį dydį be PVM, fiksuotojo dydžio suma su PVM yra mažinama standartiniu arba lengvatiniu PVM tarifu, taikomu konkrečiai prekei ar paslaugai.</w:t>
      </w:r>
    </w:p>
    <w:p w14:paraId="1C328139" w14:textId="77777777" w:rsidR="000106AB" w:rsidRPr="00812A9C" w:rsidRDefault="00D22355" w:rsidP="008316DD">
      <w:pPr>
        <w:ind w:firstLine="567"/>
        <w:jc w:val="both"/>
        <w:rPr>
          <w:rFonts w:ascii="Times New Roman" w:hAnsi="Times New Roman" w:cs="Times New Roman"/>
          <w:sz w:val="24"/>
          <w:szCs w:val="24"/>
        </w:rPr>
      </w:pPr>
      <w:r w:rsidRPr="00812A9C">
        <w:rPr>
          <w:rFonts w:ascii="Times New Roman" w:hAnsi="Times New Roman" w:cs="Times New Roman"/>
          <w:sz w:val="24"/>
          <w:szCs w:val="24"/>
        </w:rPr>
        <w:t>Pavyzdžiui, n</w:t>
      </w:r>
      <w:r w:rsidR="00F55690" w:rsidRPr="00812A9C">
        <w:rPr>
          <w:rFonts w:ascii="Times New Roman" w:hAnsi="Times New Roman" w:cs="Times New Roman"/>
          <w:sz w:val="24"/>
          <w:szCs w:val="24"/>
        </w:rPr>
        <w:t xml:space="preserve">ustatant </w:t>
      </w:r>
      <w:r w:rsidR="00642230" w:rsidRPr="00812A9C">
        <w:rPr>
          <w:rFonts w:ascii="Times New Roman" w:hAnsi="Times New Roman" w:cs="Times New Roman"/>
          <w:sz w:val="24"/>
          <w:szCs w:val="24"/>
        </w:rPr>
        <w:t>fiksuot</w:t>
      </w:r>
      <w:r w:rsidR="00F55690" w:rsidRPr="00812A9C">
        <w:rPr>
          <w:rFonts w:ascii="Times New Roman" w:hAnsi="Times New Roman" w:cs="Times New Roman"/>
          <w:sz w:val="24"/>
          <w:szCs w:val="24"/>
        </w:rPr>
        <w:t>uosius</w:t>
      </w:r>
      <w:r w:rsidR="00642230" w:rsidRPr="00812A9C">
        <w:rPr>
          <w:rFonts w:ascii="Times New Roman" w:hAnsi="Times New Roman" w:cs="Times New Roman"/>
          <w:sz w:val="24"/>
          <w:szCs w:val="24"/>
        </w:rPr>
        <w:t xml:space="preserve"> dydži</w:t>
      </w:r>
      <w:r w:rsidR="00F55690" w:rsidRPr="00812A9C">
        <w:rPr>
          <w:rFonts w:ascii="Times New Roman" w:hAnsi="Times New Roman" w:cs="Times New Roman"/>
          <w:sz w:val="24"/>
          <w:szCs w:val="24"/>
        </w:rPr>
        <w:t>us</w:t>
      </w:r>
      <w:r w:rsidR="00642230" w:rsidRPr="00812A9C">
        <w:rPr>
          <w:rFonts w:ascii="Times New Roman" w:hAnsi="Times New Roman" w:cs="Times New Roman"/>
          <w:sz w:val="24"/>
          <w:szCs w:val="24"/>
        </w:rPr>
        <w:t xml:space="preserve"> kelionių paslaugoms, atkreiptinas dėmesys, kad remiantis PVM įstatymo 45 straipsnio 6 dalimi, keleivių vežimas tarptautiniais maršrutais, taip pat šių keleivių bagažo vežimas, nepaisant transporto priemonių rūšies apmokestinamas taikant 0 proc. </w:t>
      </w:r>
      <w:r w:rsidR="00642230" w:rsidRPr="00812A9C">
        <w:rPr>
          <w:rFonts w:ascii="Times New Roman" w:hAnsi="Times New Roman" w:cs="Times New Roman"/>
          <w:sz w:val="24"/>
          <w:szCs w:val="24"/>
        </w:rPr>
        <w:lastRenderedPageBreak/>
        <w:t>PVM tarifą. Taikant šią nuostatą, tarptautiniu maršrutu laikomas vežimas, kuris prasideda šalies teritorijoje ir baigiasi už jos ribų, vežimas, kuris prasideda už šalies teritorijos ribų ir baigiasi šalies teritorijoje, taip pat vežimas, kuris prasideda ir baigiasi už šalies teritorijos ribų.</w:t>
      </w:r>
    </w:p>
    <w:p w14:paraId="5894217A" w14:textId="138B1D36" w:rsidR="0021754C" w:rsidRPr="00812A9C" w:rsidRDefault="00322E56" w:rsidP="00FE3BEA">
      <w:pPr>
        <w:pStyle w:val="Pagrindinistekstas"/>
        <w:ind w:firstLine="567"/>
        <w:jc w:val="both"/>
        <w:rPr>
          <w:rFonts w:ascii="Times New Roman" w:eastAsia="Times New Roman" w:hAnsi="Times New Roman" w:cs="Times New Roman"/>
          <w:sz w:val="24"/>
          <w:szCs w:val="24"/>
        </w:rPr>
      </w:pPr>
      <w:r w:rsidRPr="00812A9C">
        <w:rPr>
          <w:rFonts w:ascii="Times New Roman" w:hAnsi="Times New Roman" w:cs="Times New Roman"/>
          <w:sz w:val="24"/>
          <w:szCs w:val="24"/>
        </w:rPr>
        <w:t>Nustatant fiksuotuosius dydžius turizmo paslaugoms, kurias projektų vykdytojai kaip galutiniai vartotojai</w:t>
      </w:r>
      <w:r w:rsidR="0021754C" w:rsidRPr="00812A9C">
        <w:rPr>
          <w:rFonts w:ascii="Times New Roman" w:hAnsi="Times New Roman" w:cs="Times New Roman"/>
          <w:sz w:val="24"/>
          <w:szCs w:val="24"/>
        </w:rPr>
        <w:t xml:space="preserve"> </w:t>
      </w:r>
      <w:r w:rsidRPr="00812A9C">
        <w:rPr>
          <w:rFonts w:ascii="Times New Roman" w:hAnsi="Times New Roman" w:cs="Times New Roman"/>
          <w:sz w:val="24"/>
          <w:szCs w:val="24"/>
        </w:rPr>
        <w:t xml:space="preserve">įsigyja iš kelionių organizatorių, reikėtų atkreipti dėmesį į PVM įstatymo 101-104 straipsniuose nurodytą specialią turizmo paslaugų apmokestinimo PVM schemą, kai PVM skaičiuojamas tik nuo kelionių organizatoriaus maržos, </w:t>
      </w:r>
      <w:r w:rsidR="0021754C" w:rsidRPr="00812A9C">
        <w:rPr>
          <w:rFonts w:ascii="Times New Roman" w:hAnsi="Times New Roman" w:cs="Times New Roman"/>
          <w:sz w:val="24"/>
          <w:szCs w:val="24"/>
        </w:rPr>
        <w:t xml:space="preserve">o kelionių organizatoriaus galutiniam vartotojui  </w:t>
      </w:r>
      <w:r w:rsidR="0021754C" w:rsidRPr="00812A9C">
        <w:rPr>
          <w:rFonts w:ascii="Times New Roman" w:eastAsia="Times New Roman" w:hAnsi="Times New Roman" w:cs="Times New Roman"/>
          <w:sz w:val="24"/>
          <w:szCs w:val="24"/>
        </w:rPr>
        <w:t>išrašytoje PVM sąskaitoje faktūroje neturi būti nurodomas PVM tarifas ir suma nei nuo visos paslaugos vertės, nei nuo kelionių organizatoriaus apskaičiuotos maržos (pati marža taip pat nenurodoma). Tokiu atveju iš istorinių duomenų nustatant turizmo paslaugų fiksuotuosius dydžius</w:t>
      </w:r>
      <w:r w:rsidR="00A40463" w:rsidRPr="00812A9C">
        <w:rPr>
          <w:rFonts w:ascii="Times New Roman" w:eastAsia="Times New Roman" w:hAnsi="Times New Roman" w:cs="Times New Roman"/>
          <w:sz w:val="24"/>
          <w:szCs w:val="24"/>
        </w:rPr>
        <w:t xml:space="preserve">, </w:t>
      </w:r>
      <w:r w:rsidR="004E29FA" w:rsidRPr="00812A9C">
        <w:rPr>
          <w:rFonts w:ascii="Times New Roman" w:eastAsia="Times New Roman" w:hAnsi="Times New Roman" w:cs="Times New Roman"/>
          <w:sz w:val="24"/>
          <w:szCs w:val="24"/>
        </w:rPr>
        <w:t>jie</w:t>
      </w:r>
      <w:r w:rsidR="00A40463" w:rsidRPr="00812A9C">
        <w:rPr>
          <w:rFonts w:ascii="Times New Roman" w:eastAsia="Times New Roman" w:hAnsi="Times New Roman" w:cs="Times New Roman"/>
          <w:sz w:val="24"/>
          <w:szCs w:val="24"/>
        </w:rPr>
        <w:t xml:space="preserve"> skaičiuojami iš kelionių organizatorių išrašytos</w:t>
      </w:r>
      <w:r w:rsidR="00B4042D" w:rsidRPr="00812A9C">
        <w:rPr>
          <w:rFonts w:ascii="Times New Roman" w:eastAsia="Times New Roman" w:hAnsi="Times New Roman" w:cs="Times New Roman"/>
          <w:sz w:val="24"/>
          <w:szCs w:val="24"/>
        </w:rPr>
        <w:t>e</w:t>
      </w:r>
      <w:r w:rsidR="00A40463" w:rsidRPr="00812A9C">
        <w:rPr>
          <w:rFonts w:ascii="Times New Roman" w:eastAsia="Times New Roman" w:hAnsi="Times New Roman" w:cs="Times New Roman"/>
          <w:sz w:val="24"/>
          <w:szCs w:val="24"/>
        </w:rPr>
        <w:t xml:space="preserve"> sąskaitose-faktūrose (ar lygiaverčiuose dokumentuose) nurodytų sumų ir nustatyti fiksuotieji dydžiai </w:t>
      </w:r>
      <w:r w:rsidR="00B4042D" w:rsidRPr="00812A9C">
        <w:rPr>
          <w:rFonts w:ascii="Times New Roman" w:eastAsia="Times New Roman" w:hAnsi="Times New Roman" w:cs="Times New Roman"/>
          <w:sz w:val="24"/>
          <w:szCs w:val="24"/>
        </w:rPr>
        <w:t>ne</w:t>
      </w:r>
      <w:r w:rsidR="00183E9E" w:rsidRPr="00812A9C">
        <w:rPr>
          <w:rFonts w:ascii="Times New Roman" w:eastAsia="Times New Roman" w:hAnsi="Times New Roman" w:cs="Times New Roman"/>
          <w:sz w:val="24"/>
          <w:szCs w:val="24"/>
        </w:rPr>
        <w:t>di</w:t>
      </w:r>
      <w:r w:rsidR="00B4042D" w:rsidRPr="00812A9C">
        <w:rPr>
          <w:rFonts w:ascii="Times New Roman" w:eastAsia="Times New Roman" w:hAnsi="Times New Roman" w:cs="Times New Roman"/>
          <w:sz w:val="24"/>
          <w:szCs w:val="24"/>
        </w:rPr>
        <w:t>ferencijuojami</w:t>
      </w:r>
      <w:r w:rsidR="00A40463" w:rsidRPr="00812A9C">
        <w:rPr>
          <w:rFonts w:ascii="Times New Roman" w:eastAsia="Times New Roman" w:hAnsi="Times New Roman" w:cs="Times New Roman"/>
          <w:sz w:val="24"/>
          <w:szCs w:val="24"/>
        </w:rPr>
        <w:t xml:space="preserve"> PVM atžvilgiu. </w:t>
      </w:r>
    </w:p>
    <w:p w14:paraId="1C5B5698" w14:textId="77777777" w:rsidR="000106AB" w:rsidRPr="00812A9C" w:rsidRDefault="000106AB" w:rsidP="00F663E4">
      <w:pPr>
        <w:jc w:val="both"/>
        <w:rPr>
          <w:rFonts w:ascii="Times New Roman" w:hAnsi="Times New Roman" w:cs="Times New Roman"/>
          <w:sz w:val="24"/>
          <w:szCs w:val="24"/>
        </w:rPr>
      </w:pPr>
    </w:p>
    <w:p w14:paraId="7715CC8C" w14:textId="77777777" w:rsidR="000106AB" w:rsidRPr="00812A9C" w:rsidRDefault="000106AB" w:rsidP="000106AB">
      <w:pPr>
        <w:pStyle w:val="Antrat2"/>
        <w:numPr>
          <w:ilvl w:val="1"/>
          <w:numId w:val="3"/>
        </w:numPr>
        <w:spacing w:after="240"/>
        <w:jc w:val="center"/>
        <w:rPr>
          <w:rFonts w:ascii="Times New Roman" w:hAnsi="Times New Roman" w:cs="Times New Roman"/>
          <w:color w:val="auto"/>
          <w:sz w:val="24"/>
          <w:szCs w:val="24"/>
        </w:rPr>
      </w:pPr>
      <w:r w:rsidRPr="00812A9C">
        <w:rPr>
          <w:rFonts w:ascii="Times New Roman" w:hAnsi="Times New Roman" w:cs="Times New Roman"/>
          <w:color w:val="auto"/>
          <w:sz w:val="24"/>
          <w:szCs w:val="24"/>
        </w:rPr>
        <w:t xml:space="preserve"> PVM įtaka fiksuotosioms </w:t>
      </w:r>
      <w:r w:rsidR="00C12D66" w:rsidRPr="00812A9C">
        <w:rPr>
          <w:rFonts w:ascii="Times New Roman" w:hAnsi="Times New Roman" w:cs="Times New Roman"/>
          <w:color w:val="auto"/>
          <w:sz w:val="24"/>
          <w:szCs w:val="24"/>
        </w:rPr>
        <w:t>nor</w:t>
      </w:r>
      <w:r w:rsidRPr="00812A9C">
        <w:rPr>
          <w:rFonts w:ascii="Times New Roman" w:hAnsi="Times New Roman" w:cs="Times New Roman"/>
          <w:color w:val="auto"/>
          <w:sz w:val="24"/>
          <w:szCs w:val="24"/>
        </w:rPr>
        <w:t>moms</w:t>
      </w:r>
    </w:p>
    <w:p w14:paraId="1A551411" w14:textId="77777777" w:rsidR="000106AB" w:rsidRPr="00812A9C" w:rsidRDefault="000106AB" w:rsidP="000106AB">
      <w:pPr>
        <w:ind w:firstLine="567"/>
        <w:jc w:val="both"/>
        <w:rPr>
          <w:rFonts w:ascii="Times New Roman" w:hAnsi="Times New Roman" w:cs="Times New Roman"/>
          <w:sz w:val="24"/>
          <w:szCs w:val="24"/>
        </w:rPr>
      </w:pPr>
      <w:r w:rsidRPr="00812A9C">
        <w:rPr>
          <w:rFonts w:ascii="Times New Roman" w:hAnsi="Times New Roman" w:cs="Times New Roman"/>
          <w:sz w:val="24"/>
          <w:szCs w:val="24"/>
        </w:rPr>
        <w:t>Vadovaujantis Bendrųjų nuostatų reglamento 68 str. 1(a) dalimi ir Projektų administravimo ir finansavimo taisyklių 433.2 punktu, netiesioginių išlaidų fiksuotoji norma gali sudaryti 15 proc. projekto veiklas vykdančiojo personalo išlaidų, o vadovaujantis ESF reglamento 14 str. 2 dalimi ir Projektų administravimo ir fi</w:t>
      </w:r>
      <w:r w:rsidR="00CB3A33" w:rsidRPr="00812A9C">
        <w:rPr>
          <w:rFonts w:ascii="Times New Roman" w:hAnsi="Times New Roman" w:cs="Times New Roman"/>
          <w:sz w:val="24"/>
          <w:szCs w:val="24"/>
        </w:rPr>
        <w:t>nansavimo taisyklių 433.3 punktu</w:t>
      </w:r>
      <w:r w:rsidRPr="00812A9C">
        <w:rPr>
          <w:rFonts w:ascii="Times New Roman" w:hAnsi="Times New Roman" w:cs="Times New Roman"/>
          <w:sz w:val="24"/>
          <w:szCs w:val="24"/>
        </w:rPr>
        <w:t xml:space="preserve">, iš ESF lėšų bendrai finansuojamuose projektuose fiksuotoji norma gali sudaryti 40 proc. vykdančiojo personalo išlaidų. </w:t>
      </w:r>
    </w:p>
    <w:p w14:paraId="4CEF97BB" w14:textId="77777777" w:rsidR="000106AB" w:rsidRPr="00812A9C" w:rsidRDefault="000106AB" w:rsidP="008E4B0A">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Taikant šias fiksuotąsias normas, PVM įtaka vertinama tik toms išlaidoms, nuo kurių skaičiuojama fiksuotoji norma, t.y. </w:t>
      </w:r>
      <w:r w:rsidR="00CB3A33" w:rsidRPr="00812A9C">
        <w:rPr>
          <w:rFonts w:ascii="Times New Roman" w:hAnsi="Times New Roman" w:cs="Times New Roman"/>
          <w:sz w:val="24"/>
          <w:szCs w:val="24"/>
        </w:rPr>
        <w:t xml:space="preserve">tiesioginėms </w:t>
      </w:r>
      <w:r w:rsidRPr="00812A9C">
        <w:rPr>
          <w:rFonts w:ascii="Times New Roman" w:hAnsi="Times New Roman" w:cs="Times New Roman"/>
          <w:sz w:val="24"/>
          <w:szCs w:val="24"/>
        </w:rPr>
        <w:t>vykdančiojo personalo išlaidoms. Jeigu</w:t>
      </w:r>
      <w:r w:rsidR="00CB3A33" w:rsidRPr="00812A9C">
        <w:rPr>
          <w:rFonts w:ascii="Times New Roman" w:hAnsi="Times New Roman" w:cs="Times New Roman"/>
          <w:sz w:val="24"/>
          <w:szCs w:val="24"/>
        </w:rPr>
        <w:t xml:space="preserve"> tiesioginės</w:t>
      </w:r>
      <w:r w:rsidRPr="00812A9C">
        <w:rPr>
          <w:rFonts w:ascii="Times New Roman" w:hAnsi="Times New Roman" w:cs="Times New Roman"/>
          <w:sz w:val="24"/>
          <w:szCs w:val="24"/>
        </w:rPr>
        <w:t xml:space="preserve"> vykdančiojo personalo išlaidos apima išlaidas su PVM pagal paslaugų sutartis (tuo atveju, jeigu tiesiogines projekto veiklas pagal p</w:t>
      </w:r>
      <w:r w:rsidR="00CB3A33" w:rsidRPr="00812A9C">
        <w:rPr>
          <w:rFonts w:ascii="Times New Roman" w:hAnsi="Times New Roman" w:cs="Times New Roman"/>
          <w:sz w:val="24"/>
          <w:szCs w:val="24"/>
        </w:rPr>
        <w:t>aslaugų sutartis vykdo fiziniai</w:t>
      </w:r>
      <w:r w:rsidRPr="00812A9C">
        <w:rPr>
          <w:rFonts w:ascii="Times New Roman" w:hAnsi="Times New Roman" w:cs="Times New Roman"/>
          <w:sz w:val="24"/>
          <w:szCs w:val="24"/>
        </w:rPr>
        <w:t xml:space="preserve"> asmenys, kurie priskiriami vykdančiajam personalui)</w:t>
      </w:r>
      <w:r w:rsidR="008E4B0A" w:rsidRPr="00812A9C">
        <w:rPr>
          <w:rFonts w:ascii="Times New Roman" w:hAnsi="Times New Roman" w:cs="Times New Roman"/>
          <w:sz w:val="24"/>
          <w:szCs w:val="24"/>
        </w:rPr>
        <w:t>,</w:t>
      </w:r>
      <w:r w:rsidR="00115C21" w:rsidRPr="00812A9C">
        <w:rPr>
          <w:rFonts w:ascii="Times New Roman" w:hAnsi="Times New Roman" w:cs="Times New Roman"/>
          <w:sz w:val="24"/>
          <w:szCs w:val="24"/>
        </w:rPr>
        <w:t xml:space="preserve"> ir jeigu </w:t>
      </w:r>
      <w:r w:rsidR="00367097" w:rsidRPr="00812A9C">
        <w:rPr>
          <w:rFonts w:ascii="Times New Roman" w:hAnsi="Times New Roman" w:cs="Times New Roman"/>
          <w:sz w:val="24"/>
          <w:szCs w:val="24"/>
        </w:rPr>
        <w:t xml:space="preserve">projekte </w:t>
      </w:r>
      <w:r w:rsidR="00115C21" w:rsidRPr="00812A9C">
        <w:rPr>
          <w:rFonts w:ascii="Times New Roman" w:hAnsi="Times New Roman" w:cs="Times New Roman"/>
          <w:sz w:val="24"/>
          <w:szCs w:val="24"/>
        </w:rPr>
        <w:t>PVM yra netinkamas finansuoti, tai</w:t>
      </w:r>
      <w:r w:rsidR="00367097" w:rsidRPr="00812A9C">
        <w:rPr>
          <w:rFonts w:ascii="Times New Roman" w:hAnsi="Times New Roman" w:cs="Times New Roman"/>
          <w:sz w:val="24"/>
          <w:szCs w:val="24"/>
        </w:rPr>
        <w:t xml:space="preserve"> projekto biudžete tinkamos finansuoti tiesioginės vykdančiojo personalo išlaidos nurodomos jau be PVM. Tokiu atveju </w:t>
      </w:r>
      <w:r w:rsidR="008E4B0A" w:rsidRPr="00812A9C">
        <w:rPr>
          <w:rFonts w:ascii="Times New Roman" w:hAnsi="Times New Roman" w:cs="Times New Roman"/>
          <w:sz w:val="24"/>
          <w:szCs w:val="24"/>
        </w:rPr>
        <w:t xml:space="preserve">aukščiau nurodyta fiksuotoji norma yra skaičiuojama </w:t>
      </w:r>
      <w:r w:rsidR="00367097" w:rsidRPr="00812A9C">
        <w:rPr>
          <w:rFonts w:ascii="Times New Roman" w:hAnsi="Times New Roman" w:cs="Times New Roman"/>
          <w:sz w:val="24"/>
          <w:szCs w:val="24"/>
        </w:rPr>
        <w:t>tik nuo šių tinkamų finansuoti tiesioginių vykdančiojo personalo išlaidų</w:t>
      </w:r>
      <w:r w:rsidR="008E4B0A" w:rsidRPr="00812A9C">
        <w:rPr>
          <w:rFonts w:ascii="Times New Roman" w:hAnsi="Times New Roman" w:cs="Times New Roman"/>
          <w:sz w:val="24"/>
          <w:szCs w:val="24"/>
        </w:rPr>
        <w:t>. P</w:t>
      </w:r>
      <w:r w:rsidRPr="00812A9C">
        <w:rPr>
          <w:rFonts w:ascii="Times New Roman" w:hAnsi="Times New Roman" w:cs="Times New Roman"/>
          <w:sz w:val="24"/>
          <w:szCs w:val="24"/>
        </w:rPr>
        <w:t xml:space="preserve">avyzdžiui, jeigu vykdančiojo personalo išlaidos sudaro 100 000 eurų, iš kurių PVM – 3 000 eurų, </w:t>
      </w:r>
      <w:r w:rsidR="00D65F08" w:rsidRPr="00812A9C">
        <w:rPr>
          <w:rFonts w:ascii="Times New Roman" w:hAnsi="Times New Roman" w:cs="Times New Roman"/>
          <w:sz w:val="24"/>
          <w:szCs w:val="24"/>
        </w:rPr>
        <w:t xml:space="preserve">projekto biudžete tinkamos finansuoti vykdančiojo personalo išlaidos sudarys 97 000 eurų. Taikant </w:t>
      </w:r>
      <w:r w:rsidRPr="00812A9C">
        <w:rPr>
          <w:rFonts w:ascii="Times New Roman" w:hAnsi="Times New Roman" w:cs="Times New Roman"/>
          <w:sz w:val="24"/>
          <w:szCs w:val="24"/>
        </w:rPr>
        <w:t>15 proc. netiesioginių išlaidų norm</w:t>
      </w:r>
      <w:r w:rsidR="00D65F08" w:rsidRPr="00812A9C">
        <w:rPr>
          <w:rFonts w:ascii="Times New Roman" w:hAnsi="Times New Roman" w:cs="Times New Roman"/>
          <w:sz w:val="24"/>
          <w:szCs w:val="24"/>
        </w:rPr>
        <w:t>ą, netiesioginių išlaidų suma</w:t>
      </w:r>
      <w:r w:rsidRPr="00812A9C">
        <w:rPr>
          <w:rFonts w:ascii="Times New Roman" w:hAnsi="Times New Roman" w:cs="Times New Roman"/>
          <w:sz w:val="24"/>
          <w:szCs w:val="24"/>
        </w:rPr>
        <w:t xml:space="preserve"> sudarys </w:t>
      </w:r>
      <w:r w:rsidR="00D65F08" w:rsidRPr="00812A9C">
        <w:rPr>
          <w:rFonts w:ascii="Times New Roman" w:hAnsi="Times New Roman" w:cs="Times New Roman"/>
          <w:sz w:val="24"/>
          <w:szCs w:val="24"/>
        </w:rPr>
        <w:t>97 000</w:t>
      </w:r>
      <w:r w:rsidRPr="00812A9C">
        <w:rPr>
          <w:rFonts w:ascii="Times New Roman" w:hAnsi="Times New Roman" w:cs="Times New Roman"/>
          <w:sz w:val="24"/>
          <w:szCs w:val="24"/>
        </w:rPr>
        <w:t>*0,15=14 550 eurų</w:t>
      </w:r>
      <w:r w:rsidR="008E4B0A" w:rsidRPr="00812A9C">
        <w:rPr>
          <w:rFonts w:ascii="Times New Roman" w:hAnsi="Times New Roman" w:cs="Times New Roman"/>
          <w:sz w:val="24"/>
          <w:szCs w:val="24"/>
        </w:rPr>
        <w:t xml:space="preserve">. </w:t>
      </w:r>
    </w:p>
    <w:p w14:paraId="1E9CCCAF" w14:textId="77777777" w:rsidR="000106AB" w:rsidRPr="00812A9C" w:rsidRDefault="00BE6830" w:rsidP="000106AB">
      <w:pPr>
        <w:ind w:firstLine="567"/>
        <w:jc w:val="both"/>
        <w:rPr>
          <w:rFonts w:ascii="Times New Roman" w:hAnsi="Times New Roman" w:cs="Times New Roman"/>
          <w:sz w:val="24"/>
          <w:szCs w:val="24"/>
        </w:rPr>
      </w:pPr>
      <w:r w:rsidRPr="00812A9C">
        <w:rPr>
          <w:rFonts w:ascii="Times New Roman" w:hAnsi="Times New Roman" w:cs="Times New Roman"/>
          <w:sz w:val="24"/>
          <w:szCs w:val="24"/>
        </w:rPr>
        <w:t>P</w:t>
      </w:r>
      <w:r w:rsidR="00CB3A33" w:rsidRPr="00812A9C">
        <w:rPr>
          <w:rFonts w:ascii="Times New Roman" w:hAnsi="Times New Roman" w:cs="Times New Roman"/>
          <w:sz w:val="24"/>
          <w:szCs w:val="24"/>
        </w:rPr>
        <w:t>rojektų vykdytojams</w:t>
      </w:r>
      <w:r w:rsidR="000106AB" w:rsidRPr="00812A9C">
        <w:rPr>
          <w:rFonts w:ascii="Times New Roman" w:hAnsi="Times New Roman" w:cs="Times New Roman"/>
          <w:sz w:val="24"/>
          <w:szCs w:val="24"/>
        </w:rPr>
        <w:t>, kurie neturi galimybės pirkimo PVM įtraukti į atskaitą</w:t>
      </w:r>
      <w:r w:rsidRPr="00812A9C">
        <w:rPr>
          <w:rFonts w:ascii="Times New Roman" w:hAnsi="Times New Roman" w:cs="Times New Roman"/>
          <w:sz w:val="24"/>
          <w:szCs w:val="24"/>
        </w:rPr>
        <w:t xml:space="preserve"> ir projekte PVM yra tinkamas finansuoti</w:t>
      </w:r>
      <w:r w:rsidR="000106AB" w:rsidRPr="00812A9C">
        <w:rPr>
          <w:rFonts w:ascii="Times New Roman" w:hAnsi="Times New Roman" w:cs="Times New Roman"/>
          <w:sz w:val="24"/>
          <w:szCs w:val="24"/>
        </w:rPr>
        <w:t xml:space="preserve">, fiksuotoji norma apskaičiuojama nuo vykdančiojo personalo išlaidų su PVM: pagal aukščiau nurodytą pavyzdį </w:t>
      </w:r>
      <w:r w:rsidR="00D65F08" w:rsidRPr="00812A9C">
        <w:rPr>
          <w:rFonts w:ascii="Times New Roman" w:hAnsi="Times New Roman" w:cs="Times New Roman"/>
          <w:sz w:val="24"/>
          <w:szCs w:val="24"/>
        </w:rPr>
        <w:t xml:space="preserve">taikant </w:t>
      </w:r>
      <w:r w:rsidR="000106AB" w:rsidRPr="00812A9C">
        <w:rPr>
          <w:rFonts w:ascii="Times New Roman" w:hAnsi="Times New Roman" w:cs="Times New Roman"/>
          <w:sz w:val="24"/>
          <w:szCs w:val="24"/>
        </w:rPr>
        <w:t>15 proc. netiesioginių išlaidų norm</w:t>
      </w:r>
      <w:r w:rsidR="00D65F08" w:rsidRPr="00812A9C">
        <w:rPr>
          <w:rFonts w:ascii="Times New Roman" w:hAnsi="Times New Roman" w:cs="Times New Roman"/>
          <w:sz w:val="24"/>
          <w:szCs w:val="24"/>
        </w:rPr>
        <w:t>ą, netiesioginių išlaidų suma</w:t>
      </w:r>
      <w:r w:rsidR="000106AB" w:rsidRPr="00812A9C">
        <w:rPr>
          <w:rFonts w:ascii="Times New Roman" w:hAnsi="Times New Roman" w:cs="Times New Roman"/>
          <w:sz w:val="24"/>
          <w:szCs w:val="24"/>
        </w:rPr>
        <w:t xml:space="preserve"> sudarys 100 000*0,15=15 000 eurų.</w:t>
      </w:r>
    </w:p>
    <w:p w14:paraId="006510B2" w14:textId="77777777" w:rsidR="000106AB" w:rsidRPr="00812A9C" w:rsidRDefault="000106AB" w:rsidP="000106AB">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Išlaidų sumos, kurios apskaičiuotos taikant </w:t>
      </w:r>
      <w:r w:rsidR="00367097" w:rsidRPr="00812A9C">
        <w:rPr>
          <w:rFonts w:ascii="Times New Roman" w:hAnsi="Times New Roman" w:cs="Times New Roman"/>
          <w:sz w:val="24"/>
          <w:szCs w:val="24"/>
        </w:rPr>
        <w:t xml:space="preserve">šias </w:t>
      </w:r>
      <w:r w:rsidR="00661E26" w:rsidRPr="00812A9C">
        <w:rPr>
          <w:rFonts w:ascii="Times New Roman" w:hAnsi="Times New Roman" w:cs="Times New Roman"/>
          <w:sz w:val="24"/>
          <w:szCs w:val="24"/>
        </w:rPr>
        <w:t>ES</w:t>
      </w:r>
      <w:r w:rsidR="009C1C67" w:rsidRPr="00812A9C">
        <w:rPr>
          <w:rFonts w:ascii="Times New Roman" w:hAnsi="Times New Roman" w:cs="Times New Roman"/>
          <w:sz w:val="24"/>
          <w:szCs w:val="24"/>
        </w:rPr>
        <w:t xml:space="preserve"> Reglamentuose</w:t>
      </w:r>
      <w:r w:rsidRPr="00812A9C">
        <w:rPr>
          <w:rFonts w:ascii="Times New Roman" w:hAnsi="Times New Roman" w:cs="Times New Roman"/>
          <w:sz w:val="24"/>
          <w:szCs w:val="24"/>
        </w:rPr>
        <w:t xml:space="preserve"> nustatytas fiksuotąsias normas  nediferencijuojamos PVM atžvilgiu, t.</w:t>
      </w:r>
      <w:r w:rsidR="00367097" w:rsidRPr="00812A9C">
        <w:rPr>
          <w:rFonts w:ascii="Times New Roman" w:hAnsi="Times New Roman" w:cs="Times New Roman"/>
          <w:sz w:val="24"/>
          <w:szCs w:val="24"/>
        </w:rPr>
        <w:t xml:space="preserve"> </w:t>
      </w:r>
      <w:r w:rsidRPr="00812A9C">
        <w:rPr>
          <w:rFonts w:ascii="Times New Roman" w:hAnsi="Times New Roman" w:cs="Times New Roman"/>
          <w:sz w:val="24"/>
          <w:szCs w:val="24"/>
        </w:rPr>
        <w:t>y. nemažinamos tuo atveju, jeigu projekto vykdytojas turi galimybę įtraukti į atskaitą pirkimo PVM, sumokėtą įsigyjant prekes ar paslaugas, kurios apmokamos iš pagal fiksuotąją normą apskaičiuotos sumos.</w:t>
      </w:r>
    </w:p>
    <w:p w14:paraId="403E3C34" w14:textId="77777777" w:rsidR="000106AB" w:rsidRPr="00812A9C" w:rsidRDefault="000106AB" w:rsidP="000106AB">
      <w:pPr>
        <w:ind w:firstLine="567"/>
        <w:jc w:val="both"/>
        <w:rPr>
          <w:rFonts w:ascii="Times New Roman" w:hAnsi="Times New Roman" w:cs="Times New Roman"/>
          <w:sz w:val="24"/>
          <w:szCs w:val="24"/>
        </w:rPr>
      </w:pPr>
      <w:r w:rsidRPr="00812A9C">
        <w:rPr>
          <w:rFonts w:ascii="Times New Roman" w:hAnsi="Times New Roman" w:cs="Times New Roman"/>
          <w:sz w:val="24"/>
          <w:szCs w:val="24"/>
        </w:rPr>
        <w:t>Jeigu fiksuotosios normos yra nustatomos tyrimo būdu (t.</w:t>
      </w:r>
      <w:r w:rsidR="00367097" w:rsidRPr="00812A9C">
        <w:rPr>
          <w:rFonts w:ascii="Times New Roman" w:hAnsi="Times New Roman" w:cs="Times New Roman"/>
          <w:sz w:val="24"/>
          <w:szCs w:val="24"/>
        </w:rPr>
        <w:t xml:space="preserve"> </w:t>
      </w:r>
      <w:r w:rsidRPr="00812A9C">
        <w:rPr>
          <w:rFonts w:ascii="Times New Roman" w:hAnsi="Times New Roman" w:cs="Times New Roman"/>
          <w:sz w:val="24"/>
          <w:szCs w:val="24"/>
        </w:rPr>
        <w:t xml:space="preserve">y. </w:t>
      </w:r>
      <w:r w:rsidR="009C1C67" w:rsidRPr="00812A9C">
        <w:rPr>
          <w:rFonts w:ascii="Times New Roman" w:hAnsi="Times New Roman" w:cs="Times New Roman"/>
          <w:sz w:val="24"/>
          <w:szCs w:val="24"/>
        </w:rPr>
        <w:t>ES R</w:t>
      </w:r>
      <w:r w:rsidRPr="00812A9C">
        <w:rPr>
          <w:rFonts w:ascii="Times New Roman" w:hAnsi="Times New Roman" w:cs="Times New Roman"/>
          <w:sz w:val="24"/>
          <w:szCs w:val="24"/>
        </w:rPr>
        <w:t xml:space="preserve">eglamentuose konkrečiai </w:t>
      </w:r>
      <w:r w:rsidR="009C1C67" w:rsidRPr="00812A9C">
        <w:rPr>
          <w:rFonts w:ascii="Times New Roman" w:hAnsi="Times New Roman" w:cs="Times New Roman"/>
          <w:sz w:val="24"/>
          <w:szCs w:val="24"/>
        </w:rPr>
        <w:t>nenustatytos</w:t>
      </w:r>
      <w:r w:rsidRPr="00812A9C">
        <w:rPr>
          <w:rFonts w:ascii="Times New Roman" w:hAnsi="Times New Roman" w:cs="Times New Roman"/>
          <w:sz w:val="24"/>
          <w:szCs w:val="24"/>
        </w:rPr>
        <w:t xml:space="preserve"> fiksuotosios normos</w:t>
      </w:r>
      <w:r w:rsidR="009C1C67" w:rsidRPr="00812A9C">
        <w:rPr>
          <w:rFonts w:ascii="Times New Roman" w:hAnsi="Times New Roman" w:cs="Times New Roman"/>
          <w:sz w:val="24"/>
          <w:szCs w:val="24"/>
        </w:rPr>
        <w:t>)</w:t>
      </w:r>
      <w:r w:rsidRPr="00812A9C">
        <w:rPr>
          <w:rFonts w:ascii="Times New Roman" w:hAnsi="Times New Roman" w:cs="Times New Roman"/>
          <w:sz w:val="24"/>
          <w:szCs w:val="24"/>
        </w:rPr>
        <w:t>, būtina atsižvelgti į PVM tiek vertinant bazę, nuo kurios taikomos fiksuotosios normos, tiek išlaidas, kurias apima fiksuotoji norma.</w:t>
      </w:r>
    </w:p>
    <w:p w14:paraId="2E9871EE" w14:textId="77777777" w:rsidR="00C12D66" w:rsidRPr="00812A9C" w:rsidRDefault="000106AB" w:rsidP="000106AB">
      <w:pPr>
        <w:ind w:firstLine="567"/>
        <w:jc w:val="both"/>
        <w:rPr>
          <w:rFonts w:ascii="Times New Roman" w:hAnsi="Times New Roman" w:cs="Times New Roman"/>
          <w:sz w:val="24"/>
          <w:szCs w:val="24"/>
        </w:rPr>
      </w:pPr>
      <w:r w:rsidRPr="00812A9C">
        <w:rPr>
          <w:rFonts w:ascii="Times New Roman" w:hAnsi="Times New Roman" w:cs="Times New Roman"/>
          <w:sz w:val="24"/>
          <w:szCs w:val="24"/>
        </w:rPr>
        <w:lastRenderedPageBreak/>
        <w:t xml:space="preserve">Jeigu išlaidos, nuo kurių skaičiuojama fiksuotoji norma ir tos išlaidos, kurias apima fiksuotoji norma yra apmokestinamos PVM (arba yra įvairaus pobūdžio, kurių dalis apmokestinama PVM, o dalis neapmokestinama), PVM neturi </w:t>
      </w:r>
      <w:r w:rsidR="00367097" w:rsidRPr="00812A9C">
        <w:rPr>
          <w:rFonts w:ascii="Times New Roman" w:hAnsi="Times New Roman" w:cs="Times New Roman"/>
          <w:sz w:val="24"/>
          <w:szCs w:val="24"/>
        </w:rPr>
        <w:t xml:space="preserve">esminės </w:t>
      </w:r>
      <w:r w:rsidRPr="00812A9C">
        <w:rPr>
          <w:rFonts w:ascii="Times New Roman" w:hAnsi="Times New Roman" w:cs="Times New Roman"/>
          <w:sz w:val="24"/>
          <w:szCs w:val="24"/>
        </w:rPr>
        <w:t xml:space="preserve">įtakos fiksuotosios normos dydžiui, kadangi fiksuotoji norma yra santykinis procentais išreiškiamas dydis. Visgi, kadangi PVM gali būti apmokestinamos ne visos išlaidos arba ne tuo pačiu tarifu, </w:t>
      </w:r>
      <w:r w:rsidR="009C1C67" w:rsidRPr="00812A9C">
        <w:rPr>
          <w:rFonts w:ascii="Times New Roman" w:hAnsi="Times New Roman" w:cs="Times New Roman"/>
          <w:sz w:val="24"/>
          <w:szCs w:val="24"/>
        </w:rPr>
        <w:t xml:space="preserve">esant galimybei </w:t>
      </w:r>
      <w:r w:rsidRPr="00812A9C">
        <w:rPr>
          <w:rFonts w:ascii="Times New Roman" w:hAnsi="Times New Roman" w:cs="Times New Roman"/>
          <w:sz w:val="24"/>
          <w:szCs w:val="24"/>
        </w:rPr>
        <w:t>rekomenduojama tyri</w:t>
      </w:r>
      <w:r w:rsidR="009C1C67" w:rsidRPr="00812A9C">
        <w:rPr>
          <w:rFonts w:ascii="Times New Roman" w:hAnsi="Times New Roman" w:cs="Times New Roman"/>
          <w:sz w:val="24"/>
          <w:szCs w:val="24"/>
        </w:rPr>
        <w:t xml:space="preserve">mui naudoti </w:t>
      </w:r>
      <w:r w:rsidRPr="00812A9C">
        <w:rPr>
          <w:rFonts w:ascii="Times New Roman" w:hAnsi="Times New Roman" w:cs="Times New Roman"/>
          <w:sz w:val="24"/>
          <w:szCs w:val="24"/>
        </w:rPr>
        <w:t xml:space="preserve">duomenis be PVM tuo atveju, jeigu </w:t>
      </w:r>
      <w:r w:rsidR="009D6448" w:rsidRPr="00812A9C">
        <w:rPr>
          <w:rFonts w:ascii="Times New Roman" w:hAnsi="Times New Roman" w:cs="Times New Roman"/>
          <w:sz w:val="24"/>
          <w:szCs w:val="24"/>
        </w:rPr>
        <w:t>projekto vykdytojai (ar dalis jų)</w:t>
      </w:r>
      <w:r w:rsidRPr="00812A9C">
        <w:rPr>
          <w:rFonts w:ascii="Times New Roman" w:hAnsi="Times New Roman" w:cs="Times New Roman"/>
          <w:sz w:val="24"/>
          <w:szCs w:val="24"/>
        </w:rPr>
        <w:t xml:space="preserve"> turi teisę PVM įtraukti į atskaitą</w:t>
      </w:r>
      <w:r w:rsidR="00C12D66" w:rsidRPr="00812A9C">
        <w:rPr>
          <w:rFonts w:ascii="Times New Roman" w:hAnsi="Times New Roman" w:cs="Times New Roman"/>
          <w:sz w:val="24"/>
          <w:szCs w:val="24"/>
        </w:rPr>
        <w:t xml:space="preserve">. </w:t>
      </w:r>
    </w:p>
    <w:p w14:paraId="295793ED" w14:textId="77777777" w:rsidR="000106AB" w:rsidRPr="00812A9C" w:rsidRDefault="009C1C67" w:rsidP="000106AB">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Pavyzdžiui, </w:t>
      </w:r>
      <w:r w:rsidR="00BE6830" w:rsidRPr="00812A9C">
        <w:rPr>
          <w:rFonts w:ascii="Times New Roman" w:hAnsi="Times New Roman" w:cs="Times New Roman"/>
          <w:sz w:val="24"/>
          <w:szCs w:val="24"/>
        </w:rPr>
        <w:t xml:space="preserve">tyrimo būdu </w:t>
      </w:r>
      <w:r w:rsidR="00367097" w:rsidRPr="00812A9C">
        <w:rPr>
          <w:rFonts w:ascii="Times New Roman" w:hAnsi="Times New Roman" w:cs="Times New Roman"/>
          <w:sz w:val="24"/>
          <w:szCs w:val="24"/>
        </w:rPr>
        <w:t xml:space="preserve">būtų </w:t>
      </w:r>
      <w:r w:rsidRPr="00812A9C">
        <w:rPr>
          <w:rFonts w:ascii="Times New Roman" w:hAnsi="Times New Roman" w:cs="Times New Roman"/>
          <w:sz w:val="24"/>
          <w:szCs w:val="24"/>
        </w:rPr>
        <w:t>nuspręsta</w:t>
      </w:r>
      <w:r w:rsidR="000106AB" w:rsidRPr="00812A9C">
        <w:rPr>
          <w:rFonts w:ascii="Times New Roman" w:hAnsi="Times New Roman" w:cs="Times New Roman"/>
          <w:sz w:val="24"/>
          <w:szCs w:val="24"/>
        </w:rPr>
        <w:t xml:space="preserve"> nustatyti fiksuotąją normą projekto viešinimui nuo kitų tiesioginių projekto išlaidų. Ištyrus istorinius duomenis, </w:t>
      </w:r>
      <w:r w:rsidR="00367097" w:rsidRPr="00812A9C">
        <w:rPr>
          <w:rFonts w:ascii="Times New Roman" w:hAnsi="Times New Roman" w:cs="Times New Roman"/>
          <w:sz w:val="24"/>
          <w:szCs w:val="24"/>
        </w:rPr>
        <w:t xml:space="preserve">būtų </w:t>
      </w:r>
      <w:r w:rsidR="000106AB" w:rsidRPr="00812A9C">
        <w:rPr>
          <w:rFonts w:ascii="Times New Roman" w:hAnsi="Times New Roman" w:cs="Times New Roman"/>
          <w:sz w:val="24"/>
          <w:szCs w:val="24"/>
        </w:rPr>
        <w:t>nustatyta, kad vidutinė projekto tiesioginių</w:t>
      </w:r>
      <w:r w:rsidRPr="00812A9C">
        <w:rPr>
          <w:rFonts w:ascii="Times New Roman" w:hAnsi="Times New Roman" w:cs="Times New Roman"/>
          <w:sz w:val="24"/>
          <w:szCs w:val="24"/>
        </w:rPr>
        <w:t xml:space="preserve"> tinkamų finansuoti</w:t>
      </w:r>
      <w:r w:rsidR="000106AB" w:rsidRPr="00812A9C">
        <w:rPr>
          <w:rFonts w:ascii="Times New Roman" w:hAnsi="Times New Roman" w:cs="Times New Roman"/>
          <w:sz w:val="24"/>
          <w:szCs w:val="24"/>
        </w:rPr>
        <w:t xml:space="preserve"> išlaidų (išskyrus viešinimo išlaidas) </w:t>
      </w:r>
      <w:r w:rsidRPr="00812A9C">
        <w:rPr>
          <w:rFonts w:ascii="Times New Roman" w:hAnsi="Times New Roman" w:cs="Times New Roman"/>
          <w:sz w:val="24"/>
          <w:szCs w:val="24"/>
        </w:rPr>
        <w:t>suma buvo</w:t>
      </w:r>
      <w:r w:rsidR="000106AB" w:rsidRPr="00812A9C">
        <w:rPr>
          <w:rFonts w:ascii="Times New Roman" w:hAnsi="Times New Roman" w:cs="Times New Roman"/>
          <w:sz w:val="24"/>
          <w:szCs w:val="24"/>
        </w:rPr>
        <w:t xml:space="preserve"> 500 000 eurų su PVM (arba 470 000 eurų be PVM), o vidutinė viešinimo išlaidų suma – 5000 su PVM (arba 4200 eurų be PVM). Skaičiavimams naudojant visas</w:t>
      </w:r>
      <w:r w:rsidRPr="00812A9C">
        <w:rPr>
          <w:rFonts w:ascii="Times New Roman" w:hAnsi="Times New Roman" w:cs="Times New Roman"/>
          <w:sz w:val="24"/>
          <w:szCs w:val="24"/>
        </w:rPr>
        <w:t xml:space="preserve"> tinkamas finansuoti</w:t>
      </w:r>
      <w:r w:rsidR="000106AB" w:rsidRPr="00812A9C">
        <w:rPr>
          <w:rFonts w:ascii="Times New Roman" w:hAnsi="Times New Roman" w:cs="Times New Roman"/>
          <w:sz w:val="24"/>
          <w:szCs w:val="24"/>
        </w:rPr>
        <w:t xml:space="preserve"> išlaidas su PVM, fiksuotoji norma sudarytų 5000/500000*100 =1,00</w:t>
      </w:r>
      <w:r w:rsidRPr="00812A9C">
        <w:rPr>
          <w:rFonts w:ascii="Times New Roman" w:hAnsi="Times New Roman" w:cs="Times New Roman"/>
          <w:sz w:val="24"/>
          <w:szCs w:val="24"/>
        </w:rPr>
        <w:t xml:space="preserve"> proc., o</w:t>
      </w:r>
      <w:r w:rsidR="000106AB" w:rsidRPr="00812A9C">
        <w:rPr>
          <w:rFonts w:ascii="Times New Roman" w:hAnsi="Times New Roman" w:cs="Times New Roman"/>
          <w:sz w:val="24"/>
          <w:szCs w:val="24"/>
        </w:rPr>
        <w:t xml:space="preserve"> skaičiavimams naudojant tik</w:t>
      </w:r>
      <w:r w:rsidRPr="00812A9C">
        <w:rPr>
          <w:rFonts w:ascii="Times New Roman" w:hAnsi="Times New Roman" w:cs="Times New Roman"/>
          <w:sz w:val="24"/>
          <w:szCs w:val="24"/>
        </w:rPr>
        <w:t xml:space="preserve"> tinkamas finansuoti</w:t>
      </w:r>
      <w:r w:rsidR="000106AB" w:rsidRPr="00812A9C">
        <w:rPr>
          <w:rFonts w:ascii="Times New Roman" w:hAnsi="Times New Roman" w:cs="Times New Roman"/>
          <w:sz w:val="24"/>
          <w:szCs w:val="24"/>
        </w:rPr>
        <w:t xml:space="preserve"> išlaidas be PVM, fiksuotoji norma sudarytų 4200/470000*100=0,89 proc.</w:t>
      </w:r>
    </w:p>
    <w:p w14:paraId="1FD2A41F" w14:textId="77777777" w:rsidR="000106AB" w:rsidRPr="00812A9C" w:rsidRDefault="000106AB" w:rsidP="000106AB">
      <w:pPr>
        <w:ind w:firstLine="567"/>
        <w:jc w:val="both"/>
        <w:rPr>
          <w:rFonts w:ascii="Times New Roman" w:hAnsi="Times New Roman" w:cs="Times New Roman"/>
          <w:sz w:val="24"/>
          <w:szCs w:val="24"/>
        </w:rPr>
      </w:pPr>
      <w:r w:rsidRPr="00812A9C">
        <w:rPr>
          <w:rFonts w:ascii="Times New Roman" w:hAnsi="Times New Roman" w:cs="Times New Roman"/>
          <w:sz w:val="24"/>
          <w:szCs w:val="24"/>
        </w:rPr>
        <w:t>Jeigu fiksuotoji norma bus taikoma tik projektų vykdytojams, kurie neturi teisės PVM įtraukti į PVM atskaitą, fiksuotoji norma tyrimo būdu gali būti apskaičiuojama skaičiavimuose naudojant visas tinkamas finansuoti projekto išlaidas</w:t>
      </w:r>
      <w:r w:rsidR="00661E26" w:rsidRPr="00812A9C">
        <w:rPr>
          <w:rFonts w:ascii="Times New Roman" w:hAnsi="Times New Roman" w:cs="Times New Roman"/>
          <w:sz w:val="24"/>
          <w:szCs w:val="24"/>
        </w:rPr>
        <w:t>, įskaitant tinkamu finansuoti pripažintą PVM</w:t>
      </w:r>
      <w:r w:rsidRPr="00812A9C">
        <w:rPr>
          <w:rFonts w:ascii="Times New Roman" w:hAnsi="Times New Roman" w:cs="Times New Roman"/>
          <w:sz w:val="24"/>
          <w:szCs w:val="24"/>
        </w:rPr>
        <w:t>.</w:t>
      </w:r>
    </w:p>
    <w:p w14:paraId="6EEEF580" w14:textId="38015185" w:rsidR="00595E6C" w:rsidRPr="00812A9C" w:rsidRDefault="009C1C67" w:rsidP="00B92AC6">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Pavyzdžiui, </w:t>
      </w:r>
      <w:r w:rsidR="00D65F08" w:rsidRPr="00812A9C">
        <w:rPr>
          <w:rFonts w:ascii="Times New Roman" w:hAnsi="Times New Roman" w:cs="Times New Roman"/>
          <w:sz w:val="24"/>
          <w:szCs w:val="24"/>
        </w:rPr>
        <w:t xml:space="preserve">būtų </w:t>
      </w:r>
      <w:r w:rsidRPr="00812A9C">
        <w:rPr>
          <w:rFonts w:ascii="Times New Roman" w:hAnsi="Times New Roman" w:cs="Times New Roman"/>
          <w:sz w:val="24"/>
          <w:szCs w:val="24"/>
        </w:rPr>
        <w:t>nuspręsta</w:t>
      </w:r>
      <w:r w:rsidR="000106AB" w:rsidRPr="00812A9C">
        <w:rPr>
          <w:rFonts w:ascii="Times New Roman" w:hAnsi="Times New Roman" w:cs="Times New Roman"/>
          <w:sz w:val="24"/>
          <w:szCs w:val="24"/>
        </w:rPr>
        <w:t xml:space="preserve"> nustatyti fiksuotąją normą mokslinio tyrimo vykdymo išlaidoms nuo</w:t>
      </w:r>
      <w:r w:rsidR="00661E26" w:rsidRPr="00812A9C">
        <w:rPr>
          <w:rFonts w:ascii="Times New Roman" w:hAnsi="Times New Roman" w:cs="Times New Roman"/>
          <w:sz w:val="24"/>
          <w:szCs w:val="24"/>
        </w:rPr>
        <w:t xml:space="preserve"> tiesioginių</w:t>
      </w:r>
      <w:r w:rsidR="000106AB" w:rsidRPr="00812A9C">
        <w:rPr>
          <w:rFonts w:ascii="Times New Roman" w:hAnsi="Times New Roman" w:cs="Times New Roman"/>
          <w:sz w:val="24"/>
          <w:szCs w:val="24"/>
        </w:rPr>
        <w:t xml:space="preserve"> projektą vykdančio personalo išlaidų. Mokslinio tyrimo vykdymo išlaidos apima tyrimui reikalingo trumpalaikio turto (medžiagų, reagentų ir pan.) ir paslaugų (laboratorinių paslaugų, vertimo, straipsnių publikavimo ir pan.) išlaidas. </w:t>
      </w:r>
      <w:r w:rsidR="00A97907" w:rsidRPr="00812A9C">
        <w:rPr>
          <w:rFonts w:ascii="Times New Roman" w:hAnsi="Times New Roman" w:cs="Times New Roman"/>
          <w:sz w:val="24"/>
          <w:szCs w:val="24"/>
        </w:rPr>
        <w:t>Įvertinta, kad f</w:t>
      </w:r>
      <w:r w:rsidR="000106AB" w:rsidRPr="00812A9C">
        <w:rPr>
          <w:rFonts w:ascii="Times New Roman" w:hAnsi="Times New Roman" w:cs="Times New Roman"/>
          <w:sz w:val="24"/>
          <w:szCs w:val="24"/>
        </w:rPr>
        <w:t xml:space="preserve">iksuotosios normos bus taikomos tik </w:t>
      </w:r>
      <w:r w:rsidR="00A97907" w:rsidRPr="00812A9C">
        <w:rPr>
          <w:rFonts w:ascii="Times New Roman" w:hAnsi="Times New Roman" w:cs="Times New Roman"/>
          <w:sz w:val="24"/>
          <w:szCs w:val="24"/>
        </w:rPr>
        <w:t xml:space="preserve">tokioms </w:t>
      </w:r>
      <w:r w:rsidR="000106AB" w:rsidRPr="00812A9C">
        <w:rPr>
          <w:rFonts w:ascii="Times New Roman" w:hAnsi="Times New Roman" w:cs="Times New Roman"/>
          <w:sz w:val="24"/>
          <w:szCs w:val="24"/>
        </w:rPr>
        <w:t>mokslo ir studijų institucijoms, kurios nevykd</w:t>
      </w:r>
      <w:r w:rsidR="00A97907" w:rsidRPr="00812A9C">
        <w:rPr>
          <w:rFonts w:ascii="Times New Roman" w:hAnsi="Times New Roman" w:cs="Times New Roman"/>
          <w:sz w:val="24"/>
          <w:szCs w:val="24"/>
        </w:rPr>
        <w:t>o</w:t>
      </w:r>
      <w:r w:rsidR="000106AB" w:rsidRPr="00812A9C">
        <w:rPr>
          <w:rFonts w:ascii="Times New Roman" w:hAnsi="Times New Roman" w:cs="Times New Roman"/>
          <w:sz w:val="24"/>
          <w:szCs w:val="24"/>
        </w:rPr>
        <w:t xml:space="preserve"> </w:t>
      </w:r>
      <w:r w:rsidR="00A97907" w:rsidRPr="00812A9C">
        <w:rPr>
          <w:rFonts w:ascii="Times New Roman" w:hAnsi="Times New Roman" w:cs="Times New Roman"/>
          <w:sz w:val="24"/>
          <w:szCs w:val="24"/>
        </w:rPr>
        <w:t xml:space="preserve">ir projekto įgyvendinimo metu nevykdys </w:t>
      </w:r>
      <w:r w:rsidR="000106AB" w:rsidRPr="00812A9C">
        <w:rPr>
          <w:rFonts w:ascii="Times New Roman" w:hAnsi="Times New Roman" w:cs="Times New Roman"/>
          <w:sz w:val="24"/>
          <w:szCs w:val="24"/>
        </w:rPr>
        <w:t>ekonominės veiklos ir neturi galimybės įtraukti PVM į atskaitą</w:t>
      </w:r>
      <w:r w:rsidR="00A97907" w:rsidRPr="00812A9C">
        <w:rPr>
          <w:rFonts w:ascii="Times New Roman" w:hAnsi="Times New Roman" w:cs="Times New Roman"/>
          <w:sz w:val="24"/>
          <w:szCs w:val="24"/>
        </w:rPr>
        <w:t xml:space="preserve"> (svarbu atkreipti dėmesį, kad mokslo ir studijų institucijų vykdoma veikla gali būti ir ekonominė – pavyzdžiui, jeigu tokia institucija kurtų produkto prototipą siekdama vėliau jį </w:t>
      </w:r>
      <w:proofErr w:type="spellStart"/>
      <w:r w:rsidR="00A97907" w:rsidRPr="00812A9C">
        <w:rPr>
          <w:rFonts w:ascii="Times New Roman" w:hAnsi="Times New Roman" w:cs="Times New Roman"/>
          <w:sz w:val="24"/>
          <w:szCs w:val="24"/>
        </w:rPr>
        <w:t>komercializuoti</w:t>
      </w:r>
      <w:proofErr w:type="spellEnd"/>
      <w:r w:rsidR="00A97907" w:rsidRPr="00812A9C">
        <w:rPr>
          <w:rFonts w:ascii="Times New Roman" w:hAnsi="Times New Roman" w:cs="Times New Roman"/>
          <w:sz w:val="24"/>
          <w:szCs w:val="24"/>
        </w:rPr>
        <w:t xml:space="preserve"> – t.y. uždirbti pajamas iš sukurto produkto; tokiu atveju PVM būtų netinkamas finansuoti</w:t>
      </w:r>
      <w:r w:rsidR="0077778A" w:rsidRPr="00812A9C">
        <w:rPr>
          <w:rFonts w:ascii="Times New Roman" w:hAnsi="Times New Roman" w:cs="Times New Roman"/>
          <w:sz w:val="24"/>
          <w:szCs w:val="24"/>
        </w:rPr>
        <w:t xml:space="preserve"> ir tokiai mokslo ir studijų institucijai turėtų būti taikomi fiksuotieji dydžiai be PVM</w:t>
      </w:r>
      <w:r w:rsidR="00A97907" w:rsidRPr="00812A9C">
        <w:rPr>
          <w:rFonts w:ascii="Times New Roman" w:hAnsi="Times New Roman" w:cs="Times New Roman"/>
          <w:sz w:val="24"/>
          <w:szCs w:val="24"/>
        </w:rPr>
        <w:t>)</w:t>
      </w:r>
      <w:r w:rsidR="00D52B0E" w:rsidRPr="00812A9C">
        <w:rPr>
          <w:rFonts w:ascii="Times New Roman" w:hAnsi="Times New Roman" w:cs="Times New Roman"/>
          <w:sz w:val="24"/>
          <w:szCs w:val="24"/>
        </w:rPr>
        <w:t>.</w:t>
      </w:r>
      <w:r w:rsidR="000106AB" w:rsidRPr="00812A9C">
        <w:rPr>
          <w:rFonts w:ascii="Times New Roman" w:hAnsi="Times New Roman" w:cs="Times New Roman"/>
          <w:sz w:val="24"/>
          <w:szCs w:val="24"/>
        </w:rPr>
        <w:t xml:space="preserve"> Ištyrus istorinius duomenis, nustatyta, kad vidutinė projekto vykdančiojo personalo išlaidų suma 350 000 eurų (išlaidos </w:t>
      </w:r>
      <w:r w:rsidR="00661E26" w:rsidRPr="00812A9C">
        <w:rPr>
          <w:rFonts w:ascii="Times New Roman" w:hAnsi="Times New Roman" w:cs="Times New Roman"/>
          <w:sz w:val="24"/>
          <w:szCs w:val="24"/>
        </w:rPr>
        <w:t xml:space="preserve">buvo </w:t>
      </w:r>
      <w:r w:rsidR="000106AB" w:rsidRPr="00812A9C">
        <w:rPr>
          <w:rFonts w:ascii="Times New Roman" w:hAnsi="Times New Roman" w:cs="Times New Roman"/>
          <w:sz w:val="24"/>
          <w:szCs w:val="24"/>
        </w:rPr>
        <w:t>patirtos kaip darbo užmokesč</w:t>
      </w:r>
      <w:r w:rsidR="00661E26" w:rsidRPr="00812A9C">
        <w:rPr>
          <w:rFonts w:ascii="Times New Roman" w:hAnsi="Times New Roman" w:cs="Times New Roman"/>
          <w:sz w:val="24"/>
          <w:szCs w:val="24"/>
        </w:rPr>
        <w:t>io išlaidos, PVM neužfiksuota</w:t>
      </w:r>
      <w:r w:rsidR="000106AB" w:rsidRPr="00812A9C">
        <w:rPr>
          <w:rFonts w:ascii="Times New Roman" w:hAnsi="Times New Roman" w:cs="Times New Roman"/>
          <w:sz w:val="24"/>
          <w:szCs w:val="24"/>
        </w:rPr>
        <w:t>), o vidutinė mokslinio tyrimo vykdymo</w:t>
      </w:r>
      <w:r w:rsidR="00661E26" w:rsidRPr="00812A9C">
        <w:rPr>
          <w:rFonts w:ascii="Times New Roman" w:hAnsi="Times New Roman" w:cs="Times New Roman"/>
          <w:sz w:val="24"/>
          <w:szCs w:val="24"/>
        </w:rPr>
        <w:t xml:space="preserve"> tinkamų finansuoti</w:t>
      </w:r>
      <w:r w:rsidR="000106AB" w:rsidRPr="00812A9C">
        <w:rPr>
          <w:rFonts w:ascii="Times New Roman" w:hAnsi="Times New Roman" w:cs="Times New Roman"/>
          <w:sz w:val="24"/>
          <w:szCs w:val="24"/>
        </w:rPr>
        <w:t xml:space="preserve"> išlaidų </w:t>
      </w:r>
      <w:r w:rsidR="00661E26" w:rsidRPr="00812A9C">
        <w:rPr>
          <w:rFonts w:ascii="Times New Roman" w:hAnsi="Times New Roman" w:cs="Times New Roman"/>
          <w:sz w:val="24"/>
          <w:szCs w:val="24"/>
        </w:rPr>
        <w:t>suma – 120 000 eurų įskaitant tinkamą finansuoti PVM (</w:t>
      </w:r>
      <w:r w:rsidR="000106AB" w:rsidRPr="00812A9C">
        <w:rPr>
          <w:rFonts w:ascii="Times New Roman" w:hAnsi="Times New Roman" w:cs="Times New Roman"/>
          <w:sz w:val="24"/>
          <w:szCs w:val="24"/>
        </w:rPr>
        <w:t>111 000 eurų be PVM</w:t>
      </w:r>
      <w:r w:rsidR="00661E26" w:rsidRPr="00812A9C">
        <w:rPr>
          <w:rFonts w:ascii="Times New Roman" w:hAnsi="Times New Roman" w:cs="Times New Roman"/>
          <w:sz w:val="24"/>
          <w:szCs w:val="24"/>
        </w:rPr>
        <w:t>)</w:t>
      </w:r>
      <w:r w:rsidR="000106AB" w:rsidRPr="00812A9C">
        <w:rPr>
          <w:rFonts w:ascii="Times New Roman" w:hAnsi="Times New Roman" w:cs="Times New Roman"/>
          <w:sz w:val="24"/>
          <w:szCs w:val="24"/>
        </w:rPr>
        <w:t>. Kadangi projektų vykdytojai neturi galimybės susigrąžinti PVM</w:t>
      </w:r>
      <w:r w:rsidR="00D65F08" w:rsidRPr="00812A9C">
        <w:rPr>
          <w:rFonts w:ascii="Times New Roman" w:hAnsi="Times New Roman" w:cs="Times New Roman"/>
          <w:sz w:val="24"/>
          <w:szCs w:val="24"/>
        </w:rPr>
        <w:t>,</w:t>
      </w:r>
      <w:r w:rsidR="000106AB" w:rsidRPr="00812A9C">
        <w:rPr>
          <w:rFonts w:ascii="Times New Roman" w:hAnsi="Times New Roman" w:cs="Times New Roman"/>
          <w:sz w:val="24"/>
          <w:szCs w:val="24"/>
        </w:rPr>
        <w:t xml:space="preserve"> fiksuotajai normai apskaičiuoti gali būti naudojami duomenys</w:t>
      </w:r>
      <w:r w:rsidR="00661E26" w:rsidRPr="00812A9C">
        <w:rPr>
          <w:rFonts w:ascii="Times New Roman" w:hAnsi="Times New Roman" w:cs="Times New Roman"/>
          <w:sz w:val="24"/>
          <w:szCs w:val="24"/>
        </w:rPr>
        <w:t xml:space="preserve"> apie visas tinkamas finansuoti projekto išlaidas (t.y.</w:t>
      </w:r>
      <w:r w:rsidR="000106AB" w:rsidRPr="00812A9C">
        <w:rPr>
          <w:rFonts w:ascii="Times New Roman" w:hAnsi="Times New Roman" w:cs="Times New Roman"/>
          <w:sz w:val="24"/>
          <w:szCs w:val="24"/>
        </w:rPr>
        <w:t xml:space="preserve"> su PVM</w:t>
      </w:r>
      <w:r w:rsidR="00661E26" w:rsidRPr="00812A9C">
        <w:rPr>
          <w:rFonts w:ascii="Times New Roman" w:hAnsi="Times New Roman" w:cs="Times New Roman"/>
          <w:sz w:val="24"/>
          <w:szCs w:val="24"/>
        </w:rPr>
        <w:t>). Atitinkamai, mokslinio tyrimo vykdymo išlaidų fiksuotoji norma sudarys</w:t>
      </w:r>
      <w:r w:rsidRPr="00812A9C">
        <w:rPr>
          <w:rFonts w:ascii="Times New Roman" w:hAnsi="Times New Roman" w:cs="Times New Roman"/>
          <w:sz w:val="24"/>
          <w:szCs w:val="24"/>
        </w:rPr>
        <w:t xml:space="preserve"> 120000/350000*100=34,</w:t>
      </w:r>
      <w:r w:rsidR="000106AB" w:rsidRPr="00812A9C">
        <w:rPr>
          <w:rFonts w:ascii="Times New Roman" w:hAnsi="Times New Roman" w:cs="Times New Roman"/>
          <w:sz w:val="24"/>
          <w:szCs w:val="24"/>
        </w:rPr>
        <w:t>29 proc.</w:t>
      </w:r>
      <w:r w:rsidR="00661E26" w:rsidRPr="00812A9C">
        <w:rPr>
          <w:rFonts w:ascii="Times New Roman" w:hAnsi="Times New Roman" w:cs="Times New Roman"/>
          <w:sz w:val="24"/>
          <w:szCs w:val="24"/>
        </w:rPr>
        <w:t xml:space="preserve"> nuo tiesioginių projektą vykdančio personalo išlaidų.</w:t>
      </w:r>
    </w:p>
    <w:p w14:paraId="604D3133" w14:textId="77777777" w:rsidR="00595E6C" w:rsidRPr="00812A9C" w:rsidRDefault="00B92AC6" w:rsidP="00B92AC6">
      <w:pPr>
        <w:pStyle w:val="Antrat1"/>
        <w:numPr>
          <w:ilvl w:val="0"/>
          <w:numId w:val="3"/>
        </w:numPr>
        <w:spacing w:after="240"/>
        <w:jc w:val="center"/>
        <w:rPr>
          <w:rFonts w:ascii="Times New Roman" w:hAnsi="Times New Roman" w:cs="Times New Roman"/>
          <w:color w:val="auto"/>
          <w:sz w:val="24"/>
          <w:szCs w:val="24"/>
        </w:rPr>
      </w:pPr>
      <w:r w:rsidRPr="00812A9C">
        <w:rPr>
          <w:rFonts w:ascii="Times New Roman" w:hAnsi="Times New Roman" w:cs="Times New Roman"/>
          <w:color w:val="auto"/>
          <w:sz w:val="24"/>
          <w:szCs w:val="24"/>
        </w:rPr>
        <w:t>Baigiamosios nuostatos</w:t>
      </w:r>
    </w:p>
    <w:p w14:paraId="0C655B8E" w14:textId="77777777" w:rsidR="005B239D" w:rsidRPr="00812A9C" w:rsidRDefault="003C2833" w:rsidP="00443F6D">
      <w:pPr>
        <w:ind w:firstLine="567"/>
        <w:jc w:val="both"/>
        <w:rPr>
          <w:rFonts w:ascii="Times New Roman" w:hAnsi="Times New Roman" w:cs="Times New Roman"/>
          <w:sz w:val="24"/>
          <w:szCs w:val="24"/>
        </w:rPr>
      </w:pPr>
      <w:r w:rsidRPr="00812A9C">
        <w:rPr>
          <w:rFonts w:ascii="Times New Roman" w:hAnsi="Times New Roman" w:cs="Times New Roman"/>
          <w:sz w:val="24"/>
          <w:szCs w:val="24"/>
        </w:rPr>
        <w:t xml:space="preserve">Už </w:t>
      </w:r>
      <w:r w:rsidR="009D6448" w:rsidRPr="00812A9C">
        <w:rPr>
          <w:rFonts w:ascii="Times New Roman" w:hAnsi="Times New Roman" w:cs="Times New Roman"/>
          <w:sz w:val="24"/>
          <w:szCs w:val="24"/>
        </w:rPr>
        <w:t>tinkamą PVM įtakos fiksuotiesiems dydžiams</w:t>
      </w:r>
      <w:r w:rsidRPr="00812A9C">
        <w:rPr>
          <w:rFonts w:ascii="Times New Roman" w:hAnsi="Times New Roman" w:cs="Times New Roman"/>
          <w:sz w:val="24"/>
          <w:szCs w:val="24"/>
        </w:rPr>
        <w:t xml:space="preserve"> </w:t>
      </w:r>
      <w:r w:rsidR="0077778A" w:rsidRPr="00812A9C">
        <w:rPr>
          <w:rFonts w:ascii="Times New Roman" w:hAnsi="Times New Roman" w:cs="Times New Roman"/>
          <w:sz w:val="24"/>
          <w:szCs w:val="24"/>
        </w:rPr>
        <w:t xml:space="preserve">įvertinimą </w:t>
      </w:r>
      <w:r w:rsidRPr="00812A9C">
        <w:rPr>
          <w:rFonts w:ascii="Times New Roman" w:hAnsi="Times New Roman" w:cs="Times New Roman"/>
          <w:sz w:val="24"/>
          <w:szCs w:val="24"/>
        </w:rPr>
        <w:t>yra atsakinga ministerija, nustatanti fiksuotuosius dydžius</w:t>
      </w:r>
      <w:r w:rsidR="00473145" w:rsidRPr="00812A9C">
        <w:rPr>
          <w:rFonts w:ascii="Times New Roman" w:hAnsi="Times New Roman" w:cs="Times New Roman"/>
          <w:sz w:val="24"/>
          <w:szCs w:val="24"/>
        </w:rPr>
        <w:t xml:space="preserve"> projektų finansavimo sąlygų apraše</w:t>
      </w:r>
      <w:r w:rsidR="009D6448" w:rsidRPr="00812A9C">
        <w:rPr>
          <w:rFonts w:ascii="Times New Roman" w:hAnsi="Times New Roman" w:cs="Times New Roman"/>
          <w:sz w:val="24"/>
          <w:szCs w:val="24"/>
        </w:rPr>
        <w:t>, vadovaujantis</w:t>
      </w:r>
      <w:r w:rsidRPr="00812A9C">
        <w:rPr>
          <w:rFonts w:ascii="Times New Roman" w:hAnsi="Times New Roman" w:cs="Times New Roman"/>
          <w:sz w:val="24"/>
          <w:szCs w:val="24"/>
        </w:rPr>
        <w:t xml:space="preserve"> Projektų administravimo ir finansavimo taisyklėse nustatyta tvarka.</w:t>
      </w:r>
    </w:p>
    <w:p w14:paraId="27760AE3" w14:textId="77777777" w:rsidR="006A38AF" w:rsidRPr="00812A9C" w:rsidRDefault="006A38AF">
      <w:pPr>
        <w:rPr>
          <w:rFonts w:ascii="Times New Roman" w:hAnsi="Times New Roman" w:cs="Times New Roman"/>
          <w:b/>
          <w:sz w:val="24"/>
          <w:szCs w:val="24"/>
        </w:rPr>
      </w:pPr>
      <w:r w:rsidRPr="00812A9C">
        <w:rPr>
          <w:rFonts w:ascii="Times New Roman" w:hAnsi="Times New Roman" w:cs="Times New Roman"/>
          <w:b/>
          <w:sz w:val="24"/>
          <w:szCs w:val="24"/>
        </w:rPr>
        <w:br w:type="page"/>
      </w:r>
    </w:p>
    <w:p w14:paraId="768C780F" w14:textId="77777777" w:rsidR="005B239D" w:rsidRPr="00812A9C" w:rsidRDefault="005B239D" w:rsidP="00642230">
      <w:pPr>
        <w:ind w:firstLine="567"/>
        <w:jc w:val="both"/>
        <w:rPr>
          <w:rFonts w:ascii="Times New Roman" w:hAnsi="Times New Roman" w:cs="Times New Roman"/>
          <w:b/>
          <w:sz w:val="24"/>
          <w:szCs w:val="24"/>
        </w:rPr>
      </w:pPr>
      <w:r w:rsidRPr="00812A9C">
        <w:rPr>
          <w:rFonts w:ascii="Times New Roman" w:hAnsi="Times New Roman" w:cs="Times New Roman"/>
          <w:b/>
          <w:sz w:val="24"/>
          <w:szCs w:val="24"/>
        </w:rPr>
        <w:lastRenderedPageBreak/>
        <w:t>1 priedas. Fiksuotųjų dydžių analizė</w:t>
      </w:r>
      <w:r w:rsidR="00B92AC6" w:rsidRPr="00812A9C">
        <w:rPr>
          <w:rFonts w:ascii="Times New Roman" w:hAnsi="Times New Roman" w:cs="Times New Roman"/>
          <w:b/>
          <w:sz w:val="24"/>
          <w:szCs w:val="24"/>
        </w:rPr>
        <w:t>s</w:t>
      </w:r>
      <w:r w:rsidRPr="00812A9C">
        <w:rPr>
          <w:rFonts w:ascii="Times New Roman" w:hAnsi="Times New Roman" w:cs="Times New Roman"/>
          <w:b/>
          <w:sz w:val="24"/>
          <w:szCs w:val="24"/>
        </w:rPr>
        <w:t xml:space="preserve"> PVM atžvilgiu</w:t>
      </w:r>
      <w:r w:rsidR="00B92AC6" w:rsidRPr="00812A9C">
        <w:rPr>
          <w:rFonts w:ascii="Times New Roman" w:hAnsi="Times New Roman" w:cs="Times New Roman"/>
          <w:b/>
          <w:sz w:val="24"/>
          <w:szCs w:val="24"/>
        </w:rPr>
        <w:t xml:space="preserve"> algoritmas</w:t>
      </w:r>
    </w:p>
    <w:p w14:paraId="05E6D03D" w14:textId="77777777" w:rsidR="00F82A35" w:rsidRPr="006A38AF" w:rsidRDefault="00C24DC6" w:rsidP="005B239D">
      <w:pPr>
        <w:jc w:val="both"/>
        <w:rPr>
          <w:rFonts w:ascii="Times New Roman" w:hAnsi="Times New Roman" w:cs="Times New Roman"/>
          <w:sz w:val="24"/>
          <w:szCs w:val="24"/>
        </w:rPr>
      </w:pPr>
      <w:r w:rsidRPr="00812A9C">
        <w:object w:dxaOrig="10407" w:dyaOrig="14376" w14:anchorId="02CF6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665.25pt" o:ole="">
            <v:imagedata r:id="rId8" o:title=""/>
          </v:shape>
          <o:OLEObject Type="Embed" ProgID="Visio.Drawing.15" ShapeID="_x0000_i1025" DrawAspect="Content" ObjectID="_1550909814" r:id="rId9"/>
        </w:object>
      </w:r>
    </w:p>
    <w:sectPr w:rsidR="00F82A35" w:rsidRPr="006A38AF">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CE19E" w14:textId="77777777" w:rsidR="00550A7A" w:rsidRDefault="00550A7A" w:rsidP="00236E5D">
      <w:pPr>
        <w:spacing w:after="0" w:line="240" w:lineRule="auto"/>
      </w:pPr>
      <w:r>
        <w:separator/>
      </w:r>
    </w:p>
  </w:endnote>
  <w:endnote w:type="continuationSeparator" w:id="0">
    <w:p w14:paraId="75F4ABC9" w14:textId="77777777" w:rsidR="00550A7A" w:rsidRDefault="00550A7A" w:rsidP="0023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178541"/>
      <w:docPartObj>
        <w:docPartGallery w:val="Page Numbers (Bottom of Page)"/>
        <w:docPartUnique/>
      </w:docPartObj>
    </w:sdtPr>
    <w:sdtEndPr/>
    <w:sdtContent>
      <w:p w14:paraId="33657175" w14:textId="387AE82F" w:rsidR="00236E5D" w:rsidRDefault="00236E5D">
        <w:pPr>
          <w:pStyle w:val="Porat"/>
          <w:jc w:val="center"/>
        </w:pPr>
        <w:r>
          <w:fldChar w:fldCharType="begin"/>
        </w:r>
        <w:r>
          <w:instrText>PAGE   \* MERGEFORMAT</w:instrText>
        </w:r>
        <w:r>
          <w:fldChar w:fldCharType="separate"/>
        </w:r>
        <w:r w:rsidR="00812A9C">
          <w:rPr>
            <w:noProof/>
          </w:rPr>
          <w:t>7</w:t>
        </w:r>
        <w:r>
          <w:fldChar w:fldCharType="end"/>
        </w:r>
      </w:p>
    </w:sdtContent>
  </w:sdt>
  <w:p w14:paraId="55BE612E" w14:textId="77777777" w:rsidR="00236E5D" w:rsidRDefault="00236E5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CDEF2" w14:textId="77777777" w:rsidR="00550A7A" w:rsidRDefault="00550A7A" w:rsidP="00236E5D">
      <w:pPr>
        <w:spacing w:after="0" w:line="240" w:lineRule="auto"/>
      </w:pPr>
      <w:r>
        <w:separator/>
      </w:r>
    </w:p>
  </w:footnote>
  <w:footnote w:type="continuationSeparator" w:id="0">
    <w:p w14:paraId="0E0E0AD9" w14:textId="77777777" w:rsidR="00550A7A" w:rsidRDefault="00550A7A" w:rsidP="00236E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0A7E"/>
    <w:multiLevelType w:val="hybridMultilevel"/>
    <w:tmpl w:val="708042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63A04AD"/>
    <w:multiLevelType w:val="hybridMultilevel"/>
    <w:tmpl w:val="5128FB08"/>
    <w:lvl w:ilvl="0" w:tplc="2166BB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0C2100FE"/>
    <w:multiLevelType w:val="hybridMultilevel"/>
    <w:tmpl w:val="97D2C08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nsid w:val="0C816777"/>
    <w:multiLevelType w:val="hybridMultilevel"/>
    <w:tmpl w:val="8A066DC2"/>
    <w:lvl w:ilvl="0" w:tplc="E10074AC">
      <w:numFmt w:val="bullet"/>
      <w:lvlText w:val="-"/>
      <w:lvlJc w:val="left"/>
      <w:pPr>
        <w:ind w:left="1287" w:hanging="360"/>
      </w:pPr>
      <w:rPr>
        <w:rFonts w:ascii="Calibri" w:eastAsiaTheme="minorHAns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nsid w:val="16CA08F6"/>
    <w:multiLevelType w:val="hybridMultilevel"/>
    <w:tmpl w:val="3DA2BA7E"/>
    <w:lvl w:ilvl="0" w:tplc="0CFA0ECE">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9C148B5"/>
    <w:multiLevelType w:val="hybridMultilevel"/>
    <w:tmpl w:val="C6D21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0725FC0"/>
    <w:multiLevelType w:val="hybridMultilevel"/>
    <w:tmpl w:val="6C36D8B2"/>
    <w:lvl w:ilvl="0" w:tplc="E10074AC">
      <w:numFmt w:val="bullet"/>
      <w:lvlText w:val="-"/>
      <w:lvlJc w:val="left"/>
      <w:pPr>
        <w:ind w:left="927" w:hanging="360"/>
      </w:pPr>
      <w:rPr>
        <w:rFonts w:ascii="Calibri" w:eastAsiaTheme="minorHAnsi"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nsid w:val="58881F8C"/>
    <w:multiLevelType w:val="multilevel"/>
    <w:tmpl w:val="80FE28D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4"/>
  </w:num>
  <w:num w:numId="3">
    <w:abstractNumId w:val="7"/>
  </w:num>
  <w:num w:numId="4">
    <w:abstractNumId w:val="1"/>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F53"/>
    <w:rsid w:val="000106AB"/>
    <w:rsid w:val="00017E98"/>
    <w:rsid w:val="0002791B"/>
    <w:rsid w:val="000318BF"/>
    <w:rsid w:val="0006758F"/>
    <w:rsid w:val="00075AC0"/>
    <w:rsid w:val="000A05B0"/>
    <w:rsid w:val="000D50B7"/>
    <w:rsid w:val="000E53C3"/>
    <w:rsid w:val="000E7015"/>
    <w:rsid w:val="000F2DE1"/>
    <w:rsid w:val="00101F09"/>
    <w:rsid w:val="00115C21"/>
    <w:rsid w:val="00123486"/>
    <w:rsid w:val="00146F46"/>
    <w:rsid w:val="001812EE"/>
    <w:rsid w:val="00183E9E"/>
    <w:rsid w:val="001953F9"/>
    <w:rsid w:val="001978B5"/>
    <w:rsid w:val="001B5148"/>
    <w:rsid w:val="001D01D5"/>
    <w:rsid w:val="001E7981"/>
    <w:rsid w:val="002007D2"/>
    <w:rsid w:val="0021754C"/>
    <w:rsid w:val="00236E5D"/>
    <w:rsid w:val="00271190"/>
    <w:rsid w:val="002718D2"/>
    <w:rsid w:val="00285141"/>
    <w:rsid w:val="00285D50"/>
    <w:rsid w:val="002A2AE5"/>
    <w:rsid w:val="002B417C"/>
    <w:rsid w:val="00314E5F"/>
    <w:rsid w:val="003214A8"/>
    <w:rsid w:val="00322E56"/>
    <w:rsid w:val="00357CE1"/>
    <w:rsid w:val="00367097"/>
    <w:rsid w:val="003716E9"/>
    <w:rsid w:val="003C2833"/>
    <w:rsid w:val="003F27BF"/>
    <w:rsid w:val="00430DC0"/>
    <w:rsid w:val="00443F6D"/>
    <w:rsid w:val="00473145"/>
    <w:rsid w:val="00496452"/>
    <w:rsid w:val="004B3C8C"/>
    <w:rsid w:val="004C5ED3"/>
    <w:rsid w:val="004E29FA"/>
    <w:rsid w:val="004F0E21"/>
    <w:rsid w:val="00505141"/>
    <w:rsid w:val="0051123A"/>
    <w:rsid w:val="00526BE2"/>
    <w:rsid w:val="0053369E"/>
    <w:rsid w:val="005463F7"/>
    <w:rsid w:val="00550A7A"/>
    <w:rsid w:val="00583DB9"/>
    <w:rsid w:val="00595E6C"/>
    <w:rsid w:val="00596F2A"/>
    <w:rsid w:val="005B239D"/>
    <w:rsid w:val="005E2B09"/>
    <w:rsid w:val="005F11F5"/>
    <w:rsid w:val="00632F11"/>
    <w:rsid w:val="00633CCA"/>
    <w:rsid w:val="0063451E"/>
    <w:rsid w:val="00642230"/>
    <w:rsid w:val="00644A9F"/>
    <w:rsid w:val="00661E26"/>
    <w:rsid w:val="006938FA"/>
    <w:rsid w:val="006A38AF"/>
    <w:rsid w:val="00731EAC"/>
    <w:rsid w:val="0077778A"/>
    <w:rsid w:val="007B76BB"/>
    <w:rsid w:val="007C0910"/>
    <w:rsid w:val="00812A9C"/>
    <w:rsid w:val="00825E03"/>
    <w:rsid w:val="008316DD"/>
    <w:rsid w:val="008B19D9"/>
    <w:rsid w:val="008E4B0A"/>
    <w:rsid w:val="008F7F1C"/>
    <w:rsid w:val="009177BC"/>
    <w:rsid w:val="009440C6"/>
    <w:rsid w:val="00964200"/>
    <w:rsid w:val="00987502"/>
    <w:rsid w:val="009C1C67"/>
    <w:rsid w:val="009C739A"/>
    <w:rsid w:val="009D5D7D"/>
    <w:rsid w:val="009D6448"/>
    <w:rsid w:val="009F182A"/>
    <w:rsid w:val="00A0462D"/>
    <w:rsid w:val="00A40463"/>
    <w:rsid w:val="00A43E94"/>
    <w:rsid w:val="00A47B19"/>
    <w:rsid w:val="00A52F53"/>
    <w:rsid w:val="00A7062F"/>
    <w:rsid w:val="00A75753"/>
    <w:rsid w:val="00A97907"/>
    <w:rsid w:val="00AE7B01"/>
    <w:rsid w:val="00AF5B18"/>
    <w:rsid w:val="00B25595"/>
    <w:rsid w:val="00B4042D"/>
    <w:rsid w:val="00B92AC6"/>
    <w:rsid w:val="00B94ED2"/>
    <w:rsid w:val="00BB4746"/>
    <w:rsid w:val="00BB6AA7"/>
    <w:rsid w:val="00BE6830"/>
    <w:rsid w:val="00BE77F2"/>
    <w:rsid w:val="00C05475"/>
    <w:rsid w:val="00C12D66"/>
    <w:rsid w:val="00C24DC6"/>
    <w:rsid w:val="00C40E06"/>
    <w:rsid w:val="00C65387"/>
    <w:rsid w:val="00C76BFA"/>
    <w:rsid w:val="00C90EEE"/>
    <w:rsid w:val="00CB3A33"/>
    <w:rsid w:val="00CC2961"/>
    <w:rsid w:val="00CD0757"/>
    <w:rsid w:val="00CF45FE"/>
    <w:rsid w:val="00D0308C"/>
    <w:rsid w:val="00D2146E"/>
    <w:rsid w:val="00D22355"/>
    <w:rsid w:val="00D52B0E"/>
    <w:rsid w:val="00D55126"/>
    <w:rsid w:val="00D57ED7"/>
    <w:rsid w:val="00D65F08"/>
    <w:rsid w:val="00DB5CFF"/>
    <w:rsid w:val="00E655F7"/>
    <w:rsid w:val="00E77F8F"/>
    <w:rsid w:val="00E91669"/>
    <w:rsid w:val="00EC337F"/>
    <w:rsid w:val="00EE55B0"/>
    <w:rsid w:val="00EF2A6C"/>
    <w:rsid w:val="00F1354F"/>
    <w:rsid w:val="00F17263"/>
    <w:rsid w:val="00F55690"/>
    <w:rsid w:val="00F663E4"/>
    <w:rsid w:val="00F66951"/>
    <w:rsid w:val="00F800EA"/>
    <w:rsid w:val="00F82A35"/>
    <w:rsid w:val="00FC3BE8"/>
    <w:rsid w:val="00FE2FE4"/>
    <w:rsid w:val="00FE3BEA"/>
    <w:rsid w:val="00FF05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58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50514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unhideWhenUsed/>
    <w:qFormat/>
    <w:rsid w:val="00505141"/>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52F53"/>
    <w:pPr>
      <w:ind w:left="720"/>
      <w:contextualSpacing/>
    </w:pPr>
  </w:style>
  <w:style w:type="character" w:customStyle="1" w:styleId="Antrat1Diagrama">
    <w:name w:val="Antraštė 1 Diagrama"/>
    <w:basedOn w:val="Numatytasispastraiposriftas"/>
    <w:link w:val="Antrat1"/>
    <w:uiPriority w:val="9"/>
    <w:rsid w:val="00505141"/>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rsid w:val="00505141"/>
    <w:rPr>
      <w:rFonts w:asciiTheme="majorHAnsi" w:eastAsiaTheme="majorEastAsia" w:hAnsiTheme="majorHAnsi" w:cstheme="majorBidi"/>
      <w:b/>
      <w:bCs/>
      <w:color w:val="4472C4" w:themeColor="accent1"/>
      <w:sz w:val="26"/>
      <w:szCs w:val="26"/>
    </w:rPr>
  </w:style>
  <w:style w:type="paragraph" w:styleId="Antrats">
    <w:name w:val="header"/>
    <w:basedOn w:val="prastasis"/>
    <w:link w:val="AntratsDiagrama"/>
    <w:uiPriority w:val="99"/>
    <w:unhideWhenUsed/>
    <w:rsid w:val="00236E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6E5D"/>
  </w:style>
  <w:style w:type="paragraph" w:styleId="Porat">
    <w:name w:val="footer"/>
    <w:basedOn w:val="prastasis"/>
    <w:link w:val="PoratDiagrama"/>
    <w:uiPriority w:val="99"/>
    <w:unhideWhenUsed/>
    <w:rsid w:val="00236E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6E5D"/>
  </w:style>
  <w:style w:type="character" w:styleId="Komentaronuoroda">
    <w:name w:val="annotation reference"/>
    <w:basedOn w:val="Numatytasispastraiposriftas"/>
    <w:uiPriority w:val="99"/>
    <w:semiHidden/>
    <w:unhideWhenUsed/>
    <w:rsid w:val="00661E26"/>
    <w:rPr>
      <w:sz w:val="16"/>
      <w:szCs w:val="16"/>
    </w:rPr>
  </w:style>
  <w:style w:type="paragraph" w:styleId="Komentarotekstas">
    <w:name w:val="annotation text"/>
    <w:basedOn w:val="prastasis"/>
    <w:link w:val="KomentarotekstasDiagrama"/>
    <w:uiPriority w:val="99"/>
    <w:unhideWhenUsed/>
    <w:rsid w:val="00661E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1E26"/>
    <w:rPr>
      <w:sz w:val="20"/>
      <w:szCs w:val="20"/>
    </w:rPr>
  </w:style>
  <w:style w:type="paragraph" w:styleId="Komentarotema">
    <w:name w:val="annotation subject"/>
    <w:basedOn w:val="Komentarotekstas"/>
    <w:next w:val="Komentarotekstas"/>
    <w:link w:val="KomentarotemaDiagrama"/>
    <w:uiPriority w:val="99"/>
    <w:semiHidden/>
    <w:unhideWhenUsed/>
    <w:rsid w:val="00661E26"/>
    <w:rPr>
      <w:b/>
      <w:bCs/>
    </w:rPr>
  </w:style>
  <w:style w:type="character" w:customStyle="1" w:styleId="KomentarotemaDiagrama">
    <w:name w:val="Komentaro tema Diagrama"/>
    <w:basedOn w:val="KomentarotekstasDiagrama"/>
    <w:link w:val="Komentarotema"/>
    <w:uiPriority w:val="99"/>
    <w:semiHidden/>
    <w:rsid w:val="00661E26"/>
    <w:rPr>
      <w:b/>
      <w:bCs/>
      <w:sz w:val="20"/>
      <w:szCs w:val="20"/>
    </w:rPr>
  </w:style>
  <w:style w:type="paragraph" w:styleId="Debesliotekstas">
    <w:name w:val="Balloon Text"/>
    <w:basedOn w:val="prastasis"/>
    <w:link w:val="DebesliotekstasDiagrama"/>
    <w:uiPriority w:val="99"/>
    <w:semiHidden/>
    <w:unhideWhenUsed/>
    <w:rsid w:val="00661E2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1E26"/>
    <w:rPr>
      <w:rFonts w:ascii="Segoe UI" w:hAnsi="Segoe UI" w:cs="Segoe UI"/>
      <w:sz w:val="18"/>
      <w:szCs w:val="18"/>
    </w:rPr>
  </w:style>
  <w:style w:type="paragraph" w:styleId="Pataisymai">
    <w:name w:val="Revision"/>
    <w:hidden/>
    <w:uiPriority w:val="99"/>
    <w:semiHidden/>
    <w:rsid w:val="001978B5"/>
    <w:pPr>
      <w:spacing w:after="0" w:line="240" w:lineRule="auto"/>
    </w:pPr>
  </w:style>
  <w:style w:type="paragraph" w:styleId="Pagrindinistekstas">
    <w:name w:val="Body Text"/>
    <w:basedOn w:val="prastasis"/>
    <w:link w:val="PagrindinistekstasDiagrama"/>
    <w:uiPriority w:val="99"/>
    <w:semiHidden/>
    <w:unhideWhenUsed/>
    <w:rsid w:val="0021754C"/>
    <w:pPr>
      <w:spacing w:after="120"/>
    </w:pPr>
  </w:style>
  <w:style w:type="character" w:customStyle="1" w:styleId="PagrindinistekstasDiagrama">
    <w:name w:val="Pagrindinis tekstas Diagrama"/>
    <w:basedOn w:val="Numatytasispastraiposriftas"/>
    <w:link w:val="Pagrindinistekstas"/>
    <w:uiPriority w:val="99"/>
    <w:semiHidden/>
    <w:rsid w:val="002175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50514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unhideWhenUsed/>
    <w:qFormat/>
    <w:rsid w:val="00505141"/>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52F53"/>
    <w:pPr>
      <w:ind w:left="720"/>
      <w:contextualSpacing/>
    </w:pPr>
  </w:style>
  <w:style w:type="character" w:customStyle="1" w:styleId="Antrat1Diagrama">
    <w:name w:val="Antraštė 1 Diagrama"/>
    <w:basedOn w:val="Numatytasispastraiposriftas"/>
    <w:link w:val="Antrat1"/>
    <w:uiPriority w:val="9"/>
    <w:rsid w:val="00505141"/>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rsid w:val="00505141"/>
    <w:rPr>
      <w:rFonts w:asciiTheme="majorHAnsi" w:eastAsiaTheme="majorEastAsia" w:hAnsiTheme="majorHAnsi" w:cstheme="majorBidi"/>
      <w:b/>
      <w:bCs/>
      <w:color w:val="4472C4" w:themeColor="accent1"/>
      <w:sz w:val="26"/>
      <w:szCs w:val="26"/>
    </w:rPr>
  </w:style>
  <w:style w:type="paragraph" w:styleId="Antrats">
    <w:name w:val="header"/>
    <w:basedOn w:val="prastasis"/>
    <w:link w:val="AntratsDiagrama"/>
    <w:uiPriority w:val="99"/>
    <w:unhideWhenUsed/>
    <w:rsid w:val="00236E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6E5D"/>
  </w:style>
  <w:style w:type="paragraph" w:styleId="Porat">
    <w:name w:val="footer"/>
    <w:basedOn w:val="prastasis"/>
    <w:link w:val="PoratDiagrama"/>
    <w:uiPriority w:val="99"/>
    <w:unhideWhenUsed/>
    <w:rsid w:val="00236E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6E5D"/>
  </w:style>
  <w:style w:type="character" w:styleId="Komentaronuoroda">
    <w:name w:val="annotation reference"/>
    <w:basedOn w:val="Numatytasispastraiposriftas"/>
    <w:uiPriority w:val="99"/>
    <w:semiHidden/>
    <w:unhideWhenUsed/>
    <w:rsid w:val="00661E26"/>
    <w:rPr>
      <w:sz w:val="16"/>
      <w:szCs w:val="16"/>
    </w:rPr>
  </w:style>
  <w:style w:type="paragraph" w:styleId="Komentarotekstas">
    <w:name w:val="annotation text"/>
    <w:basedOn w:val="prastasis"/>
    <w:link w:val="KomentarotekstasDiagrama"/>
    <w:uiPriority w:val="99"/>
    <w:unhideWhenUsed/>
    <w:rsid w:val="00661E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1E26"/>
    <w:rPr>
      <w:sz w:val="20"/>
      <w:szCs w:val="20"/>
    </w:rPr>
  </w:style>
  <w:style w:type="paragraph" w:styleId="Komentarotema">
    <w:name w:val="annotation subject"/>
    <w:basedOn w:val="Komentarotekstas"/>
    <w:next w:val="Komentarotekstas"/>
    <w:link w:val="KomentarotemaDiagrama"/>
    <w:uiPriority w:val="99"/>
    <w:semiHidden/>
    <w:unhideWhenUsed/>
    <w:rsid w:val="00661E26"/>
    <w:rPr>
      <w:b/>
      <w:bCs/>
    </w:rPr>
  </w:style>
  <w:style w:type="character" w:customStyle="1" w:styleId="KomentarotemaDiagrama">
    <w:name w:val="Komentaro tema Diagrama"/>
    <w:basedOn w:val="KomentarotekstasDiagrama"/>
    <w:link w:val="Komentarotema"/>
    <w:uiPriority w:val="99"/>
    <w:semiHidden/>
    <w:rsid w:val="00661E26"/>
    <w:rPr>
      <w:b/>
      <w:bCs/>
      <w:sz w:val="20"/>
      <w:szCs w:val="20"/>
    </w:rPr>
  </w:style>
  <w:style w:type="paragraph" w:styleId="Debesliotekstas">
    <w:name w:val="Balloon Text"/>
    <w:basedOn w:val="prastasis"/>
    <w:link w:val="DebesliotekstasDiagrama"/>
    <w:uiPriority w:val="99"/>
    <w:semiHidden/>
    <w:unhideWhenUsed/>
    <w:rsid w:val="00661E2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1E26"/>
    <w:rPr>
      <w:rFonts w:ascii="Segoe UI" w:hAnsi="Segoe UI" w:cs="Segoe UI"/>
      <w:sz w:val="18"/>
      <w:szCs w:val="18"/>
    </w:rPr>
  </w:style>
  <w:style w:type="paragraph" w:styleId="Pataisymai">
    <w:name w:val="Revision"/>
    <w:hidden/>
    <w:uiPriority w:val="99"/>
    <w:semiHidden/>
    <w:rsid w:val="001978B5"/>
    <w:pPr>
      <w:spacing w:after="0" w:line="240" w:lineRule="auto"/>
    </w:pPr>
  </w:style>
  <w:style w:type="paragraph" w:styleId="Pagrindinistekstas">
    <w:name w:val="Body Text"/>
    <w:basedOn w:val="prastasis"/>
    <w:link w:val="PagrindinistekstasDiagrama"/>
    <w:uiPriority w:val="99"/>
    <w:semiHidden/>
    <w:unhideWhenUsed/>
    <w:rsid w:val="0021754C"/>
    <w:pPr>
      <w:spacing w:after="120"/>
    </w:pPr>
  </w:style>
  <w:style w:type="character" w:customStyle="1" w:styleId="PagrindinistekstasDiagrama">
    <w:name w:val="Pagrindinis tekstas Diagrama"/>
    <w:basedOn w:val="Numatytasispastraiposriftas"/>
    <w:link w:val="Pagrindinistekstas"/>
    <w:uiPriority w:val="99"/>
    <w:semiHidden/>
    <w:rsid w:val="00217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242470">
      <w:bodyDiv w:val="1"/>
      <w:marLeft w:val="0"/>
      <w:marRight w:val="0"/>
      <w:marTop w:val="0"/>
      <w:marBottom w:val="0"/>
      <w:divBdr>
        <w:top w:val="none" w:sz="0" w:space="0" w:color="auto"/>
        <w:left w:val="none" w:sz="0" w:space="0" w:color="auto"/>
        <w:bottom w:val="none" w:sz="0" w:space="0" w:color="auto"/>
        <w:right w:val="none" w:sz="0" w:space="0" w:color="auto"/>
      </w:divBdr>
    </w:div>
    <w:div w:id="81017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Drawing11.vsdx"/></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12287</Words>
  <Characters>7005</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Padalevičiūtė</dc:creator>
  <cp:lastModifiedBy>Rima Martinėnienė</cp:lastModifiedBy>
  <cp:revision>4</cp:revision>
  <dcterms:created xsi:type="dcterms:W3CDTF">2017-03-10T12:02:00Z</dcterms:created>
  <dcterms:modified xsi:type="dcterms:W3CDTF">2017-03-13T09:31:00Z</dcterms:modified>
</cp:coreProperties>
</file>