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0421" w:rsidRDefault="00E0290C" w:rsidP="00D10421">
      <w:pPr>
        <w:spacing w:after="0" w:line="240" w:lineRule="auto"/>
        <w:ind w:left="7788"/>
        <w:jc w:val="both"/>
        <w:rPr>
          <w:rFonts w:ascii="Times New Roman" w:hAnsi="Times New Roman"/>
          <w:sz w:val="24"/>
          <w:szCs w:val="24"/>
        </w:rPr>
      </w:pPr>
      <w:r>
        <w:rPr>
          <w:rFonts w:ascii="Times New Roman" w:hAnsi="Times New Roman"/>
          <w:sz w:val="24"/>
          <w:szCs w:val="24"/>
        </w:rPr>
        <w:t xml:space="preserve">2014–2020 metų Europos Sąjungos fondų investicijų veiksmų </w:t>
      </w:r>
      <w:r w:rsidR="00D10421" w:rsidRPr="00C6517B">
        <w:rPr>
          <w:rFonts w:ascii="Times New Roman" w:hAnsi="Times New Roman"/>
          <w:sz w:val="24"/>
          <w:szCs w:val="24"/>
        </w:rPr>
        <w:t>2014–2020 metų Europos Sąjungos fondų investicijų veiksmų</w:t>
      </w:r>
      <w:r w:rsidR="00D10421">
        <w:rPr>
          <w:rFonts w:ascii="Times New Roman" w:hAnsi="Times New Roman"/>
          <w:sz w:val="24"/>
          <w:szCs w:val="24"/>
        </w:rPr>
        <w:t xml:space="preserve"> </w:t>
      </w:r>
      <w:r w:rsidR="00D10421" w:rsidRPr="00C6517B">
        <w:rPr>
          <w:rFonts w:ascii="Times New Roman" w:hAnsi="Times New Roman"/>
          <w:sz w:val="24"/>
          <w:szCs w:val="24"/>
        </w:rPr>
        <w:t xml:space="preserve">programos </w:t>
      </w:r>
      <w:r w:rsidR="00D10421" w:rsidRPr="00FE6B0C">
        <w:rPr>
          <w:rFonts w:ascii="Times New Roman" w:hAnsi="Times New Roman"/>
          <w:sz w:val="24"/>
          <w:szCs w:val="24"/>
        </w:rPr>
        <w:t>4</w:t>
      </w:r>
      <w:r w:rsidR="00D10421">
        <w:rPr>
          <w:rFonts w:ascii="Times New Roman" w:hAnsi="Times New Roman"/>
          <w:sz w:val="24"/>
          <w:szCs w:val="24"/>
        </w:rPr>
        <w:t> </w:t>
      </w:r>
      <w:r w:rsidR="00D10421" w:rsidRPr="00C6517B">
        <w:rPr>
          <w:rFonts w:ascii="Times New Roman" w:hAnsi="Times New Roman"/>
          <w:sz w:val="24"/>
          <w:szCs w:val="24"/>
        </w:rPr>
        <w:t>prioriteto „Energijos efektyvumo ir atsinaujinančių išteklių energijos gamybos ir naudojimo skatinimas“ priemonės Nr.</w:t>
      </w:r>
      <w:r w:rsidR="00D10421">
        <w:rPr>
          <w:rFonts w:ascii="Times New Roman" w:hAnsi="Times New Roman"/>
          <w:sz w:val="24"/>
          <w:szCs w:val="24"/>
        </w:rPr>
        <w:t> </w:t>
      </w:r>
      <w:r w:rsidR="00D10421" w:rsidRPr="00C6517B">
        <w:rPr>
          <w:rFonts w:ascii="Times New Roman" w:hAnsi="Times New Roman"/>
          <w:sz w:val="24"/>
          <w:szCs w:val="24"/>
        </w:rPr>
        <w:t xml:space="preserve">04.2.1-LVPA-K-836 „Atsinaujinantys energijos ištekliai pramonei LT+“ projektų finansavimo sąlygų aprašo </w:t>
      </w:r>
      <w:r w:rsidR="00D10421">
        <w:rPr>
          <w:rFonts w:ascii="Times New Roman" w:hAnsi="Times New Roman"/>
          <w:sz w:val="24"/>
          <w:szCs w:val="24"/>
        </w:rPr>
        <w:t>Nr. 3</w:t>
      </w:r>
    </w:p>
    <w:p w:rsidR="00D10421" w:rsidRPr="00C6517B" w:rsidRDefault="00D10421" w:rsidP="00D10421">
      <w:pPr>
        <w:spacing w:after="0" w:line="240" w:lineRule="auto"/>
        <w:ind w:left="7088" w:firstLine="700"/>
        <w:jc w:val="both"/>
        <w:rPr>
          <w:rFonts w:ascii="Times New Roman" w:hAnsi="Times New Roman"/>
          <w:sz w:val="24"/>
          <w:szCs w:val="24"/>
          <w:lang w:eastAsia="lt-LT"/>
        </w:rPr>
      </w:pPr>
      <w:r w:rsidRPr="00C6517B">
        <w:rPr>
          <w:rFonts w:ascii="Times New Roman" w:hAnsi="Times New Roman"/>
          <w:sz w:val="24"/>
          <w:szCs w:val="24"/>
          <w:lang w:eastAsia="lt-LT"/>
        </w:rPr>
        <w:t>4 priedas</w:t>
      </w:r>
    </w:p>
    <w:p w:rsidR="00D10421" w:rsidRPr="00C6517B" w:rsidRDefault="00D10421" w:rsidP="00D10421">
      <w:pPr>
        <w:spacing w:after="0" w:line="240" w:lineRule="auto"/>
        <w:ind w:left="7088"/>
        <w:jc w:val="both"/>
        <w:rPr>
          <w:rFonts w:ascii="Times New Roman" w:hAnsi="Times New Roman"/>
          <w:sz w:val="24"/>
          <w:szCs w:val="24"/>
          <w:lang w:eastAsia="lt-LT"/>
        </w:rPr>
      </w:pPr>
    </w:p>
    <w:p w:rsidR="00D10421" w:rsidRPr="00C6517B" w:rsidRDefault="00D10421" w:rsidP="00D10421">
      <w:pPr>
        <w:ind w:left="1298"/>
        <w:jc w:val="center"/>
        <w:rPr>
          <w:rFonts w:ascii="Times New Roman" w:hAnsi="Times New Roman"/>
          <w:b/>
          <w:sz w:val="24"/>
          <w:szCs w:val="24"/>
        </w:rPr>
      </w:pPr>
      <w:r w:rsidRPr="00C6517B">
        <w:rPr>
          <w:rFonts w:ascii="Times New Roman" w:eastAsia="Times New Roman" w:hAnsi="Times New Roman"/>
          <w:b/>
          <w:caps/>
          <w:sz w:val="24"/>
          <w:szCs w:val="24"/>
        </w:rPr>
        <w:t xml:space="preserve">INFORMACIJa, </w:t>
      </w:r>
      <w:r w:rsidRPr="00C6517B">
        <w:rPr>
          <w:rFonts w:ascii="Times New Roman" w:eastAsia="Times New Roman" w:hAnsi="Times New Roman"/>
          <w:b/>
          <w:caps/>
          <w:sz w:val="24"/>
          <w:szCs w:val="24"/>
          <w:lang w:eastAsia="lt-LT"/>
        </w:rPr>
        <w:t>reikalingA projekto atitikČIAI projektų atrankos kriterijams įvertinti</w:t>
      </w:r>
    </w:p>
    <w:p w:rsidR="00D10421" w:rsidRPr="007B23B3" w:rsidRDefault="00D10421" w:rsidP="00D10421">
      <w:pPr>
        <w:pStyle w:val="Sraopastraipa"/>
        <w:tabs>
          <w:tab w:val="left" w:pos="0"/>
          <w:tab w:val="left" w:pos="284"/>
        </w:tabs>
        <w:spacing w:after="0" w:line="240" w:lineRule="auto"/>
        <w:ind w:left="0"/>
        <w:jc w:val="both"/>
        <w:rPr>
          <w:rFonts w:ascii="Times New Roman" w:hAnsi="Times New Roman"/>
          <w:sz w:val="24"/>
          <w:szCs w:val="24"/>
        </w:rPr>
      </w:pPr>
      <w:r>
        <w:rPr>
          <w:rFonts w:ascii="Times New Roman" w:hAnsi="Times New Roman"/>
          <w:b/>
          <w:sz w:val="24"/>
          <w:szCs w:val="24"/>
        </w:rPr>
        <w:t xml:space="preserve">1. </w:t>
      </w:r>
      <w:r w:rsidRPr="00C6517B">
        <w:rPr>
          <w:rFonts w:ascii="Times New Roman" w:hAnsi="Times New Roman"/>
          <w:b/>
          <w:sz w:val="24"/>
          <w:szCs w:val="24"/>
        </w:rPr>
        <w:t>Pareiškėjų vykdomos veiklos ir projekto veiklos priskiriamos Ekonominės veiklos rūšių klasifikatoriui (EVRK 2 red.), patvirtintam Statistikos departamento</w:t>
      </w:r>
      <w:r w:rsidRPr="00D45B7D">
        <w:rPr>
          <w:rFonts w:ascii="Times New Roman" w:hAnsi="Times New Roman"/>
          <w:sz w:val="24"/>
          <w:szCs w:val="24"/>
        </w:rPr>
        <w:t xml:space="preserve"> </w:t>
      </w:r>
      <w:r w:rsidRPr="00141A72">
        <w:rPr>
          <w:rFonts w:ascii="Times New Roman" w:hAnsi="Times New Roman"/>
          <w:b/>
          <w:sz w:val="24"/>
          <w:szCs w:val="24"/>
        </w:rPr>
        <w:t>prie Lietuvos Respublikos Vyriausybės</w:t>
      </w:r>
      <w:r w:rsidRPr="00C6517B">
        <w:rPr>
          <w:rFonts w:ascii="Times New Roman" w:hAnsi="Times New Roman"/>
          <w:sz w:val="24"/>
          <w:szCs w:val="24"/>
        </w:rPr>
        <w:t xml:space="preserve"> </w:t>
      </w:r>
      <w:r w:rsidRPr="00C6517B">
        <w:rPr>
          <w:rFonts w:ascii="Times New Roman" w:hAnsi="Times New Roman"/>
          <w:b/>
          <w:sz w:val="24"/>
          <w:szCs w:val="24"/>
        </w:rPr>
        <w:t>generalinio direktoriaus 2007 m. spalio 31 d. įsakymu Nr. DĮ-226 „Dėl Ekonominės veiklos rūšių klasifikatoriaus patvirtinimo“ (toliau – EVRK 2 red.) (taikoma vertinant projekto atitiktį 2014–2020 metų Europos Sąjungos fondų investicijų veiksmų programos 4 prioriteto „Energijos efektyvumo ir atsinaujinančių išteklių energijos gamybos ir naudojimo skatinimas“ priemonės Nr. 04.2.1-LVPA-K-836 „Atsinaujinantys energijos ištekliai pramonei LT+“ projektų finansavimo sąlygų aprašo</w:t>
      </w:r>
      <w:r>
        <w:rPr>
          <w:rFonts w:ascii="Times New Roman" w:hAnsi="Times New Roman"/>
          <w:b/>
          <w:sz w:val="24"/>
          <w:szCs w:val="24"/>
        </w:rPr>
        <w:t xml:space="preserve"> Nr. 3</w:t>
      </w:r>
      <w:r w:rsidRPr="00C6517B">
        <w:rPr>
          <w:rFonts w:ascii="Times New Roman" w:hAnsi="Times New Roman"/>
          <w:b/>
          <w:sz w:val="24"/>
          <w:szCs w:val="24"/>
        </w:rPr>
        <w:t xml:space="preserve"> (toliau – Aprašas) 12 punkto nuostatoms)</w:t>
      </w:r>
      <w:r>
        <w:rPr>
          <w:rFonts w:ascii="Times New Roman" w:hAnsi="Times New Roman"/>
          <w:b/>
          <w:sz w:val="24"/>
          <w:szCs w:val="24"/>
        </w:rPr>
        <w:t>.</w:t>
      </w:r>
    </w:p>
    <w:tbl>
      <w:tblPr>
        <w:tblW w:w="14039" w:type="dxa"/>
        <w:tblInd w:w="-10" w:type="dxa"/>
        <w:tblCellMar>
          <w:left w:w="0" w:type="dxa"/>
          <w:right w:w="0" w:type="dxa"/>
        </w:tblCellMar>
        <w:tblLook w:val="04A0" w:firstRow="1" w:lastRow="0" w:firstColumn="1" w:lastColumn="0" w:noHBand="0" w:noVBand="1"/>
      </w:tblPr>
      <w:tblGrid>
        <w:gridCol w:w="576"/>
        <w:gridCol w:w="9494"/>
        <w:gridCol w:w="1316"/>
        <w:gridCol w:w="1655"/>
        <w:gridCol w:w="998"/>
      </w:tblGrid>
      <w:tr w:rsidR="00D10421" w:rsidRPr="005C1395" w:rsidTr="00D10421">
        <w:trPr>
          <w:trHeight w:val="215"/>
        </w:trPr>
        <w:tc>
          <w:tcPr>
            <w:tcW w:w="5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0421" w:rsidRDefault="00D10421" w:rsidP="007366A1">
            <w:pPr>
              <w:spacing w:after="0" w:line="240" w:lineRule="auto"/>
              <w:ind w:left="-42"/>
              <w:jc w:val="both"/>
              <w:rPr>
                <w:rFonts w:ascii="Times New Roman" w:hAnsi="Times New Roman"/>
                <w:iCs/>
                <w:sz w:val="24"/>
                <w:szCs w:val="24"/>
                <w:lang w:eastAsia="lt-LT"/>
              </w:rPr>
            </w:pPr>
            <w:r w:rsidRPr="005C1395">
              <w:rPr>
                <w:rFonts w:ascii="Times New Roman" w:hAnsi="Times New Roman"/>
                <w:iCs/>
                <w:sz w:val="24"/>
                <w:szCs w:val="24"/>
                <w:lang w:eastAsia="lt-LT"/>
              </w:rPr>
              <w:t>Eil.</w:t>
            </w:r>
          </w:p>
          <w:p w:rsidR="00D10421" w:rsidRPr="005C1395" w:rsidRDefault="00D10421" w:rsidP="007366A1">
            <w:pPr>
              <w:spacing w:after="0" w:line="240" w:lineRule="auto"/>
              <w:ind w:left="-42"/>
              <w:jc w:val="both"/>
              <w:rPr>
                <w:rFonts w:ascii="Times New Roman" w:hAnsi="Times New Roman"/>
                <w:iCs/>
                <w:sz w:val="24"/>
                <w:szCs w:val="24"/>
                <w:lang w:eastAsia="lt-LT"/>
              </w:rPr>
            </w:pPr>
            <w:r w:rsidRPr="005C1395">
              <w:rPr>
                <w:rFonts w:ascii="Times New Roman" w:hAnsi="Times New Roman"/>
                <w:iCs/>
                <w:sz w:val="24"/>
                <w:szCs w:val="24"/>
                <w:lang w:eastAsia="lt-LT"/>
              </w:rPr>
              <w:t>Nr.</w:t>
            </w:r>
          </w:p>
        </w:tc>
        <w:tc>
          <w:tcPr>
            <w:tcW w:w="9494" w:type="dxa"/>
            <w:tcBorders>
              <w:top w:val="single" w:sz="4" w:space="0" w:color="auto"/>
              <w:left w:val="single" w:sz="4" w:space="0" w:color="auto"/>
              <w:bottom w:val="single" w:sz="4" w:space="0" w:color="auto"/>
              <w:right w:val="single" w:sz="4" w:space="0" w:color="auto"/>
            </w:tcBorders>
          </w:tcPr>
          <w:p w:rsidR="00D10421" w:rsidRPr="005C1395" w:rsidRDefault="00D10421" w:rsidP="007366A1">
            <w:pPr>
              <w:spacing w:after="0" w:line="240" w:lineRule="auto"/>
              <w:ind w:left="-42"/>
              <w:jc w:val="center"/>
              <w:rPr>
                <w:rFonts w:ascii="Times New Roman" w:hAnsi="Times New Roman"/>
                <w:iCs/>
                <w:sz w:val="24"/>
                <w:szCs w:val="24"/>
                <w:lang w:eastAsia="lt-LT"/>
              </w:rPr>
            </w:pPr>
            <w:r w:rsidRPr="005C1395">
              <w:rPr>
                <w:rFonts w:ascii="Times New Roman" w:hAnsi="Times New Roman"/>
                <w:iCs/>
                <w:sz w:val="24"/>
                <w:szCs w:val="24"/>
                <w:lang w:eastAsia="lt-LT"/>
              </w:rPr>
              <w:t>Pareiškėjo vykdoma veikla ir pajamos</w:t>
            </w:r>
          </w:p>
        </w:tc>
        <w:tc>
          <w:tcPr>
            <w:tcW w:w="13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10421" w:rsidRPr="005C1395" w:rsidRDefault="00D10421" w:rsidP="007366A1">
            <w:pPr>
              <w:spacing w:after="0" w:line="240" w:lineRule="auto"/>
              <w:rPr>
                <w:rFonts w:ascii="Times New Roman" w:hAnsi="Times New Roman"/>
                <w:sz w:val="24"/>
                <w:szCs w:val="24"/>
                <w:lang w:eastAsia="lt-LT"/>
              </w:rPr>
            </w:pPr>
            <w:r w:rsidRPr="005C1395">
              <w:rPr>
                <w:rFonts w:ascii="Times New Roman" w:hAnsi="Times New Roman"/>
                <w:sz w:val="24"/>
                <w:szCs w:val="24"/>
                <w:lang w:eastAsia="lt-LT"/>
              </w:rPr>
              <w:t>2017 m.</w:t>
            </w:r>
          </w:p>
        </w:tc>
        <w:tc>
          <w:tcPr>
            <w:tcW w:w="16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10421" w:rsidRPr="005C1395" w:rsidRDefault="00D10421" w:rsidP="007366A1">
            <w:pPr>
              <w:spacing w:after="0" w:line="240" w:lineRule="auto"/>
              <w:rPr>
                <w:rFonts w:ascii="Times New Roman" w:hAnsi="Times New Roman"/>
                <w:sz w:val="24"/>
                <w:szCs w:val="24"/>
                <w:lang w:eastAsia="lt-LT"/>
              </w:rPr>
            </w:pPr>
            <w:r w:rsidRPr="005C1395">
              <w:rPr>
                <w:rFonts w:ascii="Times New Roman" w:hAnsi="Times New Roman"/>
                <w:sz w:val="24"/>
                <w:szCs w:val="24"/>
                <w:lang w:eastAsia="lt-LT"/>
              </w:rPr>
              <w:t>2018 m.</w:t>
            </w:r>
          </w:p>
        </w:tc>
        <w:tc>
          <w:tcPr>
            <w:tcW w:w="9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10421" w:rsidRPr="005C1395" w:rsidRDefault="00D10421" w:rsidP="007366A1">
            <w:pPr>
              <w:spacing w:after="0" w:line="240" w:lineRule="auto"/>
              <w:rPr>
                <w:rFonts w:ascii="Times New Roman" w:hAnsi="Times New Roman"/>
                <w:sz w:val="24"/>
                <w:szCs w:val="24"/>
                <w:lang w:eastAsia="lt-LT"/>
              </w:rPr>
            </w:pPr>
            <w:r w:rsidRPr="005C1395">
              <w:rPr>
                <w:rFonts w:ascii="Times New Roman" w:hAnsi="Times New Roman"/>
                <w:sz w:val="24"/>
                <w:szCs w:val="24"/>
                <w:lang w:eastAsia="lt-LT"/>
              </w:rPr>
              <w:t>2019 m.</w:t>
            </w:r>
          </w:p>
        </w:tc>
      </w:tr>
      <w:tr w:rsidR="00D10421" w:rsidRPr="005C1395" w:rsidTr="00D10421">
        <w:trPr>
          <w:trHeight w:val="215"/>
        </w:trPr>
        <w:tc>
          <w:tcPr>
            <w:tcW w:w="576" w:type="dxa"/>
            <w:tcBorders>
              <w:top w:val="single" w:sz="4" w:space="0" w:color="auto"/>
              <w:left w:val="single" w:sz="4" w:space="0" w:color="auto"/>
              <w:bottom w:val="single" w:sz="4" w:space="0" w:color="auto"/>
              <w:right w:val="single" w:sz="4" w:space="0" w:color="auto"/>
            </w:tcBorders>
            <w:vAlign w:val="center"/>
            <w:hideMark/>
          </w:tcPr>
          <w:p w:rsidR="00D10421" w:rsidRPr="005C1395" w:rsidRDefault="00D10421" w:rsidP="007366A1">
            <w:pPr>
              <w:spacing w:after="0" w:line="240" w:lineRule="auto"/>
              <w:ind w:left="-42" w:firstLine="184"/>
              <w:jc w:val="both"/>
              <w:rPr>
                <w:rFonts w:ascii="Times New Roman" w:hAnsi="Times New Roman"/>
                <w:i/>
                <w:iCs/>
                <w:sz w:val="24"/>
                <w:szCs w:val="24"/>
                <w:lang w:eastAsia="lt-LT"/>
              </w:rPr>
            </w:pPr>
            <w:r w:rsidRPr="005C1395">
              <w:rPr>
                <w:rFonts w:ascii="Times New Roman" w:hAnsi="Times New Roman"/>
                <w:iCs/>
                <w:sz w:val="24"/>
                <w:szCs w:val="24"/>
                <w:lang w:eastAsia="lt-LT"/>
              </w:rPr>
              <w:t>1.1.</w:t>
            </w:r>
          </w:p>
        </w:tc>
        <w:tc>
          <w:tcPr>
            <w:tcW w:w="9494" w:type="dxa"/>
            <w:tcBorders>
              <w:top w:val="single" w:sz="4" w:space="0" w:color="auto"/>
              <w:left w:val="single" w:sz="4" w:space="0" w:color="auto"/>
              <w:bottom w:val="single" w:sz="4" w:space="0" w:color="auto"/>
              <w:right w:val="single" w:sz="4" w:space="0" w:color="auto"/>
            </w:tcBorders>
            <w:vAlign w:val="center"/>
          </w:tcPr>
          <w:p w:rsidR="00D10421" w:rsidRPr="005C1395" w:rsidRDefault="00D10421" w:rsidP="007366A1">
            <w:pPr>
              <w:tabs>
                <w:tab w:val="left" w:pos="141"/>
              </w:tabs>
              <w:spacing w:after="0" w:line="240" w:lineRule="auto"/>
              <w:ind w:left="175" w:right="274"/>
              <w:contextualSpacing/>
              <w:jc w:val="both"/>
              <w:rPr>
                <w:rFonts w:ascii="Times New Roman" w:hAnsi="Times New Roman"/>
                <w:iCs/>
                <w:sz w:val="24"/>
                <w:szCs w:val="24"/>
                <w:lang w:eastAsia="lt-LT"/>
              </w:rPr>
            </w:pPr>
            <w:r w:rsidRPr="005C1395">
              <w:rPr>
                <w:rFonts w:ascii="Times New Roman" w:hAnsi="Times New Roman"/>
                <w:sz w:val="24"/>
                <w:szCs w:val="24"/>
                <w:lang w:eastAsia="lt-LT"/>
              </w:rPr>
              <w:t>Pareiškėjo vykdoma veikla (-</w:t>
            </w:r>
            <w:proofErr w:type="spellStart"/>
            <w:r w:rsidRPr="005C1395">
              <w:rPr>
                <w:rFonts w:ascii="Times New Roman" w:hAnsi="Times New Roman"/>
                <w:sz w:val="24"/>
                <w:szCs w:val="24"/>
                <w:lang w:eastAsia="lt-LT"/>
              </w:rPr>
              <w:t>os</w:t>
            </w:r>
            <w:proofErr w:type="spellEnd"/>
            <w:r w:rsidRPr="005C1395">
              <w:rPr>
                <w:rFonts w:ascii="Times New Roman" w:hAnsi="Times New Roman"/>
                <w:sz w:val="24"/>
                <w:szCs w:val="24"/>
                <w:lang w:eastAsia="lt-LT"/>
              </w:rPr>
              <w:t>) pagal EVRK 2 red.  ir pajamos iš šios (-</w:t>
            </w:r>
            <w:proofErr w:type="spellStart"/>
            <w:r w:rsidRPr="005C1395">
              <w:rPr>
                <w:rFonts w:ascii="Times New Roman" w:hAnsi="Times New Roman"/>
                <w:sz w:val="24"/>
                <w:szCs w:val="24"/>
                <w:lang w:eastAsia="lt-LT"/>
              </w:rPr>
              <w:t>ių</w:t>
            </w:r>
            <w:proofErr w:type="spellEnd"/>
            <w:r w:rsidRPr="005C1395">
              <w:rPr>
                <w:rFonts w:ascii="Times New Roman" w:hAnsi="Times New Roman"/>
                <w:sz w:val="24"/>
                <w:szCs w:val="24"/>
                <w:lang w:eastAsia="lt-LT"/>
              </w:rPr>
              <w:t xml:space="preserve">) veiklos (-ų), </w:t>
            </w:r>
            <w:proofErr w:type="spellStart"/>
            <w:r w:rsidRPr="005C1395">
              <w:rPr>
                <w:rFonts w:ascii="Times New Roman" w:hAnsi="Times New Roman"/>
                <w:sz w:val="24"/>
                <w:szCs w:val="24"/>
                <w:lang w:eastAsia="lt-LT"/>
              </w:rPr>
              <w:t>Eur</w:t>
            </w:r>
            <w:proofErr w:type="spellEnd"/>
            <w:r>
              <w:rPr>
                <w:rFonts w:ascii="Times New Roman" w:hAnsi="Times New Roman"/>
                <w:sz w:val="24"/>
                <w:szCs w:val="24"/>
                <w:lang w:eastAsia="lt-LT"/>
              </w:rPr>
              <w:t xml:space="preserve"> </w:t>
            </w:r>
            <w:r w:rsidRPr="005C1395">
              <w:rPr>
                <w:rFonts w:ascii="Times New Roman" w:hAnsi="Times New Roman"/>
                <w:sz w:val="24"/>
                <w:szCs w:val="24"/>
                <w:lang w:eastAsia="lt-LT"/>
              </w:rPr>
              <w:t>(</w:t>
            </w:r>
            <w:r w:rsidRPr="005C1395">
              <w:rPr>
                <w:rFonts w:ascii="Times New Roman" w:hAnsi="Times New Roman"/>
                <w:iCs/>
                <w:sz w:val="24"/>
                <w:szCs w:val="24"/>
                <w:lang w:eastAsia="lt-LT"/>
              </w:rPr>
              <w:t>nurodyti veiklos (-ų) pavadinimus ir kodus bei iš jų gautas pajamas kiekvienais nurodytais metais)</w:t>
            </w:r>
            <w:r>
              <w:rPr>
                <w:rFonts w:ascii="Times New Roman" w:hAnsi="Times New Roman"/>
                <w:iCs/>
                <w:sz w:val="24"/>
                <w:szCs w:val="24"/>
                <w:lang w:eastAsia="lt-LT"/>
              </w:rPr>
              <w:t xml:space="preserve"> </w:t>
            </w:r>
            <w:r w:rsidRPr="005C1395">
              <w:rPr>
                <w:rFonts w:ascii="Times New Roman" w:hAnsi="Times New Roman"/>
                <w:iCs/>
                <w:sz w:val="24"/>
                <w:szCs w:val="24"/>
                <w:lang w:eastAsia="lt-LT"/>
              </w:rPr>
              <w:t>(visos pajamos iš šios (-</w:t>
            </w:r>
            <w:proofErr w:type="spellStart"/>
            <w:r w:rsidRPr="005C1395">
              <w:rPr>
                <w:rFonts w:ascii="Times New Roman" w:hAnsi="Times New Roman"/>
                <w:iCs/>
                <w:sz w:val="24"/>
                <w:szCs w:val="24"/>
                <w:lang w:eastAsia="lt-LT"/>
              </w:rPr>
              <w:t>ių</w:t>
            </w:r>
            <w:proofErr w:type="spellEnd"/>
            <w:r w:rsidRPr="005C1395">
              <w:rPr>
                <w:rFonts w:ascii="Times New Roman" w:hAnsi="Times New Roman"/>
                <w:iCs/>
                <w:sz w:val="24"/>
                <w:szCs w:val="24"/>
                <w:lang w:eastAsia="lt-LT"/>
              </w:rPr>
              <w:t>) veiklos (-ų) turi atitikti pareiškėjo patvirtintoje finansinėje atskaitomybėje (pelno (nuostolių) ataskaitoje) nurodytas pardavimo pajamas)</w:t>
            </w:r>
          </w:p>
        </w:tc>
        <w:tc>
          <w:tcPr>
            <w:tcW w:w="13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0421" w:rsidRPr="005C1395" w:rsidRDefault="00D10421" w:rsidP="007366A1">
            <w:pPr>
              <w:spacing w:after="0" w:line="240" w:lineRule="auto"/>
              <w:rPr>
                <w:rFonts w:ascii="Times New Roman" w:hAnsi="Times New Roman"/>
                <w:sz w:val="24"/>
                <w:szCs w:val="24"/>
                <w:lang w:eastAsia="lt-LT"/>
              </w:rPr>
            </w:pPr>
          </w:p>
        </w:tc>
        <w:tc>
          <w:tcPr>
            <w:tcW w:w="16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0421" w:rsidRPr="005C1395" w:rsidRDefault="00D10421" w:rsidP="007366A1">
            <w:pPr>
              <w:spacing w:after="0" w:line="240" w:lineRule="auto"/>
              <w:rPr>
                <w:rFonts w:ascii="Times New Roman" w:hAnsi="Times New Roman"/>
                <w:sz w:val="24"/>
                <w:szCs w:val="24"/>
                <w:lang w:eastAsia="lt-LT"/>
              </w:rPr>
            </w:pPr>
          </w:p>
        </w:tc>
        <w:tc>
          <w:tcPr>
            <w:tcW w:w="9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0421" w:rsidRPr="005C1395" w:rsidRDefault="00D10421" w:rsidP="007366A1">
            <w:pPr>
              <w:spacing w:after="0" w:line="240" w:lineRule="auto"/>
              <w:rPr>
                <w:rFonts w:ascii="Times New Roman" w:hAnsi="Times New Roman"/>
                <w:sz w:val="24"/>
                <w:szCs w:val="24"/>
                <w:lang w:eastAsia="lt-LT"/>
              </w:rPr>
            </w:pPr>
          </w:p>
        </w:tc>
      </w:tr>
      <w:tr w:rsidR="00D10421" w:rsidRPr="005C1395" w:rsidTr="00D10421">
        <w:trPr>
          <w:trHeight w:val="215"/>
        </w:trPr>
        <w:tc>
          <w:tcPr>
            <w:tcW w:w="5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10421" w:rsidRPr="005C1395" w:rsidRDefault="00D10421" w:rsidP="007366A1">
            <w:pPr>
              <w:spacing w:after="0" w:line="240" w:lineRule="auto"/>
              <w:jc w:val="both"/>
              <w:rPr>
                <w:rFonts w:ascii="Times New Roman" w:hAnsi="Times New Roman"/>
                <w:sz w:val="24"/>
                <w:szCs w:val="24"/>
                <w:lang w:eastAsia="lt-LT"/>
              </w:rPr>
            </w:pPr>
            <w:r w:rsidRPr="005C1395">
              <w:rPr>
                <w:rFonts w:ascii="Times New Roman" w:hAnsi="Times New Roman"/>
                <w:sz w:val="24"/>
                <w:szCs w:val="24"/>
                <w:lang w:eastAsia="lt-LT"/>
              </w:rPr>
              <w:t>1.2.</w:t>
            </w:r>
          </w:p>
        </w:tc>
        <w:tc>
          <w:tcPr>
            <w:tcW w:w="9494" w:type="dxa"/>
            <w:tcBorders>
              <w:top w:val="single" w:sz="4" w:space="0" w:color="auto"/>
              <w:left w:val="single" w:sz="4" w:space="0" w:color="auto"/>
              <w:bottom w:val="single" w:sz="4" w:space="0" w:color="auto"/>
              <w:right w:val="single" w:sz="4" w:space="0" w:color="auto"/>
            </w:tcBorders>
          </w:tcPr>
          <w:p w:rsidR="00D10421" w:rsidRPr="005C1395" w:rsidRDefault="00D10421" w:rsidP="007366A1">
            <w:pPr>
              <w:tabs>
                <w:tab w:val="left" w:pos="0"/>
              </w:tabs>
              <w:spacing w:after="0" w:line="240" w:lineRule="auto"/>
              <w:ind w:left="175" w:right="274"/>
              <w:contextualSpacing/>
              <w:jc w:val="both"/>
              <w:rPr>
                <w:rFonts w:ascii="Times New Roman" w:hAnsi="Times New Roman"/>
                <w:sz w:val="24"/>
                <w:szCs w:val="24"/>
                <w:lang w:eastAsia="lt-LT"/>
              </w:rPr>
            </w:pPr>
            <w:r w:rsidRPr="005C1395">
              <w:rPr>
                <w:rFonts w:ascii="Times New Roman" w:hAnsi="Times New Roman"/>
                <w:sz w:val="24"/>
                <w:szCs w:val="24"/>
                <w:lang w:eastAsia="lt-LT"/>
              </w:rPr>
              <w:t xml:space="preserve">Pareiškėjo metinės pajamos iš savo pagamintos produkcijos, </w:t>
            </w:r>
            <w:proofErr w:type="spellStart"/>
            <w:r w:rsidRPr="005C1395">
              <w:rPr>
                <w:rFonts w:ascii="Times New Roman" w:hAnsi="Times New Roman"/>
                <w:sz w:val="24"/>
                <w:szCs w:val="24"/>
                <w:lang w:eastAsia="lt-LT"/>
              </w:rPr>
              <w:t>Eur</w:t>
            </w:r>
            <w:proofErr w:type="spellEnd"/>
            <w:r>
              <w:rPr>
                <w:rFonts w:ascii="Times New Roman" w:hAnsi="Times New Roman"/>
                <w:sz w:val="24"/>
                <w:szCs w:val="24"/>
                <w:lang w:eastAsia="lt-LT"/>
              </w:rPr>
              <w:t xml:space="preserve"> </w:t>
            </w:r>
            <w:r w:rsidRPr="005C1395">
              <w:rPr>
                <w:rFonts w:ascii="Times New Roman" w:hAnsi="Times New Roman"/>
                <w:iCs/>
                <w:sz w:val="24"/>
                <w:szCs w:val="24"/>
                <w:lang w:eastAsia="lt-LT"/>
              </w:rPr>
              <w:t>(per pastaruosius dvejus finansinius metus iki paraiškos</w:t>
            </w:r>
            <w:r w:rsidRPr="00F73527">
              <w:rPr>
                <w:rFonts w:ascii="Times New Roman" w:eastAsia="Times New Roman" w:hAnsi="Times New Roman"/>
                <w:sz w:val="24"/>
                <w:szCs w:val="24"/>
                <w:lang w:eastAsia="lt-LT"/>
              </w:rPr>
              <w:t xml:space="preserve"> </w:t>
            </w:r>
            <w:r w:rsidRPr="00F73527">
              <w:rPr>
                <w:rFonts w:ascii="Times New Roman" w:hAnsi="Times New Roman"/>
                <w:iCs/>
                <w:sz w:val="24"/>
                <w:szCs w:val="24"/>
                <w:lang w:eastAsia="lt-LT"/>
              </w:rPr>
              <w:t>finansuoti iš Europos Sąjungos struktūrinių fondų lėšų bendrai finansuojamą projektą (toliau – paraiška)</w:t>
            </w:r>
            <w:r w:rsidRPr="005C1395">
              <w:rPr>
                <w:rFonts w:ascii="Times New Roman" w:hAnsi="Times New Roman"/>
                <w:iCs/>
                <w:sz w:val="24"/>
                <w:szCs w:val="24"/>
                <w:lang w:eastAsia="lt-LT"/>
              </w:rPr>
              <w:t xml:space="preserve"> pateikimo turi būti ne mažesnės negu 300 000 </w:t>
            </w:r>
            <w:proofErr w:type="spellStart"/>
            <w:r w:rsidRPr="005C1395">
              <w:rPr>
                <w:rFonts w:ascii="Times New Roman" w:hAnsi="Times New Roman"/>
                <w:iCs/>
                <w:sz w:val="24"/>
                <w:szCs w:val="24"/>
                <w:lang w:eastAsia="lt-LT"/>
              </w:rPr>
              <w:t>Eur</w:t>
            </w:r>
            <w:proofErr w:type="spellEnd"/>
            <w:r w:rsidRPr="005C1395">
              <w:rPr>
                <w:rFonts w:ascii="Times New Roman" w:hAnsi="Times New Roman"/>
                <w:iCs/>
                <w:sz w:val="24"/>
                <w:szCs w:val="24"/>
                <w:lang w:eastAsia="lt-LT"/>
              </w:rPr>
              <w:t xml:space="preserve"> (trys šimtai tūkstančių eurų)</w:t>
            </w:r>
            <w:r>
              <w:rPr>
                <w:rFonts w:ascii="Times New Roman" w:hAnsi="Times New Roman"/>
                <w:iCs/>
                <w:sz w:val="24"/>
                <w:szCs w:val="24"/>
                <w:lang w:eastAsia="lt-LT"/>
              </w:rPr>
              <w:t>,</w:t>
            </w:r>
            <w:r w:rsidRPr="005C1395">
              <w:rPr>
                <w:rFonts w:ascii="Times New Roman" w:hAnsi="Times New Roman"/>
                <w:iCs/>
                <w:sz w:val="24"/>
                <w:szCs w:val="24"/>
                <w:lang w:eastAsia="lt-LT"/>
              </w:rPr>
              <w:t xml:space="preserve"> jeigu pramonės įmonė yra didelė</w:t>
            </w:r>
            <w:r>
              <w:rPr>
                <w:rFonts w:ascii="Times New Roman" w:hAnsi="Times New Roman"/>
                <w:iCs/>
                <w:sz w:val="24"/>
                <w:szCs w:val="24"/>
                <w:lang w:eastAsia="lt-LT"/>
              </w:rPr>
              <w:t xml:space="preserve"> įmonė</w:t>
            </w:r>
            <w:r w:rsidRPr="005C1395">
              <w:rPr>
                <w:rFonts w:ascii="Times New Roman" w:hAnsi="Times New Roman"/>
                <w:iCs/>
                <w:sz w:val="24"/>
                <w:szCs w:val="24"/>
                <w:lang w:eastAsia="lt-LT"/>
              </w:rPr>
              <w:t>, ir 145 000</w:t>
            </w:r>
            <w:r>
              <w:rPr>
                <w:rFonts w:ascii="Times New Roman" w:hAnsi="Times New Roman"/>
                <w:iCs/>
                <w:sz w:val="24"/>
                <w:szCs w:val="24"/>
                <w:lang w:eastAsia="lt-LT"/>
              </w:rPr>
              <w:t xml:space="preserve"> </w:t>
            </w:r>
            <w:proofErr w:type="spellStart"/>
            <w:r>
              <w:rPr>
                <w:rFonts w:ascii="Times New Roman" w:hAnsi="Times New Roman"/>
                <w:iCs/>
                <w:sz w:val="24"/>
                <w:szCs w:val="24"/>
                <w:lang w:eastAsia="lt-LT"/>
              </w:rPr>
              <w:t>Eur</w:t>
            </w:r>
            <w:proofErr w:type="spellEnd"/>
            <w:r w:rsidRPr="005C1395">
              <w:rPr>
                <w:rFonts w:ascii="Times New Roman" w:hAnsi="Times New Roman"/>
                <w:iCs/>
                <w:sz w:val="24"/>
                <w:szCs w:val="24"/>
                <w:lang w:eastAsia="lt-LT"/>
              </w:rPr>
              <w:t xml:space="preserve"> </w:t>
            </w:r>
            <w:r>
              <w:rPr>
                <w:rFonts w:ascii="Times New Roman" w:hAnsi="Times New Roman"/>
                <w:iCs/>
                <w:sz w:val="24"/>
                <w:szCs w:val="24"/>
                <w:lang w:eastAsia="lt-LT"/>
              </w:rPr>
              <w:t xml:space="preserve">(šimtas keturiasdešimt penki tūkstančiai </w:t>
            </w:r>
            <w:r w:rsidRPr="005C1395">
              <w:rPr>
                <w:rFonts w:ascii="Times New Roman" w:hAnsi="Times New Roman"/>
                <w:iCs/>
                <w:sz w:val="24"/>
                <w:szCs w:val="24"/>
                <w:lang w:eastAsia="lt-LT"/>
              </w:rPr>
              <w:t>eurų</w:t>
            </w:r>
            <w:r>
              <w:rPr>
                <w:rFonts w:ascii="Times New Roman" w:hAnsi="Times New Roman"/>
                <w:iCs/>
                <w:sz w:val="24"/>
                <w:szCs w:val="24"/>
                <w:lang w:eastAsia="lt-LT"/>
              </w:rPr>
              <w:t>)</w:t>
            </w:r>
            <w:r w:rsidRPr="005C1395">
              <w:rPr>
                <w:rFonts w:ascii="Times New Roman" w:hAnsi="Times New Roman"/>
                <w:iCs/>
                <w:sz w:val="24"/>
                <w:szCs w:val="24"/>
                <w:lang w:eastAsia="lt-LT"/>
              </w:rPr>
              <w:t>, jeigu pramonės įmonė yra labai maža</w:t>
            </w:r>
            <w:r>
              <w:rPr>
                <w:rFonts w:ascii="Times New Roman" w:hAnsi="Times New Roman"/>
                <w:iCs/>
                <w:sz w:val="24"/>
                <w:szCs w:val="24"/>
                <w:lang w:eastAsia="lt-LT"/>
              </w:rPr>
              <w:t xml:space="preserve"> įmonė</w:t>
            </w:r>
            <w:r w:rsidRPr="005C1395">
              <w:rPr>
                <w:rFonts w:ascii="Times New Roman" w:hAnsi="Times New Roman"/>
                <w:iCs/>
                <w:sz w:val="24"/>
                <w:szCs w:val="24"/>
                <w:lang w:eastAsia="lt-LT"/>
              </w:rPr>
              <w:t>, maža</w:t>
            </w:r>
            <w:r>
              <w:rPr>
                <w:rFonts w:ascii="Times New Roman" w:hAnsi="Times New Roman"/>
                <w:iCs/>
                <w:sz w:val="24"/>
                <w:szCs w:val="24"/>
                <w:lang w:eastAsia="lt-LT"/>
              </w:rPr>
              <w:t xml:space="preserve"> įmonė</w:t>
            </w:r>
            <w:r w:rsidRPr="005C1395">
              <w:rPr>
                <w:rFonts w:ascii="Times New Roman" w:hAnsi="Times New Roman"/>
                <w:iCs/>
                <w:sz w:val="24"/>
                <w:szCs w:val="24"/>
                <w:lang w:eastAsia="lt-LT"/>
              </w:rPr>
              <w:t xml:space="preserve"> ar vidutinė</w:t>
            </w:r>
            <w:r>
              <w:rPr>
                <w:rFonts w:ascii="Times New Roman" w:hAnsi="Times New Roman"/>
                <w:iCs/>
                <w:sz w:val="24"/>
                <w:szCs w:val="24"/>
                <w:lang w:eastAsia="lt-LT"/>
              </w:rPr>
              <w:t xml:space="preserve"> įmonė</w:t>
            </w:r>
            <w:r w:rsidRPr="005C1395">
              <w:rPr>
                <w:rFonts w:ascii="Times New Roman" w:hAnsi="Times New Roman"/>
                <w:iCs/>
                <w:sz w:val="24"/>
                <w:szCs w:val="24"/>
                <w:lang w:eastAsia="lt-LT"/>
              </w:rPr>
              <w:t>)</w:t>
            </w:r>
          </w:p>
        </w:tc>
        <w:tc>
          <w:tcPr>
            <w:tcW w:w="13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10421" w:rsidRPr="005C1395" w:rsidRDefault="00D10421" w:rsidP="007366A1">
            <w:pPr>
              <w:spacing w:after="0" w:line="240" w:lineRule="auto"/>
              <w:rPr>
                <w:rFonts w:ascii="Times New Roman" w:hAnsi="Times New Roman"/>
                <w:i/>
                <w:iCs/>
                <w:sz w:val="24"/>
                <w:szCs w:val="24"/>
                <w:lang w:eastAsia="lt-LT"/>
              </w:rPr>
            </w:pPr>
            <w:r w:rsidRPr="005C1395">
              <w:rPr>
                <w:rFonts w:ascii="Times New Roman" w:hAnsi="Times New Roman"/>
                <w:i/>
                <w:iCs/>
                <w:sz w:val="24"/>
                <w:szCs w:val="24"/>
                <w:lang w:eastAsia="lt-LT"/>
              </w:rPr>
              <w:t>nepildoma</w:t>
            </w:r>
          </w:p>
        </w:tc>
        <w:tc>
          <w:tcPr>
            <w:tcW w:w="16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0421" w:rsidRPr="005C1395" w:rsidRDefault="00D10421" w:rsidP="007366A1">
            <w:pPr>
              <w:spacing w:after="0" w:line="240" w:lineRule="auto"/>
              <w:rPr>
                <w:rFonts w:ascii="Times New Roman" w:hAnsi="Times New Roman"/>
                <w:sz w:val="24"/>
                <w:szCs w:val="24"/>
                <w:lang w:eastAsia="lt-LT"/>
              </w:rPr>
            </w:pPr>
          </w:p>
        </w:tc>
        <w:tc>
          <w:tcPr>
            <w:tcW w:w="9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10421" w:rsidRPr="005C1395" w:rsidRDefault="00D10421" w:rsidP="007366A1">
            <w:pPr>
              <w:spacing w:after="0" w:line="240" w:lineRule="auto"/>
              <w:rPr>
                <w:rFonts w:ascii="Times New Roman" w:hAnsi="Times New Roman"/>
                <w:sz w:val="24"/>
                <w:szCs w:val="24"/>
                <w:lang w:eastAsia="lt-LT"/>
              </w:rPr>
            </w:pPr>
          </w:p>
        </w:tc>
      </w:tr>
      <w:tr w:rsidR="00D10421" w:rsidRPr="005C1395" w:rsidTr="00D10421">
        <w:trPr>
          <w:trHeight w:val="859"/>
        </w:trPr>
        <w:tc>
          <w:tcPr>
            <w:tcW w:w="576" w:type="dxa"/>
            <w:tcBorders>
              <w:top w:val="single" w:sz="4" w:space="0" w:color="auto"/>
              <w:left w:val="single" w:sz="8" w:space="0" w:color="auto"/>
              <w:bottom w:val="single" w:sz="8" w:space="0" w:color="auto"/>
              <w:right w:val="single" w:sz="4" w:space="0" w:color="auto"/>
            </w:tcBorders>
            <w:tcMar>
              <w:top w:w="0" w:type="dxa"/>
              <w:left w:w="108" w:type="dxa"/>
              <w:bottom w:w="0" w:type="dxa"/>
              <w:right w:w="108" w:type="dxa"/>
            </w:tcMar>
            <w:vAlign w:val="center"/>
            <w:hideMark/>
          </w:tcPr>
          <w:p w:rsidR="00D10421" w:rsidRPr="005C1395" w:rsidRDefault="00D10421" w:rsidP="007366A1">
            <w:pPr>
              <w:spacing w:after="0" w:line="240" w:lineRule="auto"/>
              <w:contextualSpacing/>
              <w:jc w:val="both"/>
              <w:rPr>
                <w:rFonts w:ascii="Times New Roman" w:hAnsi="Times New Roman"/>
                <w:sz w:val="24"/>
                <w:szCs w:val="24"/>
                <w:lang w:eastAsia="lt-LT"/>
              </w:rPr>
            </w:pPr>
            <w:r w:rsidRPr="005C1395">
              <w:rPr>
                <w:rFonts w:ascii="Times New Roman" w:hAnsi="Times New Roman"/>
                <w:sz w:val="24"/>
                <w:szCs w:val="24"/>
                <w:lang w:eastAsia="lt-LT"/>
              </w:rPr>
              <w:t>1.3.</w:t>
            </w:r>
          </w:p>
        </w:tc>
        <w:tc>
          <w:tcPr>
            <w:tcW w:w="9494" w:type="dxa"/>
            <w:tcBorders>
              <w:top w:val="single" w:sz="4" w:space="0" w:color="auto"/>
              <w:left w:val="single" w:sz="4" w:space="0" w:color="auto"/>
              <w:bottom w:val="single" w:sz="8" w:space="0" w:color="auto"/>
              <w:right w:val="single" w:sz="8" w:space="0" w:color="auto"/>
            </w:tcBorders>
          </w:tcPr>
          <w:p w:rsidR="00D10421" w:rsidRPr="005C1395" w:rsidRDefault="00D10421" w:rsidP="007366A1">
            <w:pPr>
              <w:tabs>
                <w:tab w:val="left" w:pos="0"/>
              </w:tabs>
              <w:spacing w:after="0" w:line="240" w:lineRule="auto"/>
              <w:ind w:left="175" w:right="274"/>
              <w:contextualSpacing/>
              <w:jc w:val="both"/>
              <w:rPr>
                <w:rFonts w:ascii="Times New Roman" w:hAnsi="Times New Roman"/>
                <w:sz w:val="24"/>
                <w:szCs w:val="24"/>
                <w:lang w:eastAsia="lt-LT"/>
              </w:rPr>
            </w:pPr>
            <w:r w:rsidRPr="005C1395">
              <w:rPr>
                <w:rFonts w:ascii="Times New Roman" w:hAnsi="Times New Roman"/>
                <w:sz w:val="24"/>
                <w:szCs w:val="24"/>
                <w:lang w:eastAsia="lt-LT"/>
              </w:rPr>
              <w:t xml:space="preserve">Kiek procentų pareiškėjo bendro pardavimo struktūros sudaro pareiškėjo pajamos iš veiklų pagal EVRK 2 red., priskirtų B sekcijai „Kasyba ir karjerų eksploatavimas“ (išskyrus šias ekonomines veiklas: B sekcijos 06 skyriaus „Žalios naftos ir gamtinių dujų gavyba“, B sekcijos 08.92 klasės „Durpių gavyba“ ir B sekcijos 09.1 grupės „Naftos ir gamtinių dujų gavybai </w:t>
            </w:r>
            <w:r w:rsidRPr="005C1395">
              <w:rPr>
                <w:rFonts w:ascii="Times New Roman" w:hAnsi="Times New Roman"/>
                <w:sz w:val="24"/>
                <w:szCs w:val="24"/>
                <w:lang w:eastAsia="lt-LT"/>
              </w:rPr>
              <w:lastRenderedPageBreak/>
              <w:t>būdingų paslaugų veikla“) ir C sekcijos „Apdirbamoji gamyba“ (išskyrus C sekcijos 19 skyriaus „Kokso ir rafinuotų naftos produktų gamyba“ ekonominę veiklą), proc.</w:t>
            </w:r>
            <w:r>
              <w:rPr>
                <w:rFonts w:ascii="Times New Roman" w:hAnsi="Times New Roman"/>
                <w:iCs/>
                <w:sz w:val="24"/>
                <w:szCs w:val="24"/>
                <w:lang w:eastAsia="lt-LT"/>
              </w:rPr>
              <w:t xml:space="preserve"> </w:t>
            </w:r>
            <w:r w:rsidRPr="005C1395">
              <w:rPr>
                <w:rFonts w:ascii="Times New Roman" w:hAnsi="Times New Roman"/>
                <w:iCs/>
                <w:sz w:val="24"/>
                <w:szCs w:val="24"/>
                <w:lang w:eastAsia="lt-LT"/>
              </w:rPr>
              <w:t>(pajamos iš šios (-</w:t>
            </w:r>
            <w:proofErr w:type="spellStart"/>
            <w:r w:rsidRPr="005C1395">
              <w:rPr>
                <w:rFonts w:ascii="Times New Roman" w:hAnsi="Times New Roman"/>
                <w:iCs/>
                <w:sz w:val="24"/>
                <w:szCs w:val="24"/>
                <w:lang w:eastAsia="lt-LT"/>
              </w:rPr>
              <w:t>ių</w:t>
            </w:r>
            <w:proofErr w:type="spellEnd"/>
            <w:r w:rsidRPr="005C1395">
              <w:rPr>
                <w:rFonts w:ascii="Times New Roman" w:hAnsi="Times New Roman"/>
                <w:iCs/>
                <w:sz w:val="24"/>
                <w:szCs w:val="24"/>
                <w:lang w:eastAsia="lt-LT"/>
              </w:rPr>
              <w:t xml:space="preserve">) veiklos (-ų) turi sudaryti ne mažiau kaip </w:t>
            </w:r>
            <w:r>
              <w:rPr>
                <w:rFonts w:ascii="Times New Roman" w:hAnsi="Times New Roman"/>
                <w:iCs/>
                <w:sz w:val="24"/>
                <w:szCs w:val="24"/>
                <w:lang w:eastAsia="lt-LT"/>
              </w:rPr>
              <w:t xml:space="preserve">51 </w:t>
            </w:r>
            <w:r w:rsidRPr="005C1395">
              <w:rPr>
                <w:rFonts w:ascii="Times New Roman" w:hAnsi="Times New Roman"/>
                <w:iCs/>
                <w:sz w:val="24"/>
                <w:szCs w:val="24"/>
                <w:lang w:eastAsia="lt-LT"/>
              </w:rPr>
              <w:t>procent</w:t>
            </w:r>
            <w:r>
              <w:rPr>
                <w:rFonts w:ascii="Times New Roman" w:hAnsi="Times New Roman"/>
                <w:iCs/>
                <w:sz w:val="24"/>
                <w:szCs w:val="24"/>
                <w:lang w:eastAsia="lt-LT"/>
              </w:rPr>
              <w:t>ą</w:t>
            </w:r>
            <w:r w:rsidRPr="005C1395">
              <w:rPr>
                <w:rFonts w:ascii="Times New Roman" w:hAnsi="Times New Roman"/>
                <w:iCs/>
                <w:sz w:val="24"/>
                <w:szCs w:val="24"/>
                <w:lang w:eastAsia="lt-LT"/>
              </w:rPr>
              <w:t xml:space="preserve"> visų įmonės veiklų </w:t>
            </w:r>
            <w:r w:rsidRPr="007B23B3">
              <w:rPr>
                <w:rFonts w:ascii="Times New Roman" w:hAnsi="Times New Roman"/>
                <w:bCs/>
                <w:iCs/>
                <w:sz w:val="24"/>
                <w:szCs w:val="24"/>
                <w:lang w:eastAsia="lt-LT"/>
              </w:rPr>
              <w:t>kiekvienais</w:t>
            </w:r>
            <w:r w:rsidRPr="005C1395">
              <w:rPr>
                <w:rFonts w:ascii="Times New Roman" w:hAnsi="Times New Roman"/>
                <w:iCs/>
                <w:sz w:val="24"/>
                <w:szCs w:val="24"/>
                <w:lang w:eastAsia="lt-LT"/>
              </w:rPr>
              <w:t xml:space="preserve"> nurodytais metais)</w:t>
            </w:r>
          </w:p>
        </w:tc>
        <w:tc>
          <w:tcPr>
            <w:tcW w:w="1316"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D10421" w:rsidRPr="005C1395" w:rsidRDefault="00D10421" w:rsidP="007366A1">
            <w:pPr>
              <w:spacing w:after="0" w:line="240" w:lineRule="auto"/>
              <w:rPr>
                <w:rFonts w:ascii="Times New Roman" w:hAnsi="Times New Roman"/>
                <w:sz w:val="24"/>
                <w:szCs w:val="24"/>
                <w:lang w:eastAsia="lt-LT"/>
              </w:rPr>
            </w:pPr>
          </w:p>
        </w:tc>
        <w:tc>
          <w:tcPr>
            <w:tcW w:w="1655"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D10421" w:rsidRPr="005C1395" w:rsidRDefault="00D10421" w:rsidP="007366A1">
            <w:pPr>
              <w:spacing w:after="0" w:line="240" w:lineRule="auto"/>
              <w:rPr>
                <w:rFonts w:ascii="Times New Roman" w:hAnsi="Times New Roman"/>
                <w:sz w:val="24"/>
                <w:szCs w:val="24"/>
                <w:lang w:eastAsia="lt-LT"/>
              </w:rPr>
            </w:pPr>
          </w:p>
        </w:tc>
        <w:tc>
          <w:tcPr>
            <w:tcW w:w="998"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D10421" w:rsidRPr="005C1395" w:rsidRDefault="00D10421" w:rsidP="007366A1">
            <w:pPr>
              <w:spacing w:after="0" w:line="240" w:lineRule="auto"/>
              <w:rPr>
                <w:rFonts w:ascii="Times New Roman" w:hAnsi="Times New Roman"/>
                <w:sz w:val="24"/>
                <w:szCs w:val="24"/>
                <w:lang w:eastAsia="lt-LT"/>
              </w:rPr>
            </w:pPr>
          </w:p>
        </w:tc>
      </w:tr>
    </w:tbl>
    <w:p w:rsidR="00D10421" w:rsidRDefault="00D10421" w:rsidP="00D10421">
      <w:pPr>
        <w:widowControl w:val="0"/>
        <w:tabs>
          <w:tab w:val="left" w:pos="0"/>
          <w:tab w:val="left" w:pos="426"/>
        </w:tabs>
        <w:adjustRightInd w:val="0"/>
        <w:spacing w:after="0" w:line="240" w:lineRule="auto"/>
        <w:jc w:val="both"/>
        <w:textAlignment w:val="baseline"/>
        <w:rPr>
          <w:rFonts w:ascii="Times New Roman" w:hAnsi="Times New Roman"/>
          <w:b/>
          <w:sz w:val="24"/>
          <w:szCs w:val="24"/>
        </w:rPr>
      </w:pPr>
    </w:p>
    <w:p w:rsidR="00D10421" w:rsidRDefault="00D10421" w:rsidP="00D10421">
      <w:pPr>
        <w:widowControl w:val="0"/>
        <w:tabs>
          <w:tab w:val="left" w:pos="0"/>
          <w:tab w:val="left" w:pos="426"/>
        </w:tabs>
        <w:adjustRightInd w:val="0"/>
        <w:spacing w:after="0" w:line="240" w:lineRule="auto"/>
        <w:jc w:val="both"/>
        <w:textAlignment w:val="baseline"/>
        <w:rPr>
          <w:rFonts w:ascii="Times New Roman" w:hAnsi="Times New Roman"/>
          <w:b/>
          <w:sz w:val="24"/>
          <w:szCs w:val="24"/>
        </w:rPr>
      </w:pPr>
    </w:p>
    <w:p w:rsidR="00D10421" w:rsidRPr="00D45B7D" w:rsidRDefault="00D10421" w:rsidP="00D10421">
      <w:pPr>
        <w:spacing w:after="0" w:line="240" w:lineRule="auto"/>
        <w:jc w:val="both"/>
        <w:rPr>
          <w:rFonts w:ascii="Times New Roman" w:hAnsi="Times New Roman"/>
          <w:b/>
          <w:sz w:val="24"/>
          <w:szCs w:val="24"/>
        </w:rPr>
      </w:pPr>
      <w:r w:rsidRPr="00C6517B">
        <w:rPr>
          <w:rFonts w:ascii="Times New Roman" w:hAnsi="Times New Roman"/>
          <w:b/>
          <w:sz w:val="24"/>
          <w:szCs w:val="24"/>
        </w:rPr>
        <w:t>2. Pareiškėjo akcininkai (nurodomi visi įmonės akcininkai, valdantys 10 ir daugiau procentų įmonės akcijų)</w:t>
      </w:r>
      <w:r>
        <w:rPr>
          <w:rFonts w:ascii="Times New Roman" w:hAnsi="Times New Roman"/>
          <w:b/>
          <w:sz w:val="24"/>
          <w:szCs w:val="24"/>
        </w:rPr>
        <w:t>.</w:t>
      </w:r>
      <w:r w:rsidRPr="00C6517B">
        <w:rPr>
          <w:rFonts w:ascii="Times New Roman" w:hAnsi="Times New Roman"/>
          <w:b/>
          <w:sz w:val="24"/>
          <w:szCs w:val="24"/>
        </w:rPr>
        <w:t xml:space="preserve"> </w:t>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
        <w:gridCol w:w="8460"/>
        <w:gridCol w:w="4861"/>
      </w:tblGrid>
      <w:tr w:rsidR="00D10421" w:rsidRPr="00C6517B" w:rsidTr="00D10421">
        <w:trPr>
          <w:trHeight w:val="569"/>
        </w:trPr>
        <w:tc>
          <w:tcPr>
            <w:tcW w:w="708" w:type="dxa"/>
            <w:shd w:val="clear" w:color="auto" w:fill="D9D9D9" w:themeFill="background1" w:themeFillShade="D9"/>
          </w:tcPr>
          <w:p w:rsidR="00D10421" w:rsidRPr="00874782" w:rsidRDefault="00D10421" w:rsidP="007366A1">
            <w:pPr>
              <w:spacing w:after="0" w:line="240" w:lineRule="auto"/>
              <w:jc w:val="both"/>
              <w:rPr>
                <w:rFonts w:ascii="Times New Roman" w:hAnsi="Times New Roman"/>
                <w:bCs/>
                <w:sz w:val="24"/>
                <w:szCs w:val="24"/>
              </w:rPr>
            </w:pPr>
            <w:r w:rsidRPr="00874782">
              <w:rPr>
                <w:rFonts w:ascii="Times New Roman" w:hAnsi="Times New Roman"/>
                <w:bCs/>
                <w:sz w:val="24"/>
                <w:szCs w:val="24"/>
              </w:rPr>
              <w:t>Eil. Nr.</w:t>
            </w:r>
          </w:p>
        </w:tc>
        <w:tc>
          <w:tcPr>
            <w:tcW w:w="8460" w:type="dxa"/>
            <w:shd w:val="clear" w:color="auto" w:fill="D9D9D9" w:themeFill="background1" w:themeFillShade="D9"/>
          </w:tcPr>
          <w:p w:rsidR="00D10421" w:rsidRPr="00874782" w:rsidRDefault="00D10421" w:rsidP="007366A1">
            <w:pPr>
              <w:spacing w:after="0" w:line="240" w:lineRule="auto"/>
              <w:jc w:val="center"/>
              <w:rPr>
                <w:rFonts w:ascii="Times New Roman" w:hAnsi="Times New Roman"/>
                <w:bCs/>
                <w:sz w:val="24"/>
                <w:szCs w:val="24"/>
              </w:rPr>
            </w:pPr>
            <w:r w:rsidRPr="00874782">
              <w:rPr>
                <w:rFonts w:ascii="Times New Roman" w:hAnsi="Times New Roman"/>
                <w:bCs/>
                <w:sz w:val="24"/>
                <w:szCs w:val="24"/>
              </w:rPr>
              <w:t>Akcininkas</w:t>
            </w:r>
          </w:p>
        </w:tc>
        <w:tc>
          <w:tcPr>
            <w:tcW w:w="4861" w:type="dxa"/>
            <w:tcBorders>
              <w:bottom w:val="single" w:sz="4" w:space="0" w:color="auto"/>
            </w:tcBorders>
            <w:shd w:val="clear" w:color="auto" w:fill="D9D9D9" w:themeFill="background1" w:themeFillShade="D9"/>
          </w:tcPr>
          <w:p w:rsidR="00D10421" w:rsidRPr="00874782" w:rsidRDefault="00D10421" w:rsidP="007366A1">
            <w:pPr>
              <w:spacing w:after="0" w:line="240" w:lineRule="auto"/>
              <w:jc w:val="center"/>
              <w:rPr>
                <w:rFonts w:ascii="Times New Roman" w:hAnsi="Times New Roman"/>
                <w:bCs/>
                <w:sz w:val="24"/>
                <w:szCs w:val="24"/>
              </w:rPr>
            </w:pPr>
            <w:r w:rsidRPr="00874782">
              <w:rPr>
                <w:rFonts w:ascii="Times New Roman" w:hAnsi="Times New Roman"/>
                <w:bCs/>
                <w:sz w:val="24"/>
                <w:szCs w:val="24"/>
              </w:rPr>
              <w:t>Akcijų dalis (procentais)</w:t>
            </w:r>
          </w:p>
        </w:tc>
      </w:tr>
      <w:tr w:rsidR="00D10421" w:rsidRPr="00C6517B" w:rsidTr="00D10421">
        <w:trPr>
          <w:trHeight w:val="267"/>
        </w:trPr>
        <w:tc>
          <w:tcPr>
            <w:tcW w:w="708" w:type="dxa"/>
            <w:tcBorders>
              <w:top w:val="single" w:sz="4" w:space="0" w:color="auto"/>
              <w:left w:val="single" w:sz="4" w:space="0" w:color="auto"/>
              <w:bottom w:val="single" w:sz="4" w:space="0" w:color="auto"/>
            </w:tcBorders>
          </w:tcPr>
          <w:p w:rsidR="00D10421" w:rsidRPr="00874782" w:rsidRDefault="00D10421" w:rsidP="007366A1">
            <w:pPr>
              <w:spacing w:after="0" w:line="240" w:lineRule="auto"/>
              <w:jc w:val="both"/>
              <w:rPr>
                <w:rFonts w:ascii="Times New Roman" w:hAnsi="Times New Roman"/>
                <w:bCs/>
                <w:sz w:val="24"/>
                <w:szCs w:val="24"/>
              </w:rPr>
            </w:pPr>
            <w:r w:rsidRPr="00874782">
              <w:rPr>
                <w:rFonts w:ascii="Times New Roman" w:hAnsi="Times New Roman"/>
                <w:bCs/>
                <w:sz w:val="24"/>
                <w:szCs w:val="24"/>
              </w:rPr>
              <w:t>2.1.</w:t>
            </w:r>
          </w:p>
        </w:tc>
        <w:tc>
          <w:tcPr>
            <w:tcW w:w="8460" w:type="dxa"/>
          </w:tcPr>
          <w:p w:rsidR="00D10421" w:rsidRPr="00C6517B" w:rsidRDefault="00D10421" w:rsidP="007366A1">
            <w:pPr>
              <w:spacing w:after="0" w:line="240" w:lineRule="auto"/>
              <w:jc w:val="both"/>
              <w:rPr>
                <w:rFonts w:ascii="Times New Roman" w:hAnsi="Times New Roman"/>
                <w:b/>
                <w:bCs/>
                <w:sz w:val="24"/>
                <w:szCs w:val="24"/>
              </w:rPr>
            </w:pPr>
          </w:p>
        </w:tc>
        <w:tc>
          <w:tcPr>
            <w:tcW w:w="4861" w:type="dxa"/>
            <w:shd w:val="clear" w:color="auto" w:fill="auto"/>
          </w:tcPr>
          <w:p w:rsidR="00D10421" w:rsidRPr="00D45B7D" w:rsidRDefault="00D10421" w:rsidP="007366A1">
            <w:pPr>
              <w:spacing w:after="0" w:line="240" w:lineRule="auto"/>
              <w:jc w:val="both"/>
              <w:rPr>
                <w:rFonts w:ascii="Times New Roman" w:hAnsi="Times New Roman"/>
                <w:b/>
                <w:bCs/>
                <w:sz w:val="24"/>
                <w:szCs w:val="24"/>
              </w:rPr>
            </w:pPr>
          </w:p>
        </w:tc>
      </w:tr>
      <w:tr w:rsidR="00D10421" w:rsidRPr="00C6517B" w:rsidTr="00D10421">
        <w:trPr>
          <w:trHeight w:val="270"/>
        </w:trPr>
        <w:tc>
          <w:tcPr>
            <w:tcW w:w="708" w:type="dxa"/>
            <w:tcBorders>
              <w:top w:val="single" w:sz="4" w:space="0" w:color="auto"/>
              <w:left w:val="single" w:sz="4" w:space="0" w:color="auto"/>
              <w:bottom w:val="single" w:sz="4" w:space="0" w:color="auto"/>
            </w:tcBorders>
          </w:tcPr>
          <w:p w:rsidR="00D10421" w:rsidRPr="00874782" w:rsidRDefault="00D10421" w:rsidP="007366A1">
            <w:pPr>
              <w:spacing w:after="0" w:line="240" w:lineRule="auto"/>
              <w:jc w:val="both"/>
              <w:rPr>
                <w:rFonts w:ascii="Times New Roman" w:hAnsi="Times New Roman"/>
                <w:bCs/>
                <w:sz w:val="24"/>
                <w:szCs w:val="24"/>
              </w:rPr>
            </w:pPr>
            <w:r w:rsidRPr="00874782">
              <w:rPr>
                <w:rFonts w:ascii="Times New Roman" w:hAnsi="Times New Roman"/>
                <w:bCs/>
                <w:sz w:val="24"/>
                <w:szCs w:val="24"/>
              </w:rPr>
              <w:t>2.2.</w:t>
            </w:r>
          </w:p>
        </w:tc>
        <w:tc>
          <w:tcPr>
            <w:tcW w:w="8460" w:type="dxa"/>
          </w:tcPr>
          <w:p w:rsidR="00D10421" w:rsidRPr="00C6517B" w:rsidRDefault="00D10421" w:rsidP="007366A1">
            <w:pPr>
              <w:spacing w:after="0" w:line="240" w:lineRule="auto"/>
              <w:jc w:val="both"/>
              <w:rPr>
                <w:rFonts w:ascii="Times New Roman" w:hAnsi="Times New Roman"/>
                <w:b/>
                <w:bCs/>
                <w:sz w:val="24"/>
                <w:szCs w:val="24"/>
              </w:rPr>
            </w:pPr>
          </w:p>
        </w:tc>
        <w:tc>
          <w:tcPr>
            <w:tcW w:w="4861" w:type="dxa"/>
            <w:shd w:val="clear" w:color="auto" w:fill="auto"/>
          </w:tcPr>
          <w:p w:rsidR="00D10421" w:rsidRPr="00D45B7D" w:rsidRDefault="00D10421" w:rsidP="007366A1">
            <w:pPr>
              <w:spacing w:after="0" w:line="240" w:lineRule="auto"/>
              <w:jc w:val="both"/>
              <w:rPr>
                <w:rFonts w:ascii="Times New Roman" w:hAnsi="Times New Roman"/>
                <w:b/>
                <w:bCs/>
                <w:sz w:val="24"/>
                <w:szCs w:val="24"/>
              </w:rPr>
            </w:pPr>
          </w:p>
        </w:tc>
      </w:tr>
      <w:tr w:rsidR="00D10421" w:rsidRPr="00C6517B" w:rsidTr="00D10421">
        <w:trPr>
          <w:trHeight w:val="260"/>
        </w:trPr>
        <w:tc>
          <w:tcPr>
            <w:tcW w:w="708" w:type="dxa"/>
            <w:tcBorders>
              <w:top w:val="single" w:sz="4" w:space="0" w:color="auto"/>
              <w:left w:val="single" w:sz="4" w:space="0" w:color="auto"/>
              <w:bottom w:val="single" w:sz="4" w:space="0" w:color="auto"/>
            </w:tcBorders>
          </w:tcPr>
          <w:p w:rsidR="00D10421" w:rsidRPr="00874782" w:rsidRDefault="00D10421" w:rsidP="007366A1">
            <w:pPr>
              <w:spacing w:after="0" w:line="240" w:lineRule="auto"/>
              <w:jc w:val="both"/>
              <w:rPr>
                <w:rFonts w:ascii="Times New Roman" w:hAnsi="Times New Roman"/>
                <w:bCs/>
                <w:sz w:val="24"/>
                <w:szCs w:val="24"/>
              </w:rPr>
            </w:pPr>
            <w:r w:rsidRPr="00874782">
              <w:rPr>
                <w:rFonts w:ascii="Times New Roman" w:hAnsi="Times New Roman"/>
                <w:bCs/>
                <w:sz w:val="24"/>
                <w:szCs w:val="24"/>
              </w:rPr>
              <w:t>2.n</w:t>
            </w:r>
          </w:p>
        </w:tc>
        <w:tc>
          <w:tcPr>
            <w:tcW w:w="8460" w:type="dxa"/>
            <w:tcBorders>
              <w:bottom w:val="single" w:sz="4" w:space="0" w:color="auto"/>
            </w:tcBorders>
          </w:tcPr>
          <w:p w:rsidR="00D10421" w:rsidRPr="00C6517B" w:rsidRDefault="00D10421" w:rsidP="007366A1">
            <w:pPr>
              <w:spacing w:after="0" w:line="240" w:lineRule="auto"/>
              <w:jc w:val="both"/>
              <w:rPr>
                <w:rFonts w:ascii="Times New Roman" w:hAnsi="Times New Roman"/>
                <w:b/>
                <w:bCs/>
                <w:sz w:val="24"/>
                <w:szCs w:val="24"/>
              </w:rPr>
            </w:pPr>
          </w:p>
        </w:tc>
        <w:tc>
          <w:tcPr>
            <w:tcW w:w="4861" w:type="dxa"/>
            <w:tcBorders>
              <w:bottom w:val="single" w:sz="4" w:space="0" w:color="auto"/>
            </w:tcBorders>
            <w:shd w:val="clear" w:color="auto" w:fill="auto"/>
          </w:tcPr>
          <w:p w:rsidR="00D10421" w:rsidRPr="00D45B7D" w:rsidRDefault="00D10421" w:rsidP="007366A1">
            <w:pPr>
              <w:spacing w:after="0" w:line="240" w:lineRule="auto"/>
              <w:jc w:val="both"/>
              <w:rPr>
                <w:rFonts w:ascii="Times New Roman" w:hAnsi="Times New Roman"/>
                <w:b/>
                <w:bCs/>
                <w:sz w:val="24"/>
                <w:szCs w:val="24"/>
              </w:rPr>
            </w:pPr>
          </w:p>
        </w:tc>
      </w:tr>
    </w:tbl>
    <w:p w:rsidR="00D10421" w:rsidRDefault="00D10421" w:rsidP="00D10421">
      <w:pPr>
        <w:spacing w:after="0"/>
        <w:rPr>
          <w:rFonts w:ascii="Times New Roman" w:eastAsia="Times New Roman" w:hAnsi="Times New Roman"/>
          <w:b/>
          <w:sz w:val="24"/>
          <w:szCs w:val="24"/>
          <w:lang w:eastAsia="lt-LT"/>
        </w:rPr>
      </w:pPr>
    </w:p>
    <w:p w:rsidR="00D10421" w:rsidRPr="00874782" w:rsidRDefault="00D10421" w:rsidP="00D10421">
      <w:pPr>
        <w:spacing w:after="0"/>
        <w:rPr>
          <w:rFonts w:ascii="Times New Roman" w:eastAsia="Times New Roman" w:hAnsi="Times New Roman"/>
          <w:b/>
          <w:sz w:val="24"/>
          <w:szCs w:val="24"/>
          <w:lang w:eastAsia="lt-LT"/>
        </w:rPr>
      </w:pPr>
      <w:r w:rsidRPr="00C6517B">
        <w:rPr>
          <w:rFonts w:ascii="Times New Roman" w:eastAsia="Times New Roman" w:hAnsi="Times New Roman"/>
          <w:b/>
          <w:sz w:val="24"/>
          <w:szCs w:val="24"/>
          <w:lang w:eastAsia="lt-LT"/>
        </w:rPr>
        <w:t>3. </w:t>
      </w:r>
      <w:r w:rsidRPr="00D45B7D">
        <w:rPr>
          <w:rFonts w:ascii="Times New Roman" w:eastAsia="Times New Roman" w:hAnsi="Times New Roman"/>
          <w:b/>
          <w:sz w:val="24"/>
          <w:szCs w:val="24"/>
          <w:lang w:eastAsia="lt-LT"/>
        </w:rPr>
        <w:t>Pareiškėjo metinės energijos sąnaudos</w:t>
      </w:r>
      <w:r w:rsidRPr="00141A72">
        <w:rPr>
          <w:rFonts w:ascii="Times New Roman" w:eastAsia="Times New Roman" w:hAnsi="Times New Roman"/>
          <w:b/>
          <w:sz w:val="24"/>
          <w:szCs w:val="24"/>
          <w:lang w:eastAsia="lt-LT"/>
        </w:rPr>
        <w:t xml:space="preserve"> (taikoma vertinant projekto atitiktį Aprašo 2 priedo 1 punkto nuostatoms)</w:t>
      </w:r>
      <w:r w:rsidRPr="00C6517B">
        <w:rPr>
          <w:rFonts w:ascii="Times New Roman" w:eastAsia="Times New Roman" w:hAnsi="Times New Roman"/>
          <w:b/>
          <w:sz w:val="24"/>
          <w:szCs w:val="24"/>
          <w:lang w:eastAsia="lt-LT"/>
        </w:rPr>
        <w:t>.</w:t>
      </w:r>
    </w:p>
    <w:tbl>
      <w:tblPr>
        <w:tblStyle w:val="Lentelstinklelis"/>
        <w:tblW w:w="0" w:type="auto"/>
        <w:tblInd w:w="0" w:type="dxa"/>
        <w:tblLook w:val="04A0" w:firstRow="1" w:lastRow="0" w:firstColumn="1" w:lastColumn="0" w:noHBand="0" w:noVBand="1"/>
      </w:tblPr>
      <w:tblGrid>
        <w:gridCol w:w="756"/>
        <w:gridCol w:w="3609"/>
        <w:gridCol w:w="2455"/>
        <w:gridCol w:w="4785"/>
        <w:gridCol w:w="2343"/>
      </w:tblGrid>
      <w:tr w:rsidR="00D10421" w:rsidRPr="00C6517B" w:rsidTr="007366A1">
        <w:trPr>
          <w:trHeight w:val="1171"/>
        </w:trPr>
        <w:tc>
          <w:tcPr>
            <w:tcW w:w="736" w:type="dxa"/>
          </w:tcPr>
          <w:p w:rsidR="00D10421" w:rsidRPr="00B05BCA" w:rsidRDefault="00D10421" w:rsidP="007366A1">
            <w:pPr>
              <w:widowControl w:val="0"/>
              <w:adjustRightInd w:val="0"/>
              <w:spacing w:after="0" w:line="240" w:lineRule="auto"/>
              <w:jc w:val="both"/>
              <w:textAlignment w:val="baseline"/>
              <w:rPr>
                <w:rFonts w:ascii="Times New Roman" w:eastAsia="Times New Roman" w:hAnsi="Times New Roman"/>
                <w:sz w:val="24"/>
                <w:szCs w:val="24"/>
              </w:rPr>
            </w:pPr>
            <w:r w:rsidRPr="00B05BCA">
              <w:rPr>
                <w:rFonts w:ascii="Times New Roman" w:eastAsia="Times New Roman" w:hAnsi="Times New Roman"/>
                <w:sz w:val="24"/>
                <w:szCs w:val="24"/>
              </w:rPr>
              <w:t>Eil. Nr.</w:t>
            </w:r>
          </w:p>
        </w:tc>
        <w:tc>
          <w:tcPr>
            <w:tcW w:w="3705" w:type="dxa"/>
          </w:tcPr>
          <w:p w:rsidR="00D10421" w:rsidRPr="00B05BCA" w:rsidRDefault="00D10421" w:rsidP="007366A1">
            <w:pPr>
              <w:widowControl w:val="0"/>
              <w:adjustRightInd w:val="0"/>
              <w:spacing w:after="0" w:line="240" w:lineRule="auto"/>
              <w:jc w:val="both"/>
              <w:textAlignment w:val="baseline"/>
              <w:rPr>
                <w:rFonts w:ascii="Times New Roman" w:eastAsia="Times New Roman" w:hAnsi="Times New Roman"/>
                <w:sz w:val="24"/>
                <w:szCs w:val="24"/>
              </w:rPr>
            </w:pPr>
            <w:r w:rsidRPr="00B05BCA">
              <w:rPr>
                <w:rFonts w:ascii="Times New Roman" w:eastAsia="Times New Roman" w:hAnsi="Times New Roman"/>
                <w:sz w:val="24"/>
                <w:szCs w:val="24"/>
              </w:rPr>
              <w:t xml:space="preserve">Pareiškėjo energijos sąnaudos </w:t>
            </w:r>
            <w:r w:rsidRPr="00261C13">
              <w:rPr>
                <w:rFonts w:ascii="Times New Roman" w:eastAsia="Times New Roman" w:hAnsi="Times New Roman"/>
                <w:sz w:val="24"/>
                <w:szCs w:val="24"/>
              </w:rPr>
              <w:t xml:space="preserve">(vertinami </w:t>
            </w:r>
            <w:r>
              <w:rPr>
                <w:rFonts w:ascii="Times New Roman" w:eastAsia="Times New Roman" w:hAnsi="Times New Roman"/>
                <w:sz w:val="24"/>
                <w:szCs w:val="24"/>
              </w:rPr>
              <w:t xml:space="preserve">paskutiniai </w:t>
            </w:r>
            <w:r w:rsidRPr="00261C13">
              <w:rPr>
                <w:rFonts w:ascii="Times New Roman" w:eastAsia="Times New Roman" w:hAnsi="Times New Roman"/>
                <w:sz w:val="24"/>
                <w:szCs w:val="24"/>
              </w:rPr>
              <w:t>energijos vartojimo audit</w:t>
            </w:r>
            <w:r>
              <w:rPr>
                <w:rFonts w:ascii="Times New Roman" w:eastAsia="Times New Roman" w:hAnsi="Times New Roman"/>
                <w:sz w:val="24"/>
                <w:szCs w:val="24"/>
              </w:rPr>
              <w:t>o</w:t>
            </w:r>
            <w:r w:rsidRPr="00261C13">
              <w:rPr>
                <w:rFonts w:ascii="Times New Roman" w:eastAsia="Times New Roman" w:hAnsi="Times New Roman"/>
                <w:sz w:val="24"/>
                <w:szCs w:val="24"/>
              </w:rPr>
              <w:t xml:space="preserve"> </w:t>
            </w:r>
            <w:r w:rsidRPr="004B35EA">
              <w:rPr>
                <w:rFonts w:ascii="Times New Roman" w:eastAsia="Times New Roman" w:hAnsi="Times New Roman"/>
                <w:sz w:val="24"/>
                <w:szCs w:val="24"/>
              </w:rPr>
              <w:t xml:space="preserve"> </w:t>
            </w:r>
            <w:r w:rsidRPr="00261C13">
              <w:rPr>
                <w:rFonts w:ascii="Times New Roman" w:eastAsia="Times New Roman" w:hAnsi="Times New Roman"/>
                <w:sz w:val="24"/>
                <w:szCs w:val="24"/>
              </w:rPr>
              <w:t xml:space="preserve">nagrinėjami metai arba metai, kai bus įdiegti atsinaujinančius energijos išteklius naudojantys energijos gamybos </w:t>
            </w:r>
            <w:proofErr w:type="spellStart"/>
            <w:r w:rsidRPr="00261C13">
              <w:rPr>
                <w:rFonts w:ascii="Times New Roman" w:eastAsia="Times New Roman" w:hAnsi="Times New Roman"/>
                <w:sz w:val="24"/>
                <w:szCs w:val="24"/>
              </w:rPr>
              <w:t>pajėgumai</w:t>
            </w:r>
            <w:proofErr w:type="spellEnd"/>
            <w:r w:rsidRPr="00261C13">
              <w:rPr>
                <w:rFonts w:ascii="Times New Roman" w:eastAsia="Times New Roman" w:hAnsi="Times New Roman"/>
                <w:sz w:val="24"/>
                <w:szCs w:val="24"/>
              </w:rPr>
              <w:t xml:space="preserve"> (tik tuo atveju jeigu pareiškėjas numato technologinių procesų organizavimo pokyčius ir </w:t>
            </w:r>
            <w:r>
              <w:rPr>
                <w:rFonts w:ascii="Times New Roman" w:eastAsia="Times New Roman" w:hAnsi="Times New Roman"/>
                <w:sz w:val="24"/>
                <w:szCs w:val="24"/>
              </w:rPr>
              <w:t xml:space="preserve">atliekant </w:t>
            </w:r>
            <w:r w:rsidRPr="00261C13">
              <w:rPr>
                <w:rFonts w:ascii="Times New Roman" w:eastAsia="Times New Roman" w:hAnsi="Times New Roman"/>
                <w:sz w:val="24"/>
                <w:szCs w:val="24"/>
              </w:rPr>
              <w:t>energijos vartojimo audit</w:t>
            </w:r>
            <w:r>
              <w:rPr>
                <w:rFonts w:ascii="Times New Roman" w:eastAsia="Times New Roman" w:hAnsi="Times New Roman"/>
                <w:sz w:val="24"/>
                <w:szCs w:val="24"/>
              </w:rPr>
              <w:t>ą</w:t>
            </w:r>
            <w:r w:rsidRPr="00261C13">
              <w:rPr>
                <w:rFonts w:ascii="Times New Roman" w:eastAsia="Times New Roman" w:hAnsi="Times New Roman"/>
                <w:sz w:val="24"/>
                <w:szCs w:val="24"/>
              </w:rPr>
              <w:t xml:space="preserve"> įvertintos būsimos pareiškėjo energijos sąnaudos).</w:t>
            </w:r>
          </w:p>
        </w:tc>
        <w:tc>
          <w:tcPr>
            <w:tcW w:w="2519" w:type="dxa"/>
          </w:tcPr>
          <w:p w:rsidR="00D10421" w:rsidRPr="00B05BCA" w:rsidRDefault="00D10421" w:rsidP="007366A1">
            <w:pPr>
              <w:widowControl w:val="0"/>
              <w:adjustRightInd w:val="0"/>
              <w:spacing w:after="0" w:line="240" w:lineRule="auto"/>
              <w:jc w:val="both"/>
              <w:textAlignment w:val="baseline"/>
              <w:rPr>
                <w:rFonts w:ascii="Times New Roman" w:eastAsia="Times New Roman" w:hAnsi="Times New Roman"/>
                <w:sz w:val="24"/>
                <w:szCs w:val="24"/>
              </w:rPr>
            </w:pPr>
            <w:r w:rsidRPr="00B05BCA">
              <w:rPr>
                <w:rFonts w:ascii="Times New Roman" w:eastAsia="Times New Roman" w:hAnsi="Times New Roman"/>
                <w:sz w:val="24"/>
                <w:szCs w:val="24"/>
              </w:rPr>
              <w:t xml:space="preserve">Energijos sąnaudų kiekis natūriniais vienetais (t, m3, </w:t>
            </w:r>
            <w:proofErr w:type="spellStart"/>
            <w:r w:rsidRPr="00B05BCA">
              <w:rPr>
                <w:rFonts w:ascii="Times New Roman" w:eastAsia="Times New Roman" w:hAnsi="Times New Roman"/>
                <w:sz w:val="24"/>
                <w:szCs w:val="24"/>
              </w:rPr>
              <w:t>MWh</w:t>
            </w:r>
            <w:proofErr w:type="spellEnd"/>
            <w:r w:rsidRPr="00B05BCA">
              <w:rPr>
                <w:rFonts w:ascii="Times New Roman" w:eastAsia="Times New Roman" w:hAnsi="Times New Roman"/>
                <w:sz w:val="24"/>
                <w:szCs w:val="24"/>
              </w:rPr>
              <w:t>)</w:t>
            </w:r>
          </w:p>
        </w:tc>
        <w:tc>
          <w:tcPr>
            <w:tcW w:w="7410" w:type="dxa"/>
            <w:gridSpan w:val="2"/>
          </w:tcPr>
          <w:p w:rsidR="00D10421" w:rsidRPr="00B05BCA" w:rsidRDefault="00D10421" w:rsidP="007366A1">
            <w:pPr>
              <w:widowControl w:val="0"/>
              <w:adjustRightInd w:val="0"/>
              <w:spacing w:after="0" w:line="240" w:lineRule="auto"/>
              <w:jc w:val="both"/>
              <w:textAlignment w:val="baseline"/>
              <w:rPr>
                <w:rFonts w:ascii="Times New Roman" w:eastAsia="Times New Roman" w:hAnsi="Times New Roman"/>
                <w:sz w:val="24"/>
                <w:szCs w:val="24"/>
              </w:rPr>
            </w:pPr>
            <w:r w:rsidRPr="00B05BCA">
              <w:rPr>
                <w:rFonts w:ascii="Times New Roman" w:eastAsia="Times New Roman" w:hAnsi="Times New Roman"/>
                <w:sz w:val="24"/>
                <w:szCs w:val="24"/>
              </w:rPr>
              <w:t xml:space="preserve">Energijos sąnaudų kiekis sąlyginiu vienetu – tona naftos ekvivalentu. </w:t>
            </w:r>
            <w:r w:rsidRPr="00261C13">
              <w:rPr>
                <w:rFonts w:ascii="Times New Roman" w:eastAsia="Times New Roman" w:hAnsi="Times New Roman"/>
                <w:sz w:val="24"/>
                <w:szCs w:val="24"/>
              </w:rPr>
              <w:t xml:space="preserve">Pareiškėjo naudojamų energijos rūšių sąnaudos turi būti pateiktos tiek natūriniais vienetais (t, m3, </w:t>
            </w:r>
            <w:proofErr w:type="spellStart"/>
            <w:r w:rsidRPr="00261C13">
              <w:rPr>
                <w:rFonts w:ascii="Times New Roman" w:eastAsia="Times New Roman" w:hAnsi="Times New Roman"/>
                <w:sz w:val="24"/>
                <w:szCs w:val="24"/>
              </w:rPr>
              <w:t>MWh</w:t>
            </w:r>
            <w:proofErr w:type="spellEnd"/>
            <w:r w:rsidRPr="00261C13">
              <w:rPr>
                <w:rFonts w:ascii="Times New Roman" w:eastAsia="Times New Roman" w:hAnsi="Times New Roman"/>
                <w:sz w:val="24"/>
                <w:szCs w:val="24"/>
              </w:rPr>
              <w:t>), tiek ir sąlyginiu vienetu (TNE). Perskaičiuojant energijos sąnaudų kiekį iš natūrinių į sąlyginį vienetą, prašome vadovautis</w:t>
            </w:r>
            <w:r w:rsidRPr="00B05BCA">
              <w:rPr>
                <w:rFonts w:ascii="Times New Roman" w:hAnsi="Times New Roman"/>
                <w:sz w:val="24"/>
                <w:szCs w:val="24"/>
              </w:rPr>
              <w:t xml:space="preserve"> </w:t>
            </w:r>
            <w:r w:rsidRPr="00261C13">
              <w:rPr>
                <w:rFonts w:ascii="Times New Roman" w:eastAsia="Times New Roman" w:hAnsi="Times New Roman"/>
                <w:sz w:val="24"/>
                <w:szCs w:val="24"/>
              </w:rPr>
              <w:t xml:space="preserve">Kuro ir energijos balanso sudarymo metodika, patvirtinta </w:t>
            </w:r>
            <w:r w:rsidRPr="00261C13">
              <w:rPr>
                <w:rFonts w:ascii="Times New Roman" w:eastAsia="Times New Roman" w:hAnsi="Times New Roman"/>
                <w:bCs/>
                <w:sz w:val="24"/>
                <w:szCs w:val="24"/>
              </w:rPr>
              <w:t>Statistikos departamento prie Lietuvos Respublikos Vyriausybės generalinio direktoriaus</w:t>
            </w:r>
            <w:r w:rsidRPr="00261C13">
              <w:rPr>
                <w:rFonts w:ascii="Times New Roman" w:eastAsia="Times New Roman" w:hAnsi="Times New Roman"/>
                <w:sz w:val="24"/>
                <w:szCs w:val="24"/>
              </w:rPr>
              <w:t xml:space="preserve"> 2004 m. lapkričio 24 d. įsakymu Nr.</w:t>
            </w:r>
            <w:r>
              <w:rPr>
                <w:rFonts w:ascii="Times New Roman" w:eastAsia="Times New Roman" w:hAnsi="Times New Roman"/>
                <w:sz w:val="24"/>
                <w:szCs w:val="24"/>
              </w:rPr>
              <w:t> </w:t>
            </w:r>
            <w:r w:rsidRPr="00261C13">
              <w:rPr>
                <w:rFonts w:ascii="Times New Roman" w:eastAsia="Times New Roman" w:hAnsi="Times New Roman"/>
                <w:sz w:val="24"/>
                <w:szCs w:val="24"/>
              </w:rPr>
              <w:t>DĮ-228 „Dėl Kuro ir energijos balanso sudarymo metodikos patvirtinimo“.</w:t>
            </w:r>
            <w:r w:rsidRPr="00B05BCA">
              <w:rPr>
                <w:rFonts w:ascii="Times New Roman" w:eastAsia="Times New Roman" w:hAnsi="Times New Roman"/>
                <w:sz w:val="24"/>
                <w:szCs w:val="24"/>
              </w:rPr>
              <w:t xml:space="preserve"> </w:t>
            </w:r>
          </w:p>
        </w:tc>
      </w:tr>
      <w:tr w:rsidR="00D10421" w:rsidRPr="00C6517B" w:rsidTr="007366A1">
        <w:trPr>
          <w:trHeight w:val="298"/>
        </w:trPr>
        <w:tc>
          <w:tcPr>
            <w:tcW w:w="736" w:type="dxa"/>
          </w:tcPr>
          <w:p w:rsidR="00D10421" w:rsidRPr="00C6517B" w:rsidRDefault="00D10421" w:rsidP="007366A1">
            <w:pPr>
              <w:widowControl w:val="0"/>
              <w:adjustRightInd w:val="0"/>
              <w:spacing w:after="0" w:line="240" w:lineRule="auto"/>
              <w:jc w:val="both"/>
              <w:textAlignment w:val="baseline"/>
              <w:rPr>
                <w:rFonts w:ascii="Times New Roman" w:eastAsia="Times New Roman" w:hAnsi="Times New Roman"/>
                <w:sz w:val="24"/>
                <w:szCs w:val="24"/>
              </w:rPr>
            </w:pPr>
            <w:r w:rsidRPr="00C6517B">
              <w:rPr>
                <w:rFonts w:ascii="Times New Roman" w:eastAsia="Times New Roman" w:hAnsi="Times New Roman"/>
                <w:sz w:val="24"/>
                <w:szCs w:val="24"/>
              </w:rPr>
              <w:t>3.1.</w:t>
            </w:r>
          </w:p>
        </w:tc>
        <w:tc>
          <w:tcPr>
            <w:tcW w:w="3705" w:type="dxa"/>
          </w:tcPr>
          <w:p w:rsidR="00D10421" w:rsidRPr="00D45B7D" w:rsidRDefault="00D10421" w:rsidP="007366A1">
            <w:pPr>
              <w:widowControl w:val="0"/>
              <w:adjustRightInd w:val="0"/>
              <w:spacing w:after="0" w:line="240" w:lineRule="auto"/>
              <w:jc w:val="both"/>
              <w:textAlignment w:val="baseline"/>
              <w:rPr>
                <w:rFonts w:ascii="Times New Roman" w:eastAsia="Times New Roman" w:hAnsi="Times New Roman"/>
                <w:b/>
                <w:sz w:val="24"/>
                <w:szCs w:val="24"/>
              </w:rPr>
            </w:pPr>
            <w:r w:rsidRPr="00C6517B">
              <w:rPr>
                <w:rFonts w:ascii="Times New Roman" w:eastAsia="Times New Roman" w:hAnsi="Times New Roman"/>
                <w:sz w:val="24"/>
                <w:szCs w:val="24"/>
              </w:rPr>
              <w:t>Iš viso:</w:t>
            </w:r>
          </w:p>
        </w:tc>
        <w:tc>
          <w:tcPr>
            <w:tcW w:w="2519" w:type="dxa"/>
          </w:tcPr>
          <w:p w:rsidR="00D10421" w:rsidRPr="00141A72" w:rsidRDefault="00D10421" w:rsidP="007366A1">
            <w:pPr>
              <w:widowControl w:val="0"/>
              <w:adjustRightInd w:val="0"/>
              <w:spacing w:after="0" w:line="240" w:lineRule="auto"/>
              <w:jc w:val="both"/>
              <w:textAlignment w:val="baseline"/>
              <w:rPr>
                <w:rFonts w:ascii="Times New Roman" w:eastAsia="Times New Roman" w:hAnsi="Times New Roman"/>
                <w:b/>
                <w:sz w:val="24"/>
                <w:szCs w:val="24"/>
              </w:rPr>
            </w:pPr>
          </w:p>
        </w:tc>
        <w:tc>
          <w:tcPr>
            <w:tcW w:w="7410" w:type="dxa"/>
            <w:gridSpan w:val="2"/>
          </w:tcPr>
          <w:p w:rsidR="00D10421" w:rsidRPr="00C6517B" w:rsidRDefault="00D10421" w:rsidP="007366A1">
            <w:pPr>
              <w:widowControl w:val="0"/>
              <w:adjustRightInd w:val="0"/>
              <w:spacing w:after="0" w:line="240" w:lineRule="auto"/>
              <w:jc w:val="both"/>
              <w:textAlignment w:val="baseline"/>
              <w:rPr>
                <w:rFonts w:ascii="Times New Roman" w:eastAsia="Times New Roman" w:hAnsi="Times New Roman"/>
                <w:b/>
                <w:sz w:val="24"/>
                <w:szCs w:val="24"/>
              </w:rPr>
            </w:pPr>
          </w:p>
        </w:tc>
      </w:tr>
      <w:tr w:rsidR="00D10421" w:rsidRPr="00C6517B" w:rsidTr="007366A1">
        <w:trPr>
          <w:trHeight w:val="298"/>
        </w:trPr>
        <w:tc>
          <w:tcPr>
            <w:tcW w:w="736" w:type="dxa"/>
          </w:tcPr>
          <w:p w:rsidR="00D10421" w:rsidRPr="00C6517B" w:rsidRDefault="00D10421" w:rsidP="007366A1">
            <w:pPr>
              <w:widowControl w:val="0"/>
              <w:adjustRightInd w:val="0"/>
              <w:spacing w:after="0" w:line="240" w:lineRule="auto"/>
              <w:jc w:val="both"/>
              <w:textAlignment w:val="baseline"/>
              <w:rPr>
                <w:rFonts w:ascii="Times New Roman" w:eastAsia="Times New Roman" w:hAnsi="Times New Roman"/>
                <w:sz w:val="24"/>
                <w:szCs w:val="24"/>
              </w:rPr>
            </w:pPr>
            <w:r w:rsidRPr="00C6517B">
              <w:rPr>
                <w:rFonts w:ascii="Times New Roman" w:eastAsia="Times New Roman" w:hAnsi="Times New Roman"/>
                <w:sz w:val="24"/>
                <w:szCs w:val="24"/>
              </w:rPr>
              <w:t>3.1.1</w:t>
            </w:r>
            <w:r>
              <w:rPr>
                <w:rFonts w:ascii="Times New Roman" w:eastAsia="Times New Roman" w:hAnsi="Times New Roman"/>
                <w:sz w:val="24"/>
                <w:szCs w:val="24"/>
              </w:rPr>
              <w:t>.</w:t>
            </w:r>
          </w:p>
        </w:tc>
        <w:tc>
          <w:tcPr>
            <w:tcW w:w="3705" w:type="dxa"/>
          </w:tcPr>
          <w:p w:rsidR="00D10421" w:rsidRPr="00D45B7D" w:rsidRDefault="00D10421" w:rsidP="007366A1">
            <w:pPr>
              <w:widowControl w:val="0"/>
              <w:adjustRightInd w:val="0"/>
              <w:spacing w:after="0" w:line="240" w:lineRule="auto"/>
              <w:jc w:val="both"/>
              <w:textAlignment w:val="baseline"/>
              <w:rPr>
                <w:rFonts w:ascii="Times New Roman" w:eastAsia="Times New Roman" w:hAnsi="Times New Roman"/>
                <w:b/>
                <w:sz w:val="24"/>
                <w:szCs w:val="24"/>
              </w:rPr>
            </w:pPr>
            <w:r w:rsidRPr="00C6517B">
              <w:rPr>
                <w:rFonts w:ascii="Times New Roman" w:eastAsia="Times New Roman" w:hAnsi="Times New Roman"/>
                <w:sz w:val="24"/>
                <w:szCs w:val="24"/>
              </w:rPr>
              <w:t>Energijos rūšis Nr. 1 (įrašyti)</w:t>
            </w:r>
          </w:p>
        </w:tc>
        <w:tc>
          <w:tcPr>
            <w:tcW w:w="2519" w:type="dxa"/>
          </w:tcPr>
          <w:p w:rsidR="00D10421" w:rsidRPr="00141A72" w:rsidRDefault="00D10421" w:rsidP="007366A1">
            <w:pPr>
              <w:widowControl w:val="0"/>
              <w:adjustRightInd w:val="0"/>
              <w:spacing w:after="0" w:line="240" w:lineRule="auto"/>
              <w:jc w:val="both"/>
              <w:textAlignment w:val="baseline"/>
              <w:rPr>
                <w:rFonts w:ascii="Times New Roman" w:eastAsia="Times New Roman" w:hAnsi="Times New Roman"/>
                <w:b/>
                <w:sz w:val="24"/>
                <w:szCs w:val="24"/>
              </w:rPr>
            </w:pPr>
          </w:p>
        </w:tc>
        <w:tc>
          <w:tcPr>
            <w:tcW w:w="7410" w:type="dxa"/>
            <w:gridSpan w:val="2"/>
          </w:tcPr>
          <w:p w:rsidR="00D10421" w:rsidRPr="00C6517B" w:rsidRDefault="00D10421" w:rsidP="007366A1">
            <w:pPr>
              <w:widowControl w:val="0"/>
              <w:adjustRightInd w:val="0"/>
              <w:spacing w:after="0" w:line="240" w:lineRule="auto"/>
              <w:jc w:val="both"/>
              <w:textAlignment w:val="baseline"/>
              <w:rPr>
                <w:rFonts w:ascii="Times New Roman" w:eastAsia="Times New Roman" w:hAnsi="Times New Roman"/>
                <w:b/>
                <w:sz w:val="24"/>
                <w:szCs w:val="24"/>
              </w:rPr>
            </w:pPr>
          </w:p>
        </w:tc>
      </w:tr>
      <w:tr w:rsidR="00D10421" w:rsidRPr="00C6517B" w:rsidTr="007366A1">
        <w:trPr>
          <w:trHeight w:val="298"/>
        </w:trPr>
        <w:tc>
          <w:tcPr>
            <w:tcW w:w="736" w:type="dxa"/>
          </w:tcPr>
          <w:p w:rsidR="00D10421" w:rsidRPr="00C6517B" w:rsidRDefault="00D10421" w:rsidP="007366A1">
            <w:pPr>
              <w:widowControl w:val="0"/>
              <w:adjustRightInd w:val="0"/>
              <w:spacing w:after="0" w:line="240" w:lineRule="auto"/>
              <w:jc w:val="both"/>
              <w:textAlignment w:val="baseline"/>
              <w:rPr>
                <w:rFonts w:ascii="Times New Roman" w:eastAsia="Times New Roman" w:hAnsi="Times New Roman"/>
                <w:sz w:val="24"/>
                <w:szCs w:val="24"/>
              </w:rPr>
            </w:pPr>
            <w:r w:rsidRPr="00C6517B">
              <w:rPr>
                <w:rFonts w:ascii="Times New Roman" w:eastAsia="Times New Roman" w:hAnsi="Times New Roman"/>
                <w:sz w:val="24"/>
                <w:szCs w:val="24"/>
              </w:rPr>
              <w:t>3.1.2</w:t>
            </w:r>
            <w:r>
              <w:rPr>
                <w:rFonts w:ascii="Times New Roman" w:eastAsia="Times New Roman" w:hAnsi="Times New Roman"/>
                <w:sz w:val="24"/>
                <w:szCs w:val="24"/>
              </w:rPr>
              <w:t>.</w:t>
            </w:r>
          </w:p>
        </w:tc>
        <w:tc>
          <w:tcPr>
            <w:tcW w:w="3705" w:type="dxa"/>
          </w:tcPr>
          <w:p w:rsidR="00D10421" w:rsidRPr="00D45B7D" w:rsidRDefault="00D10421" w:rsidP="007366A1">
            <w:pPr>
              <w:widowControl w:val="0"/>
              <w:adjustRightInd w:val="0"/>
              <w:spacing w:after="0" w:line="240" w:lineRule="auto"/>
              <w:jc w:val="both"/>
              <w:textAlignment w:val="baseline"/>
              <w:rPr>
                <w:rFonts w:ascii="Times New Roman" w:eastAsia="Times New Roman" w:hAnsi="Times New Roman"/>
                <w:b/>
                <w:sz w:val="24"/>
                <w:szCs w:val="24"/>
              </w:rPr>
            </w:pPr>
            <w:r w:rsidRPr="00C6517B">
              <w:rPr>
                <w:rFonts w:ascii="Times New Roman" w:eastAsia="Times New Roman" w:hAnsi="Times New Roman"/>
                <w:sz w:val="24"/>
                <w:szCs w:val="24"/>
              </w:rPr>
              <w:t>Energijos rūšis Nr. 2 (įrašyti)</w:t>
            </w:r>
          </w:p>
        </w:tc>
        <w:tc>
          <w:tcPr>
            <w:tcW w:w="2519" w:type="dxa"/>
          </w:tcPr>
          <w:p w:rsidR="00D10421" w:rsidRPr="00141A72" w:rsidRDefault="00D10421" w:rsidP="007366A1">
            <w:pPr>
              <w:widowControl w:val="0"/>
              <w:adjustRightInd w:val="0"/>
              <w:spacing w:after="0" w:line="240" w:lineRule="auto"/>
              <w:jc w:val="both"/>
              <w:textAlignment w:val="baseline"/>
              <w:rPr>
                <w:rFonts w:ascii="Times New Roman" w:eastAsia="Times New Roman" w:hAnsi="Times New Roman"/>
                <w:b/>
                <w:sz w:val="24"/>
                <w:szCs w:val="24"/>
              </w:rPr>
            </w:pPr>
          </w:p>
        </w:tc>
        <w:tc>
          <w:tcPr>
            <w:tcW w:w="7410" w:type="dxa"/>
            <w:gridSpan w:val="2"/>
          </w:tcPr>
          <w:p w:rsidR="00D10421" w:rsidRPr="00C6517B" w:rsidRDefault="00D10421" w:rsidP="007366A1">
            <w:pPr>
              <w:widowControl w:val="0"/>
              <w:adjustRightInd w:val="0"/>
              <w:spacing w:after="0" w:line="240" w:lineRule="auto"/>
              <w:jc w:val="both"/>
              <w:textAlignment w:val="baseline"/>
              <w:rPr>
                <w:rFonts w:ascii="Times New Roman" w:eastAsia="Times New Roman" w:hAnsi="Times New Roman"/>
                <w:b/>
                <w:sz w:val="24"/>
                <w:szCs w:val="24"/>
              </w:rPr>
            </w:pPr>
          </w:p>
        </w:tc>
      </w:tr>
      <w:tr w:rsidR="00D10421" w:rsidRPr="00C6517B" w:rsidTr="007366A1">
        <w:trPr>
          <w:trHeight w:val="298"/>
        </w:trPr>
        <w:tc>
          <w:tcPr>
            <w:tcW w:w="736" w:type="dxa"/>
          </w:tcPr>
          <w:p w:rsidR="00D10421" w:rsidRPr="00C6517B" w:rsidRDefault="00D10421" w:rsidP="007366A1">
            <w:pPr>
              <w:widowControl w:val="0"/>
              <w:adjustRightInd w:val="0"/>
              <w:spacing w:after="0" w:line="240" w:lineRule="auto"/>
              <w:jc w:val="both"/>
              <w:textAlignment w:val="baseline"/>
              <w:rPr>
                <w:rFonts w:ascii="Times New Roman" w:eastAsia="Times New Roman" w:hAnsi="Times New Roman"/>
                <w:sz w:val="24"/>
                <w:szCs w:val="24"/>
              </w:rPr>
            </w:pPr>
            <w:r w:rsidRPr="00C6517B">
              <w:rPr>
                <w:rFonts w:ascii="Times New Roman" w:eastAsia="Times New Roman" w:hAnsi="Times New Roman"/>
                <w:sz w:val="24"/>
                <w:szCs w:val="24"/>
              </w:rPr>
              <w:t>3.1.3</w:t>
            </w:r>
            <w:r>
              <w:rPr>
                <w:rFonts w:ascii="Times New Roman" w:eastAsia="Times New Roman" w:hAnsi="Times New Roman"/>
                <w:sz w:val="24"/>
                <w:szCs w:val="24"/>
              </w:rPr>
              <w:t>.</w:t>
            </w:r>
          </w:p>
        </w:tc>
        <w:tc>
          <w:tcPr>
            <w:tcW w:w="3705" w:type="dxa"/>
          </w:tcPr>
          <w:p w:rsidR="00D10421" w:rsidRPr="00D45B7D" w:rsidRDefault="00D10421" w:rsidP="007366A1">
            <w:pPr>
              <w:widowControl w:val="0"/>
              <w:adjustRightInd w:val="0"/>
              <w:spacing w:after="0" w:line="240" w:lineRule="auto"/>
              <w:jc w:val="both"/>
              <w:textAlignment w:val="baseline"/>
              <w:rPr>
                <w:rFonts w:ascii="Times New Roman" w:eastAsia="Times New Roman" w:hAnsi="Times New Roman"/>
                <w:b/>
                <w:sz w:val="24"/>
                <w:szCs w:val="24"/>
              </w:rPr>
            </w:pPr>
            <w:r w:rsidRPr="00C6517B">
              <w:rPr>
                <w:rFonts w:ascii="Times New Roman" w:eastAsia="Times New Roman" w:hAnsi="Times New Roman"/>
                <w:sz w:val="24"/>
                <w:szCs w:val="24"/>
              </w:rPr>
              <w:t>Energijos rūšis Nr. 3 (įrašyti)</w:t>
            </w:r>
          </w:p>
        </w:tc>
        <w:tc>
          <w:tcPr>
            <w:tcW w:w="2519" w:type="dxa"/>
          </w:tcPr>
          <w:p w:rsidR="00D10421" w:rsidRPr="00141A72" w:rsidRDefault="00D10421" w:rsidP="007366A1">
            <w:pPr>
              <w:widowControl w:val="0"/>
              <w:adjustRightInd w:val="0"/>
              <w:spacing w:after="0" w:line="240" w:lineRule="auto"/>
              <w:jc w:val="both"/>
              <w:textAlignment w:val="baseline"/>
              <w:rPr>
                <w:rFonts w:ascii="Times New Roman" w:eastAsia="Times New Roman" w:hAnsi="Times New Roman"/>
                <w:b/>
                <w:sz w:val="24"/>
                <w:szCs w:val="24"/>
              </w:rPr>
            </w:pPr>
          </w:p>
        </w:tc>
        <w:tc>
          <w:tcPr>
            <w:tcW w:w="7410" w:type="dxa"/>
            <w:gridSpan w:val="2"/>
          </w:tcPr>
          <w:p w:rsidR="00D10421" w:rsidRPr="00C6517B" w:rsidRDefault="00D10421" w:rsidP="007366A1">
            <w:pPr>
              <w:widowControl w:val="0"/>
              <w:adjustRightInd w:val="0"/>
              <w:spacing w:after="0" w:line="240" w:lineRule="auto"/>
              <w:jc w:val="both"/>
              <w:textAlignment w:val="baseline"/>
              <w:rPr>
                <w:rFonts w:ascii="Times New Roman" w:eastAsia="Times New Roman" w:hAnsi="Times New Roman"/>
                <w:b/>
                <w:sz w:val="24"/>
                <w:szCs w:val="24"/>
              </w:rPr>
            </w:pPr>
          </w:p>
        </w:tc>
      </w:tr>
      <w:tr w:rsidR="00D10421" w:rsidRPr="00C6517B" w:rsidTr="007366A1">
        <w:trPr>
          <w:trHeight w:val="298"/>
        </w:trPr>
        <w:tc>
          <w:tcPr>
            <w:tcW w:w="736" w:type="dxa"/>
          </w:tcPr>
          <w:p w:rsidR="00D10421" w:rsidRPr="00C6517B" w:rsidRDefault="00D10421" w:rsidP="007366A1">
            <w:pPr>
              <w:widowControl w:val="0"/>
              <w:adjustRightInd w:val="0"/>
              <w:spacing w:after="0" w:line="240" w:lineRule="auto"/>
              <w:jc w:val="both"/>
              <w:textAlignment w:val="baseline"/>
              <w:rPr>
                <w:rFonts w:ascii="Times New Roman" w:eastAsia="Times New Roman" w:hAnsi="Times New Roman"/>
                <w:sz w:val="24"/>
                <w:szCs w:val="24"/>
              </w:rPr>
            </w:pPr>
          </w:p>
        </w:tc>
        <w:tc>
          <w:tcPr>
            <w:tcW w:w="3705" w:type="dxa"/>
          </w:tcPr>
          <w:p w:rsidR="00D10421" w:rsidRPr="00261C13" w:rsidRDefault="00D10421" w:rsidP="007366A1">
            <w:pPr>
              <w:widowControl w:val="0"/>
              <w:adjustRightInd w:val="0"/>
              <w:spacing w:after="0" w:line="240" w:lineRule="auto"/>
              <w:jc w:val="both"/>
              <w:textAlignment w:val="baseline"/>
              <w:rPr>
                <w:rFonts w:ascii="Times New Roman" w:eastAsia="Times New Roman" w:hAnsi="Times New Roman"/>
                <w:sz w:val="24"/>
                <w:szCs w:val="24"/>
              </w:rPr>
            </w:pPr>
            <w:r w:rsidRPr="00B05BCA">
              <w:rPr>
                <w:rFonts w:ascii="Times New Roman" w:eastAsia="Times New Roman" w:hAnsi="Times New Roman"/>
                <w:sz w:val="24"/>
                <w:szCs w:val="24"/>
              </w:rPr>
              <w:t xml:space="preserve">Energija, gaunama iš planuojamų </w:t>
            </w:r>
            <w:r w:rsidRPr="00B05BCA">
              <w:rPr>
                <w:rFonts w:ascii="Times New Roman" w:eastAsia="Times New Roman" w:hAnsi="Times New Roman"/>
                <w:sz w:val="24"/>
                <w:szCs w:val="24"/>
              </w:rPr>
              <w:lastRenderedPageBreak/>
              <w:t xml:space="preserve">įdiegti atsinaujinančius energijos išteklius naudojančių energijos gamybos </w:t>
            </w:r>
            <w:proofErr w:type="spellStart"/>
            <w:r w:rsidRPr="00B05BCA">
              <w:rPr>
                <w:rFonts w:ascii="Times New Roman" w:eastAsia="Times New Roman" w:hAnsi="Times New Roman"/>
                <w:sz w:val="24"/>
                <w:szCs w:val="24"/>
              </w:rPr>
              <w:t>pajėgumų</w:t>
            </w:r>
            <w:proofErr w:type="spellEnd"/>
            <w:r w:rsidRPr="00B05BCA">
              <w:rPr>
                <w:rFonts w:ascii="Times New Roman" w:eastAsia="Times New Roman" w:hAnsi="Times New Roman"/>
                <w:sz w:val="24"/>
                <w:szCs w:val="24"/>
              </w:rPr>
              <w:t>.</w:t>
            </w:r>
          </w:p>
        </w:tc>
        <w:tc>
          <w:tcPr>
            <w:tcW w:w="2519" w:type="dxa"/>
          </w:tcPr>
          <w:p w:rsidR="00D10421" w:rsidRPr="00141A72" w:rsidRDefault="00D10421" w:rsidP="007366A1">
            <w:pPr>
              <w:widowControl w:val="0"/>
              <w:adjustRightInd w:val="0"/>
              <w:spacing w:after="0" w:line="240" w:lineRule="auto"/>
              <w:jc w:val="both"/>
              <w:textAlignment w:val="baseline"/>
              <w:rPr>
                <w:rFonts w:ascii="Times New Roman" w:eastAsia="Times New Roman" w:hAnsi="Times New Roman"/>
                <w:b/>
                <w:sz w:val="24"/>
                <w:szCs w:val="24"/>
              </w:rPr>
            </w:pPr>
          </w:p>
        </w:tc>
        <w:tc>
          <w:tcPr>
            <w:tcW w:w="7410" w:type="dxa"/>
            <w:gridSpan w:val="2"/>
          </w:tcPr>
          <w:p w:rsidR="00D10421" w:rsidRPr="00C6517B" w:rsidRDefault="00D10421" w:rsidP="007366A1">
            <w:pPr>
              <w:widowControl w:val="0"/>
              <w:adjustRightInd w:val="0"/>
              <w:spacing w:after="0" w:line="240" w:lineRule="auto"/>
              <w:jc w:val="both"/>
              <w:textAlignment w:val="baseline"/>
              <w:rPr>
                <w:rFonts w:ascii="Times New Roman" w:eastAsia="Times New Roman" w:hAnsi="Times New Roman"/>
                <w:b/>
                <w:sz w:val="24"/>
                <w:szCs w:val="24"/>
              </w:rPr>
            </w:pPr>
          </w:p>
        </w:tc>
      </w:tr>
      <w:tr w:rsidR="00D10421" w:rsidRPr="00C6517B" w:rsidTr="007366A1">
        <w:trPr>
          <w:trHeight w:val="298"/>
        </w:trPr>
        <w:tc>
          <w:tcPr>
            <w:tcW w:w="736" w:type="dxa"/>
          </w:tcPr>
          <w:p w:rsidR="00D10421" w:rsidRPr="00C6517B" w:rsidRDefault="00D10421" w:rsidP="007366A1">
            <w:pPr>
              <w:widowControl w:val="0"/>
              <w:adjustRightInd w:val="0"/>
              <w:spacing w:after="0" w:line="240" w:lineRule="auto"/>
              <w:jc w:val="both"/>
              <w:textAlignment w:val="baseline"/>
              <w:rPr>
                <w:rFonts w:ascii="Times New Roman" w:eastAsia="Times New Roman" w:hAnsi="Times New Roman"/>
                <w:sz w:val="24"/>
                <w:szCs w:val="24"/>
              </w:rPr>
            </w:pPr>
            <w:r w:rsidRPr="00C6517B">
              <w:rPr>
                <w:rFonts w:ascii="Times New Roman" w:eastAsia="Times New Roman" w:hAnsi="Times New Roman"/>
                <w:sz w:val="24"/>
                <w:szCs w:val="24"/>
              </w:rPr>
              <w:t>3.2.</w:t>
            </w:r>
          </w:p>
        </w:tc>
        <w:tc>
          <w:tcPr>
            <w:tcW w:w="3705" w:type="dxa"/>
          </w:tcPr>
          <w:p w:rsidR="00D10421" w:rsidRPr="00D45B7D" w:rsidRDefault="00D10421" w:rsidP="007366A1">
            <w:pPr>
              <w:widowControl w:val="0"/>
              <w:adjustRightInd w:val="0"/>
              <w:spacing w:after="0" w:line="240" w:lineRule="auto"/>
              <w:jc w:val="both"/>
              <w:textAlignment w:val="baseline"/>
              <w:rPr>
                <w:rFonts w:ascii="Times New Roman" w:eastAsia="Times New Roman" w:hAnsi="Times New Roman"/>
                <w:b/>
                <w:sz w:val="24"/>
                <w:szCs w:val="24"/>
              </w:rPr>
            </w:pPr>
            <w:r w:rsidRPr="00C6517B">
              <w:rPr>
                <w:rFonts w:ascii="Times New Roman" w:eastAsia="Times New Roman" w:hAnsi="Times New Roman"/>
                <w:sz w:val="24"/>
                <w:szCs w:val="24"/>
              </w:rPr>
              <w:t>Iš viso:</w:t>
            </w:r>
          </w:p>
        </w:tc>
        <w:tc>
          <w:tcPr>
            <w:tcW w:w="2519" w:type="dxa"/>
          </w:tcPr>
          <w:p w:rsidR="00D10421" w:rsidRPr="00141A72" w:rsidRDefault="00D10421" w:rsidP="007366A1">
            <w:pPr>
              <w:widowControl w:val="0"/>
              <w:adjustRightInd w:val="0"/>
              <w:spacing w:after="0" w:line="240" w:lineRule="auto"/>
              <w:jc w:val="both"/>
              <w:textAlignment w:val="baseline"/>
              <w:rPr>
                <w:rFonts w:ascii="Times New Roman" w:eastAsia="Times New Roman" w:hAnsi="Times New Roman"/>
                <w:b/>
                <w:sz w:val="24"/>
                <w:szCs w:val="24"/>
              </w:rPr>
            </w:pPr>
          </w:p>
        </w:tc>
        <w:tc>
          <w:tcPr>
            <w:tcW w:w="7410" w:type="dxa"/>
            <w:gridSpan w:val="2"/>
          </w:tcPr>
          <w:p w:rsidR="00D10421" w:rsidRPr="00C6517B" w:rsidRDefault="00D10421" w:rsidP="007366A1">
            <w:pPr>
              <w:widowControl w:val="0"/>
              <w:adjustRightInd w:val="0"/>
              <w:spacing w:after="0" w:line="240" w:lineRule="auto"/>
              <w:jc w:val="both"/>
              <w:textAlignment w:val="baseline"/>
              <w:rPr>
                <w:rFonts w:ascii="Times New Roman" w:eastAsia="Times New Roman" w:hAnsi="Times New Roman"/>
                <w:b/>
                <w:sz w:val="24"/>
                <w:szCs w:val="24"/>
              </w:rPr>
            </w:pPr>
          </w:p>
        </w:tc>
      </w:tr>
      <w:tr w:rsidR="00D10421" w:rsidRPr="00C6517B" w:rsidTr="007366A1">
        <w:trPr>
          <w:trHeight w:val="298"/>
        </w:trPr>
        <w:tc>
          <w:tcPr>
            <w:tcW w:w="736" w:type="dxa"/>
          </w:tcPr>
          <w:p w:rsidR="00D10421" w:rsidRPr="00C6517B" w:rsidRDefault="00D10421" w:rsidP="007366A1">
            <w:pPr>
              <w:widowControl w:val="0"/>
              <w:adjustRightInd w:val="0"/>
              <w:spacing w:after="0" w:line="240" w:lineRule="auto"/>
              <w:jc w:val="both"/>
              <w:textAlignment w:val="baseline"/>
              <w:rPr>
                <w:rFonts w:ascii="Times New Roman" w:eastAsia="Times New Roman" w:hAnsi="Times New Roman"/>
                <w:sz w:val="24"/>
                <w:szCs w:val="24"/>
              </w:rPr>
            </w:pPr>
            <w:r w:rsidRPr="00C6517B">
              <w:rPr>
                <w:rFonts w:ascii="Times New Roman" w:eastAsia="Times New Roman" w:hAnsi="Times New Roman"/>
                <w:sz w:val="24"/>
                <w:szCs w:val="24"/>
              </w:rPr>
              <w:t>3.2.1</w:t>
            </w:r>
            <w:r>
              <w:rPr>
                <w:rFonts w:ascii="Times New Roman" w:eastAsia="Times New Roman" w:hAnsi="Times New Roman"/>
                <w:sz w:val="24"/>
                <w:szCs w:val="24"/>
              </w:rPr>
              <w:t>.</w:t>
            </w:r>
          </w:p>
        </w:tc>
        <w:tc>
          <w:tcPr>
            <w:tcW w:w="3705" w:type="dxa"/>
          </w:tcPr>
          <w:p w:rsidR="00D10421" w:rsidRPr="00D45B7D" w:rsidRDefault="00D10421" w:rsidP="007366A1">
            <w:pPr>
              <w:widowControl w:val="0"/>
              <w:adjustRightInd w:val="0"/>
              <w:spacing w:after="0" w:line="240" w:lineRule="auto"/>
              <w:jc w:val="both"/>
              <w:textAlignment w:val="baseline"/>
              <w:rPr>
                <w:rFonts w:ascii="Times New Roman" w:eastAsia="Times New Roman" w:hAnsi="Times New Roman"/>
                <w:b/>
                <w:sz w:val="24"/>
                <w:szCs w:val="24"/>
              </w:rPr>
            </w:pPr>
            <w:r w:rsidRPr="00C6517B">
              <w:rPr>
                <w:rFonts w:ascii="Times New Roman" w:eastAsia="Times New Roman" w:hAnsi="Times New Roman"/>
                <w:sz w:val="24"/>
                <w:szCs w:val="24"/>
              </w:rPr>
              <w:t>Energijos rūšis Nr. 1 (įrašyti)</w:t>
            </w:r>
          </w:p>
        </w:tc>
        <w:tc>
          <w:tcPr>
            <w:tcW w:w="2519" w:type="dxa"/>
          </w:tcPr>
          <w:p w:rsidR="00D10421" w:rsidRPr="00141A72" w:rsidRDefault="00D10421" w:rsidP="007366A1">
            <w:pPr>
              <w:widowControl w:val="0"/>
              <w:adjustRightInd w:val="0"/>
              <w:spacing w:after="0" w:line="240" w:lineRule="auto"/>
              <w:jc w:val="both"/>
              <w:textAlignment w:val="baseline"/>
              <w:rPr>
                <w:rFonts w:ascii="Times New Roman" w:eastAsia="Times New Roman" w:hAnsi="Times New Roman"/>
                <w:b/>
                <w:sz w:val="24"/>
                <w:szCs w:val="24"/>
              </w:rPr>
            </w:pPr>
          </w:p>
        </w:tc>
        <w:tc>
          <w:tcPr>
            <w:tcW w:w="7410" w:type="dxa"/>
            <w:gridSpan w:val="2"/>
          </w:tcPr>
          <w:p w:rsidR="00D10421" w:rsidRPr="00C6517B" w:rsidRDefault="00D10421" w:rsidP="007366A1">
            <w:pPr>
              <w:widowControl w:val="0"/>
              <w:adjustRightInd w:val="0"/>
              <w:spacing w:after="0" w:line="240" w:lineRule="auto"/>
              <w:jc w:val="both"/>
              <w:textAlignment w:val="baseline"/>
              <w:rPr>
                <w:rFonts w:ascii="Times New Roman" w:eastAsia="Times New Roman" w:hAnsi="Times New Roman"/>
                <w:b/>
                <w:sz w:val="24"/>
                <w:szCs w:val="24"/>
              </w:rPr>
            </w:pPr>
          </w:p>
        </w:tc>
      </w:tr>
      <w:tr w:rsidR="00D10421" w:rsidRPr="00C6517B" w:rsidTr="007366A1">
        <w:trPr>
          <w:trHeight w:val="298"/>
        </w:trPr>
        <w:tc>
          <w:tcPr>
            <w:tcW w:w="736" w:type="dxa"/>
          </w:tcPr>
          <w:p w:rsidR="00D10421" w:rsidRPr="00C6517B" w:rsidRDefault="00D10421" w:rsidP="007366A1">
            <w:pPr>
              <w:widowControl w:val="0"/>
              <w:adjustRightInd w:val="0"/>
              <w:spacing w:after="0" w:line="240" w:lineRule="auto"/>
              <w:jc w:val="both"/>
              <w:textAlignment w:val="baseline"/>
              <w:rPr>
                <w:rFonts w:ascii="Times New Roman" w:eastAsia="Times New Roman" w:hAnsi="Times New Roman"/>
                <w:sz w:val="24"/>
                <w:szCs w:val="24"/>
              </w:rPr>
            </w:pPr>
            <w:r w:rsidRPr="00C6517B">
              <w:rPr>
                <w:rFonts w:ascii="Times New Roman" w:eastAsia="Times New Roman" w:hAnsi="Times New Roman"/>
                <w:sz w:val="24"/>
                <w:szCs w:val="24"/>
              </w:rPr>
              <w:t>3.2.2</w:t>
            </w:r>
            <w:r>
              <w:rPr>
                <w:rFonts w:ascii="Times New Roman" w:eastAsia="Times New Roman" w:hAnsi="Times New Roman"/>
                <w:sz w:val="24"/>
                <w:szCs w:val="24"/>
              </w:rPr>
              <w:t>.</w:t>
            </w:r>
          </w:p>
        </w:tc>
        <w:tc>
          <w:tcPr>
            <w:tcW w:w="3705" w:type="dxa"/>
          </w:tcPr>
          <w:p w:rsidR="00D10421" w:rsidRPr="00D45B7D" w:rsidRDefault="00D10421" w:rsidP="007366A1">
            <w:pPr>
              <w:widowControl w:val="0"/>
              <w:adjustRightInd w:val="0"/>
              <w:spacing w:after="0" w:line="240" w:lineRule="auto"/>
              <w:jc w:val="both"/>
              <w:textAlignment w:val="baseline"/>
              <w:rPr>
                <w:rFonts w:ascii="Times New Roman" w:eastAsia="Times New Roman" w:hAnsi="Times New Roman"/>
                <w:b/>
                <w:sz w:val="24"/>
                <w:szCs w:val="24"/>
              </w:rPr>
            </w:pPr>
            <w:r w:rsidRPr="00C6517B">
              <w:rPr>
                <w:rFonts w:ascii="Times New Roman" w:eastAsia="Times New Roman" w:hAnsi="Times New Roman"/>
                <w:sz w:val="24"/>
                <w:szCs w:val="24"/>
              </w:rPr>
              <w:t>Energijos rūšis Nr. 2 (įrašyti)</w:t>
            </w:r>
          </w:p>
        </w:tc>
        <w:tc>
          <w:tcPr>
            <w:tcW w:w="2519" w:type="dxa"/>
          </w:tcPr>
          <w:p w:rsidR="00D10421" w:rsidRPr="00141A72" w:rsidRDefault="00D10421" w:rsidP="007366A1">
            <w:pPr>
              <w:widowControl w:val="0"/>
              <w:adjustRightInd w:val="0"/>
              <w:spacing w:after="0" w:line="240" w:lineRule="auto"/>
              <w:jc w:val="both"/>
              <w:textAlignment w:val="baseline"/>
              <w:rPr>
                <w:rFonts w:ascii="Times New Roman" w:eastAsia="Times New Roman" w:hAnsi="Times New Roman"/>
                <w:b/>
                <w:sz w:val="24"/>
                <w:szCs w:val="24"/>
              </w:rPr>
            </w:pPr>
          </w:p>
        </w:tc>
        <w:tc>
          <w:tcPr>
            <w:tcW w:w="7410" w:type="dxa"/>
            <w:gridSpan w:val="2"/>
          </w:tcPr>
          <w:p w:rsidR="00D10421" w:rsidRPr="00C6517B" w:rsidRDefault="00D10421" w:rsidP="007366A1">
            <w:pPr>
              <w:widowControl w:val="0"/>
              <w:adjustRightInd w:val="0"/>
              <w:spacing w:after="0" w:line="240" w:lineRule="auto"/>
              <w:jc w:val="both"/>
              <w:textAlignment w:val="baseline"/>
              <w:rPr>
                <w:rFonts w:ascii="Times New Roman" w:eastAsia="Times New Roman" w:hAnsi="Times New Roman"/>
                <w:b/>
                <w:sz w:val="24"/>
                <w:szCs w:val="24"/>
              </w:rPr>
            </w:pPr>
          </w:p>
        </w:tc>
      </w:tr>
      <w:tr w:rsidR="00D10421" w:rsidRPr="00C6517B" w:rsidTr="007366A1">
        <w:trPr>
          <w:trHeight w:val="298"/>
        </w:trPr>
        <w:tc>
          <w:tcPr>
            <w:tcW w:w="736" w:type="dxa"/>
          </w:tcPr>
          <w:p w:rsidR="00D10421" w:rsidRPr="00C6517B" w:rsidRDefault="00D10421" w:rsidP="007366A1">
            <w:pPr>
              <w:widowControl w:val="0"/>
              <w:adjustRightInd w:val="0"/>
              <w:spacing w:after="0" w:line="240" w:lineRule="auto"/>
              <w:jc w:val="both"/>
              <w:textAlignment w:val="baseline"/>
              <w:rPr>
                <w:rFonts w:ascii="Times New Roman" w:eastAsia="Times New Roman" w:hAnsi="Times New Roman"/>
                <w:sz w:val="24"/>
                <w:szCs w:val="24"/>
              </w:rPr>
            </w:pPr>
            <w:r w:rsidRPr="00C6517B">
              <w:rPr>
                <w:rFonts w:ascii="Times New Roman" w:eastAsia="Times New Roman" w:hAnsi="Times New Roman"/>
                <w:sz w:val="24"/>
                <w:szCs w:val="24"/>
              </w:rPr>
              <w:t>3.2.3</w:t>
            </w:r>
            <w:r>
              <w:rPr>
                <w:rFonts w:ascii="Times New Roman" w:eastAsia="Times New Roman" w:hAnsi="Times New Roman"/>
                <w:sz w:val="24"/>
                <w:szCs w:val="24"/>
              </w:rPr>
              <w:t>.</w:t>
            </w:r>
          </w:p>
        </w:tc>
        <w:tc>
          <w:tcPr>
            <w:tcW w:w="3705" w:type="dxa"/>
          </w:tcPr>
          <w:p w:rsidR="00D10421" w:rsidRPr="00D45B7D" w:rsidRDefault="00D10421" w:rsidP="007366A1">
            <w:pPr>
              <w:widowControl w:val="0"/>
              <w:adjustRightInd w:val="0"/>
              <w:spacing w:after="0" w:line="240" w:lineRule="auto"/>
              <w:jc w:val="both"/>
              <w:textAlignment w:val="baseline"/>
              <w:rPr>
                <w:rFonts w:ascii="Times New Roman" w:eastAsia="Times New Roman" w:hAnsi="Times New Roman"/>
                <w:b/>
                <w:sz w:val="24"/>
                <w:szCs w:val="24"/>
              </w:rPr>
            </w:pPr>
            <w:r w:rsidRPr="00C6517B">
              <w:rPr>
                <w:rFonts w:ascii="Times New Roman" w:eastAsia="Times New Roman" w:hAnsi="Times New Roman"/>
                <w:sz w:val="24"/>
                <w:szCs w:val="24"/>
              </w:rPr>
              <w:t>Energijos rūšis Nr. 3 (įrašyti)</w:t>
            </w:r>
          </w:p>
        </w:tc>
        <w:tc>
          <w:tcPr>
            <w:tcW w:w="2519" w:type="dxa"/>
          </w:tcPr>
          <w:p w:rsidR="00D10421" w:rsidRPr="00141A72" w:rsidRDefault="00D10421" w:rsidP="007366A1">
            <w:pPr>
              <w:widowControl w:val="0"/>
              <w:adjustRightInd w:val="0"/>
              <w:spacing w:after="0" w:line="240" w:lineRule="auto"/>
              <w:jc w:val="both"/>
              <w:textAlignment w:val="baseline"/>
              <w:rPr>
                <w:rFonts w:ascii="Times New Roman" w:eastAsia="Times New Roman" w:hAnsi="Times New Roman"/>
                <w:b/>
                <w:sz w:val="24"/>
                <w:szCs w:val="24"/>
              </w:rPr>
            </w:pPr>
          </w:p>
        </w:tc>
        <w:tc>
          <w:tcPr>
            <w:tcW w:w="7410" w:type="dxa"/>
            <w:gridSpan w:val="2"/>
          </w:tcPr>
          <w:p w:rsidR="00D10421" w:rsidRPr="00C6517B" w:rsidRDefault="00D10421" w:rsidP="007366A1">
            <w:pPr>
              <w:widowControl w:val="0"/>
              <w:adjustRightInd w:val="0"/>
              <w:spacing w:after="0" w:line="240" w:lineRule="auto"/>
              <w:jc w:val="both"/>
              <w:textAlignment w:val="baseline"/>
              <w:rPr>
                <w:rFonts w:ascii="Times New Roman" w:eastAsia="Times New Roman" w:hAnsi="Times New Roman"/>
                <w:b/>
                <w:sz w:val="24"/>
                <w:szCs w:val="24"/>
              </w:rPr>
            </w:pPr>
          </w:p>
        </w:tc>
      </w:tr>
      <w:tr w:rsidR="00D10421" w:rsidRPr="00C6517B" w:rsidTr="007366A1">
        <w:trPr>
          <w:trHeight w:val="298"/>
        </w:trPr>
        <w:tc>
          <w:tcPr>
            <w:tcW w:w="11935" w:type="dxa"/>
            <w:gridSpan w:val="4"/>
          </w:tcPr>
          <w:p w:rsidR="00D10421" w:rsidRPr="00C6517B" w:rsidRDefault="00D10421" w:rsidP="007366A1">
            <w:pPr>
              <w:spacing w:after="0" w:line="240" w:lineRule="auto"/>
              <w:jc w:val="both"/>
              <w:rPr>
                <w:rFonts w:ascii="Times New Roman" w:eastAsia="Times New Roman" w:hAnsi="Times New Roman"/>
                <w:b/>
                <w:sz w:val="24"/>
                <w:szCs w:val="24"/>
              </w:rPr>
            </w:pPr>
            <w:r w:rsidRPr="00C6517B">
              <w:rPr>
                <w:rFonts w:ascii="Times New Roman" w:eastAsia="Times New Roman" w:hAnsi="Times New Roman"/>
                <w:sz w:val="24"/>
                <w:szCs w:val="24"/>
              </w:rPr>
              <w:t xml:space="preserve">Santykis tarp energijos, kurią planuojama gauti įdiegus atsinaujinančius energijos išteklius naudojančius gamybos </w:t>
            </w:r>
            <w:proofErr w:type="spellStart"/>
            <w:r w:rsidRPr="00C6517B">
              <w:rPr>
                <w:rFonts w:ascii="Times New Roman" w:eastAsia="Times New Roman" w:hAnsi="Times New Roman"/>
                <w:sz w:val="24"/>
                <w:szCs w:val="24"/>
              </w:rPr>
              <w:t>pajėgumus</w:t>
            </w:r>
            <w:proofErr w:type="spellEnd"/>
            <w:r w:rsidRPr="00C6517B">
              <w:rPr>
                <w:rFonts w:ascii="Times New Roman" w:eastAsia="Times New Roman" w:hAnsi="Times New Roman"/>
                <w:sz w:val="24"/>
                <w:szCs w:val="24"/>
              </w:rPr>
              <w:t xml:space="preserve"> ir bendro pareiškėjo energijos sąnaudų balanso.</w:t>
            </w:r>
            <w:r>
              <w:rPr>
                <w:rFonts w:ascii="Times New Roman" w:eastAsia="Times New Roman" w:hAnsi="Times New Roman"/>
                <w:bCs/>
                <w:sz w:val="24"/>
                <w:szCs w:val="24"/>
              </w:rPr>
              <w:t xml:space="preserve"> </w:t>
            </w:r>
            <w:r w:rsidRPr="00C6517B">
              <w:rPr>
                <w:rFonts w:ascii="Times New Roman" w:eastAsia="Times New Roman" w:hAnsi="Times New Roman"/>
                <w:bCs/>
                <w:sz w:val="24"/>
                <w:szCs w:val="24"/>
              </w:rPr>
              <w:t xml:space="preserve">Skaičiuojama </w:t>
            </w:r>
            <w:r w:rsidRPr="00D45B7D">
              <w:rPr>
                <w:rFonts w:ascii="Times New Roman" w:eastAsia="Times New Roman" w:hAnsi="Times New Roman"/>
                <w:bCs/>
                <w:sz w:val="24"/>
                <w:szCs w:val="24"/>
              </w:rPr>
              <w:t xml:space="preserve">pagal </w:t>
            </w:r>
            <w:r w:rsidRPr="00141A72">
              <w:rPr>
                <w:rFonts w:ascii="Times New Roman" w:eastAsia="Times New Roman" w:hAnsi="Times New Roman"/>
                <w:bCs/>
                <w:sz w:val="24"/>
                <w:szCs w:val="24"/>
              </w:rPr>
              <w:t>Aprašo 2 priedo 1 punkt</w:t>
            </w:r>
            <w:r w:rsidRPr="00FE6B0C">
              <w:rPr>
                <w:rFonts w:ascii="Times New Roman" w:eastAsia="Times New Roman" w:hAnsi="Times New Roman"/>
                <w:bCs/>
                <w:sz w:val="24"/>
                <w:szCs w:val="24"/>
              </w:rPr>
              <w:t>e pateiktą formulę.</w:t>
            </w:r>
          </w:p>
        </w:tc>
        <w:tc>
          <w:tcPr>
            <w:tcW w:w="2436" w:type="dxa"/>
          </w:tcPr>
          <w:p w:rsidR="00D10421" w:rsidRPr="00C6517B" w:rsidRDefault="00D10421" w:rsidP="007366A1">
            <w:pPr>
              <w:widowControl w:val="0"/>
              <w:adjustRightInd w:val="0"/>
              <w:spacing w:after="0" w:line="240" w:lineRule="auto"/>
              <w:jc w:val="both"/>
              <w:textAlignment w:val="baseline"/>
              <w:rPr>
                <w:rFonts w:ascii="Times New Roman" w:eastAsia="Times New Roman" w:hAnsi="Times New Roman"/>
                <w:b/>
                <w:sz w:val="24"/>
                <w:szCs w:val="24"/>
              </w:rPr>
            </w:pPr>
          </w:p>
        </w:tc>
      </w:tr>
    </w:tbl>
    <w:p w:rsidR="00D10421" w:rsidRDefault="00D10421" w:rsidP="00D10421">
      <w:pPr>
        <w:widowControl w:val="0"/>
        <w:tabs>
          <w:tab w:val="left" w:pos="0"/>
          <w:tab w:val="left" w:pos="426"/>
        </w:tabs>
        <w:adjustRightInd w:val="0"/>
        <w:spacing w:after="0" w:line="240" w:lineRule="auto"/>
        <w:jc w:val="both"/>
        <w:textAlignment w:val="baseline"/>
        <w:rPr>
          <w:rFonts w:ascii="Times New Roman" w:hAnsi="Times New Roman"/>
          <w:b/>
          <w:sz w:val="24"/>
          <w:szCs w:val="24"/>
        </w:rPr>
      </w:pPr>
    </w:p>
    <w:p w:rsidR="00D10421" w:rsidRPr="00B05BCA" w:rsidRDefault="00D10421" w:rsidP="00D10421">
      <w:pPr>
        <w:pStyle w:val="Sraopastraipa"/>
        <w:widowControl w:val="0"/>
        <w:numPr>
          <w:ilvl w:val="0"/>
          <w:numId w:val="4"/>
        </w:numPr>
        <w:tabs>
          <w:tab w:val="left" w:pos="0"/>
          <w:tab w:val="left" w:pos="284"/>
          <w:tab w:val="left" w:pos="426"/>
        </w:tabs>
        <w:adjustRightInd w:val="0"/>
        <w:spacing w:after="0" w:line="240" w:lineRule="auto"/>
        <w:ind w:left="0" w:firstLine="0"/>
        <w:jc w:val="both"/>
        <w:textAlignment w:val="baseline"/>
        <w:rPr>
          <w:rFonts w:ascii="Times New Roman" w:hAnsi="Times New Roman"/>
          <w:b/>
          <w:sz w:val="24"/>
          <w:szCs w:val="24"/>
        </w:rPr>
      </w:pPr>
      <w:r w:rsidRPr="00B05BCA">
        <w:rPr>
          <w:rFonts w:ascii="Times New Roman" w:hAnsi="Times New Roman"/>
          <w:b/>
          <w:sz w:val="24"/>
          <w:szCs w:val="24"/>
        </w:rPr>
        <w:t>Gauta (planuojama gauti) valstybės pagalba projektui.</w:t>
      </w:r>
    </w:p>
    <w:tbl>
      <w:tblPr>
        <w:tblW w:w="1406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12"/>
        <w:gridCol w:w="2534"/>
        <w:gridCol w:w="2534"/>
        <w:gridCol w:w="2534"/>
        <w:gridCol w:w="2449"/>
      </w:tblGrid>
      <w:tr w:rsidR="00D10421" w:rsidRPr="00C6517B" w:rsidTr="00D10421">
        <w:trPr>
          <w:trHeight w:val="390"/>
        </w:trPr>
        <w:tc>
          <w:tcPr>
            <w:tcW w:w="14063"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10421" w:rsidRPr="00C6517B" w:rsidRDefault="00D10421" w:rsidP="007366A1">
            <w:pPr>
              <w:widowControl w:val="0"/>
              <w:adjustRightInd w:val="0"/>
              <w:spacing w:after="0" w:line="240" w:lineRule="auto"/>
              <w:jc w:val="both"/>
              <w:textAlignment w:val="baseline"/>
              <w:rPr>
                <w:rFonts w:ascii="Times New Roman" w:eastAsia="Times New Roman" w:hAnsi="Times New Roman"/>
                <w:sz w:val="24"/>
                <w:szCs w:val="24"/>
                <w:lang w:eastAsia="lt-LT"/>
              </w:rPr>
            </w:pPr>
            <w:r w:rsidRPr="00141A72">
              <w:rPr>
                <w:rFonts w:ascii="Times New Roman" w:eastAsia="Times New Roman" w:hAnsi="Times New Roman"/>
                <w:sz w:val="24"/>
                <w:szCs w:val="24"/>
                <w:lang w:eastAsia="lt-LT"/>
              </w:rPr>
              <w:t>Pateikite informaciją apie pareiškėjo gautą per paskutinius 3 metus iki paraiškos</w:t>
            </w:r>
            <w:r w:rsidRPr="004C50F3">
              <w:rPr>
                <w:rFonts w:ascii="Times New Roman" w:eastAsia="Times New Roman" w:hAnsi="Times New Roman"/>
                <w:sz w:val="24"/>
                <w:szCs w:val="24"/>
                <w:lang w:eastAsia="lt-LT"/>
              </w:rPr>
              <w:t xml:space="preserve"> </w:t>
            </w:r>
            <w:r w:rsidRPr="00141A72">
              <w:rPr>
                <w:rFonts w:ascii="Times New Roman" w:eastAsia="Times New Roman" w:hAnsi="Times New Roman"/>
                <w:sz w:val="24"/>
                <w:szCs w:val="24"/>
                <w:lang w:eastAsia="lt-LT"/>
              </w:rPr>
              <w:t>pateikimo ir planuojamą gauti valstybės pagalbą</w:t>
            </w:r>
            <w:r w:rsidRPr="00C6517B">
              <w:rPr>
                <w:rFonts w:ascii="Times New Roman" w:eastAsia="Times New Roman" w:hAnsi="Times New Roman"/>
                <w:sz w:val="24"/>
                <w:szCs w:val="24"/>
                <w:lang w:eastAsia="lt-LT"/>
              </w:rPr>
              <w:t xml:space="preserve">, </w:t>
            </w:r>
            <w:r w:rsidRPr="00C6517B">
              <w:rPr>
                <w:rFonts w:ascii="Times New Roman" w:eastAsia="Times New Roman" w:hAnsi="Times New Roman"/>
                <w:i/>
                <w:sz w:val="24"/>
                <w:szCs w:val="24"/>
                <w:lang w:eastAsia="lt-LT"/>
              </w:rPr>
              <w:t xml:space="preserve">de </w:t>
            </w:r>
            <w:proofErr w:type="spellStart"/>
            <w:r w:rsidRPr="00C6517B">
              <w:rPr>
                <w:rFonts w:ascii="Times New Roman" w:eastAsia="Times New Roman" w:hAnsi="Times New Roman"/>
                <w:i/>
                <w:sz w:val="24"/>
                <w:szCs w:val="24"/>
                <w:lang w:eastAsia="lt-LT"/>
              </w:rPr>
              <w:t>minimis</w:t>
            </w:r>
            <w:proofErr w:type="spellEnd"/>
            <w:r w:rsidRPr="00C6517B">
              <w:rPr>
                <w:rFonts w:ascii="Times New Roman" w:eastAsia="Times New Roman" w:hAnsi="Times New Roman"/>
                <w:sz w:val="24"/>
                <w:szCs w:val="24"/>
                <w:lang w:eastAsia="lt-LT"/>
              </w:rPr>
              <w:t xml:space="preserve"> pagalbą ir kitą paramą projektui.</w:t>
            </w:r>
          </w:p>
        </w:tc>
      </w:tr>
      <w:tr w:rsidR="00D10421" w:rsidRPr="00C6517B" w:rsidTr="00D10421">
        <w:trPr>
          <w:trHeight w:val="390"/>
        </w:trPr>
        <w:tc>
          <w:tcPr>
            <w:tcW w:w="401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10421" w:rsidRPr="00C6517B" w:rsidRDefault="00D10421" w:rsidP="007366A1">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25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D10421" w:rsidRPr="00C6517B" w:rsidRDefault="00D10421" w:rsidP="007366A1">
            <w:pPr>
              <w:widowControl w:val="0"/>
              <w:adjustRightInd w:val="0"/>
              <w:spacing w:after="0" w:line="240" w:lineRule="auto"/>
              <w:ind w:right="-108"/>
              <w:jc w:val="center"/>
              <w:textAlignment w:val="baseline"/>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 xml:space="preserve">Planuojama gauti pagalbos suma </w:t>
            </w:r>
            <w:r w:rsidRPr="00897614">
              <w:rPr>
                <w:rFonts w:ascii="Times New Roman" w:eastAsia="Times New Roman" w:hAnsi="Times New Roman"/>
                <w:i/>
                <w:sz w:val="24"/>
                <w:szCs w:val="24"/>
                <w:lang w:eastAsia="lt-LT"/>
              </w:rPr>
              <w:t xml:space="preserve">(ne iš Lietuvos Respublikos </w:t>
            </w:r>
            <w:r>
              <w:rPr>
                <w:rFonts w:ascii="Times New Roman" w:eastAsia="Times New Roman" w:hAnsi="Times New Roman"/>
                <w:i/>
                <w:sz w:val="24"/>
                <w:szCs w:val="24"/>
                <w:lang w:eastAsia="lt-LT"/>
              </w:rPr>
              <w:t xml:space="preserve">ekonomikos ir inovacijų </w:t>
            </w:r>
            <w:r w:rsidRPr="00897614">
              <w:rPr>
                <w:rFonts w:ascii="Times New Roman" w:eastAsia="Times New Roman" w:hAnsi="Times New Roman"/>
                <w:i/>
                <w:sz w:val="24"/>
                <w:szCs w:val="24"/>
                <w:lang w:eastAsia="lt-LT"/>
              </w:rPr>
              <w:t>ministerijos)</w:t>
            </w:r>
          </w:p>
        </w:tc>
        <w:tc>
          <w:tcPr>
            <w:tcW w:w="25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D10421" w:rsidRPr="00D45B7D" w:rsidRDefault="00D10421" w:rsidP="007366A1">
            <w:pPr>
              <w:widowControl w:val="0"/>
              <w:adjustRightInd w:val="0"/>
              <w:spacing w:after="0" w:line="240" w:lineRule="auto"/>
              <w:ind w:right="-108"/>
              <w:jc w:val="center"/>
              <w:textAlignment w:val="baseline"/>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 xml:space="preserve">Gautos pagalbos suma </w:t>
            </w:r>
          </w:p>
        </w:tc>
        <w:tc>
          <w:tcPr>
            <w:tcW w:w="25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D10421" w:rsidRPr="00141A72" w:rsidRDefault="00D10421" w:rsidP="007366A1">
            <w:pPr>
              <w:widowControl w:val="0"/>
              <w:adjustRightInd w:val="0"/>
              <w:spacing w:after="0" w:line="240" w:lineRule="auto"/>
              <w:jc w:val="center"/>
              <w:textAlignment w:val="baseline"/>
              <w:rPr>
                <w:rFonts w:ascii="Times New Roman" w:eastAsia="Times New Roman" w:hAnsi="Times New Roman"/>
                <w:sz w:val="24"/>
                <w:szCs w:val="24"/>
                <w:lang w:eastAsia="lt-LT"/>
              </w:rPr>
            </w:pPr>
            <w:r w:rsidRPr="00141A72">
              <w:rPr>
                <w:rFonts w:ascii="Times New Roman" w:eastAsia="Times New Roman" w:hAnsi="Times New Roman"/>
                <w:sz w:val="24"/>
                <w:szCs w:val="24"/>
                <w:lang w:eastAsia="lt-LT"/>
              </w:rPr>
              <w:t>Pagalbos teikėjas</w:t>
            </w:r>
          </w:p>
        </w:tc>
        <w:tc>
          <w:tcPr>
            <w:tcW w:w="244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D10421" w:rsidRPr="00C6517B" w:rsidRDefault="00D10421" w:rsidP="007366A1">
            <w:pPr>
              <w:widowControl w:val="0"/>
              <w:adjustRightInd w:val="0"/>
              <w:spacing w:after="0" w:line="240" w:lineRule="auto"/>
              <w:jc w:val="center"/>
              <w:textAlignment w:val="baseline"/>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Pagalbos suteikimo data</w:t>
            </w:r>
          </w:p>
        </w:tc>
      </w:tr>
      <w:tr w:rsidR="00D10421" w:rsidRPr="00C6517B" w:rsidTr="00D10421">
        <w:trPr>
          <w:trHeight w:val="390"/>
        </w:trPr>
        <w:tc>
          <w:tcPr>
            <w:tcW w:w="401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10421" w:rsidRPr="00C6517B" w:rsidRDefault="00D10421" w:rsidP="007366A1">
            <w:pPr>
              <w:widowControl w:val="0"/>
              <w:adjustRightInd w:val="0"/>
              <w:spacing w:after="0" w:line="240" w:lineRule="auto"/>
              <w:jc w:val="both"/>
              <w:textAlignment w:val="baseline"/>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 xml:space="preserve">4.1. Investicinė pagalba atsinaujinančių išteklių energijos gamybai skatinti pagal 2014 m. birželio 17 d. Komisijos reglamento (ES) Nr. 651/2014, kuriuo tam tikrų kategorijų pagalba skelbiama suderinama su vidaus rinka taikant Sutarties 107 ir 108 straipsnius (OL 2014 L 187, p. 1) </w:t>
            </w:r>
            <w:r w:rsidRPr="00D45B7D">
              <w:rPr>
                <w:rFonts w:ascii="Times New Roman" w:eastAsia="Times New Roman" w:hAnsi="Times New Roman"/>
                <w:sz w:val="24"/>
                <w:szCs w:val="24"/>
                <w:lang w:eastAsia="lt-LT"/>
              </w:rPr>
              <w:t xml:space="preserve">(toliau – Bendrasis bendrosios išimties reglamentas) </w:t>
            </w:r>
            <w:r w:rsidRPr="00141A72">
              <w:rPr>
                <w:rFonts w:ascii="Times New Roman" w:eastAsia="Times New Roman" w:hAnsi="Times New Roman"/>
                <w:sz w:val="24"/>
                <w:szCs w:val="24"/>
                <w:lang w:eastAsia="lt-LT"/>
              </w:rPr>
              <w:t>41</w:t>
            </w:r>
            <w:r>
              <w:rPr>
                <w:rFonts w:ascii="Times New Roman" w:eastAsia="Times New Roman" w:hAnsi="Times New Roman"/>
                <w:sz w:val="24"/>
                <w:szCs w:val="24"/>
                <w:lang w:eastAsia="lt-LT"/>
              </w:rPr>
              <w:t> </w:t>
            </w:r>
            <w:r w:rsidRPr="00141A72">
              <w:rPr>
                <w:rFonts w:ascii="Times New Roman" w:eastAsia="Times New Roman" w:hAnsi="Times New Roman"/>
                <w:sz w:val="24"/>
                <w:szCs w:val="24"/>
                <w:lang w:eastAsia="lt-LT"/>
              </w:rPr>
              <w:t>straipsnį</w:t>
            </w:r>
            <w:r>
              <w:rPr>
                <w:rFonts w:ascii="Times New Roman" w:eastAsia="Times New Roman" w:hAnsi="Times New Roman"/>
                <w:sz w:val="24"/>
                <w:szCs w:val="24"/>
                <w:lang w:eastAsia="lt-LT"/>
              </w:rPr>
              <w:t>.</w:t>
            </w:r>
          </w:p>
        </w:tc>
        <w:tc>
          <w:tcPr>
            <w:tcW w:w="2534" w:type="dxa"/>
            <w:tcBorders>
              <w:top w:val="single" w:sz="4" w:space="0" w:color="auto"/>
              <w:left w:val="single" w:sz="4" w:space="0" w:color="auto"/>
              <w:bottom w:val="single" w:sz="4" w:space="0" w:color="auto"/>
              <w:right w:val="single" w:sz="4" w:space="0" w:color="auto"/>
            </w:tcBorders>
            <w:vAlign w:val="center"/>
          </w:tcPr>
          <w:p w:rsidR="00D10421" w:rsidRPr="00C6517B" w:rsidRDefault="00D10421" w:rsidP="007366A1">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2534" w:type="dxa"/>
            <w:tcBorders>
              <w:top w:val="single" w:sz="4" w:space="0" w:color="auto"/>
              <w:left w:val="single" w:sz="4" w:space="0" w:color="auto"/>
              <w:bottom w:val="single" w:sz="4" w:space="0" w:color="auto"/>
              <w:right w:val="single" w:sz="4" w:space="0" w:color="auto"/>
            </w:tcBorders>
            <w:vAlign w:val="center"/>
          </w:tcPr>
          <w:p w:rsidR="00D10421" w:rsidRPr="00C6517B" w:rsidRDefault="00D10421" w:rsidP="007366A1">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2534" w:type="dxa"/>
            <w:tcBorders>
              <w:top w:val="single" w:sz="4" w:space="0" w:color="auto"/>
              <w:left w:val="single" w:sz="4" w:space="0" w:color="auto"/>
              <w:bottom w:val="single" w:sz="4" w:space="0" w:color="auto"/>
              <w:right w:val="single" w:sz="4" w:space="0" w:color="auto"/>
            </w:tcBorders>
            <w:vAlign w:val="center"/>
          </w:tcPr>
          <w:p w:rsidR="00D10421" w:rsidRPr="00C6517B" w:rsidRDefault="00D10421" w:rsidP="007366A1">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2449" w:type="dxa"/>
            <w:tcBorders>
              <w:top w:val="single" w:sz="4" w:space="0" w:color="auto"/>
              <w:left w:val="single" w:sz="4" w:space="0" w:color="auto"/>
              <w:bottom w:val="single" w:sz="4" w:space="0" w:color="auto"/>
              <w:right w:val="single" w:sz="4" w:space="0" w:color="auto"/>
            </w:tcBorders>
          </w:tcPr>
          <w:p w:rsidR="00D10421" w:rsidRPr="00C6517B" w:rsidRDefault="00D10421" w:rsidP="007366A1">
            <w:pPr>
              <w:widowControl w:val="0"/>
              <w:adjustRightInd w:val="0"/>
              <w:spacing w:after="0" w:line="240" w:lineRule="auto"/>
              <w:jc w:val="both"/>
              <w:textAlignment w:val="baseline"/>
              <w:rPr>
                <w:rFonts w:ascii="Times New Roman" w:eastAsia="Times New Roman" w:hAnsi="Times New Roman"/>
                <w:sz w:val="24"/>
                <w:szCs w:val="24"/>
                <w:lang w:eastAsia="lt-LT"/>
              </w:rPr>
            </w:pPr>
          </w:p>
        </w:tc>
        <w:bookmarkStart w:id="0" w:name="_GoBack"/>
        <w:bookmarkEnd w:id="0"/>
      </w:tr>
      <w:tr w:rsidR="00D10421" w:rsidRPr="00C6517B" w:rsidTr="00D10421">
        <w:trPr>
          <w:trHeight w:val="390"/>
        </w:trPr>
        <w:tc>
          <w:tcPr>
            <w:tcW w:w="401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10421" w:rsidRPr="00C6517B" w:rsidRDefault="00D10421" w:rsidP="007366A1">
            <w:pPr>
              <w:widowControl w:val="0"/>
              <w:adjustRightInd w:val="0"/>
              <w:spacing w:after="0" w:line="240" w:lineRule="auto"/>
              <w:jc w:val="both"/>
              <w:textAlignment w:val="baseline"/>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4.2.</w:t>
            </w:r>
            <w:r w:rsidRPr="00D45B7D">
              <w:rPr>
                <w:rFonts w:ascii="Times New Roman" w:eastAsia="Times New Roman" w:hAnsi="Times New Roman"/>
                <w:i/>
                <w:sz w:val="24"/>
                <w:szCs w:val="24"/>
                <w:lang w:eastAsia="lt-LT"/>
              </w:rPr>
              <w:t xml:space="preserve"> De </w:t>
            </w:r>
            <w:proofErr w:type="spellStart"/>
            <w:r w:rsidRPr="00D45B7D">
              <w:rPr>
                <w:rFonts w:ascii="Times New Roman" w:eastAsia="Times New Roman" w:hAnsi="Times New Roman"/>
                <w:i/>
                <w:sz w:val="24"/>
                <w:szCs w:val="24"/>
                <w:lang w:eastAsia="lt-LT"/>
              </w:rPr>
              <w:t>minimis</w:t>
            </w:r>
            <w:proofErr w:type="spellEnd"/>
            <w:r w:rsidRPr="00141A72">
              <w:rPr>
                <w:rFonts w:ascii="Times New Roman" w:eastAsia="Times New Roman" w:hAnsi="Times New Roman"/>
                <w:sz w:val="24"/>
                <w:szCs w:val="24"/>
                <w:lang w:eastAsia="lt-LT"/>
              </w:rPr>
              <w:t xml:space="preserve"> pagalba</w:t>
            </w:r>
            <w:r w:rsidRPr="00C6517B">
              <w:rPr>
                <w:rFonts w:ascii="Times New Roman" w:eastAsia="Times New Roman" w:hAnsi="Times New Roman"/>
                <w:sz w:val="24"/>
                <w:szCs w:val="24"/>
                <w:lang w:eastAsia="lt-LT"/>
              </w:rPr>
              <w:t xml:space="preserve">, suteikta tinkamoms projekto išlaidoms </w:t>
            </w:r>
            <w:r w:rsidRPr="00C6517B">
              <w:rPr>
                <w:rFonts w:ascii="Times New Roman" w:eastAsia="Times New Roman" w:hAnsi="Times New Roman"/>
                <w:sz w:val="24"/>
                <w:szCs w:val="24"/>
                <w:lang w:eastAsia="lt-LT"/>
              </w:rPr>
              <w:lastRenderedPageBreak/>
              <w:t>kompensuoti</w:t>
            </w:r>
            <w:r>
              <w:rPr>
                <w:rFonts w:ascii="Times New Roman" w:eastAsia="Times New Roman" w:hAnsi="Times New Roman"/>
                <w:sz w:val="24"/>
                <w:szCs w:val="24"/>
                <w:lang w:eastAsia="lt-LT"/>
              </w:rPr>
              <w:t>.</w:t>
            </w:r>
          </w:p>
        </w:tc>
        <w:tc>
          <w:tcPr>
            <w:tcW w:w="2534" w:type="dxa"/>
            <w:tcBorders>
              <w:top w:val="single" w:sz="4" w:space="0" w:color="auto"/>
              <w:left w:val="single" w:sz="4" w:space="0" w:color="auto"/>
              <w:bottom w:val="single" w:sz="4" w:space="0" w:color="auto"/>
              <w:right w:val="single" w:sz="4" w:space="0" w:color="auto"/>
            </w:tcBorders>
            <w:vAlign w:val="center"/>
          </w:tcPr>
          <w:p w:rsidR="00D10421" w:rsidRPr="00C6517B" w:rsidRDefault="00D10421" w:rsidP="007366A1">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2534" w:type="dxa"/>
            <w:tcBorders>
              <w:top w:val="single" w:sz="4" w:space="0" w:color="auto"/>
              <w:left w:val="single" w:sz="4" w:space="0" w:color="auto"/>
              <w:bottom w:val="single" w:sz="4" w:space="0" w:color="auto"/>
              <w:right w:val="single" w:sz="4" w:space="0" w:color="auto"/>
            </w:tcBorders>
            <w:vAlign w:val="center"/>
          </w:tcPr>
          <w:p w:rsidR="00D10421" w:rsidRPr="00C6517B" w:rsidRDefault="00D10421" w:rsidP="007366A1">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2534" w:type="dxa"/>
            <w:tcBorders>
              <w:top w:val="single" w:sz="4" w:space="0" w:color="auto"/>
              <w:left w:val="single" w:sz="4" w:space="0" w:color="auto"/>
              <w:bottom w:val="single" w:sz="4" w:space="0" w:color="auto"/>
              <w:right w:val="single" w:sz="4" w:space="0" w:color="auto"/>
            </w:tcBorders>
            <w:vAlign w:val="center"/>
          </w:tcPr>
          <w:p w:rsidR="00D10421" w:rsidRPr="00C6517B" w:rsidRDefault="00D10421" w:rsidP="007366A1">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2449" w:type="dxa"/>
            <w:tcBorders>
              <w:top w:val="single" w:sz="4" w:space="0" w:color="auto"/>
              <w:left w:val="single" w:sz="4" w:space="0" w:color="auto"/>
              <w:bottom w:val="single" w:sz="4" w:space="0" w:color="auto"/>
              <w:right w:val="single" w:sz="4" w:space="0" w:color="auto"/>
            </w:tcBorders>
          </w:tcPr>
          <w:p w:rsidR="00D10421" w:rsidRPr="00C6517B" w:rsidRDefault="00D10421" w:rsidP="007366A1">
            <w:pPr>
              <w:widowControl w:val="0"/>
              <w:adjustRightInd w:val="0"/>
              <w:spacing w:after="0" w:line="240" w:lineRule="auto"/>
              <w:jc w:val="both"/>
              <w:textAlignment w:val="baseline"/>
              <w:rPr>
                <w:rFonts w:ascii="Times New Roman" w:eastAsia="Times New Roman" w:hAnsi="Times New Roman"/>
                <w:sz w:val="24"/>
                <w:szCs w:val="24"/>
                <w:lang w:eastAsia="lt-LT"/>
              </w:rPr>
            </w:pPr>
          </w:p>
        </w:tc>
      </w:tr>
      <w:tr w:rsidR="00D10421" w:rsidRPr="00C6517B" w:rsidTr="00D10421">
        <w:trPr>
          <w:trHeight w:val="390"/>
        </w:trPr>
        <w:tc>
          <w:tcPr>
            <w:tcW w:w="401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10421" w:rsidRPr="00C6517B" w:rsidRDefault="00D10421" w:rsidP="007366A1">
            <w:pPr>
              <w:widowControl w:val="0"/>
              <w:adjustRightInd w:val="0"/>
              <w:spacing w:after="0" w:line="240" w:lineRule="auto"/>
              <w:jc w:val="both"/>
              <w:textAlignment w:val="baseline"/>
              <w:rPr>
                <w:rFonts w:ascii="Times New Roman" w:eastAsia="Times New Roman" w:hAnsi="Times New Roman"/>
                <w:iCs/>
                <w:sz w:val="24"/>
                <w:szCs w:val="24"/>
                <w:lang w:eastAsia="lt-LT"/>
              </w:rPr>
            </w:pPr>
            <w:r w:rsidRPr="00C6517B">
              <w:rPr>
                <w:rFonts w:ascii="Times New Roman" w:eastAsia="Times New Roman" w:hAnsi="Times New Roman"/>
                <w:sz w:val="24"/>
                <w:szCs w:val="24"/>
                <w:lang w:eastAsia="lt-LT"/>
              </w:rPr>
              <w:t>4.3. Kita įvairių formų valstybės finansinė parama juridiniams asmenims (v</w:t>
            </w:r>
            <w:r w:rsidRPr="00D45B7D">
              <w:rPr>
                <w:rFonts w:ascii="Times New Roman" w:eastAsia="Times New Roman" w:hAnsi="Times New Roman"/>
                <w:sz w:val="24"/>
                <w:szCs w:val="24"/>
                <w:lang w:eastAsia="lt-LT"/>
              </w:rPr>
              <w:t xml:space="preserve">alstybės suteiktos garantijos, </w:t>
            </w:r>
            <w:r w:rsidRPr="00141A72">
              <w:rPr>
                <w:rFonts w:ascii="Times New Roman" w:eastAsia="Times New Roman" w:hAnsi="Times New Roman"/>
                <w:sz w:val="24"/>
                <w:szCs w:val="24"/>
                <w:lang w:eastAsia="lt-LT"/>
              </w:rPr>
              <w:t>garantuotų paskolų palūkanų kompensavimas, kita)</w:t>
            </w:r>
            <w:r>
              <w:rPr>
                <w:rFonts w:ascii="Times New Roman" w:eastAsia="Times New Roman" w:hAnsi="Times New Roman"/>
                <w:sz w:val="24"/>
                <w:szCs w:val="24"/>
                <w:lang w:eastAsia="lt-LT"/>
              </w:rPr>
              <w:t>.</w:t>
            </w:r>
          </w:p>
        </w:tc>
        <w:tc>
          <w:tcPr>
            <w:tcW w:w="2534" w:type="dxa"/>
            <w:tcBorders>
              <w:top w:val="single" w:sz="4" w:space="0" w:color="auto"/>
              <w:left w:val="single" w:sz="4" w:space="0" w:color="auto"/>
              <w:bottom w:val="single" w:sz="4" w:space="0" w:color="auto"/>
              <w:right w:val="single" w:sz="4" w:space="0" w:color="auto"/>
            </w:tcBorders>
            <w:vAlign w:val="center"/>
          </w:tcPr>
          <w:p w:rsidR="00D10421" w:rsidRPr="00C6517B" w:rsidRDefault="00D10421" w:rsidP="007366A1">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2534" w:type="dxa"/>
            <w:tcBorders>
              <w:top w:val="single" w:sz="4" w:space="0" w:color="auto"/>
              <w:left w:val="single" w:sz="4" w:space="0" w:color="auto"/>
              <w:bottom w:val="single" w:sz="4" w:space="0" w:color="auto"/>
              <w:right w:val="single" w:sz="4" w:space="0" w:color="auto"/>
            </w:tcBorders>
            <w:vAlign w:val="center"/>
          </w:tcPr>
          <w:p w:rsidR="00D10421" w:rsidRPr="00C6517B" w:rsidRDefault="00D10421" w:rsidP="007366A1">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2534" w:type="dxa"/>
            <w:tcBorders>
              <w:top w:val="single" w:sz="4" w:space="0" w:color="auto"/>
              <w:left w:val="single" w:sz="4" w:space="0" w:color="auto"/>
              <w:bottom w:val="single" w:sz="4" w:space="0" w:color="auto"/>
              <w:right w:val="single" w:sz="4" w:space="0" w:color="auto"/>
            </w:tcBorders>
            <w:vAlign w:val="center"/>
          </w:tcPr>
          <w:p w:rsidR="00D10421" w:rsidRPr="00C6517B" w:rsidRDefault="00D10421" w:rsidP="007366A1">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2449" w:type="dxa"/>
            <w:tcBorders>
              <w:top w:val="single" w:sz="4" w:space="0" w:color="auto"/>
              <w:left w:val="single" w:sz="4" w:space="0" w:color="auto"/>
              <w:bottom w:val="single" w:sz="4" w:space="0" w:color="auto"/>
              <w:right w:val="single" w:sz="4" w:space="0" w:color="auto"/>
            </w:tcBorders>
          </w:tcPr>
          <w:p w:rsidR="00D10421" w:rsidRPr="00C6517B" w:rsidRDefault="00D10421" w:rsidP="007366A1">
            <w:pPr>
              <w:widowControl w:val="0"/>
              <w:adjustRightInd w:val="0"/>
              <w:spacing w:after="0" w:line="240" w:lineRule="auto"/>
              <w:jc w:val="both"/>
              <w:textAlignment w:val="baseline"/>
              <w:rPr>
                <w:rFonts w:ascii="Times New Roman" w:eastAsia="Times New Roman" w:hAnsi="Times New Roman"/>
                <w:sz w:val="24"/>
                <w:szCs w:val="24"/>
                <w:lang w:eastAsia="lt-LT"/>
              </w:rPr>
            </w:pPr>
          </w:p>
        </w:tc>
      </w:tr>
    </w:tbl>
    <w:p w:rsidR="00D10421" w:rsidRPr="00C6517B" w:rsidRDefault="00D10421" w:rsidP="00D10421">
      <w:pPr>
        <w:spacing w:after="0" w:line="240" w:lineRule="auto"/>
        <w:ind w:left="567" w:hanging="283"/>
        <w:rPr>
          <w:rFonts w:ascii="Times New Roman" w:hAnsi="Times New Roman"/>
          <w:b/>
          <w:sz w:val="24"/>
          <w:szCs w:val="24"/>
        </w:rPr>
      </w:pPr>
    </w:p>
    <w:p w:rsidR="00D10421" w:rsidRPr="00DC43B4" w:rsidRDefault="00D10421" w:rsidP="00D10421">
      <w:pPr>
        <w:pStyle w:val="Sraopastraipa"/>
        <w:widowControl w:val="0"/>
        <w:numPr>
          <w:ilvl w:val="0"/>
          <w:numId w:val="4"/>
        </w:numPr>
        <w:tabs>
          <w:tab w:val="left" w:pos="284"/>
        </w:tabs>
        <w:adjustRightInd w:val="0"/>
        <w:spacing w:after="0" w:line="240" w:lineRule="auto"/>
        <w:ind w:left="0" w:firstLine="0"/>
        <w:jc w:val="both"/>
        <w:textAlignment w:val="baseline"/>
        <w:rPr>
          <w:rFonts w:ascii="Times New Roman" w:eastAsia="Times New Roman" w:hAnsi="Times New Roman"/>
          <w:b/>
          <w:sz w:val="24"/>
          <w:szCs w:val="24"/>
          <w:lang w:eastAsia="lt-LT"/>
        </w:rPr>
      </w:pPr>
      <w:r w:rsidRPr="00DC43B4">
        <w:rPr>
          <w:rFonts w:ascii="Times New Roman" w:hAnsi="Times New Roman"/>
          <w:b/>
          <w:sz w:val="24"/>
          <w:szCs w:val="24"/>
        </w:rPr>
        <w:t>Kiti Europos Sąjungos, Lietuvos Respublikos ar kiti finansavimo šaltiniai</w:t>
      </w:r>
      <w:r w:rsidRPr="00DC43B4">
        <w:rPr>
          <w:rFonts w:ascii="Times New Roman" w:eastAsia="Times New Roman" w:hAnsi="Times New Roman"/>
          <w:b/>
          <w:sz w:val="24"/>
          <w:szCs w:val="24"/>
          <w:lang w:eastAsia="lt-LT"/>
        </w:rPr>
        <w:t>.</w:t>
      </w:r>
    </w:p>
    <w:tbl>
      <w:tblPr>
        <w:tblW w:w="1406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9"/>
        <w:gridCol w:w="12374"/>
      </w:tblGrid>
      <w:tr w:rsidR="00D10421" w:rsidRPr="00C6517B" w:rsidTr="00D10421">
        <w:trPr>
          <w:trHeight w:val="345"/>
        </w:trPr>
        <w:tc>
          <w:tcPr>
            <w:tcW w:w="14063" w:type="dxa"/>
            <w:gridSpan w:val="2"/>
            <w:tcBorders>
              <w:top w:val="single" w:sz="4" w:space="0" w:color="auto"/>
              <w:left w:val="single" w:sz="4" w:space="0" w:color="auto"/>
              <w:bottom w:val="single" w:sz="4" w:space="0" w:color="auto"/>
              <w:right w:val="single" w:sz="4" w:space="0" w:color="auto"/>
            </w:tcBorders>
            <w:shd w:val="pct15" w:color="auto" w:fill="auto"/>
            <w:vAlign w:val="center"/>
            <w:hideMark/>
          </w:tcPr>
          <w:p w:rsidR="00D10421" w:rsidRPr="00C6517B" w:rsidRDefault="00D10421" w:rsidP="007366A1">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5.1. Ar buvo pateikta paraiška dėl paramos šiam projektui arba jo daliai iš bet kurio kito Europos Sąjungos, Lietuvos Respublikos ar kitų finansavimo šaltinių (Europos regioninės plėtros fondo (toliau – ERPF) (kryžminio finansavimo atveju), Europos socialinio fondo (toliau – ESF), kito Europos Sąjungos finansavimo šaltinio, valstybės ar savivaldybės programų, Europos ekonominės erdvės paramos ar panašiai)?</w:t>
            </w:r>
          </w:p>
        </w:tc>
      </w:tr>
      <w:tr w:rsidR="00D10421" w:rsidRPr="00C6517B" w:rsidTr="00D10421">
        <w:trPr>
          <w:trHeight w:val="587"/>
        </w:trPr>
        <w:tc>
          <w:tcPr>
            <w:tcW w:w="1689" w:type="dxa"/>
            <w:tcBorders>
              <w:top w:val="single" w:sz="4" w:space="0" w:color="auto"/>
              <w:left w:val="single" w:sz="4" w:space="0" w:color="auto"/>
              <w:bottom w:val="single" w:sz="4" w:space="0" w:color="auto"/>
              <w:right w:val="single" w:sz="4" w:space="0" w:color="auto"/>
            </w:tcBorders>
            <w:vAlign w:val="center"/>
            <w:hideMark/>
          </w:tcPr>
          <w:p w:rsidR="00D10421" w:rsidRPr="00C6517B" w:rsidRDefault="00D10421" w:rsidP="007366A1">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9C3054">
              <w:rPr>
                <w:rFonts w:ascii="Times New Roman" w:eastAsia="Times New Roman" w:hAnsi="Times New Roman"/>
                <w:sz w:val="24"/>
                <w:szCs w:val="24"/>
                <w:lang w:eastAsia="lt-LT"/>
              </w:rPr>
              <w:fldChar w:fldCharType="begin">
                <w:ffData>
                  <w:name w:val="Check23"/>
                  <w:enabled/>
                  <w:calcOnExit w:val="0"/>
                  <w:checkBox>
                    <w:sizeAuto/>
                    <w:default w:val="0"/>
                  </w:checkBox>
                </w:ffData>
              </w:fldChar>
            </w:r>
            <w:r w:rsidRPr="00C6517B">
              <w:rPr>
                <w:rFonts w:ascii="Times New Roman" w:eastAsia="Times New Roman" w:hAnsi="Times New Roman"/>
                <w:sz w:val="24"/>
                <w:szCs w:val="24"/>
                <w:lang w:eastAsia="lt-LT"/>
              </w:rPr>
              <w:instrText xml:space="preserve"> FORMCHECKBOX </w:instrText>
            </w:r>
            <w:r>
              <w:rPr>
                <w:rFonts w:ascii="Times New Roman" w:eastAsia="Times New Roman" w:hAnsi="Times New Roman"/>
                <w:sz w:val="24"/>
                <w:szCs w:val="24"/>
                <w:lang w:eastAsia="lt-LT"/>
              </w:rPr>
            </w:r>
            <w:r>
              <w:rPr>
                <w:rFonts w:ascii="Times New Roman" w:eastAsia="Times New Roman" w:hAnsi="Times New Roman"/>
                <w:sz w:val="24"/>
                <w:szCs w:val="24"/>
                <w:lang w:eastAsia="lt-LT"/>
              </w:rPr>
              <w:fldChar w:fldCharType="separate"/>
            </w:r>
            <w:r w:rsidRPr="009C3054">
              <w:rPr>
                <w:rFonts w:ascii="Times New Roman" w:eastAsia="Times New Roman" w:hAnsi="Times New Roman"/>
                <w:sz w:val="24"/>
                <w:szCs w:val="24"/>
                <w:lang w:eastAsia="lt-LT"/>
              </w:rPr>
              <w:fldChar w:fldCharType="end"/>
            </w:r>
            <w:r w:rsidRPr="00C6517B">
              <w:rPr>
                <w:rFonts w:ascii="Times New Roman" w:eastAsia="Times New Roman" w:hAnsi="Times New Roman"/>
                <w:sz w:val="24"/>
                <w:szCs w:val="24"/>
                <w:lang w:eastAsia="lt-LT"/>
              </w:rPr>
              <w:t xml:space="preserve"> Taip</w:t>
            </w:r>
          </w:p>
        </w:tc>
        <w:tc>
          <w:tcPr>
            <w:tcW w:w="12374" w:type="dxa"/>
            <w:tcBorders>
              <w:top w:val="single" w:sz="4" w:space="0" w:color="auto"/>
              <w:left w:val="single" w:sz="4" w:space="0" w:color="auto"/>
              <w:bottom w:val="single" w:sz="4" w:space="0" w:color="auto"/>
              <w:right w:val="single" w:sz="4" w:space="0" w:color="auto"/>
            </w:tcBorders>
            <w:shd w:val="clear" w:color="auto" w:fill="FFFFFF"/>
            <w:hideMark/>
          </w:tcPr>
          <w:p w:rsidR="00D10421" w:rsidRPr="00D45B7D" w:rsidRDefault="00D10421" w:rsidP="007366A1">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Jei taip, pateikti išsamų aprašymą</w:t>
            </w:r>
            <w:r w:rsidRPr="00D45B7D">
              <w:rPr>
                <w:rFonts w:ascii="Times New Roman" w:eastAsia="Times New Roman" w:hAnsi="Times New Roman"/>
                <w:sz w:val="24"/>
                <w:szCs w:val="24"/>
                <w:lang w:eastAsia="lt-LT"/>
              </w:rPr>
              <w:t xml:space="preserve"> (nurodyti susijusią finansinę priemonę, nuorodų numerius, datas, prašytas sumas, suteiktas sumas ir kita)</w:t>
            </w:r>
          </w:p>
        </w:tc>
      </w:tr>
      <w:tr w:rsidR="00D10421" w:rsidRPr="00C6517B" w:rsidTr="00D10421">
        <w:trPr>
          <w:trHeight w:val="345"/>
        </w:trPr>
        <w:tc>
          <w:tcPr>
            <w:tcW w:w="14063" w:type="dxa"/>
            <w:gridSpan w:val="2"/>
            <w:tcBorders>
              <w:top w:val="single" w:sz="4" w:space="0" w:color="auto"/>
              <w:left w:val="single" w:sz="4" w:space="0" w:color="auto"/>
              <w:bottom w:val="single" w:sz="4" w:space="0" w:color="auto"/>
              <w:right w:val="single" w:sz="4" w:space="0" w:color="auto"/>
            </w:tcBorders>
            <w:vAlign w:val="center"/>
            <w:hideMark/>
          </w:tcPr>
          <w:p w:rsidR="00D10421" w:rsidRPr="00C6517B" w:rsidRDefault="00D10421" w:rsidP="007366A1">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9C3054">
              <w:rPr>
                <w:rFonts w:ascii="Times New Roman" w:eastAsia="Times New Roman" w:hAnsi="Times New Roman"/>
                <w:sz w:val="24"/>
                <w:szCs w:val="24"/>
                <w:lang w:eastAsia="lt-LT"/>
              </w:rPr>
              <w:fldChar w:fldCharType="begin">
                <w:ffData>
                  <w:name w:val="Check23"/>
                  <w:enabled/>
                  <w:calcOnExit w:val="0"/>
                  <w:checkBox>
                    <w:sizeAuto/>
                    <w:default w:val="0"/>
                  </w:checkBox>
                </w:ffData>
              </w:fldChar>
            </w:r>
            <w:r w:rsidRPr="00C6517B">
              <w:rPr>
                <w:rFonts w:ascii="Times New Roman" w:eastAsia="Times New Roman" w:hAnsi="Times New Roman"/>
                <w:sz w:val="24"/>
                <w:szCs w:val="24"/>
                <w:lang w:eastAsia="lt-LT"/>
              </w:rPr>
              <w:instrText xml:space="preserve"> FORMCHECKBOX </w:instrText>
            </w:r>
            <w:r>
              <w:rPr>
                <w:rFonts w:ascii="Times New Roman" w:eastAsia="Times New Roman" w:hAnsi="Times New Roman"/>
                <w:sz w:val="24"/>
                <w:szCs w:val="24"/>
                <w:lang w:eastAsia="lt-LT"/>
              </w:rPr>
            </w:r>
            <w:r>
              <w:rPr>
                <w:rFonts w:ascii="Times New Roman" w:eastAsia="Times New Roman" w:hAnsi="Times New Roman"/>
                <w:sz w:val="24"/>
                <w:szCs w:val="24"/>
                <w:lang w:eastAsia="lt-LT"/>
              </w:rPr>
              <w:fldChar w:fldCharType="separate"/>
            </w:r>
            <w:r w:rsidRPr="009C3054">
              <w:rPr>
                <w:rFonts w:ascii="Times New Roman" w:eastAsia="Times New Roman" w:hAnsi="Times New Roman"/>
                <w:sz w:val="24"/>
                <w:szCs w:val="24"/>
                <w:lang w:eastAsia="lt-LT"/>
              </w:rPr>
              <w:fldChar w:fldCharType="end"/>
            </w:r>
            <w:r w:rsidRPr="00C6517B">
              <w:rPr>
                <w:rFonts w:ascii="Times New Roman" w:eastAsia="Times New Roman" w:hAnsi="Times New Roman"/>
                <w:sz w:val="24"/>
                <w:szCs w:val="24"/>
                <w:lang w:eastAsia="lt-LT"/>
              </w:rPr>
              <w:t xml:space="preserve"> Ne</w:t>
            </w:r>
          </w:p>
        </w:tc>
      </w:tr>
      <w:tr w:rsidR="00D10421" w:rsidRPr="00C6517B" w:rsidTr="00D10421">
        <w:trPr>
          <w:trHeight w:val="345"/>
        </w:trPr>
        <w:tc>
          <w:tcPr>
            <w:tcW w:w="14063" w:type="dxa"/>
            <w:gridSpan w:val="2"/>
            <w:tcBorders>
              <w:top w:val="single" w:sz="4" w:space="0" w:color="auto"/>
              <w:left w:val="single" w:sz="4" w:space="0" w:color="auto"/>
              <w:bottom w:val="single" w:sz="4" w:space="0" w:color="auto"/>
              <w:right w:val="single" w:sz="4" w:space="0" w:color="auto"/>
            </w:tcBorders>
            <w:shd w:val="pct15" w:color="auto" w:fill="auto"/>
            <w:vAlign w:val="center"/>
            <w:hideMark/>
          </w:tcPr>
          <w:p w:rsidR="00D10421" w:rsidRPr="00D45B7D" w:rsidRDefault="00D10421" w:rsidP="007366A1">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5.2. Ar šis projektas ar jo dalis papildo kokį nors kitą projektą, kuris jau finansuojamas ar bus finansuojamas iš ERPF (kryžminio finansavimo atveju), ESF, kito Europos Sąjungos finansavimo šaltinio, valstybės ar savivaldybės programų, Europos ekonominės erdvės paramos ar panašiai?</w:t>
            </w:r>
          </w:p>
        </w:tc>
      </w:tr>
      <w:tr w:rsidR="00D10421" w:rsidRPr="00C6517B" w:rsidTr="00D10421">
        <w:trPr>
          <w:trHeight w:val="483"/>
        </w:trPr>
        <w:tc>
          <w:tcPr>
            <w:tcW w:w="1689" w:type="dxa"/>
            <w:tcBorders>
              <w:top w:val="single" w:sz="4" w:space="0" w:color="auto"/>
              <w:left w:val="single" w:sz="4" w:space="0" w:color="auto"/>
              <w:bottom w:val="single" w:sz="4" w:space="0" w:color="auto"/>
              <w:right w:val="single" w:sz="4" w:space="0" w:color="auto"/>
            </w:tcBorders>
            <w:vAlign w:val="center"/>
            <w:hideMark/>
          </w:tcPr>
          <w:p w:rsidR="00D10421" w:rsidRPr="00C6517B" w:rsidRDefault="00D10421" w:rsidP="007366A1">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9C3054">
              <w:rPr>
                <w:rFonts w:ascii="Times New Roman" w:eastAsia="Times New Roman" w:hAnsi="Times New Roman"/>
                <w:sz w:val="24"/>
                <w:szCs w:val="24"/>
                <w:lang w:eastAsia="lt-LT"/>
              </w:rPr>
              <w:fldChar w:fldCharType="begin">
                <w:ffData>
                  <w:name w:val="Check23"/>
                  <w:enabled/>
                  <w:calcOnExit w:val="0"/>
                  <w:checkBox>
                    <w:sizeAuto/>
                    <w:default w:val="0"/>
                  </w:checkBox>
                </w:ffData>
              </w:fldChar>
            </w:r>
            <w:r w:rsidRPr="00C6517B">
              <w:rPr>
                <w:rFonts w:ascii="Times New Roman" w:eastAsia="Times New Roman" w:hAnsi="Times New Roman"/>
                <w:sz w:val="24"/>
                <w:szCs w:val="24"/>
                <w:lang w:eastAsia="lt-LT"/>
              </w:rPr>
              <w:instrText xml:space="preserve"> FORMCHECKBOX </w:instrText>
            </w:r>
            <w:r>
              <w:rPr>
                <w:rFonts w:ascii="Times New Roman" w:eastAsia="Times New Roman" w:hAnsi="Times New Roman"/>
                <w:sz w:val="24"/>
                <w:szCs w:val="24"/>
                <w:lang w:eastAsia="lt-LT"/>
              </w:rPr>
            </w:r>
            <w:r>
              <w:rPr>
                <w:rFonts w:ascii="Times New Roman" w:eastAsia="Times New Roman" w:hAnsi="Times New Roman"/>
                <w:sz w:val="24"/>
                <w:szCs w:val="24"/>
                <w:lang w:eastAsia="lt-LT"/>
              </w:rPr>
              <w:fldChar w:fldCharType="separate"/>
            </w:r>
            <w:r w:rsidRPr="009C3054">
              <w:rPr>
                <w:rFonts w:ascii="Times New Roman" w:eastAsia="Times New Roman" w:hAnsi="Times New Roman"/>
                <w:sz w:val="24"/>
                <w:szCs w:val="24"/>
                <w:lang w:eastAsia="lt-LT"/>
              </w:rPr>
              <w:fldChar w:fldCharType="end"/>
            </w:r>
            <w:r w:rsidRPr="00C6517B">
              <w:rPr>
                <w:rFonts w:ascii="Times New Roman" w:eastAsia="Times New Roman" w:hAnsi="Times New Roman"/>
                <w:sz w:val="24"/>
                <w:szCs w:val="24"/>
                <w:lang w:eastAsia="lt-LT"/>
              </w:rPr>
              <w:t xml:space="preserve"> Taip</w:t>
            </w:r>
          </w:p>
        </w:tc>
        <w:tc>
          <w:tcPr>
            <w:tcW w:w="12374" w:type="dxa"/>
            <w:tcBorders>
              <w:top w:val="single" w:sz="4" w:space="0" w:color="auto"/>
              <w:left w:val="single" w:sz="4" w:space="0" w:color="auto"/>
              <w:bottom w:val="single" w:sz="4" w:space="0" w:color="auto"/>
              <w:right w:val="single" w:sz="4" w:space="0" w:color="auto"/>
            </w:tcBorders>
            <w:shd w:val="clear" w:color="auto" w:fill="FFFFFF"/>
            <w:hideMark/>
          </w:tcPr>
          <w:p w:rsidR="00D10421" w:rsidRPr="00D45B7D" w:rsidRDefault="00D10421" w:rsidP="007366A1">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 xml:space="preserve">Jei taip, prašom išsamiai aprašyti (nurodyti tikslius duomenis, nuorodų numerius, datas, prašytas sumas, gautas sumas ir kita) </w:t>
            </w:r>
          </w:p>
        </w:tc>
      </w:tr>
      <w:tr w:rsidR="00D10421" w:rsidRPr="00C6517B" w:rsidTr="00D10421">
        <w:trPr>
          <w:trHeight w:val="345"/>
        </w:trPr>
        <w:tc>
          <w:tcPr>
            <w:tcW w:w="14063" w:type="dxa"/>
            <w:gridSpan w:val="2"/>
            <w:tcBorders>
              <w:top w:val="single" w:sz="4" w:space="0" w:color="auto"/>
              <w:left w:val="single" w:sz="4" w:space="0" w:color="auto"/>
              <w:bottom w:val="single" w:sz="4" w:space="0" w:color="auto"/>
              <w:right w:val="single" w:sz="4" w:space="0" w:color="auto"/>
            </w:tcBorders>
            <w:vAlign w:val="center"/>
            <w:hideMark/>
          </w:tcPr>
          <w:p w:rsidR="00D10421" w:rsidRPr="00C6517B" w:rsidRDefault="00D10421" w:rsidP="007366A1">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9C3054">
              <w:rPr>
                <w:rFonts w:ascii="Times New Roman" w:eastAsia="Times New Roman" w:hAnsi="Times New Roman"/>
                <w:sz w:val="24"/>
                <w:szCs w:val="24"/>
                <w:lang w:eastAsia="lt-LT"/>
              </w:rPr>
              <w:fldChar w:fldCharType="begin">
                <w:ffData>
                  <w:name w:val="Check23"/>
                  <w:enabled/>
                  <w:calcOnExit w:val="0"/>
                  <w:checkBox>
                    <w:sizeAuto/>
                    <w:default w:val="0"/>
                  </w:checkBox>
                </w:ffData>
              </w:fldChar>
            </w:r>
            <w:r w:rsidRPr="00C6517B">
              <w:rPr>
                <w:rFonts w:ascii="Times New Roman" w:eastAsia="Times New Roman" w:hAnsi="Times New Roman"/>
                <w:sz w:val="24"/>
                <w:szCs w:val="24"/>
                <w:lang w:eastAsia="lt-LT"/>
              </w:rPr>
              <w:instrText xml:space="preserve"> FORMCHECKBOX </w:instrText>
            </w:r>
            <w:r>
              <w:rPr>
                <w:rFonts w:ascii="Times New Roman" w:eastAsia="Times New Roman" w:hAnsi="Times New Roman"/>
                <w:sz w:val="24"/>
                <w:szCs w:val="24"/>
                <w:lang w:eastAsia="lt-LT"/>
              </w:rPr>
            </w:r>
            <w:r>
              <w:rPr>
                <w:rFonts w:ascii="Times New Roman" w:eastAsia="Times New Roman" w:hAnsi="Times New Roman"/>
                <w:sz w:val="24"/>
                <w:szCs w:val="24"/>
                <w:lang w:eastAsia="lt-LT"/>
              </w:rPr>
              <w:fldChar w:fldCharType="separate"/>
            </w:r>
            <w:r w:rsidRPr="009C3054">
              <w:rPr>
                <w:rFonts w:ascii="Times New Roman" w:eastAsia="Times New Roman" w:hAnsi="Times New Roman"/>
                <w:sz w:val="24"/>
                <w:szCs w:val="24"/>
                <w:lang w:eastAsia="lt-LT"/>
              </w:rPr>
              <w:fldChar w:fldCharType="end"/>
            </w:r>
            <w:r w:rsidRPr="00C6517B">
              <w:rPr>
                <w:rFonts w:ascii="Times New Roman" w:eastAsia="Times New Roman" w:hAnsi="Times New Roman"/>
                <w:sz w:val="24"/>
                <w:szCs w:val="24"/>
                <w:lang w:eastAsia="lt-LT"/>
              </w:rPr>
              <w:t xml:space="preserve"> Ne</w:t>
            </w:r>
          </w:p>
        </w:tc>
      </w:tr>
      <w:tr w:rsidR="00D10421" w:rsidRPr="00C6517B" w:rsidTr="00D10421">
        <w:trPr>
          <w:trHeight w:val="777"/>
        </w:trPr>
        <w:tc>
          <w:tcPr>
            <w:tcW w:w="14063" w:type="dxa"/>
            <w:gridSpan w:val="2"/>
            <w:tcBorders>
              <w:top w:val="single" w:sz="4" w:space="0" w:color="auto"/>
              <w:left w:val="single" w:sz="4" w:space="0" w:color="auto"/>
              <w:bottom w:val="single" w:sz="4" w:space="0" w:color="auto"/>
              <w:right w:val="single" w:sz="4" w:space="0" w:color="auto"/>
            </w:tcBorders>
            <w:shd w:val="pct15" w:color="auto" w:fill="auto"/>
            <w:vAlign w:val="center"/>
            <w:hideMark/>
          </w:tcPr>
          <w:p w:rsidR="00D10421" w:rsidRPr="00D45B7D" w:rsidRDefault="00D10421" w:rsidP="007366A1">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5.3. Ar buvo pateikta paraiška dėl paramos iš bet kurio kito Europos Sąjungos, Lietuvos Respublikos ar kitų finansavimo šaltinių (ERPF (kryžminio finansavimo atveju), ESF, kito Europos Sąjungos finansavimo šaltinio, valstybės ar savivaldybės programų, Europos ekonominės erdvės paramos ar panašiai) ankstesniam šio projekto ar jo dalies etapui (įskaitant galimybių studijos ir parengiamuosius etapus)?</w:t>
            </w:r>
          </w:p>
        </w:tc>
      </w:tr>
      <w:tr w:rsidR="00D10421" w:rsidRPr="00C6517B" w:rsidTr="00D10421">
        <w:trPr>
          <w:trHeight w:val="627"/>
        </w:trPr>
        <w:tc>
          <w:tcPr>
            <w:tcW w:w="1689" w:type="dxa"/>
            <w:tcBorders>
              <w:top w:val="single" w:sz="4" w:space="0" w:color="auto"/>
              <w:left w:val="single" w:sz="4" w:space="0" w:color="auto"/>
              <w:bottom w:val="single" w:sz="4" w:space="0" w:color="auto"/>
              <w:right w:val="single" w:sz="4" w:space="0" w:color="auto"/>
            </w:tcBorders>
            <w:vAlign w:val="center"/>
            <w:hideMark/>
          </w:tcPr>
          <w:p w:rsidR="00D10421" w:rsidRPr="00C6517B" w:rsidRDefault="00D10421" w:rsidP="007366A1">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9C3054">
              <w:rPr>
                <w:rFonts w:ascii="Times New Roman" w:eastAsia="Times New Roman" w:hAnsi="Times New Roman"/>
                <w:sz w:val="24"/>
                <w:szCs w:val="24"/>
                <w:lang w:eastAsia="lt-LT"/>
              </w:rPr>
              <w:fldChar w:fldCharType="begin">
                <w:ffData>
                  <w:name w:val="Check23"/>
                  <w:enabled/>
                  <w:calcOnExit w:val="0"/>
                  <w:checkBox>
                    <w:sizeAuto/>
                    <w:default w:val="0"/>
                  </w:checkBox>
                </w:ffData>
              </w:fldChar>
            </w:r>
            <w:r w:rsidRPr="00C6517B">
              <w:rPr>
                <w:rFonts w:ascii="Times New Roman" w:eastAsia="Times New Roman" w:hAnsi="Times New Roman"/>
                <w:sz w:val="24"/>
                <w:szCs w:val="24"/>
                <w:lang w:eastAsia="lt-LT"/>
              </w:rPr>
              <w:instrText xml:space="preserve"> FORMCHECKBOX </w:instrText>
            </w:r>
            <w:r>
              <w:rPr>
                <w:rFonts w:ascii="Times New Roman" w:eastAsia="Times New Roman" w:hAnsi="Times New Roman"/>
                <w:sz w:val="24"/>
                <w:szCs w:val="24"/>
                <w:lang w:eastAsia="lt-LT"/>
              </w:rPr>
            </w:r>
            <w:r>
              <w:rPr>
                <w:rFonts w:ascii="Times New Roman" w:eastAsia="Times New Roman" w:hAnsi="Times New Roman"/>
                <w:sz w:val="24"/>
                <w:szCs w:val="24"/>
                <w:lang w:eastAsia="lt-LT"/>
              </w:rPr>
              <w:fldChar w:fldCharType="separate"/>
            </w:r>
            <w:r w:rsidRPr="009C3054">
              <w:rPr>
                <w:rFonts w:ascii="Times New Roman" w:eastAsia="Times New Roman" w:hAnsi="Times New Roman"/>
                <w:sz w:val="24"/>
                <w:szCs w:val="24"/>
                <w:lang w:eastAsia="lt-LT"/>
              </w:rPr>
              <w:fldChar w:fldCharType="end"/>
            </w:r>
            <w:r w:rsidRPr="00C6517B">
              <w:rPr>
                <w:rFonts w:ascii="Times New Roman" w:eastAsia="Times New Roman" w:hAnsi="Times New Roman"/>
                <w:sz w:val="24"/>
                <w:szCs w:val="24"/>
                <w:lang w:eastAsia="lt-LT"/>
              </w:rPr>
              <w:t xml:space="preserve"> Taip</w:t>
            </w:r>
          </w:p>
        </w:tc>
        <w:tc>
          <w:tcPr>
            <w:tcW w:w="12374" w:type="dxa"/>
            <w:tcBorders>
              <w:top w:val="single" w:sz="4" w:space="0" w:color="auto"/>
              <w:left w:val="single" w:sz="4" w:space="0" w:color="auto"/>
              <w:bottom w:val="single" w:sz="4" w:space="0" w:color="auto"/>
              <w:right w:val="single" w:sz="4" w:space="0" w:color="auto"/>
            </w:tcBorders>
            <w:shd w:val="clear" w:color="auto" w:fill="FFFFFF"/>
            <w:hideMark/>
          </w:tcPr>
          <w:p w:rsidR="00D10421" w:rsidRPr="00141A72" w:rsidRDefault="00D10421" w:rsidP="007366A1">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 xml:space="preserve">Jei taip, </w:t>
            </w:r>
            <w:r w:rsidRPr="00D45B7D">
              <w:rPr>
                <w:rFonts w:ascii="Times New Roman" w:eastAsia="Times New Roman" w:hAnsi="Times New Roman"/>
                <w:sz w:val="24"/>
                <w:szCs w:val="24"/>
                <w:lang w:eastAsia="lt-LT"/>
              </w:rPr>
              <w:t>pateikti išsamų aprašymą</w:t>
            </w:r>
            <w:r w:rsidRPr="00141A72">
              <w:rPr>
                <w:rFonts w:ascii="Times New Roman" w:eastAsia="Times New Roman" w:hAnsi="Times New Roman"/>
                <w:sz w:val="24"/>
                <w:szCs w:val="24"/>
                <w:lang w:eastAsia="lt-LT"/>
              </w:rPr>
              <w:t xml:space="preserve"> (nurodyti susijusią finansinę priemonę, nuorodų numerius, datas, prašytas sumas, suteiktas sumas ir kita)</w:t>
            </w:r>
          </w:p>
        </w:tc>
      </w:tr>
      <w:tr w:rsidR="00D10421" w:rsidRPr="00C6517B" w:rsidTr="00D10421">
        <w:trPr>
          <w:trHeight w:val="345"/>
        </w:trPr>
        <w:tc>
          <w:tcPr>
            <w:tcW w:w="14063" w:type="dxa"/>
            <w:gridSpan w:val="2"/>
            <w:tcBorders>
              <w:top w:val="single" w:sz="4" w:space="0" w:color="auto"/>
              <w:left w:val="single" w:sz="4" w:space="0" w:color="auto"/>
              <w:bottom w:val="single" w:sz="4" w:space="0" w:color="auto"/>
              <w:right w:val="single" w:sz="4" w:space="0" w:color="auto"/>
            </w:tcBorders>
            <w:vAlign w:val="center"/>
            <w:hideMark/>
          </w:tcPr>
          <w:p w:rsidR="00D10421" w:rsidRPr="00C6517B" w:rsidRDefault="00D10421" w:rsidP="007366A1">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9C3054">
              <w:rPr>
                <w:rFonts w:ascii="Times New Roman" w:eastAsia="Times New Roman" w:hAnsi="Times New Roman"/>
                <w:sz w:val="24"/>
                <w:szCs w:val="24"/>
                <w:lang w:eastAsia="lt-LT"/>
              </w:rPr>
              <w:fldChar w:fldCharType="begin">
                <w:ffData>
                  <w:name w:val="Check23"/>
                  <w:enabled/>
                  <w:calcOnExit w:val="0"/>
                  <w:checkBox>
                    <w:sizeAuto/>
                    <w:default w:val="0"/>
                  </w:checkBox>
                </w:ffData>
              </w:fldChar>
            </w:r>
            <w:r w:rsidRPr="00C6517B">
              <w:rPr>
                <w:rFonts w:ascii="Times New Roman" w:eastAsia="Times New Roman" w:hAnsi="Times New Roman"/>
                <w:sz w:val="24"/>
                <w:szCs w:val="24"/>
                <w:lang w:eastAsia="lt-LT"/>
              </w:rPr>
              <w:instrText xml:space="preserve"> FORMCHECKBOX </w:instrText>
            </w:r>
            <w:r>
              <w:rPr>
                <w:rFonts w:ascii="Times New Roman" w:eastAsia="Times New Roman" w:hAnsi="Times New Roman"/>
                <w:sz w:val="24"/>
                <w:szCs w:val="24"/>
                <w:lang w:eastAsia="lt-LT"/>
              </w:rPr>
            </w:r>
            <w:r>
              <w:rPr>
                <w:rFonts w:ascii="Times New Roman" w:eastAsia="Times New Roman" w:hAnsi="Times New Roman"/>
                <w:sz w:val="24"/>
                <w:szCs w:val="24"/>
                <w:lang w:eastAsia="lt-LT"/>
              </w:rPr>
              <w:fldChar w:fldCharType="separate"/>
            </w:r>
            <w:r w:rsidRPr="009C3054">
              <w:rPr>
                <w:rFonts w:ascii="Times New Roman" w:eastAsia="Times New Roman" w:hAnsi="Times New Roman"/>
                <w:sz w:val="24"/>
                <w:szCs w:val="24"/>
                <w:lang w:eastAsia="lt-LT"/>
              </w:rPr>
              <w:fldChar w:fldCharType="end"/>
            </w:r>
            <w:r w:rsidRPr="00C6517B">
              <w:rPr>
                <w:rFonts w:ascii="Times New Roman" w:eastAsia="Times New Roman" w:hAnsi="Times New Roman"/>
                <w:sz w:val="24"/>
                <w:szCs w:val="24"/>
                <w:lang w:eastAsia="lt-LT"/>
              </w:rPr>
              <w:t xml:space="preserve"> Ne</w:t>
            </w:r>
          </w:p>
        </w:tc>
      </w:tr>
    </w:tbl>
    <w:p w:rsidR="00D10421" w:rsidRPr="00D45B7D" w:rsidRDefault="00D10421" w:rsidP="00D10421">
      <w:pPr>
        <w:tabs>
          <w:tab w:val="left" w:pos="7952"/>
        </w:tabs>
        <w:spacing w:after="0" w:line="240" w:lineRule="auto"/>
        <w:rPr>
          <w:rFonts w:ascii="Times New Roman" w:hAnsi="Times New Roman"/>
          <w:b/>
          <w:sz w:val="24"/>
          <w:szCs w:val="24"/>
        </w:rPr>
      </w:pPr>
      <w:r w:rsidRPr="00D45B7D">
        <w:rPr>
          <w:rFonts w:ascii="Times New Roman" w:hAnsi="Times New Roman"/>
          <w:b/>
          <w:sz w:val="24"/>
          <w:szCs w:val="24"/>
        </w:rPr>
        <w:tab/>
      </w:r>
    </w:p>
    <w:p w:rsidR="00D10421" w:rsidRPr="00C6517B" w:rsidRDefault="00D10421" w:rsidP="00D10421">
      <w:pPr>
        <w:pStyle w:val="Sraopastraipa"/>
        <w:numPr>
          <w:ilvl w:val="0"/>
          <w:numId w:val="3"/>
        </w:numPr>
        <w:spacing w:after="0"/>
        <w:ind w:left="357" w:hanging="357"/>
        <w:rPr>
          <w:rFonts w:ascii="Times New Roman" w:eastAsia="Times New Roman" w:hAnsi="Times New Roman"/>
          <w:b/>
          <w:sz w:val="24"/>
          <w:szCs w:val="24"/>
          <w:lang w:eastAsia="lt-LT"/>
        </w:rPr>
      </w:pPr>
      <w:r w:rsidRPr="00141A72">
        <w:rPr>
          <w:rFonts w:ascii="Times New Roman" w:eastAsia="Times New Roman" w:hAnsi="Times New Roman"/>
          <w:b/>
          <w:sz w:val="24"/>
          <w:szCs w:val="24"/>
          <w:lang w:eastAsia="lt-LT"/>
        </w:rPr>
        <w:t>Tinkamų</w:t>
      </w:r>
      <w:r w:rsidRPr="00C6517B">
        <w:rPr>
          <w:rFonts w:ascii="Times New Roman" w:eastAsia="Times New Roman" w:hAnsi="Times New Roman"/>
          <w:b/>
          <w:sz w:val="24"/>
          <w:szCs w:val="24"/>
          <w:lang w:eastAsia="lt-LT"/>
        </w:rPr>
        <w:t xml:space="preserve"> finansuoti išlaidų apskaičiavimo būdas ir pagrindimas</w:t>
      </w:r>
      <w:r>
        <w:rPr>
          <w:rFonts w:ascii="Times New Roman" w:eastAsia="Times New Roman" w:hAnsi="Times New Roman"/>
          <w:b/>
          <w:sz w:val="24"/>
          <w:szCs w:val="24"/>
          <w:lang w:eastAsia="lt-LT"/>
        </w:rPr>
        <w:t>.</w:t>
      </w:r>
    </w:p>
    <w:tbl>
      <w:tblPr>
        <w:tblStyle w:val="Lentelstinklelis"/>
        <w:tblW w:w="0" w:type="auto"/>
        <w:tblInd w:w="0" w:type="dxa"/>
        <w:tblLook w:val="04A0" w:firstRow="1" w:lastRow="0" w:firstColumn="1" w:lastColumn="0" w:noHBand="0" w:noVBand="1"/>
      </w:tblPr>
      <w:tblGrid>
        <w:gridCol w:w="621"/>
        <w:gridCol w:w="6288"/>
        <w:gridCol w:w="4935"/>
        <w:gridCol w:w="2104"/>
      </w:tblGrid>
      <w:tr w:rsidR="00D10421" w:rsidRPr="008B6428" w:rsidTr="007366A1">
        <w:tc>
          <w:tcPr>
            <w:tcW w:w="623" w:type="dxa"/>
            <w:shd w:val="clear" w:color="auto" w:fill="D9D9D9"/>
          </w:tcPr>
          <w:p w:rsidR="00D10421" w:rsidRPr="008B6428" w:rsidRDefault="00D10421" w:rsidP="007366A1">
            <w:pPr>
              <w:spacing w:after="0" w:line="240" w:lineRule="auto"/>
              <w:rPr>
                <w:rFonts w:ascii="Times New Roman" w:eastAsia="Times New Roman" w:hAnsi="Times New Roman"/>
                <w:sz w:val="24"/>
                <w:szCs w:val="24"/>
              </w:rPr>
            </w:pPr>
            <w:r w:rsidRPr="008B6428">
              <w:rPr>
                <w:rFonts w:ascii="Times New Roman" w:eastAsia="Times New Roman" w:hAnsi="Times New Roman"/>
                <w:sz w:val="24"/>
                <w:szCs w:val="24"/>
              </w:rPr>
              <w:t>Eil. Nr.</w:t>
            </w:r>
          </w:p>
        </w:tc>
        <w:tc>
          <w:tcPr>
            <w:tcW w:w="6486" w:type="dxa"/>
            <w:shd w:val="clear" w:color="auto" w:fill="D9D9D9"/>
          </w:tcPr>
          <w:p w:rsidR="00D10421" w:rsidRPr="008B6428" w:rsidRDefault="00D10421" w:rsidP="007366A1">
            <w:pPr>
              <w:spacing w:after="0" w:line="240" w:lineRule="auto"/>
              <w:jc w:val="center"/>
              <w:rPr>
                <w:rFonts w:ascii="Times New Roman" w:eastAsia="Times New Roman" w:hAnsi="Times New Roman"/>
                <w:sz w:val="24"/>
                <w:szCs w:val="24"/>
              </w:rPr>
            </w:pPr>
            <w:r w:rsidRPr="008B6428">
              <w:rPr>
                <w:rFonts w:ascii="Times New Roman" w:eastAsia="Times New Roman" w:hAnsi="Times New Roman"/>
                <w:sz w:val="24"/>
                <w:szCs w:val="24"/>
              </w:rPr>
              <w:t xml:space="preserve">Tinkamų finansuoti išlaidų būdas pagal Bendrojo bendrosios išimties reglamento 41 </w:t>
            </w:r>
            <w:proofErr w:type="spellStart"/>
            <w:r w:rsidRPr="008B6428">
              <w:rPr>
                <w:rFonts w:ascii="Times New Roman" w:eastAsia="Times New Roman" w:hAnsi="Times New Roman"/>
                <w:sz w:val="24"/>
                <w:szCs w:val="24"/>
              </w:rPr>
              <w:t>straipnį</w:t>
            </w:r>
            <w:proofErr w:type="spellEnd"/>
          </w:p>
        </w:tc>
        <w:tc>
          <w:tcPr>
            <w:tcW w:w="5077" w:type="dxa"/>
            <w:shd w:val="clear" w:color="auto" w:fill="D9D9D9"/>
          </w:tcPr>
          <w:p w:rsidR="00D10421" w:rsidRPr="008B6428" w:rsidRDefault="00D10421" w:rsidP="007366A1">
            <w:pPr>
              <w:spacing w:after="0" w:line="240" w:lineRule="auto"/>
              <w:jc w:val="center"/>
              <w:rPr>
                <w:rFonts w:ascii="Times New Roman" w:eastAsia="Times New Roman" w:hAnsi="Times New Roman"/>
                <w:sz w:val="24"/>
                <w:szCs w:val="24"/>
              </w:rPr>
            </w:pPr>
            <w:r w:rsidRPr="008B6428">
              <w:rPr>
                <w:rFonts w:ascii="Times New Roman" w:eastAsia="Times New Roman" w:hAnsi="Times New Roman"/>
                <w:sz w:val="24"/>
                <w:szCs w:val="24"/>
              </w:rPr>
              <w:t xml:space="preserve">Pasirinkto tinkamų finansuoti išlaidų būdo pagrindimas (nurodoma, kur, į kokį nekilnojamąjį turtą ir kokią įrangą numatoma </w:t>
            </w:r>
            <w:r w:rsidRPr="008B6428">
              <w:rPr>
                <w:rFonts w:ascii="Times New Roman" w:eastAsia="Times New Roman" w:hAnsi="Times New Roman"/>
                <w:sz w:val="24"/>
                <w:szCs w:val="24"/>
              </w:rPr>
              <w:lastRenderedPageBreak/>
              <w:t>diegti; aprašomos galimos alternatyvos ir pagrindžiamas pasirinktas būdas)</w:t>
            </w:r>
          </w:p>
        </w:tc>
        <w:tc>
          <w:tcPr>
            <w:tcW w:w="2126" w:type="dxa"/>
            <w:shd w:val="clear" w:color="auto" w:fill="D9D9D9"/>
          </w:tcPr>
          <w:p w:rsidR="00D10421" w:rsidRPr="008B6428" w:rsidRDefault="00D10421" w:rsidP="007366A1">
            <w:pPr>
              <w:spacing w:after="0" w:line="240" w:lineRule="auto"/>
              <w:jc w:val="center"/>
              <w:rPr>
                <w:rFonts w:ascii="Times New Roman" w:eastAsia="Times New Roman" w:hAnsi="Times New Roman"/>
                <w:sz w:val="24"/>
                <w:szCs w:val="24"/>
              </w:rPr>
            </w:pPr>
            <w:r w:rsidRPr="008B6428">
              <w:rPr>
                <w:rFonts w:ascii="Times New Roman" w:eastAsia="Times New Roman" w:hAnsi="Times New Roman"/>
                <w:sz w:val="24"/>
                <w:szCs w:val="24"/>
              </w:rPr>
              <w:lastRenderedPageBreak/>
              <w:t xml:space="preserve">Projekto įgyvendinimo adresas, </w:t>
            </w:r>
            <w:r w:rsidRPr="008B6428">
              <w:rPr>
                <w:rFonts w:ascii="Times New Roman" w:eastAsia="Times New Roman" w:hAnsi="Times New Roman"/>
                <w:sz w:val="24"/>
                <w:szCs w:val="24"/>
              </w:rPr>
              <w:lastRenderedPageBreak/>
              <w:t>nekilnojamojo turto, į kurį investuojama, unikalus numeris</w:t>
            </w:r>
          </w:p>
        </w:tc>
      </w:tr>
      <w:tr w:rsidR="00D10421" w:rsidRPr="008B6428" w:rsidTr="007366A1">
        <w:trPr>
          <w:trHeight w:val="1353"/>
        </w:trPr>
        <w:tc>
          <w:tcPr>
            <w:tcW w:w="623" w:type="dxa"/>
          </w:tcPr>
          <w:p w:rsidR="00D10421" w:rsidRPr="008B6428" w:rsidRDefault="00D10421" w:rsidP="007366A1">
            <w:pPr>
              <w:spacing w:line="240" w:lineRule="auto"/>
              <w:rPr>
                <w:rFonts w:ascii="Times New Roman" w:eastAsia="Times New Roman" w:hAnsi="Times New Roman"/>
                <w:sz w:val="24"/>
                <w:szCs w:val="24"/>
              </w:rPr>
            </w:pPr>
            <w:r w:rsidRPr="008B6428">
              <w:rPr>
                <w:rFonts w:ascii="Times New Roman" w:eastAsia="Times New Roman" w:hAnsi="Times New Roman"/>
                <w:sz w:val="24"/>
                <w:szCs w:val="24"/>
              </w:rPr>
              <w:lastRenderedPageBreak/>
              <w:t>6.1.</w:t>
            </w:r>
          </w:p>
        </w:tc>
        <w:tc>
          <w:tcPr>
            <w:tcW w:w="6486" w:type="dxa"/>
          </w:tcPr>
          <w:p w:rsidR="00D10421" w:rsidRPr="008B6428" w:rsidRDefault="00D10421" w:rsidP="007366A1">
            <w:pPr>
              <w:spacing w:after="0" w:line="240" w:lineRule="auto"/>
              <w:jc w:val="both"/>
              <w:rPr>
                <w:rFonts w:ascii="Times New Roman" w:eastAsia="Times New Roman" w:hAnsi="Times New Roman"/>
                <w:sz w:val="24"/>
                <w:szCs w:val="24"/>
              </w:rPr>
            </w:pPr>
            <w:r w:rsidRPr="008B6428">
              <w:rPr>
                <w:rFonts w:ascii="Times New Roman" w:eastAsia="Times New Roman" w:hAnsi="Times New Roman"/>
                <w:sz w:val="24"/>
                <w:szCs w:val="24"/>
              </w:rPr>
              <w:t>6 dalies a punktas: jeigu investicijų į atsinaujinančių energijos išteklių gamybą išlaidų dalį visose investicinėse išlaidose galima lengvai nustatyti kaip atskirą investiciją, pvz., kaip jau esamų įrenginių papildomą dalį, ši su atsinaujinančių energijos išteklių susijusių išlaidų dalis yra tinkamos finansuoti išlaidos.</w:t>
            </w:r>
          </w:p>
        </w:tc>
        <w:tc>
          <w:tcPr>
            <w:tcW w:w="5077" w:type="dxa"/>
          </w:tcPr>
          <w:p w:rsidR="00D10421" w:rsidRPr="008B6428" w:rsidRDefault="00D10421" w:rsidP="007366A1">
            <w:pPr>
              <w:spacing w:line="240" w:lineRule="auto"/>
              <w:rPr>
                <w:rFonts w:ascii="Times New Roman" w:eastAsia="Times New Roman" w:hAnsi="Times New Roman"/>
                <w:b/>
                <w:sz w:val="24"/>
                <w:szCs w:val="24"/>
              </w:rPr>
            </w:pPr>
          </w:p>
        </w:tc>
        <w:tc>
          <w:tcPr>
            <w:tcW w:w="2126" w:type="dxa"/>
            <w:vMerge w:val="restart"/>
          </w:tcPr>
          <w:p w:rsidR="00D10421" w:rsidRPr="008B6428" w:rsidRDefault="00D10421" w:rsidP="007366A1">
            <w:pPr>
              <w:spacing w:line="240" w:lineRule="auto"/>
              <w:rPr>
                <w:rFonts w:ascii="Times New Roman" w:eastAsia="Times New Roman" w:hAnsi="Times New Roman"/>
                <w:b/>
                <w:sz w:val="24"/>
                <w:szCs w:val="24"/>
              </w:rPr>
            </w:pPr>
          </w:p>
        </w:tc>
      </w:tr>
      <w:tr w:rsidR="00D10421" w:rsidRPr="008B6428" w:rsidTr="007366A1">
        <w:trPr>
          <w:trHeight w:val="2170"/>
        </w:trPr>
        <w:tc>
          <w:tcPr>
            <w:tcW w:w="623" w:type="dxa"/>
          </w:tcPr>
          <w:p w:rsidR="00D10421" w:rsidRPr="008B6428" w:rsidRDefault="00D10421" w:rsidP="007366A1">
            <w:pPr>
              <w:spacing w:line="240" w:lineRule="auto"/>
              <w:rPr>
                <w:rFonts w:ascii="Times New Roman" w:eastAsia="Times New Roman" w:hAnsi="Times New Roman"/>
                <w:sz w:val="24"/>
                <w:szCs w:val="24"/>
              </w:rPr>
            </w:pPr>
            <w:r w:rsidRPr="008B6428">
              <w:rPr>
                <w:rFonts w:ascii="Times New Roman" w:eastAsia="Times New Roman" w:hAnsi="Times New Roman"/>
                <w:sz w:val="24"/>
                <w:szCs w:val="24"/>
              </w:rPr>
              <w:t>6.2.</w:t>
            </w:r>
          </w:p>
        </w:tc>
        <w:tc>
          <w:tcPr>
            <w:tcW w:w="6486" w:type="dxa"/>
          </w:tcPr>
          <w:p w:rsidR="00D10421" w:rsidRPr="008B6428" w:rsidRDefault="00D10421" w:rsidP="007366A1">
            <w:pPr>
              <w:spacing w:after="0" w:line="240" w:lineRule="auto"/>
              <w:jc w:val="both"/>
              <w:rPr>
                <w:rFonts w:ascii="Times New Roman" w:eastAsia="Times New Roman" w:hAnsi="Times New Roman"/>
                <w:sz w:val="24"/>
                <w:szCs w:val="24"/>
              </w:rPr>
            </w:pPr>
            <w:r w:rsidRPr="008B6428">
              <w:rPr>
                <w:rFonts w:ascii="Times New Roman" w:eastAsia="Times New Roman" w:hAnsi="Times New Roman"/>
                <w:sz w:val="24"/>
                <w:szCs w:val="24"/>
              </w:rPr>
              <w:t>6 dalies b punktas: jeigu investicijų į atsinaujinančių energijos išteklių gamybą išlaidų dalį galima nustatyti lyginant su panašiomis mažiau aplinkai naudingomis investicijomis, kurios, tikėtina, būtų įvykdytos be pagalbos, šis abiejų investicijų išlaidų skirtumas nurodo su atsinaujinančių energijos išteklių susijusias išlaidas ir sudaro tinkamas finansuoti išlaidas. Panašios mažiau aplinkai naudingos investicijos suprantamos kaip investicijos, susijusios su tradicini</w:t>
            </w:r>
            <w:r>
              <w:rPr>
                <w:rFonts w:ascii="Times New Roman" w:eastAsia="Times New Roman" w:hAnsi="Times New Roman"/>
                <w:sz w:val="24"/>
                <w:szCs w:val="24"/>
              </w:rPr>
              <w:t>ų</w:t>
            </w:r>
            <w:r w:rsidRPr="008B6428">
              <w:rPr>
                <w:rFonts w:ascii="Times New Roman" w:eastAsia="Times New Roman" w:hAnsi="Times New Roman"/>
                <w:sz w:val="24"/>
                <w:szCs w:val="24"/>
              </w:rPr>
              <w:t xml:space="preserve"> išteklių (pvz., iš iškastinio kuro) energijos gamyba.</w:t>
            </w:r>
          </w:p>
        </w:tc>
        <w:tc>
          <w:tcPr>
            <w:tcW w:w="5077" w:type="dxa"/>
          </w:tcPr>
          <w:p w:rsidR="00D10421" w:rsidRPr="008B6428" w:rsidRDefault="00D10421" w:rsidP="007366A1">
            <w:pPr>
              <w:spacing w:line="240" w:lineRule="auto"/>
              <w:rPr>
                <w:rFonts w:ascii="Times New Roman" w:eastAsia="Times New Roman" w:hAnsi="Times New Roman"/>
                <w:b/>
                <w:sz w:val="24"/>
                <w:szCs w:val="24"/>
              </w:rPr>
            </w:pPr>
          </w:p>
        </w:tc>
        <w:tc>
          <w:tcPr>
            <w:tcW w:w="2126" w:type="dxa"/>
            <w:vMerge/>
          </w:tcPr>
          <w:p w:rsidR="00D10421" w:rsidRPr="008B6428" w:rsidRDefault="00D10421" w:rsidP="007366A1">
            <w:pPr>
              <w:spacing w:line="240" w:lineRule="auto"/>
              <w:rPr>
                <w:rFonts w:ascii="Times New Roman" w:eastAsia="Times New Roman" w:hAnsi="Times New Roman"/>
                <w:b/>
                <w:sz w:val="24"/>
                <w:szCs w:val="24"/>
              </w:rPr>
            </w:pPr>
          </w:p>
        </w:tc>
      </w:tr>
    </w:tbl>
    <w:p w:rsidR="00D10421" w:rsidRPr="00725B6B" w:rsidRDefault="00D10421" w:rsidP="00D10421">
      <w:pPr>
        <w:widowControl w:val="0"/>
        <w:spacing w:after="0" w:line="360" w:lineRule="auto"/>
        <w:rPr>
          <w:rFonts w:ascii="Times New Roman" w:hAnsi="Times New Roman"/>
          <w:sz w:val="24"/>
          <w:szCs w:val="24"/>
        </w:rPr>
      </w:pPr>
    </w:p>
    <w:p w:rsidR="00D10421" w:rsidRPr="00141A72" w:rsidRDefault="00D10421" w:rsidP="00D10421">
      <w:pPr>
        <w:rPr>
          <w:rFonts w:ascii="Times New Roman" w:eastAsia="Times New Roman" w:hAnsi="Times New Roman"/>
          <w:b/>
          <w:sz w:val="24"/>
          <w:szCs w:val="24"/>
          <w:lang w:eastAsia="lt-LT"/>
        </w:rPr>
      </w:pPr>
      <w:r w:rsidRPr="00D45B7D">
        <w:rPr>
          <w:rFonts w:ascii="Times New Roman" w:eastAsia="Times New Roman" w:hAnsi="Times New Roman"/>
          <w:b/>
          <w:sz w:val="24"/>
          <w:szCs w:val="24"/>
          <w:lang w:eastAsia="lt-LT"/>
        </w:rPr>
        <w:t>Prie paraiškos gali būti pridedami kiti dokumentai, patvirtinantys ar pagrindžiantys paraiškoje pateiktą informaciją.</w:t>
      </w:r>
    </w:p>
    <w:p w:rsidR="00D10421" w:rsidRPr="00C6517B" w:rsidRDefault="00D10421" w:rsidP="00D10421">
      <w:pPr>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______________________            _________________           ___________________________</w:t>
      </w:r>
    </w:p>
    <w:p w:rsidR="00D10421" w:rsidRPr="00C6517B" w:rsidRDefault="00D10421" w:rsidP="00D10421">
      <w:pPr>
        <w:rPr>
          <w:rFonts w:ascii="Times New Roman" w:eastAsia="Times New Roman" w:hAnsi="Times New Roman"/>
          <w:sz w:val="24"/>
          <w:szCs w:val="24"/>
          <w:lang w:eastAsia="lt-LT"/>
        </w:rPr>
      </w:pPr>
      <w:r w:rsidRPr="00C6517B">
        <w:rPr>
          <w:rFonts w:ascii="Times New Roman" w:eastAsia="Times New Roman" w:hAnsi="Times New Roman"/>
          <w:sz w:val="24"/>
          <w:szCs w:val="24"/>
          <w:lang w:eastAsia="lt-LT"/>
        </w:rPr>
        <w:t xml:space="preserve">(vadovo pareigos)                                </w:t>
      </w:r>
      <w:r w:rsidRPr="00C6517B">
        <w:rPr>
          <w:rFonts w:ascii="Times New Roman" w:eastAsia="Times New Roman" w:hAnsi="Times New Roman"/>
          <w:sz w:val="24"/>
          <w:szCs w:val="24"/>
          <w:lang w:eastAsia="lt-LT"/>
        </w:rPr>
        <w:tab/>
        <w:t xml:space="preserve"> (parašas) </w:t>
      </w:r>
      <w:r w:rsidRPr="00C6517B">
        <w:rPr>
          <w:rFonts w:ascii="Times New Roman" w:eastAsia="Times New Roman" w:hAnsi="Times New Roman"/>
          <w:sz w:val="24"/>
          <w:szCs w:val="24"/>
          <w:lang w:eastAsia="lt-LT"/>
        </w:rPr>
        <w:tab/>
        <w:t xml:space="preserve">                   </w:t>
      </w:r>
      <w:r w:rsidRPr="00C6517B">
        <w:rPr>
          <w:rFonts w:ascii="Times New Roman" w:eastAsia="Times New Roman" w:hAnsi="Times New Roman"/>
          <w:sz w:val="24"/>
          <w:szCs w:val="24"/>
          <w:lang w:eastAsia="lt-LT"/>
        </w:rPr>
        <w:tab/>
        <w:t>(vardas ir pavardė)</w:t>
      </w:r>
    </w:p>
    <w:p w:rsidR="00D10421" w:rsidRPr="004155EB" w:rsidRDefault="00D10421" w:rsidP="00D10421">
      <w:pPr>
        <w:spacing w:after="0" w:line="240" w:lineRule="auto"/>
        <w:jc w:val="center"/>
        <w:rPr>
          <w:rFonts w:ascii="Times New Roman" w:hAnsi="Times New Roman"/>
          <w:sz w:val="24"/>
          <w:szCs w:val="24"/>
        </w:rPr>
      </w:pPr>
      <w:r w:rsidRPr="007C555E">
        <w:rPr>
          <w:rFonts w:ascii="Times New Roman" w:hAnsi="Times New Roman"/>
          <w:sz w:val="24"/>
          <w:szCs w:val="24"/>
        </w:rPr>
        <w:t>____________</w:t>
      </w:r>
      <w:r>
        <w:rPr>
          <w:rFonts w:ascii="Times New Roman" w:hAnsi="Times New Roman"/>
          <w:sz w:val="24"/>
          <w:szCs w:val="24"/>
        </w:rPr>
        <w:t>________________________________</w:t>
      </w:r>
      <w:r w:rsidRPr="007C555E">
        <w:rPr>
          <w:rFonts w:ascii="Times New Roman" w:hAnsi="Times New Roman"/>
          <w:sz w:val="24"/>
          <w:szCs w:val="24"/>
        </w:rPr>
        <w:t>________</w:t>
      </w:r>
    </w:p>
    <w:p w:rsidR="00CE4421" w:rsidRDefault="00CE4421" w:rsidP="00D10421">
      <w:pPr>
        <w:spacing w:after="0" w:line="240" w:lineRule="auto"/>
        <w:ind w:left="7788"/>
        <w:jc w:val="both"/>
      </w:pPr>
    </w:p>
    <w:sectPr w:rsidR="00CE4421" w:rsidSect="00E0290C">
      <w:pgSz w:w="16838" w:h="11906" w:orient="landscape"/>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8A2E38"/>
    <w:multiLevelType w:val="multilevel"/>
    <w:tmpl w:val="A09CFA1A"/>
    <w:lvl w:ilvl="0">
      <w:start w:val="6"/>
      <w:numFmt w:val="decimal"/>
      <w:lvlText w:val="%1."/>
      <w:lvlJc w:val="left"/>
      <w:pPr>
        <w:ind w:left="360" w:hanging="360"/>
      </w:pPr>
    </w:lvl>
    <w:lvl w:ilvl="1">
      <w:start w:val="1"/>
      <w:numFmt w:val="decimal"/>
      <w:lvlText w:val="%1.%2."/>
      <w:lvlJc w:val="left"/>
      <w:pPr>
        <w:ind w:left="1211" w:hanging="360"/>
      </w:pPr>
      <w:rPr>
        <w:b w:val="0"/>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63C12AF8"/>
    <w:multiLevelType w:val="hybridMultilevel"/>
    <w:tmpl w:val="CF626548"/>
    <w:lvl w:ilvl="0" w:tplc="0427000F">
      <w:start w:val="4"/>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FE2"/>
    <w:rsid w:val="00955FE2"/>
    <w:rsid w:val="00B90DF8"/>
    <w:rsid w:val="00CE4421"/>
    <w:rsid w:val="00D10421"/>
    <w:rsid w:val="00D21FE4"/>
    <w:rsid w:val="00E029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D125F4-2578-4556-92C9-1D6331C4E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0290C"/>
    <w:pPr>
      <w:spacing w:after="200" w:line="276" w:lineRule="auto"/>
    </w:pPr>
    <w:rPr>
      <w:rFonts w:ascii="Calibri" w:eastAsia="Calibri" w:hAnsi="Calibri" w:cs="Times New Roman"/>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E0290C"/>
    <w:pPr>
      <w:ind w:left="720"/>
      <w:contextualSpacing/>
    </w:pPr>
  </w:style>
  <w:style w:type="table" w:styleId="Lentelstinklelis">
    <w:name w:val="Table Grid"/>
    <w:basedOn w:val="prastojilentel"/>
    <w:uiPriority w:val="39"/>
    <w:rsid w:val="00E0290C"/>
    <w:pPr>
      <w:spacing w:after="0" w:line="240" w:lineRule="auto"/>
    </w:pPr>
    <w:rPr>
      <w:rFonts w:ascii="Calibri" w:eastAsia="Calibri" w:hAnsi="Calibri" w:cs="Times New Roman"/>
      <w:sz w:val="20"/>
      <w:szCs w:val="20"/>
      <w:lang w:val="lt-LT"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13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1362</Words>
  <Characters>7766</Characters>
  <Application>Microsoft Office Word</Application>
  <DocSecurity>0</DocSecurity>
  <Lines>64</Lines>
  <Paragraphs>18</Paragraphs>
  <ScaleCrop>false</ScaleCrop>
  <Company>LVPA</Company>
  <LinksUpToDate>false</LinksUpToDate>
  <CharactersWithSpaces>9110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Deividas Petrulevičius</dc:creator>
  <cp:keywords/>
  <dc:description/>
  <cp:lastModifiedBy>Deividas Petrulevičius</cp:lastModifiedBy>
  <cp:revision>5</cp:revision>
  <dcterms:created xsi:type="dcterms:W3CDTF">2019-12-18T06:44:00Z</dcterms:created>
  <dcterms:modified xsi:type="dcterms:W3CDTF">2019-12-18T07:20:00Z</dcterms:modified>
</cp:coreProperties>
</file>