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07" w:rsidRPr="00977307" w:rsidRDefault="00977307" w:rsidP="00977307">
      <w:pPr>
        <w:spacing w:after="0" w:line="240" w:lineRule="auto"/>
        <w:ind w:firstLine="680"/>
        <w:jc w:val="right"/>
        <w:rPr>
          <w:rFonts w:ascii="Times New Roman" w:hAnsi="Times New Roman" w:cs="Times New Roman"/>
          <w:sz w:val="24"/>
          <w:szCs w:val="24"/>
        </w:rPr>
      </w:pPr>
      <w:bookmarkStart w:id="0" w:name="_GoBack"/>
      <w:bookmarkEnd w:id="0"/>
      <w:r w:rsidRPr="00977307">
        <w:rPr>
          <w:rFonts w:ascii="Times New Roman" w:hAnsi="Times New Roman" w:cs="Times New Roman"/>
          <w:sz w:val="24"/>
          <w:szCs w:val="24"/>
        </w:rPr>
        <w:t xml:space="preserve">2014–2020 metų Europos Sąjungos fondų investicijų veiksmų </w:t>
      </w:r>
    </w:p>
    <w:p w:rsidR="00977307" w:rsidRDefault="00977307" w:rsidP="00977307">
      <w:pPr>
        <w:spacing w:after="0" w:line="240" w:lineRule="auto"/>
        <w:ind w:firstLine="680"/>
        <w:jc w:val="right"/>
        <w:rPr>
          <w:rFonts w:ascii="Times New Roman" w:hAnsi="Times New Roman" w:cs="Times New Roman"/>
          <w:sz w:val="24"/>
          <w:szCs w:val="24"/>
        </w:rPr>
      </w:pPr>
      <w:r w:rsidRPr="00977307">
        <w:rPr>
          <w:rFonts w:ascii="Times New Roman" w:hAnsi="Times New Roman" w:cs="Times New Roman"/>
          <w:sz w:val="24"/>
          <w:szCs w:val="24"/>
        </w:rPr>
        <w:t xml:space="preserve">programos 9 prioriteto „Visuomenės švietimas ir žmogiškųjų </w:t>
      </w:r>
    </w:p>
    <w:p w:rsidR="00977307" w:rsidRPr="00977307" w:rsidRDefault="00977307" w:rsidP="00977307">
      <w:pPr>
        <w:spacing w:after="0" w:line="240" w:lineRule="auto"/>
        <w:ind w:firstLine="680"/>
        <w:jc w:val="right"/>
        <w:rPr>
          <w:rFonts w:ascii="Times New Roman" w:hAnsi="Times New Roman" w:cs="Times New Roman"/>
          <w:sz w:val="24"/>
          <w:szCs w:val="24"/>
        </w:rPr>
      </w:pPr>
      <w:r w:rsidRPr="00977307">
        <w:rPr>
          <w:rFonts w:ascii="Times New Roman" w:hAnsi="Times New Roman" w:cs="Times New Roman"/>
          <w:sz w:val="24"/>
          <w:szCs w:val="24"/>
        </w:rPr>
        <w:t>išteklių potencialo didinimas“ 9.3.</w:t>
      </w:r>
      <w:r>
        <w:rPr>
          <w:rFonts w:ascii="Times New Roman" w:hAnsi="Times New Roman" w:cs="Times New Roman"/>
          <w:sz w:val="24"/>
          <w:szCs w:val="24"/>
        </w:rPr>
        <w:t xml:space="preserve">3 </w:t>
      </w:r>
      <w:r w:rsidRPr="00977307">
        <w:rPr>
          <w:rFonts w:ascii="Times New Roman" w:hAnsi="Times New Roman" w:cs="Times New Roman"/>
          <w:sz w:val="24"/>
          <w:szCs w:val="24"/>
        </w:rPr>
        <w:t>-ESFA-V-</w:t>
      </w:r>
      <w:r>
        <w:rPr>
          <w:rFonts w:ascii="Times New Roman" w:hAnsi="Times New Roman" w:cs="Times New Roman"/>
          <w:sz w:val="24"/>
          <w:szCs w:val="24"/>
        </w:rPr>
        <w:t>711</w:t>
      </w:r>
      <w:r w:rsidRPr="00977307">
        <w:rPr>
          <w:rFonts w:ascii="Times New Roman" w:hAnsi="Times New Roman" w:cs="Times New Roman"/>
          <w:sz w:val="24"/>
          <w:szCs w:val="24"/>
        </w:rPr>
        <w:t xml:space="preserve"> priemonės </w:t>
      </w:r>
    </w:p>
    <w:p w:rsidR="00977307" w:rsidRDefault="00977307" w:rsidP="00977307">
      <w:pPr>
        <w:spacing w:after="0" w:line="240" w:lineRule="auto"/>
        <w:ind w:firstLine="680"/>
        <w:jc w:val="right"/>
        <w:rPr>
          <w:rFonts w:ascii="Times New Roman" w:hAnsi="Times New Roman" w:cs="Times New Roman"/>
          <w:sz w:val="24"/>
          <w:szCs w:val="24"/>
        </w:rPr>
      </w:pPr>
      <w:r w:rsidRPr="00977307">
        <w:rPr>
          <w:rFonts w:ascii="Times New Roman" w:hAnsi="Times New Roman" w:cs="Times New Roman"/>
          <w:sz w:val="24"/>
          <w:szCs w:val="24"/>
        </w:rPr>
        <w:t>„</w:t>
      </w:r>
      <w:r>
        <w:rPr>
          <w:rFonts w:ascii="Times New Roman" w:hAnsi="Times New Roman" w:cs="Times New Roman"/>
          <w:sz w:val="24"/>
          <w:szCs w:val="24"/>
        </w:rPr>
        <w:t>Mokslininkų ir kitų tyrėjų gebėjimų stiprinimas</w:t>
      </w:r>
      <w:r w:rsidRPr="00977307">
        <w:rPr>
          <w:rFonts w:ascii="Times New Roman" w:hAnsi="Times New Roman" w:cs="Times New Roman"/>
          <w:sz w:val="24"/>
          <w:szCs w:val="24"/>
        </w:rPr>
        <w:t>“</w:t>
      </w:r>
    </w:p>
    <w:p w:rsidR="00977307" w:rsidRDefault="00977307" w:rsidP="00977307">
      <w:pPr>
        <w:spacing w:after="0" w:line="240" w:lineRule="auto"/>
        <w:ind w:firstLine="680"/>
        <w:jc w:val="right"/>
        <w:rPr>
          <w:rFonts w:ascii="Times New Roman" w:hAnsi="Times New Roman" w:cs="Times New Roman"/>
          <w:sz w:val="24"/>
          <w:szCs w:val="24"/>
        </w:rPr>
      </w:pPr>
      <w:r w:rsidRPr="00977307">
        <w:rPr>
          <w:rFonts w:ascii="Times New Roman" w:hAnsi="Times New Roman" w:cs="Times New Roman"/>
          <w:sz w:val="24"/>
          <w:szCs w:val="24"/>
        </w:rPr>
        <w:t xml:space="preserve"> projektų finansavimo sąlygų aprašo Nr. 2</w:t>
      </w:r>
    </w:p>
    <w:p w:rsidR="00DF0A42" w:rsidRPr="006C122A" w:rsidRDefault="00977307" w:rsidP="00977307">
      <w:pPr>
        <w:spacing w:after="0" w:line="240" w:lineRule="auto"/>
        <w:ind w:firstLine="680"/>
        <w:jc w:val="right"/>
        <w:rPr>
          <w:rFonts w:ascii="Times New Roman" w:eastAsia="Times New Roman" w:hAnsi="Times New Roman"/>
          <w:sz w:val="24"/>
          <w:szCs w:val="24"/>
          <w:lang w:eastAsia="lt-LT"/>
        </w:rPr>
      </w:pPr>
      <w:r w:rsidRPr="00977307">
        <w:rPr>
          <w:rFonts w:ascii="Times New Roman" w:hAnsi="Times New Roman" w:cs="Times New Roman"/>
          <w:sz w:val="24"/>
          <w:szCs w:val="24"/>
        </w:rPr>
        <w:t>1priedas</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p w:rsidR="00710075" w:rsidRPr="006C122A" w:rsidRDefault="00EE55A2" w:rsidP="001A34A1">
      <w:pPr>
        <w:jc w:val="both"/>
        <w:rPr>
          <w:rFonts w:ascii="Times New Roman" w:eastAsia="Times New Roman" w:hAnsi="Times New Roman"/>
          <w:lang w:eastAsia="lt-LT"/>
        </w:rPr>
      </w:pPr>
      <w:r w:rsidRPr="006C122A">
        <w:rPr>
          <w:rFonts w:ascii="Times New Roman" w:hAnsi="Times New Roman" w:cs="Times New Roman"/>
          <w:i/>
        </w:rPr>
        <w:t>(</w:t>
      </w:r>
      <w:r w:rsidR="00331EA0" w:rsidRPr="006C122A">
        <w:rPr>
          <w:rFonts w:ascii="Times New Roman" w:hAnsi="Times New Roman" w:cs="Times New Roman"/>
          <w:i/>
        </w:rPr>
        <w:t xml:space="preserve">Ministerija papildo šią SFMIS formą ir patvirtina kaip </w:t>
      </w:r>
      <w:r w:rsidR="001A34A1" w:rsidRPr="006C122A">
        <w:rPr>
          <w:rFonts w:ascii="Times New Roman" w:hAnsi="Times New Roman" w:cs="Times New Roman"/>
          <w:i/>
        </w:rPr>
        <w:t>p</w:t>
      </w:r>
      <w:r w:rsidR="00461951" w:rsidRPr="006C122A">
        <w:rPr>
          <w:rFonts w:ascii="Times New Roman" w:hAnsi="Times New Roman" w:cs="Times New Roman"/>
          <w:i/>
        </w:rPr>
        <w:t>rojektų finansavimo sąlygų aprašo (toliau – Aprašas)</w:t>
      </w:r>
      <w:r w:rsidR="0059411E" w:rsidRPr="006C122A">
        <w:rPr>
          <w:rFonts w:ascii="Times New Roman" w:hAnsi="Times New Roman" w:cs="Times New Roman"/>
          <w:i/>
        </w:rPr>
        <w:t xml:space="preserve"> </w:t>
      </w:r>
      <w:r w:rsidR="00331EA0" w:rsidRPr="006C122A">
        <w:rPr>
          <w:rFonts w:ascii="Times New Roman" w:hAnsi="Times New Roman" w:cs="Times New Roman"/>
          <w:i/>
        </w:rPr>
        <w:t xml:space="preserve">priedą. </w:t>
      </w:r>
      <w:r w:rsidR="00FA459A" w:rsidRPr="006C122A">
        <w:rPr>
          <w:rFonts w:ascii="Times New Roman" w:hAnsi="Times New Roman" w:cs="Times New Roman"/>
          <w:i/>
        </w:rPr>
        <w:t>Projekto tinkamumo finansuoti vertinimo metu š</w:t>
      </w:r>
      <w:r w:rsidR="00331EA0" w:rsidRPr="006C122A">
        <w:rPr>
          <w:rFonts w:ascii="Times New Roman" w:hAnsi="Times New Roman" w:cs="Times New Roman"/>
          <w:i/>
        </w:rPr>
        <w:t>i lentelė pildoma kiekvienam projektui individualiai. Kai įgyvendinami techninės paramos prioritetai, vadovaujančioji institucija papildo šią SFMIS formą ir patvirtina kartu su Techninės paramos administravimo taisyklėmis</w:t>
      </w:r>
      <w:r w:rsidR="009D735C" w:rsidRPr="006C122A">
        <w:rPr>
          <w:rFonts w:ascii="Times New Roman" w:hAnsi="Times New Roman" w:cs="Times New Roman"/>
          <w:i/>
        </w:rPr>
        <w:t>. Kai įgyvendinami techninės paramos prioritetai,</w:t>
      </w:r>
      <w:r w:rsidR="009D735C" w:rsidRPr="006C122A">
        <w:rPr>
          <w:rFonts w:ascii="Times New Roman" w:eastAsia="Times New Roman" w:hAnsi="Times New Roman"/>
          <w:lang w:eastAsia="lt-LT"/>
        </w:rPr>
        <w:t xml:space="preserve"> </w:t>
      </w:r>
      <w:r w:rsidR="009D735C" w:rsidRPr="006C122A">
        <w:rPr>
          <w:rFonts w:ascii="Times New Roman" w:eastAsia="Times New Roman" w:hAnsi="Times New Roman"/>
          <w:i/>
          <w:lang w:eastAsia="lt-LT"/>
        </w:rPr>
        <w:t>pareiškėj</w:t>
      </w:r>
      <w:r w:rsidR="006B2A58" w:rsidRPr="006C122A">
        <w:rPr>
          <w:rFonts w:ascii="Times New Roman" w:eastAsia="Times New Roman" w:hAnsi="Times New Roman"/>
          <w:i/>
          <w:lang w:eastAsia="lt-LT"/>
        </w:rPr>
        <w:t>u</w:t>
      </w:r>
      <w:r w:rsidR="009D735C" w:rsidRPr="006C122A">
        <w:rPr>
          <w:rFonts w:ascii="Times New Roman" w:eastAsia="Times New Roman" w:hAnsi="Times New Roman"/>
          <w:i/>
          <w:lang w:eastAsia="lt-LT"/>
        </w:rPr>
        <w:t xml:space="preserve"> </w:t>
      </w:r>
      <w:r w:rsidR="006B2A58" w:rsidRPr="006C122A">
        <w:rPr>
          <w:rFonts w:ascii="Times New Roman" w:eastAsia="Times New Roman" w:hAnsi="Times New Roman"/>
          <w:i/>
          <w:lang w:eastAsia="lt-LT"/>
        </w:rPr>
        <w:t xml:space="preserve">laikomas </w:t>
      </w:r>
      <w:r w:rsidR="009D735C" w:rsidRPr="006C122A">
        <w:rPr>
          <w:rFonts w:ascii="Times New Roman" w:eastAsia="Times New Roman" w:hAnsi="Times New Roman"/>
          <w:i/>
          <w:lang w:eastAsia="lt-LT"/>
        </w:rPr>
        <w:t>nauja</w:t>
      </w:r>
      <w:r w:rsidR="006B2A58" w:rsidRPr="006C122A">
        <w:rPr>
          <w:rFonts w:ascii="Times New Roman" w:eastAsia="Times New Roman" w:hAnsi="Times New Roman"/>
          <w:i/>
          <w:lang w:eastAsia="lt-LT"/>
        </w:rPr>
        <w:t>s</w:t>
      </w:r>
      <w:r w:rsidR="009D735C" w:rsidRPr="006C122A">
        <w:rPr>
          <w:rFonts w:ascii="Times New Roman" w:eastAsia="Times New Roman" w:hAnsi="Times New Roman"/>
          <w:i/>
          <w:lang w:eastAsia="lt-LT"/>
        </w:rPr>
        <w:t xml:space="preserve"> galima</w:t>
      </w:r>
      <w:r w:rsidR="006B2A58" w:rsidRPr="006C122A">
        <w:rPr>
          <w:rFonts w:ascii="Times New Roman" w:eastAsia="Times New Roman" w:hAnsi="Times New Roman"/>
          <w:i/>
          <w:lang w:eastAsia="lt-LT"/>
        </w:rPr>
        <w:t>s</w:t>
      </w:r>
      <w:r w:rsidR="009D735C" w:rsidRPr="006C122A">
        <w:rPr>
          <w:rFonts w:ascii="Times New Roman" w:eastAsia="Times New Roman" w:hAnsi="Times New Roman"/>
          <w:i/>
          <w:lang w:eastAsia="lt-LT"/>
        </w:rPr>
        <w:t xml:space="preserve"> techninės paramos gavėj</w:t>
      </w:r>
      <w:r w:rsidR="006B2A58" w:rsidRPr="006C122A">
        <w:rPr>
          <w:rFonts w:ascii="Times New Roman" w:eastAsia="Times New Roman" w:hAnsi="Times New Roman"/>
          <w:i/>
          <w:lang w:eastAsia="lt-LT"/>
        </w:rPr>
        <w:t>as</w:t>
      </w:r>
      <w:r w:rsidR="009D735C" w:rsidRPr="006C122A">
        <w:rPr>
          <w:rFonts w:ascii="Times New Roman" w:eastAsia="Times New Roman" w:hAnsi="Times New Roman"/>
          <w:i/>
          <w:lang w:eastAsia="lt-LT"/>
        </w:rPr>
        <w:t>, paraiška – sutikim</w:t>
      </w:r>
      <w:r w:rsidR="006B2A58" w:rsidRPr="006C122A">
        <w:rPr>
          <w:rFonts w:ascii="Times New Roman" w:eastAsia="Times New Roman" w:hAnsi="Times New Roman"/>
          <w:i/>
          <w:lang w:eastAsia="lt-LT"/>
        </w:rPr>
        <w:t>as</w:t>
      </w:r>
      <w:r w:rsidR="009D735C" w:rsidRPr="006C122A">
        <w:rPr>
          <w:rFonts w:ascii="Times New Roman" w:eastAsia="Times New Roman" w:hAnsi="Times New Roman"/>
          <w:i/>
          <w:lang w:eastAsia="lt-LT"/>
        </w:rPr>
        <w:t xml:space="preserve"> įgyvendinti techninės paramos projektą</w:t>
      </w:r>
      <w:r w:rsidR="009D735C" w:rsidRPr="006C122A">
        <w:rPr>
          <w:rFonts w:ascii="Times New Roman" w:eastAsia="Times New Roman" w:hAnsi="Times New Roman"/>
          <w:lang w:eastAsia="lt-LT"/>
        </w:rPr>
        <w:t>.</w:t>
      </w:r>
    </w:p>
    <w:p w:rsidR="00EB4717" w:rsidRPr="006C122A" w:rsidRDefault="007E17E6" w:rsidP="001A34A1">
      <w:pPr>
        <w:jc w:val="both"/>
        <w:rPr>
          <w:rFonts w:ascii="Times New Roman" w:eastAsia="Times New Roman" w:hAnsi="Times New Roman"/>
          <w:lang w:eastAsia="lt-LT"/>
        </w:rPr>
      </w:pPr>
      <w:r w:rsidRPr="006C122A">
        <w:rPr>
          <w:rFonts w:ascii="Times New Roman" w:eastAsia="Times New Roman" w:hAnsi="Times New Roman"/>
          <w:i/>
          <w:lang w:eastAsia="lt-LT"/>
        </w:rPr>
        <w:t xml:space="preserve">Kai Aprašas tvirtinamas visuotinės dotacijos priemonei, šioje lentelėje iš anksto, atsižvelgiant į projektų finansavimo sąlygas, </w:t>
      </w:r>
      <w:r w:rsidR="00CD4535" w:rsidRPr="006C122A">
        <w:rPr>
          <w:rFonts w:ascii="Times New Roman" w:eastAsia="Times New Roman" w:hAnsi="Times New Roman"/>
          <w:i/>
          <w:lang w:eastAsia="lt-LT"/>
        </w:rPr>
        <w:t xml:space="preserve">gali būti </w:t>
      </w:r>
      <w:r w:rsidRPr="006C122A">
        <w:rPr>
          <w:rFonts w:ascii="Times New Roman" w:eastAsia="Times New Roman" w:hAnsi="Times New Roman"/>
          <w:i/>
          <w:lang w:eastAsia="lt-LT"/>
        </w:rPr>
        <w:t>nustatyta, kuriuos bendruosius reikalavimus atitinka visi dotacijų gavėjai, kurie atitinka  Aprašo reikalavimus. Tokiu atveju pagal šiuos bendruosius reikalavimus įgyvendinančioji institucija atskirai nevertina kiekvienos paraiškos</w:t>
      </w:r>
      <w:r w:rsidRPr="006C122A">
        <w:rPr>
          <w:rFonts w:ascii="Times New Roman" w:eastAsia="Times New Roman" w:hAnsi="Times New Roman"/>
          <w:lang w:eastAsia="lt-LT"/>
        </w:rPr>
        <w:t>.</w:t>
      </w:r>
      <w:r w:rsidR="00EE55A2" w:rsidRPr="006C122A">
        <w:rPr>
          <w:rFonts w:ascii="Times New Roman" w:hAnsi="Times New Roman" w:cs="Times New Roman"/>
          <w:i/>
        </w:rPr>
        <w:t>)</w:t>
      </w: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lastRenderedPageBreak/>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6B2A58" w:rsidP="002E1345">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(Ministerija gali koreguoti kursyvu parašytą informaciją pagal priemonės specifiką, laikantis šiame stulpelyje nustatytos instrukcijos.</w:t>
            </w:r>
          </w:p>
          <w:p w:rsidR="006B2A58" w:rsidRPr="006C122A" w:rsidRDefault="002E1345" w:rsidP="002E1345">
            <w:pPr>
              <w:widowControl w:val="0"/>
              <w:shd w:val="clear" w:color="auto" w:fill="FFFFFF"/>
              <w:tabs>
                <w:tab w:val="left" w:pos="2943"/>
              </w:tabs>
              <w:spacing w:line="240" w:lineRule="auto"/>
              <w:rPr>
                <w:rFonts w:ascii="Times New Roman" w:hAnsi="Times New Roman"/>
                <w:i/>
              </w:rPr>
            </w:pPr>
            <w:r w:rsidRPr="006C122A">
              <w:rPr>
                <w:rFonts w:ascii="Times New Roman" w:eastAsia="Calibri" w:hAnsi="Times New Roman"/>
                <w:i/>
              </w:rPr>
              <w:t>Galimas simbolių skaičius – ne didesnis, nei jau įrašyta teksto lauke.</w:t>
            </w:r>
            <w:r w:rsidR="006B2A58" w:rsidRPr="006C122A">
              <w:rPr>
                <w:rFonts w:ascii="Times New Roman" w:eastAsia="Times New Roman" w:hAnsi="Times New Roman" w:cs="Times New Roman"/>
                <w:bCs/>
                <w:i/>
                <w:lang w:eastAsia="lt-LT"/>
              </w:rPr>
              <w:t>)</w:t>
            </w:r>
          </w:p>
        </w:tc>
        <w:tc>
          <w:tcPr>
            <w:tcW w:w="4677" w:type="dxa"/>
            <w:tcBorders>
              <w:left w:val="single" w:sz="4" w:space="0" w:color="000000"/>
              <w:bottom w:val="single" w:sz="4" w:space="0" w:color="000000"/>
              <w:right w:val="single" w:sz="4" w:space="0" w:color="000000"/>
            </w:tcBorders>
            <w:shd w:val="clear" w:color="auto" w:fill="auto"/>
          </w:tcPr>
          <w:p w:rsidR="002E1345" w:rsidRPr="006C122A" w:rsidRDefault="006B2A58" w:rsidP="002E1345">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(Ministerija gali pildyti ir tikslinti informaciją, esančią šiame stulpelyje. Taip pat šiame stulpelyje gali būti nurodoma „Netaikoma“, bet tik tuo atveju, jei pirmo stulpelio instrukcijoje (pateiktoje kursyvu) parašyta, kad bendrasis reikalavimas, specialusis kriterijus ar jų vertinimo aspektas tam tikrais atvejais gali būti netaikomas.</w:t>
            </w:r>
          </w:p>
          <w:p w:rsidR="006B2A58" w:rsidRPr="006C122A" w:rsidRDefault="002E1345" w:rsidP="002E1345">
            <w:pPr>
              <w:widowControl w:val="0"/>
              <w:shd w:val="clear" w:color="auto" w:fill="FFFFFF"/>
              <w:tabs>
                <w:tab w:val="left" w:pos="2943"/>
              </w:tabs>
              <w:spacing w:line="240" w:lineRule="auto"/>
              <w:rPr>
                <w:rFonts w:ascii="Times New Roman" w:hAnsi="Times New Roman"/>
                <w:i/>
              </w:rPr>
            </w:pPr>
            <w:r w:rsidRPr="006C122A">
              <w:rPr>
                <w:rFonts w:ascii="Times New Roman" w:eastAsia="Calibri" w:hAnsi="Times New Roman"/>
                <w:i/>
              </w:rPr>
              <w:t>Galimas simbolių skaičius – 500.</w:t>
            </w:r>
            <w:r w:rsidR="006B2A58" w:rsidRPr="006C122A">
              <w:rPr>
                <w:rFonts w:ascii="Times New Roman" w:eastAsia="Times New Roman" w:hAnsi="Times New Roman" w:cs="Times New Roman"/>
                <w:bCs/>
                <w:i/>
                <w:lang w:eastAsia="lt-LT"/>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2E1345" w:rsidP="002E1345">
            <w:pPr>
              <w:spacing w:after="0" w:line="240" w:lineRule="auto"/>
              <w:rPr>
                <w:rFonts w:ascii="Times New Roman" w:hAnsi="Times New Roman"/>
                <w:bCs/>
                <w:i/>
                <w:lang w:eastAsia="lt-LT"/>
              </w:rPr>
            </w:pPr>
            <w:r w:rsidRPr="006C122A">
              <w:rPr>
                <w:rFonts w:ascii="Times New Roman" w:hAnsi="Times New Roman"/>
                <w:b/>
                <w:bCs/>
                <w:i/>
                <w:lang w:eastAsia="lt-LT"/>
              </w:rPr>
              <w:t>(</w:t>
            </w:r>
            <w:r w:rsidRPr="006C122A">
              <w:rPr>
                <w:rFonts w:ascii="Times New Roman" w:hAnsi="Times New Roman"/>
                <w:i/>
              </w:rPr>
              <w:t>Pildoma projekto tinkamumo finansuoti vertinimo metu. Iš sąrašo pasirenkamas vienas iš atsakymo variantų.</w:t>
            </w:r>
            <w:r w:rsidRPr="006C122A">
              <w:rPr>
                <w:rFonts w:ascii="Times New Roman" w:eastAsia="Calibri" w:hAnsi="Times New Roman"/>
                <w:i/>
              </w:rPr>
              <w:t xml:space="preserve"> Galimas simbolių skaičius – 15.)</w:t>
            </w:r>
            <w:r w:rsidRPr="006C122A">
              <w:rPr>
                <w:rFonts w:ascii="Times New Roman" w:hAnsi="Times New Roman"/>
                <w:bCs/>
                <w:i/>
                <w:lang w:eastAsia="lt-LT"/>
              </w:rPr>
              <w:t xml:space="preserve"> </w:t>
            </w:r>
          </w:p>
          <w:p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6B2A58" w:rsidP="002E1345">
            <w:pPr>
              <w:widowControl w:val="0"/>
              <w:shd w:val="clear" w:color="auto" w:fill="FFFFFF"/>
              <w:tabs>
                <w:tab w:val="left" w:pos="2943"/>
              </w:tabs>
              <w:spacing w:after="0" w:line="240" w:lineRule="auto"/>
              <w:rPr>
                <w:rFonts w:ascii="Times New Roman" w:hAnsi="Times New Roman"/>
                <w:i/>
              </w:rPr>
            </w:pPr>
            <w:r w:rsidRPr="006C122A">
              <w:rPr>
                <w:rFonts w:ascii="Times New Roman" w:eastAsia="Times New Roman" w:hAnsi="Times New Roman" w:cs="Times New Roman"/>
                <w:bCs/>
                <w:i/>
                <w:lang w:eastAsia="lt-LT"/>
              </w:rPr>
              <w:t>(</w:t>
            </w:r>
            <w:r w:rsidR="002E1345" w:rsidRPr="006C122A">
              <w:rPr>
                <w:rFonts w:ascii="Times New Roman" w:hAnsi="Times New Roman"/>
                <w:b/>
                <w:bCs/>
                <w:i/>
                <w:lang w:eastAsia="lt-LT"/>
              </w:rPr>
              <w:t>(</w:t>
            </w:r>
            <w:r w:rsidR="002E1345" w:rsidRPr="006C122A">
              <w:rPr>
                <w:rFonts w:ascii="Times New Roman" w:hAnsi="Times New Roman"/>
                <w:i/>
              </w:rPr>
              <w:t xml:space="preserve">Pildoma projekto tinkamumo finansuoti vertinimo metu. </w:t>
            </w:r>
          </w:p>
          <w:p w:rsidR="002E1345" w:rsidRPr="006C122A" w:rsidRDefault="002E1345" w:rsidP="002E1345">
            <w:pPr>
              <w:spacing w:after="0" w:line="240" w:lineRule="auto"/>
              <w:rPr>
                <w:rFonts w:ascii="Times New Roman" w:hAnsi="Times New Roman"/>
                <w:bCs/>
                <w:i/>
                <w:lang w:eastAsia="lt-LT"/>
              </w:rPr>
            </w:pPr>
            <w:r w:rsidRPr="006C122A">
              <w:rPr>
                <w:rFonts w:ascii="Times New Roman" w:eastAsia="Calibri" w:hAnsi="Times New Roman"/>
                <w:i/>
              </w:rPr>
              <w:t>Galimas simbolių skaičius – 1000.)</w:t>
            </w:r>
            <w:r w:rsidRPr="006C122A">
              <w:rPr>
                <w:rFonts w:ascii="Times New Roman" w:hAnsi="Times New Roman"/>
                <w:bCs/>
                <w:i/>
                <w:lang w:eastAsia="lt-LT"/>
              </w:rPr>
              <w:t xml:space="preserve"> </w:t>
            </w:r>
          </w:p>
          <w:p w:rsidR="002E1345" w:rsidRPr="006C122A" w:rsidRDefault="002E1345" w:rsidP="002E1345">
            <w:pPr>
              <w:spacing w:after="0" w:line="240" w:lineRule="auto"/>
              <w:rPr>
                <w:rFonts w:ascii="Times New Roman" w:eastAsia="Times New Roman" w:hAnsi="Times New Roman" w:cs="Times New Roman"/>
                <w:bCs/>
                <w:i/>
                <w:lang w:eastAsia="lt-LT"/>
              </w:rPr>
            </w:pPr>
          </w:p>
          <w:p w:rsidR="006B2A58" w:rsidRPr="006C122A" w:rsidRDefault="006B2A58" w:rsidP="002E1345">
            <w:pPr>
              <w:spacing w:after="0" w:line="240" w:lineRule="auto"/>
              <w:rPr>
                <w:rFonts w:ascii="Times New Roman" w:hAnsi="Times New Roman" w:cs="Times New Roman"/>
                <w:b/>
                <w:bCs/>
              </w:rPr>
            </w:pPr>
            <w:r w:rsidRPr="006C122A">
              <w:rPr>
                <w:rFonts w:ascii="Times New Roman" w:eastAsia="Times New Roman" w:hAnsi="Times New Roman" w:cs="Times New Roman"/>
                <w:bCs/>
                <w:i/>
                <w:lang w:eastAsia="lt-LT"/>
              </w:rPr>
              <w:t>Šiame stulpelyje pagrindžiamas kiekvieno bendrojo reikalavimo</w:t>
            </w:r>
            <w:r w:rsidR="00037326" w:rsidRPr="006C122A">
              <w:rPr>
                <w:rFonts w:ascii="Times New Roman" w:eastAsia="Times New Roman" w:hAnsi="Times New Roman" w:cs="Times New Roman"/>
                <w:bCs/>
                <w:i/>
                <w:lang w:eastAsia="lt-LT"/>
              </w:rPr>
              <w:t>/ specialiojo kriterijaus ir jų vertinimo</w:t>
            </w:r>
            <w:r w:rsidRPr="006C122A">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F00DFC" w:rsidRPr="006C122A" w:rsidRDefault="00F00DFC" w:rsidP="00A44719">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 xml:space="preserve">(Įgyvendinančioji institucija </w:t>
            </w:r>
            <w:r w:rsidRPr="006C122A">
              <w:rPr>
                <w:rFonts w:ascii="Times New Roman" w:eastAsia="Times New Roman" w:hAnsi="Times New Roman" w:cs="Times New Roman"/>
                <w:i/>
                <w:lang w:eastAsia="lt-LT"/>
              </w:rPr>
              <w:t xml:space="preserve">vertina </w:t>
            </w:r>
            <w:r w:rsidRPr="006C122A">
              <w:rPr>
                <w:rFonts w:ascii="Times New Roman" w:hAnsi="Times New Roman" w:cs="Times New Roman"/>
                <w:i/>
              </w:rPr>
              <w:t>atitiktį šiam vertinimo aspektui tik tais atvejais, jei projektas atrenkamas</w:t>
            </w:r>
            <w:r w:rsidRPr="006C122A">
              <w:rPr>
                <w:rFonts w:ascii="Times New Roman" w:hAnsi="Times New Roman" w:cs="Times New Roman"/>
              </w:rPr>
              <w:t xml:space="preserve"> </w:t>
            </w:r>
            <w:r w:rsidRPr="006C122A">
              <w:rPr>
                <w:rFonts w:ascii="Times New Roman" w:hAnsi="Times New Roman" w:cs="Times New Roman"/>
                <w:i/>
              </w:rPr>
              <w:t>projektų konkurso būdu arba tęstinės projektų atrankos būdu. Kitais atvejais atitiktį šiam vertinimo aspektui vertina ministerija, vadovaujančioji institucija – kai įgyvendinami veiksmų programos techninės paramos prioritetai, arba Regionų plėtros tarybos sekretoriatas 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w:t>
            </w:r>
            <w:r w:rsidRPr="006C122A">
              <w:rPr>
                <w:rFonts w:ascii="Times New Roman" w:hAnsi="Times New Roman" w:cs="Times New Roman"/>
                <w:i/>
              </w:rPr>
              <w:t xml:space="preserve">arba regionų </w:t>
            </w:r>
            <w:r w:rsidRPr="006C122A">
              <w:rPr>
                <w:rFonts w:ascii="Times New Roman" w:eastAsia="Times New Roman" w:hAnsi="Times New Roman" w:cs="Times New Roman"/>
                <w:i/>
                <w:lang w:eastAsia="lt-LT"/>
              </w:rPr>
              <w:t>projektų sąrašą.)</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24458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Projekto tikslai ir uždaviniai turi atitikti veiksmų programos _________(</w:t>
            </w:r>
            <w:r w:rsidRPr="006C122A">
              <w:rPr>
                <w:rFonts w:ascii="Times New Roman" w:eastAsia="Times New Roman" w:hAnsi="Times New Roman" w:cs="Times New Roman"/>
                <w:i/>
                <w:lang w:eastAsia="lt-LT"/>
              </w:rPr>
              <w:t>nurodomas konkretaus uždavinio numeris</w:t>
            </w:r>
            <w:r w:rsidRPr="006C122A">
              <w:rPr>
                <w:rFonts w:ascii="Times New Roman" w:eastAsia="Times New Roman" w:hAnsi="Times New Roman" w:cs="Times New Roman"/>
                <w:lang w:eastAsia="lt-LT"/>
              </w:rPr>
              <w:t>)  prioriteto _________ (</w:t>
            </w:r>
            <w:r w:rsidRPr="006C122A">
              <w:rPr>
                <w:rFonts w:ascii="Times New Roman" w:eastAsia="Times New Roman" w:hAnsi="Times New Roman" w:cs="Times New Roman"/>
                <w:i/>
                <w:lang w:eastAsia="lt-LT"/>
              </w:rPr>
              <w:t>nurodomas konkretaus uždavinio pavadinimas</w:t>
            </w:r>
            <w:r w:rsidRPr="006C122A">
              <w:rPr>
                <w:rFonts w:ascii="Times New Roman" w:eastAsia="Times New Roman" w:hAnsi="Times New Roman" w:cs="Times New Roman"/>
                <w:lang w:eastAsia="lt-LT"/>
              </w:rPr>
              <w:t xml:space="preserve">) 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w:t>
            </w:r>
            <w:r w:rsidRPr="006C122A">
              <w:rPr>
                <w:rFonts w:ascii="Times New Roman" w:eastAsia="Times New Roman" w:hAnsi="Times New Roman"/>
                <w:i/>
                <w:sz w:val="20"/>
                <w:szCs w:val="20"/>
                <w:lang w:eastAsia="lt-LT"/>
              </w:rPr>
              <w:lastRenderedPageBreak/>
              <w:t xml:space="preserve">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1C31B6">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tikslai, uždaviniai ir veiklos turi atitikti bent vieną iš veiklų, nurodytų šio Projektų finansavimo sąlygų aprašo (toliau – Aprašas)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Projektas turi atitikti kitus su projekto veiklomis susijusius šio Aprašo _________ (</w:t>
            </w:r>
            <w:r w:rsidRPr="006C122A">
              <w:rPr>
                <w:rFonts w:ascii="Times New Roman" w:eastAsia="Times New Roman" w:hAnsi="Times New Roman" w:cs="Times New Roman"/>
                <w:i/>
                <w:lang w:eastAsia="lt-LT"/>
              </w:rPr>
              <w:t>nurodomas (-i) Aprašo punktas (-ai)) punkte (-uose</w:t>
            </w:r>
            <w:r w:rsidRPr="006C122A">
              <w:rPr>
                <w:rFonts w:ascii="Times New Roman" w:eastAsia="Times New Roman" w:hAnsi="Times New Roman" w:cs="Times New Roman"/>
                <w:lang w:eastAsia="lt-LT"/>
              </w:rPr>
              <w:t>)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F00DFC" w:rsidP="008E5881">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vadovaujančioji institucija – kai įgyvendinami veiksmų programos techninės paramos prioritetai, arba Regiono plėtros tarybos sekretoriatas prieš tai, kai projektas įtraukiamas į valstybės arba regiono projektų sąrašą.</w:t>
            </w:r>
          </w:p>
          <w:p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atitikti nacionalinį (-ius) strateginio planavimo dokumentą (-us), nurodytą (-us) 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037326" w:rsidP="00037326">
            <w:pPr>
              <w:spacing w:after="0" w:line="240" w:lineRule="auto"/>
              <w:rPr>
                <w:rFonts w:ascii="Times New Roman" w:hAnsi="Times New Roman" w:cs="Times New Roman"/>
              </w:rPr>
            </w:pPr>
            <w:r w:rsidRPr="006C122A">
              <w:rPr>
                <w:rFonts w:ascii="Times New Roman" w:hAnsi="Times New Roman" w:cs="Times New Roman"/>
                <w:i/>
              </w:rPr>
              <w:t xml:space="preserve">(Jei taikoma) </w:t>
            </w:r>
            <w:r w:rsidR="00F00DFC" w:rsidRPr="006C122A">
              <w:rPr>
                <w:rFonts w:ascii="Times New Roman" w:hAnsi="Times New Roman" w:cs="Times New Roman"/>
              </w:rPr>
              <w:t xml:space="preserve">Projektas turi </w:t>
            </w:r>
            <w:r w:rsidR="005E608C" w:rsidRPr="006C122A">
              <w:rPr>
                <w:rFonts w:ascii="Times New Roman" w:hAnsi="Times New Roman" w:cs="Times New Roman"/>
              </w:rPr>
              <w:t xml:space="preserve">prisidėti </w:t>
            </w:r>
            <w:r w:rsidRPr="006C122A">
              <w:rPr>
                <w:rFonts w:ascii="Times New Roman" w:eastAsia="Times New Roman" w:hAnsi="Times New Roman"/>
                <w:lang w:eastAsia="lt-LT"/>
              </w:rPr>
              <w:t xml:space="preserve">prie </w:t>
            </w:r>
            <w:r w:rsidR="005E608C" w:rsidRPr="006C122A">
              <w:rPr>
                <w:rFonts w:ascii="Times New Roman" w:eastAsia="Times New Roman" w:hAnsi="Times New Roman"/>
                <w:bCs/>
                <w:lang w:eastAsia="lt-LT"/>
              </w:rPr>
              <w:t>ES BJRS tikslo įgyvendinimo</w:t>
            </w:r>
            <w:r w:rsidR="00F00DFC" w:rsidRPr="006C122A">
              <w:rPr>
                <w:rFonts w:ascii="Times New Roman" w:hAnsi="Times New Roman" w:cs="Times New Roman"/>
              </w:rPr>
              <w:t xml:space="preserve">, </w:t>
            </w:r>
            <w:r w:rsidR="005E608C" w:rsidRPr="006C122A">
              <w:rPr>
                <w:rFonts w:ascii="Times New Roman" w:hAnsi="Times New Roman" w:cs="Times New Roman"/>
              </w:rPr>
              <w:t>kaip tai nustatyta</w:t>
            </w:r>
            <w:r w:rsidR="00F00DFC" w:rsidRPr="006C122A">
              <w:rPr>
                <w:rFonts w:ascii="Times New Roman" w:hAnsi="Times New Roman" w:cs="Times New Roman"/>
              </w:rPr>
              <w:t xml:space="preserve"> šio Aprašo _________ </w:t>
            </w:r>
            <w:r w:rsidR="00F00DFC" w:rsidRPr="006C122A">
              <w:rPr>
                <w:rFonts w:ascii="Times New Roman" w:hAnsi="Times New Roman" w:cs="Times New Roman"/>
                <w:i/>
              </w:rPr>
              <w:t xml:space="preserve">(nurodomas (-i) Aprašo punktas (-ai)) </w:t>
            </w:r>
            <w:r w:rsidR="00F00DFC" w:rsidRPr="006C122A">
              <w:rPr>
                <w:rFonts w:ascii="Times New Roman" w:hAnsi="Times New Roman" w:cs="Times New Roman"/>
              </w:rPr>
              <w:t>punkte (-uose).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turi siekti stebėsenos rodiklio (-ių) ir (</w:t>
            </w:r>
            <w:r w:rsidRPr="006C122A">
              <w:rPr>
                <w:rFonts w:ascii="Times New Roman" w:hAnsi="Times New Roman" w:cs="Times New Roman"/>
                <w:i/>
              </w:rPr>
              <w:t>jei taikoma</w:t>
            </w:r>
            <w:r w:rsidRPr="006C122A">
              <w:rPr>
                <w:rFonts w:ascii="Times New Roman" w:hAnsi="Times New Roman" w:cs="Times New Roman"/>
              </w:rPr>
              <w:t xml:space="preserve">) minimalių jų siektinų reikšmių, nurodytų 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w:t>
            </w:r>
            <w:r w:rsidRPr="006C122A">
              <w:rPr>
                <w:rFonts w:ascii="Times New Roman" w:eastAsia="Times New Roman" w:hAnsi="Times New Roman"/>
                <w:bCs/>
                <w:i/>
                <w:lang w:eastAsia="lt-LT"/>
              </w:rPr>
              <w:lastRenderedPageBreak/>
              <w:t xml:space="preserve">„Natura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8E49EC" w:rsidP="008E49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lastRenderedPageBreak/>
              <w:t>(Gali būti nustatyta, kad poveikio aplinkai vertinimas pagal šį Aprašą netaikomas, įrašant šiame stulpelyje „Netaikoma“, ir nurodant konkretaus teisės akto nuostatas, pagrindžiančias, kad poveikio aplinkai vertinimas šiuo konkrečiu atveju nėra būtinas)</w:t>
            </w:r>
            <w:r w:rsidRPr="006C122A">
              <w:rPr>
                <w:rFonts w:ascii="Times New Roman" w:eastAsia="Times New Roman" w:hAnsi="Times New Roman" w:cs="Times New Roman"/>
                <w:lang w:eastAsia="lt-LT"/>
              </w:rPr>
              <w:t>.</w:t>
            </w:r>
            <w:r w:rsidR="00F00DFC"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r w:rsidRPr="006C122A">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 xml:space="preserve">(Taikoma tik tais atvejais, kai toks reikalavimas nustatytas projektų finansavimo sąlygų apraše. </w:t>
            </w:r>
            <w:r w:rsidRPr="006C122A">
              <w:rPr>
                <w:rFonts w:ascii="Times New Roman" w:eastAsia="Times New Roman" w:hAnsi="Times New Roman"/>
                <w:bCs/>
                <w:i/>
                <w:lang w:eastAsia="lt-LT"/>
              </w:rPr>
              <w:lastRenderedPageBreak/>
              <w:t>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i/>
                <w:szCs w:val="24"/>
              </w:rPr>
              <w:lastRenderedPageBreak/>
              <w:t>(Jei taikoma)</w:t>
            </w:r>
            <w:r w:rsidRPr="006C122A">
              <w:rPr>
                <w:rFonts w:ascii="Times New Roman" w:hAnsi="Times New Roman" w:cs="Times New Roman"/>
                <w:szCs w:val="24"/>
              </w:rPr>
              <w:t xml:space="preserve"> Projektas turi siūlyti konkrečius veiksmus, nurodytus </w:t>
            </w:r>
            <w:r w:rsidRPr="006C122A">
              <w:rPr>
                <w:rFonts w:ascii="Times New Roman" w:hAnsi="Times New Roman" w:cs="Times New Roman"/>
              </w:rPr>
              <w:t xml:space="preserve">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r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lang w:eastAsia="lt-LT"/>
              </w:rPr>
              <w:t>–</w:t>
            </w:r>
            <w:r w:rsidRPr="006C122A">
              <w:rPr>
                <w:rFonts w:ascii="Times New Roman" w:eastAsia="Times New Roman" w:hAnsi="Times New Roman"/>
                <w:i/>
                <w:lang w:eastAsia="lt-LT"/>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r w:rsidRPr="006C122A">
              <w:rPr>
                <w:rFonts w:ascii="Times New Roman" w:hAnsi="Times New Roman" w:cs="Times New Roman"/>
                <w:i/>
                <w:szCs w:val="24"/>
              </w:rPr>
              <w:t>(Jei taikoma)</w:t>
            </w:r>
            <w:r w:rsidRPr="006C122A">
              <w:rPr>
                <w:rFonts w:ascii="Times New Roman" w:hAnsi="Times New Roman" w:cs="Times New Roman"/>
                <w:szCs w:val="24"/>
              </w:rPr>
              <w:t xml:space="preserve"> Projektas turi siūlyti konkrečius veiksmus, nurodytus </w:t>
            </w:r>
            <w:r w:rsidRPr="006C122A">
              <w:rPr>
                <w:rFonts w:ascii="Times New Roman" w:hAnsi="Times New Roman" w:cs="Times New Roman"/>
              </w:rPr>
              <w:t xml:space="preserve">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rsidR="00F00DFC" w:rsidRPr="006C122A" w:rsidRDefault="00F00DFC" w:rsidP="00A51E33">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rsidR="006E2D6B" w:rsidRPr="006C122A" w:rsidRDefault="006E2D6B"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426029">
            <w:pPr>
              <w:spacing w:after="0" w:line="240" w:lineRule="auto"/>
              <w:rPr>
                <w:rFonts w:ascii="Times New Roman" w:hAnsi="Times New Roman" w:cs="Times New Roman"/>
              </w:rPr>
            </w:pPr>
            <w:r w:rsidRPr="006C122A">
              <w:rPr>
                <w:rFonts w:ascii="Times New Roman" w:eastAsia="Times New Roman" w:hAnsi="Times New Roman" w:cs="Times New Roman"/>
                <w:i/>
                <w:lang w:eastAsia="lt-LT"/>
              </w:rPr>
              <w:lastRenderedPageBreak/>
              <w:t>(Jei taikoma)</w:t>
            </w:r>
            <w:r w:rsidRPr="006C122A">
              <w:rPr>
                <w:rFonts w:ascii="Times New Roman" w:eastAsia="Times New Roman" w:hAnsi="Times New Roman" w:cs="Times New Roman"/>
                <w:lang w:eastAsia="lt-LT"/>
              </w:rPr>
              <w:t xml:space="preserve"> Projektui teikiamas finansavimas turi neviršyti </w:t>
            </w:r>
            <w:r w:rsidRPr="006C122A">
              <w:rPr>
                <w:rFonts w:ascii="Times New Roman" w:eastAsia="Times New Roman" w:hAnsi="Times New Roman"/>
                <w:lang w:eastAsia="lt-LT"/>
              </w:rPr>
              <w:t>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w:t>
            </w:r>
            <w:r w:rsidRPr="006C122A">
              <w:rPr>
                <w:rFonts w:ascii="Times New Roman" w:eastAsia="Times New Roman" w:hAnsi="Times New Roman"/>
                <w:lang w:eastAsia="lt-LT"/>
              </w:rPr>
              <w:lastRenderedPageBreak/>
              <w:t xml:space="preserve">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kurie yra nustatyti </w:t>
            </w:r>
            <w:r w:rsidRPr="006C122A">
              <w:rPr>
                <w:rFonts w:ascii="Times New Roman" w:hAnsi="Times New Roman" w:cs="Times New Roman"/>
              </w:rPr>
              <w:t xml:space="preserve">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w:t>
            </w:r>
          </w:p>
          <w:p w:rsidR="00426029" w:rsidRPr="006C122A" w:rsidRDefault="00426029" w:rsidP="00426029">
            <w:pPr>
              <w:spacing w:after="0" w:line="240" w:lineRule="auto"/>
              <w:rPr>
                <w:rFonts w:ascii="Times New Roman" w:hAnsi="Times New Roman" w:cs="Times New Roman"/>
              </w:rPr>
            </w:pPr>
          </w:p>
          <w:p w:rsidR="00426029" w:rsidRPr="006C122A" w:rsidRDefault="00426029" w:rsidP="00426029">
            <w:pPr>
              <w:spacing w:after="0" w:line="240" w:lineRule="auto"/>
              <w:rPr>
                <w:rFonts w:ascii="Times New Roman" w:hAnsi="Times New Roman" w:cs="Times New Roman"/>
              </w:rPr>
            </w:pPr>
            <w:r w:rsidRPr="006C122A">
              <w:rPr>
                <w:rFonts w:ascii="Times New Roman" w:hAnsi="Times New Roman" w:cs="Times New Roman"/>
                <w:i/>
              </w:rPr>
              <w:t>(Jei taikoma)</w:t>
            </w:r>
            <w:r w:rsidRPr="006C122A">
              <w:rPr>
                <w:rFonts w:ascii="Times New Roman" w:hAnsi="Times New Roman" w:cs="Times New Roman"/>
              </w:rPr>
              <w:t xml:space="preserve"> </w:t>
            </w:r>
            <w:r w:rsidRPr="006C122A">
              <w:rPr>
                <w:rFonts w:ascii="Times New Roman" w:eastAsia="Times New Roman" w:hAnsi="Times New Roman"/>
                <w:lang w:eastAsia="lt-LT"/>
              </w:rPr>
              <w:t xml:space="preserve">Projektas atitinka bendrąjį reikalavimą, jei jis  atitinka suderintoje valstybės pagalbos schemoje, kuri nurodyta  </w:t>
            </w:r>
            <w:r w:rsidRPr="006C122A">
              <w:rPr>
                <w:rFonts w:ascii="Times New Roman" w:hAnsi="Times New Roman" w:cs="Times New Roman"/>
              </w:rPr>
              <w:t xml:space="preserve">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 nustatytus reikalavimus.</w:t>
            </w:r>
          </w:p>
          <w:p w:rsidR="00426029" w:rsidRPr="006C122A" w:rsidRDefault="00426029" w:rsidP="00426029">
            <w:pPr>
              <w:spacing w:after="0" w:line="240" w:lineRule="auto"/>
              <w:rPr>
                <w:rFonts w:ascii="Times New Roman" w:hAnsi="Times New Roman" w:cs="Times New Roman"/>
              </w:rPr>
            </w:pPr>
          </w:p>
          <w:p w:rsidR="00426029" w:rsidRPr="006C122A" w:rsidRDefault="00426029" w:rsidP="00426029">
            <w:pPr>
              <w:spacing w:after="0" w:line="240" w:lineRule="auto"/>
              <w:rPr>
                <w:rFonts w:ascii="Times New Roman" w:hAnsi="Times New Roman" w:cs="Times New Roman"/>
              </w:rPr>
            </w:pPr>
            <w:r w:rsidRPr="006C122A">
              <w:rPr>
                <w:rFonts w:ascii="Times New Roman" w:hAnsi="Times New Roman" w:cs="Times New Roman"/>
                <w:i/>
              </w:rPr>
              <w:t>(Jei taikoma)</w:t>
            </w:r>
            <w:r w:rsidRPr="006C122A">
              <w:rPr>
                <w:rFonts w:ascii="Times New Roman" w:hAnsi="Times New Roman" w:cs="Times New Roman"/>
              </w:rPr>
              <w:t xml:space="preserve"> </w:t>
            </w:r>
            <w:r w:rsidRPr="006C122A">
              <w:rPr>
                <w:rFonts w:ascii="Times New Roman" w:eastAsia="Times New Roman" w:hAnsi="Times New Roman"/>
                <w:lang w:eastAsia="lt-LT"/>
              </w:rPr>
              <w:t xml:space="preserve">Projektas atitinka bendrąjį reikalavimą, jei jis atitinka Europos Komisijos sprendime, kuris nurodomas </w:t>
            </w:r>
            <w:r w:rsidRPr="006C122A">
              <w:rPr>
                <w:rFonts w:ascii="Times New Roman" w:hAnsi="Times New Roman" w:cs="Times New Roman"/>
              </w:rPr>
              <w:t xml:space="preserve">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 nustatytus reikalavimus.</w:t>
            </w:r>
          </w:p>
          <w:p w:rsidR="00426029" w:rsidRPr="006C122A" w:rsidRDefault="00426029" w:rsidP="00426029">
            <w:pPr>
              <w:spacing w:after="0" w:line="240" w:lineRule="auto"/>
              <w:rPr>
                <w:rFonts w:ascii="Times New Roman" w:eastAsia="Times New Roman" w:hAnsi="Times New Roman"/>
                <w:lang w:eastAsia="lt-LT"/>
              </w:rPr>
            </w:pPr>
          </w:p>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(Jei taikoma)</w:t>
            </w:r>
            <w:r w:rsidRPr="006C122A">
              <w:rPr>
                <w:rFonts w:ascii="Times New Roman" w:hAnsi="Times New Roman" w:cs="Times New Roman"/>
              </w:rPr>
              <w:t xml:space="preserve"> </w:t>
            </w:r>
            <w:r w:rsidRPr="006C122A">
              <w:rPr>
                <w:rFonts w:ascii="Times New Roman" w:eastAsia="Times New Roman" w:hAnsi="Times New Roman"/>
                <w:lang w:eastAsia="lt-LT"/>
              </w:rPr>
              <w:t xml:space="preserve">Projektas atitinka bendrąjį reikalavimą, jei jis atitinka bendrąjame bendrosios išimties reglamente, nustatytus reikalavimus, nurodytus </w:t>
            </w:r>
            <w:r w:rsidRPr="006C122A">
              <w:rPr>
                <w:rFonts w:ascii="Times New Roman" w:hAnsi="Times New Roman" w:cs="Times New Roman"/>
              </w:rPr>
              <w:t xml:space="preserve">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w:t>
            </w:r>
          </w:p>
          <w:p w:rsidR="00426029" w:rsidRPr="006C122A" w:rsidRDefault="00426029" w:rsidP="00426029">
            <w:pPr>
              <w:spacing w:after="0" w:line="240" w:lineRule="auto"/>
              <w:rPr>
                <w:rFonts w:ascii="Times New Roman" w:eastAsia="Times New Roman" w:hAnsi="Times New Roman" w:cs="Times New Roman"/>
                <w:lang w:eastAsia="lt-LT"/>
              </w:rPr>
            </w:pPr>
          </w:p>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(Jei taikoma)</w:t>
            </w:r>
            <w:r w:rsidRPr="006C122A">
              <w:rPr>
                <w:rFonts w:ascii="Times New Roman" w:hAnsi="Times New Roman" w:cs="Times New Roman"/>
              </w:rPr>
              <w:t xml:space="preserve"> </w:t>
            </w: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 xml:space="preserve">punkte (-uose)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_________ </w:t>
            </w:r>
            <w:r w:rsidRPr="006C122A">
              <w:rPr>
                <w:rFonts w:ascii="Times New Roman" w:hAnsi="Times New Roman" w:cs="Times New Roman"/>
                <w:i/>
              </w:rPr>
              <w:t xml:space="preserve">(nurodomas (-i) Aprašo punktas (-ai)) </w:t>
            </w:r>
            <w:r w:rsidRPr="006C122A">
              <w:rPr>
                <w:rFonts w:ascii="Times New Roman" w:hAnsi="Times New Roman" w:cs="Times New Roman"/>
              </w:rPr>
              <w:t>punkte (-uose).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lastRenderedPageBreak/>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5.4. Pareiškėjui ir partneriui (-iams) nėra apribojimų gauti finansavimą:</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w:t>
            </w:r>
            <w:r w:rsidRPr="006C122A">
              <w:rPr>
                <w:rFonts w:ascii="Times New Roman" w:eastAsia="Times New Roman" w:hAnsi="Times New Roman"/>
                <w:color w:val="000000"/>
                <w:lang w:eastAsia="lt-LT"/>
              </w:rPr>
              <w:lastRenderedPageBreak/>
              <w:t xml:space="preserve">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w:t>
            </w:r>
            <w:r w:rsidRPr="006C122A">
              <w:rPr>
                <w:rFonts w:ascii="Times New Roman" w:eastAsia="Times New Roman" w:hAnsi="Times New Roman"/>
                <w:lang w:eastAsia="lt-LT"/>
              </w:rPr>
              <w:lastRenderedPageBreak/>
              <w:t xml:space="preserve">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rsidR="00F00DFC" w:rsidRPr="006C122A" w:rsidRDefault="00F00DFC" w:rsidP="00897EC1">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i/>
                <w:szCs w:val="24"/>
              </w:rPr>
              <w:t>(Jei taikoma)</w:t>
            </w:r>
            <w:r w:rsidRPr="006C122A">
              <w:rPr>
                <w:rFonts w:ascii="Times New Roman" w:hAnsi="Times New Roman" w:cs="Times New Roman"/>
                <w:szCs w:val="24"/>
              </w:rPr>
              <w:t xml:space="preserve"> Projekto parengtumas turi atitikti reikalavimus, nustatytus šio Aprašo _________ (</w:t>
            </w:r>
            <w:r w:rsidRPr="006C122A">
              <w:rPr>
                <w:rFonts w:ascii="Times New Roman" w:hAnsi="Times New Roman" w:cs="Times New Roman"/>
                <w:i/>
                <w:szCs w:val="24"/>
              </w:rPr>
              <w:t>nurodomas (-i) Aprašo punktas (-ai)</w:t>
            </w:r>
            <w:r w:rsidRPr="006C122A">
              <w:rPr>
                <w:rFonts w:ascii="Times New Roman" w:hAnsi="Times New Roman" w:cs="Times New Roman"/>
                <w:szCs w:val="24"/>
              </w:rPr>
              <w:t>) punkte (-uose).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F00DFC" w:rsidRPr="006C122A" w:rsidRDefault="00F00DFC" w:rsidP="00A51E33">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rsidR="00F00DFC" w:rsidRPr="006C122A" w:rsidRDefault="00F00DFC" w:rsidP="0097780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lastRenderedPageBreak/>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i/>
                <w:szCs w:val="24"/>
              </w:rPr>
              <w:lastRenderedPageBreak/>
              <w:t>(Jei taikoma)</w:t>
            </w:r>
            <w:r w:rsidRPr="006C122A">
              <w:rPr>
                <w:rFonts w:ascii="Times New Roman" w:hAnsi="Times New Roman" w:cs="Times New Roman"/>
                <w:szCs w:val="24"/>
              </w:rPr>
              <w:t xml:space="preserve"> </w:t>
            </w:r>
            <w:r w:rsidRPr="006C122A">
              <w:rPr>
                <w:rFonts w:ascii="Times New Roman" w:hAnsi="Times New Roman" w:cs="Times New Roman"/>
              </w:rPr>
              <w:t xml:space="preserve">Pareiškėjas ir (ar) partneris (-iai) turi prisidėti prie  projekto įgyvendinimo </w:t>
            </w:r>
            <w:r w:rsidRPr="006C122A">
              <w:rPr>
                <w:rFonts w:ascii="Times New Roman" w:hAnsi="Times New Roman" w:cs="Times New Roman"/>
                <w:szCs w:val="24"/>
              </w:rPr>
              <w:t>šio Aprašo _________ (</w:t>
            </w:r>
            <w:r w:rsidRPr="006C122A">
              <w:rPr>
                <w:rFonts w:ascii="Times New Roman" w:hAnsi="Times New Roman" w:cs="Times New Roman"/>
                <w:i/>
                <w:szCs w:val="24"/>
              </w:rPr>
              <w:t>nurodomas (-i) Aprašo punktas (-ai)</w:t>
            </w:r>
            <w:r w:rsidRPr="006C122A">
              <w:rPr>
                <w:rFonts w:ascii="Times New Roman" w:hAnsi="Times New Roman" w:cs="Times New Roman"/>
                <w:szCs w:val="24"/>
              </w:rPr>
              <w:t>) punkte (-uose)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6.2. Užtikrintas netinkamų finansuoti su projektu susijusių išlaidų padengimas.</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rsidR="00F00DFC" w:rsidRPr="006C122A" w:rsidRDefault="00F00DFC"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rsidR="00F00DFC" w:rsidRPr="006C122A" w:rsidRDefault="00F00DFC"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F00DFC" w:rsidRPr="006C122A" w:rsidRDefault="00F00DFC"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rsidR="00F00DFC" w:rsidRPr="006C122A" w:rsidRDefault="00F00DFC" w:rsidP="00A51E33">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šio Aprašo _________ (</w:t>
            </w:r>
            <w:r w:rsidRPr="006C122A">
              <w:rPr>
                <w:rFonts w:ascii="Times New Roman" w:hAnsi="Times New Roman" w:cs="Times New Roman"/>
                <w:i/>
                <w:szCs w:val="24"/>
              </w:rPr>
              <w:t>nurodomas (-i) Aprašo punktas (-ai)</w:t>
            </w:r>
            <w:r w:rsidRPr="006C122A">
              <w:rPr>
                <w:rFonts w:ascii="Times New Roman" w:hAnsi="Times New Roman" w:cs="Times New Roman"/>
                <w:szCs w:val="24"/>
              </w:rPr>
              <w:t>) punkte (-uose)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Projekte numatytas kryžminis finansavimas turi neviršyti </w:t>
            </w:r>
            <w:r w:rsidRPr="006C122A">
              <w:rPr>
                <w:rFonts w:ascii="Times New Roman" w:hAnsi="Times New Roman" w:cs="Times New Roman"/>
                <w:szCs w:val="24"/>
              </w:rPr>
              <w:t>šio Aprašo _________ (</w:t>
            </w:r>
            <w:r w:rsidRPr="006C122A">
              <w:rPr>
                <w:rFonts w:ascii="Times New Roman" w:hAnsi="Times New Roman" w:cs="Times New Roman"/>
                <w:i/>
                <w:szCs w:val="24"/>
              </w:rPr>
              <w:t>nurodomas (-i) Aprašo punktas (-ai)</w:t>
            </w:r>
            <w:r w:rsidRPr="006C122A">
              <w:rPr>
                <w:rFonts w:ascii="Times New Roman" w:hAnsi="Times New Roman" w:cs="Times New Roman"/>
                <w:szCs w:val="24"/>
              </w:rPr>
              <w:t>) punkte (-uose)</w:t>
            </w:r>
            <w:r w:rsidRPr="006C122A">
              <w:rPr>
                <w:rFonts w:ascii="Times New Roman" w:hAnsi="Times New Roman" w:cs="Times New Roman"/>
              </w:rPr>
              <w:t xml:space="preserve"> nurodyto procento.</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(Jei taikoma)</w:t>
            </w:r>
            <w:r w:rsidRPr="006C122A">
              <w:rPr>
                <w:rFonts w:ascii="Times New Roman" w:hAnsi="Times New Roman" w:cs="Times New Roman"/>
              </w:rPr>
              <w:t xml:space="preserve"> 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šio Aprašo _________ (</w:t>
            </w:r>
            <w:r w:rsidRPr="006C122A">
              <w:rPr>
                <w:rFonts w:ascii="Times New Roman" w:hAnsi="Times New Roman" w:cs="Times New Roman"/>
                <w:i/>
                <w:szCs w:val="24"/>
              </w:rPr>
              <w:t>nurodomas (-i) Aprašo punktas (-ai)</w:t>
            </w:r>
            <w:r w:rsidRPr="006C122A">
              <w:rPr>
                <w:rFonts w:ascii="Times New Roman" w:hAnsi="Times New Roman" w:cs="Times New Roman"/>
                <w:szCs w:val="24"/>
              </w:rPr>
              <w:t>)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lastRenderedPageBreak/>
              <w:t xml:space="preserve">(Šis vertinimo aspektas netaikomas, kai iš ERPF ar SF bendrai finansuojamo projekto tinkamų finansuoti išlaidų suma neviršija </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Projekto veiklų vykdymo teritorija turi atitikti šio Aprašo _________ (</w:t>
            </w:r>
            <w:r w:rsidRPr="006C122A">
              <w:rPr>
                <w:rFonts w:ascii="Times New Roman" w:hAnsi="Times New Roman" w:cs="Times New Roman"/>
                <w:i/>
                <w:szCs w:val="24"/>
              </w:rPr>
              <w:t>nurodomas (-i) Aprašo punktas (-ai)</w:t>
            </w:r>
            <w:r w:rsidRPr="006C122A">
              <w:rPr>
                <w:rFonts w:ascii="Times New Roman" w:hAnsi="Times New Roman" w:cs="Times New Roman"/>
                <w:szCs w:val="24"/>
              </w:rPr>
              <w:t>) punkte (-uose)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03" w:rsidRDefault="00A81303" w:rsidP="00045B41">
      <w:pPr>
        <w:spacing w:after="0" w:line="240" w:lineRule="auto"/>
      </w:pPr>
      <w:r>
        <w:separator/>
      </w:r>
    </w:p>
  </w:endnote>
  <w:endnote w:type="continuationSeparator" w:id="0">
    <w:p w:rsidR="00A81303" w:rsidRDefault="00A8130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03" w:rsidRDefault="00A81303" w:rsidP="00045B41">
      <w:pPr>
        <w:spacing w:after="0" w:line="240" w:lineRule="auto"/>
      </w:pPr>
      <w:r>
        <w:separator/>
      </w:r>
    </w:p>
  </w:footnote>
  <w:footnote w:type="continuationSeparator" w:id="0">
    <w:p w:rsidR="00A81303" w:rsidRDefault="00A81303"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12780E"/>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3FEF"/>
    <w:rsid w:val="002B2891"/>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F4E68"/>
    <w:rsid w:val="00426029"/>
    <w:rsid w:val="004309ED"/>
    <w:rsid w:val="00461951"/>
    <w:rsid w:val="004650EC"/>
    <w:rsid w:val="004A21B7"/>
    <w:rsid w:val="004D6FB4"/>
    <w:rsid w:val="00504958"/>
    <w:rsid w:val="005353B9"/>
    <w:rsid w:val="0056392D"/>
    <w:rsid w:val="0056515D"/>
    <w:rsid w:val="00571935"/>
    <w:rsid w:val="005778D7"/>
    <w:rsid w:val="005876FF"/>
    <w:rsid w:val="0059411E"/>
    <w:rsid w:val="005C3CAE"/>
    <w:rsid w:val="005E608C"/>
    <w:rsid w:val="00601EB6"/>
    <w:rsid w:val="006222DB"/>
    <w:rsid w:val="006234EB"/>
    <w:rsid w:val="00694F6F"/>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E17E6"/>
    <w:rsid w:val="00811F6E"/>
    <w:rsid w:val="00827E34"/>
    <w:rsid w:val="0084293A"/>
    <w:rsid w:val="00865CB6"/>
    <w:rsid w:val="00886260"/>
    <w:rsid w:val="00897EC1"/>
    <w:rsid w:val="008A2696"/>
    <w:rsid w:val="008E49EC"/>
    <w:rsid w:val="008E5881"/>
    <w:rsid w:val="00905F13"/>
    <w:rsid w:val="00910667"/>
    <w:rsid w:val="00910B4A"/>
    <w:rsid w:val="009310AE"/>
    <w:rsid w:val="00977307"/>
    <w:rsid w:val="00977805"/>
    <w:rsid w:val="009B55AD"/>
    <w:rsid w:val="009D735C"/>
    <w:rsid w:val="00A237DA"/>
    <w:rsid w:val="00A44719"/>
    <w:rsid w:val="00A80A5F"/>
    <w:rsid w:val="00A81303"/>
    <w:rsid w:val="00AB7125"/>
    <w:rsid w:val="00AD273F"/>
    <w:rsid w:val="00AD5459"/>
    <w:rsid w:val="00B35F56"/>
    <w:rsid w:val="00B41BC7"/>
    <w:rsid w:val="00B613DA"/>
    <w:rsid w:val="00B62754"/>
    <w:rsid w:val="00B842EF"/>
    <w:rsid w:val="00BA3030"/>
    <w:rsid w:val="00BA3EE7"/>
    <w:rsid w:val="00BB18AF"/>
    <w:rsid w:val="00BF11A0"/>
    <w:rsid w:val="00C3063A"/>
    <w:rsid w:val="00C431CC"/>
    <w:rsid w:val="00C732C6"/>
    <w:rsid w:val="00C74E1A"/>
    <w:rsid w:val="00C8320A"/>
    <w:rsid w:val="00C93905"/>
    <w:rsid w:val="00C95B27"/>
    <w:rsid w:val="00CA54B8"/>
    <w:rsid w:val="00CC2416"/>
    <w:rsid w:val="00CC7771"/>
    <w:rsid w:val="00CD4535"/>
    <w:rsid w:val="00CD4638"/>
    <w:rsid w:val="00CF6AA9"/>
    <w:rsid w:val="00D26984"/>
    <w:rsid w:val="00DA6996"/>
    <w:rsid w:val="00DC6CEC"/>
    <w:rsid w:val="00DE4F6A"/>
    <w:rsid w:val="00DF0A42"/>
    <w:rsid w:val="00E12B5B"/>
    <w:rsid w:val="00E527FE"/>
    <w:rsid w:val="00E871EF"/>
    <w:rsid w:val="00EA4C02"/>
    <w:rsid w:val="00EB4717"/>
    <w:rsid w:val="00EE55A2"/>
    <w:rsid w:val="00EF0575"/>
    <w:rsid w:val="00EF332C"/>
    <w:rsid w:val="00F00DFC"/>
    <w:rsid w:val="00FA459A"/>
    <w:rsid w:val="00FB217A"/>
    <w:rsid w:val="00FB3CE2"/>
    <w:rsid w:val="00FC2193"/>
    <w:rsid w:val="00FC2585"/>
    <w:rsid w:val="00FC525B"/>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7D49D-7FD7-4B7B-A9D6-0BC1E32C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906">
      <w:bodyDiv w:val="1"/>
      <w:marLeft w:val="0"/>
      <w:marRight w:val="0"/>
      <w:marTop w:val="0"/>
      <w:marBottom w:val="0"/>
      <w:divBdr>
        <w:top w:val="none" w:sz="0" w:space="0" w:color="auto"/>
        <w:left w:val="none" w:sz="0" w:space="0" w:color="auto"/>
        <w:bottom w:val="none" w:sz="0" w:space="0" w:color="auto"/>
        <w:right w:val="none" w:sz="0" w:space="0" w:color="auto"/>
      </w:divBdr>
      <w:divsChild>
        <w:div w:id="25444753">
          <w:marLeft w:val="0"/>
          <w:marRight w:val="0"/>
          <w:marTop w:val="0"/>
          <w:marBottom w:val="0"/>
          <w:divBdr>
            <w:top w:val="none" w:sz="0" w:space="0" w:color="auto"/>
            <w:left w:val="none" w:sz="0" w:space="0" w:color="auto"/>
            <w:bottom w:val="none" w:sz="0" w:space="0" w:color="auto"/>
            <w:right w:val="none" w:sz="0" w:space="0" w:color="auto"/>
          </w:divBdr>
          <w:divsChild>
            <w:div w:id="1169296842">
              <w:marLeft w:val="0"/>
              <w:marRight w:val="0"/>
              <w:marTop w:val="0"/>
              <w:marBottom w:val="0"/>
              <w:divBdr>
                <w:top w:val="none" w:sz="0" w:space="0" w:color="auto"/>
                <w:left w:val="none" w:sz="0" w:space="0" w:color="auto"/>
                <w:bottom w:val="none" w:sz="0" w:space="0" w:color="auto"/>
                <w:right w:val="none" w:sz="0" w:space="0" w:color="auto"/>
              </w:divBdr>
            </w:div>
            <w:div w:id="2075472702">
              <w:marLeft w:val="0"/>
              <w:marRight w:val="0"/>
              <w:marTop w:val="0"/>
              <w:marBottom w:val="0"/>
              <w:divBdr>
                <w:top w:val="none" w:sz="0" w:space="0" w:color="auto"/>
                <w:left w:val="none" w:sz="0" w:space="0" w:color="auto"/>
                <w:bottom w:val="none" w:sz="0" w:space="0" w:color="auto"/>
                <w:right w:val="none" w:sz="0" w:space="0" w:color="auto"/>
              </w:divBdr>
            </w:div>
            <w:div w:id="1826848139">
              <w:marLeft w:val="0"/>
              <w:marRight w:val="0"/>
              <w:marTop w:val="0"/>
              <w:marBottom w:val="0"/>
              <w:divBdr>
                <w:top w:val="none" w:sz="0" w:space="0" w:color="auto"/>
                <w:left w:val="none" w:sz="0" w:space="0" w:color="auto"/>
                <w:bottom w:val="none" w:sz="0" w:space="0" w:color="auto"/>
                <w:right w:val="none" w:sz="0" w:space="0" w:color="auto"/>
              </w:divBdr>
            </w:div>
            <w:div w:id="1808744827">
              <w:marLeft w:val="0"/>
              <w:marRight w:val="0"/>
              <w:marTop w:val="0"/>
              <w:marBottom w:val="0"/>
              <w:divBdr>
                <w:top w:val="none" w:sz="0" w:space="0" w:color="auto"/>
                <w:left w:val="none" w:sz="0" w:space="0" w:color="auto"/>
                <w:bottom w:val="none" w:sz="0" w:space="0" w:color="auto"/>
                <w:right w:val="none" w:sz="0" w:space="0" w:color="auto"/>
              </w:divBdr>
            </w:div>
            <w:div w:id="489323149">
              <w:marLeft w:val="0"/>
              <w:marRight w:val="0"/>
              <w:marTop w:val="0"/>
              <w:marBottom w:val="0"/>
              <w:divBdr>
                <w:top w:val="none" w:sz="0" w:space="0" w:color="auto"/>
                <w:left w:val="none" w:sz="0" w:space="0" w:color="auto"/>
                <w:bottom w:val="none" w:sz="0" w:space="0" w:color="auto"/>
                <w:right w:val="none" w:sz="0" w:space="0" w:color="auto"/>
              </w:divBdr>
            </w:div>
            <w:div w:id="751463862">
              <w:marLeft w:val="0"/>
              <w:marRight w:val="0"/>
              <w:marTop w:val="0"/>
              <w:marBottom w:val="0"/>
              <w:divBdr>
                <w:top w:val="none" w:sz="0" w:space="0" w:color="auto"/>
                <w:left w:val="none" w:sz="0" w:space="0" w:color="auto"/>
                <w:bottom w:val="none" w:sz="0" w:space="0" w:color="auto"/>
                <w:right w:val="none" w:sz="0" w:space="0" w:color="auto"/>
              </w:divBdr>
            </w:div>
            <w:div w:id="2120640331">
              <w:marLeft w:val="0"/>
              <w:marRight w:val="0"/>
              <w:marTop w:val="0"/>
              <w:marBottom w:val="0"/>
              <w:divBdr>
                <w:top w:val="none" w:sz="0" w:space="0" w:color="auto"/>
                <w:left w:val="none" w:sz="0" w:space="0" w:color="auto"/>
                <w:bottom w:val="none" w:sz="0" w:space="0" w:color="auto"/>
                <w:right w:val="none" w:sz="0" w:space="0" w:color="auto"/>
              </w:divBdr>
            </w:div>
            <w:div w:id="1439250791">
              <w:marLeft w:val="0"/>
              <w:marRight w:val="0"/>
              <w:marTop w:val="0"/>
              <w:marBottom w:val="0"/>
              <w:divBdr>
                <w:top w:val="none" w:sz="0" w:space="0" w:color="auto"/>
                <w:left w:val="none" w:sz="0" w:space="0" w:color="auto"/>
                <w:bottom w:val="none" w:sz="0" w:space="0" w:color="auto"/>
                <w:right w:val="none" w:sz="0" w:space="0" w:color="auto"/>
              </w:divBdr>
            </w:div>
            <w:div w:id="815341833">
              <w:marLeft w:val="0"/>
              <w:marRight w:val="0"/>
              <w:marTop w:val="0"/>
              <w:marBottom w:val="0"/>
              <w:divBdr>
                <w:top w:val="none" w:sz="0" w:space="0" w:color="auto"/>
                <w:left w:val="none" w:sz="0" w:space="0" w:color="auto"/>
                <w:bottom w:val="none" w:sz="0" w:space="0" w:color="auto"/>
                <w:right w:val="none" w:sz="0" w:space="0" w:color="auto"/>
              </w:divBdr>
            </w:div>
            <w:div w:id="1842742796">
              <w:marLeft w:val="0"/>
              <w:marRight w:val="0"/>
              <w:marTop w:val="0"/>
              <w:marBottom w:val="0"/>
              <w:divBdr>
                <w:top w:val="none" w:sz="0" w:space="0" w:color="auto"/>
                <w:left w:val="none" w:sz="0" w:space="0" w:color="auto"/>
                <w:bottom w:val="none" w:sz="0" w:space="0" w:color="auto"/>
                <w:right w:val="none" w:sz="0" w:space="0" w:color="auto"/>
              </w:divBdr>
            </w:div>
            <w:div w:id="2062514346">
              <w:marLeft w:val="0"/>
              <w:marRight w:val="0"/>
              <w:marTop w:val="0"/>
              <w:marBottom w:val="0"/>
              <w:divBdr>
                <w:top w:val="none" w:sz="0" w:space="0" w:color="auto"/>
                <w:left w:val="none" w:sz="0" w:space="0" w:color="auto"/>
                <w:bottom w:val="none" w:sz="0" w:space="0" w:color="auto"/>
                <w:right w:val="none" w:sz="0" w:space="0" w:color="auto"/>
              </w:divBdr>
            </w:div>
            <w:div w:id="921720995">
              <w:marLeft w:val="0"/>
              <w:marRight w:val="0"/>
              <w:marTop w:val="0"/>
              <w:marBottom w:val="0"/>
              <w:divBdr>
                <w:top w:val="none" w:sz="0" w:space="0" w:color="auto"/>
                <w:left w:val="none" w:sz="0" w:space="0" w:color="auto"/>
                <w:bottom w:val="none" w:sz="0" w:space="0" w:color="auto"/>
                <w:right w:val="none" w:sz="0" w:space="0" w:color="auto"/>
              </w:divBdr>
            </w:div>
            <w:div w:id="190919029">
              <w:marLeft w:val="0"/>
              <w:marRight w:val="0"/>
              <w:marTop w:val="0"/>
              <w:marBottom w:val="0"/>
              <w:divBdr>
                <w:top w:val="none" w:sz="0" w:space="0" w:color="auto"/>
                <w:left w:val="none" w:sz="0" w:space="0" w:color="auto"/>
                <w:bottom w:val="none" w:sz="0" w:space="0" w:color="auto"/>
                <w:right w:val="none" w:sz="0" w:space="0" w:color="auto"/>
              </w:divBdr>
            </w:div>
            <w:div w:id="1659071258">
              <w:marLeft w:val="0"/>
              <w:marRight w:val="0"/>
              <w:marTop w:val="0"/>
              <w:marBottom w:val="0"/>
              <w:divBdr>
                <w:top w:val="none" w:sz="0" w:space="0" w:color="auto"/>
                <w:left w:val="none" w:sz="0" w:space="0" w:color="auto"/>
                <w:bottom w:val="none" w:sz="0" w:space="0" w:color="auto"/>
                <w:right w:val="none" w:sz="0" w:space="0" w:color="auto"/>
              </w:divBdr>
            </w:div>
            <w:div w:id="1933270415">
              <w:marLeft w:val="0"/>
              <w:marRight w:val="0"/>
              <w:marTop w:val="0"/>
              <w:marBottom w:val="0"/>
              <w:divBdr>
                <w:top w:val="none" w:sz="0" w:space="0" w:color="auto"/>
                <w:left w:val="none" w:sz="0" w:space="0" w:color="auto"/>
                <w:bottom w:val="none" w:sz="0" w:space="0" w:color="auto"/>
                <w:right w:val="none" w:sz="0" w:space="0" w:color="auto"/>
              </w:divBdr>
            </w:div>
            <w:div w:id="1303072923">
              <w:marLeft w:val="0"/>
              <w:marRight w:val="0"/>
              <w:marTop w:val="0"/>
              <w:marBottom w:val="0"/>
              <w:divBdr>
                <w:top w:val="none" w:sz="0" w:space="0" w:color="auto"/>
                <w:left w:val="none" w:sz="0" w:space="0" w:color="auto"/>
                <w:bottom w:val="none" w:sz="0" w:space="0" w:color="auto"/>
                <w:right w:val="none" w:sz="0" w:space="0" w:color="auto"/>
              </w:divBdr>
            </w:div>
            <w:div w:id="19980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CA4A2-0B23-4B9C-B522-68350673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23671</Words>
  <Characters>13493</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2015-03-04T13:11:00Z</cp:lastPrinted>
  <dcterms:created xsi:type="dcterms:W3CDTF">2015-07-13T13:19:00Z</dcterms:created>
  <dcterms:modified xsi:type="dcterms:W3CDTF">2015-07-13T13:19:00Z</dcterms:modified>
</cp:coreProperties>
</file>