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148" w:tblpY="-28"/>
        <w:tblW w:w="11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6"/>
      </w:tblGrid>
      <w:tr w:rsidR="000E78ED" w:rsidRPr="00E16422" w14:paraId="4C29D584" w14:textId="77777777" w:rsidTr="001169F3">
        <w:tc>
          <w:tcPr>
            <w:tcW w:w="11496" w:type="dxa"/>
          </w:tcPr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7D52FB" w:rsidRPr="005A6F17" w14:paraId="1D15E989" w14:textId="77777777" w:rsidTr="000621D0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14:paraId="1BE2DA94" w14:textId="77777777" w:rsidR="000E78ED" w:rsidRPr="00CE47A9" w:rsidRDefault="000E78ED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14:paraId="68E82E5D" w14:textId="77777777" w:rsidR="000E78ED" w:rsidRPr="005A6F17" w:rsidRDefault="00D0100B" w:rsidP="001169F3">
                  <w:pPr>
                    <w:framePr w:hSpace="180" w:wrap="around" w:vAnchor="text" w:hAnchor="margin" w:x="-148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F17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7F013446" wp14:editId="6C3F5C4F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C17537" w14:textId="1E021D82" w:rsidR="00C56562" w:rsidRPr="005A6F17" w:rsidRDefault="00C56562" w:rsidP="001169F3">
                  <w:pPr>
                    <w:framePr w:hSpace="180" w:wrap="around" w:vAnchor="text" w:hAnchor="margin" w:x="-148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6F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finansuoti projektus pagal </w:t>
                  </w:r>
                  <w:r w:rsidR="00035780" w:rsidRPr="005A6F17"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09.3.3-LMT-K-712 PRIEMONę „</w:t>
                  </w:r>
                  <w:r w:rsidR="00035780" w:rsidRPr="005A6F1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Mokslininkų, kitų tyrėjų, studentų mokslinės kompetencijos ugdymas per praktinę mokslinę veiklą</w:t>
                  </w:r>
                  <w:r w:rsidR="00035780" w:rsidRPr="005A6F17"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“</w:t>
                  </w:r>
                </w:p>
                <w:p w14:paraId="5BBA81E4" w14:textId="0469A801" w:rsidR="00D0100B" w:rsidRPr="005A6F17" w:rsidRDefault="00C56562" w:rsidP="003A58CD">
                  <w:pPr>
                    <w:framePr w:hSpace="180" w:wrap="around" w:vAnchor="text" w:hAnchor="margin" w:x="-148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6F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Nr. </w:t>
                  </w:r>
                  <w:r w:rsidR="003A58CD" w:rsidRPr="005A6F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</w:tc>
            </w:tr>
            <w:tr w:rsidR="007D1FE2" w:rsidRPr="005A6F17" w14:paraId="441469A8" w14:textId="77777777" w:rsidTr="00B422B9">
              <w:trPr>
                <w:trHeight w:val="553"/>
              </w:trPr>
              <w:tc>
                <w:tcPr>
                  <w:tcW w:w="9351" w:type="dxa"/>
                  <w:gridSpan w:val="2"/>
                  <w:tcBorders>
                    <w:bottom w:val="single" w:sz="4" w:space="0" w:color="auto"/>
                  </w:tcBorders>
                </w:tcPr>
                <w:p w14:paraId="6CAD0136" w14:textId="77777777" w:rsidR="007D1FE2" w:rsidRPr="005A6F17" w:rsidRDefault="007D1FE2" w:rsidP="001169F3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52FB" w:rsidRPr="00E16422" w14:paraId="4E4372A5" w14:textId="77777777" w:rsidTr="00B422B9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B6DC9" w14:textId="7E758B63" w:rsidR="0028256E" w:rsidRPr="005A6F17" w:rsidRDefault="00DE6ED1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5A6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5A6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FB946" w14:textId="6B947112" w:rsidR="008D472A" w:rsidRPr="00E16422" w:rsidRDefault="00CE47A9" w:rsidP="001169F3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F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skatinti jaunųjų mokslininkų po doktorantūros stažuočių sistemos plėtrą bei kelti stažuotojų mokslinę kvalifikaciją (projektais neturi būti siekiama sukurti konkrečių produktų rinkai bei didinti komercinio ir technologijų perdavimo masto)</w:t>
                  </w:r>
                  <w:r w:rsidR="005A6F17" w:rsidRPr="005A6F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E16422" w14:paraId="7B29DDD4" w14:textId="77777777" w:rsidTr="00B422B9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2971" w14:textId="7E714FFE" w:rsidR="0028256E" w:rsidRPr="00E16422" w:rsidRDefault="00DE6ED1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0BB9B" w14:textId="68BB1152" w:rsidR="000B11C4" w:rsidRPr="00E16422" w:rsidRDefault="00CE47A9" w:rsidP="001169F3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stažuočių po doktorantūros studijų skatinimas</w:t>
                  </w:r>
                  <w:r w:rsidR="005A6F17" w:rsidRPr="00E164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E16422" w14:paraId="30769FC7" w14:textId="77777777" w:rsidTr="00015B9C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41629" w14:textId="5C16CD5D" w:rsidR="0028256E" w:rsidRPr="00E16422" w:rsidRDefault="0028256E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D9DC6" w14:textId="7E483285" w:rsidR="00035780" w:rsidRPr="00E16422" w:rsidRDefault="00CE47A9" w:rsidP="001169F3">
                  <w:pPr>
                    <w:framePr w:wrap="auto" w:hAnchor="text" w:x="-148"/>
                    <w:suppressAutoHyphens/>
                    <w:jc w:val="both"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– </w:t>
                  </w:r>
                  <w:r w:rsidR="00035780" w:rsidRPr="00E164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į Atvirą informavimo, konsultavimo ir orientavimo AIKOS sistemą (</w:t>
                  </w:r>
                  <w:r w:rsidR="00035780" w:rsidRPr="00E16422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prieiga per internetą </w:t>
                  </w:r>
                  <w:r w:rsidR="00035780" w:rsidRPr="00E164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www.aikos.smm.lt) įtraukti universitetai ir valstybiniai mokslinių tyrimų institutai, kurie turi mokslo doktorantūros teisę ir (arba) kartu su universitetais dalyvauja rengiant mokslininkus;</w:t>
                  </w:r>
                </w:p>
                <w:p w14:paraId="37C234F6" w14:textId="1808238D" w:rsidR="00160AB7" w:rsidRPr="00E16422" w:rsidRDefault="00035780" w:rsidP="005A6F17">
                  <w:pPr>
                    <w:framePr w:wrap="auto" w:hAnchor="text" w:x="-148"/>
                    <w:suppressAutoHyphens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– Lietuvos Respublikoje registruotos įmonės, vykdančios mokslinių tyrimų ir eksperimentinės plėtros veiklas.</w:t>
                  </w:r>
                </w:p>
              </w:tc>
            </w:tr>
            <w:tr w:rsidR="007D52FB" w:rsidRPr="00E16422" w14:paraId="239DC802" w14:textId="77777777" w:rsidTr="00583578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C6A09" w14:textId="77777777" w:rsidR="0028256E" w:rsidRPr="00E16422" w:rsidRDefault="0028256E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CC5D2" w14:textId="38EA9146" w:rsidR="0028256E" w:rsidRPr="00E16422" w:rsidRDefault="00C56562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projektų konkursas </w:t>
                  </w:r>
                  <w:r w:rsidR="00035780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vienu etapu</w:t>
                  </w:r>
                </w:p>
              </w:tc>
            </w:tr>
            <w:tr w:rsidR="002F7369" w:rsidRPr="00E16422" w14:paraId="67CF57EE" w14:textId="77777777" w:rsidTr="001F2A91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8825E" w14:textId="71D15FFE" w:rsidR="002F7369" w:rsidRPr="00E16422" w:rsidRDefault="002F7369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="00D37B95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E09EA" w14:textId="744A6D08" w:rsidR="002F7369" w:rsidRPr="00E16422" w:rsidRDefault="00035780" w:rsidP="001169F3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129 891,00 </w:t>
                  </w:r>
                  <w:r w:rsidR="006341D6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vienas šimtas dvidešimt devyni tūkstančiai aštuoni šimtai devyniasdešimt vienas euras 0 ct</w:t>
                  </w:r>
                  <w:r w:rsidR="006341D6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2F7369" w:rsidRPr="00E16422" w14:paraId="177E231A" w14:textId="77777777" w:rsidTr="00BE1222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D4478" w14:textId="77777777" w:rsidR="002F7369" w:rsidRPr="00E16422" w:rsidRDefault="00D37B95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="002F7369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85E80" w14:textId="0B489F2F" w:rsidR="002F7369" w:rsidRPr="00E16422" w:rsidRDefault="008D472A" w:rsidP="005A6F17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iki </w:t>
                  </w:r>
                  <w:r w:rsidR="00035780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6 531 882,32 eurų</w:t>
                  </w:r>
                  <w:r w:rsidR="006341D6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035780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šešių milijonų penkių šimtų trisdešimt vieno tūkstančio aštuonių šimtų </w:t>
                  </w:r>
                  <w:r w:rsidR="005A6F17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aštuoniasdešimt </w:t>
                  </w:r>
                  <w:r w:rsidR="00035780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dviejų eurų 32 ct)</w:t>
                  </w:r>
                </w:p>
              </w:tc>
            </w:tr>
            <w:tr w:rsidR="003B2716" w:rsidRPr="00E16422" w14:paraId="716B8B94" w14:textId="77777777" w:rsidTr="003B2716">
              <w:trPr>
                <w:trHeight w:val="173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A411F" w14:textId="7C0F8212" w:rsidR="005A6F17" w:rsidRPr="00E16422" w:rsidRDefault="003B2716" w:rsidP="00E16422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  <w:p w14:paraId="18C41E96" w14:textId="77777777" w:rsidR="003B2716" w:rsidRPr="00E16422" w:rsidRDefault="003B2716" w:rsidP="00E16422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F1EF360" w14:textId="1DC642E5" w:rsidR="008D472A" w:rsidRPr="00E16422" w:rsidRDefault="006341D6" w:rsidP="00E16422">
                  <w:pPr>
                    <w:framePr w:wrap="auto" w:hAnchor="text" w:x="-1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2019-12-</w:t>
                  </w:r>
                  <w:r w:rsidR="003A58CD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3B2716" w:rsidRPr="00E16422" w14:paraId="0A528B57" w14:textId="77777777" w:rsidTr="009322D0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6A793" w14:textId="77777777" w:rsidR="003B2716" w:rsidRPr="00E16422" w:rsidRDefault="003B2716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terminas):</w:t>
                  </w:r>
                </w:p>
              </w:tc>
              <w:tc>
                <w:tcPr>
                  <w:tcW w:w="4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6E78127" w14:textId="1C898B09" w:rsidR="003B2716" w:rsidRPr="00E16422" w:rsidRDefault="003766D6">
                  <w:pPr>
                    <w:framePr w:wrap="auto" w:hAnchor="text" w:x="-148"/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2020-0</w:t>
                  </w:r>
                  <w:r w:rsidR="003A58CD"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-06</w:t>
                  </w:r>
                </w:p>
              </w:tc>
            </w:tr>
            <w:tr w:rsidR="00B1633E" w:rsidRPr="00E16422" w14:paraId="4B7CBB5D" w14:textId="77777777" w:rsidTr="004B6B31">
              <w:trPr>
                <w:trHeight w:val="585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6D4FC" w14:textId="431472EB" w:rsidR="00B1633E" w:rsidRPr="00E16422" w:rsidRDefault="00B1633E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73A85" w14:textId="72EBFB27" w:rsidR="00B1633E" w:rsidRPr="00E16422" w:rsidRDefault="005A6F17" w:rsidP="001169F3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Projekto parengtumo reikalavimai nėra taikomi</w:t>
                  </w:r>
                  <w:r w:rsidRPr="00E164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B2CAE5D" w14:textId="77777777" w:rsidR="000E78ED" w:rsidRPr="00E16422" w:rsidRDefault="000E78ED" w:rsidP="0011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F0F77A" w14:textId="63DA1E69" w:rsidR="00490B21" w:rsidRPr="00E16422" w:rsidRDefault="00490B21" w:rsidP="0039439E">
      <w:pPr>
        <w:rPr>
          <w:rFonts w:ascii="Times New Roman" w:hAnsi="Times New Roman" w:cs="Times New Roman"/>
          <w:sz w:val="24"/>
          <w:szCs w:val="24"/>
        </w:rPr>
      </w:pPr>
    </w:p>
    <w:p w14:paraId="41CD99CE" w14:textId="079250C0" w:rsidR="005A6F17" w:rsidRPr="00E16422" w:rsidRDefault="005A6F17" w:rsidP="0039439E">
      <w:pPr>
        <w:rPr>
          <w:rFonts w:ascii="Times New Roman" w:hAnsi="Times New Roman" w:cs="Times New Roman"/>
          <w:sz w:val="24"/>
          <w:szCs w:val="24"/>
        </w:rPr>
      </w:pPr>
    </w:p>
    <w:p w14:paraId="13309238" w14:textId="77777777" w:rsidR="005A6F17" w:rsidRPr="00E16422" w:rsidRDefault="005A6F17" w:rsidP="0039439E">
      <w:pPr>
        <w:rPr>
          <w:rFonts w:ascii="Times New Roman" w:hAnsi="Times New Roman" w:cs="Times New Roman"/>
          <w:sz w:val="24"/>
          <w:szCs w:val="24"/>
        </w:rPr>
      </w:pPr>
    </w:p>
    <w:p w14:paraId="6652EAF2" w14:textId="77777777" w:rsidR="00912E4F" w:rsidRPr="00E16422" w:rsidRDefault="00912E4F" w:rsidP="0039439E">
      <w:pPr>
        <w:rPr>
          <w:rFonts w:ascii="Times New Roman" w:hAnsi="Times New Roman" w:cs="Times New Roman"/>
          <w:sz w:val="24"/>
          <w:szCs w:val="24"/>
        </w:rPr>
      </w:pPr>
      <w:r w:rsidRPr="00E164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Informacija </w:t>
      </w:r>
      <w:r w:rsidR="00726039" w:rsidRPr="00E16422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tbl>
      <w:tblPr>
        <w:tblStyle w:val="TableGrid"/>
        <w:tblW w:w="9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6156"/>
      </w:tblGrid>
      <w:tr w:rsidR="003A58CD" w:rsidRPr="00E16422" w14:paraId="0C7941CC" w14:textId="77777777" w:rsidTr="00B2408F">
        <w:trPr>
          <w:trHeight w:val="562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27D9" w14:textId="77777777" w:rsidR="003A58CD" w:rsidRPr="00E16422" w:rsidRDefault="003A58CD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3179" w14:textId="5536E49D" w:rsidR="003A58CD" w:rsidRPr="00E16422" w:rsidRDefault="003A58CD" w:rsidP="003A58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Paraiškos rengiamos ir teikiamos vadovaujantis 2014–2020 metų Europos Sąjungos fondų investicijų veiksmų programos 9 prioriteto „Visuomenės švietimas ir žmogiškųjų išteklių potencialo didinimas“ 09.3.3-LMT-K-712 priemonės „Mokslininkų, kitų tyrėjų, studentų mokslinės kompetencijos ugdymas per praktinę mokslinę veiklą“ projektų finansavimo sąlygų aprašu Nr.</w:t>
            </w:r>
            <w:r w:rsidR="00E000A4"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</w:t>
            </w: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patvirtintu Lietuvos Respublikos švietimo ir mokslo ministro </w:t>
            </w:r>
            <w:r w:rsidR="005A6F17" w:rsidRPr="00E16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m. balandžio 11 d. </w:t>
            </w:r>
            <w:r w:rsidR="000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įsakymu </w:t>
            </w:r>
            <w:r w:rsidR="005A6F17" w:rsidRPr="00E16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 V-247</w:t>
            </w:r>
            <w:r w:rsidR="005A6F17"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pakeistu Lietuvos Respublikos švietimo, mokslo ir sporto ministro 2019 m. gruodžio 19 d. įsakymu Nr. V-1518</w:t>
            </w: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2CBDB74" w14:textId="23DF5901" w:rsidR="003A58CD" w:rsidRPr="00E16422" w:rsidRDefault="003A58CD" w:rsidP="003A58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Paraiškos ir </w:t>
            </w:r>
            <w:r w:rsidR="00E000A4"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jų priedai</w:t>
            </w: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iki kvietimo teikti paraiškas skelbime nustatyto termino paskutinės dienos teikiami Lietuvos mokslo tarybai per iš Europos Sąjungos struktūrinių fondų lėšų bendrai finansuojamų projektų duomenų mainų svetainę (toliau – DMS) https://dms2014.finmin.lt/dms/. Pareiškėjas prie DMS jungiasi naudodamasis Valstybės informacinių išteklių sąveikumo platforma ir užsiregistravęs tampa DMS naudotoju.</w:t>
            </w:r>
          </w:p>
          <w:p w14:paraId="41AECB94" w14:textId="4A663522" w:rsidR="003A58CD" w:rsidRPr="00E16422" w:rsidRDefault="003A58CD" w:rsidP="003A58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Jei laikinai nebus užtikrintos DMS funkcinės galimybės ir dėl to pareiškėjai negalės pateikti paraiškos ar jos priedo (-ų) paskutinę paraiškų pateikimo termino dieną, įgyvendinančioji institucija paraiškų pateikimo terminą pratęs 7 dienų laikotarpiui ir sudarys galimybę paraiškas ir (ar) jų priedus pateikti raštu apie tai informuodama Lietuvos mokslo tarybos tinklalapyje ir </w:t>
            </w:r>
            <w:r w:rsidR="005A6F17"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Europos Sąjungos</w:t>
            </w: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struktūrinių fondų svetainėje.</w:t>
            </w:r>
          </w:p>
          <w:p w14:paraId="29ADD2B5" w14:textId="4E1134EA" w:rsidR="003A58CD" w:rsidRPr="00E16422" w:rsidRDefault="003A58CD" w:rsidP="008C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Vėliau kaip 20</w:t>
            </w:r>
            <w:r w:rsidR="00E000A4"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 </w:t>
            </w: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r w:rsidR="00E000A4"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kovo 6 d. 24</w:t>
            </w:r>
            <w:r w:rsidR="005A6F17"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 val. pateiktos arba kitais būdais išsiųstos ar pristatytos paraiškos atmetamos.</w:t>
            </w:r>
          </w:p>
        </w:tc>
      </w:tr>
      <w:tr w:rsidR="004B6B31" w:rsidRPr="00E16422" w14:paraId="1305CFA8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E89" w14:textId="085C931B" w:rsidR="004B6B31" w:rsidRPr="00E16422" w:rsidRDefault="004B6B31" w:rsidP="004B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A76" w14:textId="64D0AFC0" w:rsidR="004B6B31" w:rsidRPr="00E16422" w:rsidRDefault="00035780" w:rsidP="000357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Lietuvos mokslo taryba</w:t>
            </w:r>
          </w:p>
        </w:tc>
      </w:tr>
      <w:tr w:rsidR="004B6B31" w:rsidRPr="00E16422" w14:paraId="5B3525D2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2C5" w14:textId="34F336DD" w:rsidR="004B6B31" w:rsidRPr="00E16422" w:rsidRDefault="004B6B31" w:rsidP="004B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4685" w14:textId="3EF4AE68" w:rsidR="004B6B31" w:rsidRPr="00E16422" w:rsidRDefault="00E000A4" w:rsidP="004B6B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Gedimino pr. 3, 01103 Vilnius</w:t>
            </w:r>
          </w:p>
        </w:tc>
      </w:tr>
      <w:tr w:rsidR="00912E4F" w:rsidRPr="00E16422" w14:paraId="0322307C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E1F" w14:textId="1F57089E" w:rsidR="00912E4F" w:rsidRPr="00E16422" w:rsidRDefault="00912E4F" w:rsidP="00912E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428" w14:textId="77777777" w:rsidR="00E000A4" w:rsidRPr="00E16422" w:rsidRDefault="00E000A4" w:rsidP="00E0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Lietuvos mokslo tarybos Mokslo fondo ES struktūrinės paramos tyrėjų gebėjimams ugdyti skyriaus darbuotojai:</w:t>
            </w:r>
          </w:p>
          <w:p w14:paraId="317F7E6F" w14:textId="0FBDEE3F" w:rsidR="00B9213F" w:rsidRPr="00E16422" w:rsidRDefault="00E000A4" w:rsidP="00E000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programų koordinatorius Jogaila Mackevičius</w:t>
            </w: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el. p. jogaila.mackevicius@lmt.lt, tel. 8 </w:t>
            </w:r>
            <w:r w:rsidR="008C2F73"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676 41216</w:t>
            </w:r>
            <w:r w:rsidRPr="00E164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programų koordinatorė Ilona Monstavičienė, el. p. Ilona.monstaviciene@lmt.lt, tel. 8 604 53802</w:t>
            </w:r>
          </w:p>
        </w:tc>
      </w:tr>
      <w:tr w:rsidR="00912E4F" w:rsidRPr="00E16422" w14:paraId="420234D4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3A9" w14:textId="6E2513FE" w:rsidR="00912E4F" w:rsidRPr="00E16422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D93" w14:textId="77777777" w:rsidR="003B66F5" w:rsidRPr="00E16422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Teisės aktų registre:</w:t>
            </w:r>
          </w:p>
          <w:p w14:paraId="29572634" w14:textId="77777777" w:rsidR="003B66F5" w:rsidRPr="00E16422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https://www.e-tar.lt/portal/lt/index</w:t>
            </w:r>
          </w:p>
          <w:p w14:paraId="0F615C68" w14:textId="77777777" w:rsidR="003B66F5" w:rsidRPr="00E16422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A826" w14:textId="77777777" w:rsidR="003B66F5" w:rsidRPr="00E16422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ES struktūrinių fondų svetainėje:</w:t>
            </w:r>
          </w:p>
          <w:p w14:paraId="3D996D48" w14:textId="77777777" w:rsidR="00FA2952" w:rsidRPr="00E16422" w:rsidRDefault="003B66F5" w:rsidP="003B66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www.esinvesticijos.lt</w:t>
            </w:r>
          </w:p>
        </w:tc>
      </w:tr>
      <w:tr w:rsidR="003B66F5" w:rsidRPr="00CE47A9" w14:paraId="328E7E7B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267" w14:textId="77777777" w:rsidR="003B66F5" w:rsidRPr="00E16422" w:rsidRDefault="003B66F5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Kita informacija: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E01" w14:textId="77777777" w:rsidR="003B66F5" w:rsidRPr="00CE47A9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F9700AA" w14:textId="77777777" w:rsidR="0055013B" w:rsidRPr="00CE47A9" w:rsidRDefault="0055013B" w:rsidP="00F34C79">
      <w:pPr>
        <w:rPr>
          <w:rFonts w:ascii="Times New Roman" w:hAnsi="Times New Roman" w:cs="Times New Roman"/>
          <w:sz w:val="24"/>
          <w:szCs w:val="24"/>
        </w:rPr>
      </w:pPr>
    </w:p>
    <w:sectPr w:rsidR="0055013B" w:rsidRPr="00CE47A9" w:rsidSect="0039439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C97428" w16cid:durableId="21A34F65"/>
  <w16cid:commentId w16cid:paraId="75096A75" w16cid:durableId="21A34F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6881D" w14:textId="77777777" w:rsidR="00AF15E4" w:rsidRDefault="00AF15E4" w:rsidP="0039439E">
      <w:pPr>
        <w:spacing w:after="0" w:line="240" w:lineRule="auto"/>
      </w:pPr>
      <w:r>
        <w:separator/>
      </w:r>
    </w:p>
  </w:endnote>
  <w:endnote w:type="continuationSeparator" w:id="0">
    <w:p w14:paraId="6EE6E41A" w14:textId="77777777" w:rsidR="00AF15E4" w:rsidRDefault="00AF15E4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1A2FD" w14:textId="77777777" w:rsidR="00AF15E4" w:rsidRDefault="00AF15E4" w:rsidP="0039439E">
      <w:pPr>
        <w:spacing w:after="0" w:line="240" w:lineRule="auto"/>
      </w:pPr>
      <w:r>
        <w:separator/>
      </w:r>
    </w:p>
  </w:footnote>
  <w:footnote w:type="continuationSeparator" w:id="0">
    <w:p w14:paraId="2B260D1D" w14:textId="77777777" w:rsidR="00AF15E4" w:rsidRDefault="00AF15E4" w:rsidP="0039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0DFE"/>
    <w:multiLevelType w:val="hybridMultilevel"/>
    <w:tmpl w:val="24A8B2F6"/>
    <w:lvl w:ilvl="0" w:tplc="1868C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07725"/>
    <w:multiLevelType w:val="hybridMultilevel"/>
    <w:tmpl w:val="9D649578"/>
    <w:lvl w:ilvl="0" w:tplc="D94020D2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35780"/>
    <w:rsid w:val="000621D0"/>
    <w:rsid w:val="00062C3A"/>
    <w:rsid w:val="00067B16"/>
    <w:rsid w:val="0007387F"/>
    <w:rsid w:val="00073DAA"/>
    <w:rsid w:val="000749D9"/>
    <w:rsid w:val="00080BB6"/>
    <w:rsid w:val="00086E14"/>
    <w:rsid w:val="000B11C4"/>
    <w:rsid w:val="000C45EC"/>
    <w:rsid w:val="000D0DC6"/>
    <w:rsid w:val="000E01B1"/>
    <w:rsid w:val="000E1271"/>
    <w:rsid w:val="000E78ED"/>
    <w:rsid w:val="000F20D9"/>
    <w:rsid w:val="0010178B"/>
    <w:rsid w:val="00104F84"/>
    <w:rsid w:val="001169F3"/>
    <w:rsid w:val="0015223E"/>
    <w:rsid w:val="001528B4"/>
    <w:rsid w:val="00154F3F"/>
    <w:rsid w:val="00160AB7"/>
    <w:rsid w:val="001730FD"/>
    <w:rsid w:val="001869D8"/>
    <w:rsid w:val="00196A1E"/>
    <w:rsid w:val="001B2F57"/>
    <w:rsid w:val="001B6BA0"/>
    <w:rsid w:val="001C6A7C"/>
    <w:rsid w:val="001D2AF1"/>
    <w:rsid w:val="001E4755"/>
    <w:rsid w:val="001E7D8D"/>
    <w:rsid w:val="001F6041"/>
    <w:rsid w:val="00214507"/>
    <w:rsid w:val="0028256E"/>
    <w:rsid w:val="00283F77"/>
    <w:rsid w:val="002A1851"/>
    <w:rsid w:val="002B5240"/>
    <w:rsid w:val="002D2C0F"/>
    <w:rsid w:val="002D490B"/>
    <w:rsid w:val="002D4CF1"/>
    <w:rsid w:val="002E62A4"/>
    <w:rsid w:val="002F7369"/>
    <w:rsid w:val="00362FE9"/>
    <w:rsid w:val="003673A5"/>
    <w:rsid w:val="00370DB6"/>
    <w:rsid w:val="00374683"/>
    <w:rsid w:val="003766D6"/>
    <w:rsid w:val="003815C2"/>
    <w:rsid w:val="00381AB0"/>
    <w:rsid w:val="00382BD9"/>
    <w:rsid w:val="00390735"/>
    <w:rsid w:val="0039439E"/>
    <w:rsid w:val="003A58CD"/>
    <w:rsid w:val="003B2716"/>
    <w:rsid w:val="003B66F5"/>
    <w:rsid w:val="003B79DC"/>
    <w:rsid w:val="003C0ABF"/>
    <w:rsid w:val="003E0323"/>
    <w:rsid w:val="003F130D"/>
    <w:rsid w:val="003F3603"/>
    <w:rsid w:val="003F4E68"/>
    <w:rsid w:val="00431DAB"/>
    <w:rsid w:val="004405CB"/>
    <w:rsid w:val="00444F58"/>
    <w:rsid w:val="00464C75"/>
    <w:rsid w:val="00465577"/>
    <w:rsid w:val="00467F32"/>
    <w:rsid w:val="00483635"/>
    <w:rsid w:val="00485DFB"/>
    <w:rsid w:val="00490B21"/>
    <w:rsid w:val="004A16E8"/>
    <w:rsid w:val="004B59E4"/>
    <w:rsid w:val="004B6B31"/>
    <w:rsid w:val="004D5DF9"/>
    <w:rsid w:val="004E3165"/>
    <w:rsid w:val="004E7A87"/>
    <w:rsid w:val="004F5E3A"/>
    <w:rsid w:val="005029E8"/>
    <w:rsid w:val="005124A8"/>
    <w:rsid w:val="00527292"/>
    <w:rsid w:val="005364E0"/>
    <w:rsid w:val="0054495C"/>
    <w:rsid w:val="0055013B"/>
    <w:rsid w:val="00566E39"/>
    <w:rsid w:val="005723CE"/>
    <w:rsid w:val="0059692C"/>
    <w:rsid w:val="005A6F17"/>
    <w:rsid w:val="005C0515"/>
    <w:rsid w:val="005C76B3"/>
    <w:rsid w:val="005D1B0B"/>
    <w:rsid w:val="005F1C01"/>
    <w:rsid w:val="006069C0"/>
    <w:rsid w:val="006145FA"/>
    <w:rsid w:val="006314EB"/>
    <w:rsid w:val="00632DB6"/>
    <w:rsid w:val="006341D6"/>
    <w:rsid w:val="00644A0F"/>
    <w:rsid w:val="00645733"/>
    <w:rsid w:val="00673BCE"/>
    <w:rsid w:val="00682BE6"/>
    <w:rsid w:val="00683227"/>
    <w:rsid w:val="0069129D"/>
    <w:rsid w:val="006A0F73"/>
    <w:rsid w:val="006A194C"/>
    <w:rsid w:val="006A2E24"/>
    <w:rsid w:val="006D69F5"/>
    <w:rsid w:val="006F52FC"/>
    <w:rsid w:val="00702322"/>
    <w:rsid w:val="0071296A"/>
    <w:rsid w:val="00724B0F"/>
    <w:rsid w:val="00726039"/>
    <w:rsid w:val="0073341B"/>
    <w:rsid w:val="007434D5"/>
    <w:rsid w:val="00745D29"/>
    <w:rsid w:val="0076698C"/>
    <w:rsid w:val="007726DF"/>
    <w:rsid w:val="00787614"/>
    <w:rsid w:val="007B7FBE"/>
    <w:rsid w:val="007C2FAA"/>
    <w:rsid w:val="007D1FE2"/>
    <w:rsid w:val="007D52FB"/>
    <w:rsid w:val="007E351E"/>
    <w:rsid w:val="007F6BCA"/>
    <w:rsid w:val="00806555"/>
    <w:rsid w:val="00826D46"/>
    <w:rsid w:val="008379FF"/>
    <w:rsid w:val="008773C4"/>
    <w:rsid w:val="008A096F"/>
    <w:rsid w:val="008A129C"/>
    <w:rsid w:val="008C114A"/>
    <w:rsid w:val="008C2F73"/>
    <w:rsid w:val="008C74BB"/>
    <w:rsid w:val="008D472A"/>
    <w:rsid w:val="008E1270"/>
    <w:rsid w:val="008E41A8"/>
    <w:rsid w:val="008E7B67"/>
    <w:rsid w:val="00912E4F"/>
    <w:rsid w:val="00926030"/>
    <w:rsid w:val="0094300F"/>
    <w:rsid w:val="00943DF9"/>
    <w:rsid w:val="00951E73"/>
    <w:rsid w:val="00965B0C"/>
    <w:rsid w:val="009707D6"/>
    <w:rsid w:val="0098653C"/>
    <w:rsid w:val="00992423"/>
    <w:rsid w:val="00992AC6"/>
    <w:rsid w:val="009A3B6F"/>
    <w:rsid w:val="00A23E55"/>
    <w:rsid w:val="00A26EDF"/>
    <w:rsid w:val="00A34F18"/>
    <w:rsid w:val="00A44D8C"/>
    <w:rsid w:val="00A47D6E"/>
    <w:rsid w:val="00A61D91"/>
    <w:rsid w:val="00A703A7"/>
    <w:rsid w:val="00A967D9"/>
    <w:rsid w:val="00A97206"/>
    <w:rsid w:val="00AA05EF"/>
    <w:rsid w:val="00AC4324"/>
    <w:rsid w:val="00AD4D76"/>
    <w:rsid w:val="00AE7AFB"/>
    <w:rsid w:val="00AF15E4"/>
    <w:rsid w:val="00B1633E"/>
    <w:rsid w:val="00B24D93"/>
    <w:rsid w:val="00B422B9"/>
    <w:rsid w:val="00B42FF4"/>
    <w:rsid w:val="00B64206"/>
    <w:rsid w:val="00B84A20"/>
    <w:rsid w:val="00B85A62"/>
    <w:rsid w:val="00B9213F"/>
    <w:rsid w:val="00BC0EB1"/>
    <w:rsid w:val="00BC66AE"/>
    <w:rsid w:val="00BC69A1"/>
    <w:rsid w:val="00BE213A"/>
    <w:rsid w:val="00BF1C03"/>
    <w:rsid w:val="00C05051"/>
    <w:rsid w:val="00C1338B"/>
    <w:rsid w:val="00C1392A"/>
    <w:rsid w:val="00C16ADB"/>
    <w:rsid w:val="00C20E74"/>
    <w:rsid w:val="00C336EE"/>
    <w:rsid w:val="00C458C7"/>
    <w:rsid w:val="00C54E49"/>
    <w:rsid w:val="00C56562"/>
    <w:rsid w:val="00CC484A"/>
    <w:rsid w:val="00CC7586"/>
    <w:rsid w:val="00CE47A9"/>
    <w:rsid w:val="00CF6934"/>
    <w:rsid w:val="00CF71F6"/>
    <w:rsid w:val="00D0100B"/>
    <w:rsid w:val="00D039E5"/>
    <w:rsid w:val="00D06A15"/>
    <w:rsid w:val="00D147F5"/>
    <w:rsid w:val="00D14D15"/>
    <w:rsid w:val="00D2230D"/>
    <w:rsid w:val="00D37B95"/>
    <w:rsid w:val="00D6486B"/>
    <w:rsid w:val="00D71E42"/>
    <w:rsid w:val="00D731CA"/>
    <w:rsid w:val="00D93609"/>
    <w:rsid w:val="00DD5E0B"/>
    <w:rsid w:val="00DE5318"/>
    <w:rsid w:val="00DE6ED1"/>
    <w:rsid w:val="00E000A4"/>
    <w:rsid w:val="00E01724"/>
    <w:rsid w:val="00E16422"/>
    <w:rsid w:val="00E16CCD"/>
    <w:rsid w:val="00E20087"/>
    <w:rsid w:val="00E246FB"/>
    <w:rsid w:val="00E441E2"/>
    <w:rsid w:val="00E4748E"/>
    <w:rsid w:val="00E65D4D"/>
    <w:rsid w:val="00E8200A"/>
    <w:rsid w:val="00E83C33"/>
    <w:rsid w:val="00E960DE"/>
    <w:rsid w:val="00E97C9C"/>
    <w:rsid w:val="00EA680C"/>
    <w:rsid w:val="00ED6836"/>
    <w:rsid w:val="00EE1B8B"/>
    <w:rsid w:val="00EF260C"/>
    <w:rsid w:val="00EF2642"/>
    <w:rsid w:val="00EF3E98"/>
    <w:rsid w:val="00EF40B8"/>
    <w:rsid w:val="00F06985"/>
    <w:rsid w:val="00F210BA"/>
    <w:rsid w:val="00F267EF"/>
    <w:rsid w:val="00F34C79"/>
    <w:rsid w:val="00F442AD"/>
    <w:rsid w:val="00F62F67"/>
    <w:rsid w:val="00F726EE"/>
    <w:rsid w:val="00FA2952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3ED4"/>
  <w15:docId w15:val="{E7EAD689-55A5-4C28-97EE-BC12D1DA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522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065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C0DD-4ED8-4198-BA7C-77557AE96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5FDBFC-16B3-4022-BF95-9C46AB261404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50C218-E94F-4544-A5EE-5C1E7141BD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1025A-7ADC-46D2-8307-BAC2EE0D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6e7c6481-6cf2-491e-a115-60288cd912e9</vt:lpstr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6e7c6481-6cf2-491e-a115-60288cd912e9</dc:title>
  <dc:creator>Gaidamavičienė Agnė</dc:creator>
  <cp:lastModifiedBy>Ilona Monstaviciene</cp:lastModifiedBy>
  <cp:revision>2</cp:revision>
  <cp:lastPrinted>2014-11-14T12:35:00Z</cp:lastPrinted>
  <dcterms:created xsi:type="dcterms:W3CDTF">2019-12-27T08:03:00Z</dcterms:created>
  <dcterms:modified xsi:type="dcterms:W3CDTF">2019-12-27T08:03:00Z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