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2ADA6" w14:textId="2EF4C390" w:rsidR="003C6832" w:rsidRDefault="003C6832" w:rsidP="003C6832">
      <w:pPr>
        <w:tabs>
          <w:tab w:val="left" w:pos="12333"/>
        </w:tabs>
        <w:ind w:left="11482" w:right="-881" w:firstLine="0"/>
      </w:pPr>
      <w:r>
        <w:t>PA</w:t>
      </w:r>
      <w:r>
        <w:t>TVIRTINTA</w:t>
      </w:r>
    </w:p>
    <w:p w14:paraId="0B0C7699" w14:textId="77777777" w:rsidR="003C6832" w:rsidRDefault="003C6832" w:rsidP="003C6832">
      <w:pPr>
        <w:tabs>
          <w:tab w:val="left" w:pos="12333"/>
        </w:tabs>
        <w:ind w:left="11482" w:right="-881" w:firstLine="0"/>
        <w:jc w:val="left"/>
      </w:pPr>
      <w:r>
        <w:t xml:space="preserve">Lietuvos Respublikos </w:t>
      </w:r>
      <w:r>
        <w:rPr>
          <w:szCs w:val="24"/>
        </w:rPr>
        <w:t>ekonomikos ir inovacijų</w:t>
      </w:r>
      <w:r>
        <w:t xml:space="preserve"> ministro </w:t>
      </w:r>
    </w:p>
    <w:p w14:paraId="782E9562" w14:textId="77777777" w:rsidR="003C6832" w:rsidRDefault="003C6832" w:rsidP="003C6832">
      <w:pPr>
        <w:tabs>
          <w:tab w:val="left" w:pos="12333"/>
        </w:tabs>
        <w:ind w:left="11482" w:right="-881" w:firstLine="0"/>
        <w:jc w:val="left"/>
      </w:pPr>
      <w:r>
        <w:t>2019 m. lapkričio 22 d. įsakymu Nr. 4-669</w:t>
      </w:r>
    </w:p>
    <w:p w14:paraId="2E25CD95" w14:textId="77777777" w:rsidR="003C6832" w:rsidRDefault="003C6832" w:rsidP="003C6832">
      <w:pPr>
        <w:tabs>
          <w:tab w:val="left" w:pos="12333"/>
        </w:tabs>
        <w:ind w:left="11482" w:right="-881" w:firstLine="0"/>
        <w:jc w:val="left"/>
      </w:pPr>
      <w:r>
        <w:t xml:space="preserve"> (Lietuvos Respublikos </w:t>
      </w:r>
      <w:r>
        <w:rPr>
          <w:szCs w:val="24"/>
        </w:rPr>
        <w:t>ekonomikos ir inovacijų</w:t>
      </w:r>
      <w:r>
        <w:t xml:space="preserve"> ministro </w:t>
      </w:r>
    </w:p>
    <w:p w14:paraId="7B4CA611" w14:textId="77777777" w:rsidR="003C6832" w:rsidRDefault="003C6832" w:rsidP="003C6832">
      <w:pPr>
        <w:tabs>
          <w:tab w:val="left" w:pos="12333"/>
        </w:tabs>
        <w:ind w:left="11482" w:right="-881" w:firstLine="0"/>
        <w:jc w:val="left"/>
      </w:pPr>
      <w:r>
        <w:t>2019 m. gruodžio 30 d. įsakymo Nr. 4-759 redakcija)</w:t>
      </w:r>
    </w:p>
    <w:p w14:paraId="468BCB51" w14:textId="77777777" w:rsidR="003C6832" w:rsidRDefault="003C6832" w:rsidP="003C6832">
      <w:pPr>
        <w:tabs>
          <w:tab w:val="left" w:pos="5370"/>
        </w:tabs>
        <w:ind w:firstLine="0"/>
        <w:jc w:val="left"/>
        <w:rPr>
          <w:sz w:val="18"/>
          <w:szCs w:val="18"/>
        </w:rPr>
      </w:pPr>
    </w:p>
    <w:p w14:paraId="7C03C70D" w14:textId="77777777" w:rsidR="003C6832" w:rsidRDefault="003C6832" w:rsidP="003C6832">
      <w:pPr>
        <w:ind w:firstLine="0"/>
        <w:jc w:val="center"/>
        <w:rPr>
          <w:sz w:val="18"/>
          <w:szCs w:val="18"/>
        </w:rPr>
      </w:pPr>
    </w:p>
    <w:p w14:paraId="37F83BC1" w14:textId="77777777" w:rsidR="003C6832" w:rsidRDefault="003C6832" w:rsidP="003C6832">
      <w:pPr>
        <w:ind w:firstLine="0"/>
        <w:jc w:val="center"/>
        <w:rPr>
          <w:b/>
          <w:szCs w:val="24"/>
        </w:rPr>
      </w:pPr>
      <w:r>
        <w:rPr>
          <w:b/>
          <w:bCs/>
          <w:caps/>
        </w:rPr>
        <w:t xml:space="preserve">LIETUVOS RESPUBLIKOS </w:t>
      </w:r>
      <w:r>
        <w:rPr>
          <w:b/>
          <w:caps/>
          <w:szCs w:val="24"/>
        </w:rPr>
        <w:t>EKONOMIKOS IR INOVACIJŲ</w:t>
      </w:r>
      <w:r>
        <w:rPr>
          <w:b/>
          <w:bCs/>
          <w:caps/>
        </w:rPr>
        <w:t xml:space="preserve"> MINISTERIJOS 2014–2020 metų europos sąjungos fondų investicijų veiksmų programos 1 prioriteto </w:t>
      </w:r>
      <w:r>
        <w:rPr>
          <w:b/>
          <w:szCs w:val="24"/>
          <w:lang w:eastAsia="lt-LT"/>
        </w:rPr>
        <w:t xml:space="preserve">„MOKSLINIŲ TYRIMŲ, EKSPERIMENTINĖS PLĖTROS IR INOVACIJŲ SKATINIMAS“ </w:t>
      </w:r>
      <w:r>
        <w:rPr>
          <w:b/>
          <w:bCs/>
          <w:caps/>
        </w:rPr>
        <w:t xml:space="preserve">priemonės </w:t>
      </w:r>
      <w:r>
        <w:rPr>
          <w:b/>
          <w:szCs w:val="24"/>
          <w:lang w:eastAsia="lt-LT"/>
        </w:rPr>
        <w:t xml:space="preserve">NR. 01.2.1-LVPA-V-830 „SMARTPARKAS LT“ IŠ EUROPOS SĄJUNGOS STRUKTŪRINIŲ FONDŲ LĖŠŲ SIŪLOMŲ BENDRAI FINANSUOTI </w:t>
      </w:r>
      <w:r>
        <w:rPr>
          <w:b/>
          <w:szCs w:val="24"/>
        </w:rPr>
        <w:t>VALSTYBĖS PROJEKTŲ SĄRAŠAS</w:t>
      </w:r>
    </w:p>
    <w:p w14:paraId="491922AB" w14:textId="77777777" w:rsidR="003C6832" w:rsidRDefault="003C6832" w:rsidP="003C6832">
      <w:pPr>
        <w:ind w:firstLine="0"/>
        <w:jc w:val="center"/>
        <w:rPr>
          <w:b/>
          <w:szCs w:val="24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417"/>
        <w:gridCol w:w="978"/>
        <w:gridCol w:w="14"/>
        <w:gridCol w:w="1277"/>
        <w:gridCol w:w="1135"/>
        <w:gridCol w:w="1276"/>
        <w:gridCol w:w="1278"/>
        <w:gridCol w:w="1135"/>
        <w:gridCol w:w="1418"/>
        <w:gridCol w:w="1702"/>
        <w:gridCol w:w="1299"/>
      </w:tblGrid>
      <w:tr w:rsidR="003C6832" w14:paraId="426BF968" w14:textId="77777777" w:rsidTr="003C6832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E5DE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1A65722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56972E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9696FD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CF5712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F041A99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B7D499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 Nr.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A0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D8B96E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F29D065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22CABC8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6C6B927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0B9C81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23CF5CE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Pareiškėjas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EE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379760A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Preliminarus iš Europos Sąjungos (toliau – ES) struktūrinių fondų lėšų siūlomo bendrai finansuoti projekto (toliau – projektas) pavadinimas</w:t>
            </w:r>
          </w:p>
        </w:tc>
        <w:tc>
          <w:tcPr>
            <w:tcW w:w="8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437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D9F0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9E6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reikalavimai ir kita reikalinga informacija                         (jei taikoma)</w:t>
            </w:r>
          </w:p>
        </w:tc>
      </w:tr>
      <w:tr w:rsidR="003C6832" w14:paraId="334A4853" w14:textId="77777777" w:rsidTr="003C6832">
        <w:trPr>
          <w:trHeight w:val="4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E286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FD0E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BC6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50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C0E5F2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E660EE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C56675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9C67F7E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E25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B83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EDAD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6CE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C6832" w14:paraId="2801CAC3" w14:textId="77777777" w:rsidTr="003C6832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69AD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DD4E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972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1F0E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F1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F2A198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D22B13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6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EB3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4FDB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6B36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C6832" w14:paraId="437A6D5C" w14:textId="77777777" w:rsidTr="003C6832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401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2A0C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E679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A12C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006F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67F0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BD9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Pareiškėjo ir partnerio (-</w:t>
            </w:r>
            <w:proofErr w:type="spellStart"/>
            <w:r>
              <w:rPr>
                <w:sz w:val="18"/>
                <w:szCs w:val="18"/>
              </w:rPr>
              <w:t>ių</w:t>
            </w:r>
            <w:proofErr w:type="spellEnd"/>
            <w:r>
              <w:rPr>
                <w:sz w:val="18"/>
                <w:szCs w:val="18"/>
              </w:rPr>
              <w:t>) lėšos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5D60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E1AC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C6832" w14:paraId="7F70CC12" w14:textId="77777777" w:rsidTr="003C6832">
        <w:trPr>
          <w:trHeight w:val="10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2F39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7E84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5B81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DA1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431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794F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BFE9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valstybės biudžeto lėšos</w:t>
            </w:r>
            <w:r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435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E19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Kitos                                   viešosios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F88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Privačios lėšos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C73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6434" w14:textId="77777777" w:rsidR="003C6832" w:rsidRDefault="003C6832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3C6832" w14:paraId="1C4DD01A" w14:textId="77777777" w:rsidTr="003C6832">
        <w:trPr>
          <w:trHeight w:val="3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51BCB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C06003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303625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9A083B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523A6A4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0C953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C4396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DA7AD5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A71E7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496479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A03F5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A9B33C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</w:tr>
      <w:tr w:rsidR="003C6832" w14:paraId="3E882D3E" w14:textId="77777777" w:rsidTr="003C6832">
        <w:trPr>
          <w:trHeight w:val="11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3DF9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7311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Uždaroji akcinė bendrovė „Akmenės laisvoji ekonominė zona“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2585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bookmarkStart w:id="0" w:name="_Hlk27469970"/>
            <w:r>
              <w:rPr>
                <w:sz w:val="18"/>
                <w:szCs w:val="18"/>
              </w:rPr>
              <w:t>Akmenės laisvosios ekonominės zonos infrastruktūros įrengimas</w:t>
            </w:r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510E" w14:textId="77777777" w:rsidR="003C6832" w:rsidRDefault="003C6832">
            <w:pPr>
              <w:ind w:left="-111"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4641031,42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47BF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3185920,90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E87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69E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D8F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F9D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202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1455110,52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3C56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2020-01-17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7F4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2020-01-17</w:t>
            </w:r>
          </w:p>
        </w:tc>
      </w:tr>
      <w:tr w:rsidR="003C6832" w14:paraId="591B9145" w14:textId="77777777" w:rsidTr="003C6832">
        <w:trPr>
          <w:trHeight w:val="20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7FB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4672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UAB KLAIPĖDOS LAISVOSIOS EKONOMINĖS ZONOS VALDYMO BENDROVĖ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768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bookmarkStart w:id="1" w:name="_Hlk27482235"/>
            <w:r>
              <w:rPr>
                <w:sz w:val="18"/>
                <w:szCs w:val="18"/>
              </w:rPr>
              <w:t>Klaipėdos LEZ infrastruktūros plėtra siekiant pritraukti tiesioginių užsienio investicijų sumaniosios specializacijos srityse</w:t>
            </w:r>
            <w:bookmarkEnd w:id="1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0CB3" w14:textId="77777777" w:rsidR="003C6832" w:rsidRDefault="003C6832">
            <w:pPr>
              <w:ind w:left="-111"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1068671,17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1272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1051730,00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4A12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8502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69E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9EE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329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16941,17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488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2020-01-17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25EB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2020-01-17</w:t>
            </w:r>
          </w:p>
        </w:tc>
      </w:tr>
      <w:tr w:rsidR="003C6832" w14:paraId="764D5791" w14:textId="77777777" w:rsidTr="003C6832">
        <w:trPr>
          <w:trHeight w:val="1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E94C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B4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VIEŠOJI ĮSTAIGA ŠIAURĖS MIESTELIO TECHNOLO-</w:t>
            </w:r>
          </w:p>
          <w:p w14:paraId="02DDEF6A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GIJŲ PARKAS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6FF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bookmarkStart w:id="2" w:name="_Hlk27473212"/>
            <w:r>
              <w:rPr>
                <w:sz w:val="18"/>
                <w:szCs w:val="18"/>
              </w:rPr>
              <w:t>Vilniaus miesto inovacijų pramonės parko inžinerinių tinklų ir susisiekimo komunikacijų plėtra bei rinkodara</w:t>
            </w:r>
            <w:bookmarkEnd w:id="2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B132" w14:textId="77777777" w:rsidR="003C6832" w:rsidRDefault="003C6832">
            <w:pPr>
              <w:ind w:hanging="109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1295312,00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79592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1278296,00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C3A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A22E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B2D9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1D8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9C3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5586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2020-01-15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DF67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2020-01-15</w:t>
            </w:r>
          </w:p>
        </w:tc>
      </w:tr>
      <w:tr w:rsidR="003C6832" w14:paraId="2BEE558C" w14:textId="77777777" w:rsidTr="003C6832">
        <w:trPr>
          <w:trHeight w:val="12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5E2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C43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UAB „Kėdainių laisvoji ekonominė zona“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76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Kėdainių laisvosios ekonominės zonos žinomumo didinimas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913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117600,00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CD4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99960,00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295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58F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4F8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9B1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081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CB5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2019-12-20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59C3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2019-12-20</w:t>
            </w:r>
          </w:p>
        </w:tc>
      </w:tr>
      <w:tr w:rsidR="003C6832" w14:paraId="1CBDBDAB" w14:textId="77777777" w:rsidTr="003C6832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AF2D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50F3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UAB „Šiaulių laisvoji ekonominė zona“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6100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Šiaulių laisvosios ekonominės zonos rinkodaros plėtra – II etapas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3E5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117640,00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4E3C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99994,00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F2CD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947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7118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687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0A7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E0D3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2019-12-20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F30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2019-12-20</w:t>
            </w:r>
          </w:p>
        </w:tc>
      </w:tr>
      <w:tr w:rsidR="003C6832" w14:paraId="5AF95486" w14:textId="77777777" w:rsidTr="003C6832">
        <w:trPr>
          <w:trHeight w:val="1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B19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CDD7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Šiaulių miesto savivaldybės administracija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9031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Šiaulių laisvosios ekonominės zonos infrastruktūros plėtra (II etapas)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6E89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290000,00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433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F085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001A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9A7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C4B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89E0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2C78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2020-01-22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C61F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2020-01-22</w:t>
            </w:r>
          </w:p>
        </w:tc>
      </w:tr>
      <w:tr w:rsidR="003C6832" w14:paraId="2E03F379" w14:textId="77777777" w:rsidTr="003C6832">
        <w:trPr>
          <w:trHeight w:val="20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7A8A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BC27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UAB „Marijampolės laisvosios ekonominės zonos valdymo bendrovė“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EA99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Marijampolės laisvosios ekonominės zonos rinkodaros priemonės sumanios specializacijos investuotojams pritraukti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E5E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102047,77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B54C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71686,45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9D1F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97C3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E41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0E7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EA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30361,32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5C9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2020-03-02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804D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2020-03-02</w:t>
            </w:r>
          </w:p>
        </w:tc>
      </w:tr>
      <w:tr w:rsidR="003C6832" w14:paraId="1D8566D5" w14:textId="77777777" w:rsidTr="003C6832">
        <w:trPr>
          <w:trHeight w:val="1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393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E55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Marijampolės savivaldybės administracija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A90A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  <w:lang w:eastAsia="lt-LT"/>
              </w:rPr>
              <w:t xml:space="preserve">Marijampolės laisvosios ekonominės zonos teritorijos </w:t>
            </w:r>
            <w:proofErr w:type="spellStart"/>
            <w:r>
              <w:rPr>
                <w:sz w:val="18"/>
                <w:szCs w:val="18"/>
                <w:lang w:eastAsia="lt-LT"/>
              </w:rPr>
              <w:t>Skriaudučio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kaime inžinerinės infrastruktūros vystymas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CFA2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59080,99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3C04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59080,99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27D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3A65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5FB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009A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D58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B398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2020-03-02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A01E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2020-03-02</w:t>
            </w:r>
          </w:p>
        </w:tc>
      </w:tr>
      <w:tr w:rsidR="003C6832" w14:paraId="1DF4B5A5" w14:textId="77777777" w:rsidTr="003C6832">
        <w:trPr>
          <w:trHeight w:val="9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BB3E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0666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Kauno rajono savivaldybės administracija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ED4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Kauno </w:t>
            </w:r>
            <w:r>
              <w:rPr>
                <w:sz w:val="18"/>
                <w:szCs w:val="18"/>
                <w:lang w:eastAsia="lt-LT"/>
              </w:rPr>
              <w:t>LEZ infrastruktūros plėtra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DACE" w14:textId="77777777" w:rsidR="003C6832" w:rsidRDefault="003C6832">
            <w:pPr>
              <w:ind w:hanging="111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2180137,00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1157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2180137,00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FDDC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D72A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0BA6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AB48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CA0A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B627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2020-01-24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CBCF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2020-01-24</w:t>
            </w:r>
          </w:p>
        </w:tc>
      </w:tr>
      <w:tr w:rsidR="003C6832" w14:paraId="3E8B9DD8" w14:textId="77777777" w:rsidTr="003C6832">
        <w:trPr>
          <w:trHeight w:val="1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2E91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5049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Kauno rajono savivaldybės administracija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D1AB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Inžinerinių tinklų ir susisiekimo komunikacijų įrengimas Kauno </w:t>
            </w:r>
            <w:r>
              <w:rPr>
                <w:sz w:val="18"/>
                <w:szCs w:val="18"/>
                <w:lang w:eastAsia="lt-LT"/>
              </w:rPr>
              <w:t>laisvojoje ekonominėje zonoje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5C18" w14:textId="77777777" w:rsidR="003C6832" w:rsidRDefault="003C6832">
            <w:pPr>
              <w:ind w:hanging="111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3663689,00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1EFCB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3663689,00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7E0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0101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5B07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0950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1FE0" w14:textId="77777777" w:rsidR="003C6832" w:rsidRDefault="003C683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7BC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2020-03-02</w:t>
            </w:r>
          </w:p>
          <w:p w14:paraId="69DAEC73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D9DD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Visi projektų parengtumo reikalavimai turi būti tenkinami iki 2020-03-02</w:t>
            </w:r>
          </w:p>
        </w:tc>
      </w:tr>
      <w:tr w:rsidR="003C6832" w14:paraId="4D8BCBFC" w14:textId="77777777" w:rsidTr="003C6832">
        <w:trPr>
          <w:trHeight w:val="292"/>
        </w:trPr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347E8" w14:textId="77777777" w:rsidR="003C6832" w:rsidRDefault="003C6832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VISO: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39FF" w14:textId="77777777" w:rsidR="003C6832" w:rsidRDefault="003C6832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11980494,34</w:t>
            </w:r>
          </w:p>
        </w:tc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D48" w14:textId="77777777" w:rsidR="003C6832" w:rsidRDefault="003C6832">
            <w:pPr>
              <w:ind w:firstLine="0"/>
              <w:rPr>
                <w:sz w:val="18"/>
                <w:szCs w:val="18"/>
              </w:rPr>
            </w:pPr>
          </w:p>
        </w:tc>
      </w:tr>
    </w:tbl>
    <w:p w14:paraId="071D71AB" w14:textId="02CEE7AE" w:rsidR="003C6832" w:rsidRDefault="003C6832" w:rsidP="003C6832">
      <w:pPr>
        <w:ind w:firstLine="0"/>
        <w:jc w:val="center"/>
        <w:rPr>
          <w:b/>
          <w:sz w:val="18"/>
          <w:szCs w:val="18"/>
          <w:lang w:eastAsia="lt-LT"/>
        </w:rPr>
      </w:pPr>
    </w:p>
    <w:p w14:paraId="569AA9F8" w14:textId="0289E203" w:rsidR="003C6832" w:rsidRDefault="003C6832" w:rsidP="003C6832">
      <w:pPr>
        <w:ind w:firstLine="0"/>
        <w:jc w:val="center"/>
        <w:rPr>
          <w:b/>
          <w:sz w:val="18"/>
          <w:szCs w:val="18"/>
          <w:lang w:eastAsia="lt-LT"/>
        </w:rPr>
      </w:pPr>
      <w:r>
        <w:rPr>
          <w:b/>
          <w:sz w:val="18"/>
          <w:szCs w:val="18"/>
          <w:lang w:eastAsia="lt-LT"/>
        </w:rPr>
        <w:t>______________________________________________________________</w:t>
      </w:r>
      <w:bookmarkStart w:id="3" w:name="_GoBack"/>
      <w:bookmarkEnd w:id="3"/>
    </w:p>
    <w:p w14:paraId="30037E6A" w14:textId="77777777" w:rsidR="00836BCC" w:rsidRDefault="00836BCC"/>
    <w:sectPr w:rsidR="00836BCC" w:rsidSect="003C683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92"/>
    <w:rsid w:val="00157D92"/>
    <w:rsid w:val="003C6832"/>
    <w:rsid w:val="0083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AD"/>
  <w15:chartTrackingRefBased/>
  <w15:docId w15:val="{4A4E4485-9A96-4BB0-BFBA-A633A26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8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28CF-952C-4F3C-B40E-8D82B5D9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2589</Words>
  <Characters>1477</Characters>
  <Application>Microsoft Office Word</Application>
  <DocSecurity>0</DocSecurity>
  <Lines>12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Gružaitė Lauryna</dc:creator>
  <cp:keywords/>
  <dc:description/>
  <cp:lastModifiedBy>Gružaitė Lauryna</cp:lastModifiedBy>
  <cp:revision>2</cp:revision>
  <dcterms:created xsi:type="dcterms:W3CDTF">2019-12-30T13:58:00Z</dcterms:created>
  <dcterms:modified xsi:type="dcterms:W3CDTF">2019-12-30T14:00:00Z</dcterms:modified>
</cp:coreProperties>
</file>