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FE0D" w14:textId="19E8E0B0" w:rsidR="00FC77DF" w:rsidRDefault="002169F9" w:rsidP="002169F9">
      <w:pPr>
        <w:tabs>
          <w:tab w:val="center" w:pos="4153"/>
          <w:tab w:val="right" w:pos="8306"/>
        </w:tabs>
        <w:jc w:val="center"/>
        <w:rPr>
          <w:sz w:val="14"/>
          <w:szCs w:val="1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F1770DA" wp14:editId="71515FCF">
            <wp:extent cx="54292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72A9E" w14:textId="77777777" w:rsidR="00FC77DF" w:rsidRDefault="002169F9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6B1AA678" w14:textId="77777777" w:rsidR="00FC77DF" w:rsidRDefault="00FC77DF">
      <w:pPr>
        <w:jc w:val="center"/>
        <w:rPr>
          <w:b/>
          <w:caps/>
        </w:rPr>
      </w:pPr>
    </w:p>
    <w:p w14:paraId="787136D6" w14:textId="77777777" w:rsidR="00FC77DF" w:rsidRDefault="002169F9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2A51A9A7" w14:textId="2E27C714" w:rsidR="00FC77DF" w:rsidRDefault="002169F9">
      <w:pPr>
        <w:jc w:val="center"/>
        <w:rPr>
          <w:b/>
          <w:color w:val="000000"/>
        </w:rPr>
      </w:pPr>
      <w:r>
        <w:rPr>
          <w:b/>
          <w:color w:val="000000"/>
        </w:rPr>
        <w:t>DĖL 2014–2020 METŲ</w:t>
      </w:r>
      <w:r>
        <w:rPr>
          <w:b/>
          <w:bCs/>
          <w:caps/>
        </w:rPr>
        <w:t xml:space="preserve"> EUROPOS SĄ</w:t>
      </w:r>
      <w:r>
        <w:rPr>
          <w:b/>
          <w:bCs/>
        </w:rPr>
        <w:t xml:space="preserve">JUNGOS FONDŲ INVESTICIJŲ VEIKSMŲ PROGRAMOS </w:t>
      </w:r>
      <w:r>
        <w:rPr>
          <w:b/>
          <w:szCs w:val="24"/>
          <w:lang w:eastAsia="lt-LT"/>
        </w:rPr>
        <w:t>4 PRIORITETO „ENERGIJOS EFEKTYVUMO IR ATSINAUJINANČIŲ IŠTEKLIŲ ENERGIJOS GAMYBOS IR NAUDOJIMO SKATINIMAS“ 04.1.1-LVPA-V-108 PRIEMONĖS „DIDELIO EFEKTYVUMO KOGENERACIJOS SKATINIMAS VILNIAUS MIESTE“</w:t>
      </w:r>
      <w:r>
        <w:rPr>
          <w:b/>
          <w:color w:val="000000"/>
        </w:rPr>
        <w:t xml:space="preserve"> IŠ EUROPOS SĄJUNGOS STRUKTŪRINIŲ FONDŲ LĖŠŲ SIŪLOMŲ BENDRAI FINANSUOTI VALSTYBĖS PROJEKTŲ SĄRAŠO NR. 1 PATVIRTINIMO</w:t>
      </w:r>
    </w:p>
    <w:p w14:paraId="19E63387" w14:textId="77777777" w:rsidR="00FC77DF" w:rsidRDefault="00FC77DF">
      <w:pPr>
        <w:jc w:val="center"/>
        <w:rPr>
          <w:b/>
          <w:caps/>
        </w:rPr>
      </w:pPr>
    </w:p>
    <w:p w14:paraId="2F537CF0" w14:textId="622FACDC" w:rsidR="00FC77DF" w:rsidRDefault="002169F9">
      <w:pPr>
        <w:jc w:val="center"/>
      </w:pPr>
      <w:r>
        <w:t>2017 m. birželio 30 d. Nr. 1-171</w:t>
      </w:r>
    </w:p>
    <w:p w14:paraId="30ECD430" w14:textId="77777777" w:rsidR="00FC77DF" w:rsidRDefault="002169F9">
      <w:pPr>
        <w:jc w:val="center"/>
      </w:pPr>
      <w:r>
        <w:t>Vilnius</w:t>
      </w:r>
    </w:p>
    <w:p w14:paraId="0894F67B" w14:textId="77777777" w:rsidR="00FC77DF" w:rsidRDefault="00FC77DF">
      <w:pPr>
        <w:ind w:firstLine="720"/>
        <w:jc w:val="both"/>
        <w:rPr>
          <w:szCs w:val="24"/>
        </w:rPr>
      </w:pPr>
    </w:p>
    <w:p w14:paraId="55C07345" w14:textId="77777777" w:rsidR="00FC77DF" w:rsidRDefault="00FC77DF">
      <w:pPr>
        <w:ind w:firstLine="720"/>
        <w:jc w:val="both"/>
        <w:rPr>
          <w:szCs w:val="24"/>
        </w:rPr>
      </w:pPr>
    </w:p>
    <w:p w14:paraId="53130CCF" w14:textId="7C745BAB" w:rsidR="00FC77DF" w:rsidRDefault="002169F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Vadovaudamasis </w:t>
      </w:r>
      <w: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</w:rPr>
        <w:t xml:space="preserve">Lietuvos Respublikos Vyriausybės 2014 m. birželio 4 d. nutarimu Nr. 528 „Dėl </w:t>
      </w:r>
      <w:r>
        <w:rPr>
          <w:bCs/>
        </w:rPr>
        <w:t xml:space="preserve">atsakomybės ir funkcijų paskirstymo tarp institucijų, įgyvendinant 2014–2020 metų Europos Sąjungos fondų investicijų veiksmų programą“, 6.2.9 papunkčiu, </w:t>
      </w:r>
      <w:r>
        <w:t>Valstybės projektų atrankos tvarkos aprašo, patvirtinto</w:t>
      </w:r>
      <w:r>
        <w:rPr>
          <w:color w:val="000000"/>
        </w:rPr>
        <w:t xml:space="preserve"> </w:t>
      </w:r>
      <w:r>
        <w:t xml:space="preserve">Lietuvos Respublikos energetikos ministro 2015 m. sausio 29 d. įsakymu Nr. 1–21 „Dėl Valstybės projektų atrankos tvarkos aprašo patvirtinimo“, 27 ir 28 punktais ir </w:t>
      </w:r>
      <w:r>
        <w:rPr>
          <w:color w:val="000000"/>
        </w:rPr>
        <w:t xml:space="preserve">2014–2020 metų Europos Sąjungos fondų investicijų veiksmų </w:t>
      </w:r>
      <w:r>
        <w:rPr>
          <w:szCs w:val="24"/>
          <w:lang w:eastAsia="lt-LT"/>
        </w:rPr>
        <w:t xml:space="preserve">4 prioriteto „Energijos efektyvumo ir atsinaujinančių išteklių energijos gamybos ir naudojimo skatinimas“ 04.1.1-LVPA-V-108 priemonės „Didelio efektyvumo </w:t>
      </w:r>
      <w:proofErr w:type="spellStart"/>
      <w:r>
        <w:rPr>
          <w:szCs w:val="24"/>
          <w:lang w:eastAsia="lt-LT"/>
        </w:rPr>
        <w:t>kogeneracijos</w:t>
      </w:r>
      <w:proofErr w:type="spellEnd"/>
      <w:r>
        <w:rPr>
          <w:szCs w:val="24"/>
          <w:lang w:eastAsia="lt-LT"/>
        </w:rPr>
        <w:t xml:space="preserve"> skatinimas Vilniaus mieste“</w:t>
      </w:r>
      <w:r>
        <w:t xml:space="preserve"> </w:t>
      </w:r>
      <w:r>
        <w:rPr>
          <w:color w:val="000000"/>
        </w:rPr>
        <w:t xml:space="preserve">projektų finansavimo sąlygų aprašo Nr. 1, patvirtinto Lietuvos Respublikos energetikos ministro 2017 m. balandžio 20 d. įsakymu Nr. 1-108 „Dėl 2014–2020 metų Europos Sąjungos fondų investicijų veiksmų programos 4 prioriteto „Energijos efektyvumo ir atsinaujinančių išteklių energijos gamybos ir naudojimo skatinimas“ 04.1.1-LVPA-V-108 priemonės „Didelio efektyvumo </w:t>
      </w:r>
      <w:proofErr w:type="spellStart"/>
      <w:r>
        <w:rPr>
          <w:color w:val="000000"/>
        </w:rPr>
        <w:t>kogeneracijos</w:t>
      </w:r>
      <w:proofErr w:type="spellEnd"/>
      <w:r>
        <w:rPr>
          <w:color w:val="000000"/>
        </w:rPr>
        <w:t xml:space="preserve"> skatinimas Vilniaus mieste“ projektų finansavimo sąlygų aprašo Nr. 1 patvirtinimo</w:t>
      </w:r>
      <w:r>
        <w:rPr>
          <w:szCs w:val="24"/>
          <w:lang w:eastAsia="lt-LT"/>
        </w:rPr>
        <w:t>“</w:t>
      </w:r>
      <w:r>
        <w:rPr>
          <w:color w:val="000000"/>
        </w:rPr>
        <w:t>, 50 punktu,</w:t>
      </w:r>
    </w:p>
    <w:p w14:paraId="7ED9C30D" w14:textId="5FBE4130" w:rsidR="00FC77DF" w:rsidRDefault="002169F9" w:rsidP="002169F9">
      <w:pPr>
        <w:ind w:firstLine="720"/>
        <w:jc w:val="both"/>
      </w:pPr>
      <w:r>
        <w:rPr>
          <w:color w:val="000000"/>
          <w:spacing w:val="60"/>
        </w:rPr>
        <w:t>t v i r t i n u</w:t>
      </w:r>
      <w:r>
        <w:rPr>
          <w:color w:val="000000"/>
        </w:rPr>
        <w:t xml:space="preserve"> 2014</w:t>
      </w:r>
      <w:r>
        <w:rPr>
          <w:szCs w:val="24"/>
          <w:lang w:eastAsia="lt-LT"/>
        </w:rPr>
        <w:t>–</w:t>
      </w:r>
      <w:r>
        <w:rPr>
          <w:color w:val="000000"/>
        </w:rPr>
        <w:t xml:space="preserve">2020 metų </w:t>
      </w:r>
      <w:r>
        <w:rPr>
          <w:bCs/>
        </w:rPr>
        <w:t xml:space="preserve">Europos Sąjungos fondų investicijų veiksmų programos </w:t>
      </w:r>
      <w:r>
        <w:rPr>
          <w:szCs w:val="24"/>
          <w:lang w:eastAsia="lt-LT"/>
        </w:rPr>
        <w:t xml:space="preserve">4 prioriteto „Energijos efektyvumo ir atsinaujinančių išteklių energijos gamybos ir naudojimo skatinimas“ 04.1.1-LVPA-V-108 priemonės „Didelio efektyvumo </w:t>
      </w:r>
      <w:proofErr w:type="spellStart"/>
      <w:r>
        <w:rPr>
          <w:szCs w:val="24"/>
          <w:lang w:eastAsia="lt-LT"/>
        </w:rPr>
        <w:t>kogeneracijos</w:t>
      </w:r>
      <w:proofErr w:type="spellEnd"/>
      <w:r>
        <w:rPr>
          <w:szCs w:val="24"/>
          <w:lang w:eastAsia="lt-LT"/>
        </w:rPr>
        <w:t xml:space="preserve"> skatinimas Vilniaus mieste“</w:t>
      </w:r>
      <w:r>
        <w:rPr>
          <w:color w:val="000000"/>
        </w:rPr>
        <w:t xml:space="preserve"> iš Europos Sąjungos struktūrinių fondų lėšų siūlomų bendrai finansuoti valstybės projektų sąrašą Nr. 1 (pridedama)</w:t>
      </w:r>
      <w:r>
        <w:rPr>
          <w:caps/>
          <w:color w:val="000000"/>
        </w:rPr>
        <w:t>.</w:t>
      </w:r>
    </w:p>
    <w:p w14:paraId="4AC00F67" w14:textId="77777777" w:rsidR="002169F9" w:rsidRDefault="002169F9">
      <w:pPr>
        <w:tabs>
          <w:tab w:val="left" w:pos="7371"/>
        </w:tabs>
        <w:jc w:val="both"/>
      </w:pPr>
    </w:p>
    <w:p w14:paraId="573C9D2D" w14:textId="77777777" w:rsidR="002169F9" w:rsidRDefault="002169F9">
      <w:pPr>
        <w:tabs>
          <w:tab w:val="left" w:pos="7371"/>
        </w:tabs>
        <w:jc w:val="both"/>
      </w:pPr>
    </w:p>
    <w:p w14:paraId="4B66BBDC" w14:textId="77777777" w:rsidR="002169F9" w:rsidRDefault="002169F9">
      <w:pPr>
        <w:tabs>
          <w:tab w:val="left" w:pos="7371"/>
        </w:tabs>
        <w:jc w:val="both"/>
      </w:pPr>
    </w:p>
    <w:p w14:paraId="69125EAC" w14:textId="451BD163" w:rsidR="00FC77DF" w:rsidRDefault="002169F9">
      <w:pPr>
        <w:tabs>
          <w:tab w:val="left" w:pos="7371"/>
        </w:tabs>
        <w:jc w:val="both"/>
      </w:pPr>
      <w:r>
        <w:t xml:space="preserve">Ūkio ministras, </w:t>
      </w:r>
    </w:p>
    <w:p w14:paraId="013F2913" w14:textId="69937565" w:rsidR="00FC77DF" w:rsidRDefault="002169F9" w:rsidP="002169F9">
      <w:pPr>
        <w:tabs>
          <w:tab w:val="left" w:pos="7088"/>
        </w:tabs>
        <w:jc w:val="both"/>
      </w:pPr>
      <w:r>
        <w:t>pavaduojantis energetikos ministrą</w:t>
      </w:r>
      <w:r>
        <w:tab/>
        <w:t>Mindaugas Sinkevičius</w:t>
      </w:r>
    </w:p>
    <w:sectPr w:rsidR="00FC7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1D9D4" w14:textId="77777777" w:rsidR="00F37A17" w:rsidRDefault="00F37A17">
      <w:r>
        <w:separator/>
      </w:r>
    </w:p>
  </w:endnote>
  <w:endnote w:type="continuationSeparator" w:id="0">
    <w:p w14:paraId="782EE999" w14:textId="77777777" w:rsidR="00F37A17" w:rsidRDefault="00F3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FE89A" w14:textId="77777777" w:rsidR="00FC77DF" w:rsidRDefault="002169F9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6EBB4332" w14:textId="77777777" w:rsidR="00FC77DF" w:rsidRDefault="00FC77DF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A3732" w14:textId="77777777" w:rsidR="00FC77DF" w:rsidRDefault="00FC77DF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ECBE4" w14:textId="77777777" w:rsidR="00FC77DF" w:rsidRDefault="00FC77DF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E7D87" w14:textId="77777777" w:rsidR="00F37A17" w:rsidRDefault="00F37A17">
      <w:r>
        <w:separator/>
      </w:r>
    </w:p>
  </w:footnote>
  <w:footnote w:type="continuationSeparator" w:id="0">
    <w:p w14:paraId="3C0C319B" w14:textId="77777777" w:rsidR="00F37A17" w:rsidRDefault="00F37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7E7F0" w14:textId="77777777" w:rsidR="00FC77DF" w:rsidRDefault="00FC77DF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632D" w14:textId="77777777" w:rsidR="00FC77DF" w:rsidRDefault="002169F9">
    <w:pPr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C17BC" w14:textId="77777777" w:rsidR="00FC77DF" w:rsidRDefault="00FC77DF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24"/>
    <w:rsid w:val="002169F9"/>
    <w:rsid w:val="003E5524"/>
    <w:rsid w:val="0099653D"/>
    <w:rsid w:val="00F37A17"/>
    <w:rsid w:val="00FC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472D"/>
  <w15:docId w15:val="{5F877FC9-3543-4769-969B-D93D7523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Laimonas Švabauskas</dc:creator>
  <cp:lastModifiedBy>Rima Astrauskaitė</cp:lastModifiedBy>
  <cp:revision>2</cp:revision>
  <dcterms:created xsi:type="dcterms:W3CDTF">2020-01-16T11:16:00Z</dcterms:created>
  <dcterms:modified xsi:type="dcterms:W3CDTF">2020-01-16T11:16:00Z</dcterms:modified>
</cp:coreProperties>
</file>