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:rsidTr="00ED4ACC">
        <w:tc>
          <w:tcPr>
            <w:tcW w:w="9354" w:type="dxa"/>
          </w:tcPr>
          <w:p w:rsidR="000E78ED" w:rsidRPr="00E01724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:rsidTr="00ED4ACC">
        <w:tc>
          <w:tcPr>
            <w:tcW w:w="9354" w:type="dxa"/>
          </w:tcPr>
          <w:tbl>
            <w:tblPr>
              <w:tblStyle w:val="TableGrid"/>
              <w:tblW w:w="91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656"/>
            </w:tblGrid>
            <w:tr w:rsidR="007D52FB" w:rsidRPr="00067B16" w:rsidTr="00B7173B">
              <w:trPr>
                <w:trHeight w:val="1976"/>
              </w:trPr>
              <w:tc>
                <w:tcPr>
                  <w:tcW w:w="9192" w:type="dxa"/>
                  <w:gridSpan w:val="2"/>
                  <w:vAlign w:val="center"/>
                </w:tcPr>
                <w:p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6D0CDAE" wp14:editId="636F3CEA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:rsidTr="00B7173B">
              <w:trPr>
                <w:trHeight w:val="430"/>
              </w:trPr>
              <w:tc>
                <w:tcPr>
                  <w:tcW w:w="9192" w:type="dxa"/>
                  <w:gridSpan w:val="2"/>
                </w:tcPr>
                <w:p w:rsidR="001B4732" w:rsidRDefault="00787614" w:rsidP="001B4732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projektinį pasiūlymą dėl valstybės projekto įgyvendinimo</w:t>
                  </w:r>
                </w:p>
                <w:p w:rsidR="00787614" w:rsidRPr="00521B88" w:rsidRDefault="00787614" w:rsidP="00C841E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riemonę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C841EA" w:rsidRPr="00C841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05.4.1-LVPA-V-812 „Nacionalinių turizmo maršrutų, trasų ir produktų rinkodara bei turizmo ženklinimo infrastruktūros plėtra“</w:t>
                  </w:r>
                </w:p>
              </w:tc>
            </w:tr>
            <w:tr w:rsidR="007D52FB" w:rsidRPr="00067B16" w:rsidTr="00B7173B">
              <w:tc>
                <w:tcPr>
                  <w:tcW w:w="9192" w:type="dxa"/>
                  <w:gridSpan w:val="2"/>
                </w:tcPr>
                <w:p w:rsidR="00787614" w:rsidRPr="000F3FC2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52FB" w:rsidRPr="00067B16" w:rsidTr="00B7173B">
              <w:trPr>
                <w:trHeight w:val="343"/>
              </w:trPr>
              <w:tc>
                <w:tcPr>
                  <w:tcW w:w="9192" w:type="dxa"/>
                  <w:gridSpan w:val="2"/>
                </w:tcPr>
                <w:p w:rsidR="00313EC4" w:rsidRDefault="002C014C" w:rsidP="005A4FB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="009946F8"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9946F8"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  <w:r w:rsidR="00303894"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1279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</w:p>
                <w:p w:rsidR="006C442C" w:rsidRDefault="00F552C9" w:rsidP="005A4FB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41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E10A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  <w:p w:rsidR="007933E6" w:rsidRPr="000F3FC2" w:rsidRDefault="007933E6" w:rsidP="000525D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52FB" w:rsidRPr="00067B16" w:rsidTr="00B7173B">
              <w:tc>
                <w:tcPr>
                  <w:tcW w:w="9192" w:type="dxa"/>
                  <w:gridSpan w:val="2"/>
                </w:tcPr>
                <w:p w:rsidR="000E78ED" w:rsidRPr="00067B16" w:rsidRDefault="00047092" w:rsidP="007367B1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ekonomikos ir inovacijų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kviečia teikti </w:t>
                  </w:r>
                  <w:r w:rsid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Projektinius pasiūlymus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pagal 2014–2020 m. Europos Sąjungos fondų investicijų veiksmų programos priemonę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41EA">
                    <w:t xml:space="preserve"> </w:t>
                  </w:r>
                  <w:r w:rsidR="00C841EA" w:rsidRPr="00C841EA">
                    <w:rPr>
                      <w:rFonts w:ascii="Times New Roman" w:hAnsi="Times New Roman"/>
                      <w:color w:val="000000"/>
                      <w:sz w:val="24"/>
                    </w:rPr>
                    <w:t>Nr. 05.4.1-LVPA-V-812 „Nacionalinių turizmo maršrutų, trasų ir produktų rinkodara bei turizmo ženklinimo infrastruktūros plėtra“.</w:t>
                  </w:r>
                </w:p>
              </w:tc>
            </w:tr>
            <w:tr w:rsidR="007D52FB" w:rsidRPr="00067B16" w:rsidTr="00B7173B">
              <w:trPr>
                <w:trHeight w:val="304"/>
              </w:trPr>
              <w:tc>
                <w:tcPr>
                  <w:tcW w:w="9192" w:type="dxa"/>
                  <w:gridSpan w:val="2"/>
                </w:tcPr>
                <w:p w:rsidR="000E78ED" w:rsidRPr="00067B16" w:rsidRDefault="000E78ED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B7173B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Pr="00067B16" w:rsidRDefault="007933E6" w:rsidP="007933E6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2014–2020 m. Europos Sąjungos fondų investicijų veiksmų programos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prioriteto ir konkretus uždavinio, pagal kurį siūloma teikti Projektinį pasiūlymą, pavadinimas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F8" w:rsidRDefault="00EC3783" w:rsidP="00EC3783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2014–2020 metų Europos Sąjungos fondų investicijų veiksmų programos 5 prioriteto „Aplinkosauga, gamtos išteklių darnus naudojimas ir prisitaikymas prie klimato kaitos“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5.4.1 konkretus uždavinys „Padidinti kultūros ir gamtos paveldo aktualumą, lankomumą ir žinomumą, visuomenės informuotumą apie juos supančią aplinką“ ir siekiamą rezultatą.</w:t>
                  </w:r>
                  <w:r>
                    <w:rPr>
                      <w:rFonts w:eastAsia="Calibri"/>
                      <w:szCs w:val="24"/>
                    </w:rPr>
                    <w:t xml:space="preserve"> </w:t>
                  </w:r>
                </w:p>
              </w:tc>
            </w:tr>
            <w:tr w:rsidR="00B7173B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Institucija, kuriai reikia patiekti Projektinį pasiūlymą</w:t>
                  </w:r>
                </w:p>
                <w:p w:rsidR="00F8135C" w:rsidRPr="00067B1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4758C1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ekonomikos ir inovacijų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ministerija</w:t>
                  </w:r>
                </w:p>
              </w:tc>
            </w:tr>
            <w:tr w:rsidR="00B7173B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Institucijos, kuriai reikia pateikti Projektinį pasiūlymą, adresas</w:t>
                  </w:r>
                </w:p>
                <w:p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637CE1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637CE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Gedimino pr. 38, LT-01104 Vilnius</w:t>
                  </w:r>
                </w:p>
              </w:tc>
            </w:tr>
            <w:tr w:rsidR="00B7173B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Kontaktinio asmens vardas, pavardė</w:t>
                  </w:r>
                </w:p>
                <w:p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6266F5" w:rsidP="007367B1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ekonomikos ir inovacijų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ministerijos </w:t>
                  </w:r>
                  <w:r w:rsidR="007E483C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Turizmo politikos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skyriaus vyriausioji specialistė </w:t>
                  </w:r>
                  <w:r w:rsidR="007E483C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Lidija </w:t>
                  </w:r>
                  <w:proofErr w:type="spellStart"/>
                  <w:r w:rsidR="007E483C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Bajarūnienė</w:t>
                  </w:r>
                  <w:proofErr w:type="spellEnd"/>
                </w:p>
                <w:p w:rsidR="006266F5" w:rsidRDefault="006266F5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Kontaktinio asmens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numeris ir elektroninio pašto adresas</w:t>
                  </w:r>
                </w:p>
                <w:p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3B7" w:rsidRDefault="000102A6" w:rsidP="00E713B7">
                  <w:pPr>
                    <w:framePr w:hSpace="180" w:wrap="around" w:vAnchor="text" w:hAnchor="margin" w:y="-28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Tel. 8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706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7E483C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64771</w:t>
                  </w:r>
                </w:p>
                <w:p w:rsidR="00B7173B" w:rsidRPr="000102A6" w:rsidRDefault="000102A6" w:rsidP="007E483C">
                  <w:pPr>
                    <w:framePr w:hSpace="180" w:wrap="around" w:vAnchor="text" w:hAnchor="margin" w:y="-28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el. p.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7E483C" w:rsidRPr="00286A9C">
                      <w:rPr>
                        <w:rStyle w:val="Hyperlink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</w:rPr>
                      <w:t>Lidija.Bajaruniene</w:t>
                    </w:r>
                    <w:r w:rsidR="007E483C" w:rsidRPr="00286A9C">
                      <w:rPr>
                        <w:rStyle w:val="Hyperlink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  <w:lang w:val="en-US"/>
                      </w:rPr>
                      <w:t>@</w:t>
                    </w:r>
                    <w:r w:rsidR="007E483C" w:rsidRPr="00286A9C">
                      <w:rPr>
                        <w:rStyle w:val="Hyperlink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</w:rPr>
                      <w:t>eimin.lt</w:t>
                    </w:r>
                  </w:hyperlink>
                  <w:bookmarkEnd w:id="0"/>
                </w:p>
              </w:tc>
            </w:tr>
            <w:tr w:rsidR="007933E6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33E6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Projektinio pasiūlymo galutinis pateikimo terminas</w:t>
                  </w:r>
                </w:p>
                <w:p w:rsidR="00F8135C" w:rsidRPr="00067B1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33E6" w:rsidRPr="006F148E" w:rsidRDefault="002226CC" w:rsidP="001279C7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20</w:t>
                  </w:r>
                  <w:r w:rsidR="00305D97"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20</w:t>
                  </w:r>
                  <w:r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m</w:t>
                  </w:r>
                  <w:r w:rsidR="007E483C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. vasario 1</w:t>
                  </w:r>
                  <w:r w:rsidR="001279C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4</w:t>
                  </w:r>
                  <w:r w:rsidR="007E094E"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d</w:t>
                  </w:r>
                  <w:r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7933E6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33E6" w:rsidRPr="00067B16" w:rsidRDefault="00CD1EB3" w:rsidP="00540E2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</w:t>
                  </w:r>
                  <w:r w:rsidR="00540E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rojektų finansavimo sąlygų aprašas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kuriuo vadovaujantis turi būti rengiamas Projektinis pasiūlymas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6208" w:rsidRDefault="008A6208" w:rsidP="004F194A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2014–2020 metų Europos Sąjungos fondų investicijų veiksmų programos 5 prioriteto „Aplinkosauga, gamtos išteklių darnus naudojimas ir prisitaikymas prie klimato kaitos“ priemonės Nr. 05.4.1-LVPA-V-812 „Nacionalinių turizmo maršrutų, trasų ir produktų rinkodara bei turizmo ženklinimo infrastruktūros plėtra“ projektų finansavimo sąlygų aprašas</w:t>
                  </w:r>
                  <w:r w:rsidR="007968D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Nr. 1</w:t>
                  </w:r>
                  <w:r w:rsidRP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, patvirtintas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Lietuvos R</w:t>
                  </w:r>
                  <w:r w:rsidRPr="008A62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espublikos </w:t>
                  </w:r>
                  <w:r w:rsidR="007968D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ekonomikos ir inovacijų </w:t>
                  </w:r>
                  <w:r w:rsidRPr="008A62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ministro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2015 m. gruodžio 9 d. įsakym</w:t>
                  </w:r>
                  <w:r w:rsidR="006C66A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Nr. 4-778 „Dėl 2014–2020 metų Europos S</w:t>
                  </w:r>
                  <w:r w:rsidRPr="008A62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ąjungos fondų investicijų veiksmų programos 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prioriteto „A</w:t>
                  </w:r>
                  <w:r w:rsidRPr="008A62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plinkosauga, gamtos išteklių darnus naudojimas ir prisitaikymas prie klimato kaitos“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priemonės N</w:t>
                  </w:r>
                  <w:r w:rsidRPr="008A62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r. 05.4.1-LVPA-V</w:t>
                  </w:r>
                  <w:r w:rsid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-812 „N</w:t>
                  </w:r>
                  <w:r w:rsidRPr="008A62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acionalinių turizmo maršrutų, trasų ir produktų rinkodara bei turizmo ženklinimo infrastruktūros plėtra“ projektų finansavimo sąlygų aprašo </w:t>
                  </w:r>
                  <w:r w:rsid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N</w:t>
                  </w:r>
                  <w:r w:rsidR="006C66A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r. 1 patvirtinimo“.</w:t>
                  </w:r>
                </w:p>
              </w:tc>
            </w:tr>
            <w:tr w:rsidR="007933E6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33E6" w:rsidRDefault="007B21EA" w:rsidP="007B21E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Lėšų suma, kurią planuojama paskirstyti Valstybės projektams įgyvendinti </w:t>
                  </w:r>
                  <w:r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</w:t>
                  </w:r>
                  <w:r w:rsidR="003A5FBF"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šį</w:t>
                  </w:r>
                  <w:r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kvietimą</w:t>
                  </w:r>
                </w:p>
                <w:p w:rsidR="00F8135C" w:rsidRPr="00067B16" w:rsidRDefault="00F8135C" w:rsidP="007B21E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717" w:rsidRDefault="00E607C0" w:rsidP="009903A3">
                  <w:pPr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E607C0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1.340.950,99 </w:t>
                  </w:r>
                  <w:proofErr w:type="spellStart"/>
                  <w:r w:rsidRPr="00E607C0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Eur</w:t>
                  </w:r>
                  <w:proofErr w:type="spellEnd"/>
                  <w:r w:rsidRPr="00E607C0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(</w:t>
                  </w:r>
                  <w:r w:rsidR="00E10A60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Vienas milijonas </w:t>
                  </w:r>
                  <w:r w:rsidR="0009371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trys šimtai keturiasdešimt tūkstančių devyni šimtai penkiasdešimt eurų, 99 euro centai).</w:t>
                  </w:r>
                </w:p>
                <w:p w:rsidR="009903A3" w:rsidRPr="00B53C2F" w:rsidRDefault="009903A3" w:rsidP="009903A3">
                  <w:pPr>
                    <w:jc w:val="both"/>
                    <w:rPr>
                      <w:rFonts w:ascii="Times New Roman" w:eastAsia="AngsanaUPC" w:hAnsi="Times New Roman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Pr="00067B16" w:rsidRDefault="006C2D75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svarbi informacija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73B" w:rsidRPr="003A5FBF" w:rsidRDefault="006C2D75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Projektinio pasiūlymo dėl valstybės projekto įgyvendinimo forma patvirtinta Lietuvos Respublikos ūkio ministro 2015 m. rugpjūčio 6 d. įsakymu Nr. 4-506 „Dėl Valstybės projektų atrankos tvarkos aprašo patvirtinimo“</w:t>
                  </w:r>
                  <w:r w:rsidR="00986D9E"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  <w:p w:rsidR="00F57272" w:rsidRDefault="00F57272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  <w:p w:rsidR="009946F8" w:rsidRDefault="009946F8" w:rsidP="009946F8">
                  <w:pPr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Projektiniame pasiūlyme numatomo įgyvendinti valstybės projekto tikslai, uždaviniai ir veiklos turi būti skirti </w:t>
                  </w:r>
                  <w:r w:rsidR="00E607C0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</w:t>
                  </w:r>
                  <w:r w:rsidR="00E607C0" w:rsidRPr="00EC37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adidinti kultūros ir gamtos paveldo aktualumą, lankomumą ir žinomumą, visuomenės informuotumą apie juos supančią aplinką</w:t>
                  </w:r>
                  <w:r w:rsidR="00E607C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9946F8" w:rsidRDefault="009946F8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  <w:p w:rsidR="00F57272" w:rsidRDefault="00986D9E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Projektinis pasiūlymas dėl valstybės projekto įgyvendinimo pateikiamas </w:t>
                  </w:r>
                  <w:r w:rsidR="007367B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Ekonomikos ir inovacijų</w:t>
                  </w: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ministerijai elektroniniu paštu ir paštu arba elektroniniu paštu ir per kurjerį.</w:t>
                  </w:r>
                </w:p>
                <w:p w:rsidR="00F8135C" w:rsidRDefault="00F8135C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:rsidR="0055013B" w:rsidRDefault="0055013B" w:rsidP="00651D9E">
      <w:pPr>
        <w:rPr>
          <w:rFonts w:ascii="Times New Roman" w:hAnsi="Times New Roman" w:cs="Times New Roman"/>
        </w:rPr>
      </w:pPr>
    </w:p>
    <w:p w:rsidR="00DB018D" w:rsidRDefault="00DB018D" w:rsidP="00651D9E">
      <w:pPr>
        <w:rPr>
          <w:rFonts w:ascii="Times New Roman" w:hAnsi="Times New Roman" w:cs="Times New Roman"/>
        </w:rPr>
      </w:pPr>
    </w:p>
    <w:sectPr w:rsidR="00DB018D" w:rsidSect="00377E3B"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2D" w:rsidRDefault="003F5A2D" w:rsidP="0039439E">
      <w:pPr>
        <w:spacing w:after="0" w:line="240" w:lineRule="auto"/>
      </w:pPr>
      <w:r>
        <w:separator/>
      </w:r>
    </w:p>
  </w:endnote>
  <w:endnote w:type="continuationSeparator" w:id="0">
    <w:p w:rsidR="003F5A2D" w:rsidRDefault="003F5A2D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2D" w:rsidRDefault="003F5A2D" w:rsidP="0039439E">
      <w:pPr>
        <w:spacing w:after="0" w:line="240" w:lineRule="auto"/>
      </w:pPr>
      <w:r>
        <w:separator/>
      </w:r>
    </w:p>
  </w:footnote>
  <w:footnote w:type="continuationSeparator" w:id="0">
    <w:p w:rsidR="003F5A2D" w:rsidRDefault="003F5A2D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356">
          <w:rPr>
            <w:noProof/>
          </w:rPr>
          <w:t>2</w:t>
        </w:r>
        <w:r>
          <w:fldChar w:fldCharType="end"/>
        </w:r>
      </w:p>
    </w:sdtContent>
  </w:sdt>
  <w:p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7E1"/>
    <w:multiLevelType w:val="multilevel"/>
    <w:tmpl w:val="2F3C8A84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6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8549E"/>
    <w:multiLevelType w:val="hybridMultilevel"/>
    <w:tmpl w:val="ED5A2826"/>
    <w:lvl w:ilvl="0" w:tplc="B0D8CA82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22398"/>
    <w:multiLevelType w:val="hybridMultilevel"/>
    <w:tmpl w:val="11D6C5A6"/>
    <w:lvl w:ilvl="0" w:tplc="BF860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02A6"/>
    <w:rsid w:val="00011C71"/>
    <w:rsid w:val="00022849"/>
    <w:rsid w:val="0002414A"/>
    <w:rsid w:val="000323D7"/>
    <w:rsid w:val="00035216"/>
    <w:rsid w:val="00037A08"/>
    <w:rsid w:val="00046316"/>
    <w:rsid w:val="00047092"/>
    <w:rsid w:val="000525D1"/>
    <w:rsid w:val="0005365E"/>
    <w:rsid w:val="00054C3E"/>
    <w:rsid w:val="000571CA"/>
    <w:rsid w:val="000621D0"/>
    <w:rsid w:val="00062C3A"/>
    <w:rsid w:val="000649C8"/>
    <w:rsid w:val="00067B16"/>
    <w:rsid w:val="0007387F"/>
    <w:rsid w:val="0007457F"/>
    <w:rsid w:val="00080BB6"/>
    <w:rsid w:val="00083357"/>
    <w:rsid w:val="000852D2"/>
    <w:rsid w:val="00086E14"/>
    <w:rsid w:val="00093717"/>
    <w:rsid w:val="000B11C4"/>
    <w:rsid w:val="000B36E8"/>
    <w:rsid w:val="000B4FC1"/>
    <w:rsid w:val="000C45EC"/>
    <w:rsid w:val="000C58A4"/>
    <w:rsid w:val="000E01B1"/>
    <w:rsid w:val="000E1271"/>
    <w:rsid w:val="000E69F7"/>
    <w:rsid w:val="000E78ED"/>
    <w:rsid w:val="000F20D9"/>
    <w:rsid w:val="000F275A"/>
    <w:rsid w:val="000F3FC2"/>
    <w:rsid w:val="00100A60"/>
    <w:rsid w:val="0010178B"/>
    <w:rsid w:val="00104F84"/>
    <w:rsid w:val="001279C7"/>
    <w:rsid w:val="00130444"/>
    <w:rsid w:val="001332EE"/>
    <w:rsid w:val="001362DC"/>
    <w:rsid w:val="001472E8"/>
    <w:rsid w:val="0015223E"/>
    <w:rsid w:val="001528B4"/>
    <w:rsid w:val="00154F3F"/>
    <w:rsid w:val="00157B93"/>
    <w:rsid w:val="00160AB7"/>
    <w:rsid w:val="0016207F"/>
    <w:rsid w:val="001730FD"/>
    <w:rsid w:val="001869D8"/>
    <w:rsid w:val="001959C4"/>
    <w:rsid w:val="00196A1E"/>
    <w:rsid w:val="001B2F57"/>
    <w:rsid w:val="001B4732"/>
    <w:rsid w:val="001B6BA0"/>
    <w:rsid w:val="001B7945"/>
    <w:rsid w:val="001C1C3E"/>
    <w:rsid w:val="001C418B"/>
    <w:rsid w:val="001C4369"/>
    <w:rsid w:val="001C6A7C"/>
    <w:rsid w:val="001D2AF1"/>
    <w:rsid w:val="001E223E"/>
    <w:rsid w:val="001E4755"/>
    <w:rsid w:val="001E7D8D"/>
    <w:rsid w:val="001F4AB7"/>
    <w:rsid w:val="001F6041"/>
    <w:rsid w:val="00211B68"/>
    <w:rsid w:val="00212E09"/>
    <w:rsid w:val="00214507"/>
    <w:rsid w:val="00214915"/>
    <w:rsid w:val="002226CC"/>
    <w:rsid w:val="00241456"/>
    <w:rsid w:val="002458BC"/>
    <w:rsid w:val="002468AD"/>
    <w:rsid w:val="00252A14"/>
    <w:rsid w:val="002541FF"/>
    <w:rsid w:val="00255407"/>
    <w:rsid w:val="002632A0"/>
    <w:rsid w:val="00272633"/>
    <w:rsid w:val="0028256E"/>
    <w:rsid w:val="00284AF0"/>
    <w:rsid w:val="002911C4"/>
    <w:rsid w:val="00296D70"/>
    <w:rsid w:val="002A1851"/>
    <w:rsid w:val="002B10AE"/>
    <w:rsid w:val="002C014C"/>
    <w:rsid w:val="002D490B"/>
    <w:rsid w:val="002D4CF1"/>
    <w:rsid w:val="002E045B"/>
    <w:rsid w:val="002E61EC"/>
    <w:rsid w:val="002E62A4"/>
    <w:rsid w:val="002E69E6"/>
    <w:rsid w:val="002F7369"/>
    <w:rsid w:val="003029D6"/>
    <w:rsid w:val="00303894"/>
    <w:rsid w:val="00305D97"/>
    <w:rsid w:val="0031230D"/>
    <w:rsid w:val="00313EC4"/>
    <w:rsid w:val="00347AAE"/>
    <w:rsid w:val="00353E4A"/>
    <w:rsid w:val="00362FE9"/>
    <w:rsid w:val="003673A5"/>
    <w:rsid w:val="00370DB6"/>
    <w:rsid w:val="00372C9C"/>
    <w:rsid w:val="00374683"/>
    <w:rsid w:val="00377E3B"/>
    <w:rsid w:val="003815C2"/>
    <w:rsid w:val="00381AB0"/>
    <w:rsid w:val="00390735"/>
    <w:rsid w:val="00392D70"/>
    <w:rsid w:val="0039439E"/>
    <w:rsid w:val="003A5FBF"/>
    <w:rsid w:val="003B2EB6"/>
    <w:rsid w:val="003B79DC"/>
    <w:rsid w:val="003C0ABF"/>
    <w:rsid w:val="003C4BA5"/>
    <w:rsid w:val="003C5750"/>
    <w:rsid w:val="003D3DFC"/>
    <w:rsid w:val="003D6123"/>
    <w:rsid w:val="003E0323"/>
    <w:rsid w:val="003E0927"/>
    <w:rsid w:val="003F130D"/>
    <w:rsid w:val="003F21E6"/>
    <w:rsid w:val="003F2B17"/>
    <w:rsid w:val="003F3603"/>
    <w:rsid w:val="003F4E68"/>
    <w:rsid w:val="003F5A2D"/>
    <w:rsid w:val="004021B7"/>
    <w:rsid w:val="0040769E"/>
    <w:rsid w:val="00415618"/>
    <w:rsid w:val="00431DAB"/>
    <w:rsid w:val="004405CB"/>
    <w:rsid w:val="00444F58"/>
    <w:rsid w:val="00456BCE"/>
    <w:rsid w:val="00461F6D"/>
    <w:rsid w:val="00464C75"/>
    <w:rsid w:val="00467F32"/>
    <w:rsid w:val="004758C1"/>
    <w:rsid w:val="00476469"/>
    <w:rsid w:val="00477008"/>
    <w:rsid w:val="00483635"/>
    <w:rsid w:val="00485DFB"/>
    <w:rsid w:val="00490B21"/>
    <w:rsid w:val="004A16E8"/>
    <w:rsid w:val="004B0826"/>
    <w:rsid w:val="004B59E4"/>
    <w:rsid w:val="004D5DF9"/>
    <w:rsid w:val="004E3165"/>
    <w:rsid w:val="004E7A87"/>
    <w:rsid w:val="004F194A"/>
    <w:rsid w:val="004F3C83"/>
    <w:rsid w:val="004F5E3A"/>
    <w:rsid w:val="005029E8"/>
    <w:rsid w:val="00503F07"/>
    <w:rsid w:val="005124A8"/>
    <w:rsid w:val="00513165"/>
    <w:rsid w:val="00521B88"/>
    <w:rsid w:val="00527292"/>
    <w:rsid w:val="005364E0"/>
    <w:rsid w:val="00540E28"/>
    <w:rsid w:val="0054495C"/>
    <w:rsid w:val="0055013B"/>
    <w:rsid w:val="00565D0D"/>
    <w:rsid w:val="00566E39"/>
    <w:rsid w:val="005723CE"/>
    <w:rsid w:val="0057385F"/>
    <w:rsid w:val="0057453F"/>
    <w:rsid w:val="00583149"/>
    <w:rsid w:val="00590131"/>
    <w:rsid w:val="0059692C"/>
    <w:rsid w:val="005A4FBE"/>
    <w:rsid w:val="005B474B"/>
    <w:rsid w:val="005C76B3"/>
    <w:rsid w:val="005D1B0B"/>
    <w:rsid w:val="005E1E41"/>
    <w:rsid w:val="005F1C01"/>
    <w:rsid w:val="006005E6"/>
    <w:rsid w:val="0060149D"/>
    <w:rsid w:val="006069C0"/>
    <w:rsid w:val="006207FE"/>
    <w:rsid w:val="006266F5"/>
    <w:rsid w:val="00632DB6"/>
    <w:rsid w:val="00636674"/>
    <w:rsid w:val="00637CE1"/>
    <w:rsid w:val="00644A0F"/>
    <w:rsid w:val="00645733"/>
    <w:rsid w:val="00647149"/>
    <w:rsid w:val="00651D9E"/>
    <w:rsid w:val="00673BCE"/>
    <w:rsid w:val="00682BE6"/>
    <w:rsid w:val="0069129D"/>
    <w:rsid w:val="00695DF8"/>
    <w:rsid w:val="006A0F73"/>
    <w:rsid w:val="006A194C"/>
    <w:rsid w:val="006B791E"/>
    <w:rsid w:val="006C2D75"/>
    <w:rsid w:val="006C442C"/>
    <w:rsid w:val="006C66AE"/>
    <w:rsid w:val="006D69F5"/>
    <w:rsid w:val="006F148E"/>
    <w:rsid w:val="006F52FC"/>
    <w:rsid w:val="00702322"/>
    <w:rsid w:val="0071296A"/>
    <w:rsid w:val="00724B0F"/>
    <w:rsid w:val="00726039"/>
    <w:rsid w:val="0073341B"/>
    <w:rsid w:val="007367B1"/>
    <w:rsid w:val="007434D5"/>
    <w:rsid w:val="00745D29"/>
    <w:rsid w:val="00764058"/>
    <w:rsid w:val="0076698C"/>
    <w:rsid w:val="007726DF"/>
    <w:rsid w:val="00773556"/>
    <w:rsid w:val="0077425B"/>
    <w:rsid w:val="007769CF"/>
    <w:rsid w:val="007773A0"/>
    <w:rsid w:val="00787614"/>
    <w:rsid w:val="007933E6"/>
    <w:rsid w:val="007968D8"/>
    <w:rsid w:val="007B21EA"/>
    <w:rsid w:val="007B7FBE"/>
    <w:rsid w:val="007C2FAA"/>
    <w:rsid w:val="007D1FE2"/>
    <w:rsid w:val="007D52FB"/>
    <w:rsid w:val="007D73D5"/>
    <w:rsid w:val="007E094E"/>
    <w:rsid w:val="007E483C"/>
    <w:rsid w:val="007F6BCA"/>
    <w:rsid w:val="008127DC"/>
    <w:rsid w:val="00826566"/>
    <w:rsid w:val="00826D46"/>
    <w:rsid w:val="00831147"/>
    <w:rsid w:val="00835C1C"/>
    <w:rsid w:val="008379FF"/>
    <w:rsid w:val="00841D69"/>
    <w:rsid w:val="008476FD"/>
    <w:rsid w:val="00851B01"/>
    <w:rsid w:val="008773C4"/>
    <w:rsid w:val="00882D76"/>
    <w:rsid w:val="008840F4"/>
    <w:rsid w:val="008A096F"/>
    <w:rsid w:val="008A129C"/>
    <w:rsid w:val="008A6208"/>
    <w:rsid w:val="008B16C7"/>
    <w:rsid w:val="008C114A"/>
    <w:rsid w:val="008E1270"/>
    <w:rsid w:val="008E41A8"/>
    <w:rsid w:val="008E6780"/>
    <w:rsid w:val="008E7B67"/>
    <w:rsid w:val="008F752C"/>
    <w:rsid w:val="00904DD3"/>
    <w:rsid w:val="00912E4F"/>
    <w:rsid w:val="00921CF2"/>
    <w:rsid w:val="00926030"/>
    <w:rsid w:val="0094300F"/>
    <w:rsid w:val="00943DF9"/>
    <w:rsid w:val="00951E73"/>
    <w:rsid w:val="00954239"/>
    <w:rsid w:val="00965B0C"/>
    <w:rsid w:val="00966FD5"/>
    <w:rsid w:val="009707D6"/>
    <w:rsid w:val="0097577F"/>
    <w:rsid w:val="0098653C"/>
    <w:rsid w:val="00986D9E"/>
    <w:rsid w:val="009903A3"/>
    <w:rsid w:val="009912ED"/>
    <w:rsid w:val="00992423"/>
    <w:rsid w:val="00992AC6"/>
    <w:rsid w:val="009946F8"/>
    <w:rsid w:val="009959CF"/>
    <w:rsid w:val="009A4A1F"/>
    <w:rsid w:val="009B11CD"/>
    <w:rsid w:val="009B6C7D"/>
    <w:rsid w:val="009C5994"/>
    <w:rsid w:val="009D7460"/>
    <w:rsid w:val="00A23E55"/>
    <w:rsid w:val="00A26EDF"/>
    <w:rsid w:val="00A34F18"/>
    <w:rsid w:val="00A44D8C"/>
    <w:rsid w:val="00A61D91"/>
    <w:rsid w:val="00A63ADF"/>
    <w:rsid w:val="00A6451C"/>
    <w:rsid w:val="00A679A0"/>
    <w:rsid w:val="00A703A7"/>
    <w:rsid w:val="00A703AA"/>
    <w:rsid w:val="00A70660"/>
    <w:rsid w:val="00A95019"/>
    <w:rsid w:val="00A967D9"/>
    <w:rsid w:val="00A97206"/>
    <w:rsid w:val="00AA0340"/>
    <w:rsid w:val="00AA05EF"/>
    <w:rsid w:val="00AB5867"/>
    <w:rsid w:val="00AC4324"/>
    <w:rsid w:val="00AD0F52"/>
    <w:rsid w:val="00AD4D76"/>
    <w:rsid w:val="00AE1D0E"/>
    <w:rsid w:val="00AE7AFB"/>
    <w:rsid w:val="00B075D0"/>
    <w:rsid w:val="00B1633E"/>
    <w:rsid w:val="00B24D93"/>
    <w:rsid w:val="00B42FF4"/>
    <w:rsid w:val="00B47C17"/>
    <w:rsid w:val="00B53C2F"/>
    <w:rsid w:val="00B64206"/>
    <w:rsid w:val="00B67CD1"/>
    <w:rsid w:val="00B7173B"/>
    <w:rsid w:val="00B749D9"/>
    <w:rsid w:val="00B8157E"/>
    <w:rsid w:val="00B84A20"/>
    <w:rsid w:val="00B85A62"/>
    <w:rsid w:val="00B87033"/>
    <w:rsid w:val="00BA58AA"/>
    <w:rsid w:val="00BC0EB1"/>
    <w:rsid w:val="00BC5603"/>
    <w:rsid w:val="00BC66AE"/>
    <w:rsid w:val="00BC69A1"/>
    <w:rsid w:val="00BE0FC4"/>
    <w:rsid w:val="00BE213A"/>
    <w:rsid w:val="00BF1C03"/>
    <w:rsid w:val="00C03082"/>
    <w:rsid w:val="00C05051"/>
    <w:rsid w:val="00C069A8"/>
    <w:rsid w:val="00C127F3"/>
    <w:rsid w:val="00C1392A"/>
    <w:rsid w:val="00C16ADB"/>
    <w:rsid w:val="00C20E74"/>
    <w:rsid w:val="00C26A58"/>
    <w:rsid w:val="00C336EE"/>
    <w:rsid w:val="00C34448"/>
    <w:rsid w:val="00C41D0D"/>
    <w:rsid w:val="00C458C7"/>
    <w:rsid w:val="00C508B4"/>
    <w:rsid w:val="00C54E49"/>
    <w:rsid w:val="00C604A4"/>
    <w:rsid w:val="00C655E2"/>
    <w:rsid w:val="00C742C5"/>
    <w:rsid w:val="00C8100F"/>
    <w:rsid w:val="00C841EA"/>
    <w:rsid w:val="00CA46EB"/>
    <w:rsid w:val="00CA4E97"/>
    <w:rsid w:val="00CA75E2"/>
    <w:rsid w:val="00CC484A"/>
    <w:rsid w:val="00CD1EB3"/>
    <w:rsid w:val="00CE754C"/>
    <w:rsid w:val="00CF1822"/>
    <w:rsid w:val="00CF6934"/>
    <w:rsid w:val="00CF71F6"/>
    <w:rsid w:val="00D0100B"/>
    <w:rsid w:val="00D039E5"/>
    <w:rsid w:val="00D06A15"/>
    <w:rsid w:val="00D13C79"/>
    <w:rsid w:val="00D147F5"/>
    <w:rsid w:val="00D14D15"/>
    <w:rsid w:val="00D2230D"/>
    <w:rsid w:val="00D263CE"/>
    <w:rsid w:val="00D274E9"/>
    <w:rsid w:val="00D35C28"/>
    <w:rsid w:val="00D35C5B"/>
    <w:rsid w:val="00D37B95"/>
    <w:rsid w:val="00D71E42"/>
    <w:rsid w:val="00D82726"/>
    <w:rsid w:val="00D9483C"/>
    <w:rsid w:val="00DA3346"/>
    <w:rsid w:val="00DB018D"/>
    <w:rsid w:val="00DC43A8"/>
    <w:rsid w:val="00DD0726"/>
    <w:rsid w:val="00DD5E0B"/>
    <w:rsid w:val="00DE5318"/>
    <w:rsid w:val="00DE6ED1"/>
    <w:rsid w:val="00DE7D4C"/>
    <w:rsid w:val="00E01724"/>
    <w:rsid w:val="00E10A60"/>
    <w:rsid w:val="00E16CCD"/>
    <w:rsid w:val="00E20087"/>
    <w:rsid w:val="00E21817"/>
    <w:rsid w:val="00E23F06"/>
    <w:rsid w:val="00E35376"/>
    <w:rsid w:val="00E43356"/>
    <w:rsid w:val="00E441E2"/>
    <w:rsid w:val="00E607AC"/>
    <w:rsid w:val="00E607C0"/>
    <w:rsid w:val="00E65D4D"/>
    <w:rsid w:val="00E7023A"/>
    <w:rsid w:val="00E713B7"/>
    <w:rsid w:val="00E7565A"/>
    <w:rsid w:val="00E76350"/>
    <w:rsid w:val="00E82F81"/>
    <w:rsid w:val="00E83C33"/>
    <w:rsid w:val="00E960DE"/>
    <w:rsid w:val="00E97623"/>
    <w:rsid w:val="00E97C9C"/>
    <w:rsid w:val="00EA4F4D"/>
    <w:rsid w:val="00EA600A"/>
    <w:rsid w:val="00EA680C"/>
    <w:rsid w:val="00EC3783"/>
    <w:rsid w:val="00ED4ACC"/>
    <w:rsid w:val="00ED6836"/>
    <w:rsid w:val="00EE1B8B"/>
    <w:rsid w:val="00EE2D67"/>
    <w:rsid w:val="00EF2642"/>
    <w:rsid w:val="00EF3E98"/>
    <w:rsid w:val="00EF40B8"/>
    <w:rsid w:val="00EF7D1F"/>
    <w:rsid w:val="00F210BA"/>
    <w:rsid w:val="00F21E4F"/>
    <w:rsid w:val="00F34C79"/>
    <w:rsid w:val="00F442AD"/>
    <w:rsid w:val="00F47F08"/>
    <w:rsid w:val="00F552C9"/>
    <w:rsid w:val="00F57272"/>
    <w:rsid w:val="00F5742E"/>
    <w:rsid w:val="00F61C0E"/>
    <w:rsid w:val="00F62F67"/>
    <w:rsid w:val="00F64F3D"/>
    <w:rsid w:val="00F67844"/>
    <w:rsid w:val="00F726EE"/>
    <w:rsid w:val="00F8135C"/>
    <w:rsid w:val="00F85D65"/>
    <w:rsid w:val="00F90F07"/>
    <w:rsid w:val="00F9627B"/>
    <w:rsid w:val="00FA2952"/>
    <w:rsid w:val="00FA3566"/>
    <w:rsid w:val="00FB3330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821EC-01C3-4ED2-95E9-B16110B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2911C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DB0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dija.Bajaruniene@ei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6DF1-DE32-403F-B9C4-14F89A96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2229</Words>
  <Characters>1271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Kriaučeliūnas Povilas</cp:lastModifiedBy>
  <cp:revision>2</cp:revision>
  <cp:lastPrinted>2020-01-15T14:32:00Z</cp:lastPrinted>
  <dcterms:created xsi:type="dcterms:W3CDTF">2020-01-17T08:37:00Z</dcterms:created>
  <dcterms:modified xsi:type="dcterms:W3CDTF">2020-01-17T08:37:00Z</dcterms:modified>
</cp:coreProperties>
</file>