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Default="00DC31B4" w:rsidP="00CA09A6">
      <w:pPr>
        <w:spacing w:before="160"/>
        <w:ind w:left="-851" w:firstLine="851"/>
        <w:jc w:val="center"/>
        <w:rPr>
          <w:b/>
          <w:caps/>
        </w:rPr>
      </w:pPr>
      <w:r>
        <w:rPr>
          <w:noProof/>
          <w:lang w:val="en-US"/>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2DD1931D" w14:textId="77777777" w:rsidR="00675A68" w:rsidRDefault="00675A68" w:rsidP="00282963">
      <w:pPr>
        <w:ind w:left="-851"/>
        <w:jc w:val="center"/>
        <w:rPr>
          <w:b/>
          <w:caps/>
          <w:sz w:val="10"/>
        </w:rPr>
      </w:pPr>
    </w:p>
    <w:p w14:paraId="4BAEA9E3" w14:textId="3719E648" w:rsidR="00D97892" w:rsidRDefault="00E42350" w:rsidP="00D97892">
      <w:pPr>
        <w:spacing w:before="40"/>
        <w:ind w:left="-851"/>
        <w:jc w:val="center"/>
        <w:rPr>
          <w:sz w:val="17"/>
        </w:rPr>
      </w:pPr>
      <w:r>
        <w:rPr>
          <w:sz w:val="17"/>
        </w:rPr>
        <w:t>B</w:t>
      </w:r>
      <w:r w:rsidR="006E312A">
        <w:rPr>
          <w:sz w:val="17"/>
        </w:rPr>
        <w:t>iudže</w:t>
      </w:r>
      <w:r w:rsidR="00871ED2">
        <w:rPr>
          <w:sz w:val="17"/>
        </w:rPr>
        <w:t xml:space="preserve">tinė įstaiga, Gedimino pr. 38, </w:t>
      </w:r>
      <w:r w:rsidR="00D97892">
        <w:rPr>
          <w:sz w:val="17"/>
        </w:rPr>
        <w:t>LT-</w:t>
      </w:r>
      <w:r w:rsidR="006E312A">
        <w:rPr>
          <w:sz w:val="17"/>
        </w:rPr>
        <w:t xml:space="preserve">01104 Vilnius, </w:t>
      </w:r>
      <w:r w:rsidR="00D97892">
        <w:rPr>
          <w:sz w:val="17"/>
        </w:rPr>
        <w:t>t</w:t>
      </w:r>
      <w:r w:rsidR="006E312A">
        <w:rPr>
          <w:sz w:val="17"/>
        </w:rPr>
        <w:t xml:space="preserve">el. </w:t>
      </w:r>
      <w:r w:rsidR="001032F7" w:rsidRPr="001032F7">
        <w:rPr>
          <w:sz w:val="17"/>
        </w:rPr>
        <w:t>(8 5) 203 4407</w:t>
      </w:r>
      <w:r w:rsidR="00AA21B6">
        <w:rPr>
          <w:sz w:val="17"/>
        </w:rPr>
        <w:t>,</w:t>
      </w:r>
    </w:p>
    <w:p w14:paraId="2DD1931F" w14:textId="06B84CF9" w:rsidR="006E312A" w:rsidRPr="00D97892" w:rsidRDefault="00AA21B6" w:rsidP="00D97892">
      <w:pPr>
        <w:spacing w:before="40"/>
        <w:ind w:left="-851"/>
        <w:jc w:val="center"/>
        <w:rPr>
          <w:sz w:val="17"/>
        </w:rPr>
      </w:pPr>
      <w:r>
        <w:rPr>
          <w:sz w:val="17"/>
        </w:rPr>
        <w:t>faks.</w:t>
      </w:r>
      <w:r w:rsidR="00871ED2">
        <w:rPr>
          <w:sz w:val="17"/>
        </w:rPr>
        <w:t xml:space="preserve"> </w:t>
      </w:r>
      <w:r w:rsidR="002D1838" w:rsidRPr="002D1838">
        <w:rPr>
          <w:sz w:val="17"/>
        </w:rPr>
        <w:t>(8 5) 203 4692</w:t>
      </w:r>
      <w:r w:rsidR="00677D13">
        <w:rPr>
          <w:sz w:val="17"/>
        </w:rPr>
        <w:t xml:space="preserve">, el. p. </w:t>
      </w:r>
      <w:hyperlink r:id="rId12" w:history="1">
        <w:r w:rsidR="003148A2" w:rsidRPr="003C3109">
          <w:rPr>
            <w:rStyle w:val="Hyperlink"/>
            <w:sz w:val="17"/>
          </w:rPr>
          <w:t>info</w:t>
        </w:r>
        <w:r w:rsidR="003148A2" w:rsidRPr="003C3109">
          <w:rPr>
            <w:rStyle w:val="Hyperlink"/>
            <w:sz w:val="17"/>
            <w:lang w:val="en-US"/>
          </w:rPr>
          <w:t>@</w:t>
        </w:r>
        <w:proofErr w:type="spellStart"/>
        <w:r w:rsidR="003148A2" w:rsidRPr="003C3109">
          <w:rPr>
            <w:rStyle w:val="Hyperlink"/>
            <w:sz w:val="17"/>
            <w:lang w:val="en-US"/>
          </w:rPr>
          <w:t>enmin.lt</w:t>
        </w:r>
        <w:proofErr w:type="spellEnd"/>
      </w:hyperlink>
      <w:r w:rsidR="00D97892">
        <w:rPr>
          <w:rStyle w:val="Hyperlink"/>
          <w:sz w:val="17"/>
          <w:lang w:val="en-US"/>
        </w:rPr>
        <w:t>.</w:t>
      </w:r>
    </w:p>
    <w:p w14:paraId="2DD19320" w14:textId="77777777" w:rsidR="006E312A" w:rsidRDefault="006E312A" w:rsidP="006E312A">
      <w:pPr>
        <w:widowControl w:val="0"/>
        <w:spacing w:after="40"/>
        <w:ind w:left="-851"/>
        <w:jc w:val="center"/>
        <w:rPr>
          <w:sz w:val="17"/>
        </w:rPr>
      </w:pPr>
      <w:r>
        <w:rPr>
          <w:sz w:val="17"/>
        </w:rPr>
        <w:t>Duomenys kaupiami ir saugomi Juridinių asmenų registre, kodas 302308327</w:t>
      </w:r>
    </w:p>
    <w:p w14:paraId="2DD19321" w14:textId="77777777" w:rsidR="00675A68" w:rsidRDefault="00871ED2">
      <w:r>
        <w:rPr>
          <w:noProof/>
          <w:lang w:val="en-US"/>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FD56CC"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p w14:paraId="2DD19322" w14:textId="77777777" w:rsidR="00675A68" w:rsidRDefault="00675A68"/>
    <w:tbl>
      <w:tblPr>
        <w:tblW w:w="9694" w:type="dxa"/>
        <w:tblCellMar>
          <w:left w:w="0" w:type="dxa"/>
          <w:right w:w="28" w:type="dxa"/>
        </w:tblCellMar>
        <w:tblLook w:val="0000" w:firstRow="0" w:lastRow="0" w:firstColumn="0" w:lastColumn="0" w:noHBand="0" w:noVBand="0"/>
      </w:tblPr>
      <w:tblGrid>
        <w:gridCol w:w="4686"/>
        <w:gridCol w:w="750"/>
        <w:gridCol w:w="2036"/>
        <w:gridCol w:w="1815"/>
        <w:gridCol w:w="407"/>
      </w:tblGrid>
      <w:tr w:rsidR="00675A68" w14:paraId="2DD19327" w14:textId="77777777" w:rsidTr="00D04A65">
        <w:trPr>
          <w:cantSplit/>
          <w:trHeight w:val="245"/>
        </w:trPr>
        <w:tc>
          <w:tcPr>
            <w:tcW w:w="4686" w:type="dxa"/>
            <w:vMerge w:val="restart"/>
          </w:tcPr>
          <w:p w14:paraId="2DD19323" w14:textId="30003023" w:rsidR="00675A68" w:rsidRDefault="00AA068E" w:rsidP="001C3E0A">
            <w:pPr>
              <w:jc w:val="left"/>
            </w:pPr>
            <w:r>
              <w:rPr>
                <w:bCs/>
                <w:szCs w:val="24"/>
              </w:rPr>
              <w:t>Pagal adresatų sąrašą</w:t>
            </w:r>
          </w:p>
        </w:tc>
        <w:tc>
          <w:tcPr>
            <w:tcW w:w="750" w:type="dxa"/>
          </w:tcPr>
          <w:p w14:paraId="2DD19324" w14:textId="77777777" w:rsidR="00675A68" w:rsidRDefault="00675A68">
            <w:pPr>
              <w:jc w:val="left"/>
            </w:pPr>
          </w:p>
        </w:tc>
        <w:tc>
          <w:tcPr>
            <w:tcW w:w="2036" w:type="dxa"/>
          </w:tcPr>
          <w:p w14:paraId="2DD19325" w14:textId="51D042CD" w:rsidR="00675A68" w:rsidRDefault="003148A2" w:rsidP="00A22939">
            <w:pPr>
              <w:jc w:val="left"/>
            </w:pPr>
            <w:r>
              <w:t>20</w:t>
            </w:r>
            <w:r w:rsidR="00EA3C7D">
              <w:t>20</w:t>
            </w:r>
            <w:r w:rsidR="00675A68">
              <w:t>-</w:t>
            </w:r>
            <w:r w:rsidR="005B19D4">
              <w:t xml:space="preserve">                 </w:t>
            </w:r>
          </w:p>
        </w:tc>
        <w:tc>
          <w:tcPr>
            <w:tcW w:w="2222" w:type="dxa"/>
            <w:gridSpan w:val="2"/>
          </w:tcPr>
          <w:p w14:paraId="2DD19326" w14:textId="3DE9C544" w:rsidR="00675A68" w:rsidRDefault="00675A68" w:rsidP="0045437C">
            <w:pPr>
              <w:jc w:val="left"/>
            </w:pPr>
            <w:r>
              <w:t>Nr</w:t>
            </w:r>
            <w:r w:rsidR="00AA068E">
              <w:t xml:space="preserve">. </w:t>
            </w:r>
            <w:r w:rsidR="00AA068E" w:rsidRPr="004E1FB9">
              <w:t>(18.</w:t>
            </w:r>
            <w:r w:rsidR="00AA068E">
              <w:t>4</w:t>
            </w:r>
            <w:r w:rsidR="00AA068E" w:rsidRPr="004E1FB9">
              <w:t>-</w:t>
            </w:r>
            <w:r w:rsidR="00AA068E">
              <w:t>0</w:t>
            </w:r>
            <w:r w:rsidR="00AA068E" w:rsidRPr="004E1FB9">
              <w:t>7</w:t>
            </w:r>
            <w:r w:rsidR="00AA068E">
              <w:t xml:space="preserve"> E</w:t>
            </w:r>
            <w:r w:rsidR="00AA068E" w:rsidRPr="004E1FB9">
              <w:t>)</w:t>
            </w:r>
            <w:r w:rsidR="00AA068E">
              <w:t>3-</w:t>
            </w:r>
          </w:p>
        </w:tc>
      </w:tr>
      <w:tr w:rsidR="00675A68" w14:paraId="2DD1932C" w14:textId="77777777" w:rsidTr="00E54132">
        <w:trPr>
          <w:cantSplit/>
          <w:trHeight w:val="796"/>
        </w:trPr>
        <w:tc>
          <w:tcPr>
            <w:tcW w:w="4686" w:type="dxa"/>
            <w:vMerge/>
          </w:tcPr>
          <w:p w14:paraId="2DD19328" w14:textId="77777777" w:rsidR="00675A68" w:rsidRDefault="00675A68">
            <w:pPr>
              <w:jc w:val="left"/>
            </w:pPr>
          </w:p>
        </w:tc>
        <w:tc>
          <w:tcPr>
            <w:tcW w:w="750" w:type="dxa"/>
          </w:tcPr>
          <w:p w14:paraId="2DD19329" w14:textId="72D28CC1" w:rsidR="00675A68" w:rsidRDefault="00675A68">
            <w:pPr>
              <w:jc w:val="left"/>
            </w:pPr>
          </w:p>
        </w:tc>
        <w:tc>
          <w:tcPr>
            <w:tcW w:w="2036" w:type="dxa"/>
          </w:tcPr>
          <w:p w14:paraId="2DD1932A" w14:textId="33744956" w:rsidR="00675A68" w:rsidRDefault="00675A68">
            <w:pPr>
              <w:jc w:val="left"/>
            </w:pPr>
          </w:p>
        </w:tc>
        <w:tc>
          <w:tcPr>
            <w:tcW w:w="2222" w:type="dxa"/>
            <w:gridSpan w:val="2"/>
          </w:tcPr>
          <w:p w14:paraId="2DD1932B" w14:textId="0F2E32F3" w:rsidR="00675A68" w:rsidRDefault="00675A68">
            <w:pPr>
              <w:jc w:val="left"/>
            </w:pPr>
          </w:p>
        </w:tc>
      </w:tr>
      <w:tr w:rsidR="00577CAF" w14:paraId="2DD19342" w14:textId="77777777" w:rsidTr="00E54132">
        <w:trPr>
          <w:gridAfter w:val="1"/>
          <w:wAfter w:w="407" w:type="dxa"/>
          <w:cantSplit/>
        </w:trPr>
        <w:tc>
          <w:tcPr>
            <w:tcW w:w="9287" w:type="dxa"/>
            <w:gridSpan w:val="4"/>
          </w:tcPr>
          <w:p w14:paraId="2DD19341" w14:textId="5A295CF9" w:rsidR="001C3E0A" w:rsidRDefault="00E54132" w:rsidP="00E54132">
            <w:pPr>
              <w:rPr>
                <w:b/>
                <w:bCs/>
              </w:rPr>
            </w:pPr>
            <w:r>
              <w:rPr>
                <w:b/>
                <w:bCs/>
              </w:rPr>
              <w:t>DĖL LIETUVOS RESPUBLIKOS ENERGETIKOS MINISTRO 2018 M. LIEPOS 17 D. ĮSAKYMO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 PAKEITIMO PROJEKTO DERINIMO</w:t>
            </w:r>
          </w:p>
        </w:tc>
      </w:tr>
      <w:tr w:rsidR="0068648A" w14:paraId="3513619E" w14:textId="77777777" w:rsidTr="00E54132">
        <w:trPr>
          <w:gridAfter w:val="1"/>
          <w:wAfter w:w="407" w:type="dxa"/>
          <w:cantSplit/>
        </w:trPr>
        <w:tc>
          <w:tcPr>
            <w:tcW w:w="9287" w:type="dxa"/>
            <w:gridSpan w:val="4"/>
          </w:tcPr>
          <w:p w14:paraId="2B3F43A9" w14:textId="77777777" w:rsidR="0068648A" w:rsidRDefault="0068648A" w:rsidP="006A0C52">
            <w:pPr>
              <w:pStyle w:val="Header"/>
              <w:tabs>
                <w:tab w:val="clear" w:pos="4153"/>
                <w:tab w:val="clear" w:pos="8306"/>
              </w:tabs>
              <w:rPr>
                <w:b/>
                <w:caps/>
              </w:rPr>
            </w:pPr>
          </w:p>
        </w:tc>
      </w:tr>
    </w:tbl>
    <w:p w14:paraId="3C02EEA8" w14:textId="33A08DE9" w:rsidR="001C3E0A" w:rsidRDefault="001C3E0A" w:rsidP="005B19D4">
      <w:pPr>
        <w:jc w:val="right"/>
        <w:rPr>
          <w:b/>
        </w:rPr>
      </w:pPr>
    </w:p>
    <w:p w14:paraId="3170F445" w14:textId="5557BFA0" w:rsidR="00E54132" w:rsidRDefault="00E54132" w:rsidP="005B19D4">
      <w:pPr>
        <w:jc w:val="right"/>
        <w:rPr>
          <w:b/>
        </w:rPr>
      </w:pPr>
    </w:p>
    <w:p w14:paraId="768E32B7" w14:textId="77777777" w:rsidR="00E54132" w:rsidRDefault="00E54132" w:rsidP="00E54132">
      <w:pPr>
        <w:ind w:firstLine="709"/>
        <w:rPr>
          <w:szCs w:val="24"/>
        </w:rPr>
      </w:pPr>
      <w:r>
        <w:rPr>
          <w:szCs w:val="24"/>
        </w:rPr>
        <w:t>Lietuvos Respublikos energetikos ministerija (toliau – Energetikos ministerija) parengė ir, vadovaudamasi 2014-2020 metų Europos Sąjungos fondų investicijų programos administravimo taisyklių</w:t>
      </w:r>
      <w:r>
        <w:rPr>
          <w:rStyle w:val="FootnoteReference"/>
          <w:szCs w:val="24"/>
        </w:rPr>
        <w:footnoteReference w:id="2"/>
      </w:r>
      <w:r>
        <w:rPr>
          <w:szCs w:val="24"/>
        </w:rPr>
        <w:t xml:space="preserve"> 68 punktu, siunčia derinimui </w:t>
      </w:r>
      <w:r>
        <w:rPr>
          <w:color w:val="000000"/>
        </w:rPr>
        <w:t>Lietuvos Respublikos energetikos ministro 2018 m. liepos 17 d. įsakymo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w:t>
      </w:r>
      <w:r>
        <w:rPr>
          <w:szCs w:val="24"/>
        </w:rPr>
        <w:t xml:space="preserve"> pakeitimo projektą (toliau - Projektas) ir Projekto lyginamąjį variantą.</w:t>
      </w:r>
    </w:p>
    <w:p w14:paraId="483C8839" w14:textId="77777777" w:rsidR="00E54132" w:rsidRDefault="00E54132" w:rsidP="00E54132">
      <w:pPr>
        <w:ind w:firstLine="709"/>
        <w:rPr>
          <w:szCs w:val="24"/>
        </w:rPr>
      </w:pPr>
      <w:r>
        <w:t>Siekiant teisės aktų suderinamumo ir teisinio aiškumo,</w:t>
      </w:r>
      <w:r>
        <w:rPr>
          <w:szCs w:val="24"/>
        </w:rPr>
        <w:t xml:space="preserve"> Projektas parengtas atsižvelgiant į Lietuvos Respublikos Vyriausybės nutarimu Nr. 1183 </w:t>
      </w:r>
      <w:r>
        <w:t xml:space="preserve">2019 m. lapkričio 27 d. </w:t>
      </w:r>
      <w:r>
        <w:rPr>
          <w:szCs w:val="24"/>
        </w:rPr>
        <w:t xml:space="preserve">patvirtintus </w:t>
      </w:r>
      <w:r>
        <w:t>Viešųjų pastatų energinio efektyvumo didinimo programos pakeitimus, susijusius su minimalių siektinų reikalavimų atnaujinamiems pastatams ir energinio vartojimo audito atlikimo metu privalomoms išnagrinėti energijos taupymo priemonėms, nustatymu. Taip pat Projektas parengtas atsižvelgiant į Investicijų projektų metodikos</w:t>
      </w:r>
      <w:r>
        <w:rPr>
          <w:rStyle w:val="FootnoteReference"/>
        </w:rPr>
        <w:footnoteReference w:id="3"/>
      </w:r>
      <w:r>
        <w:t xml:space="preserve"> pakeitimus, susijusius su pastatų atnaujinimo projektų vertinimo metodų patikslinimu.</w:t>
      </w:r>
    </w:p>
    <w:p w14:paraId="5542C25B" w14:textId="77777777" w:rsidR="00E54132" w:rsidRDefault="00E54132" w:rsidP="00E54132">
      <w:pPr>
        <w:ind w:firstLine="720"/>
        <w:rPr>
          <w:rFonts w:eastAsia="Calibri"/>
          <w:szCs w:val="24"/>
        </w:rPr>
      </w:pPr>
      <w:r>
        <w:rPr>
          <w:szCs w:val="24"/>
        </w:rPr>
        <w:t>P</w:t>
      </w:r>
      <w:r>
        <w:rPr>
          <w:rFonts w:eastAsia="Calibri"/>
          <w:szCs w:val="24"/>
        </w:rPr>
        <w:t>riėmus projektą, neigiamų pasekmių nenumatoma.</w:t>
      </w:r>
    </w:p>
    <w:p w14:paraId="7D26FA1E" w14:textId="77777777" w:rsidR="00E54132" w:rsidRDefault="00E54132" w:rsidP="00E54132">
      <w:pPr>
        <w:tabs>
          <w:tab w:val="left" w:pos="2552"/>
        </w:tabs>
        <w:ind w:firstLine="720"/>
        <w:rPr>
          <w:rFonts w:eastAsia="Calibri"/>
          <w:szCs w:val="24"/>
        </w:rPr>
      </w:pPr>
      <w:r>
        <w:rPr>
          <w:rFonts w:eastAsia="Calibri"/>
          <w:szCs w:val="24"/>
        </w:rPr>
        <w:t>Projektas neprieštarauja Lietuvos Respublikos Vyriausybės programai.</w:t>
      </w:r>
    </w:p>
    <w:p w14:paraId="5B5641AA" w14:textId="77777777" w:rsidR="00E54132" w:rsidRDefault="00E54132" w:rsidP="00E54132">
      <w:pPr>
        <w:tabs>
          <w:tab w:val="left" w:pos="2552"/>
        </w:tabs>
        <w:ind w:firstLine="720"/>
        <w:rPr>
          <w:rFonts w:eastAsia="Calibri"/>
          <w:szCs w:val="24"/>
        </w:rPr>
      </w:pPr>
      <w:r>
        <w:rPr>
          <w:rFonts w:eastAsia="Calibri"/>
          <w:szCs w:val="24"/>
        </w:rPr>
        <w:lastRenderedPageBreak/>
        <w:t>Vadovaujantis Numatomo teisinio reguliavimo poveikio vertinimo metodikos, patvirtintos Lietuvos Respublikos Vyriausybės 2003 m. vasario 26 d. nutarimu Nr. 276 „Dėl Numatomo teisinio reguliavimo poveikio vertinimo metodikos patvirtinimo“, 4 punktu, Projekto numatomo teisinio reguliavimo poveikio vertinimas neatliekamas.</w:t>
      </w:r>
    </w:p>
    <w:p w14:paraId="1721FED6" w14:textId="77777777" w:rsidR="00E54132" w:rsidRDefault="00E54132" w:rsidP="00E54132">
      <w:pPr>
        <w:ind w:firstLine="567"/>
        <w:rPr>
          <w:rFonts w:eastAsia="Calibri"/>
          <w:bCs/>
          <w:szCs w:val="24"/>
        </w:rPr>
      </w:pPr>
      <w:r>
        <w:rPr>
          <w:rFonts w:eastAsia="Calibri"/>
          <w:bCs/>
          <w:szCs w:val="24"/>
        </w:rPr>
        <w:t xml:space="preserve">Projektą parengė Energetikos ministerijos Investicijų skyrius (skyriaus vedėja Violeta </w:t>
      </w:r>
      <w:proofErr w:type="spellStart"/>
      <w:r>
        <w:rPr>
          <w:rFonts w:eastAsia="Calibri"/>
          <w:bCs/>
          <w:szCs w:val="24"/>
        </w:rPr>
        <w:t>Greičiuvienė</w:t>
      </w:r>
      <w:proofErr w:type="spellEnd"/>
      <w:r>
        <w:rPr>
          <w:rFonts w:eastAsia="Calibri"/>
          <w:bCs/>
          <w:szCs w:val="24"/>
        </w:rPr>
        <w:t xml:space="preserve">, tel. (8 5) 203 4679, </w:t>
      </w:r>
      <w:proofErr w:type="spellStart"/>
      <w:r>
        <w:rPr>
          <w:rFonts w:eastAsia="Calibri"/>
          <w:bCs/>
          <w:szCs w:val="24"/>
        </w:rPr>
        <w:t>papild</w:t>
      </w:r>
      <w:proofErr w:type="spellEnd"/>
      <w:r>
        <w:rPr>
          <w:rFonts w:eastAsia="Calibri"/>
          <w:bCs/>
          <w:szCs w:val="24"/>
        </w:rPr>
        <w:t xml:space="preserve">. 1, el. p. </w:t>
      </w:r>
      <w:hyperlink r:id="rId13" w:history="1">
        <w:r>
          <w:rPr>
            <w:rStyle w:val="Hyperlink"/>
            <w:rFonts w:eastAsia="Calibri"/>
          </w:rPr>
          <w:t>violeta.greiciuviene@enmin.lt</w:t>
        </w:r>
      </w:hyperlink>
      <w:r>
        <w:rPr>
          <w:rFonts w:eastAsia="Calibri"/>
          <w:bCs/>
          <w:szCs w:val="24"/>
        </w:rPr>
        <w:t xml:space="preserve">, tiesioginė Projekto rengėja – Ineta </w:t>
      </w:r>
      <w:proofErr w:type="spellStart"/>
      <w:r>
        <w:rPr>
          <w:rFonts w:eastAsia="Calibri"/>
          <w:bCs/>
          <w:szCs w:val="24"/>
        </w:rPr>
        <w:t>Blakunovaitė</w:t>
      </w:r>
      <w:proofErr w:type="spellEnd"/>
      <w:r>
        <w:rPr>
          <w:rFonts w:eastAsia="Calibri"/>
          <w:bCs/>
          <w:szCs w:val="24"/>
        </w:rPr>
        <w:t xml:space="preserve">, tel. (8 5) 203 4679, </w:t>
      </w:r>
      <w:proofErr w:type="spellStart"/>
      <w:r>
        <w:rPr>
          <w:rFonts w:eastAsia="Calibri"/>
          <w:bCs/>
          <w:szCs w:val="24"/>
        </w:rPr>
        <w:t>papild</w:t>
      </w:r>
      <w:proofErr w:type="spellEnd"/>
      <w:r>
        <w:rPr>
          <w:rFonts w:eastAsia="Calibri"/>
          <w:bCs/>
          <w:szCs w:val="24"/>
        </w:rPr>
        <w:t xml:space="preserve">. 5, el. p. </w:t>
      </w:r>
      <w:hyperlink r:id="rId14" w:history="1">
        <w:r>
          <w:rPr>
            <w:rStyle w:val="Hyperlink"/>
            <w:rFonts w:eastAsia="Calibri"/>
            <w:bCs/>
            <w:szCs w:val="24"/>
          </w:rPr>
          <w:t>ineta.blakunovaite@enmin.lt</w:t>
        </w:r>
      </w:hyperlink>
      <w:r>
        <w:rPr>
          <w:rFonts w:eastAsia="Calibri"/>
          <w:bCs/>
          <w:szCs w:val="24"/>
        </w:rPr>
        <w:t>).</w:t>
      </w:r>
    </w:p>
    <w:p w14:paraId="0E3A16AF" w14:textId="62E801D5" w:rsidR="00E54132" w:rsidRDefault="00E54132" w:rsidP="00E54132">
      <w:pPr>
        <w:tabs>
          <w:tab w:val="left" w:pos="2552"/>
        </w:tabs>
        <w:ind w:firstLine="720"/>
        <w:rPr>
          <w:rFonts w:eastAsia="Calibri"/>
          <w:szCs w:val="24"/>
        </w:rPr>
      </w:pPr>
      <w:r>
        <w:rPr>
          <w:rFonts w:eastAsia="Calibri"/>
          <w:szCs w:val="24"/>
        </w:rPr>
        <w:t xml:space="preserve">Projektas paskelbtas Lietuvos Respublikos Seimo teisės aktų informacinėje sistemoje (toliau </w:t>
      </w:r>
      <w:r>
        <w:rPr>
          <w:rFonts w:eastAsia="Calibri"/>
          <w:bCs/>
          <w:szCs w:val="24"/>
        </w:rPr>
        <w:t>–</w:t>
      </w:r>
      <w:r>
        <w:rPr>
          <w:rFonts w:eastAsia="Calibri"/>
          <w:szCs w:val="24"/>
        </w:rPr>
        <w:t xml:space="preserve"> TAIS). </w:t>
      </w:r>
    </w:p>
    <w:p w14:paraId="6B479653" w14:textId="20E9144E" w:rsidR="00454F92" w:rsidRDefault="00E54132" w:rsidP="00454F92">
      <w:pPr>
        <w:ind w:firstLine="720"/>
        <w:rPr>
          <w:color w:val="000000"/>
          <w:szCs w:val="24"/>
        </w:rPr>
      </w:pPr>
      <w:r>
        <w:t xml:space="preserve">Prašytume pastabas ir pasiūlymus Projektui pateikti per 5 darbo dienas nuo Projekto paskelbimo TAIS el. paštu </w:t>
      </w:r>
      <w:r>
        <w:rPr>
          <w:rFonts w:eastAsia="Calibri"/>
          <w:bCs/>
          <w:szCs w:val="24"/>
        </w:rPr>
        <w:t xml:space="preserve"> </w:t>
      </w:r>
      <w:hyperlink r:id="rId15" w:history="1">
        <w:r w:rsidR="00454F92" w:rsidRPr="004238EA">
          <w:rPr>
            <w:rStyle w:val="Hyperlink"/>
            <w:rFonts w:eastAsia="Calibri"/>
            <w:bCs/>
            <w:szCs w:val="24"/>
          </w:rPr>
          <w:t>ineta.blakunovaite@enmin.lt</w:t>
        </w:r>
        <w:r w:rsidR="00454F92" w:rsidRPr="004238EA">
          <w:rPr>
            <w:rStyle w:val="Hyperlink"/>
          </w:rPr>
          <w:t>.</w:t>
        </w:r>
      </w:hyperlink>
      <w:r w:rsidR="00454F92">
        <w:rPr>
          <w:rFonts w:eastAsia="Calibri"/>
          <w:bCs/>
          <w:szCs w:val="24"/>
        </w:rPr>
        <w:t xml:space="preserve"> Remiantis aukščiau išdėstytu ir vadovaujantis Lietuvos Vyriausybės darbo reglamento 28.4 papunkčiu, </w:t>
      </w:r>
      <w:r w:rsidR="00454F92">
        <w:rPr>
          <w:color w:val="000000"/>
          <w:szCs w:val="24"/>
        </w:rPr>
        <w:t>teikiamas derinti teisės taikymo akto projektas turi įsigalioti nedelsiant.</w:t>
      </w:r>
    </w:p>
    <w:p w14:paraId="68E6A819" w14:textId="77777777" w:rsidR="00454F92" w:rsidRDefault="00454F92" w:rsidP="00454F92">
      <w:pPr>
        <w:ind w:firstLine="720"/>
        <w:rPr>
          <w:rFonts w:eastAsia="Calibri"/>
          <w:bCs/>
          <w:szCs w:val="24"/>
        </w:rPr>
      </w:pPr>
    </w:p>
    <w:p w14:paraId="3A8CFD1D" w14:textId="6A44C507" w:rsidR="00E54132" w:rsidRDefault="00E54132" w:rsidP="00454F92">
      <w:pPr>
        <w:ind w:firstLine="720"/>
      </w:pPr>
      <w:r>
        <w:t>PRIDEDAMA:</w:t>
      </w:r>
    </w:p>
    <w:p w14:paraId="4DD722B7" w14:textId="77777777" w:rsidR="00E54132" w:rsidRDefault="00E54132" w:rsidP="00E54132">
      <w:pPr>
        <w:numPr>
          <w:ilvl w:val="0"/>
          <w:numId w:val="2"/>
        </w:numPr>
        <w:tabs>
          <w:tab w:val="left" w:pos="993"/>
          <w:tab w:val="left" w:pos="1276"/>
        </w:tabs>
        <w:ind w:left="709" w:firstLine="0"/>
      </w:pPr>
      <w:r>
        <w:t>Projektas</w:t>
      </w:r>
      <w:r>
        <w:rPr>
          <w:szCs w:val="24"/>
        </w:rPr>
        <w:t>, 1 lapai;</w:t>
      </w:r>
    </w:p>
    <w:p w14:paraId="515BB6DF" w14:textId="77777777" w:rsidR="00E54132" w:rsidRDefault="00E54132" w:rsidP="00E54132">
      <w:pPr>
        <w:numPr>
          <w:ilvl w:val="0"/>
          <w:numId w:val="2"/>
        </w:numPr>
        <w:tabs>
          <w:tab w:val="left" w:pos="993"/>
          <w:tab w:val="left" w:pos="1276"/>
        </w:tabs>
        <w:ind w:left="709" w:firstLine="0"/>
      </w:pPr>
      <w:r>
        <w:rPr>
          <w:szCs w:val="24"/>
        </w:rPr>
        <w:t>Projekto lyginamasis variantas, 1 lapai;</w:t>
      </w:r>
    </w:p>
    <w:p w14:paraId="46837489" w14:textId="77777777" w:rsidR="00E54132" w:rsidRDefault="00E54132" w:rsidP="00E54132">
      <w:pPr>
        <w:spacing w:line="280" w:lineRule="exact"/>
        <w:ind w:firstLine="720"/>
        <w:rPr>
          <w:color w:val="000000" w:themeColor="text1"/>
          <w:szCs w:val="24"/>
          <w:shd w:val="clear" w:color="auto" w:fill="FFFFFF"/>
        </w:rPr>
      </w:pPr>
    </w:p>
    <w:p w14:paraId="3C1A7859" w14:textId="77777777" w:rsidR="00E54132" w:rsidRDefault="00E54132" w:rsidP="00E54132">
      <w:pPr>
        <w:spacing w:line="280" w:lineRule="exact"/>
      </w:pPr>
    </w:p>
    <w:p w14:paraId="5E87BA3C" w14:textId="77777777" w:rsidR="00E54132" w:rsidRDefault="00E54132" w:rsidP="00E54132">
      <w:pPr>
        <w:spacing w:line="280" w:lineRule="exact"/>
      </w:pPr>
    </w:p>
    <w:p w14:paraId="180069B7" w14:textId="77777777" w:rsidR="00E54132" w:rsidRDefault="00E54132" w:rsidP="00E54132">
      <w:pPr>
        <w:spacing w:line="280" w:lineRule="exact"/>
        <w:ind w:firstLine="720"/>
      </w:pPr>
      <w:r>
        <w:t xml:space="preserve"> </w:t>
      </w:r>
    </w:p>
    <w:p w14:paraId="62E443C1" w14:textId="77777777" w:rsidR="00E54132" w:rsidRDefault="00E54132" w:rsidP="00E54132">
      <w:pPr>
        <w:spacing w:line="280" w:lineRule="exact"/>
        <w:ind w:firstLine="720"/>
        <w:jc w:val="right"/>
      </w:pPr>
    </w:p>
    <w:p w14:paraId="6A083EBE" w14:textId="77777777" w:rsidR="00E54132" w:rsidRDefault="00E54132" w:rsidP="00E54132">
      <w:pPr>
        <w:spacing w:line="280" w:lineRule="exact"/>
        <w:jc w:val="right"/>
      </w:pPr>
      <w:r>
        <w:t>Ministerijos kancleris                                                                                            Ramūnas Dilba</w:t>
      </w:r>
    </w:p>
    <w:p w14:paraId="225F3EAF" w14:textId="28BCB2FA" w:rsidR="00E54132" w:rsidRDefault="00E54132" w:rsidP="005B19D4">
      <w:pPr>
        <w:jc w:val="right"/>
        <w:rPr>
          <w:b/>
        </w:rPr>
      </w:pPr>
    </w:p>
    <w:p w14:paraId="6A2AF4F6" w14:textId="0D0480E6" w:rsidR="00454F92" w:rsidRDefault="00454F92" w:rsidP="005B19D4">
      <w:pPr>
        <w:jc w:val="right"/>
        <w:rPr>
          <w:b/>
        </w:rPr>
      </w:pPr>
    </w:p>
    <w:p w14:paraId="00D1B0E1" w14:textId="077B597F" w:rsidR="00454F92" w:rsidRDefault="00454F92" w:rsidP="005B19D4">
      <w:pPr>
        <w:jc w:val="right"/>
        <w:rPr>
          <w:b/>
        </w:rPr>
      </w:pPr>
    </w:p>
    <w:p w14:paraId="222501A1" w14:textId="00BC4E14" w:rsidR="00454F92" w:rsidRDefault="00454F92" w:rsidP="005B19D4">
      <w:pPr>
        <w:jc w:val="right"/>
        <w:rPr>
          <w:b/>
        </w:rPr>
      </w:pPr>
    </w:p>
    <w:p w14:paraId="530C0329" w14:textId="0EE20C56" w:rsidR="00454F92" w:rsidRDefault="00454F92" w:rsidP="005B19D4">
      <w:pPr>
        <w:jc w:val="right"/>
        <w:rPr>
          <w:b/>
        </w:rPr>
      </w:pPr>
    </w:p>
    <w:p w14:paraId="10FFEAB4" w14:textId="44DBBC5A" w:rsidR="00454F92" w:rsidRDefault="00454F92" w:rsidP="005B19D4">
      <w:pPr>
        <w:jc w:val="right"/>
        <w:rPr>
          <w:b/>
        </w:rPr>
      </w:pPr>
    </w:p>
    <w:p w14:paraId="3CD5B50B" w14:textId="6D8F337F" w:rsidR="00454F92" w:rsidRDefault="00454F92" w:rsidP="005B19D4">
      <w:pPr>
        <w:jc w:val="right"/>
        <w:rPr>
          <w:b/>
        </w:rPr>
      </w:pPr>
    </w:p>
    <w:p w14:paraId="29B77A70" w14:textId="7EE0D25B" w:rsidR="00454F92" w:rsidRDefault="00454F92" w:rsidP="005B19D4">
      <w:pPr>
        <w:jc w:val="right"/>
        <w:rPr>
          <w:b/>
        </w:rPr>
      </w:pPr>
    </w:p>
    <w:p w14:paraId="11F2EBB1" w14:textId="2F4897E1" w:rsidR="00454F92" w:rsidRDefault="00454F92" w:rsidP="005B19D4">
      <w:pPr>
        <w:jc w:val="right"/>
        <w:rPr>
          <w:b/>
        </w:rPr>
      </w:pPr>
    </w:p>
    <w:p w14:paraId="0EF75D85" w14:textId="42CB756F" w:rsidR="00454F92" w:rsidRDefault="00454F92" w:rsidP="005B19D4">
      <w:pPr>
        <w:jc w:val="right"/>
        <w:rPr>
          <w:b/>
        </w:rPr>
      </w:pPr>
    </w:p>
    <w:p w14:paraId="1264ED0F" w14:textId="44E701BC" w:rsidR="00454F92" w:rsidRDefault="00454F92" w:rsidP="005B19D4">
      <w:pPr>
        <w:jc w:val="right"/>
        <w:rPr>
          <w:b/>
        </w:rPr>
      </w:pPr>
    </w:p>
    <w:p w14:paraId="6D3A665B" w14:textId="7475A1D3" w:rsidR="00454F92" w:rsidRDefault="00454F92" w:rsidP="005B19D4">
      <w:pPr>
        <w:jc w:val="right"/>
        <w:rPr>
          <w:b/>
        </w:rPr>
      </w:pPr>
    </w:p>
    <w:p w14:paraId="5FCE03BA" w14:textId="7D71DBF2" w:rsidR="00454F92" w:rsidRDefault="00454F92" w:rsidP="005B19D4">
      <w:pPr>
        <w:jc w:val="right"/>
        <w:rPr>
          <w:b/>
        </w:rPr>
      </w:pPr>
    </w:p>
    <w:p w14:paraId="140FC9E7" w14:textId="3CC1677A" w:rsidR="00454F92" w:rsidRDefault="00454F92" w:rsidP="005B19D4">
      <w:pPr>
        <w:jc w:val="right"/>
        <w:rPr>
          <w:b/>
        </w:rPr>
      </w:pPr>
    </w:p>
    <w:p w14:paraId="62AB94E0" w14:textId="6B7B423E" w:rsidR="00454F92" w:rsidRDefault="00454F92" w:rsidP="005B19D4">
      <w:pPr>
        <w:jc w:val="right"/>
        <w:rPr>
          <w:b/>
        </w:rPr>
      </w:pPr>
    </w:p>
    <w:p w14:paraId="72A941CD" w14:textId="624E4A49" w:rsidR="00454F92" w:rsidRDefault="00454F92" w:rsidP="005B19D4">
      <w:pPr>
        <w:jc w:val="right"/>
        <w:rPr>
          <w:b/>
        </w:rPr>
      </w:pPr>
    </w:p>
    <w:p w14:paraId="7084B340" w14:textId="2DDD8B32" w:rsidR="00454F92" w:rsidRDefault="00454F92" w:rsidP="005B19D4">
      <w:pPr>
        <w:jc w:val="right"/>
        <w:rPr>
          <w:b/>
        </w:rPr>
      </w:pPr>
    </w:p>
    <w:p w14:paraId="2731DB33" w14:textId="3EB30BCB" w:rsidR="00454F92" w:rsidRDefault="00454F92" w:rsidP="005B19D4">
      <w:pPr>
        <w:jc w:val="right"/>
        <w:rPr>
          <w:b/>
        </w:rPr>
      </w:pPr>
    </w:p>
    <w:p w14:paraId="75D84388" w14:textId="04A3C1FB" w:rsidR="00454F92" w:rsidRDefault="00454F92" w:rsidP="005B19D4">
      <w:pPr>
        <w:jc w:val="right"/>
        <w:rPr>
          <w:b/>
        </w:rPr>
      </w:pPr>
    </w:p>
    <w:p w14:paraId="19555A2E" w14:textId="7A715FB0" w:rsidR="00454F92" w:rsidRDefault="00454F92" w:rsidP="005B19D4">
      <w:pPr>
        <w:jc w:val="right"/>
        <w:rPr>
          <w:b/>
        </w:rPr>
      </w:pPr>
    </w:p>
    <w:p w14:paraId="6A70DFFE" w14:textId="074DF343" w:rsidR="00454F92" w:rsidRDefault="00454F92" w:rsidP="005B19D4">
      <w:pPr>
        <w:jc w:val="right"/>
        <w:rPr>
          <w:b/>
        </w:rPr>
      </w:pPr>
    </w:p>
    <w:p w14:paraId="5479F89A" w14:textId="66430CAD" w:rsidR="00454F92" w:rsidRDefault="00454F92" w:rsidP="005B19D4">
      <w:pPr>
        <w:jc w:val="right"/>
        <w:rPr>
          <w:b/>
        </w:rPr>
      </w:pPr>
    </w:p>
    <w:p w14:paraId="354A35CB" w14:textId="7AFE8AA1" w:rsidR="00454F92" w:rsidRDefault="00454F92" w:rsidP="005B19D4">
      <w:pPr>
        <w:jc w:val="right"/>
        <w:rPr>
          <w:b/>
        </w:rPr>
      </w:pPr>
    </w:p>
    <w:p w14:paraId="1219332F" w14:textId="6BCD4CBE" w:rsidR="00454F92" w:rsidRDefault="00454F92" w:rsidP="005B19D4">
      <w:pPr>
        <w:jc w:val="right"/>
        <w:rPr>
          <w:b/>
        </w:rPr>
      </w:pPr>
    </w:p>
    <w:p w14:paraId="3E05F77B" w14:textId="05F3F73D" w:rsidR="00454F92" w:rsidRDefault="00454F92" w:rsidP="005B19D4">
      <w:pPr>
        <w:jc w:val="right"/>
        <w:rPr>
          <w:b/>
        </w:rPr>
      </w:pPr>
    </w:p>
    <w:p w14:paraId="29409C0A" w14:textId="77777777" w:rsidR="00454F92" w:rsidRDefault="00454F92" w:rsidP="005B19D4">
      <w:pPr>
        <w:jc w:val="right"/>
        <w:rPr>
          <w:b/>
        </w:rPr>
      </w:pPr>
    </w:p>
    <w:p w14:paraId="51C8AA8C" w14:textId="77777777" w:rsidR="00E54132" w:rsidRDefault="00E54132" w:rsidP="005B19D4">
      <w:pPr>
        <w:jc w:val="right"/>
        <w:rPr>
          <w:b/>
        </w:rPr>
      </w:pPr>
    </w:p>
    <w:p w14:paraId="0A356BF8" w14:textId="7B0D0129" w:rsidR="00AA068E" w:rsidRDefault="00F3421F" w:rsidP="00F3421F">
      <w:pPr>
        <w:rPr>
          <w:rStyle w:val="Hyperlink"/>
        </w:rPr>
      </w:pPr>
      <w:r>
        <w:t xml:space="preserve">Ineta </w:t>
      </w:r>
      <w:proofErr w:type="spellStart"/>
      <w:r>
        <w:t>Blakunovaitė</w:t>
      </w:r>
      <w:proofErr w:type="spellEnd"/>
      <w:r>
        <w:t xml:space="preserve">, tel. </w:t>
      </w:r>
      <w:r>
        <w:rPr>
          <w:rFonts w:eastAsiaTheme="minorEastAsia"/>
          <w:noProof/>
          <w:lang w:eastAsia="lt-LT"/>
        </w:rPr>
        <w:t>(8 5) 203 4679, papild. 5</w:t>
      </w:r>
      <w:r>
        <w:t xml:space="preserve">, el. p. </w:t>
      </w:r>
      <w:hyperlink r:id="rId16" w:history="1">
        <w:r>
          <w:rPr>
            <w:rStyle w:val="Hyperlink"/>
          </w:rPr>
          <w:t>ineta.blakunovaite@enmin.lt</w:t>
        </w:r>
      </w:hyperlink>
    </w:p>
    <w:p w14:paraId="3872D920" w14:textId="7AE5C240" w:rsidR="00AA068E" w:rsidRDefault="00AA068E" w:rsidP="00AA068E">
      <w:pPr>
        <w:jc w:val="center"/>
        <w:rPr>
          <w:b/>
        </w:rPr>
      </w:pPr>
      <w:r>
        <w:rPr>
          <w:rStyle w:val="Hyperlink"/>
        </w:rPr>
        <w:br w:type="page"/>
      </w:r>
      <w:r>
        <w:rPr>
          <w:b/>
        </w:rPr>
        <w:lastRenderedPageBreak/>
        <w:t>LIETUVOS RESPUBLIKOS ENERGETIKOS MINISTERIJOS</w:t>
      </w:r>
    </w:p>
    <w:p w14:paraId="2900845B" w14:textId="77777777" w:rsidR="00AA068E" w:rsidRDefault="00AA068E" w:rsidP="00AA068E">
      <w:pPr>
        <w:jc w:val="center"/>
        <w:rPr>
          <w:b/>
        </w:rPr>
      </w:pPr>
      <w:r>
        <w:rPr>
          <w:b/>
        </w:rPr>
        <w:t>2020-         RAŠTO NR. (18.4-07 E)</w:t>
      </w:r>
    </w:p>
    <w:p w14:paraId="13E267D6" w14:textId="586C4DB5" w:rsidR="00AA068E" w:rsidRDefault="00AA068E" w:rsidP="00AA068E">
      <w:pPr>
        <w:jc w:val="center"/>
        <w:rPr>
          <w:b/>
          <w:szCs w:val="24"/>
        </w:rPr>
      </w:pPr>
      <w:r>
        <w:rPr>
          <w:b/>
        </w:rPr>
        <w:t>GAVĖJŲ SĄRAŠAS</w:t>
      </w:r>
    </w:p>
    <w:p w14:paraId="0F08D74F" w14:textId="77777777" w:rsidR="00AA068E" w:rsidRDefault="00AA068E" w:rsidP="00AA068E">
      <w:pPr>
        <w:pStyle w:val="ListParagraph"/>
        <w:rPr>
          <w:szCs w:val="24"/>
        </w:rPr>
      </w:pPr>
    </w:p>
    <w:p w14:paraId="54A426D7" w14:textId="77777777" w:rsidR="00AA068E" w:rsidRDefault="00AA068E" w:rsidP="00AA068E">
      <w:pPr>
        <w:pStyle w:val="ListParagraph"/>
        <w:rPr>
          <w:szCs w:val="24"/>
        </w:rPr>
      </w:pPr>
    </w:p>
    <w:p w14:paraId="2BF50C45" w14:textId="77777777" w:rsidR="00AA068E" w:rsidRPr="00E55494" w:rsidRDefault="00AA068E" w:rsidP="00AA068E">
      <w:pPr>
        <w:pStyle w:val="ListParagraph"/>
        <w:rPr>
          <w:rStyle w:val="Strong"/>
          <w:b w:val="0"/>
          <w:szCs w:val="24"/>
        </w:rPr>
      </w:pPr>
    </w:p>
    <w:p w14:paraId="498FBBA6" w14:textId="77777777" w:rsidR="00E54132" w:rsidRDefault="00E54132" w:rsidP="00E54132">
      <w:pPr>
        <w:pStyle w:val="ListParagraph"/>
        <w:numPr>
          <w:ilvl w:val="0"/>
          <w:numId w:val="1"/>
        </w:numPr>
        <w:rPr>
          <w:szCs w:val="24"/>
        </w:rPr>
      </w:pPr>
      <w:r>
        <w:rPr>
          <w:szCs w:val="24"/>
        </w:rPr>
        <w:t>Lietuvos Respublikos aplinkos ministerija;</w:t>
      </w:r>
    </w:p>
    <w:p w14:paraId="2A1EB908" w14:textId="77777777" w:rsidR="00E54132" w:rsidRDefault="00E54132" w:rsidP="00E54132">
      <w:pPr>
        <w:pStyle w:val="ListParagraph"/>
        <w:numPr>
          <w:ilvl w:val="0"/>
          <w:numId w:val="1"/>
        </w:numPr>
        <w:rPr>
          <w:szCs w:val="24"/>
        </w:rPr>
      </w:pPr>
      <w:r>
        <w:rPr>
          <w:szCs w:val="24"/>
        </w:rPr>
        <w:t>Lietuvos Respublikos finansų ministerija;</w:t>
      </w:r>
    </w:p>
    <w:p w14:paraId="77AD26B1" w14:textId="77777777" w:rsidR="00E54132" w:rsidRDefault="00E54132" w:rsidP="00E54132">
      <w:pPr>
        <w:pStyle w:val="ListParagraph"/>
        <w:numPr>
          <w:ilvl w:val="0"/>
          <w:numId w:val="1"/>
        </w:numPr>
        <w:rPr>
          <w:szCs w:val="24"/>
        </w:rPr>
      </w:pPr>
      <w:r>
        <w:rPr>
          <w:szCs w:val="24"/>
        </w:rPr>
        <w:t>Lietuvos Respublikos krašto apsaugos ministerija;</w:t>
      </w:r>
    </w:p>
    <w:p w14:paraId="48B25CBF" w14:textId="77777777" w:rsidR="00E54132" w:rsidRDefault="00E54132" w:rsidP="00E54132">
      <w:pPr>
        <w:pStyle w:val="ListParagraph"/>
        <w:numPr>
          <w:ilvl w:val="0"/>
          <w:numId w:val="1"/>
        </w:numPr>
        <w:rPr>
          <w:szCs w:val="24"/>
        </w:rPr>
      </w:pPr>
      <w:r>
        <w:rPr>
          <w:szCs w:val="24"/>
        </w:rPr>
        <w:t>Lietuvos Respublikos kultūros ministerija;</w:t>
      </w:r>
    </w:p>
    <w:p w14:paraId="7D9CDC61" w14:textId="77777777" w:rsidR="00E54132" w:rsidRDefault="00E54132" w:rsidP="00E54132">
      <w:pPr>
        <w:pStyle w:val="ListParagraph"/>
        <w:numPr>
          <w:ilvl w:val="0"/>
          <w:numId w:val="1"/>
        </w:numPr>
        <w:rPr>
          <w:szCs w:val="24"/>
        </w:rPr>
      </w:pPr>
      <w:r>
        <w:rPr>
          <w:szCs w:val="24"/>
        </w:rPr>
        <w:t>Lietuvos Respublikos socialinės apsaugos ir darbo ministerija;</w:t>
      </w:r>
    </w:p>
    <w:p w14:paraId="05BF8302" w14:textId="77777777" w:rsidR="00E54132" w:rsidRDefault="00E54132" w:rsidP="00E54132">
      <w:pPr>
        <w:pStyle w:val="ListParagraph"/>
        <w:numPr>
          <w:ilvl w:val="0"/>
          <w:numId w:val="1"/>
        </w:numPr>
        <w:rPr>
          <w:szCs w:val="24"/>
        </w:rPr>
      </w:pPr>
      <w:r>
        <w:rPr>
          <w:szCs w:val="24"/>
        </w:rPr>
        <w:t>Lietuvos Respublikos susisiekimo ministerija;</w:t>
      </w:r>
    </w:p>
    <w:p w14:paraId="1F118A51" w14:textId="77777777" w:rsidR="00E54132" w:rsidRDefault="00E54132" w:rsidP="00E54132">
      <w:pPr>
        <w:pStyle w:val="ListParagraph"/>
        <w:numPr>
          <w:ilvl w:val="0"/>
          <w:numId w:val="1"/>
        </w:numPr>
        <w:rPr>
          <w:szCs w:val="24"/>
        </w:rPr>
      </w:pPr>
      <w:bookmarkStart w:id="0" w:name="_Hlk2172281"/>
      <w:bookmarkStart w:id="1" w:name="_GoBack"/>
      <w:r>
        <w:rPr>
          <w:szCs w:val="24"/>
        </w:rPr>
        <w:t>Lietuvos Respublikos teisingumo ministerija</w:t>
      </w:r>
      <w:bookmarkEnd w:id="1"/>
    </w:p>
    <w:bookmarkEnd w:id="0"/>
    <w:p w14:paraId="7EF40DCE" w14:textId="77777777" w:rsidR="00E54132" w:rsidRDefault="00E54132" w:rsidP="00E54132">
      <w:pPr>
        <w:pStyle w:val="ListParagraph"/>
        <w:numPr>
          <w:ilvl w:val="0"/>
          <w:numId w:val="1"/>
        </w:numPr>
        <w:rPr>
          <w:szCs w:val="24"/>
        </w:rPr>
      </w:pPr>
      <w:r>
        <w:rPr>
          <w:szCs w:val="24"/>
        </w:rPr>
        <w:t>Lietuvos Respublikos vidaus reikalų ministerija;</w:t>
      </w:r>
    </w:p>
    <w:p w14:paraId="73C28381" w14:textId="77777777" w:rsidR="00E54132" w:rsidRDefault="00E54132" w:rsidP="00E54132">
      <w:pPr>
        <w:pStyle w:val="ListParagraph"/>
        <w:numPr>
          <w:ilvl w:val="0"/>
          <w:numId w:val="1"/>
        </w:numPr>
        <w:rPr>
          <w:szCs w:val="24"/>
        </w:rPr>
      </w:pPr>
      <w:r>
        <w:rPr>
          <w:szCs w:val="24"/>
        </w:rPr>
        <w:t>Lietuvos Respublikos sveikatos apsaugos ministerija;</w:t>
      </w:r>
    </w:p>
    <w:p w14:paraId="083BECD2" w14:textId="77777777" w:rsidR="00E54132" w:rsidRDefault="00E54132" w:rsidP="00E54132">
      <w:pPr>
        <w:pStyle w:val="ListParagraph"/>
        <w:numPr>
          <w:ilvl w:val="0"/>
          <w:numId w:val="1"/>
        </w:numPr>
        <w:rPr>
          <w:szCs w:val="24"/>
        </w:rPr>
      </w:pPr>
      <w:r>
        <w:rPr>
          <w:szCs w:val="24"/>
        </w:rPr>
        <w:t>Lietuvos Respublikos švietimo, mokslo ir sporto ministerija;</w:t>
      </w:r>
    </w:p>
    <w:p w14:paraId="7DF8D8A0" w14:textId="77777777" w:rsidR="00E54132" w:rsidRDefault="00E54132" w:rsidP="00E54132">
      <w:pPr>
        <w:pStyle w:val="ListParagraph"/>
        <w:numPr>
          <w:ilvl w:val="0"/>
          <w:numId w:val="1"/>
        </w:numPr>
        <w:rPr>
          <w:szCs w:val="24"/>
        </w:rPr>
      </w:pPr>
      <w:r>
        <w:rPr>
          <w:szCs w:val="24"/>
        </w:rPr>
        <w:t>Lietuvos Respublikos žemės ūkio ministerija;</w:t>
      </w:r>
    </w:p>
    <w:p w14:paraId="4E9B7600" w14:textId="77777777" w:rsidR="00E54132" w:rsidRDefault="00E54132" w:rsidP="00E54132">
      <w:pPr>
        <w:pStyle w:val="ListParagraph"/>
        <w:numPr>
          <w:ilvl w:val="0"/>
          <w:numId w:val="1"/>
        </w:numPr>
        <w:rPr>
          <w:szCs w:val="24"/>
        </w:rPr>
      </w:pPr>
      <w:r>
        <w:rPr>
          <w:szCs w:val="24"/>
        </w:rPr>
        <w:t>UAB Viešųjų investicijų agentūra;</w:t>
      </w:r>
    </w:p>
    <w:p w14:paraId="3D0AABDA" w14:textId="77777777" w:rsidR="00E54132" w:rsidRDefault="00E54132" w:rsidP="00E54132">
      <w:pPr>
        <w:pStyle w:val="ListParagraph"/>
        <w:numPr>
          <w:ilvl w:val="0"/>
          <w:numId w:val="1"/>
        </w:numPr>
        <w:rPr>
          <w:szCs w:val="24"/>
        </w:rPr>
      </w:pPr>
      <w:r>
        <w:rPr>
          <w:szCs w:val="24"/>
        </w:rPr>
        <w:t>Valstybės įmonė Turto bankas;</w:t>
      </w:r>
    </w:p>
    <w:p w14:paraId="5D6F9978" w14:textId="77777777" w:rsidR="00E54132" w:rsidRDefault="00E54132" w:rsidP="00E54132">
      <w:pPr>
        <w:pStyle w:val="ListParagraph"/>
        <w:numPr>
          <w:ilvl w:val="0"/>
          <w:numId w:val="1"/>
        </w:numPr>
        <w:rPr>
          <w:sz w:val="22"/>
        </w:rPr>
      </w:pPr>
      <w:r>
        <w:t>Lietuvos pramonininkų konfederacija;</w:t>
      </w:r>
    </w:p>
    <w:p w14:paraId="1D5F712E" w14:textId="77777777" w:rsidR="00E54132" w:rsidRDefault="00E54132" w:rsidP="00E54132">
      <w:pPr>
        <w:pStyle w:val="ListParagraph"/>
        <w:numPr>
          <w:ilvl w:val="0"/>
          <w:numId w:val="1"/>
        </w:numPr>
      </w:pPr>
      <w:r>
        <w:t>Lietuvos energetikos institutas;</w:t>
      </w:r>
    </w:p>
    <w:p w14:paraId="7185AA5B" w14:textId="77777777" w:rsidR="00E54132" w:rsidRDefault="00E54132" w:rsidP="00E54132">
      <w:pPr>
        <w:pStyle w:val="ListParagraph"/>
        <w:numPr>
          <w:ilvl w:val="0"/>
          <w:numId w:val="1"/>
        </w:numPr>
      </w:pPr>
      <w:r>
        <w:t>Mokslinių tyrimų ir technologijų organizacijų asociacija;</w:t>
      </w:r>
    </w:p>
    <w:p w14:paraId="2FE54B30" w14:textId="77777777" w:rsidR="00E54132" w:rsidRDefault="00E54132" w:rsidP="00E54132">
      <w:pPr>
        <w:pStyle w:val="ListParagraph"/>
        <w:numPr>
          <w:ilvl w:val="0"/>
          <w:numId w:val="1"/>
        </w:numPr>
      </w:pPr>
      <w:r>
        <w:t>Nacionalinė Lietuvos energetikos asociacija;</w:t>
      </w:r>
    </w:p>
    <w:p w14:paraId="0A823A18" w14:textId="77777777" w:rsidR="00E54132" w:rsidRDefault="00E54132" w:rsidP="00E54132">
      <w:pPr>
        <w:pStyle w:val="ListParagraph"/>
        <w:numPr>
          <w:ilvl w:val="0"/>
          <w:numId w:val="1"/>
        </w:numPr>
      </w:pPr>
      <w:r>
        <w:t>Lietuvos energetikos konsultantų asociacija</w:t>
      </w:r>
    </w:p>
    <w:p w14:paraId="40FB7366" w14:textId="77777777" w:rsidR="00E54132" w:rsidRDefault="00E54132" w:rsidP="00E54132">
      <w:pPr>
        <w:spacing w:line="360" w:lineRule="auto"/>
        <w:rPr>
          <w:b/>
          <w:szCs w:val="24"/>
        </w:rPr>
      </w:pPr>
    </w:p>
    <w:p w14:paraId="0986F13E" w14:textId="77777777" w:rsidR="00E54132" w:rsidRDefault="00E54132" w:rsidP="00E54132"/>
    <w:p w14:paraId="2274EF4C" w14:textId="77777777" w:rsidR="001C3E0A" w:rsidRPr="001C3E0A" w:rsidRDefault="001C3E0A" w:rsidP="00F3421F">
      <w:pPr>
        <w:rPr>
          <w:b/>
        </w:rPr>
      </w:pPr>
    </w:p>
    <w:sectPr w:rsidR="001C3E0A" w:rsidRPr="001C3E0A" w:rsidSect="001D1785">
      <w:headerReference w:type="default" r:id="rId17"/>
      <w:footerReference w:type="even" r:id="rId18"/>
      <w:footerReference w:type="default" r:id="rId19"/>
      <w:headerReference w:type="first" r:id="rId20"/>
      <w:footerReference w:type="first" r:id="rId21"/>
      <w:pgSz w:w="11906" w:h="16838" w:code="9"/>
      <w:pgMar w:top="1134" w:right="567" w:bottom="1134"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0C881" w14:textId="77777777" w:rsidR="00EA50E7" w:rsidRDefault="00EA50E7">
      <w:r>
        <w:separator/>
      </w:r>
    </w:p>
  </w:endnote>
  <w:endnote w:type="continuationSeparator" w:id="0">
    <w:p w14:paraId="1DD6D6D4" w14:textId="77777777" w:rsidR="00EA50E7" w:rsidRDefault="00EA50E7">
      <w:r>
        <w:continuationSeparator/>
      </w:r>
    </w:p>
  </w:endnote>
  <w:endnote w:type="continuationNotice" w:id="1">
    <w:p w14:paraId="4C9A39B5" w14:textId="77777777" w:rsidR="00EA50E7" w:rsidRDefault="00EA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12"/>
      <w:gridCol w:w="3213"/>
      <w:gridCol w:w="3213"/>
    </w:tblGrid>
    <w:tr w:rsidR="70F120FA" w14:paraId="287977AC" w14:textId="77777777" w:rsidTr="70F120FA">
      <w:tc>
        <w:tcPr>
          <w:tcW w:w="3213" w:type="dxa"/>
        </w:tcPr>
        <w:p w14:paraId="5DFA1EA1" w14:textId="5C00F84B" w:rsidR="70F120FA" w:rsidRDefault="70F120FA" w:rsidP="70F120FA">
          <w:pPr>
            <w:pStyle w:val="Header"/>
            <w:ind w:left="-115"/>
            <w:jc w:val="left"/>
          </w:pPr>
        </w:p>
      </w:tc>
      <w:tc>
        <w:tcPr>
          <w:tcW w:w="3213" w:type="dxa"/>
        </w:tcPr>
        <w:p w14:paraId="640447DE" w14:textId="0C7A6FFB" w:rsidR="70F120FA" w:rsidRDefault="70F120FA" w:rsidP="70F120FA">
          <w:pPr>
            <w:pStyle w:val="Header"/>
            <w:jc w:val="center"/>
          </w:pPr>
        </w:p>
      </w:tc>
      <w:tc>
        <w:tcPr>
          <w:tcW w:w="3213" w:type="dxa"/>
        </w:tcPr>
        <w:p w14:paraId="6614D6B8" w14:textId="453CDA4A" w:rsidR="70F120FA" w:rsidRDefault="70F120FA" w:rsidP="70F120FA">
          <w:pPr>
            <w:pStyle w:val="Header"/>
            <w:ind w:right="-115"/>
            <w:jc w:val="right"/>
          </w:pPr>
        </w:p>
      </w:tc>
    </w:tr>
  </w:tbl>
  <w:p w14:paraId="700AADC4" w14:textId="19A73708" w:rsidR="70F120FA" w:rsidRDefault="70F120FA" w:rsidP="70F12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874F" w14:textId="77777777" w:rsidR="004D194E" w:rsidRDefault="00432DA0" w:rsidP="004D194E">
    <w:pPr>
      <w:pStyle w:val="Footer"/>
      <w:jc w:val="right"/>
    </w:pPr>
    <w:r>
      <w:ptab w:relativeTo="margin" w:alignment="right" w:leader="none"/>
    </w:r>
  </w:p>
  <w:p w14:paraId="78E2136A" w14:textId="43696E41" w:rsidR="00995614" w:rsidRDefault="00995614" w:rsidP="004D194E">
    <w:pPr>
      <w:pStyle w:val="Footer"/>
      <w:jc w:val="right"/>
    </w:pPr>
    <w:r>
      <w:tab/>
    </w:r>
    <w:r>
      <w:tab/>
    </w:r>
    <w:r w:rsidR="004D194E">
      <w:rPr>
        <w:noProof/>
      </w:rPr>
      <w:drawing>
        <wp:inline distT="0" distB="0" distL="0" distR="0" wp14:anchorId="027C5CCF" wp14:editId="78011E14">
          <wp:extent cx="1113918" cy="84010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805" cy="8483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A48CD" w14:textId="77777777" w:rsidR="00EA50E7" w:rsidRDefault="00EA50E7">
      <w:r>
        <w:separator/>
      </w:r>
    </w:p>
  </w:footnote>
  <w:footnote w:type="continuationSeparator" w:id="0">
    <w:p w14:paraId="7E42AA30" w14:textId="77777777" w:rsidR="00EA50E7" w:rsidRDefault="00EA50E7">
      <w:r>
        <w:continuationSeparator/>
      </w:r>
    </w:p>
  </w:footnote>
  <w:footnote w:type="continuationNotice" w:id="1">
    <w:p w14:paraId="20A62BCF" w14:textId="77777777" w:rsidR="00EA50E7" w:rsidRDefault="00EA50E7"/>
  </w:footnote>
  <w:footnote w:id="2">
    <w:p w14:paraId="37ABF924" w14:textId="77777777" w:rsidR="00E54132" w:rsidRDefault="00E54132" w:rsidP="00E54132">
      <w:pPr>
        <w:pStyle w:val="FootnoteText"/>
      </w:pPr>
      <w:r>
        <w:rPr>
          <w:rStyle w:val="FootnoteReference"/>
        </w:rPr>
        <w:footnoteRef/>
      </w:r>
      <w:r>
        <w:rPr>
          <w:szCs w:val="24"/>
        </w:rPr>
        <w:t xml:space="preserve"> patvirtintų Lietuvos Respublikos Vyriausybės 2014 m. spalio 3 d. nutarimu Nr. 1090 „Dėl 2014-2020 metų Europos Sąjungos fondų investicijų veiksmų programos administravimo taisyklių patvirtinimo“</w:t>
      </w:r>
    </w:p>
  </w:footnote>
  <w:footnote w:id="3">
    <w:p w14:paraId="5B81B7D0" w14:textId="77777777" w:rsidR="00E54132" w:rsidRDefault="00E54132" w:rsidP="00E54132">
      <w:pPr>
        <w:pStyle w:val="FootnoteText"/>
      </w:pPr>
      <w:r>
        <w:rPr>
          <w:rStyle w:val="FootnoteReference"/>
        </w:rPr>
        <w:footnoteRef/>
      </w:r>
      <w:r>
        <w:t xml:space="preserve"> Centrinės projektų valdymo agentūros direktoriaus 2014 m. gruodžio 31 d. įsakymas Nr. 2014/8-337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3756770C"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2A3B53">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DF96A34"/>
    <w:multiLevelType w:val="hybridMultilevel"/>
    <w:tmpl w:val="CC9C19CC"/>
    <w:lvl w:ilvl="0" w:tplc="EF6E0B8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15E01"/>
    <w:rsid w:val="00021778"/>
    <w:rsid w:val="00034472"/>
    <w:rsid w:val="00046BE0"/>
    <w:rsid w:val="000479F9"/>
    <w:rsid w:val="0006284D"/>
    <w:rsid w:val="000948E6"/>
    <w:rsid w:val="000B17B6"/>
    <w:rsid w:val="000E3404"/>
    <w:rsid w:val="001032F7"/>
    <w:rsid w:val="00117F41"/>
    <w:rsid w:val="00175992"/>
    <w:rsid w:val="00177BB2"/>
    <w:rsid w:val="001822FE"/>
    <w:rsid w:val="001C3E0A"/>
    <w:rsid w:val="001C5CB1"/>
    <w:rsid w:val="001D1785"/>
    <w:rsid w:val="001E012D"/>
    <w:rsid w:val="001F01DE"/>
    <w:rsid w:val="001F7CD1"/>
    <w:rsid w:val="002428B6"/>
    <w:rsid w:val="00251D90"/>
    <w:rsid w:val="0026102F"/>
    <w:rsid w:val="002650CA"/>
    <w:rsid w:val="0027097F"/>
    <w:rsid w:val="00282963"/>
    <w:rsid w:val="002831B2"/>
    <w:rsid w:val="002A3B53"/>
    <w:rsid w:val="002A6DAC"/>
    <w:rsid w:val="002B6DE2"/>
    <w:rsid w:val="002D1838"/>
    <w:rsid w:val="003038AD"/>
    <w:rsid w:val="0031032F"/>
    <w:rsid w:val="003148A2"/>
    <w:rsid w:val="00327FE6"/>
    <w:rsid w:val="00331148"/>
    <w:rsid w:val="00332C42"/>
    <w:rsid w:val="00337BBD"/>
    <w:rsid w:val="00381D77"/>
    <w:rsid w:val="003C5E81"/>
    <w:rsid w:val="003D5B28"/>
    <w:rsid w:val="00432DA0"/>
    <w:rsid w:val="0045437C"/>
    <w:rsid w:val="00454F92"/>
    <w:rsid w:val="004915E4"/>
    <w:rsid w:val="00494B61"/>
    <w:rsid w:val="004A60D5"/>
    <w:rsid w:val="004B6C7C"/>
    <w:rsid w:val="004C2734"/>
    <w:rsid w:val="004D194E"/>
    <w:rsid w:val="004F105C"/>
    <w:rsid w:val="004F63AC"/>
    <w:rsid w:val="005333D8"/>
    <w:rsid w:val="00577CAF"/>
    <w:rsid w:val="005B19D4"/>
    <w:rsid w:val="005B4025"/>
    <w:rsid w:val="006121B2"/>
    <w:rsid w:val="0061470C"/>
    <w:rsid w:val="00647770"/>
    <w:rsid w:val="00660FD6"/>
    <w:rsid w:val="00675A68"/>
    <w:rsid w:val="00677D13"/>
    <w:rsid w:val="0068648A"/>
    <w:rsid w:val="006A0C52"/>
    <w:rsid w:val="006B1BA5"/>
    <w:rsid w:val="006C5EC3"/>
    <w:rsid w:val="006D725F"/>
    <w:rsid w:val="006E312A"/>
    <w:rsid w:val="006E4652"/>
    <w:rsid w:val="006E6107"/>
    <w:rsid w:val="007163F1"/>
    <w:rsid w:val="007236EB"/>
    <w:rsid w:val="00746B2A"/>
    <w:rsid w:val="00746BB6"/>
    <w:rsid w:val="00780517"/>
    <w:rsid w:val="0079256E"/>
    <w:rsid w:val="007E58D6"/>
    <w:rsid w:val="0082142B"/>
    <w:rsid w:val="00870D6E"/>
    <w:rsid w:val="00871ED2"/>
    <w:rsid w:val="008D6602"/>
    <w:rsid w:val="008E5582"/>
    <w:rsid w:val="008E66B9"/>
    <w:rsid w:val="009016ED"/>
    <w:rsid w:val="00903BFF"/>
    <w:rsid w:val="00947300"/>
    <w:rsid w:val="009853E1"/>
    <w:rsid w:val="00995614"/>
    <w:rsid w:val="009D5DB1"/>
    <w:rsid w:val="00A22939"/>
    <w:rsid w:val="00A2301D"/>
    <w:rsid w:val="00A27813"/>
    <w:rsid w:val="00A8181C"/>
    <w:rsid w:val="00AA068E"/>
    <w:rsid w:val="00AA21B6"/>
    <w:rsid w:val="00AA66FC"/>
    <w:rsid w:val="00AC430E"/>
    <w:rsid w:val="00AE0B44"/>
    <w:rsid w:val="00AE5328"/>
    <w:rsid w:val="00AF7D22"/>
    <w:rsid w:val="00B0206C"/>
    <w:rsid w:val="00B23A8F"/>
    <w:rsid w:val="00B32C88"/>
    <w:rsid w:val="00B50C2D"/>
    <w:rsid w:val="00B60BCE"/>
    <w:rsid w:val="00B66301"/>
    <w:rsid w:val="00B73BC4"/>
    <w:rsid w:val="00BB5479"/>
    <w:rsid w:val="00BE46A0"/>
    <w:rsid w:val="00BF535E"/>
    <w:rsid w:val="00C01F6A"/>
    <w:rsid w:val="00C04DB2"/>
    <w:rsid w:val="00C52025"/>
    <w:rsid w:val="00C858EB"/>
    <w:rsid w:val="00CA09A6"/>
    <w:rsid w:val="00CA1540"/>
    <w:rsid w:val="00CC5756"/>
    <w:rsid w:val="00CC6A94"/>
    <w:rsid w:val="00CF03FA"/>
    <w:rsid w:val="00D03960"/>
    <w:rsid w:val="00D04A65"/>
    <w:rsid w:val="00D57D5B"/>
    <w:rsid w:val="00D6109C"/>
    <w:rsid w:val="00D83A40"/>
    <w:rsid w:val="00D97892"/>
    <w:rsid w:val="00DA5F4A"/>
    <w:rsid w:val="00DC31B4"/>
    <w:rsid w:val="00E31180"/>
    <w:rsid w:val="00E42350"/>
    <w:rsid w:val="00E5151C"/>
    <w:rsid w:val="00E54132"/>
    <w:rsid w:val="00E556F8"/>
    <w:rsid w:val="00E5737B"/>
    <w:rsid w:val="00E745C9"/>
    <w:rsid w:val="00E91458"/>
    <w:rsid w:val="00EA3C7D"/>
    <w:rsid w:val="00EA50E7"/>
    <w:rsid w:val="00F24709"/>
    <w:rsid w:val="00F3421F"/>
    <w:rsid w:val="00F4453B"/>
    <w:rsid w:val="00F93B5E"/>
    <w:rsid w:val="00FB5920"/>
    <w:rsid w:val="00FE2284"/>
    <w:rsid w:val="70F1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uiPriority w:val="99"/>
    <w:rsid w:val="00D03960"/>
    <w:rPr>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1032F"/>
    <w:rPr>
      <w:color w:val="605E5C"/>
      <w:shd w:val="clear" w:color="auto" w:fill="E1DFDD"/>
    </w:rPr>
  </w:style>
  <w:style w:type="paragraph" w:customStyle="1" w:styleId="tekstas">
    <w:name w:val="tekstas"/>
    <w:basedOn w:val="Normal"/>
    <w:rsid w:val="000E3404"/>
    <w:pPr>
      <w:ind w:firstLine="720"/>
    </w:pPr>
  </w:style>
  <w:style w:type="character" w:customStyle="1" w:styleId="dxebase">
    <w:name w:val="dxebase"/>
    <w:basedOn w:val="DefaultParagraphFont"/>
    <w:rsid w:val="005333D8"/>
  </w:style>
  <w:style w:type="character" w:styleId="CommentReference">
    <w:name w:val="annotation reference"/>
    <w:basedOn w:val="DefaultParagraphFont"/>
    <w:uiPriority w:val="99"/>
    <w:semiHidden/>
    <w:unhideWhenUsed/>
    <w:rsid w:val="00F3421F"/>
    <w:rPr>
      <w:sz w:val="16"/>
      <w:szCs w:val="16"/>
    </w:rPr>
  </w:style>
  <w:style w:type="paragraph" w:styleId="CommentText">
    <w:name w:val="annotation text"/>
    <w:basedOn w:val="Normal"/>
    <w:link w:val="CommentTextChar"/>
    <w:uiPriority w:val="99"/>
    <w:semiHidden/>
    <w:unhideWhenUsed/>
    <w:rsid w:val="00F3421F"/>
    <w:rPr>
      <w:sz w:val="20"/>
    </w:rPr>
  </w:style>
  <w:style w:type="character" w:customStyle="1" w:styleId="CommentTextChar">
    <w:name w:val="Comment Text Char"/>
    <w:basedOn w:val="DefaultParagraphFont"/>
    <w:link w:val="CommentText"/>
    <w:uiPriority w:val="99"/>
    <w:semiHidden/>
    <w:rsid w:val="00F3421F"/>
    <w:rPr>
      <w:lang w:eastAsia="en-US"/>
    </w:rPr>
  </w:style>
  <w:style w:type="paragraph" w:styleId="CommentSubject">
    <w:name w:val="annotation subject"/>
    <w:basedOn w:val="CommentText"/>
    <w:next w:val="CommentText"/>
    <w:link w:val="CommentSubjectChar"/>
    <w:uiPriority w:val="99"/>
    <w:semiHidden/>
    <w:unhideWhenUsed/>
    <w:rsid w:val="00F3421F"/>
    <w:rPr>
      <w:b/>
      <w:bCs/>
    </w:rPr>
  </w:style>
  <w:style w:type="character" w:customStyle="1" w:styleId="CommentSubjectChar">
    <w:name w:val="Comment Subject Char"/>
    <w:basedOn w:val="CommentTextChar"/>
    <w:link w:val="CommentSubject"/>
    <w:uiPriority w:val="99"/>
    <w:semiHidden/>
    <w:rsid w:val="00F3421F"/>
    <w:rPr>
      <w:b/>
      <w:bCs/>
      <w:lang w:eastAsia="en-US"/>
    </w:rPr>
  </w:style>
  <w:style w:type="paragraph" w:styleId="FootnoteText">
    <w:name w:val="footnote text"/>
    <w:basedOn w:val="Normal"/>
    <w:link w:val="FootnoteTextChar"/>
    <w:uiPriority w:val="99"/>
    <w:semiHidden/>
    <w:unhideWhenUsed/>
    <w:rsid w:val="00AA068E"/>
    <w:rPr>
      <w:sz w:val="20"/>
    </w:rPr>
  </w:style>
  <w:style w:type="character" w:customStyle="1" w:styleId="FootnoteTextChar">
    <w:name w:val="Footnote Text Char"/>
    <w:basedOn w:val="DefaultParagraphFont"/>
    <w:link w:val="FootnoteText"/>
    <w:uiPriority w:val="99"/>
    <w:semiHidden/>
    <w:rsid w:val="00AA068E"/>
    <w:rPr>
      <w:lang w:eastAsia="en-US"/>
    </w:rPr>
  </w:style>
  <w:style w:type="character" w:styleId="FootnoteReference">
    <w:name w:val="footnote reference"/>
    <w:basedOn w:val="DefaultParagraphFont"/>
    <w:uiPriority w:val="99"/>
    <w:semiHidden/>
    <w:unhideWhenUsed/>
    <w:rsid w:val="00AA068E"/>
    <w:rPr>
      <w:vertAlign w:val="superscript"/>
    </w:rPr>
  </w:style>
  <w:style w:type="paragraph" w:styleId="ListParagraph">
    <w:name w:val="List Paragraph"/>
    <w:basedOn w:val="Normal"/>
    <w:link w:val="ListParagraphChar"/>
    <w:uiPriority w:val="34"/>
    <w:qFormat/>
    <w:rsid w:val="00AA068E"/>
    <w:pPr>
      <w:ind w:left="720"/>
      <w:contextualSpacing/>
    </w:pPr>
  </w:style>
  <w:style w:type="character" w:styleId="Strong">
    <w:name w:val="Strong"/>
    <w:basedOn w:val="DefaultParagraphFont"/>
    <w:uiPriority w:val="22"/>
    <w:qFormat/>
    <w:rsid w:val="00AA068E"/>
    <w:rPr>
      <w:b/>
      <w:bCs/>
    </w:rPr>
  </w:style>
  <w:style w:type="character" w:customStyle="1" w:styleId="ListParagraphChar">
    <w:name w:val="List Paragraph Char"/>
    <w:link w:val="ListParagraph"/>
    <w:uiPriority w:val="34"/>
    <w:locked/>
    <w:rsid w:val="00AA068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52094">
      <w:bodyDiv w:val="1"/>
      <w:marLeft w:val="0"/>
      <w:marRight w:val="0"/>
      <w:marTop w:val="0"/>
      <w:marBottom w:val="0"/>
      <w:divBdr>
        <w:top w:val="none" w:sz="0" w:space="0" w:color="auto"/>
        <w:left w:val="none" w:sz="0" w:space="0" w:color="auto"/>
        <w:bottom w:val="none" w:sz="0" w:space="0" w:color="auto"/>
        <w:right w:val="none" w:sz="0" w:space="0" w:color="auto"/>
      </w:divBdr>
    </w:div>
    <w:div w:id="296955742">
      <w:bodyDiv w:val="1"/>
      <w:marLeft w:val="0"/>
      <w:marRight w:val="0"/>
      <w:marTop w:val="0"/>
      <w:marBottom w:val="0"/>
      <w:divBdr>
        <w:top w:val="none" w:sz="0" w:space="0" w:color="auto"/>
        <w:left w:val="none" w:sz="0" w:space="0" w:color="auto"/>
        <w:bottom w:val="none" w:sz="0" w:space="0" w:color="auto"/>
        <w:right w:val="none" w:sz="0" w:space="0" w:color="auto"/>
      </w:divBdr>
    </w:div>
    <w:div w:id="795224851">
      <w:bodyDiv w:val="1"/>
      <w:marLeft w:val="0"/>
      <w:marRight w:val="0"/>
      <w:marTop w:val="0"/>
      <w:marBottom w:val="0"/>
      <w:divBdr>
        <w:top w:val="none" w:sz="0" w:space="0" w:color="auto"/>
        <w:left w:val="none" w:sz="0" w:space="0" w:color="auto"/>
        <w:bottom w:val="none" w:sz="0" w:space="0" w:color="auto"/>
        <w:right w:val="none" w:sz="0" w:space="0" w:color="auto"/>
      </w:divBdr>
    </w:div>
    <w:div w:id="954020119">
      <w:bodyDiv w:val="1"/>
      <w:marLeft w:val="0"/>
      <w:marRight w:val="0"/>
      <w:marTop w:val="0"/>
      <w:marBottom w:val="0"/>
      <w:divBdr>
        <w:top w:val="none" w:sz="0" w:space="0" w:color="auto"/>
        <w:left w:val="none" w:sz="0" w:space="0" w:color="auto"/>
        <w:bottom w:val="none" w:sz="0" w:space="0" w:color="auto"/>
        <w:right w:val="none" w:sz="0" w:space="0" w:color="auto"/>
      </w:divBdr>
    </w:div>
    <w:div w:id="1370379627">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26215287">
      <w:bodyDiv w:val="1"/>
      <w:marLeft w:val="0"/>
      <w:marRight w:val="0"/>
      <w:marTop w:val="0"/>
      <w:marBottom w:val="0"/>
      <w:divBdr>
        <w:top w:val="none" w:sz="0" w:space="0" w:color="auto"/>
        <w:left w:val="none" w:sz="0" w:space="0" w:color="auto"/>
        <w:bottom w:val="none" w:sz="0" w:space="0" w:color="auto"/>
        <w:right w:val="none" w:sz="0" w:space="0" w:color="auto"/>
      </w:divBdr>
    </w:div>
    <w:div w:id="15867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oleta.greiciuviene@enmin.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eta.blakunovaite@enmi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eta.blakunovaite@enmin.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ta.blakunovaite@enmin.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5B653B8E093443A3015E1C14F73F77" ma:contentTypeVersion="2" ma:contentTypeDescription="Kurkite naują dokumentą." ma:contentTypeScope="" ma:versionID="2408ff353f8128ca5018fec2b6b64e97">
  <xsd:schema xmlns:xsd="http://www.w3.org/2001/XMLSchema" xmlns:xs="http://www.w3.org/2001/XMLSchema" xmlns:p="http://schemas.microsoft.com/office/2006/metadata/properties" xmlns:ns3="60eb3c26-b129-41ac-b559-2d7a74bd92f5" targetNamespace="http://schemas.microsoft.com/office/2006/metadata/properties" ma:root="true" ma:fieldsID="980c4a36fa19f138ef1bae3f8c1fe92b" ns3:_="">
    <xsd:import namespace="60eb3c26-b129-41ac-b559-2d7a74bd92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3c26-b129-41ac-b559-2d7a74bd9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28F99254-851A-4B58-BFEF-4A2F2BDF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b3c26-b129-41ac-b559-2d7a74bd9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DF0AD-B6C9-4AF4-897D-2D4A97CA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26</TotalTime>
  <Pages>3</Pages>
  <Words>2988</Words>
  <Characters>1704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Ineta Blakunovaite</cp:lastModifiedBy>
  <cp:revision>7</cp:revision>
  <cp:lastPrinted>2017-03-16T09:35:00Z</cp:lastPrinted>
  <dcterms:created xsi:type="dcterms:W3CDTF">2020-01-21T12:26:00Z</dcterms:created>
  <dcterms:modified xsi:type="dcterms:W3CDTF">2020-01-22T07:24:00Z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0x010100505B653B8E093443A3015E1C14F73F77</vt:lpwstr>
  </property>
</Properties>
</file>