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pagrindine"/>
        <w:tag w:val="part_1ce30c263bd14e9da8f09b55278ee49f"/>
        <w:id w:val="1991518114"/>
        <w:lock w:val="sdtLocked"/>
      </w:sdtPr>
      <w:sdtEndPr/>
      <w:sdtContent>
        <w:p w:rsidR="00DA0A30" w:rsidRPr="004136FD" w:rsidRDefault="004136FD" w:rsidP="004136FD">
          <w:pPr>
            <w:suppressAutoHyphens/>
            <w:jc w:val="center"/>
            <w:rPr>
              <w:szCs w:val="24"/>
            </w:rPr>
          </w:pPr>
          <w:r w:rsidRPr="004136FD">
            <w:rPr>
              <w:noProof/>
              <w:szCs w:val="24"/>
              <w:lang w:eastAsia="lt-LT"/>
            </w:rPr>
            <w:drawing>
              <wp:inline distT="0" distB="0" distL="0" distR="0" wp14:anchorId="084A8B2F" wp14:editId="2ECA4D23">
                <wp:extent cx="520700" cy="622300"/>
                <wp:effectExtent l="19050" t="0" r="0" b="0"/>
                <wp:docPr id="2" name="Picture 2" descr="HERB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RB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62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A0A30" w:rsidRPr="004136FD" w:rsidRDefault="004136FD" w:rsidP="004136FD">
          <w:pPr>
            <w:suppressAutoHyphens/>
            <w:jc w:val="center"/>
            <w:rPr>
              <w:b/>
              <w:bCs/>
              <w:szCs w:val="24"/>
              <w:lang w:eastAsia="lt-LT"/>
            </w:rPr>
          </w:pPr>
          <w:r w:rsidRPr="004136FD">
            <w:rPr>
              <w:b/>
              <w:bCs/>
              <w:szCs w:val="24"/>
              <w:lang w:eastAsia="lt-LT"/>
            </w:rPr>
            <w:t>LIETUVOS RESPUBLIKOS APLINKOS MINISTRAS</w:t>
          </w:r>
        </w:p>
        <w:p w:rsidR="00DA0A30" w:rsidRPr="004136FD" w:rsidRDefault="00DA0A30" w:rsidP="004136FD">
          <w:pPr>
            <w:jc w:val="center"/>
            <w:rPr>
              <w:szCs w:val="24"/>
            </w:rPr>
          </w:pPr>
        </w:p>
        <w:p w:rsidR="00DA0A30" w:rsidRPr="004136FD" w:rsidRDefault="004136FD" w:rsidP="004136FD">
          <w:pPr>
            <w:suppressAutoHyphens/>
            <w:jc w:val="center"/>
            <w:rPr>
              <w:b/>
              <w:bCs/>
              <w:szCs w:val="24"/>
              <w:lang w:eastAsia="lt-LT"/>
            </w:rPr>
          </w:pPr>
          <w:r w:rsidRPr="004136FD">
            <w:rPr>
              <w:b/>
              <w:bCs/>
              <w:szCs w:val="24"/>
              <w:lang w:eastAsia="lt-LT"/>
            </w:rPr>
            <w:t>ĮSAKYMAS</w:t>
          </w:r>
        </w:p>
        <w:p w:rsidR="00DA0A30" w:rsidRPr="004136FD" w:rsidRDefault="00F33A22" w:rsidP="004136FD">
          <w:pPr>
            <w:suppressAutoHyphens/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 xml:space="preserve">DĖL LIETUVOS RESPUBLIKOS APLINKOS MINISTRO </w:t>
          </w:r>
          <w:r w:rsidRPr="00F33A22">
            <w:rPr>
              <w:b/>
              <w:szCs w:val="24"/>
              <w:lang w:eastAsia="lt-LT"/>
            </w:rPr>
            <w:t xml:space="preserve">2016 M. VASARIO 24 D. </w:t>
          </w:r>
          <w:r>
            <w:rPr>
              <w:b/>
              <w:szCs w:val="24"/>
              <w:lang w:eastAsia="lt-LT"/>
            </w:rPr>
            <w:t xml:space="preserve">ĮSAKYMO </w:t>
          </w:r>
          <w:r w:rsidRPr="00F33A22">
            <w:rPr>
              <w:b/>
              <w:szCs w:val="24"/>
              <w:lang w:eastAsia="lt-LT"/>
            </w:rPr>
            <w:t>NR. D1-136</w:t>
          </w:r>
          <w:r>
            <w:rPr>
              <w:b/>
              <w:szCs w:val="24"/>
              <w:lang w:eastAsia="lt-LT"/>
            </w:rPr>
            <w:t xml:space="preserve"> „</w:t>
          </w:r>
          <w:r w:rsidR="004136FD" w:rsidRPr="004136FD">
            <w:rPr>
              <w:b/>
              <w:szCs w:val="24"/>
              <w:lang w:eastAsia="lt-LT"/>
            </w:rPr>
            <w:t xml:space="preserve">DĖL 2014–2020 METŲ EUROPOS SĄJUNGOS FONDŲ INVESTICIJŲ VEIKSMŲ PROGRAMOS 5 PRIORITETO „APLINKOSAUGA, GAMTOS IŠTEKLIŲ DARNUS NAUDOJIMAS IR PRISITAIKYMAS PRIE KLIMATO KAITOS“ </w:t>
          </w:r>
          <w:r w:rsidR="00A77098" w:rsidRPr="00A77098">
            <w:rPr>
              <w:b/>
              <w:szCs w:val="24"/>
              <w:lang w:eastAsia="lt-LT"/>
            </w:rPr>
            <w:t>05.4.1-APVA-V-017</w:t>
          </w:r>
          <w:r w:rsidR="00A77098">
            <w:rPr>
              <w:b/>
              <w:szCs w:val="24"/>
              <w:lang w:eastAsia="lt-LT"/>
            </w:rPr>
            <w:t xml:space="preserve"> </w:t>
          </w:r>
          <w:r w:rsidR="004136FD" w:rsidRPr="004136FD">
            <w:rPr>
              <w:b/>
              <w:szCs w:val="24"/>
              <w:lang w:eastAsia="lt-LT"/>
            </w:rPr>
            <w:t>PRIEMONĖS „</w:t>
          </w:r>
          <w:r w:rsidR="00A77098" w:rsidRPr="00A77098">
            <w:rPr>
              <w:b/>
              <w:szCs w:val="24"/>
              <w:lang w:eastAsia="lt-LT"/>
            </w:rPr>
            <w:t>VISUOMENĖS INFORMAVIMAS APIE APLINKĄ IR APLINKOSAUGINIŲ</w:t>
          </w:r>
          <w:r w:rsidR="00716CEB">
            <w:rPr>
              <w:b/>
              <w:szCs w:val="24"/>
              <w:lang w:eastAsia="lt-LT"/>
            </w:rPr>
            <w:t>-</w:t>
          </w:r>
          <w:r w:rsidR="00A77098" w:rsidRPr="00A77098">
            <w:rPr>
              <w:b/>
              <w:szCs w:val="24"/>
              <w:lang w:eastAsia="lt-LT"/>
            </w:rPr>
            <w:t>REKREACINIŲ OBJEKTŲ TVARKYMAS</w:t>
          </w:r>
          <w:r w:rsidR="004136FD" w:rsidRPr="004136FD">
            <w:rPr>
              <w:b/>
              <w:szCs w:val="24"/>
              <w:lang w:eastAsia="lt-LT"/>
            </w:rPr>
            <w:t>“ IŠ EUROPOS SĄJUNGOS STRUKTŪRINIŲ FONDŲ LĖŠŲ SIŪLOMŲ BENDRAI FINANSUOTI VALSTYBĖS PROJEKTŲ SĄRAŠO PATVIRTINIMO</w:t>
          </w:r>
          <w:r>
            <w:rPr>
              <w:b/>
              <w:szCs w:val="24"/>
              <w:lang w:eastAsia="lt-LT"/>
            </w:rPr>
            <w:t>“ PAKEITIMO</w:t>
          </w:r>
        </w:p>
        <w:p w:rsidR="00DA0A30" w:rsidRPr="004136FD" w:rsidRDefault="00DA0A30" w:rsidP="004136FD">
          <w:pPr>
            <w:suppressAutoHyphens/>
            <w:jc w:val="center"/>
            <w:rPr>
              <w:b/>
              <w:szCs w:val="24"/>
              <w:lang w:eastAsia="lt-LT"/>
            </w:rPr>
          </w:pPr>
        </w:p>
        <w:p w:rsidR="00DA0A30" w:rsidRPr="000E0BA5" w:rsidRDefault="004136FD" w:rsidP="004136FD">
          <w:pPr>
            <w:suppressAutoHyphens/>
            <w:jc w:val="center"/>
            <w:rPr>
              <w:szCs w:val="24"/>
              <w:lang w:val="en-US" w:eastAsia="lt-LT"/>
            </w:rPr>
          </w:pPr>
          <w:r w:rsidRPr="004136FD">
            <w:rPr>
              <w:szCs w:val="24"/>
              <w:lang w:eastAsia="lt-LT"/>
            </w:rPr>
            <w:t>20</w:t>
          </w:r>
          <w:r w:rsidR="00E20B3B">
            <w:rPr>
              <w:szCs w:val="24"/>
              <w:lang w:eastAsia="lt-LT"/>
            </w:rPr>
            <w:t>20</w:t>
          </w:r>
          <w:r w:rsidRPr="004136FD">
            <w:rPr>
              <w:szCs w:val="24"/>
              <w:lang w:eastAsia="lt-LT"/>
            </w:rPr>
            <w:t xml:space="preserve"> m. </w:t>
          </w:r>
          <w:r w:rsidR="00E20B3B">
            <w:rPr>
              <w:szCs w:val="24"/>
              <w:lang w:eastAsia="lt-LT"/>
            </w:rPr>
            <w:t>vasario</w:t>
          </w:r>
          <w:r w:rsidR="00DA6DB2">
            <w:rPr>
              <w:szCs w:val="24"/>
              <w:lang w:eastAsia="lt-LT"/>
            </w:rPr>
            <w:t xml:space="preserve"> </w:t>
          </w:r>
          <w:r w:rsidR="003458D0">
            <w:rPr>
              <w:szCs w:val="24"/>
              <w:lang w:val="en-US" w:eastAsia="lt-LT"/>
            </w:rPr>
            <w:t>6</w:t>
          </w:r>
          <w:r w:rsidR="002A0BBE">
            <w:rPr>
              <w:szCs w:val="24"/>
              <w:lang w:eastAsia="lt-LT"/>
            </w:rPr>
            <w:t> </w:t>
          </w:r>
          <w:r w:rsidRPr="004136FD">
            <w:rPr>
              <w:szCs w:val="24"/>
              <w:lang w:eastAsia="lt-LT"/>
            </w:rPr>
            <w:t>d. Nr. D1-</w:t>
          </w:r>
          <w:r w:rsidR="003458D0">
            <w:rPr>
              <w:szCs w:val="24"/>
              <w:lang w:eastAsia="lt-LT"/>
            </w:rPr>
            <w:t>70</w:t>
          </w:r>
          <w:r w:rsidR="00E20B3B">
            <w:rPr>
              <w:szCs w:val="24"/>
              <w:lang w:val="en-US" w:eastAsia="lt-LT"/>
            </w:rPr>
            <w:t xml:space="preserve"> </w:t>
          </w:r>
        </w:p>
        <w:p w:rsidR="00DA0A30" w:rsidRDefault="004136FD" w:rsidP="004136FD">
          <w:pPr>
            <w:suppressAutoHyphens/>
            <w:jc w:val="center"/>
            <w:rPr>
              <w:szCs w:val="24"/>
              <w:lang w:eastAsia="lt-LT"/>
            </w:rPr>
          </w:pPr>
          <w:r w:rsidRPr="004136FD">
            <w:rPr>
              <w:szCs w:val="24"/>
              <w:lang w:eastAsia="lt-LT"/>
            </w:rPr>
            <w:t>Vilnius</w:t>
          </w:r>
        </w:p>
        <w:p w:rsidR="004136FD" w:rsidRPr="004136FD" w:rsidRDefault="004136FD" w:rsidP="004136FD">
          <w:pPr>
            <w:suppressAutoHyphens/>
            <w:jc w:val="center"/>
            <w:rPr>
              <w:szCs w:val="24"/>
              <w:lang w:eastAsia="lt-LT"/>
            </w:rPr>
          </w:pPr>
        </w:p>
        <w:p w:rsidR="004136FD" w:rsidRPr="004136FD" w:rsidRDefault="004136FD" w:rsidP="004136FD">
          <w:pPr>
            <w:suppressAutoHyphens/>
            <w:ind w:firstLine="567"/>
            <w:jc w:val="center"/>
            <w:rPr>
              <w:szCs w:val="24"/>
            </w:rPr>
          </w:pPr>
        </w:p>
        <w:sdt>
          <w:sdtPr>
            <w:alias w:val="preambule"/>
            <w:tag w:val="part_dff5761572d04d50a973a76d47eecf3b"/>
            <w:id w:val="-123232229"/>
            <w:lock w:val="sdtLocked"/>
          </w:sdtPr>
          <w:sdtEndPr/>
          <w:sdtContent>
            <w:p w:rsidR="00DA0A30" w:rsidRPr="00074A83" w:rsidRDefault="00472EED" w:rsidP="00074A83">
              <w:pPr>
                <w:suppressAutoHyphens/>
                <w:spacing w:line="276" w:lineRule="auto"/>
                <w:ind w:firstLine="567"/>
                <w:jc w:val="both"/>
              </w:pPr>
              <w:r w:rsidRPr="00472EED">
                <w:rPr>
                  <w:spacing w:val="60"/>
                  <w:szCs w:val="24"/>
                  <w:lang w:eastAsia="lt-LT"/>
                </w:rPr>
                <w:t>Pakeičiu</w:t>
              </w:r>
              <w:r>
                <w:t xml:space="preserve"> </w:t>
              </w:r>
              <w:r w:rsidR="00074A83" w:rsidRPr="00074A83">
                <w:t>2014–2020 metų Europos Sąjungos fondų investicijų veiksmų programos 5</w:t>
              </w:r>
              <w:r w:rsidR="00074A83">
                <w:t> </w:t>
              </w:r>
              <w:r w:rsidR="00074A83" w:rsidRPr="00074A83">
                <w:t>prioriteto „Aplinkosauga, gamtos išteklių darnus naudojimas ir prisitaikymas prie klimato kaitos“ 05.4.1-APVA-V-017 priemonės „Visuomenės informavimas apie aplinką ir aplinkosauginių-rekreacinių objektų tvarkymas“ iš Europos Sąjungos struktūrinių fondų lėšų siūlomų bendrai finansuoti valstybės projektų sąrašą</w:t>
              </w:r>
              <w:r w:rsidR="00074A83">
                <w:t xml:space="preserve">, patvirtintą </w:t>
              </w:r>
              <w:r w:rsidRPr="00472EED">
                <w:t xml:space="preserve">Lietuvos Respublikos aplinkos ministro </w:t>
              </w:r>
              <w:r>
                <w:t>2016 m. vasario 24 d. įsakym</w:t>
              </w:r>
              <w:r w:rsidR="00074A83">
                <w:t>u</w:t>
              </w:r>
              <w:r>
                <w:t xml:space="preserve"> Nr. D1-136 „Dėl </w:t>
              </w:r>
              <w:r w:rsidRPr="00472EED">
                <w:t>2014–2020 metų Europos Sąjungos fondų investicijų veiksmų programos 5 prioriteto „Aplinkosauga, gamtos išteklių darnus naudojimas ir prisitaikymas prie klimato kaitos“ 05.4.1-APVA-V-017 priemonės „Visuomenės informavimas apie aplinką ir aplinkosauginių</w:t>
              </w:r>
              <w:r w:rsidR="007B55B1">
                <w:t>-</w:t>
              </w:r>
              <w:r w:rsidRPr="00472EED">
                <w:t>rekreacinių objektų tvarkymas“ iš Europos Sąjungos struktūrinių fondų lėšų siūlomų bendrai finansuoti valstybės projektų sąraš</w:t>
              </w:r>
              <w:r>
                <w:t>o patvirtinimo“</w:t>
              </w:r>
              <w:r w:rsidR="00394C81">
                <w:t>,</w:t>
              </w:r>
              <w:r>
                <w:t xml:space="preserve"> ir j</w:t>
              </w:r>
              <w:r w:rsidR="00A178C1">
                <w:t>į</w:t>
              </w:r>
              <w:r>
                <w:t xml:space="preserve"> išdėstau </w:t>
              </w:r>
              <w:r w:rsidR="000F52B1">
                <w:t>nauja redakcija</w:t>
              </w:r>
              <w:r w:rsidR="00074A83">
                <w:t xml:space="preserve"> </w:t>
              </w:r>
              <w:r w:rsidR="00074A83" w:rsidRPr="00074A83">
                <w:t>(pridedama).</w:t>
              </w:r>
            </w:p>
          </w:sdtContent>
        </w:sdt>
        <w:sdt>
          <w:sdtPr>
            <w:rPr>
              <w:szCs w:val="24"/>
              <w:lang w:eastAsia="lt-LT"/>
            </w:rPr>
            <w:alias w:val="pastraipa"/>
            <w:tag w:val="part_5c59523a94e845ffb52928c11479e933"/>
            <w:id w:val="839355115"/>
            <w:lock w:val="sdtLocked"/>
            <w:showingPlcHdr/>
          </w:sdtPr>
          <w:sdtEndPr>
            <w:rPr>
              <w:caps/>
              <w:color w:val="000000"/>
              <w:szCs w:val="20"/>
            </w:rPr>
          </w:sdtEndPr>
          <w:sdtContent>
            <w:p w:rsidR="00DA0A30" w:rsidRDefault="00074A83">
              <w:pPr>
                <w:suppressAutoHyphens/>
                <w:ind w:firstLine="567"/>
                <w:jc w:val="both"/>
                <w:rPr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     </w:t>
              </w:r>
            </w:p>
          </w:sdtContent>
        </w:sdt>
        <w:sdt>
          <w:sdtPr>
            <w:rPr>
              <w:lang w:eastAsia="lt-LT"/>
            </w:rPr>
            <w:alias w:val="signatura"/>
            <w:tag w:val="part_6edf56898dce4e458de6ad9d6b66b651"/>
            <w:id w:val="1525512982"/>
            <w:lock w:val="sdtLocked"/>
          </w:sdtPr>
          <w:sdtEndPr>
            <w:rPr>
              <w:lang w:eastAsia="en-US"/>
            </w:rPr>
          </w:sdtEndPr>
          <w:sdtContent>
            <w:p w:rsidR="00DA0A30" w:rsidRDefault="00DA0A30">
              <w:pPr>
                <w:suppressAutoHyphens/>
                <w:ind w:firstLine="567"/>
                <w:rPr>
                  <w:lang w:eastAsia="lt-LT"/>
                </w:rPr>
              </w:pPr>
            </w:p>
            <w:p w:rsidR="00074A83" w:rsidRDefault="00074A83">
              <w:pPr>
                <w:suppressAutoHyphens/>
                <w:ind w:firstLine="567"/>
                <w:rPr>
                  <w:lang w:eastAsia="lt-LT"/>
                </w:rPr>
              </w:pPr>
            </w:p>
            <w:p w:rsidR="006F5E6C" w:rsidRDefault="004136FD" w:rsidP="00E929A9">
              <w:pPr>
                <w:tabs>
                  <w:tab w:val="left" w:pos="7797"/>
                </w:tabs>
                <w:suppressAutoHyphens/>
                <w:ind w:left="8" w:right="34"/>
              </w:pPr>
              <w:r>
                <w:rPr>
                  <w:lang w:eastAsia="lt-LT"/>
                </w:rPr>
                <w:t>Aplinkos ministras</w:t>
              </w:r>
              <w:r>
                <w:rPr>
                  <w:lang w:eastAsia="lt-LT"/>
                </w:rPr>
                <w:tab/>
                <w:t xml:space="preserve">Kęstutis </w:t>
              </w:r>
              <w:r w:rsidR="00E20B3B">
                <w:rPr>
                  <w:lang w:eastAsia="lt-LT"/>
                </w:rPr>
                <w:t>Mažeika</w:t>
              </w:r>
            </w:p>
          </w:sdtContent>
        </w:sdt>
      </w:sdtContent>
    </w:sdt>
    <w:p w:rsidR="00A47D8E" w:rsidRDefault="00A47D8E" w:rsidP="004F39E4">
      <w:pPr>
        <w:tabs>
          <w:tab w:val="left" w:pos="7797"/>
        </w:tabs>
        <w:suppressAutoHyphens/>
        <w:ind w:left="8" w:right="34"/>
      </w:pPr>
    </w:p>
    <w:p w:rsidR="00074A83" w:rsidRDefault="00074A83" w:rsidP="004F39E4">
      <w:pPr>
        <w:tabs>
          <w:tab w:val="left" w:pos="7797"/>
        </w:tabs>
        <w:suppressAutoHyphens/>
        <w:ind w:left="8" w:right="34"/>
      </w:pPr>
    </w:p>
    <w:p w:rsidR="00074A83" w:rsidRDefault="00074A83" w:rsidP="004F39E4">
      <w:pPr>
        <w:tabs>
          <w:tab w:val="left" w:pos="7797"/>
        </w:tabs>
        <w:suppressAutoHyphens/>
        <w:ind w:left="8" w:right="34"/>
      </w:pPr>
    </w:p>
    <w:p w:rsidR="00074A83" w:rsidRDefault="00074A83" w:rsidP="004F39E4">
      <w:pPr>
        <w:tabs>
          <w:tab w:val="left" w:pos="7797"/>
        </w:tabs>
        <w:suppressAutoHyphens/>
        <w:ind w:left="8" w:right="34"/>
      </w:pPr>
    </w:p>
    <w:p w:rsidR="00074A83" w:rsidRDefault="00074A83" w:rsidP="004F39E4">
      <w:pPr>
        <w:tabs>
          <w:tab w:val="left" w:pos="7797"/>
        </w:tabs>
        <w:suppressAutoHyphens/>
        <w:ind w:left="8" w:right="34"/>
      </w:pPr>
    </w:p>
    <w:p w:rsidR="00074A83" w:rsidRDefault="00074A83" w:rsidP="004F39E4">
      <w:pPr>
        <w:tabs>
          <w:tab w:val="left" w:pos="7797"/>
        </w:tabs>
        <w:suppressAutoHyphens/>
        <w:ind w:left="8" w:right="34"/>
      </w:pPr>
    </w:p>
    <w:p w:rsidR="00074A83" w:rsidRDefault="00074A83" w:rsidP="004F39E4">
      <w:pPr>
        <w:tabs>
          <w:tab w:val="left" w:pos="7797"/>
        </w:tabs>
        <w:suppressAutoHyphens/>
        <w:ind w:left="8" w:right="34"/>
      </w:pPr>
    </w:p>
    <w:p w:rsidR="00074A83" w:rsidRDefault="00074A83" w:rsidP="004F39E4">
      <w:pPr>
        <w:tabs>
          <w:tab w:val="left" w:pos="7797"/>
        </w:tabs>
        <w:suppressAutoHyphens/>
        <w:ind w:left="8" w:right="34"/>
      </w:pPr>
    </w:p>
    <w:p w:rsidR="00074A83" w:rsidRDefault="00074A83" w:rsidP="004F39E4">
      <w:pPr>
        <w:tabs>
          <w:tab w:val="left" w:pos="7797"/>
        </w:tabs>
        <w:suppressAutoHyphens/>
        <w:ind w:left="8" w:right="34"/>
      </w:pPr>
    </w:p>
    <w:p w:rsidR="00074A83" w:rsidRDefault="00074A83" w:rsidP="004F39E4">
      <w:pPr>
        <w:tabs>
          <w:tab w:val="left" w:pos="7797"/>
        </w:tabs>
        <w:suppressAutoHyphens/>
        <w:ind w:left="8" w:right="34"/>
      </w:pPr>
      <w:bookmarkStart w:id="0" w:name="_GoBack"/>
      <w:bookmarkEnd w:id="0"/>
    </w:p>
    <w:sectPr w:rsidR="00074A83" w:rsidSect="006F5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1905" w:h="16837"/>
      <w:pgMar w:top="1134" w:right="567" w:bottom="1134" w:left="1701" w:header="1142" w:footer="919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C1F" w:rsidRDefault="00785C1F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785C1F" w:rsidRDefault="00785C1F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A30" w:rsidRDefault="00DA0A30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A30" w:rsidRDefault="00DA0A30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A30" w:rsidRDefault="00DA0A30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C1F" w:rsidRDefault="00785C1F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785C1F" w:rsidRDefault="00785C1F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A30" w:rsidRDefault="00DA0A30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4593634"/>
      <w:docPartObj>
        <w:docPartGallery w:val="Page Numbers (Top of Page)"/>
        <w:docPartUnique/>
      </w:docPartObj>
    </w:sdtPr>
    <w:sdtEndPr/>
    <w:sdtContent>
      <w:p w:rsidR="006F5E6C" w:rsidRDefault="006F5E6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A83">
          <w:rPr>
            <w:noProof/>
          </w:rPr>
          <w:t>2</w:t>
        </w:r>
        <w:r>
          <w:fldChar w:fldCharType="end"/>
        </w:r>
      </w:p>
    </w:sdtContent>
  </w:sdt>
  <w:p w:rsidR="006F5E6C" w:rsidRDefault="006F5E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A30" w:rsidRDefault="00DA0A30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1E"/>
    <w:rsid w:val="00025650"/>
    <w:rsid w:val="00074A83"/>
    <w:rsid w:val="000E0BA5"/>
    <w:rsid w:val="000F52B1"/>
    <w:rsid w:val="001117ED"/>
    <w:rsid w:val="00114B1F"/>
    <w:rsid w:val="00120D9C"/>
    <w:rsid w:val="0016692A"/>
    <w:rsid w:val="001E48DB"/>
    <w:rsid w:val="00230C62"/>
    <w:rsid w:val="0026751E"/>
    <w:rsid w:val="002A0BBE"/>
    <w:rsid w:val="002D7725"/>
    <w:rsid w:val="0031099B"/>
    <w:rsid w:val="003458D0"/>
    <w:rsid w:val="0034760C"/>
    <w:rsid w:val="00376F93"/>
    <w:rsid w:val="00394C81"/>
    <w:rsid w:val="003979B8"/>
    <w:rsid w:val="003D6111"/>
    <w:rsid w:val="003E5A81"/>
    <w:rsid w:val="004136FD"/>
    <w:rsid w:val="004504BB"/>
    <w:rsid w:val="004530F4"/>
    <w:rsid w:val="00471852"/>
    <w:rsid w:val="00472EED"/>
    <w:rsid w:val="004F39E4"/>
    <w:rsid w:val="005B2E5B"/>
    <w:rsid w:val="0060231C"/>
    <w:rsid w:val="006606A8"/>
    <w:rsid w:val="0069520E"/>
    <w:rsid w:val="006B3209"/>
    <w:rsid w:val="006C4B45"/>
    <w:rsid w:val="006F1D18"/>
    <w:rsid w:val="006F2025"/>
    <w:rsid w:val="006F5E6C"/>
    <w:rsid w:val="00707D17"/>
    <w:rsid w:val="00716CEB"/>
    <w:rsid w:val="00736511"/>
    <w:rsid w:val="0076662C"/>
    <w:rsid w:val="007747D8"/>
    <w:rsid w:val="00785C1F"/>
    <w:rsid w:val="007B2069"/>
    <w:rsid w:val="007B55B1"/>
    <w:rsid w:val="007C0EA8"/>
    <w:rsid w:val="007E516F"/>
    <w:rsid w:val="00803A8F"/>
    <w:rsid w:val="00806CC2"/>
    <w:rsid w:val="00825046"/>
    <w:rsid w:val="0088452E"/>
    <w:rsid w:val="008D2B23"/>
    <w:rsid w:val="00915086"/>
    <w:rsid w:val="00922501"/>
    <w:rsid w:val="009618B2"/>
    <w:rsid w:val="009A3673"/>
    <w:rsid w:val="009B701A"/>
    <w:rsid w:val="00A178C1"/>
    <w:rsid w:val="00A35880"/>
    <w:rsid w:val="00A47D8E"/>
    <w:rsid w:val="00A75B6C"/>
    <w:rsid w:val="00A77098"/>
    <w:rsid w:val="00B123AC"/>
    <w:rsid w:val="00B45206"/>
    <w:rsid w:val="00B804D3"/>
    <w:rsid w:val="00B97783"/>
    <w:rsid w:val="00C1099E"/>
    <w:rsid w:val="00C31EE5"/>
    <w:rsid w:val="00CC43A7"/>
    <w:rsid w:val="00D2490C"/>
    <w:rsid w:val="00D74E9F"/>
    <w:rsid w:val="00DA0A30"/>
    <w:rsid w:val="00DA6DB2"/>
    <w:rsid w:val="00DB73D9"/>
    <w:rsid w:val="00DF046F"/>
    <w:rsid w:val="00E20B3B"/>
    <w:rsid w:val="00E47F09"/>
    <w:rsid w:val="00E87D1B"/>
    <w:rsid w:val="00E929A9"/>
    <w:rsid w:val="00EA3EB2"/>
    <w:rsid w:val="00ED3289"/>
    <w:rsid w:val="00F01C0A"/>
    <w:rsid w:val="00F0218F"/>
    <w:rsid w:val="00F204B9"/>
    <w:rsid w:val="00F33A22"/>
    <w:rsid w:val="00FA4C08"/>
    <w:rsid w:val="00FC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50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13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6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uiPriority w:val="99"/>
    <w:rsid w:val="004136FD"/>
    <w:pPr>
      <w:tabs>
        <w:tab w:val="center" w:pos="4819"/>
        <w:tab w:val="right" w:pos="9638"/>
      </w:tabs>
    </w:pPr>
  </w:style>
  <w:style w:type="character" w:customStyle="1" w:styleId="HeaderChar1">
    <w:name w:val="Header Char1"/>
    <w:basedOn w:val="DefaultParagraphFont"/>
    <w:link w:val="Header"/>
    <w:rsid w:val="004136FD"/>
  </w:style>
  <w:style w:type="character" w:styleId="PlaceholderText">
    <w:name w:val="Placeholder Text"/>
    <w:basedOn w:val="DefaultParagraphFont"/>
    <w:rsid w:val="004136FD"/>
    <w:rPr>
      <w:color w:val="808080"/>
    </w:rPr>
  </w:style>
  <w:style w:type="character" w:customStyle="1" w:styleId="HeaderChar">
    <w:name w:val="Header Char"/>
    <w:basedOn w:val="DefaultParagraphFont"/>
    <w:uiPriority w:val="99"/>
    <w:rsid w:val="006F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arts xmlns="http://lrs.lt/TAIS/DocParts">
  <Part Type="pagrindine" DocPartId="2f479a48c0d740b9a928a077db7eb9ae" PartId="1ce30c263bd14e9da8f09b55278ee49f">
    <Part Type="preambule" DocPartId="40966a71e61f4456ac34ec3839d97cfb" PartId="dff5761572d04d50a973a76d47eecf3b"/>
    <Part Type="pastraipa" DocPartId="15e4868e655d42cb9cc9be928fe17762" PartId="5c59523a94e845ffb52928c11479e933"/>
    <Part Type="signatura" Nr="" Abbr="" Title="" Notes="" DocPartId="77e046e1912641cc9d19575d29df3647" PartId="6edf56898dce4e458de6ad9d6b66b651"/>
  </Part>
</Parts>
</file>

<file path=customXml/itemProps1.xml><?xml version="1.0" encoding="utf-8"?>
<ds:datastoreItem xmlns:ds="http://schemas.openxmlformats.org/officeDocument/2006/customXml" ds:itemID="{FC55CEE4-DEE0-4E77-8492-72F186C60399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2020-02-04T11:53:00Z</dcterms:created>
  <dcterms:modified xsi:type="dcterms:W3CDTF">2020-02-07T05:40:00Z</dcterms:modified>
</cp:coreProperties>
</file>