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B911A0" w14:paraId="7DB6B084" w14:textId="77777777" w:rsidTr="00F26FB4">
        <w:tc>
          <w:tcPr>
            <w:tcW w:w="3696" w:type="dxa"/>
          </w:tcPr>
          <w:p w14:paraId="469BDBB4" w14:textId="57A6F695" w:rsidR="008379FF" w:rsidRPr="00B911A0" w:rsidRDefault="00576ED7" w:rsidP="006A194C">
            <w:pPr>
              <w:jc w:val="right"/>
              <w:rPr>
                <w:rFonts w:ascii="Times New Roman" w:hAnsi="Times New Roman" w:cs="Times New Roman"/>
                <w:i/>
                <w:sz w:val="24"/>
                <w:szCs w:val="24"/>
              </w:rPr>
            </w:pPr>
            <w:r>
              <w:rPr>
                <w:rFonts w:ascii="Times New Roman" w:hAnsi="Times New Roman" w:cs="Times New Roman"/>
                <w:i/>
                <w:sz w:val="24"/>
                <w:szCs w:val="24"/>
              </w:rPr>
              <w:t>20</w:t>
            </w:r>
            <w:r w:rsidR="00EF4701">
              <w:rPr>
                <w:rFonts w:ascii="Times New Roman" w:hAnsi="Times New Roman" w:cs="Times New Roman"/>
                <w:i/>
                <w:sz w:val="24"/>
                <w:szCs w:val="24"/>
              </w:rPr>
              <w:t>20</w:t>
            </w:r>
            <w:r>
              <w:rPr>
                <w:rFonts w:ascii="Times New Roman" w:hAnsi="Times New Roman" w:cs="Times New Roman"/>
                <w:i/>
                <w:sz w:val="24"/>
                <w:szCs w:val="24"/>
              </w:rPr>
              <w:t>-0</w:t>
            </w:r>
            <w:r w:rsidR="00EF4701">
              <w:rPr>
                <w:rFonts w:ascii="Times New Roman" w:hAnsi="Times New Roman" w:cs="Times New Roman"/>
                <w:i/>
                <w:sz w:val="24"/>
                <w:szCs w:val="24"/>
              </w:rPr>
              <w:t>2</w:t>
            </w:r>
            <w:r>
              <w:rPr>
                <w:rFonts w:ascii="Times New Roman" w:hAnsi="Times New Roman" w:cs="Times New Roman"/>
                <w:i/>
                <w:sz w:val="24"/>
                <w:szCs w:val="24"/>
              </w:rPr>
              <w:t>-</w:t>
            </w:r>
            <w:r w:rsidR="005F3961">
              <w:rPr>
                <w:rFonts w:ascii="Times New Roman" w:hAnsi="Times New Roman" w:cs="Times New Roman"/>
                <w:i/>
                <w:sz w:val="24"/>
                <w:szCs w:val="24"/>
              </w:rPr>
              <w:t>17</w:t>
            </w:r>
          </w:p>
          <w:p w14:paraId="64486FB7" w14:textId="77777777" w:rsidR="003B79DC" w:rsidRPr="00B911A0" w:rsidRDefault="008379FF" w:rsidP="006A194C">
            <w:pPr>
              <w:jc w:val="right"/>
              <w:rPr>
                <w:rFonts w:ascii="Times New Roman" w:hAnsi="Times New Roman" w:cs="Times New Roman"/>
                <w:i/>
                <w:sz w:val="24"/>
                <w:szCs w:val="24"/>
              </w:rPr>
            </w:pPr>
            <w:r w:rsidRPr="00B911A0">
              <w:rPr>
                <w:rFonts w:ascii="Times New Roman" w:hAnsi="Times New Roman" w:cs="Times New Roman"/>
                <w:i/>
                <w:sz w:val="24"/>
                <w:szCs w:val="24"/>
              </w:rPr>
              <w:t>(k</w:t>
            </w:r>
            <w:r w:rsidR="003B79DC" w:rsidRPr="00B911A0">
              <w:rPr>
                <w:rFonts w:ascii="Times New Roman" w:hAnsi="Times New Roman" w:cs="Times New Roman"/>
                <w:i/>
                <w:sz w:val="24"/>
                <w:szCs w:val="24"/>
              </w:rPr>
              <w:t>vietimo paskelbimo data</w:t>
            </w:r>
            <w:r w:rsidRPr="00B911A0">
              <w:rPr>
                <w:rFonts w:ascii="Times New Roman" w:hAnsi="Times New Roman" w:cs="Times New Roman"/>
                <w:i/>
                <w:sz w:val="24"/>
                <w:szCs w:val="24"/>
              </w:rPr>
              <w:t>)</w:t>
            </w:r>
          </w:p>
          <w:p w14:paraId="49F2ABD4" w14:textId="77777777" w:rsidR="000E78ED" w:rsidRPr="00B911A0" w:rsidRDefault="000E78ED" w:rsidP="00D0100B">
            <w:pPr>
              <w:jc w:val="center"/>
              <w:rPr>
                <w:rFonts w:ascii="Times New Roman" w:hAnsi="Times New Roman" w:cs="Times New Roman"/>
                <w:sz w:val="24"/>
                <w:szCs w:val="24"/>
              </w:rPr>
            </w:pPr>
          </w:p>
        </w:tc>
      </w:tr>
      <w:tr w:rsidR="000E78ED" w:rsidRPr="00FC7276" w14:paraId="58A57EDE" w14:textId="77777777" w:rsidTr="00F26FB4">
        <w:tc>
          <w:tcPr>
            <w:tcW w:w="3696" w:type="dxa"/>
          </w:tcPr>
          <w:tbl>
            <w:tblPr>
              <w:tblStyle w:val="TableGrid"/>
              <w:tblW w:w="9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91"/>
            </w:tblGrid>
            <w:tr w:rsidR="007D52FB" w:rsidRPr="00FC7276" w14:paraId="5DF2ABCF" w14:textId="77777777" w:rsidTr="0044132E">
              <w:trPr>
                <w:trHeight w:val="1976"/>
              </w:trPr>
              <w:tc>
                <w:tcPr>
                  <w:tcW w:w="9227" w:type="dxa"/>
                  <w:gridSpan w:val="2"/>
                  <w:vAlign w:val="center"/>
                </w:tcPr>
                <w:p w14:paraId="649EA340" w14:textId="77777777" w:rsidR="000E78ED" w:rsidRPr="00FC7276" w:rsidRDefault="000E78ED" w:rsidP="00F26FB4">
                  <w:pPr>
                    <w:framePr w:hSpace="180" w:wrap="around" w:vAnchor="text" w:hAnchor="margin" w:y="-28"/>
                    <w:jc w:val="center"/>
                    <w:rPr>
                      <w:rFonts w:ascii="Times New Roman" w:hAnsi="Times New Roman" w:cs="Times New Roman"/>
                      <w:i/>
                      <w:sz w:val="24"/>
                      <w:szCs w:val="24"/>
                    </w:rPr>
                  </w:pPr>
                </w:p>
                <w:p w14:paraId="34E9AC49" w14:textId="77777777" w:rsidR="000E78ED" w:rsidRPr="00FC7276" w:rsidRDefault="00D0100B" w:rsidP="00F26FB4">
                  <w:pPr>
                    <w:framePr w:hSpace="180" w:wrap="around" w:vAnchor="text" w:hAnchor="margin" w:y="-28"/>
                    <w:jc w:val="center"/>
                    <w:rPr>
                      <w:rFonts w:ascii="Times New Roman" w:hAnsi="Times New Roman" w:cs="Times New Roman"/>
                      <w:sz w:val="24"/>
                      <w:szCs w:val="24"/>
                    </w:rPr>
                  </w:pPr>
                  <w:r w:rsidRPr="00FC7276">
                    <w:rPr>
                      <w:rFonts w:ascii="Times New Roman" w:hAnsi="Times New Roman" w:cs="Times New Roman"/>
                      <w:i/>
                      <w:noProof/>
                      <w:sz w:val="24"/>
                      <w:szCs w:val="24"/>
                      <w:lang w:val="en-US"/>
                    </w:rPr>
                    <w:drawing>
                      <wp:inline distT="0" distB="0" distL="0" distR="0" wp14:anchorId="5C71D8A5" wp14:editId="169124CF">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038344CA" w14:textId="77777777" w:rsidR="00D0100B" w:rsidRPr="00FC7276" w:rsidRDefault="00D0100B" w:rsidP="00F26FB4">
                  <w:pPr>
                    <w:framePr w:hSpace="180" w:wrap="around" w:vAnchor="text" w:hAnchor="margin" w:y="-28"/>
                    <w:jc w:val="center"/>
                    <w:rPr>
                      <w:rFonts w:ascii="Times New Roman" w:hAnsi="Times New Roman" w:cs="Times New Roman"/>
                      <w:sz w:val="24"/>
                      <w:szCs w:val="24"/>
                    </w:rPr>
                  </w:pPr>
                </w:p>
              </w:tc>
            </w:tr>
            <w:tr w:rsidR="007D52FB" w:rsidRPr="00FC7276" w14:paraId="5E1E190F" w14:textId="77777777" w:rsidTr="0044132E">
              <w:trPr>
                <w:trHeight w:val="430"/>
              </w:trPr>
              <w:tc>
                <w:tcPr>
                  <w:tcW w:w="9227" w:type="dxa"/>
                  <w:gridSpan w:val="2"/>
                </w:tcPr>
                <w:p w14:paraId="41B60768" w14:textId="77777777" w:rsidR="0040769E" w:rsidRPr="00FC7276" w:rsidRDefault="00787614" w:rsidP="00787614">
                  <w:pPr>
                    <w:framePr w:hSpace="180" w:wrap="around" w:vAnchor="text" w:hAnchor="margin" w:y="-28"/>
                    <w:jc w:val="center"/>
                    <w:rPr>
                      <w:rFonts w:ascii="Times New Roman" w:hAnsi="Times New Roman" w:cs="Times New Roman"/>
                      <w:b/>
                      <w:sz w:val="24"/>
                      <w:szCs w:val="24"/>
                    </w:rPr>
                  </w:pPr>
                  <w:bookmarkStart w:id="0" w:name="_GoBack"/>
                  <w:r w:rsidRPr="00FC7276">
                    <w:rPr>
                      <w:rFonts w:ascii="Times New Roman" w:hAnsi="Times New Roman" w:cs="Times New Roman"/>
                      <w:b/>
                      <w:sz w:val="24"/>
                      <w:szCs w:val="24"/>
                    </w:rPr>
                    <w:t xml:space="preserve">Kvietimas teikti paraiškas </w:t>
                  </w:r>
                  <w:r w:rsidR="00390735" w:rsidRPr="00FC7276">
                    <w:rPr>
                      <w:rFonts w:ascii="Times New Roman" w:hAnsi="Times New Roman" w:cs="Times New Roman"/>
                      <w:b/>
                      <w:sz w:val="24"/>
                      <w:szCs w:val="24"/>
                    </w:rPr>
                    <w:t>finansuoti</w:t>
                  </w:r>
                  <w:r w:rsidRPr="00FC7276">
                    <w:rPr>
                      <w:rFonts w:ascii="Times New Roman" w:hAnsi="Times New Roman" w:cs="Times New Roman"/>
                      <w:b/>
                      <w:sz w:val="24"/>
                      <w:szCs w:val="24"/>
                    </w:rPr>
                    <w:t xml:space="preserve"> </w:t>
                  </w:r>
                  <w:r w:rsidR="00A34F18" w:rsidRPr="00FC7276">
                    <w:rPr>
                      <w:rFonts w:ascii="Times New Roman" w:hAnsi="Times New Roman" w:cs="Times New Roman"/>
                      <w:b/>
                      <w:sz w:val="24"/>
                      <w:szCs w:val="24"/>
                    </w:rPr>
                    <w:t xml:space="preserve">projektus </w:t>
                  </w:r>
                  <w:r w:rsidRPr="00FC7276">
                    <w:rPr>
                      <w:rFonts w:ascii="Times New Roman" w:hAnsi="Times New Roman" w:cs="Times New Roman"/>
                      <w:b/>
                      <w:sz w:val="24"/>
                      <w:szCs w:val="24"/>
                    </w:rPr>
                    <w:t xml:space="preserve">pagal </w:t>
                  </w:r>
                  <w:r w:rsidR="00B40181" w:rsidRPr="00FC7276">
                    <w:rPr>
                      <w:rFonts w:ascii="Times New Roman" w:hAnsi="Times New Roman" w:cs="Times New Roman"/>
                      <w:b/>
                      <w:sz w:val="24"/>
                      <w:szCs w:val="24"/>
                    </w:rPr>
                    <w:t xml:space="preserve">jungtinę </w:t>
                  </w:r>
                  <w:r w:rsidRPr="00FC7276">
                    <w:rPr>
                      <w:rFonts w:ascii="Times New Roman" w:hAnsi="Times New Roman" w:cs="Times New Roman"/>
                      <w:b/>
                      <w:sz w:val="24"/>
                      <w:szCs w:val="24"/>
                    </w:rPr>
                    <w:t>priemonę</w:t>
                  </w:r>
                  <w:r w:rsidR="0040769E" w:rsidRPr="00FC7276">
                    <w:rPr>
                      <w:rFonts w:ascii="Times New Roman" w:hAnsi="Times New Roman" w:cs="Times New Roman"/>
                      <w:b/>
                      <w:sz w:val="24"/>
                      <w:szCs w:val="24"/>
                    </w:rPr>
                    <w:t xml:space="preserve"> </w:t>
                  </w:r>
                </w:p>
                <w:p w14:paraId="7F46E723" w14:textId="77777777" w:rsidR="00787614" w:rsidRPr="00FC7276" w:rsidRDefault="00B40181" w:rsidP="0040769E">
                  <w:pPr>
                    <w:framePr w:hSpace="180" w:wrap="around" w:vAnchor="text" w:hAnchor="margin" w:y="-28"/>
                    <w:jc w:val="center"/>
                    <w:rPr>
                      <w:rFonts w:ascii="Times New Roman" w:hAnsi="Times New Roman" w:cs="Times New Roman"/>
                      <w:b/>
                      <w:caps/>
                      <w:sz w:val="24"/>
                      <w:szCs w:val="24"/>
                    </w:rPr>
                  </w:pPr>
                  <w:r w:rsidRPr="00FC7276">
                    <w:rPr>
                      <w:rFonts w:ascii="Times New Roman" w:hAnsi="Times New Roman" w:cs="Times New Roman"/>
                      <w:b/>
                      <w:caps/>
                      <w:sz w:val="24"/>
                      <w:szCs w:val="24"/>
                    </w:rPr>
                    <w:t>Nr. J03-IVG-T „Dalinis palūkanų kompensavimas“</w:t>
                  </w:r>
                  <w:bookmarkEnd w:id="0"/>
                </w:p>
              </w:tc>
            </w:tr>
            <w:tr w:rsidR="007D52FB" w:rsidRPr="00FC7276" w14:paraId="71EDA3BA" w14:textId="77777777" w:rsidTr="0044132E">
              <w:tc>
                <w:tcPr>
                  <w:tcW w:w="9227" w:type="dxa"/>
                  <w:gridSpan w:val="2"/>
                </w:tcPr>
                <w:p w14:paraId="43B42B4B" w14:textId="77777777" w:rsidR="00787614" w:rsidRPr="00FC7276" w:rsidRDefault="00787614" w:rsidP="00787614">
                  <w:pPr>
                    <w:framePr w:hSpace="180" w:wrap="around" w:vAnchor="text" w:hAnchor="margin" w:y="-28"/>
                    <w:jc w:val="center"/>
                    <w:rPr>
                      <w:rFonts w:ascii="Times New Roman" w:hAnsi="Times New Roman" w:cs="Times New Roman"/>
                      <w:i/>
                      <w:sz w:val="24"/>
                      <w:szCs w:val="24"/>
                    </w:rPr>
                  </w:pPr>
                </w:p>
              </w:tc>
            </w:tr>
            <w:tr w:rsidR="007D52FB" w:rsidRPr="00FC7276" w14:paraId="3A2F1839" w14:textId="77777777" w:rsidTr="00EF4701">
              <w:trPr>
                <w:trHeight w:val="343"/>
              </w:trPr>
              <w:tc>
                <w:tcPr>
                  <w:tcW w:w="9227" w:type="dxa"/>
                  <w:gridSpan w:val="2"/>
                </w:tcPr>
                <w:p w14:paraId="44AEFB59" w14:textId="77777777" w:rsidR="00787614" w:rsidRPr="00FC7276" w:rsidRDefault="00787614" w:rsidP="0040769E">
                  <w:pPr>
                    <w:framePr w:hSpace="180" w:wrap="around" w:vAnchor="text" w:hAnchor="margin" w:y="-28"/>
                    <w:jc w:val="center"/>
                    <w:rPr>
                      <w:rFonts w:ascii="Times New Roman" w:hAnsi="Times New Roman" w:cs="Times New Roman"/>
                      <w:b/>
                      <w:sz w:val="24"/>
                      <w:szCs w:val="24"/>
                    </w:rPr>
                  </w:pPr>
                  <w:r w:rsidRPr="00FC7276">
                    <w:rPr>
                      <w:rFonts w:ascii="Times New Roman" w:hAnsi="Times New Roman" w:cs="Times New Roman"/>
                      <w:b/>
                      <w:sz w:val="24"/>
                      <w:szCs w:val="24"/>
                    </w:rPr>
                    <w:t>Nr.</w:t>
                  </w:r>
                  <w:r w:rsidRPr="00FC7276">
                    <w:rPr>
                      <w:rFonts w:ascii="Times New Roman" w:hAnsi="Times New Roman" w:cs="Times New Roman"/>
                      <w:sz w:val="24"/>
                      <w:szCs w:val="24"/>
                    </w:rPr>
                    <w:t xml:space="preserve"> </w:t>
                  </w:r>
                  <w:r w:rsidR="00017E15" w:rsidRPr="00FC7276">
                    <w:rPr>
                      <w:rFonts w:ascii="Times New Roman" w:hAnsi="Times New Roman" w:cs="Times New Roman"/>
                      <w:b/>
                      <w:sz w:val="24"/>
                      <w:szCs w:val="24"/>
                    </w:rPr>
                    <w:t>03</w:t>
                  </w:r>
                </w:p>
                <w:p w14:paraId="07ED6B03" w14:textId="77777777" w:rsidR="00EF4701" w:rsidRPr="00FC7276" w:rsidRDefault="00EF4701" w:rsidP="0040769E">
                  <w:pPr>
                    <w:framePr w:hSpace="180" w:wrap="around" w:vAnchor="text" w:hAnchor="margin" w:y="-28"/>
                    <w:jc w:val="center"/>
                    <w:rPr>
                      <w:rFonts w:ascii="Times New Roman" w:hAnsi="Times New Roman" w:cs="Times New Roman"/>
                      <w:i/>
                      <w:sz w:val="24"/>
                      <w:szCs w:val="24"/>
                    </w:rPr>
                  </w:pPr>
                </w:p>
              </w:tc>
            </w:tr>
            <w:tr w:rsidR="007D52FB" w:rsidRPr="00FC7276" w14:paraId="7A87F77E" w14:textId="77777777" w:rsidTr="00EF4701">
              <w:tc>
                <w:tcPr>
                  <w:tcW w:w="9227" w:type="dxa"/>
                  <w:gridSpan w:val="2"/>
                </w:tcPr>
                <w:p w14:paraId="3BC11D25" w14:textId="08A562A6" w:rsidR="000E78ED" w:rsidRPr="00FC7276" w:rsidRDefault="00EF4701" w:rsidP="003F239B">
                  <w:pPr>
                    <w:framePr w:hSpace="180" w:wrap="around" w:vAnchor="text" w:hAnchor="margin" w:y="-28"/>
                    <w:jc w:val="both"/>
                    <w:rPr>
                      <w:rFonts w:ascii="Times New Roman" w:hAnsi="Times New Roman" w:cs="Times New Roman"/>
                      <w:sz w:val="24"/>
                      <w:szCs w:val="24"/>
                    </w:rPr>
                  </w:pPr>
                  <w:r w:rsidRPr="00FC7276">
                    <w:rPr>
                      <w:rFonts w:ascii="Times New Roman" w:hAnsi="Times New Roman" w:cs="Times New Roman"/>
                      <w:sz w:val="24"/>
                      <w:szCs w:val="24"/>
                    </w:rPr>
                    <w:t xml:space="preserve">Lietuvos Respublikos ekonomikos ir inovacijų ministerija ir </w:t>
                  </w:r>
                  <w:r w:rsidR="003F239B" w:rsidRPr="00FC7276">
                    <w:rPr>
                      <w:rFonts w:ascii="Times New Roman" w:hAnsi="Times New Roman" w:cs="Times New Roman"/>
                      <w:sz w:val="24"/>
                      <w:szCs w:val="24"/>
                    </w:rPr>
                    <w:t>u</w:t>
                  </w:r>
                  <w:r w:rsidRPr="00FC7276">
                    <w:rPr>
                      <w:rFonts w:ascii="Times New Roman" w:hAnsi="Times New Roman" w:cs="Times New Roman"/>
                      <w:sz w:val="24"/>
                      <w:szCs w:val="24"/>
                    </w:rPr>
                    <w:t>ždaroji akcinė bendrovė „</w:t>
                  </w:r>
                  <w:r w:rsidR="003F239B" w:rsidRPr="00FC7276">
                    <w:rPr>
                      <w:rFonts w:ascii="Times New Roman" w:hAnsi="Times New Roman" w:cs="Times New Roman"/>
                      <w:sz w:val="24"/>
                      <w:szCs w:val="24"/>
                    </w:rPr>
                    <w:t>INVESTICIJŲ IR VERSLO GARANTIJOS</w:t>
                  </w:r>
                  <w:r w:rsidRPr="00FC7276">
                    <w:rPr>
                      <w:rFonts w:ascii="Times New Roman" w:hAnsi="Times New Roman" w:cs="Times New Roman"/>
                      <w:sz w:val="24"/>
                      <w:szCs w:val="24"/>
                    </w:rPr>
                    <w:t xml:space="preserve">“ </w:t>
                  </w:r>
                  <w:r w:rsidR="000E78ED" w:rsidRPr="00FC7276">
                    <w:rPr>
                      <w:rFonts w:ascii="Times New Roman" w:hAnsi="Times New Roman" w:cs="Times New Roman"/>
                      <w:sz w:val="24"/>
                      <w:szCs w:val="24"/>
                    </w:rPr>
                    <w:t xml:space="preserve">kviečia teikti paraiškas </w:t>
                  </w:r>
                  <w:r w:rsidR="00A34F18" w:rsidRPr="00FC7276">
                    <w:rPr>
                      <w:rFonts w:ascii="Times New Roman" w:hAnsi="Times New Roman" w:cs="Times New Roman"/>
                      <w:sz w:val="24"/>
                      <w:szCs w:val="24"/>
                    </w:rPr>
                    <w:t>finansuoti</w:t>
                  </w:r>
                  <w:r w:rsidR="00787614" w:rsidRPr="00FC7276">
                    <w:rPr>
                      <w:rFonts w:ascii="Times New Roman" w:hAnsi="Times New Roman" w:cs="Times New Roman"/>
                      <w:sz w:val="24"/>
                      <w:szCs w:val="24"/>
                    </w:rPr>
                    <w:t xml:space="preserve"> </w:t>
                  </w:r>
                  <w:r w:rsidR="00A34F18" w:rsidRPr="00FC7276">
                    <w:rPr>
                      <w:rFonts w:ascii="Times New Roman" w:hAnsi="Times New Roman" w:cs="Times New Roman"/>
                      <w:sz w:val="24"/>
                      <w:szCs w:val="24"/>
                    </w:rPr>
                    <w:t xml:space="preserve">projektus </w:t>
                  </w:r>
                  <w:r w:rsidR="000E78ED" w:rsidRPr="00FC7276">
                    <w:rPr>
                      <w:rFonts w:ascii="Times New Roman" w:hAnsi="Times New Roman" w:cs="Times New Roman"/>
                      <w:sz w:val="24"/>
                      <w:szCs w:val="24"/>
                    </w:rPr>
                    <w:t xml:space="preserve">pagal </w:t>
                  </w:r>
                  <w:r w:rsidR="00B40181" w:rsidRPr="00FC7276">
                    <w:rPr>
                      <w:rFonts w:ascii="Times New Roman" w:hAnsi="Times New Roman" w:cs="Times New Roman"/>
                      <w:sz w:val="24"/>
                      <w:szCs w:val="24"/>
                    </w:rPr>
                    <w:t xml:space="preserve">2014–2020 metų Europos Sąjungos fondų investicijų veiksmų programos 3 prioriteto „Smulkiojo ir vidutinio verslo konkurencingumo skatinimas“ ir 4 prioriteto „Energijos efektyvumo ir atsinaujinančių išteklių energijos gamybos ir naudojimo skatinimas“ </w:t>
                  </w:r>
                  <w:r w:rsidR="00220D9D" w:rsidRPr="00FC7276">
                    <w:rPr>
                      <w:rFonts w:ascii="Times New Roman" w:hAnsi="Times New Roman" w:cs="Times New Roman"/>
                      <w:sz w:val="24"/>
                      <w:szCs w:val="24"/>
                    </w:rPr>
                    <w:t xml:space="preserve">jungtinės priemonės </w:t>
                  </w:r>
                  <w:r w:rsidR="00B40181" w:rsidRPr="00FC7276">
                    <w:rPr>
                      <w:rFonts w:ascii="Times New Roman" w:hAnsi="Times New Roman" w:cs="Times New Roman"/>
                      <w:sz w:val="24"/>
                      <w:szCs w:val="24"/>
                    </w:rPr>
                    <w:t>Nr. J03-IVG-T „Dalinis palūkanų kompensavimas“</w:t>
                  </w:r>
                  <w:r w:rsidR="00220D9D" w:rsidRPr="00FC7276">
                    <w:rPr>
                      <w:rFonts w:ascii="Times New Roman" w:hAnsi="Times New Roman" w:cs="Times New Roman"/>
                      <w:sz w:val="24"/>
                      <w:szCs w:val="24"/>
                    </w:rPr>
                    <w:t xml:space="preserve"> priemon</w:t>
                  </w:r>
                  <w:r w:rsidRPr="00FC7276">
                    <w:rPr>
                      <w:rFonts w:ascii="Times New Roman" w:hAnsi="Times New Roman" w:cs="Times New Roman"/>
                      <w:sz w:val="24"/>
                      <w:szCs w:val="24"/>
                    </w:rPr>
                    <w:t>ę</w:t>
                  </w:r>
                  <w:r w:rsidR="00220D9D" w:rsidRPr="00FC7276">
                    <w:rPr>
                      <w:rFonts w:ascii="Times New Roman" w:hAnsi="Times New Roman" w:cs="Times New Roman"/>
                      <w:sz w:val="24"/>
                      <w:szCs w:val="24"/>
                    </w:rPr>
                    <w:t xml:space="preserve"> Nr. </w:t>
                  </w:r>
                  <w:r w:rsidR="003E2875" w:rsidRPr="00FC7276">
                    <w:rPr>
                      <w:rFonts w:ascii="Times New Roman" w:hAnsi="Times New Roman" w:cs="Times New Roman"/>
                      <w:sz w:val="24"/>
                      <w:szCs w:val="24"/>
                    </w:rPr>
                    <w:t> </w:t>
                  </w:r>
                  <w:r w:rsidR="00220D9D" w:rsidRPr="00FC7276">
                    <w:rPr>
                      <w:rFonts w:ascii="Times New Roman" w:hAnsi="Times New Roman" w:cs="Times New Roman"/>
                      <w:sz w:val="24"/>
                      <w:szCs w:val="24"/>
                      <w:lang w:eastAsia="lt-LT"/>
                    </w:rPr>
                    <w:t>03.1.1-</w:t>
                  </w:r>
                  <w:r w:rsidR="003E2875" w:rsidRPr="00FC7276">
                    <w:rPr>
                      <w:rFonts w:ascii="Times New Roman" w:hAnsi="Times New Roman" w:cs="Times New Roman"/>
                      <w:sz w:val="24"/>
                      <w:szCs w:val="24"/>
                      <w:lang w:eastAsia="lt-LT"/>
                    </w:rPr>
                    <w:t> </w:t>
                  </w:r>
                  <w:r w:rsidR="00220D9D" w:rsidRPr="00FC7276">
                    <w:rPr>
                      <w:rFonts w:ascii="Times New Roman" w:hAnsi="Times New Roman" w:cs="Times New Roman"/>
                      <w:sz w:val="24"/>
                      <w:szCs w:val="24"/>
                      <w:lang w:eastAsia="lt-LT"/>
                    </w:rPr>
                    <w:t>IVG-</w:t>
                  </w:r>
                  <w:r w:rsidR="003E2875" w:rsidRPr="00FC7276">
                    <w:rPr>
                      <w:rFonts w:ascii="Times New Roman" w:hAnsi="Times New Roman" w:cs="Times New Roman"/>
                      <w:sz w:val="24"/>
                      <w:szCs w:val="24"/>
                      <w:lang w:eastAsia="lt-LT"/>
                    </w:rPr>
                    <w:t> </w:t>
                  </w:r>
                  <w:r w:rsidR="00220D9D" w:rsidRPr="00FC7276">
                    <w:rPr>
                      <w:rFonts w:ascii="Times New Roman" w:hAnsi="Times New Roman" w:cs="Times New Roman"/>
                      <w:sz w:val="24"/>
                      <w:szCs w:val="24"/>
                      <w:lang w:eastAsia="lt-LT"/>
                    </w:rPr>
                    <w:t>T-</w:t>
                  </w:r>
                  <w:r w:rsidR="003E2875" w:rsidRPr="00FC7276">
                    <w:rPr>
                      <w:rFonts w:ascii="Times New Roman" w:hAnsi="Times New Roman" w:cs="Times New Roman"/>
                      <w:sz w:val="24"/>
                      <w:szCs w:val="24"/>
                      <w:lang w:eastAsia="lt-LT"/>
                    </w:rPr>
                    <w:t> </w:t>
                  </w:r>
                  <w:r w:rsidR="00220D9D" w:rsidRPr="00FC7276">
                    <w:rPr>
                      <w:rFonts w:ascii="Times New Roman" w:hAnsi="Times New Roman" w:cs="Times New Roman"/>
                      <w:sz w:val="24"/>
                      <w:szCs w:val="24"/>
                      <w:lang w:eastAsia="lt-LT"/>
                    </w:rPr>
                    <w:t xml:space="preserve">809 </w:t>
                  </w:r>
                  <w:r w:rsidR="007A6FAC" w:rsidRPr="00FC7276">
                    <w:rPr>
                      <w:rFonts w:ascii="Times New Roman" w:hAnsi="Times New Roman" w:cs="Times New Roman"/>
                      <w:sz w:val="24"/>
                      <w:szCs w:val="24"/>
                    </w:rPr>
                    <w:t xml:space="preserve">„Dalinis palūkanų kompensavimas“ </w:t>
                  </w:r>
                  <w:r w:rsidRPr="00FC7276">
                    <w:rPr>
                      <w:rFonts w:ascii="Times New Roman" w:hAnsi="Times New Roman" w:cs="Times New Roman"/>
                      <w:sz w:val="24"/>
                      <w:szCs w:val="24"/>
                    </w:rPr>
                    <w:t>(toliau – Priemonė).</w:t>
                  </w:r>
                </w:p>
              </w:tc>
            </w:tr>
            <w:tr w:rsidR="007D52FB" w:rsidRPr="00FC7276" w14:paraId="1106AC09" w14:textId="77777777" w:rsidTr="00EF4701">
              <w:trPr>
                <w:trHeight w:val="304"/>
              </w:trPr>
              <w:tc>
                <w:tcPr>
                  <w:tcW w:w="9227" w:type="dxa"/>
                  <w:gridSpan w:val="2"/>
                </w:tcPr>
                <w:p w14:paraId="4D2EA1EC" w14:textId="77777777" w:rsidR="000E78ED" w:rsidRPr="00FC7276" w:rsidRDefault="000E78ED" w:rsidP="00A34F18">
                  <w:pPr>
                    <w:framePr w:hSpace="180" w:wrap="around" w:vAnchor="text" w:hAnchor="margin" w:y="-28"/>
                    <w:rPr>
                      <w:rFonts w:ascii="Times New Roman" w:hAnsi="Times New Roman" w:cs="Times New Roman"/>
                      <w:i/>
                      <w:sz w:val="24"/>
                      <w:szCs w:val="24"/>
                    </w:rPr>
                  </w:pPr>
                </w:p>
              </w:tc>
            </w:tr>
            <w:tr w:rsidR="007D52FB" w:rsidRPr="00FC7276" w14:paraId="69B4F7A4" w14:textId="77777777" w:rsidTr="0044132E">
              <w:tc>
                <w:tcPr>
                  <w:tcW w:w="4536" w:type="dxa"/>
                  <w:tcBorders>
                    <w:top w:val="single" w:sz="4" w:space="0" w:color="auto"/>
                    <w:left w:val="single" w:sz="4" w:space="0" w:color="auto"/>
                    <w:bottom w:val="single" w:sz="4" w:space="0" w:color="auto"/>
                    <w:right w:val="single" w:sz="4" w:space="0" w:color="auto"/>
                  </w:tcBorders>
                </w:tcPr>
                <w:p w14:paraId="48028BD1" w14:textId="77777777" w:rsidR="0028256E" w:rsidRPr="00FC7276" w:rsidRDefault="00DE6ED1" w:rsidP="00F26FB4">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Finansavimo</w:t>
                  </w:r>
                  <w:r w:rsidR="0059692C" w:rsidRPr="00FC7276">
                    <w:rPr>
                      <w:rFonts w:ascii="Times New Roman" w:hAnsi="Times New Roman" w:cs="Times New Roman"/>
                      <w:sz w:val="24"/>
                      <w:szCs w:val="24"/>
                    </w:rPr>
                    <w:t xml:space="preserve"> </w:t>
                  </w:r>
                  <w:r w:rsidR="0028256E" w:rsidRPr="00FC7276">
                    <w:rPr>
                      <w:rFonts w:ascii="Times New Roman" w:hAnsi="Times New Roman" w:cs="Times New Roman"/>
                      <w:sz w:val="24"/>
                      <w:szCs w:val="24"/>
                    </w:rPr>
                    <w:t>tikslas:</w:t>
                  </w:r>
                </w:p>
                <w:p w14:paraId="24BAB3C2" w14:textId="77777777" w:rsidR="0028256E" w:rsidRPr="00FC7276" w:rsidRDefault="0028256E" w:rsidP="00F26FB4">
                  <w:pPr>
                    <w:framePr w:hSpace="180" w:wrap="around" w:vAnchor="text" w:hAnchor="margin" w:y="-28"/>
                    <w:rPr>
                      <w:rFonts w:ascii="Times New Roman" w:hAnsi="Times New Roman" w:cs="Times New Roman"/>
                      <w:i/>
                      <w:sz w:val="24"/>
                      <w:szCs w:val="24"/>
                    </w:rPr>
                  </w:pPr>
                </w:p>
              </w:tc>
              <w:tc>
                <w:tcPr>
                  <w:tcW w:w="4691" w:type="dxa"/>
                  <w:tcBorders>
                    <w:top w:val="single" w:sz="4" w:space="0" w:color="auto"/>
                    <w:left w:val="single" w:sz="4" w:space="0" w:color="auto"/>
                    <w:bottom w:val="single" w:sz="4" w:space="0" w:color="auto"/>
                    <w:right w:val="single" w:sz="4" w:space="0" w:color="auto"/>
                  </w:tcBorders>
                </w:tcPr>
                <w:p w14:paraId="298EE35C" w14:textId="4E1E4075" w:rsidR="0094300F" w:rsidRPr="00FC7276" w:rsidRDefault="006D6F02" w:rsidP="003F239B">
                  <w:pPr>
                    <w:framePr w:hSpace="180" w:wrap="around" w:vAnchor="text" w:hAnchor="margin" w:y="-28"/>
                    <w:jc w:val="both"/>
                    <w:rPr>
                      <w:rFonts w:ascii="Times New Roman" w:hAnsi="Times New Roman" w:cs="Times New Roman"/>
                      <w:b/>
                      <w:i/>
                      <w:sz w:val="24"/>
                      <w:szCs w:val="24"/>
                    </w:rPr>
                  </w:pPr>
                  <w:r w:rsidRPr="00FC7276">
                    <w:rPr>
                      <w:rFonts w:ascii="Times New Roman" w:hAnsi="Times New Roman" w:cs="Times New Roman"/>
                      <w:color w:val="000000"/>
                      <w:sz w:val="24"/>
                      <w:szCs w:val="24"/>
                    </w:rPr>
                    <w:t>Priemonės tiks</w:t>
                  </w:r>
                  <w:r w:rsidR="0065333E" w:rsidRPr="00FC7276">
                    <w:rPr>
                      <w:rFonts w:ascii="Times New Roman" w:hAnsi="Times New Roman" w:cs="Times New Roman"/>
                      <w:color w:val="000000"/>
                      <w:sz w:val="24"/>
                      <w:szCs w:val="24"/>
                    </w:rPr>
                    <w:t xml:space="preserve">las – didinti </w:t>
                  </w:r>
                  <w:r w:rsidR="009C0990" w:rsidRPr="00FC7276">
                    <w:rPr>
                      <w:rFonts w:ascii="Times New Roman" w:hAnsi="Times New Roman" w:cs="Times New Roman"/>
                      <w:sz w:val="24"/>
                      <w:szCs w:val="24"/>
                      <w:lang w:eastAsia="lt-LT"/>
                    </w:rPr>
                    <w:t>smulkiojo ir vidutinio verslo subjekt</w:t>
                  </w:r>
                  <w:r w:rsidR="00E24797" w:rsidRPr="00FC7276">
                    <w:rPr>
                      <w:rFonts w:ascii="Times New Roman" w:hAnsi="Times New Roman" w:cs="Times New Roman"/>
                      <w:sz w:val="24"/>
                      <w:szCs w:val="24"/>
                      <w:lang w:eastAsia="lt-LT"/>
                    </w:rPr>
                    <w:t>ų</w:t>
                  </w:r>
                  <w:r w:rsidR="009C0990" w:rsidRPr="00FC7276">
                    <w:rPr>
                      <w:rFonts w:ascii="Times New Roman" w:hAnsi="Times New Roman" w:cs="Times New Roman"/>
                      <w:sz w:val="24"/>
                      <w:szCs w:val="24"/>
                      <w:lang w:eastAsia="lt-LT"/>
                    </w:rPr>
                    <w:t xml:space="preserve"> (toliau – SVV)</w:t>
                  </w:r>
                  <w:r w:rsidR="0065333E" w:rsidRPr="00FC7276">
                    <w:rPr>
                      <w:rFonts w:ascii="Times New Roman" w:hAnsi="Times New Roman" w:cs="Times New Roman"/>
                      <w:color w:val="000000"/>
                      <w:sz w:val="24"/>
                      <w:szCs w:val="24"/>
                    </w:rPr>
                    <w:t xml:space="preserve"> verslumo lygį.</w:t>
                  </w:r>
                  <w:r w:rsidRPr="00FC7276">
                    <w:rPr>
                      <w:rFonts w:ascii="Times New Roman" w:hAnsi="Times New Roman" w:cs="Times New Roman"/>
                      <w:color w:val="000000"/>
                      <w:sz w:val="24"/>
                      <w:szCs w:val="24"/>
                    </w:rPr>
                    <w:t xml:space="preserve"> </w:t>
                  </w:r>
                </w:p>
              </w:tc>
            </w:tr>
            <w:tr w:rsidR="007D52FB" w:rsidRPr="00FC7276" w14:paraId="065B0813" w14:textId="77777777" w:rsidTr="0044132E">
              <w:tc>
                <w:tcPr>
                  <w:tcW w:w="4536" w:type="dxa"/>
                  <w:tcBorders>
                    <w:top w:val="single" w:sz="4" w:space="0" w:color="auto"/>
                    <w:left w:val="single" w:sz="4" w:space="0" w:color="auto"/>
                    <w:bottom w:val="single" w:sz="4" w:space="0" w:color="auto"/>
                    <w:right w:val="single" w:sz="4" w:space="0" w:color="auto"/>
                  </w:tcBorders>
                </w:tcPr>
                <w:p w14:paraId="5E8D49C2" w14:textId="77777777" w:rsidR="0028256E" w:rsidRPr="00FC7276" w:rsidRDefault="00DE6ED1" w:rsidP="00F26FB4">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 xml:space="preserve">Finansuojamos </w:t>
                  </w:r>
                  <w:r w:rsidR="0028256E" w:rsidRPr="00FC7276">
                    <w:rPr>
                      <w:rFonts w:ascii="Times New Roman" w:hAnsi="Times New Roman" w:cs="Times New Roman"/>
                      <w:sz w:val="24"/>
                      <w:szCs w:val="24"/>
                    </w:rPr>
                    <w:t>veiklos:</w:t>
                  </w:r>
                </w:p>
                <w:p w14:paraId="6D5388FE" w14:textId="77777777" w:rsidR="0028256E" w:rsidRPr="00FC7276" w:rsidRDefault="0028256E" w:rsidP="00F26FB4">
                  <w:pPr>
                    <w:framePr w:hSpace="180" w:wrap="around" w:vAnchor="text" w:hAnchor="margin" w:y="-28"/>
                    <w:rPr>
                      <w:rFonts w:ascii="Times New Roman" w:hAnsi="Times New Roman" w:cs="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14:paraId="38BB593B" w14:textId="77777777" w:rsidR="00AD7E71" w:rsidRPr="00FC7276" w:rsidRDefault="0065333E" w:rsidP="0065333E">
                  <w:pPr>
                    <w:tabs>
                      <w:tab w:val="left" w:pos="142"/>
                      <w:tab w:val="left" w:pos="1276"/>
                      <w:tab w:val="left" w:pos="1418"/>
                    </w:tabs>
                    <w:jc w:val="both"/>
                    <w:rPr>
                      <w:rFonts w:ascii="Times New Roman" w:hAnsi="Times New Roman" w:cs="Times New Roman"/>
                      <w:sz w:val="24"/>
                      <w:szCs w:val="24"/>
                    </w:rPr>
                  </w:pPr>
                  <w:r w:rsidRPr="00FC7276">
                    <w:rPr>
                      <w:rFonts w:ascii="Times New Roman" w:hAnsi="Times New Roman" w:cs="Times New Roman"/>
                      <w:sz w:val="24"/>
                      <w:szCs w:val="24"/>
                    </w:rPr>
                    <w:t xml:space="preserve">Priemonės Nr. 03.1.1-IVG-T-809 remiama veikla – dalinis palūkanų kompensavimas SVV subjektams. </w:t>
                  </w:r>
                </w:p>
              </w:tc>
            </w:tr>
            <w:tr w:rsidR="007D52FB" w:rsidRPr="00FC7276" w14:paraId="59ACDB74" w14:textId="77777777" w:rsidTr="0044132E">
              <w:tc>
                <w:tcPr>
                  <w:tcW w:w="4536" w:type="dxa"/>
                  <w:tcBorders>
                    <w:top w:val="single" w:sz="4" w:space="0" w:color="auto"/>
                    <w:left w:val="single" w:sz="4" w:space="0" w:color="auto"/>
                    <w:bottom w:val="single" w:sz="4" w:space="0" w:color="auto"/>
                    <w:right w:val="single" w:sz="4" w:space="0" w:color="auto"/>
                  </w:tcBorders>
                </w:tcPr>
                <w:p w14:paraId="6D5179FF" w14:textId="77777777" w:rsidR="0028256E" w:rsidRPr="00FC7276" w:rsidRDefault="0028256E" w:rsidP="00F26FB4">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Galimi pareiškėjai</w:t>
                  </w:r>
                  <w:r w:rsidR="00E24797" w:rsidRPr="00FC7276">
                    <w:rPr>
                      <w:rFonts w:ascii="Times New Roman" w:hAnsi="Times New Roman" w:cs="Times New Roman"/>
                      <w:sz w:val="24"/>
                      <w:szCs w:val="24"/>
                    </w:rPr>
                    <w:t xml:space="preserve"> ir partneriai</w:t>
                  </w:r>
                  <w:r w:rsidRPr="00FC7276">
                    <w:rPr>
                      <w:rFonts w:ascii="Times New Roman" w:hAnsi="Times New Roman" w:cs="Times New Roman"/>
                      <w:sz w:val="24"/>
                      <w:szCs w:val="24"/>
                    </w:rPr>
                    <w:t>:</w:t>
                  </w:r>
                </w:p>
                <w:p w14:paraId="69C21535" w14:textId="77777777" w:rsidR="0028256E" w:rsidRPr="00FC7276" w:rsidRDefault="0028256E" w:rsidP="00F26FB4">
                  <w:pPr>
                    <w:framePr w:hSpace="180" w:wrap="around" w:vAnchor="text" w:hAnchor="margin" w:y="-28"/>
                    <w:rPr>
                      <w:rFonts w:ascii="Times New Roman" w:hAnsi="Times New Roman" w:cs="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14:paraId="55B48FE8" w14:textId="4BC63D11" w:rsidR="00160AB7" w:rsidRPr="00FC7276" w:rsidRDefault="001E121F" w:rsidP="00B11FA8">
                  <w:pPr>
                    <w:framePr w:hSpace="180" w:wrap="around" w:vAnchor="text" w:hAnchor="margin" w:y="-28"/>
                    <w:tabs>
                      <w:tab w:val="left" w:pos="142"/>
                      <w:tab w:val="left" w:pos="1276"/>
                      <w:tab w:val="left" w:pos="1418"/>
                    </w:tabs>
                    <w:jc w:val="both"/>
                    <w:rPr>
                      <w:rFonts w:ascii="Times New Roman" w:hAnsi="Times New Roman" w:cs="Times New Roman"/>
                      <w:sz w:val="24"/>
                      <w:szCs w:val="24"/>
                    </w:rPr>
                  </w:pPr>
                  <w:r w:rsidRPr="00FC7276">
                    <w:rPr>
                      <w:rFonts w:ascii="Times New Roman" w:hAnsi="Times New Roman" w:cs="Times New Roman"/>
                      <w:sz w:val="24"/>
                      <w:szCs w:val="24"/>
                    </w:rPr>
                    <w:t xml:space="preserve">Pagal priemonę Nr. 03.1.1-IVG-T-809 galimi pareiškėjai yra </w:t>
                  </w:r>
                  <w:r w:rsidR="00E16769" w:rsidRPr="00FC7276">
                    <w:rPr>
                      <w:rFonts w:ascii="Times New Roman" w:hAnsi="Times New Roman" w:cs="Times New Roman"/>
                      <w:sz w:val="24"/>
                      <w:szCs w:val="24"/>
                    </w:rPr>
                    <w:t>SVV</w:t>
                  </w:r>
                  <w:r w:rsidR="009C0990" w:rsidRPr="00FC7276">
                    <w:rPr>
                      <w:rFonts w:ascii="Times New Roman" w:hAnsi="Times New Roman" w:cs="Times New Roman"/>
                      <w:sz w:val="24"/>
                      <w:szCs w:val="24"/>
                    </w:rPr>
                    <w:t>.</w:t>
                  </w:r>
                </w:p>
                <w:p w14:paraId="0B01A894" w14:textId="77777777" w:rsidR="001E121F" w:rsidRPr="00FC7276" w:rsidRDefault="00E24797" w:rsidP="00B11FA8">
                  <w:pPr>
                    <w:framePr w:hSpace="180" w:wrap="around" w:vAnchor="text" w:hAnchor="margin" w:y="-28"/>
                    <w:tabs>
                      <w:tab w:val="left" w:pos="142"/>
                      <w:tab w:val="left" w:pos="1276"/>
                      <w:tab w:val="left" w:pos="1418"/>
                    </w:tabs>
                    <w:jc w:val="both"/>
                    <w:rPr>
                      <w:rFonts w:ascii="Times New Roman" w:hAnsi="Times New Roman" w:cs="Times New Roman"/>
                      <w:sz w:val="24"/>
                      <w:szCs w:val="24"/>
                    </w:rPr>
                  </w:pPr>
                  <w:r w:rsidRPr="00FC7276">
                    <w:rPr>
                      <w:rFonts w:ascii="Times New Roman" w:hAnsi="Times New Roman" w:cs="Times New Roman"/>
                      <w:sz w:val="24"/>
                      <w:szCs w:val="24"/>
                    </w:rPr>
                    <w:t>Partneriai negalimi.</w:t>
                  </w:r>
                </w:p>
              </w:tc>
            </w:tr>
            <w:tr w:rsidR="007D52FB" w:rsidRPr="00FC7276" w14:paraId="3B7BE06C" w14:textId="77777777" w:rsidTr="0044132E">
              <w:tc>
                <w:tcPr>
                  <w:tcW w:w="4536" w:type="dxa"/>
                  <w:tcBorders>
                    <w:top w:val="single" w:sz="4" w:space="0" w:color="auto"/>
                    <w:left w:val="single" w:sz="4" w:space="0" w:color="auto"/>
                    <w:bottom w:val="single" w:sz="4" w:space="0" w:color="auto"/>
                    <w:right w:val="single" w:sz="4" w:space="0" w:color="auto"/>
                  </w:tcBorders>
                </w:tcPr>
                <w:p w14:paraId="576BD8FD" w14:textId="77777777" w:rsidR="0028256E" w:rsidRPr="00FC7276" w:rsidRDefault="0028256E" w:rsidP="00A23E55">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Atrankos būdas</w:t>
                  </w:r>
                  <w:r w:rsidR="00A23E55" w:rsidRPr="00FC7276">
                    <w:rPr>
                      <w:rFonts w:ascii="Times New Roman" w:hAnsi="Times New Roman" w:cs="Times New Roman"/>
                      <w:sz w:val="24"/>
                      <w:szCs w:val="24"/>
                    </w:rPr>
                    <w:t>:</w:t>
                  </w:r>
                </w:p>
              </w:tc>
              <w:tc>
                <w:tcPr>
                  <w:tcW w:w="4691" w:type="dxa"/>
                  <w:tcBorders>
                    <w:top w:val="single" w:sz="4" w:space="0" w:color="auto"/>
                    <w:left w:val="single" w:sz="4" w:space="0" w:color="auto"/>
                    <w:bottom w:val="single" w:sz="4" w:space="0" w:color="auto"/>
                    <w:right w:val="single" w:sz="4" w:space="0" w:color="auto"/>
                  </w:tcBorders>
                </w:tcPr>
                <w:p w14:paraId="5F7058AB" w14:textId="77777777" w:rsidR="0028256E" w:rsidRPr="00FC7276" w:rsidRDefault="005F6C0D" w:rsidP="000621D0">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Tęstinė projektų atranka</w:t>
                  </w:r>
                  <w:r w:rsidR="0040769E" w:rsidRPr="00FC7276">
                    <w:rPr>
                      <w:rFonts w:ascii="Times New Roman" w:hAnsi="Times New Roman" w:cs="Times New Roman"/>
                      <w:sz w:val="24"/>
                      <w:szCs w:val="24"/>
                    </w:rPr>
                    <w:t>.</w:t>
                  </w:r>
                </w:p>
                <w:p w14:paraId="74069480" w14:textId="77777777" w:rsidR="00AD7E71" w:rsidRPr="00FC7276" w:rsidRDefault="00AD7E71" w:rsidP="000621D0">
                  <w:pPr>
                    <w:framePr w:hSpace="180" w:wrap="around" w:vAnchor="text" w:hAnchor="margin" w:y="-28"/>
                    <w:rPr>
                      <w:rFonts w:ascii="Times New Roman" w:hAnsi="Times New Roman" w:cs="Times New Roman"/>
                      <w:sz w:val="24"/>
                      <w:szCs w:val="24"/>
                    </w:rPr>
                  </w:pPr>
                </w:p>
              </w:tc>
            </w:tr>
            <w:tr w:rsidR="002F7369" w:rsidRPr="00FC7276" w14:paraId="3043190B" w14:textId="77777777" w:rsidTr="0044132E">
              <w:tc>
                <w:tcPr>
                  <w:tcW w:w="4536" w:type="dxa"/>
                  <w:tcBorders>
                    <w:top w:val="single" w:sz="4" w:space="0" w:color="auto"/>
                    <w:left w:val="single" w:sz="4" w:space="0" w:color="auto"/>
                    <w:bottom w:val="single" w:sz="4" w:space="0" w:color="auto"/>
                    <w:right w:val="single" w:sz="4" w:space="0" w:color="auto"/>
                  </w:tcBorders>
                </w:tcPr>
                <w:p w14:paraId="1A5D54B2" w14:textId="77777777" w:rsidR="002F7369" w:rsidRPr="00FC7276" w:rsidRDefault="002F7369" w:rsidP="002F7369">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lastRenderedPageBreak/>
                    <w:t xml:space="preserve">Didžiausia galima projektui skirti finansavimo lėšų suma, </w:t>
                  </w:r>
                  <w:r w:rsidR="00D37B95" w:rsidRPr="00FC7276">
                    <w:rPr>
                      <w:rFonts w:ascii="Times New Roman" w:hAnsi="Times New Roman" w:cs="Times New Roman"/>
                      <w:sz w:val="24"/>
                      <w:szCs w:val="24"/>
                    </w:rPr>
                    <w:t>Eur</w:t>
                  </w:r>
                  <w:r w:rsidRPr="00FC7276">
                    <w:rPr>
                      <w:rFonts w:ascii="Times New Roman" w:hAnsi="Times New Roman" w:cs="Times New Roman"/>
                      <w:sz w:val="24"/>
                      <w:szCs w:val="24"/>
                    </w:rPr>
                    <w:t>:</w:t>
                  </w:r>
                </w:p>
                <w:p w14:paraId="0986F2C1" w14:textId="77777777" w:rsidR="002F7369" w:rsidRPr="00FC7276" w:rsidRDefault="002F7369" w:rsidP="002F7369">
                  <w:pPr>
                    <w:framePr w:hSpace="180" w:wrap="around" w:vAnchor="text" w:hAnchor="margin" w:y="-28"/>
                    <w:rPr>
                      <w:rFonts w:ascii="Times New Roman" w:hAnsi="Times New Roman" w:cs="Times New Roman"/>
                      <w:i/>
                      <w:sz w:val="24"/>
                      <w:szCs w:val="24"/>
                    </w:rPr>
                  </w:pPr>
                </w:p>
              </w:tc>
              <w:tc>
                <w:tcPr>
                  <w:tcW w:w="4691" w:type="dxa"/>
                  <w:tcBorders>
                    <w:top w:val="single" w:sz="4" w:space="0" w:color="auto"/>
                    <w:left w:val="single" w:sz="4" w:space="0" w:color="auto"/>
                    <w:bottom w:val="single" w:sz="4" w:space="0" w:color="auto"/>
                    <w:right w:val="single" w:sz="4" w:space="0" w:color="auto"/>
                  </w:tcBorders>
                </w:tcPr>
                <w:p w14:paraId="191B9189" w14:textId="77777777" w:rsidR="005F6C0D" w:rsidRPr="00FC7276" w:rsidRDefault="005F6C0D" w:rsidP="002E69E6">
                  <w:pPr>
                    <w:tabs>
                      <w:tab w:val="left" w:pos="1134"/>
                    </w:tabs>
                    <w:jc w:val="both"/>
                    <w:rPr>
                      <w:rFonts w:ascii="Times New Roman" w:hAnsi="Times New Roman" w:cs="Times New Roman"/>
                      <w:color w:val="000000"/>
                      <w:sz w:val="24"/>
                      <w:szCs w:val="24"/>
                    </w:rPr>
                  </w:pPr>
                  <w:r w:rsidRPr="00FC7276">
                    <w:rPr>
                      <w:rFonts w:ascii="Times New Roman" w:eastAsia="Times New Roman" w:hAnsi="Times New Roman" w:cs="Times New Roman"/>
                      <w:sz w:val="24"/>
                      <w:szCs w:val="24"/>
                      <w:lang w:eastAsia="lt-LT"/>
                    </w:rPr>
                    <w:t xml:space="preserve">Palūkanų kompensavimas projekto vykdytojui teikiamas kaip </w:t>
                  </w:r>
                  <w:r w:rsidRPr="00FC7276">
                    <w:rPr>
                      <w:rFonts w:ascii="Times New Roman" w:eastAsia="Times New Roman" w:hAnsi="Times New Roman" w:cs="Times New Roman"/>
                      <w:i/>
                      <w:sz w:val="24"/>
                      <w:szCs w:val="24"/>
                      <w:lang w:eastAsia="lt-LT"/>
                    </w:rPr>
                    <w:t>de minimis</w:t>
                  </w:r>
                  <w:r w:rsidRPr="00FC7276">
                    <w:rPr>
                      <w:rFonts w:ascii="Times New Roman" w:eastAsia="Times New Roman" w:hAnsi="Times New Roman" w:cs="Times New Roman"/>
                      <w:sz w:val="24"/>
                      <w:szCs w:val="24"/>
                      <w:lang w:eastAsia="lt-LT"/>
                    </w:rPr>
                    <w:t xml:space="preserve"> pagalba pagal Komisijos reglamentą (ES) Nr. 1407/2013. Suteikiamos </w:t>
                  </w:r>
                  <w:r w:rsidRPr="00FC7276">
                    <w:rPr>
                      <w:rFonts w:ascii="Times New Roman" w:eastAsia="Times New Roman" w:hAnsi="Times New Roman" w:cs="Times New Roman"/>
                      <w:i/>
                      <w:sz w:val="24"/>
                      <w:szCs w:val="24"/>
                      <w:lang w:eastAsia="lt-LT"/>
                    </w:rPr>
                    <w:t>de minimis</w:t>
                  </w:r>
                  <w:r w:rsidRPr="00FC7276">
                    <w:rPr>
                      <w:rFonts w:ascii="Times New Roman" w:eastAsia="Times New Roman" w:hAnsi="Times New Roman" w:cs="Times New Roman"/>
                      <w:sz w:val="24"/>
                      <w:szCs w:val="24"/>
                      <w:lang w:eastAsia="lt-LT"/>
                    </w:rPr>
                    <w:t xml:space="preserve"> pagalbos dydis priklauso nuo didžiausios galimos palūkanų kompensacijos sumos. Didžiausia galima palūkanų kompensacijos suma apskaičiuojama remiantis </w:t>
                  </w:r>
                  <w:r w:rsidRPr="00FC7276">
                    <w:rPr>
                      <w:rFonts w:ascii="Times New Roman" w:hAnsi="Times New Roman" w:cs="Times New Roman"/>
                      <w:sz w:val="24"/>
                      <w:szCs w:val="24"/>
                    </w:rPr>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aprašas Nr. 1 (toliau – Aprašas) nustatytais reikalavimais.</w:t>
                  </w:r>
                </w:p>
                <w:p w14:paraId="51AAE9D1" w14:textId="799BA749" w:rsidR="002F7369" w:rsidRPr="00FC7276" w:rsidRDefault="005F6C0D" w:rsidP="005F6C0D">
                  <w:pPr>
                    <w:tabs>
                      <w:tab w:val="left" w:pos="1134"/>
                    </w:tabs>
                    <w:jc w:val="both"/>
                    <w:rPr>
                      <w:rFonts w:ascii="Times New Roman" w:hAnsi="Times New Roman" w:cs="Times New Roman"/>
                      <w:sz w:val="24"/>
                      <w:szCs w:val="24"/>
                    </w:rPr>
                  </w:pPr>
                  <w:r w:rsidRPr="00FC7276">
                    <w:rPr>
                      <w:rFonts w:ascii="Times New Roman" w:hAnsi="Times New Roman" w:cs="Times New Roman"/>
                      <w:sz w:val="24"/>
                      <w:szCs w:val="24"/>
                    </w:rPr>
                    <w:t xml:space="preserve">Bendra vienai įmonei suteiktos </w:t>
                  </w:r>
                  <w:r w:rsidRPr="00FC7276">
                    <w:rPr>
                      <w:rFonts w:ascii="Times New Roman" w:hAnsi="Times New Roman" w:cs="Times New Roman"/>
                      <w:i/>
                      <w:sz w:val="24"/>
                      <w:szCs w:val="24"/>
                    </w:rPr>
                    <w:t>de minimis</w:t>
                  </w:r>
                  <w:r w:rsidRPr="00FC7276">
                    <w:rPr>
                      <w:rFonts w:ascii="Times New Roman" w:hAnsi="Times New Roman" w:cs="Times New Roman"/>
                      <w:sz w:val="24"/>
                      <w:szCs w:val="24"/>
                    </w:rPr>
                    <w:t xml:space="preserve"> pagalbos suma (į bendrą suteiktos pagalbos sumą priskaičiuojamos kompensuotos vienai įmonei palūkanos ir bet kokia kita forma gautas finansavimas, jei jis gautas iš priemonės, veikiančios pagal </w:t>
                  </w:r>
                  <w:r w:rsidRPr="00FC7276">
                    <w:rPr>
                      <w:rFonts w:ascii="Times New Roman" w:hAnsi="Times New Roman" w:cs="Times New Roman"/>
                      <w:i/>
                      <w:sz w:val="24"/>
                      <w:szCs w:val="24"/>
                    </w:rPr>
                    <w:t>de minimis</w:t>
                  </w:r>
                  <w:r w:rsidRPr="00FC7276">
                    <w:rPr>
                      <w:rFonts w:ascii="Times New Roman" w:hAnsi="Times New Roman" w:cs="Times New Roman"/>
                      <w:sz w:val="24"/>
                      <w:szCs w:val="24"/>
                    </w:rPr>
                    <w:t xml:space="preserve"> taisykles) negali viršyti 200 000 Eur per 3 finansinių metų laikotarpį. Bendra </w:t>
                  </w:r>
                  <w:r w:rsidRPr="00FC7276">
                    <w:rPr>
                      <w:rFonts w:ascii="Times New Roman" w:hAnsi="Times New Roman" w:cs="Times New Roman"/>
                      <w:i/>
                      <w:sz w:val="24"/>
                      <w:szCs w:val="24"/>
                    </w:rPr>
                    <w:t>de minimis</w:t>
                  </w:r>
                  <w:r w:rsidRPr="00FC7276">
                    <w:rPr>
                      <w:rFonts w:ascii="Times New Roman" w:hAnsi="Times New Roman" w:cs="Times New Roman"/>
                      <w:sz w:val="24"/>
                      <w:szCs w:val="24"/>
                    </w:rPr>
                    <w:t xml:space="preserve"> pagalbos, suteiktos vienai kelių transporto sektoriaus įmonei per trejus fiskalinius metus, suma neviršija 100 000 Eur.</w:t>
                  </w:r>
                </w:p>
                <w:p w14:paraId="24D8E7D8" w14:textId="77777777" w:rsidR="00F26201" w:rsidRPr="00FC7276" w:rsidRDefault="00F26201" w:rsidP="005F6C0D">
                  <w:pPr>
                    <w:tabs>
                      <w:tab w:val="left" w:pos="1134"/>
                    </w:tabs>
                    <w:jc w:val="both"/>
                    <w:rPr>
                      <w:rFonts w:ascii="Times New Roman" w:hAnsi="Times New Roman" w:cs="Times New Roman"/>
                      <w:i/>
                      <w:sz w:val="24"/>
                      <w:szCs w:val="24"/>
                    </w:rPr>
                  </w:pPr>
                </w:p>
              </w:tc>
            </w:tr>
            <w:tr w:rsidR="002F7369" w:rsidRPr="00FC7276" w14:paraId="2969DAF6" w14:textId="77777777" w:rsidTr="0044132E">
              <w:tc>
                <w:tcPr>
                  <w:tcW w:w="4536" w:type="dxa"/>
                  <w:tcBorders>
                    <w:top w:val="single" w:sz="4" w:space="0" w:color="auto"/>
                    <w:left w:val="single" w:sz="4" w:space="0" w:color="auto"/>
                    <w:bottom w:val="single" w:sz="4" w:space="0" w:color="auto"/>
                    <w:right w:val="single" w:sz="4" w:space="0" w:color="auto"/>
                  </w:tcBorders>
                </w:tcPr>
                <w:p w14:paraId="19249117" w14:textId="77777777" w:rsidR="002F7369" w:rsidRPr="00FC7276" w:rsidRDefault="00D37B95" w:rsidP="002F7369">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Planuojama k</w:t>
                  </w:r>
                  <w:r w:rsidR="002F7369" w:rsidRPr="00FC7276">
                    <w:rPr>
                      <w:rFonts w:ascii="Times New Roman" w:hAnsi="Times New Roman" w:cs="Times New Roman"/>
                      <w:sz w:val="24"/>
                      <w:szCs w:val="24"/>
                    </w:rPr>
                    <w:t xml:space="preserve">vietimo </w:t>
                  </w:r>
                  <w:r w:rsidRPr="00FC7276">
                    <w:rPr>
                      <w:rFonts w:ascii="Times New Roman" w:hAnsi="Times New Roman" w:cs="Times New Roman"/>
                      <w:sz w:val="24"/>
                      <w:szCs w:val="24"/>
                    </w:rPr>
                    <w:t xml:space="preserve">finansavimo </w:t>
                  </w:r>
                  <w:r w:rsidR="002F7369" w:rsidRPr="00FC7276">
                    <w:rPr>
                      <w:rFonts w:ascii="Times New Roman" w:hAnsi="Times New Roman" w:cs="Times New Roman"/>
                      <w:sz w:val="24"/>
                      <w:szCs w:val="24"/>
                    </w:rPr>
                    <w:t xml:space="preserve">suma, </w:t>
                  </w:r>
                  <w:r w:rsidRPr="00FC7276">
                    <w:rPr>
                      <w:rFonts w:ascii="Times New Roman" w:hAnsi="Times New Roman" w:cs="Times New Roman"/>
                      <w:sz w:val="24"/>
                      <w:szCs w:val="24"/>
                    </w:rPr>
                    <w:t>Eur</w:t>
                  </w:r>
                  <w:r w:rsidR="002F7369" w:rsidRPr="00FC7276">
                    <w:rPr>
                      <w:rFonts w:ascii="Times New Roman" w:hAnsi="Times New Roman" w:cs="Times New Roman"/>
                      <w:sz w:val="24"/>
                      <w:szCs w:val="24"/>
                    </w:rPr>
                    <w:t>:</w:t>
                  </w:r>
                </w:p>
              </w:tc>
              <w:tc>
                <w:tcPr>
                  <w:tcW w:w="4691" w:type="dxa"/>
                  <w:tcBorders>
                    <w:top w:val="single" w:sz="4" w:space="0" w:color="auto"/>
                    <w:left w:val="single" w:sz="4" w:space="0" w:color="auto"/>
                    <w:bottom w:val="single" w:sz="4" w:space="0" w:color="auto"/>
                    <w:right w:val="single" w:sz="4" w:space="0" w:color="auto"/>
                  </w:tcBorders>
                </w:tcPr>
                <w:p w14:paraId="2ADEEDE2" w14:textId="77777777" w:rsidR="00254FA2" w:rsidRPr="00FC7276" w:rsidRDefault="00696707" w:rsidP="009C0990">
                  <w:pPr>
                    <w:pStyle w:val="ListParagraph"/>
                    <w:framePr w:hSpace="180" w:wrap="around" w:vAnchor="text" w:hAnchor="margin" w:y="-28"/>
                    <w:ind w:left="29"/>
                    <w:jc w:val="both"/>
                    <w:rPr>
                      <w:rFonts w:ascii="Times New Roman" w:hAnsi="Times New Roman" w:cs="Times New Roman"/>
                      <w:sz w:val="24"/>
                      <w:szCs w:val="24"/>
                    </w:rPr>
                  </w:pPr>
                  <w:r w:rsidRPr="00FC7276">
                    <w:rPr>
                      <w:rFonts w:ascii="Times New Roman" w:hAnsi="Times New Roman" w:cs="Times New Roman"/>
                      <w:sz w:val="24"/>
                      <w:szCs w:val="24"/>
                    </w:rPr>
                    <w:t>P</w:t>
                  </w:r>
                  <w:r w:rsidR="005F6C0D" w:rsidRPr="00FC7276">
                    <w:rPr>
                      <w:rFonts w:ascii="Times New Roman" w:hAnsi="Times New Roman" w:cs="Times New Roman"/>
                      <w:sz w:val="24"/>
                      <w:szCs w:val="24"/>
                    </w:rPr>
                    <w:t xml:space="preserve">riemonei Nr. 03.1.1-IVG-T-809 – </w:t>
                  </w:r>
                </w:p>
                <w:p w14:paraId="4558B85D" w14:textId="0F2188F3" w:rsidR="005F6C0D" w:rsidRPr="00FC7276" w:rsidRDefault="00A75A8C" w:rsidP="00254FA2">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5 000 000</w:t>
                  </w:r>
                  <w:r w:rsidR="009C0990" w:rsidRPr="00FC7276">
                    <w:rPr>
                      <w:rFonts w:ascii="Times New Roman" w:hAnsi="Times New Roman" w:cs="Times New Roman"/>
                      <w:bCs/>
                      <w:sz w:val="24"/>
                      <w:szCs w:val="24"/>
                    </w:rPr>
                    <w:t xml:space="preserve"> Eur.</w:t>
                  </w:r>
                </w:p>
                <w:p w14:paraId="77A5A9A3" w14:textId="77777777" w:rsidR="00F26201" w:rsidRPr="00FC7276" w:rsidRDefault="00F26201" w:rsidP="009C0990">
                  <w:pPr>
                    <w:framePr w:hSpace="180" w:wrap="around" w:vAnchor="text" w:hAnchor="margin" w:y="-28"/>
                    <w:rPr>
                      <w:rFonts w:ascii="Times New Roman" w:hAnsi="Times New Roman" w:cs="Times New Roman"/>
                      <w:sz w:val="24"/>
                      <w:szCs w:val="24"/>
                    </w:rPr>
                  </w:pPr>
                </w:p>
              </w:tc>
            </w:tr>
            <w:tr w:rsidR="00062C3A" w:rsidRPr="00FC7276" w14:paraId="052E5D53" w14:textId="77777777" w:rsidTr="0044132E">
              <w:tc>
                <w:tcPr>
                  <w:tcW w:w="4536" w:type="dxa"/>
                  <w:tcBorders>
                    <w:top w:val="single" w:sz="4" w:space="0" w:color="auto"/>
                    <w:left w:val="single" w:sz="4" w:space="0" w:color="auto"/>
                    <w:bottom w:val="single" w:sz="4" w:space="0" w:color="auto"/>
                    <w:right w:val="single" w:sz="4" w:space="0" w:color="auto"/>
                  </w:tcBorders>
                </w:tcPr>
                <w:p w14:paraId="5D01D5E0" w14:textId="77777777" w:rsidR="00062C3A" w:rsidRPr="00FC7276" w:rsidRDefault="00062C3A" w:rsidP="002F7369">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Paraiškos gali būti teikiamos nuo:</w:t>
                  </w:r>
                </w:p>
              </w:tc>
              <w:tc>
                <w:tcPr>
                  <w:tcW w:w="4691" w:type="dxa"/>
                  <w:tcBorders>
                    <w:top w:val="single" w:sz="4" w:space="0" w:color="auto"/>
                    <w:left w:val="single" w:sz="4" w:space="0" w:color="auto"/>
                    <w:bottom w:val="single" w:sz="4" w:space="0" w:color="auto"/>
                    <w:right w:val="single" w:sz="4" w:space="0" w:color="auto"/>
                  </w:tcBorders>
                </w:tcPr>
                <w:p w14:paraId="2A76C94B" w14:textId="785E740D" w:rsidR="00062C3A" w:rsidRPr="00186182" w:rsidRDefault="003E0927" w:rsidP="00252A14">
                  <w:pPr>
                    <w:framePr w:hSpace="180" w:wrap="around" w:vAnchor="text" w:hAnchor="margin" w:y="-28"/>
                    <w:rPr>
                      <w:rFonts w:ascii="Times New Roman" w:hAnsi="Times New Roman" w:cs="Times New Roman"/>
                      <w:sz w:val="24"/>
                      <w:szCs w:val="24"/>
                    </w:rPr>
                  </w:pPr>
                  <w:r w:rsidRPr="00186182">
                    <w:rPr>
                      <w:rFonts w:ascii="Times New Roman" w:hAnsi="Times New Roman" w:cs="Times New Roman"/>
                      <w:sz w:val="24"/>
                      <w:szCs w:val="24"/>
                    </w:rPr>
                    <w:t>20</w:t>
                  </w:r>
                  <w:r w:rsidR="00AE7AEB" w:rsidRPr="00186182">
                    <w:rPr>
                      <w:rFonts w:ascii="Times New Roman" w:hAnsi="Times New Roman" w:cs="Times New Roman"/>
                      <w:sz w:val="24"/>
                      <w:szCs w:val="24"/>
                    </w:rPr>
                    <w:t>20</w:t>
                  </w:r>
                  <w:r w:rsidRPr="00186182">
                    <w:rPr>
                      <w:rFonts w:ascii="Times New Roman" w:hAnsi="Times New Roman" w:cs="Times New Roman"/>
                      <w:sz w:val="24"/>
                      <w:szCs w:val="24"/>
                    </w:rPr>
                    <w:t>-0</w:t>
                  </w:r>
                  <w:r w:rsidR="00AE7AEB" w:rsidRPr="00186182">
                    <w:rPr>
                      <w:rFonts w:ascii="Times New Roman" w:hAnsi="Times New Roman" w:cs="Times New Roman"/>
                      <w:sz w:val="24"/>
                      <w:szCs w:val="24"/>
                    </w:rPr>
                    <w:t>2</w:t>
                  </w:r>
                  <w:r w:rsidRPr="00186182">
                    <w:rPr>
                      <w:rFonts w:ascii="Times New Roman" w:hAnsi="Times New Roman" w:cs="Times New Roman"/>
                      <w:sz w:val="24"/>
                      <w:szCs w:val="24"/>
                    </w:rPr>
                    <w:t>-</w:t>
                  </w:r>
                  <w:r w:rsidR="005F3961">
                    <w:rPr>
                      <w:rFonts w:ascii="Times New Roman" w:hAnsi="Times New Roman" w:cs="Times New Roman"/>
                      <w:sz w:val="24"/>
                      <w:szCs w:val="24"/>
                    </w:rPr>
                    <w:t>17</w:t>
                  </w:r>
                  <w:r w:rsidR="00296D70" w:rsidRPr="00186182">
                    <w:rPr>
                      <w:rFonts w:ascii="Times New Roman" w:hAnsi="Times New Roman" w:cs="Times New Roman"/>
                      <w:sz w:val="24"/>
                      <w:szCs w:val="24"/>
                    </w:rPr>
                    <w:t>, 9:00</w:t>
                  </w:r>
                  <w:r w:rsidR="00425CE1" w:rsidRPr="00186182">
                    <w:rPr>
                      <w:rFonts w:ascii="Times New Roman" w:hAnsi="Times New Roman" w:cs="Times New Roman"/>
                      <w:sz w:val="24"/>
                      <w:szCs w:val="24"/>
                    </w:rPr>
                    <w:t xml:space="preserve"> val.</w:t>
                  </w:r>
                </w:p>
                <w:p w14:paraId="2A1510B3" w14:textId="41D9471C" w:rsidR="00F26201" w:rsidRPr="00186182" w:rsidDel="00011C71" w:rsidRDefault="003E2875" w:rsidP="000913D5">
                  <w:pPr>
                    <w:framePr w:hSpace="180" w:wrap="around" w:vAnchor="text" w:hAnchor="margin" w:y="-28"/>
                    <w:jc w:val="both"/>
                    <w:rPr>
                      <w:rFonts w:ascii="Times New Roman" w:hAnsi="Times New Roman" w:cs="Times New Roman"/>
                      <w:sz w:val="24"/>
                      <w:szCs w:val="24"/>
                    </w:rPr>
                  </w:pPr>
                  <w:r w:rsidRPr="00186182">
                    <w:rPr>
                      <w:rFonts w:ascii="Times New Roman" w:hAnsi="Times New Roman" w:cs="Times New Roman"/>
                      <w:sz w:val="24"/>
                      <w:szCs w:val="24"/>
                    </w:rPr>
                    <w:t>Bus vertinamos</w:t>
                  </w:r>
                  <w:r w:rsidR="00C41E6D">
                    <w:rPr>
                      <w:rFonts w:ascii="Times New Roman" w:hAnsi="Times New Roman" w:cs="Times New Roman"/>
                      <w:sz w:val="24"/>
                      <w:szCs w:val="24"/>
                    </w:rPr>
                    <w:t xml:space="preserve"> ir</w:t>
                  </w:r>
                  <w:r w:rsidR="004C194B" w:rsidRPr="00186182">
                    <w:rPr>
                      <w:rFonts w:ascii="Times New Roman" w:hAnsi="Times New Roman" w:cs="Times New Roman"/>
                      <w:sz w:val="24"/>
                      <w:szCs w:val="24"/>
                    </w:rPr>
                    <w:t xml:space="preserve"> </w:t>
                  </w:r>
                  <w:r w:rsidR="000913D5" w:rsidRPr="00186182">
                    <w:rPr>
                      <w:rFonts w:ascii="Times New Roman" w:hAnsi="Times New Roman" w:cs="Times New Roman"/>
                      <w:sz w:val="24"/>
                      <w:szCs w:val="24"/>
                    </w:rPr>
                    <w:t>paraiškos</w:t>
                  </w:r>
                  <w:r w:rsidRPr="00186182">
                    <w:rPr>
                      <w:rFonts w:ascii="Times New Roman" w:hAnsi="Times New Roman" w:cs="Times New Roman"/>
                      <w:sz w:val="24"/>
                      <w:szCs w:val="24"/>
                    </w:rPr>
                    <w:t>, kurios buvo gautos iki 2019 m. vasario 6 d</w:t>
                  </w:r>
                  <w:r w:rsidR="00A3544E" w:rsidRPr="00186182">
                    <w:rPr>
                      <w:rFonts w:ascii="Times New Roman" w:hAnsi="Times New Roman" w:cs="Times New Roman"/>
                      <w:sz w:val="24"/>
                      <w:szCs w:val="24"/>
                    </w:rPr>
                    <w:t>.</w:t>
                  </w:r>
                  <w:r w:rsidRPr="00186182">
                    <w:rPr>
                      <w:rFonts w:ascii="Times New Roman" w:hAnsi="Times New Roman" w:cs="Times New Roman"/>
                      <w:sz w:val="24"/>
                      <w:szCs w:val="24"/>
                    </w:rPr>
                    <w:t xml:space="preserve"> sustabdyto priemonės Nr. 03.1.1-IVG-T-809 kvietimo ir įtrauktos į rezervinį projektų sąrašą</w:t>
                  </w:r>
                  <w:r w:rsidR="000913D5" w:rsidRPr="00186182">
                    <w:rPr>
                      <w:rFonts w:ascii="Times New Roman" w:hAnsi="Times New Roman" w:cs="Times New Roman"/>
                      <w:sz w:val="24"/>
                      <w:szCs w:val="24"/>
                    </w:rPr>
                    <w:t>, ir priimami</w:t>
                  </w:r>
                  <w:r w:rsidR="00664547" w:rsidRPr="00186182">
                    <w:rPr>
                      <w:rFonts w:ascii="Times New Roman" w:hAnsi="Times New Roman" w:cs="Times New Roman"/>
                      <w:sz w:val="24"/>
                      <w:szCs w:val="24"/>
                    </w:rPr>
                    <w:t xml:space="preserve"> sprendimai dėl šių paraiškų</w:t>
                  </w:r>
                  <w:r w:rsidRPr="00186182">
                    <w:rPr>
                      <w:rFonts w:ascii="Times New Roman" w:hAnsi="Times New Roman" w:cs="Times New Roman"/>
                      <w:sz w:val="24"/>
                      <w:szCs w:val="24"/>
                    </w:rPr>
                    <w:t>.</w:t>
                  </w:r>
                </w:p>
              </w:tc>
            </w:tr>
            <w:tr w:rsidR="00062C3A" w:rsidRPr="00FC7276" w14:paraId="03C36399" w14:textId="77777777" w:rsidTr="0044132E">
              <w:tc>
                <w:tcPr>
                  <w:tcW w:w="4536" w:type="dxa"/>
                  <w:tcBorders>
                    <w:top w:val="single" w:sz="4" w:space="0" w:color="auto"/>
                    <w:left w:val="single" w:sz="4" w:space="0" w:color="auto"/>
                    <w:bottom w:val="single" w:sz="4" w:space="0" w:color="auto"/>
                    <w:right w:val="single" w:sz="4" w:space="0" w:color="auto"/>
                  </w:tcBorders>
                </w:tcPr>
                <w:p w14:paraId="5EBEF8C4" w14:textId="77777777" w:rsidR="00062C3A" w:rsidRPr="00FC7276" w:rsidRDefault="00062C3A" w:rsidP="00296D70">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lastRenderedPageBreak/>
                    <w:t>Paraiškos gali būti teikiamos iki</w:t>
                  </w:r>
                  <w:r w:rsidR="005D1B0B" w:rsidRPr="00FC7276">
                    <w:rPr>
                      <w:rFonts w:ascii="Times New Roman" w:hAnsi="Times New Roman" w:cs="Times New Roman"/>
                      <w:sz w:val="24"/>
                      <w:szCs w:val="24"/>
                    </w:rPr>
                    <w:t xml:space="preserve"> (galutinis paraiškų pateikimo terminas)</w:t>
                  </w:r>
                  <w:r w:rsidRPr="00FC7276">
                    <w:rPr>
                      <w:rFonts w:ascii="Times New Roman" w:hAnsi="Times New Roman" w:cs="Times New Roman"/>
                      <w:sz w:val="24"/>
                      <w:szCs w:val="24"/>
                    </w:rPr>
                    <w:t>:</w:t>
                  </w:r>
                </w:p>
              </w:tc>
              <w:tc>
                <w:tcPr>
                  <w:tcW w:w="4691" w:type="dxa"/>
                  <w:tcBorders>
                    <w:top w:val="single" w:sz="4" w:space="0" w:color="auto"/>
                    <w:left w:val="single" w:sz="4" w:space="0" w:color="auto"/>
                    <w:bottom w:val="single" w:sz="4" w:space="0" w:color="auto"/>
                    <w:right w:val="single" w:sz="4" w:space="0" w:color="auto"/>
                  </w:tcBorders>
                </w:tcPr>
                <w:p w14:paraId="5F5A5935" w14:textId="77777777" w:rsidR="00062C3A" w:rsidRPr="00FC7276" w:rsidRDefault="004037D1" w:rsidP="005E4B99">
                  <w:pPr>
                    <w:widowControl w:val="0"/>
                    <w:shd w:val="clear" w:color="auto" w:fill="FFFFFF"/>
                    <w:tabs>
                      <w:tab w:val="left" w:pos="2943"/>
                    </w:tabs>
                    <w:jc w:val="both"/>
                    <w:rPr>
                      <w:rFonts w:ascii="Times New Roman" w:hAnsi="Times New Roman" w:cs="Times New Roman"/>
                      <w:color w:val="000000"/>
                      <w:sz w:val="24"/>
                      <w:szCs w:val="24"/>
                    </w:rPr>
                  </w:pPr>
                  <w:r w:rsidRPr="00FC7276">
                    <w:rPr>
                      <w:rFonts w:ascii="Times New Roman" w:hAnsi="Times New Roman" w:cs="Times New Roman"/>
                      <w:color w:val="000000"/>
                      <w:sz w:val="24"/>
                      <w:szCs w:val="24"/>
                    </w:rPr>
                    <w:t>202</w:t>
                  </w:r>
                  <w:r w:rsidR="005E4B99" w:rsidRPr="00FC7276">
                    <w:rPr>
                      <w:rFonts w:ascii="Times New Roman" w:hAnsi="Times New Roman" w:cs="Times New Roman"/>
                      <w:color w:val="000000"/>
                      <w:sz w:val="24"/>
                      <w:szCs w:val="24"/>
                    </w:rPr>
                    <w:t>2</w:t>
                  </w:r>
                  <w:r w:rsidR="00D068CF" w:rsidRPr="00FC7276">
                    <w:rPr>
                      <w:rFonts w:ascii="Times New Roman" w:hAnsi="Times New Roman" w:cs="Times New Roman"/>
                      <w:color w:val="000000"/>
                      <w:sz w:val="24"/>
                      <w:szCs w:val="24"/>
                    </w:rPr>
                    <w:t>-</w:t>
                  </w:r>
                  <w:r w:rsidR="00A427AB" w:rsidRPr="00FC7276">
                    <w:rPr>
                      <w:rFonts w:ascii="Times New Roman" w:hAnsi="Times New Roman" w:cs="Times New Roman"/>
                      <w:color w:val="000000"/>
                      <w:sz w:val="24"/>
                      <w:szCs w:val="24"/>
                    </w:rPr>
                    <w:t>10-31</w:t>
                  </w:r>
                  <w:r w:rsidR="008C351A" w:rsidRPr="00FC7276">
                    <w:rPr>
                      <w:rFonts w:ascii="Times New Roman" w:hAnsi="Times New Roman" w:cs="Times New Roman"/>
                      <w:color w:val="000000"/>
                      <w:sz w:val="24"/>
                      <w:szCs w:val="24"/>
                    </w:rPr>
                    <w:t>, 24</w:t>
                  </w:r>
                  <w:r w:rsidRPr="00FC7276">
                    <w:rPr>
                      <w:rFonts w:ascii="Times New Roman" w:hAnsi="Times New Roman" w:cs="Times New Roman"/>
                      <w:color w:val="000000"/>
                      <w:sz w:val="24"/>
                      <w:szCs w:val="24"/>
                    </w:rPr>
                    <w:t>:00</w:t>
                  </w:r>
                  <w:r w:rsidR="00425CE1" w:rsidRPr="00FC7276">
                    <w:rPr>
                      <w:rFonts w:ascii="Times New Roman" w:hAnsi="Times New Roman" w:cs="Times New Roman"/>
                      <w:color w:val="000000"/>
                      <w:sz w:val="24"/>
                      <w:szCs w:val="24"/>
                    </w:rPr>
                    <w:t xml:space="preserve"> val.</w:t>
                  </w:r>
                </w:p>
                <w:p w14:paraId="281D3693" w14:textId="77777777" w:rsidR="00436E48" w:rsidRPr="00FC7276" w:rsidRDefault="00436E48" w:rsidP="005E4B99">
                  <w:pPr>
                    <w:widowControl w:val="0"/>
                    <w:shd w:val="clear" w:color="auto" w:fill="FFFFFF"/>
                    <w:tabs>
                      <w:tab w:val="left" w:pos="2943"/>
                    </w:tabs>
                    <w:jc w:val="both"/>
                    <w:rPr>
                      <w:rFonts w:ascii="Times New Roman" w:eastAsia="Calibri" w:hAnsi="Times New Roman" w:cs="Times New Roman"/>
                      <w:sz w:val="24"/>
                      <w:szCs w:val="24"/>
                    </w:rPr>
                  </w:pPr>
                  <w:r w:rsidRPr="00FC7276">
                    <w:rPr>
                      <w:rFonts w:ascii="Times New Roman" w:eastAsia="Calibri" w:hAnsi="Times New Roman" w:cs="Times New Roman"/>
                      <w:sz w:val="24"/>
                      <w:szCs w:val="24"/>
                    </w:rPr>
                    <w:t>Tęstinė projektų atranka baigiama anksčiau, jeigu pagal priimtus sprendimus ir vertinamas paraiškas paskirstyta ir prašoma skirti finansavimo lėšų suma sudaro galimybę paskirstyti visą kvietimui teikti paraiškas skirtą lėšų sumą.</w:t>
                  </w:r>
                </w:p>
              </w:tc>
            </w:tr>
            <w:tr w:rsidR="00B1633E" w:rsidRPr="00FC7276" w14:paraId="4987D8ED" w14:textId="77777777" w:rsidTr="0044132E">
              <w:trPr>
                <w:trHeight w:val="585"/>
              </w:trPr>
              <w:tc>
                <w:tcPr>
                  <w:tcW w:w="4536" w:type="dxa"/>
                  <w:tcBorders>
                    <w:top w:val="single" w:sz="4" w:space="0" w:color="auto"/>
                    <w:left w:val="single" w:sz="4" w:space="0" w:color="auto"/>
                    <w:bottom w:val="single" w:sz="4" w:space="0" w:color="auto"/>
                    <w:right w:val="single" w:sz="4" w:space="0" w:color="auto"/>
                  </w:tcBorders>
                </w:tcPr>
                <w:p w14:paraId="79D08EEA" w14:textId="77777777" w:rsidR="00B1633E" w:rsidRPr="00FC7276" w:rsidRDefault="00B1633E" w:rsidP="004B59E4">
                  <w:pPr>
                    <w:framePr w:hSpace="180" w:wrap="around" w:vAnchor="text" w:hAnchor="margin" w:y="-28"/>
                    <w:rPr>
                      <w:rFonts w:ascii="Times New Roman" w:hAnsi="Times New Roman" w:cs="Times New Roman"/>
                      <w:sz w:val="24"/>
                      <w:szCs w:val="24"/>
                    </w:rPr>
                  </w:pPr>
                  <w:r w:rsidRPr="00FC7276">
                    <w:rPr>
                      <w:rFonts w:ascii="Times New Roman" w:hAnsi="Times New Roman" w:cs="Times New Roman"/>
                      <w:sz w:val="24"/>
                      <w:szCs w:val="24"/>
                    </w:rPr>
                    <w:t>Kita informacija:</w:t>
                  </w:r>
                </w:p>
                <w:p w14:paraId="510798E6" w14:textId="77777777" w:rsidR="00B1633E" w:rsidRPr="00FC7276" w:rsidRDefault="00B1633E" w:rsidP="004B59E4">
                  <w:pPr>
                    <w:framePr w:hSpace="180" w:wrap="around" w:vAnchor="text" w:hAnchor="margin" w:y="-28"/>
                    <w:rPr>
                      <w:rFonts w:ascii="Times New Roman" w:hAnsi="Times New Roman" w:cs="Times New Roman"/>
                      <w:i/>
                      <w:sz w:val="24"/>
                      <w:szCs w:val="24"/>
                    </w:rPr>
                  </w:pPr>
                </w:p>
              </w:tc>
              <w:tc>
                <w:tcPr>
                  <w:tcW w:w="4691" w:type="dxa"/>
                  <w:tcBorders>
                    <w:top w:val="single" w:sz="4" w:space="0" w:color="auto"/>
                    <w:left w:val="single" w:sz="4" w:space="0" w:color="auto"/>
                    <w:bottom w:val="single" w:sz="4" w:space="0" w:color="auto"/>
                    <w:right w:val="single" w:sz="4" w:space="0" w:color="auto"/>
                  </w:tcBorders>
                </w:tcPr>
                <w:p w14:paraId="2B818CFE" w14:textId="148F889A" w:rsidR="007F798B" w:rsidRPr="00FC7276" w:rsidRDefault="00586195" w:rsidP="007F798B">
                  <w:pPr>
                    <w:jc w:val="both"/>
                    <w:rPr>
                      <w:rFonts w:ascii="Times New Roman" w:eastAsia="Calibri" w:hAnsi="Times New Roman" w:cs="Times New Roman"/>
                      <w:i/>
                      <w:sz w:val="24"/>
                      <w:szCs w:val="24"/>
                    </w:rPr>
                  </w:pPr>
                  <w:r w:rsidRPr="00FC7276">
                    <w:rPr>
                      <w:rFonts w:ascii="Times New Roman" w:eastAsia="Times New Roman" w:hAnsi="Times New Roman" w:cs="Times New Roman"/>
                      <w:sz w:val="24"/>
                      <w:szCs w:val="24"/>
                      <w:lang w:eastAsia="lt-LT"/>
                    </w:rPr>
                    <w:t xml:space="preserve">Siekdamas gauti finansavimą pareiškėjas turi užpildyti paraišką, </w:t>
                  </w:r>
                  <w:r w:rsidRPr="00FC7276">
                    <w:rPr>
                      <w:rFonts w:ascii="Times New Roman" w:hAnsi="Times New Roman" w:cs="Times New Roman"/>
                      <w:sz w:val="24"/>
                      <w:szCs w:val="24"/>
                    </w:rPr>
                    <w:t xml:space="preserve">skelbiama </w:t>
                  </w:r>
                  <w:r w:rsidRPr="00FC7276">
                    <w:rPr>
                      <w:rFonts w:ascii="Times New Roman" w:eastAsia="Times New Roman" w:hAnsi="Times New Roman" w:cs="Times New Roman"/>
                      <w:sz w:val="24"/>
                      <w:szCs w:val="24"/>
                      <w:lang w:eastAsia="lt-LT"/>
                    </w:rPr>
                    <w:t>ES struktūrinių fondų</w:t>
                  </w:r>
                  <w:r w:rsidRPr="00FC7276" w:rsidDel="00C752EA">
                    <w:rPr>
                      <w:rFonts w:ascii="Times New Roman" w:eastAsia="Times New Roman" w:hAnsi="Times New Roman" w:cs="Times New Roman"/>
                      <w:sz w:val="24"/>
                      <w:szCs w:val="24"/>
                      <w:lang w:eastAsia="lt-LT"/>
                    </w:rPr>
                    <w:t xml:space="preserve"> </w:t>
                  </w:r>
                  <w:r w:rsidRPr="00FC7276">
                    <w:rPr>
                      <w:rFonts w:ascii="Times New Roman" w:eastAsia="Times New Roman" w:hAnsi="Times New Roman" w:cs="Times New Roman"/>
                      <w:sz w:val="24"/>
                      <w:szCs w:val="24"/>
                      <w:lang w:eastAsia="lt-LT"/>
                    </w:rPr>
                    <w:t>svetainės</w:t>
                  </w:r>
                  <w:r w:rsidRPr="00FC7276" w:rsidDel="00A4114A">
                    <w:rPr>
                      <w:rFonts w:ascii="Times New Roman" w:eastAsia="Times New Roman" w:hAnsi="Times New Roman" w:cs="Times New Roman"/>
                      <w:sz w:val="24"/>
                      <w:szCs w:val="24"/>
                      <w:lang w:eastAsia="lt-LT"/>
                    </w:rPr>
                    <w:t xml:space="preserve"> </w:t>
                  </w:r>
                  <w:hyperlink r:id="rId9" w:history="1">
                    <w:r w:rsidRPr="00FC7276">
                      <w:rPr>
                        <w:rStyle w:val="Hyperlink"/>
                        <w:rFonts w:ascii="Times New Roman" w:hAnsi="Times New Roman" w:cs="Times New Roman"/>
                        <w:sz w:val="24"/>
                        <w:szCs w:val="24"/>
                      </w:rPr>
                      <w:t>www.esinvesticijos.lt</w:t>
                    </w:r>
                  </w:hyperlink>
                  <w:r w:rsidRPr="00FC7276">
                    <w:rPr>
                      <w:rFonts w:ascii="Times New Roman" w:hAnsi="Times New Roman" w:cs="Times New Roman"/>
                      <w:sz w:val="24"/>
                      <w:szCs w:val="24"/>
                    </w:rPr>
                    <w:t xml:space="preserve"> skiltyje „Finansavimas“ prie paskelbto kvietimo teikti paraiškas „Susijusių dokumentų“</w:t>
                  </w:r>
                  <w:r w:rsidRPr="00FC7276">
                    <w:rPr>
                      <w:rFonts w:ascii="Times New Roman" w:eastAsia="Times New Roman" w:hAnsi="Times New Roman" w:cs="Times New Roman"/>
                      <w:sz w:val="24"/>
                      <w:szCs w:val="24"/>
                      <w:lang w:eastAsia="lt-LT"/>
                    </w:rPr>
                    <w:t xml:space="preserve"> ir </w:t>
                  </w:r>
                  <w:r w:rsidRPr="00FC7276">
                    <w:rPr>
                      <w:rFonts w:ascii="Times New Roman" w:hAnsi="Times New Roman" w:cs="Times New Roman"/>
                      <w:color w:val="000000"/>
                      <w:sz w:val="24"/>
                      <w:szCs w:val="24"/>
                    </w:rPr>
                    <w:t>įgyvendinančiosios institucijos</w:t>
                  </w:r>
                  <w:r w:rsidRPr="00FC7276">
                    <w:rPr>
                      <w:rFonts w:ascii="Times New Roman" w:hAnsi="Times New Roman" w:cs="Times New Roman"/>
                      <w:sz w:val="24"/>
                      <w:szCs w:val="24"/>
                    </w:rPr>
                    <w:t xml:space="preserve"> interneto svetainėje</w:t>
                  </w:r>
                  <w:r w:rsidR="007F798B" w:rsidRPr="00FC7276">
                    <w:rPr>
                      <w:rFonts w:ascii="Times New Roman" w:hAnsi="Times New Roman" w:cs="Times New Roman"/>
                      <w:sz w:val="24"/>
                      <w:szCs w:val="24"/>
                    </w:rPr>
                    <w:t xml:space="preserve"> </w:t>
                  </w:r>
                </w:p>
                <w:p w14:paraId="240AB328" w14:textId="77777777" w:rsidR="00B1633E" w:rsidRPr="00FC7276" w:rsidRDefault="0037725B" w:rsidP="00296D70">
                  <w:pPr>
                    <w:framePr w:hSpace="180" w:wrap="around" w:vAnchor="text" w:hAnchor="margin" w:y="-28"/>
                    <w:jc w:val="both"/>
                    <w:rPr>
                      <w:rFonts w:ascii="Times New Roman" w:hAnsi="Times New Roman" w:cs="Times New Roman"/>
                      <w:i/>
                      <w:sz w:val="24"/>
                      <w:szCs w:val="24"/>
                    </w:rPr>
                  </w:pPr>
                  <w:hyperlink r:id="rId10" w:history="1">
                    <w:r w:rsidR="001F4600" w:rsidRPr="00FC7276">
                      <w:rPr>
                        <w:rFonts w:ascii="Times New Roman" w:hAnsi="Times New Roman" w:cs="Times New Roman"/>
                        <w:color w:val="0000FF"/>
                        <w:sz w:val="24"/>
                        <w:szCs w:val="24"/>
                        <w:u w:val="single"/>
                      </w:rPr>
                      <w:t>https://invega.lt/lt/palukanu-kompensavimas/dokumentu-formos/</w:t>
                    </w:r>
                  </w:hyperlink>
                </w:p>
              </w:tc>
            </w:tr>
          </w:tbl>
          <w:p w14:paraId="7B99DC4D" w14:textId="77777777" w:rsidR="000E78ED" w:rsidRPr="00FC7276" w:rsidRDefault="000E78ED" w:rsidP="00F26FB4">
            <w:pPr>
              <w:rPr>
                <w:rFonts w:ascii="Times New Roman" w:hAnsi="Times New Roman" w:cs="Times New Roman"/>
                <w:sz w:val="24"/>
                <w:szCs w:val="24"/>
              </w:rPr>
            </w:pPr>
          </w:p>
        </w:tc>
      </w:tr>
    </w:tbl>
    <w:p w14:paraId="6000DF17" w14:textId="77777777" w:rsidR="00296D70" w:rsidRPr="00FC7276" w:rsidRDefault="00296D70" w:rsidP="00296D70">
      <w:pPr>
        <w:spacing w:after="0"/>
        <w:rPr>
          <w:rFonts w:ascii="Times New Roman" w:hAnsi="Times New Roman" w:cs="Times New Roman"/>
          <w:b/>
          <w:sz w:val="24"/>
          <w:szCs w:val="24"/>
        </w:rPr>
      </w:pPr>
    </w:p>
    <w:p w14:paraId="1C7B6A65" w14:textId="77777777" w:rsidR="00912E4F" w:rsidRPr="00FC7276" w:rsidRDefault="00912E4F" w:rsidP="00296D70">
      <w:pPr>
        <w:spacing w:after="0"/>
        <w:rPr>
          <w:rFonts w:ascii="Times New Roman" w:hAnsi="Times New Roman" w:cs="Times New Roman"/>
          <w:b/>
          <w:sz w:val="24"/>
          <w:szCs w:val="24"/>
        </w:rPr>
      </w:pPr>
      <w:r w:rsidRPr="00FC7276">
        <w:rPr>
          <w:rFonts w:ascii="Times New Roman" w:hAnsi="Times New Roman" w:cs="Times New Roman"/>
          <w:b/>
          <w:sz w:val="24"/>
          <w:szCs w:val="24"/>
        </w:rPr>
        <w:t xml:space="preserve">Informacija </w:t>
      </w:r>
      <w:r w:rsidR="00726039" w:rsidRPr="00FC7276">
        <w:rPr>
          <w:rFonts w:ascii="Times New Roman" w:hAnsi="Times New Roman" w:cs="Times New Roman"/>
          <w:b/>
          <w:sz w:val="24"/>
          <w:szCs w:val="24"/>
        </w:rPr>
        <w:t>apie paraiškų teikimą:</w:t>
      </w:r>
    </w:p>
    <w:p w14:paraId="45AD73E4" w14:textId="77777777" w:rsidR="00296D70" w:rsidRPr="00FC7276" w:rsidRDefault="00296D70" w:rsidP="00296D70">
      <w:pPr>
        <w:spacing w:after="0"/>
        <w:rPr>
          <w:rFonts w:ascii="Times New Roman" w:hAnsi="Times New Roman" w:cs="Times New Roman"/>
          <w:sz w:val="24"/>
          <w:szCs w:val="24"/>
        </w:rPr>
      </w:pP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F26201" w:rsidRPr="00FC7276" w14:paraId="279CDC33" w14:textId="77777777" w:rsidTr="002523CF">
        <w:trPr>
          <w:trHeight w:val="2259"/>
        </w:trPr>
        <w:tc>
          <w:tcPr>
            <w:tcW w:w="4536" w:type="dxa"/>
            <w:tcBorders>
              <w:top w:val="single" w:sz="4" w:space="0" w:color="auto"/>
              <w:left w:val="single" w:sz="4" w:space="0" w:color="auto"/>
              <w:right w:val="single" w:sz="4" w:space="0" w:color="auto"/>
            </w:tcBorders>
          </w:tcPr>
          <w:p w14:paraId="2A43CB72" w14:textId="77777777" w:rsidR="00F26201" w:rsidRPr="00FC7276" w:rsidRDefault="00F26201" w:rsidP="00912E4F">
            <w:pPr>
              <w:rPr>
                <w:rFonts w:ascii="Times New Roman" w:hAnsi="Times New Roman" w:cs="Times New Roman"/>
                <w:sz w:val="24"/>
                <w:szCs w:val="24"/>
              </w:rPr>
            </w:pPr>
            <w:r w:rsidRPr="00FC7276">
              <w:rPr>
                <w:rFonts w:ascii="Times New Roman" w:hAnsi="Times New Roman" w:cs="Times New Roman"/>
                <w:sz w:val="24"/>
                <w:szCs w:val="24"/>
              </w:rPr>
              <w:t>Paraiškų pateikimo būdas:</w:t>
            </w:r>
          </w:p>
        </w:tc>
        <w:tc>
          <w:tcPr>
            <w:tcW w:w="4815" w:type="dxa"/>
            <w:tcBorders>
              <w:top w:val="single" w:sz="4" w:space="0" w:color="auto"/>
              <w:left w:val="single" w:sz="4" w:space="0" w:color="auto"/>
              <w:right w:val="single" w:sz="4" w:space="0" w:color="auto"/>
            </w:tcBorders>
          </w:tcPr>
          <w:p w14:paraId="05E0912F" w14:textId="7DB148BF" w:rsidR="002372A2" w:rsidRPr="00FC7276" w:rsidRDefault="002372A2" w:rsidP="00585040">
            <w:pPr>
              <w:pStyle w:val="ListParagraph"/>
              <w:ind w:left="0"/>
              <w:jc w:val="both"/>
              <w:rPr>
                <w:rFonts w:ascii="Times New Roman" w:hAnsi="Times New Roman" w:cs="Times New Roman"/>
                <w:i/>
                <w:sz w:val="24"/>
                <w:szCs w:val="24"/>
              </w:rPr>
            </w:pPr>
            <w:r w:rsidRPr="00FC7276">
              <w:rPr>
                <w:rFonts w:ascii="Times New Roman" w:hAnsi="Times New Roman" w:cs="Times New Roman"/>
                <w:sz w:val="24"/>
                <w:szCs w:val="24"/>
                <w:lang w:eastAsia="lt-LT"/>
              </w:rPr>
              <w:t xml:space="preserve">Pareiškėjas pildo paraiškos formą ir kartu su priedais teikia ją </w:t>
            </w:r>
            <w:r w:rsidRPr="00FC7276">
              <w:rPr>
                <w:rFonts w:ascii="Times New Roman" w:hAnsi="Times New Roman" w:cs="Times New Roman"/>
                <w:sz w:val="24"/>
                <w:szCs w:val="24"/>
              </w:rPr>
              <w:t>uždarajai akcinei bendrovei „I</w:t>
            </w:r>
            <w:r w:rsidR="003F239B" w:rsidRPr="00FC7276">
              <w:rPr>
                <w:rFonts w:ascii="Times New Roman" w:hAnsi="Times New Roman" w:cs="Times New Roman"/>
                <w:sz w:val="24"/>
                <w:szCs w:val="24"/>
              </w:rPr>
              <w:t>NVESTICIJŲ IR VERSLO GARANTIJOS</w:t>
            </w:r>
            <w:r w:rsidRPr="00FC7276">
              <w:rPr>
                <w:rFonts w:ascii="Times New Roman" w:hAnsi="Times New Roman" w:cs="Times New Roman"/>
                <w:sz w:val="24"/>
                <w:szCs w:val="24"/>
              </w:rPr>
              <w:t>“</w:t>
            </w:r>
            <w:r w:rsidRPr="00FC7276">
              <w:rPr>
                <w:rFonts w:ascii="Times New Roman" w:hAnsi="Times New Roman" w:cs="Times New Roman"/>
                <w:sz w:val="24"/>
                <w:szCs w:val="24"/>
                <w:lang w:eastAsia="lt-LT"/>
              </w:rPr>
              <w:t>. Paraiška ir jos priedai turi būti užpildyti lietuvių kalba. Ne lietuvių kalba, netinkamai ar ne iki galo užpildyta paraiška ir (ar) jos priedai nebus vertinami. Paraiška ir jos priedai turi būti pateikti tiesiogiai adresu https://paraiskos.invega.lt. Jei pateikti paraišką ir jos priedus adresu https://paraiskos.invega.lt nėra funkcinių galimybių ar jos laikinai neužtikrinamos, paraiška ir jos priedai gali būti pateikti elektroniniu paštu dpk2@invega.lt. Tokiu atveju siunčiami elektroniniai dokumentai turi būti pasirašyti kvalifikuotu elektroniniu parašu.</w:t>
            </w:r>
          </w:p>
          <w:p w14:paraId="132E7777" w14:textId="77777777" w:rsidR="00F3606D" w:rsidRPr="00FC7276" w:rsidRDefault="002372A2" w:rsidP="00585040">
            <w:pPr>
              <w:tabs>
                <w:tab w:val="left" w:pos="1620"/>
              </w:tabs>
              <w:jc w:val="both"/>
              <w:rPr>
                <w:rFonts w:ascii="Times New Roman" w:hAnsi="Times New Roman" w:cs="Times New Roman"/>
                <w:sz w:val="24"/>
                <w:szCs w:val="24"/>
                <w:lang w:eastAsia="lt-LT"/>
              </w:rPr>
            </w:pPr>
            <w:r w:rsidRPr="00FC7276">
              <w:rPr>
                <w:rFonts w:ascii="Times New Roman" w:hAnsi="Times New Roman" w:cs="Times New Roman"/>
                <w:sz w:val="24"/>
                <w:szCs w:val="24"/>
                <w:lang w:eastAsia="lt-LT"/>
              </w:rPr>
              <w:t>Kitais būdais, negu nurodyta, pristatyta paraiška ir jos priedai nepriimami.</w:t>
            </w:r>
          </w:p>
          <w:p w14:paraId="78A9DD54" w14:textId="77777777" w:rsidR="00E84C55" w:rsidRPr="00FC7276" w:rsidRDefault="00E84C55" w:rsidP="00585040">
            <w:pPr>
              <w:tabs>
                <w:tab w:val="left" w:pos="1620"/>
              </w:tabs>
              <w:jc w:val="both"/>
              <w:rPr>
                <w:rFonts w:ascii="Times New Roman" w:hAnsi="Times New Roman" w:cs="Times New Roman"/>
                <w:i/>
                <w:sz w:val="24"/>
                <w:szCs w:val="24"/>
              </w:rPr>
            </w:pPr>
            <w:r w:rsidRPr="00FC7276">
              <w:rPr>
                <w:rFonts w:ascii="Times New Roman" w:hAnsi="Times New Roman" w:cs="Times New Roman"/>
                <w:sz w:val="24"/>
                <w:szCs w:val="24"/>
              </w:rPr>
              <w:lastRenderedPageBreak/>
              <w:t xml:space="preserve">(paraiškos turi pateiktos įgyvendinančiajai institucijai ne vėliau kaip iki 2022 m. spalio 31 d. </w:t>
            </w:r>
            <w:r w:rsidR="00846803" w:rsidRPr="00FC7276">
              <w:rPr>
                <w:rFonts w:ascii="Times New Roman" w:hAnsi="Times New Roman" w:cs="Times New Roman"/>
                <w:sz w:val="24"/>
                <w:szCs w:val="24"/>
              </w:rPr>
              <w:t>24</w:t>
            </w:r>
            <w:r w:rsidRPr="00FC7276">
              <w:rPr>
                <w:rFonts w:ascii="Times New Roman" w:hAnsi="Times New Roman" w:cs="Times New Roman"/>
                <w:sz w:val="24"/>
                <w:szCs w:val="24"/>
              </w:rPr>
              <w:t>:00 val.).</w:t>
            </w:r>
          </w:p>
        </w:tc>
      </w:tr>
      <w:tr w:rsidR="00912E4F" w:rsidRPr="00FC7276" w14:paraId="70E27192"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47B84D98" w14:textId="77777777" w:rsidR="00912E4F" w:rsidRPr="00FC7276" w:rsidRDefault="00912E4F" w:rsidP="00912E4F">
            <w:pPr>
              <w:rPr>
                <w:rFonts w:ascii="Times New Roman" w:hAnsi="Times New Roman" w:cs="Times New Roman"/>
                <w:sz w:val="24"/>
                <w:szCs w:val="24"/>
              </w:rPr>
            </w:pPr>
            <w:r w:rsidRPr="00FC7276">
              <w:rPr>
                <w:rFonts w:ascii="Times New Roman" w:hAnsi="Times New Roman" w:cs="Times New Roman"/>
                <w:sz w:val="24"/>
                <w:szCs w:val="24"/>
              </w:rPr>
              <w:lastRenderedPageBreak/>
              <w:t>Įgyvendinančiosios institucijos, priimančios paraiškas, pavadinimas:</w:t>
            </w:r>
          </w:p>
          <w:p w14:paraId="04859B7C" w14:textId="77777777" w:rsidR="00912E4F" w:rsidRPr="00FC7276" w:rsidRDefault="00912E4F" w:rsidP="00912E4F">
            <w:pPr>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4AAA0AB" w14:textId="038A17EF" w:rsidR="00912E4F" w:rsidRPr="00FC7276" w:rsidRDefault="00131310" w:rsidP="00585040">
            <w:pPr>
              <w:jc w:val="both"/>
              <w:rPr>
                <w:rFonts w:ascii="Times New Roman" w:hAnsi="Times New Roman" w:cs="Times New Roman"/>
                <w:i/>
                <w:sz w:val="24"/>
                <w:szCs w:val="24"/>
              </w:rPr>
            </w:pPr>
            <w:r w:rsidRPr="00FC7276">
              <w:rPr>
                <w:rFonts w:ascii="Times New Roman" w:hAnsi="Times New Roman" w:cs="Times New Roman"/>
                <w:sz w:val="24"/>
                <w:szCs w:val="24"/>
              </w:rPr>
              <w:t>Uždaroji akcinė bendrovė</w:t>
            </w:r>
            <w:r w:rsidR="00C04B3D" w:rsidRPr="00FC7276">
              <w:rPr>
                <w:rFonts w:ascii="Times New Roman" w:hAnsi="Times New Roman" w:cs="Times New Roman"/>
                <w:sz w:val="24"/>
                <w:szCs w:val="24"/>
              </w:rPr>
              <w:t xml:space="preserve"> „</w:t>
            </w:r>
            <w:r w:rsidR="003F239B" w:rsidRPr="00FC7276">
              <w:rPr>
                <w:rFonts w:ascii="Times New Roman" w:hAnsi="Times New Roman" w:cs="Times New Roman"/>
                <w:sz w:val="24"/>
                <w:szCs w:val="24"/>
              </w:rPr>
              <w:t>INVESTICIJŲ IR VERSLO GARANTIJOS</w:t>
            </w:r>
            <w:r w:rsidR="009657F2" w:rsidRPr="00FC7276">
              <w:rPr>
                <w:rFonts w:ascii="Times New Roman" w:hAnsi="Times New Roman" w:cs="Times New Roman"/>
                <w:sz w:val="24"/>
                <w:szCs w:val="24"/>
              </w:rPr>
              <w:t>“</w:t>
            </w:r>
          </w:p>
        </w:tc>
      </w:tr>
      <w:tr w:rsidR="00912E4F" w:rsidRPr="00FC7276" w14:paraId="38A6F089"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3A2BE9BF" w14:textId="77777777" w:rsidR="00912E4F" w:rsidRPr="00FC7276" w:rsidRDefault="00912E4F" w:rsidP="00912E4F">
            <w:pPr>
              <w:rPr>
                <w:rFonts w:ascii="Times New Roman" w:hAnsi="Times New Roman" w:cs="Times New Roman"/>
                <w:sz w:val="24"/>
                <w:szCs w:val="24"/>
              </w:rPr>
            </w:pPr>
            <w:r w:rsidRPr="00FC7276">
              <w:rPr>
                <w:rFonts w:ascii="Times New Roman" w:hAnsi="Times New Roman" w:cs="Times New Roman"/>
                <w:sz w:val="24"/>
                <w:szCs w:val="24"/>
              </w:rPr>
              <w:t>Įgyvendinančiosios institucijos adresas:</w:t>
            </w:r>
          </w:p>
          <w:p w14:paraId="41B31A08" w14:textId="77777777" w:rsidR="00912E4F" w:rsidRPr="00FC7276" w:rsidRDefault="00912E4F" w:rsidP="00912E4F">
            <w:pPr>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EFA6FFD" w14:textId="77777777" w:rsidR="00912E4F" w:rsidRPr="00FC7276" w:rsidRDefault="00C04B3D" w:rsidP="00585040">
            <w:pPr>
              <w:jc w:val="both"/>
              <w:rPr>
                <w:rFonts w:ascii="Times New Roman" w:hAnsi="Times New Roman" w:cs="Times New Roman"/>
                <w:i/>
                <w:sz w:val="24"/>
                <w:szCs w:val="24"/>
              </w:rPr>
            </w:pPr>
            <w:r w:rsidRPr="00FC7276">
              <w:rPr>
                <w:rFonts w:ascii="Times New Roman" w:hAnsi="Times New Roman" w:cs="Times New Roman"/>
                <w:iCs/>
                <w:sz w:val="24"/>
                <w:szCs w:val="24"/>
              </w:rPr>
              <w:t>Konstitucijos pr. 7, 16 aukštas, 09308 Vilnius</w:t>
            </w:r>
          </w:p>
        </w:tc>
      </w:tr>
      <w:tr w:rsidR="00912E4F" w:rsidRPr="00FC7276" w14:paraId="1E7AF322"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77669760" w14:textId="77777777" w:rsidR="00912E4F" w:rsidRPr="00FC7276" w:rsidRDefault="00912E4F" w:rsidP="00912E4F">
            <w:pPr>
              <w:rPr>
                <w:rFonts w:ascii="Times New Roman" w:hAnsi="Times New Roman" w:cs="Times New Roman"/>
                <w:sz w:val="24"/>
                <w:szCs w:val="24"/>
              </w:rPr>
            </w:pPr>
            <w:r w:rsidRPr="00FC7276">
              <w:rPr>
                <w:rFonts w:ascii="Times New Roman" w:hAnsi="Times New Roman" w:cs="Times New Roman"/>
                <w:sz w:val="24"/>
                <w:szCs w:val="24"/>
              </w:rPr>
              <w:t>Konsultuojančių įgyvendinančiosios institucijos darbuotojų vardai, pavardės, kontaktai (el. paštas, telefonas):</w:t>
            </w:r>
          </w:p>
          <w:p w14:paraId="35CA3563" w14:textId="77777777" w:rsidR="00912E4F" w:rsidRPr="00FC7276" w:rsidRDefault="00912E4F" w:rsidP="00912E4F">
            <w:pPr>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9A4E096" w14:textId="0EDCD16E" w:rsidR="009657F2" w:rsidRPr="00FC7276" w:rsidRDefault="009657F2" w:rsidP="00585040">
            <w:pPr>
              <w:jc w:val="both"/>
              <w:rPr>
                <w:rFonts w:ascii="Times New Roman" w:hAnsi="Times New Roman" w:cs="Times New Roman"/>
                <w:iCs/>
                <w:sz w:val="24"/>
                <w:szCs w:val="24"/>
              </w:rPr>
            </w:pPr>
            <w:r w:rsidRPr="00FC7276">
              <w:rPr>
                <w:rFonts w:ascii="Times New Roman" w:hAnsi="Times New Roman" w:cs="Times New Roman"/>
                <w:iCs/>
                <w:sz w:val="24"/>
                <w:szCs w:val="24"/>
              </w:rPr>
              <w:t>Ieva Petrauskaitė, Tel. (+370~5) 210 6391,</w:t>
            </w:r>
          </w:p>
          <w:p w14:paraId="154885F4" w14:textId="14EE14E8" w:rsidR="009657F2" w:rsidRPr="00FC7276" w:rsidRDefault="009657F2" w:rsidP="00585040">
            <w:pPr>
              <w:jc w:val="both"/>
              <w:rPr>
                <w:rFonts w:ascii="Times New Roman" w:hAnsi="Times New Roman" w:cs="Times New Roman"/>
                <w:iCs/>
                <w:sz w:val="24"/>
                <w:szCs w:val="24"/>
              </w:rPr>
            </w:pPr>
            <w:r w:rsidRPr="00FC7276">
              <w:rPr>
                <w:rFonts w:ascii="Times New Roman" w:hAnsi="Times New Roman" w:cs="Times New Roman"/>
                <w:iCs/>
                <w:sz w:val="24"/>
                <w:szCs w:val="24"/>
              </w:rPr>
              <w:t>El.</w:t>
            </w:r>
            <w:r w:rsidR="00745849" w:rsidRPr="00FC7276">
              <w:rPr>
                <w:rFonts w:ascii="Times New Roman" w:hAnsi="Times New Roman" w:cs="Times New Roman"/>
                <w:iCs/>
                <w:sz w:val="24"/>
                <w:szCs w:val="24"/>
              </w:rPr>
              <w:t xml:space="preserve"> </w:t>
            </w:r>
            <w:r w:rsidRPr="00FC7276">
              <w:rPr>
                <w:rFonts w:ascii="Times New Roman" w:hAnsi="Times New Roman" w:cs="Times New Roman"/>
                <w:iCs/>
                <w:sz w:val="24"/>
                <w:szCs w:val="24"/>
              </w:rPr>
              <w:t xml:space="preserve">p.: </w:t>
            </w:r>
            <w:hyperlink r:id="rId11" w:history="1">
              <w:r w:rsidRPr="00FC7276">
                <w:rPr>
                  <w:rStyle w:val="Hyperlink"/>
                  <w:rFonts w:ascii="Times New Roman" w:hAnsi="Times New Roman" w:cs="Times New Roman"/>
                  <w:sz w:val="24"/>
                  <w:szCs w:val="24"/>
                </w:rPr>
                <w:t>ieva.petrauskaite@invega.lt</w:t>
              </w:r>
            </w:hyperlink>
          </w:p>
          <w:p w14:paraId="485B1684" w14:textId="77777777" w:rsidR="00F26201" w:rsidRPr="00FC7276" w:rsidRDefault="009657F2" w:rsidP="00585040">
            <w:pPr>
              <w:jc w:val="both"/>
              <w:rPr>
                <w:rFonts w:ascii="Times New Roman" w:hAnsi="Times New Roman" w:cs="Times New Roman"/>
                <w:iCs/>
                <w:sz w:val="24"/>
                <w:szCs w:val="24"/>
              </w:rPr>
            </w:pPr>
            <w:r w:rsidRPr="00FC7276">
              <w:rPr>
                <w:rFonts w:ascii="Times New Roman" w:hAnsi="Times New Roman" w:cs="Times New Roman"/>
                <w:sz w:val="24"/>
                <w:szCs w:val="24"/>
              </w:rPr>
              <w:t xml:space="preserve">Gražina Surgailytė, </w:t>
            </w:r>
            <w:r w:rsidRPr="00FC7276">
              <w:rPr>
                <w:rFonts w:ascii="Times New Roman" w:hAnsi="Times New Roman" w:cs="Times New Roman"/>
                <w:iCs/>
                <w:sz w:val="24"/>
                <w:szCs w:val="24"/>
              </w:rPr>
              <w:t>Tel. (+370~5) 210 7510,</w:t>
            </w:r>
          </w:p>
          <w:p w14:paraId="296EE604" w14:textId="0CA4C893" w:rsidR="009657F2" w:rsidRPr="00FC7276" w:rsidRDefault="009657F2" w:rsidP="00585040">
            <w:pPr>
              <w:jc w:val="both"/>
              <w:rPr>
                <w:rFonts w:ascii="Times New Roman" w:hAnsi="Times New Roman" w:cs="Times New Roman"/>
                <w:iCs/>
                <w:sz w:val="24"/>
                <w:szCs w:val="24"/>
                <w:lang w:val="en-US"/>
              </w:rPr>
            </w:pPr>
            <w:r w:rsidRPr="00FC7276">
              <w:rPr>
                <w:rFonts w:ascii="Times New Roman" w:hAnsi="Times New Roman" w:cs="Times New Roman"/>
                <w:iCs/>
                <w:sz w:val="24"/>
                <w:szCs w:val="24"/>
              </w:rPr>
              <w:t>El.</w:t>
            </w:r>
            <w:r w:rsidR="00745849" w:rsidRPr="00FC7276">
              <w:rPr>
                <w:rFonts w:ascii="Times New Roman" w:hAnsi="Times New Roman" w:cs="Times New Roman"/>
                <w:iCs/>
                <w:sz w:val="24"/>
                <w:szCs w:val="24"/>
              </w:rPr>
              <w:t xml:space="preserve"> </w:t>
            </w:r>
            <w:r w:rsidRPr="00FC7276">
              <w:rPr>
                <w:rFonts w:ascii="Times New Roman" w:hAnsi="Times New Roman" w:cs="Times New Roman"/>
                <w:iCs/>
                <w:sz w:val="24"/>
                <w:szCs w:val="24"/>
              </w:rPr>
              <w:t xml:space="preserve">p.: </w:t>
            </w:r>
            <w:hyperlink r:id="rId12" w:history="1">
              <w:r w:rsidRPr="00FC7276">
                <w:rPr>
                  <w:rStyle w:val="Hyperlink"/>
                  <w:rFonts w:ascii="Times New Roman" w:hAnsi="Times New Roman" w:cs="Times New Roman"/>
                  <w:iCs/>
                  <w:sz w:val="24"/>
                  <w:szCs w:val="24"/>
                </w:rPr>
                <w:t>uzklausos</w:t>
              </w:r>
              <w:r w:rsidRPr="00FC7276">
                <w:rPr>
                  <w:rStyle w:val="Hyperlink"/>
                  <w:rFonts w:ascii="Times New Roman" w:hAnsi="Times New Roman" w:cs="Times New Roman"/>
                  <w:iCs/>
                  <w:sz w:val="24"/>
                  <w:szCs w:val="24"/>
                  <w:lang w:val="en-US"/>
                </w:rPr>
                <w:t>@invega.lt</w:t>
              </w:r>
            </w:hyperlink>
          </w:p>
        </w:tc>
      </w:tr>
      <w:tr w:rsidR="00912E4F" w:rsidRPr="00FC7276" w14:paraId="0D5DA2F7"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6DCE245C" w14:textId="4E9C82FB" w:rsidR="00912E4F" w:rsidRPr="00FC7276" w:rsidRDefault="00912E4F" w:rsidP="00912E4F">
            <w:pPr>
              <w:rPr>
                <w:rFonts w:ascii="Times New Roman" w:hAnsi="Times New Roman" w:cs="Times New Roman"/>
                <w:sz w:val="24"/>
                <w:szCs w:val="24"/>
              </w:rPr>
            </w:pPr>
            <w:r w:rsidRPr="00FC7276">
              <w:rPr>
                <w:rFonts w:ascii="Times New Roman" w:hAnsi="Times New Roman" w:cs="Times New Roman"/>
                <w:sz w:val="24"/>
                <w:szCs w:val="24"/>
              </w:rPr>
              <w:t>Interneto svetainės, kurioje galima rasti kvietimo dokumentus, adresas:</w:t>
            </w:r>
          </w:p>
          <w:p w14:paraId="1855C26E" w14:textId="77777777" w:rsidR="00912E4F" w:rsidRPr="00FC7276" w:rsidRDefault="00912E4F" w:rsidP="00912E4F">
            <w:pPr>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266892F" w14:textId="21DCAD91" w:rsidR="00A427AB" w:rsidRPr="00FC7276" w:rsidRDefault="0037725B" w:rsidP="00585040">
            <w:pPr>
              <w:jc w:val="both"/>
              <w:rPr>
                <w:rFonts w:ascii="Times New Roman" w:hAnsi="Times New Roman" w:cs="Times New Roman"/>
                <w:sz w:val="24"/>
                <w:szCs w:val="24"/>
              </w:rPr>
            </w:pPr>
            <w:hyperlink r:id="rId13" w:history="1">
              <w:r w:rsidR="00A427AB" w:rsidRPr="00FC7276">
                <w:rPr>
                  <w:rStyle w:val="Hyperlink"/>
                  <w:rFonts w:ascii="Times New Roman" w:hAnsi="Times New Roman" w:cs="Times New Roman"/>
                  <w:sz w:val="24"/>
                  <w:szCs w:val="24"/>
                </w:rPr>
                <w:t>http://www.esinvesticijos.lt/paskelbti_kvietimai</w:t>
              </w:r>
            </w:hyperlink>
            <w:r w:rsidR="00A427AB" w:rsidRPr="00FC7276">
              <w:rPr>
                <w:rFonts w:ascii="Times New Roman" w:hAnsi="Times New Roman" w:cs="Times New Roman"/>
                <w:sz w:val="24"/>
                <w:szCs w:val="24"/>
              </w:rPr>
              <w:t xml:space="preserve">  </w:t>
            </w:r>
          </w:p>
          <w:p w14:paraId="62A9D61F" w14:textId="29FB462E" w:rsidR="00EC34BA" w:rsidRDefault="0037725B" w:rsidP="00585040">
            <w:pPr>
              <w:jc w:val="both"/>
              <w:rPr>
                <w:rStyle w:val="Hyperlink"/>
                <w:rFonts w:ascii="Times New Roman" w:hAnsi="Times New Roman" w:cs="Times New Roman"/>
                <w:sz w:val="24"/>
                <w:szCs w:val="24"/>
              </w:rPr>
            </w:pPr>
            <w:hyperlink r:id="rId14" w:history="1">
              <w:r w:rsidR="00EC34BA" w:rsidRPr="00FC7276">
                <w:rPr>
                  <w:rStyle w:val="Hyperlink"/>
                  <w:rFonts w:ascii="Times New Roman" w:hAnsi="Times New Roman" w:cs="Times New Roman"/>
                  <w:sz w:val="24"/>
                  <w:szCs w:val="24"/>
                </w:rPr>
                <w:t>http://eimin.lrv.lt/lt/veiklos-sritys/es-parama-1/2014-2020-m/2014-2020m-galiojantys-kvietimai</w:t>
              </w:r>
            </w:hyperlink>
          </w:p>
          <w:p w14:paraId="1D2085BE" w14:textId="5391A6C1" w:rsidR="001D4399" w:rsidRDefault="0037725B" w:rsidP="00585040">
            <w:pPr>
              <w:jc w:val="both"/>
              <w:rPr>
                <w:rFonts w:ascii="Times New Roman" w:hAnsi="Times New Roman" w:cs="Times New Roman"/>
                <w:sz w:val="24"/>
                <w:szCs w:val="24"/>
              </w:rPr>
            </w:pPr>
            <w:hyperlink r:id="rId15" w:history="1">
              <w:r w:rsidR="001D4399" w:rsidRPr="00615935">
                <w:rPr>
                  <w:rStyle w:val="Hyperlink"/>
                  <w:rFonts w:ascii="Times New Roman" w:hAnsi="Times New Roman" w:cs="Times New Roman"/>
                  <w:sz w:val="24"/>
                  <w:szCs w:val="24"/>
                </w:rPr>
                <w:t>https://invega.lt/lt/palukanu-kompensavimas/</w:t>
              </w:r>
            </w:hyperlink>
          </w:p>
          <w:p w14:paraId="28883B74" w14:textId="77777777" w:rsidR="00FA2952" w:rsidRPr="00FC7276" w:rsidRDefault="00FA2952" w:rsidP="00585040">
            <w:pPr>
              <w:jc w:val="both"/>
              <w:rPr>
                <w:rFonts w:ascii="Times New Roman" w:hAnsi="Times New Roman" w:cs="Times New Roman"/>
                <w:i/>
                <w:sz w:val="24"/>
                <w:szCs w:val="24"/>
              </w:rPr>
            </w:pPr>
          </w:p>
        </w:tc>
      </w:tr>
    </w:tbl>
    <w:p w14:paraId="5C419EB1" w14:textId="77777777" w:rsidR="0055013B" w:rsidRPr="00B911A0" w:rsidRDefault="0055013B" w:rsidP="00F34C79">
      <w:pPr>
        <w:rPr>
          <w:rFonts w:ascii="Times New Roman" w:hAnsi="Times New Roman" w:cs="Times New Roman"/>
          <w:sz w:val="24"/>
          <w:szCs w:val="24"/>
        </w:rPr>
      </w:pPr>
    </w:p>
    <w:sectPr w:rsidR="0055013B" w:rsidRPr="00B911A0" w:rsidSect="00377E3B">
      <w:headerReference w:type="default" r:id="rId1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B5479" w14:textId="77777777" w:rsidR="0037725B" w:rsidRDefault="0037725B" w:rsidP="0039439E">
      <w:pPr>
        <w:spacing w:after="0" w:line="240" w:lineRule="auto"/>
      </w:pPr>
      <w:r>
        <w:separator/>
      </w:r>
    </w:p>
  </w:endnote>
  <w:endnote w:type="continuationSeparator" w:id="0">
    <w:p w14:paraId="0A93A3C1" w14:textId="77777777" w:rsidR="0037725B" w:rsidRDefault="0037725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E015F" w14:textId="77777777" w:rsidR="0037725B" w:rsidRDefault="0037725B" w:rsidP="0039439E">
      <w:pPr>
        <w:spacing w:after="0" w:line="240" w:lineRule="auto"/>
      </w:pPr>
      <w:r>
        <w:separator/>
      </w:r>
    </w:p>
  </w:footnote>
  <w:footnote w:type="continuationSeparator" w:id="0">
    <w:p w14:paraId="02541033" w14:textId="77777777" w:rsidR="0037725B" w:rsidRDefault="0037725B"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3222B11A" w14:textId="71D801FF" w:rsidR="00377E3B" w:rsidRDefault="00377E3B">
        <w:pPr>
          <w:pStyle w:val="Header"/>
          <w:jc w:val="center"/>
        </w:pPr>
        <w:r>
          <w:fldChar w:fldCharType="begin"/>
        </w:r>
        <w:r>
          <w:instrText>PAGE   \* MERGEFORMAT</w:instrText>
        </w:r>
        <w:r>
          <w:fldChar w:fldCharType="separate"/>
        </w:r>
        <w:r w:rsidR="00D049B2">
          <w:rPr>
            <w:noProof/>
          </w:rPr>
          <w:t>3</w:t>
        </w:r>
        <w:r>
          <w:fldChar w:fldCharType="end"/>
        </w:r>
      </w:p>
    </w:sdtContent>
  </w:sdt>
  <w:p w14:paraId="77F112CD" w14:textId="77777777" w:rsidR="00377E3B" w:rsidRDefault="00377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5E6A"/>
    <w:multiLevelType w:val="hybridMultilevel"/>
    <w:tmpl w:val="1DB87778"/>
    <w:lvl w:ilvl="0" w:tplc="8D02329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6CF"/>
    <w:rsid w:val="00011C71"/>
    <w:rsid w:val="00017E15"/>
    <w:rsid w:val="000323D7"/>
    <w:rsid w:val="000621D0"/>
    <w:rsid w:val="00062C3A"/>
    <w:rsid w:val="000649C8"/>
    <w:rsid w:val="00067B16"/>
    <w:rsid w:val="0007387F"/>
    <w:rsid w:val="0007457F"/>
    <w:rsid w:val="00080BB6"/>
    <w:rsid w:val="00086E14"/>
    <w:rsid w:val="000913D5"/>
    <w:rsid w:val="000B11C4"/>
    <w:rsid w:val="000B36E8"/>
    <w:rsid w:val="000C45EC"/>
    <w:rsid w:val="000C7654"/>
    <w:rsid w:val="000E01B1"/>
    <w:rsid w:val="000E1271"/>
    <w:rsid w:val="000E78ED"/>
    <w:rsid w:val="000F20D9"/>
    <w:rsid w:val="000F2F35"/>
    <w:rsid w:val="0010178B"/>
    <w:rsid w:val="001049AF"/>
    <w:rsid w:val="00104F84"/>
    <w:rsid w:val="00131310"/>
    <w:rsid w:val="0015223E"/>
    <w:rsid w:val="001528B4"/>
    <w:rsid w:val="00154F3F"/>
    <w:rsid w:val="00160AB7"/>
    <w:rsid w:val="001730FD"/>
    <w:rsid w:val="00186182"/>
    <w:rsid w:val="001869D8"/>
    <w:rsid w:val="00196A1E"/>
    <w:rsid w:val="001B2F57"/>
    <w:rsid w:val="001B6128"/>
    <w:rsid w:val="001B6BA0"/>
    <w:rsid w:val="001C6A7C"/>
    <w:rsid w:val="001D2AF1"/>
    <w:rsid w:val="001D4399"/>
    <w:rsid w:val="001E121F"/>
    <w:rsid w:val="001E4755"/>
    <w:rsid w:val="001E7D8D"/>
    <w:rsid w:val="001F4600"/>
    <w:rsid w:val="001F6041"/>
    <w:rsid w:val="00203E94"/>
    <w:rsid w:val="00214507"/>
    <w:rsid w:val="00220D9D"/>
    <w:rsid w:val="002372A2"/>
    <w:rsid w:val="002523CF"/>
    <w:rsid w:val="00252A14"/>
    <w:rsid w:val="00254FA2"/>
    <w:rsid w:val="0028256E"/>
    <w:rsid w:val="00296D70"/>
    <w:rsid w:val="002A1851"/>
    <w:rsid w:val="002D18D1"/>
    <w:rsid w:val="002D4396"/>
    <w:rsid w:val="002D490B"/>
    <w:rsid w:val="002D4CF1"/>
    <w:rsid w:val="002E62A4"/>
    <w:rsid w:val="002E69E6"/>
    <w:rsid w:val="002F1299"/>
    <w:rsid w:val="002F7369"/>
    <w:rsid w:val="00362FE9"/>
    <w:rsid w:val="00365FC5"/>
    <w:rsid w:val="003673A5"/>
    <w:rsid w:val="00370DB6"/>
    <w:rsid w:val="00374683"/>
    <w:rsid w:val="0037725B"/>
    <w:rsid w:val="00377E3B"/>
    <w:rsid w:val="003815C2"/>
    <w:rsid w:val="00381AB0"/>
    <w:rsid w:val="00390735"/>
    <w:rsid w:val="0039439E"/>
    <w:rsid w:val="003B3A7C"/>
    <w:rsid w:val="003B79DC"/>
    <w:rsid w:val="003C0ABF"/>
    <w:rsid w:val="003E0323"/>
    <w:rsid w:val="003E0927"/>
    <w:rsid w:val="003E2875"/>
    <w:rsid w:val="003F130D"/>
    <w:rsid w:val="003F21E6"/>
    <w:rsid w:val="003F239B"/>
    <w:rsid w:val="003F3603"/>
    <w:rsid w:val="003F4E68"/>
    <w:rsid w:val="004037D1"/>
    <w:rsid w:val="0040769E"/>
    <w:rsid w:val="0041321A"/>
    <w:rsid w:val="00425CE1"/>
    <w:rsid w:val="004304FC"/>
    <w:rsid w:val="00431097"/>
    <w:rsid w:val="00431DAB"/>
    <w:rsid w:val="00436E48"/>
    <w:rsid w:val="0043786D"/>
    <w:rsid w:val="004405CB"/>
    <w:rsid w:val="0044132E"/>
    <w:rsid w:val="00444F58"/>
    <w:rsid w:val="00447B22"/>
    <w:rsid w:val="00464C75"/>
    <w:rsid w:val="00467F32"/>
    <w:rsid w:val="00483635"/>
    <w:rsid w:val="00485DFB"/>
    <w:rsid w:val="00490B21"/>
    <w:rsid w:val="0049276E"/>
    <w:rsid w:val="00497DE3"/>
    <w:rsid w:val="004A16E8"/>
    <w:rsid w:val="004B0C7F"/>
    <w:rsid w:val="004B59E4"/>
    <w:rsid w:val="004B6231"/>
    <w:rsid w:val="004C194B"/>
    <w:rsid w:val="004D3A68"/>
    <w:rsid w:val="004D5DF9"/>
    <w:rsid w:val="004E1F30"/>
    <w:rsid w:val="004E3165"/>
    <w:rsid w:val="004E7A87"/>
    <w:rsid w:val="004F5E3A"/>
    <w:rsid w:val="005029E8"/>
    <w:rsid w:val="005124A8"/>
    <w:rsid w:val="00527292"/>
    <w:rsid w:val="00534C3C"/>
    <w:rsid w:val="005364E0"/>
    <w:rsid w:val="0054495C"/>
    <w:rsid w:val="0055013B"/>
    <w:rsid w:val="00562D52"/>
    <w:rsid w:val="00566E39"/>
    <w:rsid w:val="005723CE"/>
    <w:rsid w:val="00574B9E"/>
    <w:rsid w:val="00576ED7"/>
    <w:rsid w:val="00577D98"/>
    <w:rsid w:val="00585040"/>
    <w:rsid w:val="00586195"/>
    <w:rsid w:val="0059692C"/>
    <w:rsid w:val="005A5417"/>
    <w:rsid w:val="005C40EC"/>
    <w:rsid w:val="005C76B3"/>
    <w:rsid w:val="005D1B0B"/>
    <w:rsid w:val="005E4B99"/>
    <w:rsid w:val="005F1C01"/>
    <w:rsid w:val="005F3961"/>
    <w:rsid w:val="005F6C0D"/>
    <w:rsid w:val="006069C0"/>
    <w:rsid w:val="00617AAA"/>
    <w:rsid w:val="006214BD"/>
    <w:rsid w:val="00632DB6"/>
    <w:rsid w:val="00644A0F"/>
    <w:rsid w:val="00645733"/>
    <w:rsid w:val="0065333E"/>
    <w:rsid w:val="00657CFE"/>
    <w:rsid w:val="00664547"/>
    <w:rsid w:val="00673BCE"/>
    <w:rsid w:val="00682BE6"/>
    <w:rsid w:val="0069129D"/>
    <w:rsid w:val="00692CA6"/>
    <w:rsid w:val="00696707"/>
    <w:rsid w:val="006A0F73"/>
    <w:rsid w:val="006A194C"/>
    <w:rsid w:val="006D69F5"/>
    <w:rsid w:val="006D6F02"/>
    <w:rsid w:val="006F52FC"/>
    <w:rsid w:val="00702322"/>
    <w:rsid w:val="0071296A"/>
    <w:rsid w:val="00724B0F"/>
    <w:rsid w:val="00726039"/>
    <w:rsid w:val="0073341B"/>
    <w:rsid w:val="007434D5"/>
    <w:rsid w:val="00745849"/>
    <w:rsid w:val="00745D29"/>
    <w:rsid w:val="0076698C"/>
    <w:rsid w:val="007705D1"/>
    <w:rsid w:val="007726DF"/>
    <w:rsid w:val="00787614"/>
    <w:rsid w:val="007A6FAC"/>
    <w:rsid w:val="007B7FBE"/>
    <w:rsid w:val="007C2FAA"/>
    <w:rsid w:val="007D1FE2"/>
    <w:rsid w:val="007D52FB"/>
    <w:rsid w:val="007F6BCA"/>
    <w:rsid w:val="007F798B"/>
    <w:rsid w:val="00813449"/>
    <w:rsid w:val="00826566"/>
    <w:rsid w:val="00826D46"/>
    <w:rsid w:val="008379FF"/>
    <w:rsid w:val="008453C9"/>
    <w:rsid w:val="00846803"/>
    <w:rsid w:val="008773C4"/>
    <w:rsid w:val="008A096F"/>
    <w:rsid w:val="008A129C"/>
    <w:rsid w:val="008C114A"/>
    <w:rsid w:val="008C351A"/>
    <w:rsid w:val="008E1270"/>
    <w:rsid w:val="008E41A8"/>
    <w:rsid w:val="008E7B67"/>
    <w:rsid w:val="00912E4F"/>
    <w:rsid w:val="00926030"/>
    <w:rsid w:val="0094300F"/>
    <w:rsid w:val="00943DF9"/>
    <w:rsid w:val="00951E73"/>
    <w:rsid w:val="00960B69"/>
    <w:rsid w:val="009657F2"/>
    <w:rsid w:val="00965B0C"/>
    <w:rsid w:val="009707D6"/>
    <w:rsid w:val="0098653C"/>
    <w:rsid w:val="00992423"/>
    <w:rsid w:val="00992AC6"/>
    <w:rsid w:val="009B11CD"/>
    <w:rsid w:val="009C0990"/>
    <w:rsid w:val="009C7B84"/>
    <w:rsid w:val="00A1259E"/>
    <w:rsid w:val="00A23E55"/>
    <w:rsid w:val="00A26EDF"/>
    <w:rsid w:val="00A34F18"/>
    <w:rsid w:val="00A3544E"/>
    <w:rsid w:val="00A427AB"/>
    <w:rsid w:val="00A44D8C"/>
    <w:rsid w:val="00A53DD9"/>
    <w:rsid w:val="00A61D91"/>
    <w:rsid w:val="00A67FD8"/>
    <w:rsid w:val="00A703A7"/>
    <w:rsid w:val="00A7092C"/>
    <w:rsid w:val="00A75A8C"/>
    <w:rsid w:val="00A967D9"/>
    <w:rsid w:val="00A97206"/>
    <w:rsid w:val="00AA05EF"/>
    <w:rsid w:val="00AC4324"/>
    <w:rsid w:val="00AD4D76"/>
    <w:rsid w:val="00AD7E71"/>
    <w:rsid w:val="00AE7AEB"/>
    <w:rsid w:val="00AE7AFB"/>
    <w:rsid w:val="00B11FA8"/>
    <w:rsid w:val="00B1633E"/>
    <w:rsid w:val="00B17E35"/>
    <w:rsid w:val="00B24D93"/>
    <w:rsid w:val="00B40181"/>
    <w:rsid w:val="00B42FF4"/>
    <w:rsid w:val="00B64206"/>
    <w:rsid w:val="00B67CD1"/>
    <w:rsid w:val="00B84A20"/>
    <w:rsid w:val="00B85A62"/>
    <w:rsid w:val="00B911A0"/>
    <w:rsid w:val="00BA5E34"/>
    <w:rsid w:val="00BC0EB1"/>
    <w:rsid w:val="00BC66AE"/>
    <w:rsid w:val="00BC69A1"/>
    <w:rsid w:val="00BE213A"/>
    <w:rsid w:val="00BF1C03"/>
    <w:rsid w:val="00C04B3D"/>
    <w:rsid w:val="00C05051"/>
    <w:rsid w:val="00C1392A"/>
    <w:rsid w:val="00C16ADB"/>
    <w:rsid w:val="00C20E74"/>
    <w:rsid w:val="00C2232D"/>
    <w:rsid w:val="00C336EE"/>
    <w:rsid w:val="00C364C4"/>
    <w:rsid w:val="00C41E6D"/>
    <w:rsid w:val="00C458C7"/>
    <w:rsid w:val="00C54E49"/>
    <w:rsid w:val="00C60099"/>
    <w:rsid w:val="00CC359B"/>
    <w:rsid w:val="00CC484A"/>
    <w:rsid w:val="00CF6934"/>
    <w:rsid w:val="00CF71F6"/>
    <w:rsid w:val="00D0100B"/>
    <w:rsid w:val="00D039E5"/>
    <w:rsid w:val="00D049B2"/>
    <w:rsid w:val="00D068CF"/>
    <w:rsid w:val="00D06A15"/>
    <w:rsid w:val="00D147F5"/>
    <w:rsid w:val="00D14D15"/>
    <w:rsid w:val="00D174C1"/>
    <w:rsid w:val="00D2230D"/>
    <w:rsid w:val="00D274E9"/>
    <w:rsid w:val="00D37B95"/>
    <w:rsid w:val="00D62414"/>
    <w:rsid w:val="00D71E42"/>
    <w:rsid w:val="00D77E8B"/>
    <w:rsid w:val="00D808E4"/>
    <w:rsid w:val="00D82726"/>
    <w:rsid w:val="00DB516A"/>
    <w:rsid w:val="00DD5E0B"/>
    <w:rsid w:val="00DD63EF"/>
    <w:rsid w:val="00DE5318"/>
    <w:rsid w:val="00DE6ED1"/>
    <w:rsid w:val="00E01724"/>
    <w:rsid w:val="00E16769"/>
    <w:rsid w:val="00E16CCD"/>
    <w:rsid w:val="00E20087"/>
    <w:rsid w:val="00E20782"/>
    <w:rsid w:val="00E24797"/>
    <w:rsid w:val="00E2754A"/>
    <w:rsid w:val="00E441E2"/>
    <w:rsid w:val="00E65D4D"/>
    <w:rsid w:val="00E679C4"/>
    <w:rsid w:val="00E807C8"/>
    <w:rsid w:val="00E83C33"/>
    <w:rsid w:val="00E84C55"/>
    <w:rsid w:val="00E960DE"/>
    <w:rsid w:val="00E97C9C"/>
    <w:rsid w:val="00EA4F4D"/>
    <w:rsid w:val="00EA680C"/>
    <w:rsid w:val="00EC34BA"/>
    <w:rsid w:val="00ED6836"/>
    <w:rsid w:val="00EE1B8B"/>
    <w:rsid w:val="00EF2642"/>
    <w:rsid w:val="00EF3E98"/>
    <w:rsid w:val="00EF40B8"/>
    <w:rsid w:val="00EF4701"/>
    <w:rsid w:val="00F210BA"/>
    <w:rsid w:val="00F26201"/>
    <w:rsid w:val="00F34C79"/>
    <w:rsid w:val="00F3606D"/>
    <w:rsid w:val="00F442AD"/>
    <w:rsid w:val="00F62F67"/>
    <w:rsid w:val="00F726EE"/>
    <w:rsid w:val="00FA2952"/>
    <w:rsid w:val="00FC7276"/>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94FB"/>
  <w15:docId w15:val="{05574063-C2CE-4BEB-A534-95CC421F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E84C55"/>
    <w:rPr>
      <w:color w:val="800080" w:themeColor="followedHyperlink"/>
      <w:u w:val="single"/>
    </w:rPr>
  </w:style>
  <w:style w:type="character" w:customStyle="1" w:styleId="UnresolvedMention">
    <w:name w:val="Unresolved Mention"/>
    <w:basedOn w:val="DefaultParagraphFont"/>
    <w:uiPriority w:val="99"/>
    <w:semiHidden/>
    <w:unhideWhenUsed/>
    <w:rsid w:val="001D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697360">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916818133">
      <w:bodyDiv w:val="1"/>
      <w:marLeft w:val="0"/>
      <w:marRight w:val="0"/>
      <w:marTop w:val="0"/>
      <w:marBottom w:val="0"/>
      <w:divBdr>
        <w:top w:val="none" w:sz="0" w:space="0" w:color="auto"/>
        <w:left w:val="none" w:sz="0" w:space="0" w:color="auto"/>
        <w:bottom w:val="none" w:sz="0" w:space="0" w:color="auto"/>
        <w:right w:val="none" w:sz="0" w:space="0" w:color="auto"/>
      </w:divBdr>
      <w:divsChild>
        <w:div w:id="1356926614">
          <w:marLeft w:val="0"/>
          <w:marRight w:val="0"/>
          <w:marTop w:val="0"/>
          <w:marBottom w:val="0"/>
          <w:divBdr>
            <w:top w:val="none" w:sz="0" w:space="0" w:color="auto"/>
            <w:left w:val="none" w:sz="0" w:space="0" w:color="auto"/>
            <w:bottom w:val="none" w:sz="0" w:space="0" w:color="auto"/>
            <w:right w:val="none" w:sz="0" w:space="0" w:color="auto"/>
          </w:divBdr>
        </w:div>
        <w:div w:id="663900067">
          <w:marLeft w:val="0"/>
          <w:marRight w:val="0"/>
          <w:marTop w:val="0"/>
          <w:marBottom w:val="0"/>
          <w:divBdr>
            <w:top w:val="none" w:sz="0" w:space="0" w:color="auto"/>
            <w:left w:val="none" w:sz="0" w:space="0" w:color="auto"/>
            <w:bottom w:val="none" w:sz="0" w:space="0" w:color="auto"/>
            <w:right w:val="none" w:sz="0" w:space="0" w:color="auto"/>
          </w:divBdr>
        </w:div>
        <w:div w:id="123616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paskelbti_kvietim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klausos@inve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petrauskaite@invega.lt" TargetMode="External"/><Relationship Id="rId5" Type="http://schemas.openxmlformats.org/officeDocument/2006/relationships/webSettings" Target="webSettings.xml"/><Relationship Id="rId15" Type="http://schemas.openxmlformats.org/officeDocument/2006/relationships/hyperlink" Target="https://invega.lt/lt/palukanu-kompensavimas/" TargetMode="External"/><Relationship Id="rId10" Type="http://schemas.openxmlformats.org/officeDocument/2006/relationships/hyperlink" Target="https://invega.lt/lt/palukanu-kompensavimas/dokumentu-formo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eimin.lrv.lt/lt/veiklos-sritys/es-parama-1/2014-2020-m/2014-2020m-galiojantys-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3380-C92D-4A37-AC81-1B711543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Indrė Jancaitė</cp:lastModifiedBy>
  <cp:revision>2</cp:revision>
  <cp:lastPrinted>2014-11-14T12:35:00Z</cp:lastPrinted>
  <dcterms:created xsi:type="dcterms:W3CDTF">2020-02-17T06:55:00Z</dcterms:created>
  <dcterms:modified xsi:type="dcterms:W3CDTF">2020-02-17T06:55:00Z</dcterms:modified>
</cp:coreProperties>
</file>