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1AAF8" w14:textId="257CDE7B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A30C9">
        <w:rPr>
          <w:b/>
          <w:bCs/>
        </w:rPr>
        <w:t>EKONOMIKOS IR INOVACIJŲ</w:t>
      </w:r>
      <w:r>
        <w:rPr>
          <w:b/>
          <w:bCs/>
        </w:rPr>
        <w:t xml:space="preserve"> MINISTERIJA</w:t>
      </w:r>
    </w:p>
    <w:p w14:paraId="7A91AAF9" w14:textId="77777777" w:rsidR="0036662A" w:rsidRDefault="0036662A" w:rsidP="0036662A">
      <w:pPr>
        <w:jc w:val="center"/>
        <w:rPr>
          <w:b/>
          <w:bCs/>
        </w:rPr>
      </w:pPr>
    </w:p>
    <w:p w14:paraId="7A91AAFA" w14:textId="5E3551A4" w:rsidR="0036662A" w:rsidRDefault="0036662A" w:rsidP="009D5AED">
      <w:pPr>
        <w:jc w:val="center"/>
        <w:rPr>
          <w:b/>
          <w:bCs/>
        </w:rPr>
      </w:pPr>
      <w:r>
        <w:rPr>
          <w:b/>
          <w:bCs/>
        </w:rPr>
        <w:t xml:space="preserve">SOCIALINIŲ IR EKONOMINIŲ PARTNERIŲ PATEIKTŲ PASTABŲ IR PASIŪLYMŲ DĖL 2014–2020 METŲ EUROPOS SĄJUNGOS FONDŲ INVESTICIJŲ VEIKSMŲ PROGRAMOS </w:t>
      </w:r>
      <w:r w:rsidR="009D5AED">
        <w:rPr>
          <w:b/>
          <w:bCs/>
        </w:rPr>
        <w:t>5</w:t>
      </w:r>
      <w:r>
        <w:rPr>
          <w:b/>
          <w:bCs/>
        </w:rPr>
        <w:t xml:space="preserve"> </w:t>
      </w:r>
      <w:r w:rsidR="00E06114" w:rsidRPr="00E06114">
        <w:rPr>
          <w:b/>
          <w:bCs/>
        </w:rPr>
        <w:t>PRIORITETO</w:t>
      </w:r>
      <w:r w:rsidR="00E06114" w:rsidRPr="00E06114">
        <w:rPr>
          <w:rFonts w:eastAsia="Calibri"/>
          <w:b/>
          <w:bCs/>
        </w:rPr>
        <w:t xml:space="preserve"> </w:t>
      </w:r>
      <w:r w:rsidR="009D5AED">
        <w:rPr>
          <w:rFonts w:eastAsia="Calibri"/>
          <w:b/>
          <w:kern w:val="16"/>
          <w:szCs w:val="24"/>
        </w:rPr>
        <w:t xml:space="preserve">„APLINKOSAUGA, GAMTOS IŠTEKLIŲ DARNUS NAUDOJIMAS IR PRISITAIKYMAS PRIE KLIMATO KAITOS“ PRIEMONĖS </w:t>
      </w:r>
      <w:r w:rsidR="002E6A69" w:rsidRPr="002E6A69">
        <w:rPr>
          <w:rFonts w:eastAsia="Calibri"/>
          <w:b/>
          <w:bCs/>
          <w:kern w:val="16"/>
          <w:szCs w:val="24"/>
        </w:rPr>
        <w:t>Nr. 05.4.1-LVPA-R-821 „SAVIVALDYBES JUNGIANČIŲ TURIZMO TRASŲ IR TURIZMO MARŠRUTŲ INFORMACINĖS INFRASTRUKTŪROS PLĖTRA“</w:t>
      </w:r>
      <w:r>
        <w:rPr>
          <w:b/>
          <w:bCs/>
        </w:rPr>
        <w:t xml:space="preserve"> PROJEKTŲ FINANSAVIMO SĄLYGŲ APRAŠO </w:t>
      </w:r>
      <w:r w:rsidR="009D5AED">
        <w:rPr>
          <w:b/>
          <w:bCs/>
        </w:rPr>
        <w:t xml:space="preserve">NR. 1 </w:t>
      </w:r>
      <w:r w:rsidR="00F15C25">
        <w:rPr>
          <w:b/>
          <w:bCs/>
        </w:rPr>
        <w:t xml:space="preserve">KEITIMO </w:t>
      </w:r>
      <w:r>
        <w:rPr>
          <w:b/>
          <w:bCs/>
        </w:rPr>
        <w:t>DERINIMAS</w:t>
      </w:r>
    </w:p>
    <w:p w14:paraId="7A91AAFB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A91AAFE" w14:textId="77777777" w:rsidTr="00335D39">
        <w:tc>
          <w:tcPr>
            <w:tcW w:w="6804" w:type="dxa"/>
          </w:tcPr>
          <w:p w14:paraId="7A91AAFC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91AAFD" w14:textId="2E09696C" w:rsidR="0036662A" w:rsidRDefault="00412E2B" w:rsidP="009D5AED">
            <w:pPr>
              <w:rPr>
                <w:szCs w:val="24"/>
              </w:rPr>
            </w:pPr>
            <w:r>
              <w:rPr>
                <w:szCs w:val="24"/>
              </w:rPr>
              <w:t>2020-01</w:t>
            </w:r>
            <w:r w:rsidR="00F15C25">
              <w:rPr>
                <w:szCs w:val="24"/>
              </w:rPr>
              <w:t>-</w:t>
            </w:r>
            <w:r>
              <w:rPr>
                <w:szCs w:val="24"/>
              </w:rPr>
              <w:t>24</w:t>
            </w:r>
          </w:p>
        </w:tc>
      </w:tr>
      <w:tr w:rsidR="00AE1977" w14:paraId="7A91AB02" w14:textId="77777777" w:rsidTr="008357FC">
        <w:tc>
          <w:tcPr>
            <w:tcW w:w="6804" w:type="dxa"/>
          </w:tcPr>
          <w:p w14:paraId="7A91AAFF" w14:textId="77777777" w:rsidR="00AE1977" w:rsidRDefault="00AE1977" w:rsidP="00AE1977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A91AB00" w14:textId="77777777" w:rsidR="00AE1977" w:rsidRPr="0036662A" w:rsidRDefault="00AE1977" w:rsidP="00AE1977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bookmarkStart w:id="0" w:name="Check1"/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B01" w14:textId="3C9BF487" w:rsidR="00AE1977" w:rsidRPr="007070FE" w:rsidRDefault="004F5A4C" w:rsidP="00AE1977">
            <w:sdt>
              <w:sdtPr>
                <w:rPr>
                  <w:lang w:eastAsia="en-US"/>
                </w:rPr>
                <w:id w:val="1312749902"/>
              </w:sdtPr>
              <w:sdtEndPr/>
              <w:sdtContent>
                <w:r w:rsidR="00AE1977">
                  <w:rPr>
                    <w:lang w:eastAsia="en-US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E1977">
                  <w:rPr>
                    <w:lang w:eastAsia="en-US"/>
                  </w:rPr>
                  <w:instrText xml:space="preserve"> FORMCHECKBOX </w:instrText>
                </w:r>
                <w:r>
                  <w:rPr>
                    <w:lang w:eastAsia="en-US"/>
                  </w:rPr>
                </w:r>
                <w:r>
                  <w:rPr>
                    <w:lang w:eastAsia="en-US"/>
                  </w:rPr>
                  <w:fldChar w:fldCharType="separate"/>
                </w:r>
                <w:r w:rsidR="00AE1977">
                  <w:rPr>
                    <w:lang w:eastAsia="en-US"/>
                  </w:rPr>
                  <w:fldChar w:fldCharType="end"/>
                </w:r>
                <w:bookmarkEnd w:id="0"/>
                <w:r w:rsidR="00AE1977">
                  <w:rPr>
                    <w:lang w:eastAsia="en-US"/>
                  </w:rPr>
                  <w:t xml:space="preserve"> </w:t>
                </w:r>
              </w:sdtContent>
            </w:sdt>
            <w:r w:rsidR="00AE1977">
              <w:rPr>
                <w:szCs w:val="24"/>
                <w:lang w:eastAsia="en-US"/>
              </w:rPr>
              <w:t xml:space="preserve">Taip </w:t>
            </w:r>
            <w:sdt>
              <w:sdtPr>
                <w:rPr>
                  <w:szCs w:val="24"/>
                  <w:lang w:eastAsia="en-US"/>
                </w:rPr>
                <w:id w:val="164368749"/>
              </w:sdtPr>
              <w:sdtEndPr/>
              <w:sdtContent>
                <w:r w:rsidR="00AE1977">
                  <w:rPr>
                    <w:szCs w:val="24"/>
                    <w:lang w:eastAsia="en-US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1977">
                  <w:rPr>
                    <w:szCs w:val="24"/>
                    <w:lang w:eastAsia="en-US"/>
                  </w:rPr>
                  <w:instrText xml:space="preserve"> FORMCHECKBOX </w:instrText>
                </w:r>
                <w:r>
                  <w:rPr>
                    <w:szCs w:val="24"/>
                    <w:lang w:eastAsia="en-US"/>
                  </w:rPr>
                </w:r>
                <w:r>
                  <w:rPr>
                    <w:szCs w:val="24"/>
                    <w:lang w:eastAsia="en-US"/>
                  </w:rPr>
                  <w:fldChar w:fldCharType="separate"/>
                </w:r>
                <w:r w:rsidR="00AE1977">
                  <w:rPr>
                    <w:szCs w:val="24"/>
                    <w:lang w:eastAsia="en-US"/>
                  </w:rPr>
                  <w:fldChar w:fldCharType="end"/>
                </w:r>
                <w:r w:rsidR="00AE1977">
                  <w:rPr>
                    <w:szCs w:val="24"/>
                    <w:lang w:eastAsia="en-US"/>
                  </w:rPr>
                  <w:t xml:space="preserve"> </w:t>
                </w:r>
              </w:sdtContent>
            </w:sdt>
            <w:r w:rsidR="00AE1977">
              <w:rPr>
                <w:szCs w:val="24"/>
                <w:lang w:eastAsia="en-US"/>
              </w:rPr>
              <w:t xml:space="preserve"> Ne</w:t>
            </w:r>
            <w:r w:rsidR="00AE1977">
              <w:rPr>
                <w:szCs w:val="24"/>
                <w:lang w:eastAsia="en-US"/>
              </w:rPr>
              <w:fldChar w:fldCharType="begin"/>
            </w:r>
            <w:r w:rsidR="00AE1977">
              <w:rPr>
                <w:szCs w:val="24"/>
                <w:lang w:eastAsia="en-US"/>
              </w:rPr>
              <w:instrText xml:space="preserve"> FILLIN   \* MERGEFORMAT </w:instrText>
            </w:r>
            <w:r w:rsidR="00AE1977">
              <w:rPr>
                <w:szCs w:val="24"/>
                <w:lang w:eastAsia="en-US"/>
              </w:rPr>
              <w:fldChar w:fldCharType="end"/>
            </w:r>
          </w:p>
        </w:tc>
      </w:tr>
      <w:tr w:rsidR="00AE1977" w14:paraId="7A91AB06" w14:textId="77777777" w:rsidTr="008357FC">
        <w:tc>
          <w:tcPr>
            <w:tcW w:w="6804" w:type="dxa"/>
          </w:tcPr>
          <w:p w14:paraId="7A91AB03" w14:textId="77777777" w:rsidR="00AE1977" w:rsidRDefault="00AE1977" w:rsidP="00AE1977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A91AB04" w14:textId="77777777" w:rsidR="00AE1977" w:rsidRPr="00E7584D" w:rsidRDefault="00AE1977" w:rsidP="00AE1977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AB05" w14:textId="22CA7E68" w:rsidR="00AE1977" w:rsidRDefault="004F5A4C" w:rsidP="00AE1977">
            <w:pPr>
              <w:rPr>
                <w:szCs w:val="24"/>
              </w:rPr>
            </w:pPr>
            <w:sdt>
              <w:sdtPr>
                <w:rPr>
                  <w:lang w:eastAsia="en-US"/>
                </w:rPr>
                <w:id w:val="-1548671976"/>
              </w:sdtPr>
              <w:sdtEndPr/>
              <w:sdtContent>
                <w:r w:rsidR="00AE1977">
                  <w:rPr>
                    <w:lang w:eastAsia="en-US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1977">
                  <w:rPr>
                    <w:lang w:eastAsia="en-US"/>
                  </w:rPr>
                  <w:instrText xml:space="preserve"> FORMCHECKBOX </w:instrText>
                </w:r>
                <w:r>
                  <w:rPr>
                    <w:lang w:eastAsia="en-US"/>
                  </w:rPr>
                </w:r>
                <w:r>
                  <w:rPr>
                    <w:lang w:eastAsia="en-US"/>
                  </w:rPr>
                  <w:fldChar w:fldCharType="separate"/>
                </w:r>
                <w:r w:rsidR="00AE1977">
                  <w:rPr>
                    <w:lang w:eastAsia="en-US"/>
                  </w:rPr>
                  <w:fldChar w:fldCharType="end"/>
                </w:r>
              </w:sdtContent>
            </w:sdt>
            <w:r w:rsidR="00AE1977">
              <w:rPr>
                <w:szCs w:val="24"/>
                <w:lang w:eastAsia="en-US"/>
              </w:rPr>
              <w:t xml:space="preserve"> Taip </w:t>
            </w:r>
            <w:sdt>
              <w:sdtPr>
                <w:rPr>
                  <w:lang w:eastAsia="en-US"/>
                </w:rPr>
                <w:id w:val="-338542889"/>
              </w:sdtPr>
              <w:sdtEndPr/>
              <w:sdtContent>
                <w:r w:rsidR="00AE1977">
                  <w:rPr>
                    <w:lang w:eastAsia="en-US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E1977">
                  <w:rPr>
                    <w:lang w:eastAsia="en-US"/>
                  </w:rPr>
                  <w:instrText xml:space="preserve"> FORMCHECKBOX </w:instrText>
                </w:r>
                <w:r>
                  <w:rPr>
                    <w:lang w:eastAsia="en-US"/>
                  </w:rPr>
                </w:r>
                <w:r>
                  <w:rPr>
                    <w:lang w:eastAsia="en-US"/>
                  </w:rPr>
                  <w:fldChar w:fldCharType="separate"/>
                </w:r>
                <w:r w:rsidR="00AE1977">
                  <w:rPr>
                    <w:lang w:eastAsia="en-US"/>
                  </w:rPr>
                  <w:fldChar w:fldCharType="end"/>
                </w:r>
              </w:sdtContent>
            </w:sdt>
            <w:r w:rsidR="00AE1977">
              <w:rPr>
                <w:szCs w:val="24"/>
                <w:lang w:eastAsia="en-US"/>
              </w:rPr>
              <w:t xml:space="preserve"> Ne </w:t>
            </w:r>
          </w:p>
        </w:tc>
      </w:tr>
    </w:tbl>
    <w:p w14:paraId="7A91AB07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975"/>
        <w:gridCol w:w="6215"/>
      </w:tblGrid>
      <w:tr w:rsidR="0036662A" w:rsidRPr="00781CA4" w14:paraId="7A91AB0C" w14:textId="77777777" w:rsidTr="00146237">
        <w:tc>
          <w:tcPr>
            <w:tcW w:w="567" w:type="dxa"/>
          </w:tcPr>
          <w:p w14:paraId="7A91AB08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A91AB09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975" w:type="dxa"/>
          </w:tcPr>
          <w:p w14:paraId="7A91AB0A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215" w:type="dxa"/>
          </w:tcPr>
          <w:p w14:paraId="7A91AB0B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A91AB11" w14:textId="77777777" w:rsidTr="00146237">
        <w:tc>
          <w:tcPr>
            <w:tcW w:w="567" w:type="dxa"/>
          </w:tcPr>
          <w:p w14:paraId="7A91AB0D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51CC93E0" w14:textId="393CEA5B" w:rsidR="00867CB5" w:rsidRDefault="00EA16DB" w:rsidP="00335D39">
            <w:r>
              <w:t>Klaipėdos regiono plėtros taryba</w:t>
            </w:r>
          </w:p>
          <w:p w14:paraId="7A91AB0E" w14:textId="111E4869" w:rsidR="00867CB5" w:rsidRPr="0038099D" w:rsidRDefault="00867CB5" w:rsidP="00335D39"/>
        </w:tc>
        <w:tc>
          <w:tcPr>
            <w:tcW w:w="5975" w:type="dxa"/>
          </w:tcPr>
          <w:p w14:paraId="7A91AB0F" w14:textId="5A6C25B6" w:rsidR="0036662A" w:rsidRPr="0038099D" w:rsidRDefault="00EA16DB" w:rsidP="00335D39">
            <w:r>
              <w:t>Siūloma Projekto 12 punkte pakeisti paraiškų finansuoti projektą pateikimo įgy</w:t>
            </w:r>
            <w:r w:rsidR="000D29C7">
              <w:t>vendinančiai institucijai terminą vietoje „2020 m. birželio 1 d.“ įrašant „2020 rugsėjo 31 d.“ ir regionų projektų sąrašo visam Priemonės lėšų limitui sudarymo terminą vietoje „2020 m. balandžio 1 d.“ įrašant „202</w:t>
            </w:r>
            <w:r w:rsidR="00146237">
              <w:t>0 m. birželio 1 d.“</w:t>
            </w:r>
          </w:p>
        </w:tc>
        <w:tc>
          <w:tcPr>
            <w:tcW w:w="6215" w:type="dxa"/>
          </w:tcPr>
          <w:p w14:paraId="34450E85" w14:textId="77777777" w:rsidR="0036662A" w:rsidRPr="00E06114" w:rsidRDefault="00E06114" w:rsidP="00335D39">
            <w:pPr>
              <w:rPr>
                <w:b/>
              </w:rPr>
            </w:pPr>
            <w:r w:rsidRPr="00E06114">
              <w:rPr>
                <w:b/>
              </w:rPr>
              <w:t>Neatsižvelgta.</w:t>
            </w:r>
          </w:p>
          <w:p w14:paraId="7A91AB10" w14:textId="3A420D5D" w:rsidR="00E06114" w:rsidRPr="00C82EBD" w:rsidRDefault="00E020D0" w:rsidP="00696B10">
            <w:r>
              <w:t xml:space="preserve">Vadovaujantis </w:t>
            </w:r>
            <w:r w:rsidRPr="00E020D0">
              <w:t>Projektų adminis</w:t>
            </w:r>
            <w:r>
              <w:t>travimo ir finansavimo taisyklių, patvirtintų</w:t>
            </w:r>
            <w:r w:rsidRPr="00E020D0">
              <w:t xml:space="preserve"> Lietuvos Respublikos finansų mini</w:t>
            </w:r>
            <w:r>
              <w:t>stro 2014 m. spalio 8 d. įsakymu</w:t>
            </w:r>
            <w:r w:rsidRPr="00E020D0">
              <w:t xml:space="preserve"> Nr. 1K-316</w:t>
            </w:r>
            <w:r>
              <w:t>, 164 punktu</w:t>
            </w:r>
            <w:r w:rsidR="000242F6">
              <w:t>,</w:t>
            </w:r>
            <w:r w:rsidRPr="00E020D0">
              <w:t xml:space="preserve"> </w:t>
            </w:r>
            <w:r w:rsidR="00616278">
              <w:t>p</w:t>
            </w:r>
            <w:r w:rsidR="00616278" w:rsidRPr="00616278">
              <w:t>rojektų sutartys gali būti sudaromos i</w:t>
            </w:r>
            <w:r w:rsidR="00616278">
              <w:t xml:space="preserve">ki 2020 m. gruodžio 31 dienos. </w:t>
            </w:r>
            <w:r w:rsidR="00696B10">
              <w:t>Siekiant užtikrinti</w:t>
            </w:r>
            <w:r w:rsidR="00DE1115">
              <w:t xml:space="preserve">, kad </w:t>
            </w:r>
            <w:r w:rsidR="000242F6">
              <w:t xml:space="preserve">įgyvendinančioji agentūra suspėtų </w:t>
            </w:r>
            <w:r w:rsidR="000242F6">
              <w:t xml:space="preserve">įvertinti paraiškas, </w:t>
            </w:r>
            <w:r w:rsidR="000242F6">
              <w:t>pasirašyti projektų</w:t>
            </w:r>
            <w:r w:rsidR="000242F6" w:rsidRPr="00C82EBD">
              <w:t xml:space="preserve"> sutartis </w:t>
            </w:r>
            <w:r w:rsidR="000242F6">
              <w:t xml:space="preserve">su pareiškėjais, ir </w:t>
            </w:r>
            <w:r w:rsidR="00696B10">
              <w:t>iki nurodyto termino</w:t>
            </w:r>
            <w:r w:rsidR="00696B10">
              <w:t xml:space="preserve"> </w:t>
            </w:r>
            <w:r w:rsidR="000242F6">
              <w:t>p</w:t>
            </w:r>
            <w:r w:rsidR="00DE1115">
              <w:t>riemonei skirtos</w:t>
            </w:r>
            <w:r w:rsidR="00F26765">
              <w:t xml:space="preserve"> lėšos būtų panaudotos</w:t>
            </w:r>
            <w:bookmarkStart w:id="1" w:name="_GoBack"/>
            <w:bookmarkEnd w:id="1"/>
            <w:r w:rsidR="00A5371C">
              <w:t xml:space="preserve">, </w:t>
            </w:r>
            <w:r w:rsidR="0086163E">
              <w:t xml:space="preserve">regionų projektų sąrašai turi būti sudaryti ne vėliau kaip 2020 m. balandžio 1 d., o </w:t>
            </w:r>
            <w:r w:rsidR="007B3892" w:rsidRPr="00C82EBD">
              <w:t xml:space="preserve">paraiškos </w:t>
            </w:r>
            <w:r w:rsidR="008D67DD">
              <w:t xml:space="preserve">įgyvendinančiai agentūrai </w:t>
            </w:r>
            <w:r w:rsidR="00CD1B02">
              <w:t>turi būti</w:t>
            </w:r>
            <w:r w:rsidR="007B3892" w:rsidRPr="00C82EBD">
              <w:t xml:space="preserve"> pateiktos </w:t>
            </w:r>
            <w:r w:rsidR="00CD1B02">
              <w:t xml:space="preserve">ne vėliau kaip </w:t>
            </w:r>
            <w:r w:rsidR="007B3892" w:rsidRPr="00C82EBD">
              <w:t>iki 2020 m. birželio 1 d.</w:t>
            </w:r>
          </w:p>
        </w:tc>
      </w:tr>
    </w:tbl>
    <w:p w14:paraId="7A91AB1C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62A"/>
    <w:rsid w:val="0001428A"/>
    <w:rsid w:val="00016435"/>
    <w:rsid w:val="000240C4"/>
    <w:rsid w:val="000242F6"/>
    <w:rsid w:val="00032985"/>
    <w:rsid w:val="00046DFE"/>
    <w:rsid w:val="00050427"/>
    <w:rsid w:val="00053D41"/>
    <w:rsid w:val="00070ED6"/>
    <w:rsid w:val="00081BC9"/>
    <w:rsid w:val="000A3FD2"/>
    <w:rsid w:val="000B1AF5"/>
    <w:rsid w:val="000B2D7C"/>
    <w:rsid w:val="000D29C7"/>
    <w:rsid w:val="000D3EFE"/>
    <w:rsid w:val="000E1F0C"/>
    <w:rsid w:val="000E275C"/>
    <w:rsid w:val="000E7A99"/>
    <w:rsid w:val="000F5CE6"/>
    <w:rsid w:val="00105F91"/>
    <w:rsid w:val="00115372"/>
    <w:rsid w:val="00146237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2E6A69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183A"/>
    <w:rsid w:val="00412E2B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55BE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16278"/>
    <w:rsid w:val="00665BE2"/>
    <w:rsid w:val="00677B1E"/>
    <w:rsid w:val="006824CC"/>
    <w:rsid w:val="00696B10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84E50"/>
    <w:rsid w:val="007B3892"/>
    <w:rsid w:val="007B3E81"/>
    <w:rsid w:val="007D3038"/>
    <w:rsid w:val="007F5F38"/>
    <w:rsid w:val="0080172F"/>
    <w:rsid w:val="008359DC"/>
    <w:rsid w:val="0085384B"/>
    <w:rsid w:val="00856EDA"/>
    <w:rsid w:val="008576A6"/>
    <w:rsid w:val="0086163E"/>
    <w:rsid w:val="00865C80"/>
    <w:rsid w:val="008663E3"/>
    <w:rsid w:val="00867CB5"/>
    <w:rsid w:val="00885C3D"/>
    <w:rsid w:val="008A53CB"/>
    <w:rsid w:val="008C3DAE"/>
    <w:rsid w:val="008D5F38"/>
    <w:rsid w:val="008D67DD"/>
    <w:rsid w:val="008E3C68"/>
    <w:rsid w:val="008F38C3"/>
    <w:rsid w:val="00921CE6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D5AED"/>
    <w:rsid w:val="009E1857"/>
    <w:rsid w:val="009E69E2"/>
    <w:rsid w:val="00A00DB1"/>
    <w:rsid w:val="00A24DB0"/>
    <w:rsid w:val="00A2721F"/>
    <w:rsid w:val="00A35603"/>
    <w:rsid w:val="00A4128B"/>
    <w:rsid w:val="00A47552"/>
    <w:rsid w:val="00A47E71"/>
    <w:rsid w:val="00A52C00"/>
    <w:rsid w:val="00A5371C"/>
    <w:rsid w:val="00A54BBD"/>
    <w:rsid w:val="00A6632E"/>
    <w:rsid w:val="00A80ADA"/>
    <w:rsid w:val="00A845D7"/>
    <w:rsid w:val="00A91F0C"/>
    <w:rsid w:val="00AA30C9"/>
    <w:rsid w:val="00AC3DAC"/>
    <w:rsid w:val="00AC4B6C"/>
    <w:rsid w:val="00AD5789"/>
    <w:rsid w:val="00AE1977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72AC6"/>
    <w:rsid w:val="00C82EBD"/>
    <w:rsid w:val="00C916C8"/>
    <w:rsid w:val="00C94B40"/>
    <w:rsid w:val="00C97E60"/>
    <w:rsid w:val="00CA2E85"/>
    <w:rsid w:val="00CA6AE7"/>
    <w:rsid w:val="00CB2790"/>
    <w:rsid w:val="00CB505F"/>
    <w:rsid w:val="00CD1B02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115"/>
    <w:rsid w:val="00DE1BD0"/>
    <w:rsid w:val="00DE693B"/>
    <w:rsid w:val="00E020D0"/>
    <w:rsid w:val="00E06114"/>
    <w:rsid w:val="00E307F8"/>
    <w:rsid w:val="00E314FC"/>
    <w:rsid w:val="00E47926"/>
    <w:rsid w:val="00E53DCA"/>
    <w:rsid w:val="00E6399A"/>
    <w:rsid w:val="00E95B1A"/>
    <w:rsid w:val="00EA16DB"/>
    <w:rsid w:val="00EC036E"/>
    <w:rsid w:val="00EC0828"/>
    <w:rsid w:val="00EC6B07"/>
    <w:rsid w:val="00ED76BF"/>
    <w:rsid w:val="00EF0A83"/>
    <w:rsid w:val="00EF5D3D"/>
    <w:rsid w:val="00F15C25"/>
    <w:rsid w:val="00F16636"/>
    <w:rsid w:val="00F17A0F"/>
    <w:rsid w:val="00F26765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1AAF8"/>
  <w15:docId w15:val="{9F76ECD1-7C57-443F-A504-BAB795C62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9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1310</Words>
  <Characters>747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Čitavičienė Renata</cp:lastModifiedBy>
  <cp:revision>19</cp:revision>
  <dcterms:created xsi:type="dcterms:W3CDTF">2019-12-17T16:26:00Z</dcterms:created>
  <dcterms:modified xsi:type="dcterms:W3CDTF">2020-02-22T20:32:00Z</dcterms:modified>
</cp:coreProperties>
</file>