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C5" w:rsidRPr="00710661" w:rsidRDefault="008D71C5" w:rsidP="008D71C5">
      <w:pPr>
        <w:spacing w:line="240" w:lineRule="auto"/>
        <w:jc w:val="center"/>
        <w:rPr>
          <w:b/>
          <w:lang w:val="lt-LT"/>
        </w:rPr>
      </w:pPr>
      <w:bookmarkStart w:id="0" w:name="_GoBack"/>
      <w:bookmarkEnd w:id="0"/>
      <w:r w:rsidRPr="00710661">
        <w:rPr>
          <w:b/>
          <w:lang w:val="lt-LT"/>
        </w:rPr>
        <w:t>PASIŪLYMAI DĖL PROJEKTŲ ATRANKOS KRITERIJŲ NUSTATYMO IR KEITIMO</w:t>
      </w:r>
    </w:p>
    <w:p w:rsidR="008D71C5" w:rsidRPr="00710661" w:rsidRDefault="008D71C5" w:rsidP="008D71C5">
      <w:pPr>
        <w:spacing w:line="240" w:lineRule="auto"/>
        <w:jc w:val="center"/>
        <w:rPr>
          <w:lang w:val="lt-LT"/>
        </w:rPr>
      </w:pPr>
    </w:p>
    <w:p w:rsidR="008D71C5" w:rsidRPr="00710661" w:rsidRDefault="008D71C5" w:rsidP="008D71C5">
      <w:pPr>
        <w:spacing w:line="240" w:lineRule="auto"/>
        <w:jc w:val="center"/>
        <w:rPr>
          <w:lang w:val="lt-LT"/>
        </w:rPr>
      </w:pPr>
      <w:r w:rsidRPr="00710661">
        <w:rPr>
          <w:lang w:val="lt-LT"/>
        </w:rPr>
        <w:t>20</w:t>
      </w:r>
      <w:r w:rsidR="00635CDE" w:rsidRPr="00710661">
        <w:rPr>
          <w:lang w:val="lt-LT"/>
        </w:rPr>
        <w:t>20</w:t>
      </w:r>
      <w:r w:rsidRPr="00710661">
        <w:rPr>
          <w:lang w:val="lt-LT"/>
        </w:rPr>
        <w:t xml:space="preserve"> m. </w:t>
      </w:r>
      <w:r w:rsidR="00710661">
        <w:rPr>
          <w:lang w:val="lt-LT"/>
        </w:rPr>
        <w:t>.......</w:t>
      </w:r>
      <w:r w:rsidR="009B6F72">
        <w:rPr>
          <w:lang w:val="lt-LT"/>
        </w:rPr>
        <w:t>.</w:t>
      </w:r>
      <w:r w:rsidR="00164EDB">
        <w:rPr>
          <w:lang w:val="lt-LT"/>
        </w:rPr>
        <w:t>.....</w:t>
      </w:r>
      <w:r w:rsidR="009B6F72">
        <w:rPr>
          <w:lang w:val="lt-LT"/>
        </w:rPr>
        <w:t>..</w:t>
      </w:r>
      <w:r w:rsidR="00710661">
        <w:rPr>
          <w:lang w:val="lt-LT"/>
        </w:rPr>
        <w:t>....</w:t>
      </w:r>
      <w:r w:rsidR="00635CDE" w:rsidRPr="00710661">
        <w:rPr>
          <w:lang w:val="lt-LT"/>
        </w:rPr>
        <w:t xml:space="preserve"> </w:t>
      </w:r>
      <w:r w:rsidRPr="00710661">
        <w:rPr>
          <w:lang w:val="lt-LT"/>
        </w:rPr>
        <w:t xml:space="preserve"> d.</w:t>
      </w:r>
    </w:p>
    <w:p w:rsidR="008D71C5" w:rsidRPr="00710661" w:rsidRDefault="008D71C5" w:rsidP="008D71C5">
      <w:pPr>
        <w:spacing w:line="240" w:lineRule="auto"/>
        <w:jc w:val="center"/>
        <w:rPr>
          <w:lang w:val="lt-LT"/>
        </w:rPr>
      </w:pPr>
    </w:p>
    <w:p w:rsidR="008D71C5" w:rsidRPr="00710661" w:rsidRDefault="008D71C5" w:rsidP="008D71C5">
      <w:pPr>
        <w:spacing w:line="240" w:lineRule="auto"/>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0283"/>
      </w:tblGrid>
      <w:tr w:rsidR="008D71C5" w:rsidRPr="00710661" w:rsidTr="009A6EA4">
        <w:tc>
          <w:tcPr>
            <w:tcW w:w="5070" w:type="dxa"/>
            <w:shd w:val="clear" w:color="auto" w:fill="auto"/>
          </w:tcPr>
          <w:p w:rsidR="008D71C5" w:rsidRPr="00710661" w:rsidRDefault="008D71C5" w:rsidP="009A6EA4">
            <w:pPr>
              <w:spacing w:line="240" w:lineRule="auto"/>
              <w:jc w:val="left"/>
              <w:rPr>
                <w:b/>
                <w:lang w:val="lt-LT"/>
              </w:rPr>
            </w:pPr>
            <w:r w:rsidRPr="00710661">
              <w:rPr>
                <w:b/>
                <w:lang w:val="lt-LT"/>
              </w:rPr>
              <w:t>Pasiūlymus dėl projektų atrankos kriterijų nustatymo ir (ar) keitimo teikianti institucija:</w:t>
            </w:r>
          </w:p>
        </w:tc>
        <w:tc>
          <w:tcPr>
            <w:tcW w:w="10283" w:type="dxa"/>
            <w:shd w:val="clear" w:color="auto" w:fill="auto"/>
          </w:tcPr>
          <w:p w:rsidR="008D71C5" w:rsidRPr="00710661" w:rsidRDefault="008D71C5" w:rsidP="009A6EA4">
            <w:pPr>
              <w:spacing w:line="240" w:lineRule="auto"/>
              <w:jc w:val="center"/>
              <w:rPr>
                <w:lang w:val="lt-LT"/>
              </w:rPr>
            </w:pPr>
            <w:r w:rsidRPr="00710661">
              <w:rPr>
                <w:lang w:val="lt-LT"/>
              </w:rPr>
              <w:t>Lietuvos Respublikos socialinės apsaugos ir darbo ministerija</w:t>
            </w:r>
          </w:p>
        </w:tc>
      </w:tr>
      <w:tr w:rsidR="008D71C5" w:rsidRPr="00710661" w:rsidTr="009A6EA4">
        <w:tc>
          <w:tcPr>
            <w:tcW w:w="5070" w:type="dxa"/>
            <w:shd w:val="clear" w:color="auto" w:fill="auto"/>
          </w:tcPr>
          <w:p w:rsidR="008D71C5" w:rsidRPr="00710661" w:rsidRDefault="008D71C5" w:rsidP="009A6EA4">
            <w:pPr>
              <w:spacing w:line="240" w:lineRule="auto"/>
              <w:jc w:val="left"/>
              <w:rPr>
                <w:b/>
                <w:lang w:val="lt-LT"/>
              </w:rPr>
            </w:pPr>
            <w:r w:rsidRPr="00710661">
              <w:rPr>
                <w:b/>
                <w:lang w:val="lt-LT"/>
              </w:rPr>
              <w:t>Veiksmų programos prioriteto numeris ir pavadinimas:</w:t>
            </w:r>
          </w:p>
        </w:tc>
        <w:tc>
          <w:tcPr>
            <w:tcW w:w="10283" w:type="dxa"/>
            <w:shd w:val="clear" w:color="auto" w:fill="auto"/>
          </w:tcPr>
          <w:p w:rsidR="008D71C5" w:rsidRPr="00710661" w:rsidRDefault="008D71C5" w:rsidP="009A6EA4">
            <w:pPr>
              <w:spacing w:line="240" w:lineRule="auto"/>
              <w:jc w:val="center"/>
              <w:rPr>
                <w:lang w:val="lt-LT"/>
              </w:rPr>
            </w:pPr>
            <w:r w:rsidRPr="00710661">
              <w:rPr>
                <w:lang w:val="lt-LT"/>
              </w:rPr>
              <w:t>8 „Socialinės įtraukties didinimas ir kova su skurdu“</w:t>
            </w:r>
          </w:p>
        </w:tc>
      </w:tr>
      <w:tr w:rsidR="008D71C5" w:rsidRPr="00710661" w:rsidTr="009A6EA4">
        <w:tc>
          <w:tcPr>
            <w:tcW w:w="5070" w:type="dxa"/>
            <w:shd w:val="clear" w:color="auto" w:fill="auto"/>
          </w:tcPr>
          <w:p w:rsidR="008D71C5" w:rsidRPr="00710661" w:rsidRDefault="008D71C5" w:rsidP="009A6EA4">
            <w:pPr>
              <w:spacing w:line="240" w:lineRule="auto"/>
              <w:jc w:val="left"/>
              <w:rPr>
                <w:b/>
                <w:lang w:val="lt-LT"/>
              </w:rPr>
            </w:pPr>
            <w:r w:rsidRPr="00710661">
              <w:rPr>
                <w:b/>
                <w:lang w:val="lt-LT"/>
              </w:rPr>
              <w:t>Veiksmų programos konkretaus uždavinio numeris ir pavadinimas:</w:t>
            </w:r>
          </w:p>
        </w:tc>
        <w:tc>
          <w:tcPr>
            <w:tcW w:w="10283" w:type="dxa"/>
            <w:shd w:val="clear" w:color="auto" w:fill="auto"/>
          </w:tcPr>
          <w:p w:rsidR="008D71C5" w:rsidRPr="00710661" w:rsidRDefault="00810B03" w:rsidP="00635CDE">
            <w:pPr>
              <w:spacing w:line="240" w:lineRule="auto"/>
              <w:jc w:val="center"/>
              <w:rPr>
                <w:lang w:val="lt-LT"/>
              </w:rPr>
            </w:pPr>
            <w:r w:rsidRPr="00710661">
              <w:rPr>
                <w:lang w:val="lt-LT"/>
              </w:rPr>
              <w:t>8.</w:t>
            </w:r>
            <w:r w:rsidR="00635CDE" w:rsidRPr="00710661">
              <w:rPr>
                <w:lang w:val="lt-LT"/>
              </w:rPr>
              <w:t>1</w:t>
            </w:r>
            <w:r w:rsidRPr="00710661">
              <w:rPr>
                <w:lang w:val="lt-LT"/>
              </w:rPr>
              <w:t>.1</w:t>
            </w:r>
            <w:r w:rsidR="008D71C5" w:rsidRPr="00710661">
              <w:rPr>
                <w:lang w:val="lt-LT"/>
              </w:rPr>
              <w:t xml:space="preserve"> uždavinys „</w:t>
            </w:r>
            <w:r w:rsidRPr="00710661">
              <w:rPr>
                <w:lang w:val="lt-LT"/>
              </w:rPr>
              <w:t xml:space="preserve">Padidinti </w:t>
            </w:r>
            <w:r w:rsidR="00635CDE" w:rsidRPr="00710661">
              <w:rPr>
                <w:lang w:val="lt-LT"/>
              </w:rPr>
              <w:t>bendruomenėje teikiamų socialinių paslaugų dalį, pereinant nuo institucinės globos prie bendruomeninių paslaugų</w:t>
            </w:r>
            <w:r w:rsidR="008D71C5" w:rsidRPr="00710661">
              <w:rPr>
                <w:lang w:val="lt-LT"/>
              </w:rPr>
              <w:t>“</w:t>
            </w:r>
          </w:p>
        </w:tc>
      </w:tr>
      <w:tr w:rsidR="008D71C5" w:rsidRPr="00710661" w:rsidTr="009A6EA4">
        <w:tc>
          <w:tcPr>
            <w:tcW w:w="5070" w:type="dxa"/>
            <w:shd w:val="clear" w:color="auto" w:fill="auto"/>
          </w:tcPr>
          <w:p w:rsidR="008D71C5" w:rsidRPr="00710661" w:rsidRDefault="008D71C5" w:rsidP="009A6EA4">
            <w:pPr>
              <w:spacing w:line="240" w:lineRule="auto"/>
              <w:jc w:val="left"/>
              <w:rPr>
                <w:b/>
                <w:lang w:val="lt-LT"/>
              </w:rPr>
            </w:pPr>
            <w:r w:rsidRPr="00710661">
              <w:rPr>
                <w:b/>
                <w:lang w:val="lt-LT"/>
              </w:rPr>
              <w:t>Veiksmų programos įgyvendinimo priemonės (toliau – priemonė) kodas ir pavadinimas:</w:t>
            </w:r>
          </w:p>
        </w:tc>
        <w:tc>
          <w:tcPr>
            <w:tcW w:w="10283" w:type="dxa"/>
            <w:shd w:val="clear" w:color="auto" w:fill="auto"/>
          </w:tcPr>
          <w:p w:rsidR="008D71C5" w:rsidRPr="00710661" w:rsidRDefault="00810B03" w:rsidP="00222772">
            <w:pPr>
              <w:spacing w:line="240" w:lineRule="auto"/>
              <w:jc w:val="center"/>
              <w:rPr>
                <w:lang w:val="lt-LT"/>
              </w:rPr>
            </w:pPr>
            <w:r w:rsidRPr="00710661">
              <w:rPr>
                <w:lang w:val="lt-LT"/>
              </w:rPr>
              <w:t>Priemonė Nr. 08.</w:t>
            </w:r>
            <w:r w:rsidR="00020230" w:rsidRPr="00710661">
              <w:rPr>
                <w:lang w:val="lt-LT"/>
              </w:rPr>
              <w:t>1</w:t>
            </w:r>
            <w:r w:rsidRPr="00710661">
              <w:rPr>
                <w:lang w:val="lt-LT"/>
              </w:rPr>
              <w:t>.1-</w:t>
            </w:r>
            <w:r w:rsidR="00020230" w:rsidRPr="00710661">
              <w:rPr>
                <w:lang w:val="lt-LT"/>
              </w:rPr>
              <w:t>CPVA</w:t>
            </w:r>
            <w:r w:rsidRPr="00710661">
              <w:rPr>
                <w:lang w:val="lt-LT"/>
              </w:rPr>
              <w:t>-K-4</w:t>
            </w:r>
            <w:r w:rsidR="00020230" w:rsidRPr="00710661">
              <w:rPr>
                <w:lang w:val="lt-LT"/>
              </w:rPr>
              <w:t>29</w:t>
            </w:r>
            <w:r w:rsidRPr="00710661">
              <w:rPr>
                <w:lang w:val="lt-LT"/>
              </w:rPr>
              <w:t xml:space="preserve"> „</w:t>
            </w:r>
            <w:r w:rsidR="00222772" w:rsidRPr="00710661">
              <w:rPr>
                <w:lang w:val="lt-LT"/>
              </w:rPr>
              <w:t>P</w:t>
            </w:r>
            <w:r w:rsidR="00020230" w:rsidRPr="00710661">
              <w:rPr>
                <w:lang w:val="lt-LT"/>
              </w:rPr>
              <w:t xml:space="preserve">aslaugų </w:t>
            </w:r>
            <w:r w:rsidR="00222772" w:rsidRPr="00710661">
              <w:rPr>
                <w:lang w:val="lt-LT"/>
              </w:rPr>
              <w:t>centrai vaikams“</w:t>
            </w:r>
          </w:p>
        </w:tc>
      </w:tr>
      <w:tr w:rsidR="008D71C5" w:rsidRPr="00710661" w:rsidTr="009A6EA4">
        <w:tc>
          <w:tcPr>
            <w:tcW w:w="5070" w:type="dxa"/>
            <w:shd w:val="clear" w:color="auto" w:fill="auto"/>
          </w:tcPr>
          <w:p w:rsidR="008D71C5" w:rsidRPr="00710661" w:rsidRDefault="008D71C5" w:rsidP="009A6EA4">
            <w:pPr>
              <w:spacing w:line="240" w:lineRule="auto"/>
              <w:rPr>
                <w:b/>
                <w:lang w:val="lt-LT"/>
              </w:rPr>
            </w:pPr>
            <w:r w:rsidRPr="00710661">
              <w:rPr>
                <w:b/>
                <w:lang w:val="lt-LT"/>
              </w:rPr>
              <w:t>Priemonei skirtų Europos Sąjungos struktūrinių fondų lėšų suma, mln. Eur:</w:t>
            </w:r>
          </w:p>
        </w:tc>
        <w:tc>
          <w:tcPr>
            <w:tcW w:w="10283" w:type="dxa"/>
            <w:shd w:val="clear" w:color="auto" w:fill="auto"/>
          </w:tcPr>
          <w:p w:rsidR="008D71C5" w:rsidRPr="00710661" w:rsidRDefault="00222772" w:rsidP="00222772">
            <w:pPr>
              <w:spacing w:line="240" w:lineRule="auto"/>
              <w:jc w:val="center"/>
              <w:rPr>
                <w:highlight w:val="yellow"/>
                <w:lang w:val="lt-LT"/>
              </w:rPr>
            </w:pPr>
            <w:r w:rsidRPr="00710661">
              <w:rPr>
                <w:lang w:val="lt-LT"/>
              </w:rPr>
              <w:t>12</w:t>
            </w:r>
            <w:r w:rsidR="00810B03" w:rsidRPr="00710661">
              <w:rPr>
                <w:lang w:val="lt-LT"/>
              </w:rPr>
              <w:t>,</w:t>
            </w:r>
            <w:r w:rsidRPr="00710661">
              <w:rPr>
                <w:lang w:val="lt-LT"/>
              </w:rPr>
              <w:t>0</w:t>
            </w:r>
            <w:r w:rsidR="008D71C5" w:rsidRPr="00710661">
              <w:rPr>
                <w:lang w:val="lt-LT"/>
              </w:rPr>
              <w:t xml:space="preserve"> mln. eurų</w:t>
            </w:r>
          </w:p>
        </w:tc>
      </w:tr>
      <w:tr w:rsidR="008D71C5" w:rsidRPr="00710661" w:rsidTr="009A6EA4">
        <w:tc>
          <w:tcPr>
            <w:tcW w:w="5070" w:type="dxa"/>
            <w:tcBorders>
              <w:bottom w:val="single" w:sz="4" w:space="0" w:color="auto"/>
            </w:tcBorders>
            <w:shd w:val="clear" w:color="auto" w:fill="auto"/>
          </w:tcPr>
          <w:p w:rsidR="008D71C5" w:rsidRPr="00710661" w:rsidRDefault="008D71C5" w:rsidP="009A6EA4">
            <w:pPr>
              <w:spacing w:line="240" w:lineRule="auto"/>
              <w:rPr>
                <w:b/>
                <w:lang w:val="lt-LT"/>
              </w:rPr>
            </w:pPr>
            <w:r w:rsidRPr="00710661">
              <w:rPr>
                <w:b/>
                <w:lang w:val="lt-LT"/>
              </w:rPr>
              <w:t>Pagal priemonę remiamos veiklos:</w:t>
            </w:r>
          </w:p>
        </w:tc>
        <w:tc>
          <w:tcPr>
            <w:tcW w:w="10283" w:type="dxa"/>
            <w:tcBorders>
              <w:bottom w:val="single" w:sz="4" w:space="0" w:color="auto"/>
            </w:tcBorders>
            <w:shd w:val="clear" w:color="auto" w:fill="auto"/>
          </w:tcPr>
          <w:p w:rsidR="008D71C5" w:rsidRPr="00710661" w:rsidRDefault="00D86FE2" w:rsidP="00D86FE2">
            <w:pPr>
              <w:widowControl/>
              <w:tabs>
                <w:tab w:val="left" w:pos="0"/>
                <w:tab w:val="left" w:pos="318"/>
              </w:tabs>
              <w:adjustRightInd/>
              <w:spacing w:line="240" w:lineRule="auto"/>
              <w:ind w:left="33"/>
              <w:contextualSpacing/>
              <w:textAlignment w:val="auto"/>
              <w:rPr>
                <w:lang w:val="lt-LT" w:eastAsia="lt-LT"/>
              </w:rPr>
            </w:pPr>
            <w:r w:rsidRPr="00710661">
              <w:rPr>
                <w:lang w:val="lt-LT"/>
              </w:rPr>
              <w:t>Paslaugų infrastruktūros vaikams su negalia, vaikams kurie dėl savo sveikatos būklės ar raidos sutrikimų turi specialiųjų poreikių ir jų šeimų nariams kūrimas ir (ar) plėtra</w:t>
            </w:r>
          </w:p>
        </w:tc>
      </w:tr>
      <w:tr w:rsidR="008D71C5" w:rsidRPr="00710661" w:rsidTr="009A6EA4">
        <w:tc>
          <w:tcPr>
            <w:tcW w:w="5070" w:type="dxa"/>
            <w:tcBorders>
              <w:bottom w:val="single" w:sz="4" w:space="0" w:color="auto"/>
            </w:tcBorders>
            <w:shd w:val="clear" w:color="auto" w:fill="auto"/>
          </w:tcPr>
          <w:p w:rsidR="008D71C5" w:rsidRPr="00710661" w:rsidRDefault="008D71C5" w:rsidP="009A6EA4">
            <w:pPr>
              <w:spacing w:line="240" w:lineRule="auto"/>
              <w:rPr>
                <w:b/>
                <w:lang w:val="lt-LT"/>
              </w:rPr>
            </w:pPr>
            <w:r w:rsidRPr="00710661">
              <w:rPr>
                <w:b/>
                <w:lang w:val="lt-LT"/>
              </w:rPr>
              <w:t>Pagal priemonę remiamos veiklos arba dalis veiklų bus vykdomos:</w:t>
            </w:r>
          </w:p>
          <w:p w:rsidR="008D71C5" w:rsidRPr="00710661" w:rsidRDefault="008D71C5" w:rsidP="009A6EA4">
            <w:pPr>
              <w:spacing w:line="240" w:lineRule="auto"/>
              <w:rPr>
                <w:b/>
                <w:lang w:val="lt-LT"/>
              </w:rPr>
            </w:pPr>
          </w:p>
        </w:tc>
        <w:tc>
          <w:tcPr>
            <w:tcW w:w="10283" w:type="dxa"/>
            <w:tcBorders>
              <w:bottom w:val="single" w:sz="4"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sym w:font="Times New Roman" w:char="F07F"/>
            </w:r>
            <w:r w:rsidRPr="00710661">
              <w:rPr>
                <w:b/>
                <w:bCs/>
                <w:lang w:val="lt-LT" w:eastAsia="lt-LT"/>
              </w:rPr>
              <w:t xml:space="preserve"> Stebėsenos komiteto pritarimas veiklų ar jų dalies vykdymui ne Veiksmų programos teritorijoje gautas ... </w:t>
            </w:r>
            <w:r w:rsidRPr="00710661">
              <w:rPr>
                <w:bCs/>
                <w:lang w:val="lt-LT" w:eastAsia="lt-LT"/>
              </w:rPr>
              <w:t>(</w:t>
            </w:r>
            <w:r w:rsidRPr="00710661">
              <w:rPr>
                <w:bCs/>
                <w:i/>
                <w:lang w:val="lt-LT" w:eastAsia="lt-LT"/>
              </w:rPr>
              <w:t>įrašyti Stebėsenos komiteto pritarimo datą)</w:t>
            </w:r>
            <w:r w:rsidRPr="00710661">
              <w:rPr>
                <w:bCs/>
                <w:lang w:val="lt-LT" w:eastAsia="lt-LT"/>
              </w:rPr>
              <w:t>.</w:t>
            </w:r>
          </w:p>
          <w:p w:rsidR="008D71C5" w:rsidRPr="00710661" w:rsidRDefault="008D71C5" w:rsidP="009A6EA4">
            <w:pPr>
              <w:spacing w:line="240" w:lineRule="auto"/>
              <w:jc w:val="left"/>
              <w:rPr>
                <w:b/>
                <w:i/>
                <w:lang w:val="lt-LT"/>
              </w:rPr>
            </w:pPr>
          </w:p>
          <w:p w:rsidR="008D71C5" w:rsidRPr="00710661" w:rsidRDefault="008D71C5" w:rsidP="009A6EA4">
            <w:pPr>
              <w:spacing w:line="240" w:lineRule="auto"/>
              <w:jc w:val="left"/>
              <w:rPr>
                <w:lang w:val="lt-LT"/>
              </w:rPr>
            </w:pPr>
            <w:r w:rsidRPr="00710661">
              <w:rPr>
                <w:b/>
                <w:lang w:val="lt-LT"/>
              </w:rPr>
              <w:t>Stebėsenos komiteto pritarimas reikalingas veiklų vykdymui:</w:t>
            </w:r>
            <w:r w:rsidRPr="00710661">
              <w:rPr>
                <w:b/>
                <w:i/>
                <w:lang w:val="lt-LT"/>
              </w:rPr>
              <w:t xml:space="preserve"> </w:t>
            </w:r>
            <w:r w:rsidRPr="00710661">
              <w:rPr>
                <w:i/>
                <w:lang w:val="lt-LT"/>
              </w:rPr>
              <w:t xml:space="preserve">(Žymima, jei su šiuo pasiūlymu </w:t>
            </w:r>
            <w:r w:rsidRPr="00710661">
              <w:rPr>
                <w:b/>
                <w:i/>
                <w:lang w:val="lt-LT"/>
              </w:rPr>
              <w:t>prašoma</w:t>
            </w:r>
            <w:r w:rsidRPr="00710661">
              <w:rPr>
                <w:i/>
                <w:lang w:val="lt-LT"/>
              </w:rPr>
              <w:t xml:space="preserve"> Stebėsenos komiteto pritarimo </w:t>
            </w:r>
            <w:r w:rsidRPr="00710661">
              <w:rPr>
                <w:b/>
                <w:i/>
                <w:lang w:val="lt-LT"/>
              </w:rPr>
              <w:t>veiklų ar jų dalies</w:t>
            </w:r>
            <w:r w:rsidRPr="00710661">
              <w:rPr>
                <w:i/>
                <w:lang w:val="lt-LT"/>
              </w:rPr>
              <w:t xml:space="preserve"> vykdymui ne Veiksmų programos teritorijoje)</w:t>
            </w:r>
          </w:p>
          <w:p w:rsidR="008D71C5" w:rsidRPr="00710661" w:rsidRDefault="008D71C5" w:rsidP="009A6EA4">
            <w:pPr>
              <w:spacing w:line="240" w:lineRule="auto"/>
              <w:jc w:val="left"/>
              <w:rPr>
                <w:lang w:val="lt-LT"/>
              </w:rPr>
            </w:pPr>
            <w:r w:rsidRPr="00710661">
              <w:rPr>
                <w:b/>
                <w:bCs/>
                <w:lang w:val="lt-LT" w:eastAsia="lt-LT"/>
              </w:rPr>
              <w:sym w:font="Times New Roman" w:char="F07F"/>
            </w:r>
            <w:r w:rsidRPr="00710661">
              <w:rPr>
                <w:lang w:val="lt-LT"/>
              </w:rPr>
              <w:t xml:space="preserve"> ne Lietuvoje, o kitose Europos Sąjungos šalyse (taikoma projektams, finansuojamiems iš Europos regioninės plėtros fondo arba Sanglaudos fondo);</w:t>
            </w:r>
          </w:p>
          <w:p w:rsidR="008D71C5" w:rsidRPr="00710661" w:rsidRDefault="008D71C5" w:rsidP="009A6EA4">
            <w:pPr>
              <w:spacing w:line="240" w:lineRule="auto"/>
              <w:jc w:val="left"/>
              <w:rPr>
                <w:lang w:val="lt-LT"/>
              </w:rPr>
            </w:pPr>
            <w:r w:rsidRPr="00710661">
              <w:rPr>
                <w:b/>
                <w:bCs/>
                <w:lang w:val="lt-LT" w:eastAsia="lt-LT"/>
              </w:rPr>
              <w:sym w:font="Times New Roman" w:char="F07F"/>
            </w:r>
            <w:r w:rsidRPr="00710661">
              <w:rPr>
                <w:lang w:val="lt-LT"/>
              </w:rPr>
              <w:t xml:space="preserve"> ne ES šalyse (taikoma projektams, finansuojamiems iš Europos socialinio fondo);</w:t>
            </w:r>
          </w:p>
          <w:p w:rsidR="008D71C5" w:rsidRPr="00710661" w:rsidRDefault="008D71C5" w:rsidP="009A6EA4">
            <w:pPr>
              <w:spacing w:line="240" w:lineRule="auto"/>
              <w:jc w:val="left"/>
              <w:rPr>
                <w:lang w:val="lt-LT"/>
              </w:rPr>
            </w:pPr>
          </w:p>
          <w:p w:rsidR="008D71C5" w:rsidRPr="00710661" w:rsidRDefault="008D71C5" w:rsidP="009A6EA4">
            <w:pPr>
              <w:spacing w:line="240" w:lineRule="auto"/>
              <w:jc w:val="left"/>
              <w:rPr>
                <w:b/>
                <w:bCs/>
                <w:lang w:val="lt-LT" w:eastAsia="lt-LT"/>
              </w:rPr>
            </w:pPr>
            <w:r w:rsidRPr="00710661">
              <w:rPr>
                <w:b/>
                <w:lang w:val="lt-LT"/>
              </w:rPr>
              <w:t>Stebėsenos komiteto pritarimas nereikalingas, nes:</w:t>
            </w:r>
          </w:p>
          <w:p w:rsidR="008D71C5" w:rsidRPr="00710661" w:rsidRDefault="00062858" w:rsidP="009A6EA4">
            <w:pPr>
              <w:spacing w:line="240" w:lineRule="auto"/>
              <w:jc w:val="left"/>
              <w:rPr>
                <w:lang w:val="lt-LT"/>
              </w:rPr>
            </w:pPr>
            <w:r w:rsidRPr="00710661">
              <w:rPr>
                <w:b/>
                <w:bCs/>
                <w:lang w:val="lt-LT" w:eastAsia="lt-LT"/>
              </w:rPr>
              <w:sym w:font="Times New Roman" w:char="F07F"/>
            </w:r>
            <w:r w:rsidR="008D71C5" w:rsidRPr="00710661">
              <w:rPr>
                <w:b/>
                <w:bCs/>
                <w:lang w:val="lt-LT" w:eastAsia="lt-LT"/>
              </w:rPr>
              <w:t xml:space="preserve"> </w:t>
            </w:r>
            <w:r w:rsidR="008D71C5" w:rsidRPr="00710661">
              <w:rPr>
                <w:bCs/>
                <w:lang w:val="lt-LT" w:eastAsia="lt-LT"/>
              </w:rPr>
              <w:t xml:space="preserve">veiklos bus </w:t>
            </w:r>
            <w:r w:rsidR="008D71C5" w:rsidRPr="00710661">
              <w:rPr>
                <w:lang w:val="lt-LT"/>
              </w:rPr>
              <w:t>vykdomos Lietuvoje (arba ES šalyse, kai projektai finansuojami iš Europos socialinio fondo);</w:t>
            </w:r>
          </w:p>
          <w:p w:rsidR="008D71C5" w:rsidRPr="00710661" w:rsidRDefault="008D71C5" w:rsidP="009A6EA4">
            <w:pPr>
              <w:spacing w:line="240" w:lineRule="auto"/>
              <w:jc w:val="left"/>
              <w:rPr>
                <w:b/>
                <w:bCs/>
                <w:lang w:val="lt-LT" w:eastAsia="lt-LT"/>
              </w:rPr>
            </w:pPr>
            <w:r w:rsidRPr="00710661">
              <w:rPr>
                <w:b/>
                <w:bCs/>
                <w:lang w:val="lt-LT" w:eastAsia="lt-LT"/>
              </w:rPr>
              <w:sym w:font="Times New Roman" w:char="F07F"/>
            </w:r>
            <w:r w:rsidRPr="00710661">
              <w:rPr>
                <w:b/>
                <w:bCs/>
                <w:lang w:val="lt-LT" w:eastAsia="lt-LT"/>
              </w:rPr>
              <w:t xml:space="preserve"> </w:t>
            </w:r>
            <w:r w:rsidRPr="00710661">
              <w:rPr>
                <w:lang w:val="lt-LT"/>
              </w:rPr>
              <w:t>apribojimai veiklų vykdymo teritorijai netaikomi</w:t>
            </w:r>
          </w:p>
        </w:tc>
      </w:tr>
      <w:tr w:rsidR="008D71C5" w:rsidRPr="00710661" w:rsidTr="009A6EA4">
        <w:tc>
          <w:tcPr>
            <w:tcW w:w="5070" w:type="dxa"/>
            <w:tcBorders>
              <w:bottom w:val="single" w:sz="12" w:space="0" w:color="auto"/>
            </w:tcBorders>
            <w:shd w:val="clear" w:color="auto" w:fill="auto"/>
          </w:tcPr>
          <w:p w:rsidR="008D71C5" w:rsidRPr="00710661" w:rsidRDefault="008D71C5" w:rsidP="009A6EA4">
            <w:pPr>
              <w:spacing w:line="240" w:lineRule="auto"/>
              <w:rPr>
                <w:b/>
                <w:lang w:val="lt-LT"/>
              </w:rPr>
            </w:pPr>
            <w:r w:rsidRPr="00710661">
              <w:rPr>
                <w:b/>
                <w:lang w:val="lt-LT"/>
              </w:rPr>
              <w:t>Projektų atrankos būdas (finansavimo forma finansinių priemonių atveju):</w:t>
            </w:r>
          </w:p>
        </w:tc>
        <w:tc>
          <w:tcPr>
            <w:tcW w:w="10283" w:type="dxa"/>
            <w:tcBorders>
              <w:bottom w:val="single" w:sz="12" w:space="0" w:color="auto"/>
            </w:tcBorders>
            <w:shd w:val="clear" w:color="auto" w:fill="auto"/>
          </w:tcPr>
          <w:p w:rsidR="008D71C5" w:rsidRPr="00710661" w:rsidRDefault="008D71C5" w:rsidP="009A6EA4">
            <w:pPr>
              <w:spacing w:line="240" w:lineRule="auto"/>
              <w:jc w:val="left"/>
              <w:rPr>
                <w:lang w:val="lt-LT"/>
              </w:rPr>
            </w:pPr>
            <w:r w:rsidRPr="00710661">
              <w:rPr>
                <w:b/>
                <w:bCs/>
                <w:lang w:val="lt-LT" w:eastAsia="lt-LT"/>
              </w:rPr>
              <w:sym w:font="Times New Roman" w:char="F07F"/>
            </w:r>
            <w:r w:rsidRPr="00710661">
              <w:rPr>
                <w:lang w:val="lt-LT"/>
              </w:rPr>
              <w:t xml:space="preserve"> Valstybės projektų planavimas</w:t>
            </w:r>
          </w:p>
          <w:p w:rsidR="008D71C5" w:rsidRPr="00710661" w:rsidRDefault="008D71C5" w:rsidP="009A6EA4">
            <w:pPr>
              <w:spacing w:line="240" w:lineRule="auto"/>
              <w:jc w:val="left"/>
              <w:rPr>
                <w:lang w:val="lt-LT"/>
              </w:rPr>
            </w:pPr>
            <w:r w:rsidRPr="00710661">
              <w:rPr>
                <w:b/>
                <w:bCs/>
                <w:lang w:val="lt-LT" w:eastAsia="lt-LT"/>
              </w:rPr>
              <w:sym w:font="Times New Roman" w:char="F07F"/>
            </w:r>
            <w:r w:rsidRPr="00710661">
              <w:rPr>
                <w:lang w:val="lt-LT"/>
              </w:rPr>
              <w:t xml:space="preserve"> Regionų projektų planavimas</w:t>
            </w:r>
          </w:p>
          <w:p w:rsidR="008D71C5" w:rsidRPr="00710661" w:rsidRDefault="008D71C5" w:rsidP="009A6EA4">
            <w:pPr>
              <w:spacing w:line="240" w:lineRule="auto"/>
              <w:jc w:val="left"/>
              <w:rPr>
                <w:lang w:val="lt-LT"/>
              </w:rPr>
            </w:pPr>
            <w:r w:rsidRPr="00710661">
              <w:rPr>
                <w:b/>
                <w:bCs/>
                <w:lang w:val="lt-LT" w:eastAsia="lt-LT"/>
              </w:rPr>
              <w:t>X</w:t>
            </w:r>
            <w:r w:rsidRPr="00710661">
              <w:rPr>
                <w:lang w:val="lt-LT"/>
              </w:rPr>
              <w:t xml:space="preserve"> Projektų konkursas</w:t>
            </w:r>
          </w:p>
          <w:p w:rsidR="008D71C5" w:rsidRPr="00710661" w:rsidRDefault="008D71C5" w:rsidP="009A6EA4">
            <w:pPr>
              <w:spacing w:line="240" w:lineRule="auto"/>
              <w:jc w:val="left"/>
              <w:rPr>
                <w:lang w:val="lt-LT"/>
              </w:rPr>
            </w:pPr>
            <w:r w:rsidRPr="00710661">
              <w:rPr>
                <w:b/>
                <w:bCs/>
                <w:lang w:val="lt-LT" w:eastAsia="lt-LT"/>
              </w:rPr>
              <w:lastRenderedPageBreak/>
              <w:sym w:font="Times New Roman" w:char="F07F"/>
            </w:r>
            <w:r w:rsidRPr="00710661">
              <w:rPr>
                <w:lang w:val="lt-LT"/>
              </w:rPr>
              <w:t xml:space="preserve"> Tęstinė projektų atranka</w:t>
            </w:r>
          </w:p>
          <w:p w:rsidR="008D71C5" w:rsidRPr="00710661" w:rsidRDefault="008D71C5" w:rsidP="009A6EA4">
            <w:pPr>
              <w:spacing w:line="240" w:lineRule="auto"/>
              <w:jc w:val="left"/>
              <w:rPr>
                <w:lang w:val="lt-LT"/>
              </w:rPr>
            </w:pPr>
            <w:r w:rsidRPr="00710661">
              <w:rPr>
                <w:b/>
                <w:bCs/>
                <w:lang w:val="lt-LT" w:eastAsia="lt-LT"/>
              </w:rPr>
              <w:sym w:font="Times New Roman" w:char="F07F"/>
            </w:r>
            <w:r w:rsidRPr="00710661">
              <w:rPr>
                <w:b/>
                <w:bCs/>
                <w:lang w:val="lt-LT" w:eastAsia="lt-LT"/>
              </w:rPr>
              <w:t xml:space="preserve"> </w:t>
            </w:r>
            <w:r w:rsidRPr="00710661">
              <w:rPr>
                <w:bCs/>
                <w:lang w:val="lt-LT" w:eastAsia="lt-LT"/>
              </w:rPr>
              <w:t>Finansinė priemonė</w:t>
            </w:r>
          </w:p>
        </w:tc>
      </w:tr>
    </w:tbl>
    <w:p w:rsidR="008D71C5" w:rsidRPr="00710661"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710661"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rPr>
                <w:b/>
                <w:bCs/>
                <w:lang w:val="lt-LT" w:eastAsia="lt-LT"/>
              </w:rPr>
            </w:pPr>
            <w:r w:rsidRPr="00710661">
              <w:rPr>
                <w:lang w:val="lt-LT"/>
              </w:rPr>
              <w:br w:type="page"/>
            </w:r>
            <w:r w:rsidRPr="00710661">
              <w:rPr>
                <w:b/>
                <w:bCs/>
                <w:lang w:val="lt-LT" w:eastAsia="lt-LT"/>
              </w:rPr>
              <w:t>Teikiamas tvirtinti:</w:t>
            </w:r>
          </w:p>
          <w:p w:rsidR="008D71C5" w:rsidRPr="00710661" w:rsidRDefault="008D71C5" w:rsidP="009A6EA4">
            <w:pPr>
              <w:spacing w:line="240" w:lineRule="auto"/>
              <w:rPr>
                <w:b/>
                <w:bCs/>
                <w:sz w:val="22"/>
                <w:szCs w:val="22"/>
                <w:lang w:val="lt-LT" w:eastAsia="lt-LT"/>
              </w:rPr>
            </w:pPr>
            <w:r w:rsidRPr="00710661">
              <w:rPr>
                <w:b/>
                <w:bCs/>
                <w:lang w:val="lt-LT" w:eastAsia="lt-LT"/>
              </w:rPr>
              <w:t>X</w:t>
            </w:r>
            <w:r w:rsidRPr="00710661">
              <w:rPr>
                <w:b/>
                <w:bCs/>
                <w:sz w:val="22"/>
                <w:szCs w:val="22"/>
                <w:lang w:val="lt-LT" w:eastAsia="lt-LT"/>
              </w:rPr>
              <w:t xml:space="preserve"> SPECIALUSIS PROJEKTŲ ATRANKOS KRITERIJUS </w:t>
            </w:r>
          </w:p>
          <w:p w:rsidR="008D71C5" w:rsidRPr="00710661" w:rsidRDefault="008D71C5" w:rsidP="009A6EA4">
            <w:pPr>
              <w:spacing w:line="240" w:lineRule="auto"/>
              <w:rPr>
                <w:b/>
                <w:bCs/>
                <w:sz w:val="22"/>
                <w:szCs w:val="22"/>
                <w:lang w:val="lt-LT" w:eastAsia="lt-LT"/>
              </w:rPr>
            </w:pPr>
            <w:r w:rsidRPr="00710661">
              <w:rPr>
                <w:b/>
                <w:bCs/>
                <w:sz w:val="22"/>
                <w:szCs w:val="22"/>
                <w:lang w:val="lt-LT" w:eastAsia="lt-LT"/>
              </w:rPr>
              <w:sym w:font="Times New Roman" w:char="F07F"/>
            </w:r>
            <w:r w:rsidRPr="00710661">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710661" w:rsidRDefault="008D71C5" w:rsidP="009A6EA4">
            <w:pPr>
              <w:pStyle w:val="Default"/>
              <w:jc w:val="both"/>
              <w:rPr>
                <w:rFonts w:ascii="Times New Roman" w:hAnsi="Times New Roman" w:cs="Times New Roman"/>
                <w:b/>
                <w:bCs/>
                <w:highlight w:val="yellow"/>
              </w:rPr>
            </w:pP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710661" w:rsidRDefault="00345AD3" w:rsidP="00BC0031">
            <w:pPr>
              <w:spacing w:line="240" w:lineRule="auto"/>
              <w:rPr>
                <w:b/>
                <w:lang w:val="lt-LT"/>
              </w:rPr>
            </w:pPr>
            <w:r w:rsidRPr="00710661">
              <w:rPr>
                <w:b/>
                <w:lang w:val="lt-LT" w:eastAsia="lt-LT"/>
              </w:rPr>
              <w:t xml:space="preserve">1. </w:t>
            </w:r>
            <w:r w:rsidR="008D71C5" w:rsidRPr="00710661">
              <w:rPr>
                <w:b/>
                <w:lang w:val="lt-LT" w:eastAsia="lt-LT"/>
              </w:rPr>
              <w:t>Projektai turi atitikti</w:t>
            </w:r>
            <w:r w:rsidR="008D71C5" w:rsidRPr="00710661">
              <w:rPr>
                <w:b/>
                <w:bCs/>
                <w:lang w:val="lt-LT" w:eastAsia="lt-LT"/>
              </w:rPr>
              <w:t xml:space="preserve"> </w:t>
            </w:r>
            <w:r w:rsidR="00062858" w:rsidRPr="00710661">
              <w:rPr>
                <w:b/>
                <w:bCs/>
                <w:lang w:val="lt-LT" w:eastAsia="lt-LT"/>
              </w:rPr>
              <w:t>Paslaugų infrastruktūros vaikams su negalia, vaikams, kurie dėl savo sveikatos būklės ar raidos sutrikimų turi specialiųjų poreikių, ir jų šeimos nariams plėtros veiksmų plan</w:t>
            </w:r>
            <w:r w:rsidR="00BC0031" w:rsidRPr="00710661">
              <w:rPr>
                <w:b/>
                <w:bCs/>
                <w:lang w:val="lt-LT" w:eastAsia="lt-LT"/>
              </w:rPr>
              <w:t>ą</w:t>
            </w:r>
            <w:r w:rsidR="00062858" w:rsidRPr="00710661">
              <w:rPr>
                <w:b/>
                <w:bCs/>
                <w:lang w:val="lt-LT" w:eastAsia="lt-LT"/>
              </w:rPr>
              <w:t>, patvirtint</w:t>
            </w:r>
            <w:r w:rsidR="00BC0031" w:rsidRPr="00710661">
              <w:rPr>
                <w:b/>
                <w:bCs/>
                <w:lang w:val="lt-LT" w:eastAsia="lt-LT"/>
              </w:rPr>
              <w:t>ą</w:t>
            </w:r>
            <w:r w:rsidR="00062858" w:rsidRPr="00710661">
              <w:rPr>
                <w:b/>
                <w:bCs/>
                <w:lang w:val="lt-LT" w:eastAsia="lt-LT"/>
              </w:rPr>
              <w:t xml:space="preserve"> Lietuvos respublikos socialinės apsaugos ir darbo ministro 2019 m. gruodžio 16 d. įsakymu Nr. A1-773 „Dėl paslaugų infrastruktūros vaikams su negalia, vaikams, kurie dėl savo sveikatos būklės ar raidos sutrikimų turi specialiųjų poreikių, ir jų šeimos nariams plėtros veiksmų plan</w:t>
            </w:r>
            <w:r w:rsidRPr="00710661">
              <w:rPr>
                <w:b/>
                <w:bCs/>
                <w:lang w:val="lt-LT" w:eastAsia="lt-LT"/>
              </w:rPr>
              <w:t>o patvirtinimo“</w:t>
            </w:r>
            <w:r w:rsidR="00062858" w:rsidRPr="00710661">
              <w:rPr>
                <w:b/>
                <w:bCs/>
                <w:lang w:val="lt-LT" w:eastAsia="lt-LT"/>
              </w:rPr>
              <w:t xml:space="preserve"> </w:t>
            </w:r>
            <w:r w:rsidR="00BC0031" w:rsidRPr="00710661">
              <w:rPr>
                <w:b/>
                <w:bCs/>
                <w:lang w:val="lt-LT" w:eastAsia="lt-LT"/>
              </w:rPr>
              <w:t>(toliau – Veiksmų planas)</w:t>
            </w: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BC0031" w:rsidRPr="00710661" w:rsidRDefault="00BC0031" w:rsidP="00896BD8">
            <w:pPr>
              <w:spacing w:line="240" w:lineRule="auto"/>
              <w:rPr>
                <w:color w:val="FF0000"/>
                <w:lang w:val="lt-LT" w:eastAsia="lt-LT"/>
              </w:rPr>
            </w:pPr>
            <w:r w:rsidRPr="00710661">
              <w:rPr>
                <w:lang w:val="lt-LT" w:eastAsia="lt-LT"/>
              </w:rPr>
              <w:t>Vertinama projektų atitiktis</w:t>
            </w:r>
            <w:r w:rsidRPr="00710661">
              <w:rPr>
                <w:bCs/>
                <w:lang w:val="lt-LT" w:eastAsia="lt-LT"/>
              </w:rPr>
              <w:t xml:space="preserve"> </w:t>
            </w:r>
            <w:r w:rsidR="00352C93" w:rsidRPr="00710661">
              <w:rPr>
                <w:bCs/>
                <w:lang w:val="lt-LT" w:eastAsia="lt-LT"/>
              </w:rPr>
              <w:t xml:space="preserve">Veiksmų plano </w:t>
            </w:r>
            <w:r w:rsidRPr="00710661">
              <w:rPr>
                <w:bCs/>
                <w:lang w:val="lt-LT" w:eastAsia="lt-LT"/>
              </w:rPr>
              <w:t>III-IV skyriuose nustatyt</w:t>
            </w:r>
            <w:r w:rsidR="00352C93" w:rsidRPr="00710661">
              <w:rPr>
                <w:bCs/>
                <w:lang w:val="lt-LT" w:eastAsia="lt-LT"/>
              </w:rPr>
              <w:t>iems reikalavimams</w:t>
            </w:r>
          </w:p>
          <w:p w:rsidR="008D71C5" w:rsidRPr="00710661" w:rsidRDefault="008D71C5" w:rsidP="00896BD8">
            <w:pPr>
              <w:spacing w:line="240" w:lineRule="auto"/>
              <w:rPr>
                <w:bCs/>
                <w:color w:val="FF0000"/>
                <w:lang w:val="lt-LT" w:eastAsia="lt-LT"/>
              </w:rPr>
            </w:pPr>
          </w:p>
        </w:tc>
      </w:tr>
      <w:tr w:rsidR="008D71C5" w:rsidRPr="00710661"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352C93" w:rsidRPr="00710661" w:rsidRDefault="00352C93" w:rsidP="009A6EA4">
            <w:pPr>
              <w:spacing w:line="240" w:lineRule="auto"/>
              <w:rPr>
                <w:bCs/>
                <w:lang w:val="lt-LT" w:eastAsia="lt-LT"/>
              </w:rPr>
            </w:pPr>
            <w:r w:rsidRPr="00710661">
              <w:rPr>
                <w:bCs/>
                <w:lang w:val="lt-LT" w:eastAsia="lt-LT"/>
              </w:rPr>
              <w:t>Veiksmų planas buvo parengtas išimtinai p</w:t>
            </w:r>
            <w:r w:rsidRPr="00710661">
              <w:rPr>
                <w:lang w:val="lt-LT"/>
              </w:rPr>
              <w:t>riemon</w:t>
            </w:r>
            <w:r w:rsidR="004333CD" w:rsidRPr="00710661">
              <w:rPr>
                <w:lang w:val="lt-LT"/>
              </w:rPr>
              <w:t>ės</w:t>
            </w:r>
            <w:r w:rsidRPr="00710661">
              <w:rPr>
                <w:lang w:val="lt-LT"/>
              </w:rPr>
              <w:t xml:space="preserve"> Nr. 08.1.1-CPVA-K-429 „Paslaugų centrai vaikams“ </w:t>
            </w:r>
            <w:r w:rsidR="004333CD" w:rsidRPr="00710661">
              <w:rPr>
                <w:lang w:val="lt-LT"/>
              </w:rPr>
              <w:t xml:space="preserve">poreikiui pagrįsti ir priemonei </w:t>
            </w:r>
            <w:r w:rsidRPr="00710661">
              <w:rPr>
                <w:lang w:val="lt-LT"/>
              </w:rPr>
              <w:t>įgyvendinti</w:t>
            </w:r>
          </w:p>
          <w:p w:rsidR="008D71C5" w:rsidRPr="00710661" w:rsidRDefault="008D71C5" w:rsidP="009A6EA4">
            <w:pPr>
              <w:spacing w:line="240" w:lineRule="auto"/>
              <w:rPr>
                <w:bCs/>
                <w:color w:val="FF0000"/>
                <w:lang w:val="lt-LT" w:eastAsia="lt-LT"/>
              </w:rPr>
            </w:pPr>
          </w:p>
        </w:tc>
      </w:tr>
    </w:tbl>
    <w:p w:rsidR="008D71C5" w:rsidRPr="00710661"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710661" w:rsidTr="009A6EA4">
        <w:trPr>
          <w:trHeight w:val="814"/>
        </w:trPr>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rPr>
                <w:b/>
                <w:bCs/>
                <w:lang w:val="lt-LT" w:eastAsia="lt-LT"/>
              </w:rPr>
            </w:pPr>
            <w:r w:rsidRPr="00710661">
              <w:rPr>
                <w:lang w:val="lt-LT"/>
              </w:rPr>
              <w:br w:type="page"/>
            </w:r>
            <w:r w:rsidRPr="00710661">
              <w:rPr>
                <w:b/>
                <w:bCs/>
                <w:lang w:val="lt-LT" w:eastAsia="lt-LT"/>
              </w:rPr>
              <w:t>Teikiamas tvirtinti:</w:t>
            </w:r>
          </w:p>
          <w:p w:rsidR="008D71C5" w:rsidRPr="00710661" w:rsidRDefault="00385A5D" w:rsidP="009A6EA4">
            <w:pPr>
              <w:spacing w:line="240" w:lineRule="auto"/>
              <w:rPr>
                <w:b/>
                <w:bCs/>
                <w:sz w:val="22"/>
                <w:szCs w:val="22"/>
                <w:lang w:val="lt-LT" w:eastAsia="lt-LT"/>
              </w:rPr>
            </w:pPr>
            <w:r w:rsidRPr="00710661">
              <w:rPr>
                <w:b/>
                <w:bCs/>
                <w:lang w:val="lt-LT" w:eastAsia="lt-LT"/>
              </w:rPr>
              <w:sym w:font="Times New Roman" w:char="F07F"/>
            </w:r>
            <w:r w:rsidR="008D71C5" w:rsidRPr="00710661">
              <w:rPr>
                <w:b/>
                <w:bCs/>
                <w:sz w:val="22"/>
                <w:szCs w:val="22"/>
                <w:lang w:val="lt-LT" w:eastAsia="lt-LT"/>
              </w:rPr>
              <w:t xml:space="preserve"> SPECIALUSIS PROJEKTŲ ATRANKOS KRITERIJUS </w:t>
            </w:r>
          </w:p>
          <w:p w:rsidR="008D71C5" w:rsidRPr="00710661" w:rsidRDefault="00385A5D" w:rsidP="009A6EA4">
            <w:pPr>
              <w:spacing w:line="240" w:lineRule="auto"/>
              <w:rPr>
                <w:b/>
                <w:bCs/>
                <w:sz w:val="22"/>
                <w:szCs w:val="22"/>
                <w:lang w:val="lt-LT" w:eastAsia="lt-LT"/>
              </w:rPr>
            </w:pPr>
            <w:r w:rsidRPr="00710661">
              <w:rPr>
                <w:b/>
                <w:bCs/>
                <w:sz w:val="22"/>
                <w:szCs w:val="22"/>
                <w:lang w:val="lt-LT" w:eastAsia="lt-LT"/>
              </w:rPr>
              <w:t>X</w:t>
            </w:r>
            <w:r w:rsidR="008D71C5" w:rsidRPr="00710661">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710661" w:rsidRDefault="008D71C5" w:rsidP="009A6EA4">
            <w:pPr>
              <w:spacing w:line="240" w:lineRule="auto"/>
              <w:rPr>
                <w:b/>
                <w:bCs/>
                <w:lang w:val="lt-LT" w:eastAsia="lt-LT"/>
              </w:rPr>
            </w:pPr>
          </w:p>
          <w:p w:rsidR="008D71C5" w:rsidRPr="00710661" w:rsidRDefault="009F25BD" w:rsidP="009A6EA4">
            <w:pPr>
              <w:spacing w:line="240" w:lineRule="auto"/>
              <w:rPr>
                <w:b/>
                <w:bCs/>
                <w:lang w:val="lt-LT" w:eastAsia="lt-LT"/>
              </w:rPr>
            </w:pPr>
            <w:r w:rsidRPr="00710661">
              <w:rPr>
                <w:b/>
                <w:bCs/>
                <w:lang w:val="lt-LT" w:eastAsia="lt-LT"/>
              </w:rPr>
              <w:t>x</w:t>
            </w:r>
            <w:r w:rsidR="008D71C5" w:rsidRPr="00710661">
              <w:rPr>
                <w:b/>
                <w:bCs/>
                <w:lang w:val="lt-LT" w:eastAsia="lt-LT"/>
              </w:rPr>
              <w:t xml:space="preserve"> Nustatymas</w:t>
            </w:r>
          </w:p>
          <w:p w:rsidR="008D71C5" w:rsidRPr="00710661" w:rsidRDefault="008D71C5" w:rsidP="009A6EA4">
            <w:pPr>
              <w:spacing w:line="240" w:lineRule="auto"/>
              <w:rPr>
                <w:lang w:val="lt-LT"/>
              </w:rPr>
            </w:pPr>
            <w:r w:rsidRPr="00710661">
              <w:rPr>
                <w:b/>
                <w:bCs/>
                <w:lang w:val="lt-LT" w:eastAsia="lt-LT"/>
              </w:rPr>
              <w:sym w:font="Times New Roman" w:char="F07F"/>
            </w:r>
            <w:r w:rsidRPr="00710661">
              <w:rPr>
                <w:b/>
                <w:bCs/>
                <w:lang w:val="lt-LT" w:eastAsia="lt-LT"/>
              </w:rPr>
              <w:t xml:space="preserve"> Keitimas </w:t>
            </w: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710661" w:rsidRDefault="008D71C5" w:rsidP="00345AD3">
            <w:pPr>
              <w:spacing w:line="240" w:lineRule="auto"/>
              <w:rPr>
                <w:bCs/>
                <w:i/>
                <w:lang w:val="lt-LT" w:eastAsia="lt-LT"/>
              </w:rPr>
            </w:pPr>
            <w:r w:rsidRPr="00710661">
              <w:rPr>
                <w:b/>
                <w:lang w:val="lt-LT"/>
              </w:rPr>
              <w:t xml:space="preserve">2. </w:t>
            </w:r>
            <w:r w:rsidR="00345AD3" w:rsidRPr="00710661">
              <w:rPr>
                <w:b/>
                <w:lang w:val="lt-LT"/>
              </w:rPr>
              <w:t>Projektu numatoma kurti infrastruktūrą, kurioje bus teikiamos paslaugos vaikams, sergantiems psichikos ligomis ir turintiems psichikos sutrikimų, bei vaikams, turintiems elgesio, emocijų ir / ar raidos sutrikimų</w:t>
            </w: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0D145F" w:rsidRPr="00710661" w:rsidRDefault="000D145F" w:rsidP="000D145F">
            <w:pPr>
              <w:spacing w:line="240" w:lineRule="auto"/>
              <w:rPr>
                <w:bCs/>
                <w:lang w:val="lt-LT" w:eastAsia="lt-LT"/>
              </w:rPr>
            </w:pPr>
            <w:r w:rsidRPr="00710661">
              <w:rPr>
                <w:bCs/>
                <w:lang w:val="lt-LT" w:eastAsia="lt-LT"/>
              </w:rPr>
              <w:t xml:space="preserve">Paraiškos vertinimo metu projektui suteikiamas prioritetas skiriant balą, jei paraiškoje nurodoma, kad visas projektas ar jo dalis bus skirta vaikams, sergantiems psichikos ligomis ir turintiems psichikos sutrikimų, bei vaikams, turintiems elgesio, emocijų ir / ar raidos sutrikimų (toliau – Tikslinė grupė). </w:t>
            </w:r>
          </w:p>
          <w:p w:rsidR="000D145F" w:rsidRPr="00710661" w:rsidRDefault="000D145F" w:rsidP="000D145F">
            <w:pPr>
              <w:spacing w:line="240" w:lineRule="auto"/>
              <w:rPr>
                <w:bCs/>
                <w:lang w:val="lt-LT" w:eastAsia="lt-LT"/>
              </w:rPr>
            </w:pPr>
            <w:r w:rsidRPr="00710661">
              <w:rPr>
                <w:bCs/>
                <w:lang w:val="lt-LT" w:eastAsia="lt-LT"/>
              </w:rPr>
              <w:t xml:space="preserve">Jei paraiškoje nurodoma, kad 50 proc. </w:t>
            </w:r>
            <w:r w:rsidR="00CA1B10" w:rsidRPr="00710661">
              <w:rPr>
                <w:bCs/>
                <w:lang w:val="lt-LT" w:eastAsia="lt-LT"/>
              </w:rPr>
              <w:t xml:space="preserve">ir daugiau </w:t>
            </w:r>
            <w:r w:rsidRPr="00710661">
              <w:rPr>
                <w:bCs/>
                <w:lang w:val="lt-LT" w:eastAsia="lt-LT"/>
              </w:rPr>
              <w:t>vietų paslaugų gavėjams bus skiriama Tikslinei grupei – skiriama X balų, jei 20–49 proc – Y balų, jei iki 20 proc. – Z balų, jei Tikslinei grupei paslaugų nenumatoma – 0 balų</w:t>
            </w:r>
            <w:r w:rsidR="00436D78">
              <w:rPr>
                <w:bCs/>
                <w:lang w:val="lt-LT" w:eastAsia="lt-LT"/>
              </w:rPr>
              <w:t xml:space="preserve"> </w:t>
            </w:r>
            <w:r w:rsidR="00436D78">
              <w:rPr>
                <w:lang w:val="lt-LT"/>
              </w:rPr>
              <w:t>(X suprantamas kaip aukščiausias balas)</w:t>
            </w:r>
            <w:r w:rsidRPr="00710661">
              <w:rPr>
                <w:bCs/>
                <w:lang w:val="lt-LT" w:eastAsia="lt-LT"/>
              </w:rPr>
              <w:t>.</w:t>
            </w:r>
          </w:p>
          <w:p w:rsidR="000108C6" w:rsidRPr="00710661" w:rsidRDefault="000D145F" w:rsidP="00CA1B10">
            <w:pPr>
              <w:spacing w:line="240" w:lineRule="auto"/>
              <w:rPr>
                <w:bCs/>
                <w:lang w:val="lt-LT" w:eastAsia="lt-LT"/>
              </w:rPr>
            </w:pPr>
            <w:r w:rsidRPr="00710661">
              <w:rPr>
                <w:bCs/>
                <w:lang w:val="lt-LT" w:eastAsia="lt-LT"/>
              </w:rPr>
              <w:t>Kriterijus taikomas vertinimo metu</w:t>
            </w:r>
          </w:p>
        </w:tc>
      </w:tr>
      <w:tr w:rsidR="008D71C5" w:rsidRPr="00710661"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0D145F" w:rsidRPr="00710661" w:rsidRDefault="000D145F" w:rsidP="000D145F">
            <w:pPr>
              <w:spacing w:line="240" w:lineRule="auto"/>
              <w:rPr>
                <w:lang w:val="lt-LT"/>
              </w:rPr>
            </w:pPr>
            <w:r w:rsidRPr="00710661">
              <w:rPr>
                <w:bCs/>
                <w:lang w:val="lt-LT" w:eastAsia="lt-LT"/>
              </w:rPr>
              <w:t>Socialinės apsaugos ir darbo ministerijos duomenimis šalyje gyvena beveik 15 tūkst. neįgalių vaikų, iš jų net 42 proc. turi psichikos ir elgesio sutrikimų, 8 proc. judėjimo, 7 proc. kalbos, 5 proc. kraujotakos, 3 proc. klausos ir 35 proc. kitų sutrikimų. Lietuvoje daugėja autizmo spektro sutrikimus turinčių vaikų bei vaikų, kuriems diagnozuoti kiti panašaus pobūdžio sutrikimai. Jų tėvams trūksta žinių ir kompetencijų palaikant socialinius ryšius su vaiku ir prisidedant prie vaiko ugdymo namuose.</w:t>
            </w:r>
            <w:r w:rsidRPr="00710661">
              <w:rPr>
                <w:lang w:val="lt-LT"/>
              </w:rPr>
              <w:t xml:space="preserve"> Informavus tėvus apie diagnozę, medikai neturi ką daugiau jiems pasiūlyti, nes vis dar nėra vieningos pagalbos bei konsultacinės sistemos. Trūksta paslaugų individualumo ir kompleksiškumo, paslaugos teikiamos epizodiškai, nekoncentruojamos kompleksinės paslaugos vienoje vietoje, kur vaikas ir šeimos nariai galėtų gauti ne tik visą būtiną informaciją, bet ir pagalbą.</w:t>
            </w:r>
          </w:p>
          <w:p w:rsidR="008D71C5" w:rsidRPr="00710661" w:rsidRDefault="000D145F" w:rsidP="000D145F">
            <w:pPr>
              <w:spacing w:line="240" w:lineRule="auto"/>
              <w:rPr>
                <w:bCs/>
                <w:lang w:val="lt-LT" w:eastAsia="lt-LT"/>
              </w:rPr>
            </w:pPr>
            <w:r w:rsidRPr="00710661">
              <w:rPr>
                <w:lang w:val="lt-LT"/>
              </w:rPr>
              <w:t>Atsižvelgiant į tai, kad būtent vaikų, sergančių psichikos ligomis ir turinčių psichikos sutrikimų, bei vaikų, turinčių elgesio, emocijų ir / ar raidos sutrikimų Lietuvoje yra daugiausia ir jiems šiuo metu yra teikiama mažiausiai paslaugų, projektams, orientuotiems į šią Tikslinę grupę, numatomas teikti prioritetas</w:t>
            </w:r>
          </w:p>
        </w:tc>
      </w:tr>
    </w:tbl>
    <w:p w:rsidR="008D71C5" w:rsidRPr="00710661"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710661"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rPr>
                <w:b/>
                <w:bCs/>
                <w:lang w:val="lt-LT" w:eastAsia="lt-LT"/>
              </w:rPr>
            </w:pPr>
            <w:r w:rsidRPr="00710661">
              <w:rPr>
                <w:lang w:val="lt-LT"/>
              </w:rPr>
              <w:br w:type="page"/>
            </w:r>
            <w:r w:rsidRPr="00710661">
              <w:rPr>
                <w:b/>
                <w:bCs/>
                <w:lang w:val="lt-LT" w:eastAsia="lt-LT"/>
              </w:rPr>
              <w:t>Teikiamas tvirtinti:</w:t>
            </w:r>
          </w:p>
          <w:p w:rsidR="008D71C5" w:rsidRPr="00710661" w:rsidRDefault="008D71C5" w:rsidP="009A6EA4">
            <w:pPr>
              <w:spacing w:line="240" w:lineRule="auto"/>
              <w:rPr>
                <w:b/>
                <w:bCs/>
                <w:sz w:val="22"/>
                <w:szCs w:val="22"/>
                <w:lang w:val="lt-LT" w:eastAsia="lt-LT"/>
              </w:rPr>
            </w:pPr>
            <w:r w:rsidRPr="00710661">
              <w:rPr>
                <w:b/>
                <w:bCs/>
                <w:sz w:val="22"/>
                <w:szCs w:val="22"/>
                <w:lang w:val="lt-LT" w:eastAsia="lt-LT"/>
              </w:rPr>
              <w:sym w:font="Times New Roman" w:char="F07F"/>
            </w:r>
            <w:r w:rsidRPr="00710661">
              <w:rPr>
                <w:b/>
                <w:bCs/>
                <w:sz w:val="22"/>
                <w:szCs w:val="22"/>
                <w:lang w:val="lt-LT" w:eastAsia="lt-LT"/>
              </w:rPr>
              <w:t xml:space="preserve"> SPECIALUSIS PROJEKTŲ ATRANKOS KRITERIJUS</w:t>
            </w:r>
          </w:p>
          <w:p w:rsidR="008D71C5" w:rsidRPr="00710661" w:rsidRDefault="008D71C5" w:rsidP="009A6EA4">
            <w:pPr>
              <w:spacing w:line="240" w:lineRule="auto"/>
              <w:rPr>
                <w:b/>
                <w:bCs/>
                <w:sz w:val="22"/>
                <w:szCs w:val="22"/>
                <w:lang w:val="lt-LT" w:eastAsia="lt-LT"/>
              </w:rPr>
            </w:pPr>
            <w:r w:rsidRPr="00710661">
              <w:rPr>
                <w:b/>
                <w:bCs/>
                <w:lang w:val="lt-LT" w:eastAsia="lt-LT"/>
              </w:rPr>
              <w:t>X</w:t>
            </w:r>
            <w:r w:rsidRPr="00710661">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710661" w:rsidRDefault="008D71C5" w:rsidP="009A6EA4">
            <w:pPr>
              <w:spacing w:line="240" w:lineRule="auto"/>
              <w:rPr>
                <w:b/>
                <w:bCs/>
                <w:lang w:val="lt-LT" w:eastAsia="lt-LT"/>
              </w:rPr>
            </w:pPr>
          </w:p>
          <w:p w:rsidR="008D71C5" w:rsidRPr="00710661" w:rsidRDefault="008D71C5" w:rsidP="009A6EA4">
            <w:pPr>
              <w:spacing w:line="240" w:lineRule="auto"/>
              <w:rPr>
                <w:b/>
                <w:bCs/>
                <w:lang w:val="lt-LT" w:eastAsia="lt-LT"/>
              </w:rPr>
            </w:pPr>
            <w:r w:rsidRPr="00710661">
              <w:rPr>
                <w:b/>
                <w:bCs/>
                <w:lang w:val="lt-LT" w:eastAsia="lt-LT"/>
              </w:rPr>
              <w:t>x Nustatymas</w:t>
            </w:r>
          </w:p>
          <w:p w:rsidR="008D71C5" w:rsidRPr="00710661" w:rsidRDefault="008D71C5" w:rsidP="009A6EA4">
            <w:pPr>
              <w:spacing w:line="240" w:lineRule="auto"/>
              <w:rPr>
                <w:lang w:val="lt-LT"/>
              </w:rPr>
            </w:pPr>
            <w:r w:rsidRPr="00710661">
              <w:rPr>
                <w:b/>
                <w:bCs/>
                <w:lang w:val="lt-LT" w:eastAsia="lt-LT"/>
              </w:rPr>
              <w:sym w:font="Times New Roman" w:char="F07F"/>
            </w:r>
            <w:r w:rsidRPr="00710661">
              <w:rPr>
                <w:b/>
                <w:bCs/>
                <w:lang w:val="lt-LT" w:eastAsia="lt-LT"/>
              </w:rPr>
              <w:t xml:space="preserve"> Keitimas </w:t>
            </w: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1A96" w:rsidRPr="00710661" w:rsidRDefault="00675E07" w:rsidP="000D501B">
            <w:pPr>
              <w:pStyle w:val="Betarp"/>
              <w:jc w:val="both"/>
              <w:rPr>
                <w:rFonts w:ascii="Times New Roman" w:hAnsi="Times New Roman"/>
                <w:b/>
                <w:sz w:val="24"/>
                <w:szCs w:val="24"/>
              </w:rPr>
            </w:pPr>
            <w:r w:rsidRPr="00710661">
              <w:rPr>
                <w:rFonts w:ascii="Times New Roman" w:hAnsi="Times New Roman"/>
                <w:b/>
                <w:sz w:val="24"/>
                <w:szCs w:val="24"/>
              </w:rPr>
              <w:t xml:space="preserve">3. </w:t>
            </w:r>
            <w:r w:rsidR="000D501B" w:rsidRPr="00710661">
              <w:rPr>
                <w:rFonts w:ascii="Times New Roman" w:hAnsi="Times New Roman"/>
                <w:b/>
                <w:sz w:val="24"/>
                <w:szCs w:val="24"/>
              </w:rPr>
              <w:t xml:space="preserve">Projektu numatomas </w:t>
            </w:r>
            <w:r w:rsidR="00CA1B10" w:rsidRPr="00710661">
              <w:rPr>
                <w:rFonts w:ascii="Times New Roman" w:hAnsi="Times New Roman"/>
                <w:b/>
                <w:sz w:val="24"/>
                <w:szCs w:val="24"/>
              </w:rPr>
              <w:t>naujo paslaugų centro steigimas arba esamo centro plėtra, didinant vietų paslaugų gavėjams skaičių</w:t>
            </w: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CA1B10" w:rsidRPr="00710661" w:rsidRDefault="00CA1B10" w:rsidP="00CA1B10">
            <w:pPr>
              <w:spacing w:line="240" w:lineRule="auto"/>
              <w:rPr>
                <w:lang w:val="lt-LT"/>
              </w:rPr>
            </w:pPr>
            <w:r w:rsidRPr="00710661">
              <w:rPr>
                <w:bCs/>
                <w:lang w:val="lt-LT" w:eastAsia="lt-LT"/>
              </w:rPr>
              <w:t>Paraiškos vertinimo metu projektui suteikiamas prioritetas skiriant balą</w:t>
            </w:r>
            <w:r w:rsidRPr="00710661">
              <w:rPr>
                <w:lang w:val="lt-LT"/>
              </w:rPr>
              <w:t>, jei pareiškėjas planuoja įkurti naują paslaugų centrą arba plėsti esamą centrą, jau teikiantį visas arba dalį Aprašo 10 punkte nurodytų paslaugų,</w:t>
            </w:r>
            <w:r w:rsidRPr="00710661">
              <w:rPr>
                <w:color w:val="FF0000"/>
                <w:lang w:val="lt-LT"/>
              </w:rPr>
              <w:t xml:space="preserve"> </w:t>
            </w:r>
            <w:r w:rsidRPr="00710661">
              <w:rPr>
                <w:lang w:val="lt-LT"/>
              </w:rPr>
              <w:t>padidindamas vietų paslaugų gavėjams skaičių:</w:t>
            </w:r>
          </w:p>
          <w:p w:rsidR="00CA1B10" w:rsidRPr="00710661" w:rsidRDefault="00CA1B10" w:rsidP="00CA1B10">
            <w:pPr>
              <w:pStyle w:val="Sraopastraipa"/>
              <w:numPr>
                <w:ilvl w:val="0"/>
                <w:numId w:val="17"/>
              </w:numPr>
            </w:pPr>
            <w:r w:rsidRPr="00710661">
              <w:t>jei pareiškėjas kuria naują centrą arba plečia esamą centrą, padidindamas vietų paslaugų gavėjams skaičių ne mažiau kaip 30 vietų, projektui skiriama X balų;</w:t>
            </w:r>
          </w:p>
          <w:p w:rsidR="00CA1B10" w:rsidRPr="00710661" w:rsidRDefault="00CA1B10" w:rsidP="00CA1B10">
            <w:pPr>
              <w:pStyle w:val="Sraopastraipa"/>
              <w:numPr>
                <w:ilvl w:val="0"/>
                <w:numId w:val="17"/>
              </w:numPr>
            </w:pPr>
            <w:r w:rsidRPr="00710661">
              <w:t>jei pareiškėjas plečia esamą centrą, padidindamas vietų paslaugų gavėjams skaičių 11</w:t>
            </w:r>
            <w:r w:rsidRPr="00710661">
              <w:rPr>
                <w:bCs/>
              </w:rPr>
              <w:t>–</w:t>
            </w:r>
            <w:r w:rsidRPr="00710661">
              <w:t>29 vietomis, projektui skiriama Y balų;</w:t>
            </w:r>
          </w:p>
          <w:p w:rsidR="00CA1B10" w:rsidRPr="00710661" w:rsidRDefault="00CA1B10" w:rsidP="00CA1B10">
            <w:pPr>
              <w:pStyle w:val="Sraopastraipa"/>
              <w:numPr>
                <w:ilvl w:val="0"/>
                <w:numId w:val="17"/>
              </w:numPr>
            </w:pPr>
            <w:r w:rsidRPr="00710661">
              <w:t>jei pareiškėjas plečia esamą centrą, padidindamas vietų paslaugų gavėjams skaičių iki 10 vietų, projektui skiriami Z balų;</w:t>
            </w:r>
          </w:p>
          <w:p w:rsidR="000108C6" w:rsidRPr="00436D78" w:rsidRDefault="00CA1B10" w:rsidP="00CA1B10">
            <w:pPr>
              <w:pStyle w:val="Sraopastraipa"/>
              <w:numPr>
                <w:ilvl w:val="0"/>
                <w:numId w:val="17"/>
              </w:numPr>
              <w:rPr>
                <w:bCs/>
                <w14:textOutline w14:w="0" w14:cap="rnd" w14:cmpd="sng" w14:algn="ctr">
                  <w14:solidFill>
                    <w14:schemeClr w14:val="accent1"/>
                  </w14:solidFill>
                  <w14:prstDash w14:val="solid"/>
                  <w14:bevel/>
                </w14:textOutline>
              </w:rPr>
            </w:pPr>
            <w:r w:rsidRPr="00710661">
              <w:t>jei projektu nekuriamas naujas centras ar esamas centras nedidina vietų paslaugų gavėjams skaičiaus, projektui skiriama 0 balų</w:t>
            </w:r>
          </w:p>
          <w:p w:rsidR="00436D78" w:rsidRPr="00710661" w:rsidRDefault="00436D78" w:rsidP="00436D78">
            <w:pPr>
              <w:pStyle w:val="Sraopastraipa"/>
              <w:rPr>
                <w:bCs/>
                <w14:textOutline w14:w="0" w14:cap="rnd" w14:cmpd="sng" w14:algn="ctr">
                  <w14:solidFill>
                    <w14:schemeClr w14:val="accent1"/>
                  </w14:solidFill>
                  <w14:prstDash w14:val="solid"/>
                  <w14:bevel/>
                </w14:textOutline>
              </w:rPr>
            </w:pPr>
            <w:r>
              <w:t>(X suprantamas kaip aukščiausias balas)</w:t>
            </w:r>
          </w:p>
        </w:tc>
      </w:tr>
      <w:tr w:rsidR="008D71C5" w:rsidRPr="00710661"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8D71C5" w:rsidRPr="00710661" w:rsidRDefault="00CA1B10" w:rsidP="00CA1B10">
            <w:pPr>
              <w:spacing w:line="240" w:lineRule="auto"/>
              <w:rPr>
                <w:bCs/>
                <w:lang w:val="lt-LT" w:eastAsia="lt-LT"/>
              </w:rPr>
            </w:pPr>
            <w:r w:rsidRPr="00710661">
              <w:rPr>
                <w:bCs/>
                <w:lang w:val="lt-LT" w:eastAsia="lt-LT"/>
              </w:rPr>
              <w:t xml:space="preserve">Kriterijus pasirinktas siekiant suteikti prioritetą projektams, kuriais kuriama kuo daugiau vietų paslaugų gavėjams, taip sudarant galimybę kuo didesniam skaičiui vaikų ir jų šeimų </w:t>
            </w:r>
            <w:r w:rsidRPr="00710661">
              <w:rPr>
                <w:bCs/>
                <w:lang w:val="lt-LT" w:eastAsia="lt-LT"/>
              </w:rPr>
              <w:lastRenderedPageBreak/>
              <w:t>narių laiku gauti reikalingas paslaugas</w:t>
            </w:r>
          </w:p>
        </w:tc>
      </w:tr>
    </w:tbl>
    <w:p w:rsidR="00D82BB3" w:rsidRPr="00710661" w:rsidRDefault="00D82BB3"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710661"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rPr>
                <w:b/>
                <w:bCs/>
                <w:lang w:val="lt-LT" w:eastAsia="lt-LT"/>
              </w:rPr>
            </w:pPr>
            <w:r w:rsidRPr="00710661">
              <w:rPr>
                <w:lang w:val="lt-LT"/>
              </w:rPr>
              <w:br w:type="page"/>
            </w:r>
            <w:r w:rsidRPr="00710661">
              <w:rPr>
                <w:b/>
                <w:bCs/>
                <w:lang w:val="lt-LT" w:eastAsia="lt-LT"/>
              </w:rPr>
              <w:t>Teikiamas tvirtinti:</w:t>
            </w:r>
          </w:p>
          <w:p w:rsidR="008D71C5" w:rsidRPr="00710661" w:rsidRDefault="008D71C5" w:rsidP="009A6EA4">
            <w:pPr>
              <w:spacing w:line="240" w:lineRule="auto"/>
              <w:rPr>
                <w:b/>
                <w:bCs/>
                <w:sz w:val="22"/>
                <w:szCs w:val="22"/>
                <w:lang w:val="lt-LT" w:eastAsia="lt-LT"/>
              </w:rPr>
            </w:pPr>
            <w:r w:rsidRPr="00710661">
              <w:rPr>
                <w:b/>
                <w:bCs/>
                <w:sz w:val="22"/>
                <w:szCs w:val="22"/>
                <w:lang w:val="lt-LT" w:eastAsia="lt-LT"/>
              </w:rPr>
              <w:sym w:font="Times New Roman" w:char="F07F"/>
            </w:r>
            <w:r w:rsidRPr="00710661">
              <w:rPr>
                <w:b/>
                <w:bCs/>
                <w:sz w:val="22"/>
                <w:szCs w:val="22"/>
                <w:lang w:val="lt-LT" w:eastAsia="lt-LT"/>
              </w:rPr>
              <w:t xml:space="preserve"> SPECIALUSIS PROJEKTŲ ATRANKOS KRITERIJUS </w:t>
            </w:r>
          </w:p>
          <w:p w:rsidR="008D71C5" w:rsidRPr="00710661" w:rsidRDefault="008D71C5" w:rsidP="009A6EA4">
            <w:pPr>
              <w:spacing w:line="240" w:lineRule="auto"/>
              <w:rPr>
                <w:b/>
                <w:bCs/>
                <w:sz w:val="22"/>
                <w:szCs w:val="22"/>
                <w:lang w:val="lt-LT" w:eastAsia="lt-LT"/>
              </w:rPr>
            </w:pPr>
            <w:r w:rsidRPr="00710661">
              <w:rPr>
                <w:b/>
                <w:bCs/>
                <w:lang w:val="lt-LT" w:eastAsia="lt-LT"/>
              </w:rPr>
              <w:t>X</w:t>
            </w:r>
            <w:r w:rsidR="008466AB" w:rsidRPr="00710661">
              <w:rPr>
                <w:b/>
                <w:bCs/>
                <w:sz w:val="22"/>
                <w:szCs w:val="22"/>
                <w:lang w:val="lt-LT" w:eastAsia="lt-LT"/>
              </w:rPr>
              <w:t xml:space="preserve"> PRIORITETINIS PROJEKT</w:t>
            </w:r>
            <w:r w:rsidRPr="00710661">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710661" w:rsidRDefault="008D71C5" w:rsidP="009A6EA4">
            <w:pPr>
              <w:spacing w:line="240" w:lineRule="auto"/>
              <w:rPr>
                <w:b/>
                <w:bCs/>
                <w:lang w:val="lt-LT" w:eastAsia="lt-LT"/>
              </w:rPr>
            </w:pPr>
          </w:p>
          <w:p w:rsidR="008D71C5" w:rsidRPr="00710661" w:rsidRDefault="008D71C5" w:rsidP="009A6EA4">
            <w:pPr>
              <w:spacing w:line="240" w:lineRule="auto"/>
              <w:rPr>
                <w:b/>
                <w:bCs/>
                <w:lang w:val="lt-LT" w:eastAsia="lt-LT"/>
              </w:rPr>
            </w:pPr>
            <w:r w:rsidRPr="00710661">
              <w:rPr>
                <w:b/>
                <w:bCs/>
                <w:lang w:val="lt-LT" w:eastAsia="lt-LT"/>
              </w:rPr>
              <w:t>x Nustatymas</w:t>
            </w:r>
          </w:p>
          <w:p w:rsidR="008D71C5" w:rsidRPr="00710661" w:rsidRDefault="008D71C5" w:rsidP="009A6EA4">
            <w:pPr>
              <w:spacing w:line="240" w:lineRule="auto"/>
              <w:rPr>
                <w:lang w:val="lt-LT"/>
              </w:rPr>
            </w:pPr>
            <w:r w:rsidRPr="00710661">
              <w:rPr>
                <w:b/>
                <w:bCs/>
                <w:lang w:val="lt-LT" w:eastAsia="lt-LT"/>
              </w:rPr>
              <w:sym w:font="Times New Roman" w:char="F07F"/>
            </w:r>
            <w:r w:rsidRPr="00710661">
              <w:rPr>
                <w:b/>
                <w:bCs/>
                <w:lang w:val="lt-LT" w:eastAsia="lt-LT"/>
              </w:rPr>
              <w:t xml:space="preserve"> Keitimas </w:t>
            </w: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710661" w:rsidRDefault="00872DD5" w:rsidP="002A3F79">
            <w:pPr>
              <w:spacing w:line="240" w:lineRule="auto"/>
              <w:rPr>
                <w:b/>
                <w:bCs/>
                <w:lang w:val="lt-LT" w:eastAsia="lt-LT"/>
              </w:rPr>
            </w:pPr>
            <w:r w:rsidRPr="00710661">
              <w:rPr>
                <w:b/>
                <w:bCs/>
                <w:lang w:val="lt-LT" w:eastAsia="lt-LT"/>
              </w:rPr>
              <w:t>4</w:t>
            </w:r>
            <w:r w:rsidR="008D71C5" w:rsidRPr="00710661">
              <w:rPr>
                <w:b/>
                <w:bCs/>
                <w:lang w:val="lt-LT" w:eastAsia="lt-LT"/>
              </w:rPr>
              <w:t xml:space="preserve">. </w:t>
            </w:r>
            <w:r w:rsidR="002A3F79" w:rsidRPr="00710661">
              <w:rPr>
                <w:b/>
                <w:bCs/>
                <w:lang w:val="lt-LT" w:eastAsia="lt-LT"/>
              </w:rPr>
              <w:t>Projekto pareiškėjo metinės pajamos yra ne mažesnės kaip 50 tūkst. eurų</w:t>
            </w: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79287C" w:rsidRPr="00710661" w:rsidRDefault="0079287C" w:rsidP="0079287C">
            <w:pPr>
              <w:spacing w:line="240" w:lineRule="auto"/>
              <w:rPr>
                <w:bCs/>
                <w:lang w:val="lt-LT" w:eastAsia="lt-LT"/>
              </w:rPr>
            </w:pPr>
            <w:r w:rsidRPr="00710661">
              <w:rPr>
                <w:bCs/>
                <w:lang w:val="lt-LT" w:eastAsia="lt-LT"/>
              </w:rPr>
              <w:t xml:space="preserve">Paraiškos vertinimo metu projektui suteikiamas prioritetas skiriant balą, jeigu pareiškėjo organizacijos metinės pajamos 2017 m., 2018 m. ir 2019 m. yra ne mažesnės kaip 50 tūkst. eurų kiekvienais nurodytais metais. </w:t>
            </w:r>
          </w:p>
          <w:p w:rsidR="0079287C" w:rsidRPr="00710661" w:rsidRDefault="0079287C" w:rsidP="0079287C">
            <w:pPr>
              <w:tabs>
                <w:tab w:val="left" w:pos="7140"/>
              </w:tabs>
              <w:spacing w:line="240" w:lineRule="auto"/>
              <w:rPr>
                <w:bCs/>
                <w:lang w:val="lt-LT" w:eastAsia="lt-LT"/>
              </w:rPr>
            </w:pPr>
            <w:r w:rsidRPr="00710661">
              <w:rPr>
                <w:bCs/>
                <w:lang w:val="lt-LT" w:eastAsia="lt-LT"/>
              </w:rPr>
              <w:t>Jei pareiškėjas atitinka šį kriterijų, projektui skiriama X balų, jei neatitinka – 0 balų.</w:t>
            </w:r>
          </w:p>
          <w:p w:rsidR="00164EDB" w:rsidRPr="00164EDB" w:rsidRDefault="00164EDB" w:rsidP="00164EDB">
            <w:pPr>
              <w:tabs>
                <w:tab w:val="left" w:pos="7140"/>
              </w:tabs>
              <w:spacing w:line="240" w:lineRule="auto"/>
              <w:rPr>
                <w:bCs/>
                <w:strike/>
                <w:lang w:val="lt-LT" w:eastAsia="lt-LT"/>
              </w:rPr>
            </w:pPr>
            <w:r w:rsidRPr="00164EDB">
              <w:rPr>
                <w:bCs/>
                <w:lang w:val="lt-LT" w:eastAsia="lt-LT"/>
              </w:rPr>
              <w:t>Vertinami kartu su paraiška pateikti finansinės atskaitomybės dokumentai už 2017–2019 m.</w:t>
            </w:r>
          </w:p>
          <w:p w:rsidR="00C07FC8" w:rsidRPr="00710661" w:rsidRDefault="0079287C" w:rsidP="0079287C">
            <w:pPr>
              <w:spacing w:line="240" w:lineRule="auto"/>
              <w:rPr>
                <w:bCs/>
                <w:lang w:val="lt-LT" w:eastAsia="lt-LT"/>
              </w:rPr>
            </w:pPr>
            <w:r w:rsidRPr="00710661">
              <w:rPr>
                <w:bCs/>
                <w:lang w:val="lt-LT" w:eastAsia="lt-LT"/>
              </w:rPr>
              <w:t>Kriterijus taikomas vertinimo metu</w:t>
            </w:r>
          </w:p>
        </w:tc>
      </w:tr>
      <w:tr w:rsidR="008D71C5" w:rsidRPr="00710661"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79287C" w:rsidRPr="00710661" w:rsidRDefault="0079287C" w:rsidP="0079287C">
            <w:pPr>
              <w:spacing w:line="240" w:lineRule="auto"/>
              <w:rPr>
                <w:bCs/>
                <w:lang w:val="lt-LT" w:eastAsia="lt-LT"/>
              </w:rPr>
            </w:pPr>
            <w:r w:rsidRPr="00710661">
              <w:rPr>
                <w:bCs/>
                <w:lang w:val="lt-LT" w:eastAsia="lt-LT"/>
              </w:rPr>
              <w:t>Kriterijus pasirinktas siekiant suteikti prioritetą pareiškėjams, kurie yra užtikrinę finansinį organizacijos stabilumą ir vykdo nepertraukiamą veiklą.</w:t>
            </w:r>
          </w:p>
          <w:p w:rsidR="00675E07" w:rsidRPr="00710661" w:rsidRDefault="0079287C" w:rsidP="0079287C">
            <w:pPr>
              <w:spacing w:line="240" w:lineRule="auto"/>
              <w:rPr>
                <w:bCs/>
                <w:lang w:val="lt-LT" w:eastAsia="lt-LT"/>
              </w:rPr>
            </w:pPr>
            <w:r w:rsidRPr="00710661">
              <w:rPr>
                <w:bCs/>
                <w:lang w:val="lt-LT" w:eastAsia="lt-LT"/>
              </w:rPr>
              <w:t>Suma nustatyta įvertinus tai, kad organizacija turi turėti nuolatinius darbuotojus, kurie užtikrina organizacijos vadybą, nuolatinės veiklos vykdymą ir kuriems mokamas bent minimalus atlyginimas bei pridėtinių lėšų, užtikrinančių organizacijos veikimą</w:t>
            </w:r>
          </w:p>
        </w:tc>
      </w:tr>
    </w:tbl>
    <w:p w:rsidR="008D71C5" w:rsidRPr="00710661" w:rsidRDefault="008D71C5" w:rsidP="003E48EC">
      <w:pPr>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710661"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rPr>
                <w:b/>
                <w:bCs/>
                <w:lang w:val="lt-LT" w:eastAsia="lt-LT"/>
              </w:rPr>
            </w:pPr>
            <w:r w:rsidRPr="00710661">
              <w:rPr>
                <w:lang w:val="lt-LT"/>
              </w:rPr>
              <w:br w:type="page"/>
            </w:r>
            <w:r w:rsidRPr="00710661">
              <w:rPr>
                <w:b/>
                <w:bCs/>
                <w:lang w:val="lt-LT" w:eastAsia="lt-LT"/>
              </w:rPr>
              <w:t>Teikiamas tvirtinti:</w:t>
            </w:r>
          </w:p>
          <w:p w:rsidR="008D71C5" w:rsidRPr="00710661" w:rsidRDefault="008D71C5" w:rsidP="009A6EA4">
            <w:pPr>
              <w:spacing w:line="240" w:lineRule="auto"/>
              <w:rPr>
                <w:b/>
                <w:bCs/>
                <w:sz w:val="22"/>
                <w:szCs w:val="22"/>
                <w:lang w:val="lt-LT" w:eastAsia="lt-LT"/>
              </w:rPr>
            </w:pPr>
            <w:r w:rsidRPr="00710661">
              <w:rPr>
                <w:b/>
                <w:bCs/>
                <w:sz w:val="22"/>
                <w:szCs w:val="22"/>
                <w:lang w:val="lt-LT" w:eastAsia="lt-LT"/>
              </w:rPr>
              <w:sym w:font="Times New Roman" w:char="F07F"/>
            </w:r>
            <w:r w:rsidRPr="00710661">
              <w:rPr>
                <w:b/>
                <w:bCs/>
                <w:sz w:val="22"/>
                <w:szCs w:val="22"/>
                <w:lang w:val="lt-LT" w:eastAsia="lt-LT"/>
              </w:rPr>
              <w:t xml:space="preserve"> SPECIALUSIS PROJEKTŲ ATRANKOS KRITERIJUS </w:t>
            </w:r>
          </w:p>
          <w:p w:rsidR="008D71C5" w:rsidRPr="00710661" w:rsidRDefault="008D71C5" w:rsidP="009A6EA4">
            <w:pPr>
              <w:spacing w:line="240" w:lineRule="auto"/>
              <w:rPr>
                <w:b/>
                <w:bCs/>
                <w:sz w:val="22"/>
                <w:szCs w:val="22"/>
                <w:lang w:val="lt-LT" w:eastAsia="lt-LT"/>
              </w:rPr>
            </w:pPr>
            <w:r w:rsidRPr="00710661">
              <w:rPr>
                <w:b/>
                <w:bCs/>
                <w:lang w:val="lt-LT" w:eastAsia="lt-LT"/>
              </w:rPr>
              <w:t>X</w:t>
            </w:r>
            <w:r w:rsidR="008466AB" w:rsidRPr="00710661">
              <w:rPr>
                <w:b/>
                <w:bCs/>
                <w:sz w:val="22"/>
                <w:szCs w:val="22"/>
                <w:lang w:val="lt-LT" w:eastAsia="lt-LT"/>
              </w:rPr>
              <w:t xml:space="preserve"> PRIORITETINIS PROJEKT</w:t>
            </w:r>
            <w:r w:rsidRPr="00710661">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710661" w:rsidRDefault="008D71C5" w:rsidP="009A6EA4">
            <w:pPr>
              <w:spacing w:line="240" w:lineRule="auto"/>
              <w:rPr>
                <w:b/>
                <w:bCs/>
                <w:lang w:val="lt-LT" w:eastAsia="lt-LT"/>
              </w:rPr>
            </w:pPr>
          </w:p>
          <w:p w:rsidR="008D71C5" w:rsidRPr="00710661" w:rsidRDefault="008D71C5" w:rsidP="009A6EA4">
            <w:pPr>
              <w:spacing w:line="240" w:lineRule="auto"/>
              <w:rPr>
                <w:b/>
                <w:bCs/>
                <w:lang w:val="lt-LT" w:eastAsia="lt-LT"/>
              </w:rPr>
            </w:pPr>
            <w:r w:rsidRPr="00710661">
              <w:rPr>
                <w:b/>
                <w:bCs/>
                <w:lang w:val="lt-LT" w:eastAsia="lt-LT"/>
              </w:rPr>
              <w:t>x Nustatymas</w:t>
            </w:r>
          </w:p>
          <w:p w:rsidR="008D71C5" w:rsidRPr="00710661" w:rsidRDefault="008D71C5" w:rsidP="009A6EA4">
            <w:pPr>
              <w:spacing w:line="240" w:lineRule="auto"/>
              <w:rPr>
                <w:lang w:val="lt-LT"/>
              </w:rPr>
            </w:pPr>
            <w:r w:rsidRPr="00710661">
              <w:rPr>
                <w:b/>
                <w:bCs/>
                <w:lang w:val="lt-LT" w:eastAsia="lt-LT"/>
              </w:rPr>
              <w:sym w:font="Times New Roman" w:char="F07F"/>
            </w:r>
            <w:r w:rsidRPr="00710661">
              <w:rPr>
                <w:b/>
                <w:bCs/>
                <w:lang w:val="lt-LT" w:eastAsia="lt-LT"/>
              </w:rPr>
              <w:t xml:space="preserve"> Keitimas </w:t>
            </w: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710661" w:rsidRDefault="00872DD5" w:rsidP="009A6EA4">
            <w:pPr>
              <w:spacing w:line="240" w:lineRule="auto"/>
              <w:rPr>
                <w:b/>
                <w:bCs/>
                <w:lang w:val="lt-LT" w:eastAsia="lt-LT"/>
              </w:rPr>
            </w:pPr>
            <w:r w:rsidRPr="00710661">
              <w:rPr>
                <w:b/>
                <w:bCs/>
                <w:lang w:val="lt-LT" w:eastAsia="lt-LT"/>
              </w:rPr>
              <w:t>5</w:t>
            </w:r>
            <w:r w:rsidR="008D71C5" w:rsidRPr="00710661">
              <w:rPr>
                <w:b/>
                <w:bCs/>
                <w:lang w:val="lt-LT" w:eastAsia="lt-LT"/>
              </w:rPr>
              <w:t xml:space="preserve">. </w:t>
            </w:r>
            <w:r w:rsidR="008D71C5" w:rsidRPr="00710661">
              <w:rPr>
                <w:b/>
                <w:lang w:val="lt-LT"/>
              </w:rPr>
              <w:t>Projekte numatytas nuosavas įnašas</w:t>
            </w:r>
            <w:r w:rsidR="00CC6363" w:rsidRPr="00710661">
              <w:rPr>
                <w:b/>
                <w:lang w:val="lt-LT"/>
              </w:rPr>
              <w:t xml:space="preserve"> (ne mažiau kaip 5 procentai projekto vertės)</w:t>
            </w:r>
          </w:p>
        </w:tc>
      </w:tr>
      <w:tr w:rsidR="008D71C5" w:rsidRPr="00710661"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79287C" w:rsidRPr="00710661" w:rsidRDefault="0079287C" w:rsidP="0079287C">
            <w:pPr>
              <w:spacing w:line="240" w:lineRule="auto"/>
              <w:rPr>
                <w:bCs/>
                <w:lang w:val="lt-LT" w:eastAsia="lt-LT"/>
              </w:rPr>
            </w:pPr>
            <w:r w:rsidRPr="00710661">
              <w:rPr>
                <w:bCs/>
                <w:lang w:val="lt-LT" w:eastAsia="lt-LT"/>
              </w:rPr>
              <w:t xml:space="preserve">Paraiškos vertinimo metu projektui suteikiamas prioritetas skiriant balą, jeigu paraiškoje numatytas nuosavas piniginis įnašas ir nurodytas nuosavo įnašo lėšų šaltinis. </w:t>
            </w:r>
          </w:p>
          <w:p w:rsidR="0079287C" w:rsidRPr="00710661" w:rsidRDefault="0079287C" w:rsidP="0079287C">
            <w:pPr>
              <w:spacing w:line="240" w:lineRule="auto"/>
              <w:rPr>
                <w:bCs/>
                <w:lang w:val="lt-LT"/>
              </w:rPr>
            </w:pPr>
            <w:r w:rsidRPr="00710661">
              <w:rPr>
                <w:bCs/>
                <w:lang w:val="lt-LT" w:eastAsia="lt-LT"/>
              </w:rPr>
              <w:t xml:space="preserve">Nuosavu įnašu laikoma </w:t>
            </w:r>
            <w:r w:rsidRPr="00710661">
              <w:rPr>
                <w:bCs/>
                <w:lang w:val="lt-LT"/>
              </w:rPr>
              <w:t>projekto vykdytojo ir (ar) partnerio (-ių) skirtos piniginės lėšos projekto veikloms įgyvendinti.</w:t>
            </w:r>
          </w:p>
          <w:p w:rsidR="0079287C" w:rsidRPr="00710661" w:rsidRDefault="0079287C" w:rsidP="0079287C">
            <w:pPr>
              <w:spacing w:line="240" w:lineRule="auto"/>
              <w:rPr>
                <w:bCs/>
                <w:lang w:val="lt-LT" w:eastAsia="lt-LT"/>
              </w:rPr>
            </w:pPr>
            <w:r w:rsidRPr="00710661">
              <w:rPr>
                <w:bCs/>
                <w:lang w:val="lt-LT" w:eastAsia="lt-LT"/>
              </w:rPr>
              <w:t xml:space="preserve">Aukštesnis balas skiriamas paraiškoms, kuriose planuojama, kad nuosavo įnašo dalis bus didesnė. </w:t>
            </w:r>
          </w:p>
          <w:p w:rsidR="0079287C" w:rsidRPr="00710661" w:rsidRDefault="0079287C" w:rsidP="0079287C">
            <w:pPr>
              <w:spacing w:line="240" w:lineRule="auto"/>
              <w:rPr>
                <w:lang w:val="lt-LT"/>
              </w:rPr>
            </w:pPr>
            <w:r w:rsidRPr="00710661">
              <w:rPr>
                <w:lang w:val="lt-LT"/>
              </w:rPr>
              <w:t>Skaičiuojama pagal formulę X=I</w:t>
            </w:r>
            <w:r w:rsidRPr="00710661">
              <w:rPr>
                <w:vertAlign w:val="subscript"/>
                <w:lang w:val="lt-LT"/>
              </w:rPr>
              <w:t>n</w:t>
            </w:r>
            <w:r w:rsidRPr="00710661">
              <w:rPr>
                <w:lang w:val="lt-LT"/>
              </w:rPr>
              <w:t>*100/B, kur B – visas biudžetas, I</w:t>
            </w:r>
            <w:r w:rsidRPr="00710661">
              <w:rPr>
                <w:vertAlign w:val="subscript"/>
                <w:lang w:val="lt-LT"/>
              </w:rPr>
              <w:t>n</w:t>
            </w:r>
            <w:r w:rsidRPr="00710661">
              <w:rPr>
                <w:lang w:val="lt-LT"/>
              </w:rPr>
              <w:t xml:space="preserve"> – nuosavas įnašas.</w:t>
            </w:r>
          </w:p>
          <w:p w:rsidR="0079287C" w:rsidRPr="00710661" w:rsidRDefault="0079287C" w:rsidP="0079287C">
            <w:pPr>
              <w:spacing w:line="240" w:lineRule="auto"/>
              <w:rPr>
                <w:lang w:val="lt-LT"/>
              </w:rPr>
            </w:pPr>
            <w:r w:rsidRPr="00710661">
              <w:rPr>
                <w:lang w:val="lt-LT"/>
              </w:rPr>
              <w:t xml:space="preserve">Paraiškos surikiuojamos nuo paraiškų, kurių biudžetuose nuosavas įnašas sudaro didesnę dalį iki paraiškų, kurių biudžetuose nuosavas įnašas sudaro mažiausią dalį (bet ne mažiau, kaip 5 proc. projekto vertės). </w:t>
            </w:r>
          </w:p>
          <w:p w:rsidR="0079287C" w:rsidRPr="00710661" w:rsidRDefault="0079287C" w:rsidP="0079287C">
            <w:pPr>
              <w:widowControl/>
              <w:tabs>
                <w:tab w:val="left" w:pos="0"/>
                <w:tab w:val="left" w:pos="1026"/>
              </w:tabs>
              <w:adjustRightInd/>
              <w:spacing w:line="240" w:lineRule="auto"/>
              <w:contextualSpacing/>
              <w:textAlignment w:val="auto"/>
              <w:rPr>
                <w:lang w:val="lt-LT"/>
              </w:rPr>
            </w:pPr>
            <w:r w:rsidRPr="00710661">
              <w:rPr>
                <w:lang w:val="lt-LT"/>
              </w:rPr>
              <w:t xml:space="preserve">Daugiausia (10) balų suteikiami pirmosioms 20 proc. paraiškų (jei gaunamas skaičius nėra </w:t>
            </w:r>
            <w:r w:rsidRPr="00710661">
              <w:rPr>
                <w:lang w:val="lt-LT"/>
              </w:rPr>
              <w:lastRenderedPageBreak/>
              <w:t>sveikasis, apvalinama pagal aritmetines taisykles iki sveikojo skaičiaus; atitinkamai ši taisyklė taikoma ir toliau), mažiau (6) balų – kitoms 20 proc. paraiškų ir t.t. Mažiausiai (3) balų suteikiama paskutinėms 20 proc. paraiškų. Jeigu pirmosios paraiškos, pagal kurias nuosavo įnašo dalis yra vienoda sudaro daugiau nei 20 proc. paraiškų, tuomet visoms joms suteikiama X balų. Tokiu atveju Y balų suteikiama pirmosioms 20 proc. likusių paraiškų, Z balų – kitoms 20 proc. paraiškų ir t.t. Atitinkamai ta pati loginė seka taikoma, jeigu susidaro daugiau nei 20 proc. Y balais vertinamų paraiškų, surinkusių vienodą balų skaičių. Tokiu atveju joms visoms skiriama Y balų, o likusioms tuo pačiu principu suteikiami žemesni vertinimai.</w:t>
            </w:r>
          </w:p>
          <w:p w:rsidR="0079287C" w:rsidRPr="00710661" w:rsidRDefault="0079287C" w:rsidP="0079287C">
            <w:pPr>
              <w:widowControl/>
              <w:tabs>
                <w:tab w:val="left" w:pos="0"/>
                <w:tab w:val="left" w:pos="1026"/>
              </w:tabs>
              <w:adjustRightInd/>
              <w:spacing w:line="240" w:lineRule="auto"/>
              <w:contextualSpacing/>
              <w:textAlignment w:val="auto"/>
              <w:rPr>
                <w:lang w:val="lt-LT"/>
              </w:rPr>
            </w:pPr>
            <w:r w:rsidRPr="00710661">
              <w:rPr>
                <w:lang w:val="lt-LT"/>
              </w:rPr>
              <w:t xml:space="preserve">Vertinama </w:t>
            </w:r>
            <w:r w:rsidRPr="00710661">
              <w:rPr>
                <w:bCs/>
                <w:lang w:val="lt-LT" w:eastAsia="lt-LT"/>
                <w14:textOutline w14:w="0" w14:cap="rnd" w14:cmpd="sng" w14:algn="ctr">
                  <w14:solidFill>
                    <w14:schemeClr w14:val="accent1"/>
                  </w14:solidFill>
                  <w14:prstDash w14:val="solid"/>
                  <w14:bevel/>
                </w14:textOutline>
              </w:rPr>
              <w:t xml:space="preserve">paraiškoje </w:t>
            </w:r>
            <w:r w:rsidRPr="00710661">
              <w:rPr>
                <w:lang w:val="lt-LT"/>
              </w:rPr>
              <w:t>pateikta informacija.</w:t>
            </w:r>
          </w:p>
          <w:p w:rsidR="000108C6" w:rsidRPr="00710661" w:rsidRDefault="0079287C" w:rsidP="0079287C">
            <w:pPr>
              <w:widowControl/>
              <w:tabs>
                <w:tab w:val="left" w:pos="0"/>
                <w:tab w:val="left" w:pos="1026"/>
              </w:tabs>
              <w:adjustRightInd/>
              <w:spacing w:line="240" w:lineRule="auto"/>
              <w:contextualSpacing/>
              <w:textAlignment w:val="auto"/>
              <w:rPr>
                <w:bCs/>
                <w:lang w:val="lt-LT" w:eastAsia="lt-LT"/>
              </w:rPr>
            </w:pPr>
            <w:r w:rsidRPr="00710661">
              <w:rPr>
                <w:bCs/>
                <w:lang w:val="lt-LT" w:eastAsia="lt-LT"/>
              </w:rPr>
              <w:t>Kriterijus taikomas vertinimo ir projekto įgyvendinimo metu</w:t>
            </w:r>
          </w:p>
        </w:tc>
      </w:tr>
      <w:tr w:rsidR="008D71C5" w:rsidRPr="00710661"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710661" w:rsidRDefault="008D71C5" w:rsidP="009A6EA4">
            <w:pPr>
              <w:spacing w:line="240" w:lineRule="auto"/>
              <w:jc w:val="left"/>
              <w:rPr>
                <w:b/>
                <w:bCs/>
                <w:lang w:val="lt-LT" w:eastAsia="lt-LT"/>
              </w:rPr>
            </w:pPr>
            <w:r w:rsidRPr="00710661">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063B59" w:rsidRPr="00710661" w:rsidRDefault="0079287C" w:rsidP="00554317">
            <w:pPr>
              <w:spacing w:line="240" w:lineRule="auto"/>
              <w:rPr>
                <w:bCs/>
                <w:i/>
                <w:lang w:val="lt-LT" w:eastAsia="lt-LT"/>
              </w:rPr>
            </w:pPr>
            <w:r w:rsidRPr="00710661">
              <w:rPr>
                <w:bCs/>
                <w:lang w:val="lt-LT" w:eastAsia="lt-LT"/>
              </w:rPr>
              <w:t>Kriterijus pasirinktas siekiant suteikti prioritetą projektams, kurie planuoja organizacijos lėšomis prisidėti prie projekto įgyvendinimo, taip pademonstruodami organizacijos finansinį pajėgumą ir stabilumą, gebėjimą toliau vykdyti veiklą, nepriklausomai nuo Europos Sąjungos finansinės paramos (t.y. tęstinumo galimybę pasibaigus projektui</w:t>
            </w:r>
            <w:r w:rsidR="009B6F72">
              <w:rPr>
                <w:bCs/>
                <w:lang w:val="lt-LT" w:eastAsia="lt-LT"/>
              </w:rPr>
              <w:t>)</w:t>
            </w:r>
          </w:p>
        </w:tc>
      </w:tr>
    </w:tbl>
    <w:p w:rsidR="008D71C5" w:rsidRPr="00710661" w:rsidRDefault="008D71C5" w:rsidP="008D71C5">
      <w:pPr>
        <w:spacing w:line="240" w:lineRule="auto"/>
        <w:ind w:firstLine="720"/>
        <w:rPr>
          <w:sz w:val="22"/>
          <w:szCs w:val="22"/>
          <w:lang w:val="lt-LT"/>
        </w:rPr>
      </w:pPr>
    </w:p>
    <w:p w:rsidR="00BF0297" w:rsidRPr="00710661" w:rsidRDefault="00BF0297" w:rsidP="00DD4B88">
      <w:pPr>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710661" w:rsidRPr="00710661" w:rsidTr="00512166">
        <w:tc>
          <w:tcPr>
            <w:tcW w:w="6204" w:type="dxa"/>
            <w:tcBorders>
              <w:top w:val="single" w:sz="12" w:space="0" w:color="auto"/>
              <w:left w:val="single" w:sz="12" w:space="0" w:color="auto"/>
              <w:bottom w:val="single" w:sz="2" w:space="0" w:color="auto"/>
              <w:right w:val="single" w:sz="2" w:space="0" w:color="auto"/>
            </w:tcBorders>
            <w:shd w:val="clear" w:color="auto" w:fill="auto"/>
          </w:tcPr>
          <w:p w:rsidR="00DD4B88" w:rsidRPr="00710661" w:rsidRDefault="00DD4B88" w:rsidP="00512166">
            <w:pPr>
              <w:spacing w:line="240" w:lineRule="auto"/>
              <w:rPr>
                <w:b/>
                <w:bCs/>
                <w:lang w:val="lt-LT" w:eastAsia="lt-LT"/>
              </w:rPr>
            </w:pPr>
            <w:r w:rsidRPr="00710661">
              <w:rPr>
                <w:lang w:val="lt-LT"/>
              </w:rPr>
              <w:br w:type="page"/>
            </w:r>
            <w:r w:rsidRPr="00710661">
              <w:rPr>
                <w:b/>
                <w:bCs/>
                <w:lang w:val="lt-LT" w:eastAsia="lt-LT"/>
              </w:rPr>
              <w:t>Teikiamas tvirtinti:</w:t>
            </w:r>
          </w:p>
          <w:p w:rsidR="00DD4B88" w:rsidRPr="00710661" w:rsidRDefault="00DD4B88" w:rsidP="00512166">
            <w:pPr>
              <w:spacing w:line="240" w:lineRule="auto"/>
              <w:rPr>
                <w:b/>
                <w:bCs/>
                <w:sz w:val="22"/>
                <w:szCs w:val="22"/>
                <w:lang w:val="lt-LT" w:eastAsia="lt-LT"/>
              </w:rPr>
            </w:pPr>
            <w:r w:rsidRPr="00710661">
              <w:rPr>
                <w:b/>
                <w:bCs/>
                <w:sz w:val="22"/>
                <w:szCs w:val="22"/>
                <w:lang w:val="lt-LT" w:eastAsia="lt-LT"/>
              </w:rPr>
              <w:sym w:font="Times New Roman" w:char="F07F"/>
            </w:r>
            <w:r w:rsidRPr="00710661">
              <w:rPr>
                <w:b/>
                <w:bCs/>
                <w:sz w:val="22"/>
                <w:szCs w:val="22"/>
                <w:lang w:val="lt-LT" w:eastAsia="lt-LT"/>
              </w:rPr>
              <w:t xml:space="preserve"> SPECIALUSIS PROJEKTŲ ATRANKOS KRITERIJUS </w:t>
            </w:r>
          </w:p>
          <w:p w:rsidR="00DD4B88" w:rsidRPr="00710661" w:rsidRDefault="00DD4B88" w:rsidP="00512166">
            <w:pPr>
              <w:spacing w:line="240" w:lineRule="auto"/>
              <w:rPr>
                <w:b/>
                <w:bCs/>
                <w:sz w:val="22"/>
                <w:szCs w:val="22"/>
                <w:lang w:val="lt-LT" w:eastAsia="lt-LT"/>
              </w:rPr>
            </w:pPr>
            <w:r w:rsidRPr="00710661">
              <w:rPr>
                <w:b/>
                <w:bCs/>
                <w:lang w:val="lt-LT" w:eastAsia="lt-LT"/>
              </w:rPr>
              <w:t>X</w:t>
            </w:r>
            <w:r w:rsidRPr="00710661">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DD4B88" w:rsidRPr="00710661" w:rsidRDefault="00DD4B88" w:rsidP="00512166">
            <w:pPr>
              <w:spacing w:line="240" w:lineRule="auto"/>
              <w:rPr>
                <w:b/>
                <w:bCs/>
                <w:lang w:val="lt-LT" w:eastAsia="lt-LT"/>
              </w:rPr>
            </w:pPr>
          </w:p>
          <w:p w:rsidR="00DD4B88" w:rsidRPr="00710661" w:rsidRDefault="00DD4B88" w:rsidP="00512166">
            <w:pPr>
              <w:spacing w:line="240" w:lineRule="auto"/>
              <w:rPr>
                <w:b/>
                <w:bCs/>
                <w:lang w:val="lt-LT" w:eastAsia="lt-LT"/>
              </w:rPr>
            </w:pPr>
            <w:r w:rsidRPr="00710661">
              <w:rPr>
                <w:b/>
                <w:bCs/>
                <w:lang w:val="lt-LT" w:eastAsia="lt-LT"/>
              </w:rPr>
              <w:t>x Nustatymas</w:t>
            </w:r>
          </w:p>
          <w:p w:rsidR="00DD4B88" w:rsidRPr="00710661" w:rsidRDefault="00DD4B88" w:rsidP="00512166">
            <w:pPr>
              <w:spacing w:line="240" w:lineRule="auto"/>
              <w:rPr>
                <w:lang w:val="lt-LT"/>
              </w:rPr>
            </w:pPr>
            <w:r w:rsidRPr="00710661">
              <w:rPr>
                <w:b/>
                <w:bCs/>
                <w:lang w:val="lt-LT" w:eastAsia="lt-LT"/>
              </w:rPr>
              <w:sym w:font="Times New Roman" w:char="F07F"/>
            </w:r>
            <w:r w:rsidRPr="00710661">
              <w:rPr>
                <w:b/>
                <w:bCs/>
                <w:lang w:val="lt-LT" w:eastAsia="lt-LT"/>
              </w:rPr>
              <w:t xml:space="preserve"> Keitimas </w:t>
            </w:r>
          </w:p>
        </w:tc>
      </w:tr>
      <w:tr w:rsidR="00710661" w:rsidRPr="00710661" w:rsidTr="00512166">
        <w:tc>
          <w:tcPr>
            <w:tcW w:w="6204" w:type="dxa"/>
            <w:tcBorders>
              <w:top w:val="single" w:sz="2" w:space="0" w:color="auto"/>
              <w:left w:val="single" w:sz="12" w:space="0" w:color="auto"/>
              <w:bottom w:val="single" w:sz="2" w:space="0" w:color="auto"/>
              <w:right w:val="single" w:sz="2" w:space="0" w:color="auto"/>
            </w:tcBorders>
            <w:shd w:val="clear" w:color="auto" w:fill="auto"/>
          </w:tcPr>
          <w:p w:rsidR="00DD4B88" w:rsidRPr="00710661" w:rsidRDefault="00DD4B88" w:rsidP="00512166">
            <w:pPr>
              <w:spacing w:line="240" w:lineRule="auto"/>
              <w:jc w:val="left"/>
              <w:rPr>
                <w:b/>
                <w:bCs/>
                <w:lang w:val="lt-LT" w:eastAsia="lt-LT"/>
              </w:rPr>
            </w:pPr>
            <w:r w:rsidRPr="00710661">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DD4B88" w:rsidRPr="00710661" w:rsidRDefault="00554317" w:rsidP="00554317">
            <w:pPr>
              <w:spacing w:line="240" w:lineRule="auto"/>
              <w:rPr>
                <w:b/>
                <w:bCs/>
                <w:lang w:val="lt-LT" w:eastAsia="lt-LT"/>
              </w:rPr>
            </w:pPr>
            <w:r w:rsidRPr="00710661">
              <w:rPr>
                <w:b/>
                <w:bCs/>
                <w:lang w:val="lt-LT" w:eastAsia="lt-LT"/>
              </w:rPr>
              <w:t>6</w:t>
            </w:r>
            <w:r w:rsidR="00DD4B88" w:rsidRPr="00710661">
              <w:rPr>
                <w:b/>
                <w:bCs/>
                <w:lang w:val="lt-LT" w:eastAsia="lt-LT"/>
              </w:rPr>
              <w:t xml:space="preserve">. </w:t>
            </w:r>
            <w:r w:rsidR="00DD4B88" w:rsidRPr="00710661">
              <w:rPr>
                <w:b/>
                <w:bCs/>
                <w:lang w:val="lt-LT"/>
              </w:rPr>
              <w:t>Projekto kokybė</w:t>
            </w:r>
            <w:r w:rsidR="0079287C" w:rsidRPr="00710661">
              <w:rPr>
                <w:b/>
                <w:bCs/>
                <w:lang w:val="lt-LT"/>
              </w:rPr>
              <w:t xml:space="preserve"> (paslaugų kompleksiškumas)</w:t>
            </w:r>
          </w:p>
        </w:tc>
      </w:tr>
      <w:tr w:rsidR="00710661" w:rsidRPr="00710661" w:rsidTr="00512166">
        <w:tc>
          <w:tcPr>
            <w:tcW w:w="6204" w:type="dxa"/>
            <w:tcBorders>
              <w:top w:val="single" w:sz="2" w:space="0" w:color="auto"/>
              <w:left w:val="single" w:sz="12" w:space="0" w:color="auto"/>
              <w:bottom w:val="single" w:sz="2" w:space="0" w:color="auto"/>
              <w:right w:val="single" w:sz="2" w:space="0" w:color="auto"/>
            </w:tcBorders>
            <w:shd w:val="clear" w:color="auto" w:fill="auto"/>
          </w:tcPr>
          <w:p w:rsidR="00DD4B88" w:rsidRPr="00710661" w:rsidRDefault="00DD4B88" w:rsidP="00512166">
            <w:pPr>
              <w:spacing w:line="240" w:lineRule="auto"/>
              <w:jc w:val="left"/>
              <w:rPr>
                <w:b/>
                <w:bCs/>
                <w:lang w:val="lt-LT" w:eastAsia="lt-LT"/>
              </w:rPr>
            </w:pPr>
            <w:r w:rsidRPr="00710661">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79287C" w:rsidRPr="00710661" w:rsidRDefault="0079287C" w:rsidP="00990576">
            <w:pPr>
              <w:spacing w:line="240" w:lineRule="auto"/>
              <w:rPr>
                <w:bCs/>
                <w:lang w:val="lt-LT" w:eastAsia="lt-LT"/>
              </w:rPr>
            </w:pPr>
            <w:r w:rsidRPr="00710661">
              <w:rPr>
                <w:bCs/>
                <w:lang w:val="lt-LT" w:eastAsia="lt-LT"/>
              </w:rPr>
              <w:t>Paraiškos vertinimo metu projektui suteikiamas prioritetas skiriant balą, jeigu projekto paraiškoje yra aiškiai, nuosekliai ir detaliai aprašytos projektu numatomoje finansuoti infrastruktūroje planuojamos teikti paslaugos, joms teikti reikalinga infrastruktūra bei paslaugas teiksiantys specialistai. Vertinamas paslaugų kompleksiškumas atsižvelgiant į pasirinktą tikslinę grupę.</w:t>
            </w:r>
          </w:p>
          <w:p w:rsidR="0079287C" w:rsidRPr="00710661" w:rsidRDefault="0079287C" w:rsidP="00990576">
            <w:pPr>
              <w:spacing w:line="240" w:lineRule="auto"/>
              <w:rPr>
                <w:bCs/>
                <w:lang w:val="lt-LT" w:eastAsia="lt-LT"/>
              </w:rPr>
            </w:pPr>
            <w:r w:rsidRPr="00710661">
              <w:rPr>
                <w:bCs/>
                <w:lang w:val="lt-LT" w:eastAsia="lt-LT"/>
              </w:rPr>
              <w:t>Vertinant projekto kokybę (paslaugų kompleksiškumą), turi būti įvertinti šie aspektai:</w:t>
            </w:r>
          </w:p>
          <w:p w:rsidR="0079287C" w:rsidRPr="00710661" w:rsidRDefault="0079287C" w:rsidP="00990576">
            <w:pPr>
              <w:tabs>
                <w:tab w:val="left" w:pos="601"/>
              </w:tabs>
              <w:spacing w:line="240" w:lineRule="auto"/>
              <w:ind w:firstLine="318"/>
              <w:rPr>
                <w:bCs/>
                <w:lang w:val="lt-LT" w:eastAsia="lt-LT"/>
              </w:rPr>
            </w:pPr>
            <w:r w:rsidRPr="00710661">
              <w:rPr>
                <w:bCs/>
                <w:lang w:val="lt-LT" w:eastAsia="lt-LT"/>
              </w:rPr>
              <w:t xml:space="preserve">1. aiškiai identifikuota tikslinė grupė ir pagrįstas jos pasirinkimas, išnagrinėtos ir aprašytos tikslinės grupės problemos ir poreikiai, </w:t>
            </w:r>
            <w:proofErr w:type="spellStart"/>
            <w:r w:rsidR="00990576" w:rsidRPr="00990576">
              <w:rPr>
                <w:bCs/>
                <w:lang w:eastAsia="lt-LT"/>
              </w:rPr>
              <w:t>esamas</w:t>
            </w:r>
            <w:proofErr w:type="spellEnd"/>
            <w:r w:rsidR="00990576" w:rsidRPr="00990576">
              <w:rPr>
                <w:bCs/>
                <w:lang w:eastAsia="lt-LT"/>
              </w:rPr>
              <w:t xml:space="preserve"> </w:t>
            </w:r>
            <w:proofErr w:type="spellStart"/>
            <w:r w:rsidR="00990576" w:rsidRPr="00990576">
              <w:rPr>
                <w:bCs/>
                <w:lang w:eastAsia="lt-LT"/>
              </w:rPr>
              <w:t>paslaugų</w:t>
            </w:r>
            <w:proofErr w:type="spellEnd"/>
            <w:r w:rsidR="00990576" w:rsidRPr="00990576">
              <w:rPr>
                <w:bCs/>
                <w:lang w:eastAsia="lt-LT"/>
              </w:rPr>
              <w:t xml:space="preserve"> </w:t>
            </w:r>
            <w:proofErr w:type="spellStart"/>
            <w:r w:rsidR="00990576" w:rsidRPr="00990576">
              <w:rPr>
                <w:bCs/>
                <w:lang w:eastAsia="lt-LT"/>
              </w:rPr>
              <w:t>šiai</w:t>
            </w:r>
            <w:proofErr w:type="spellEnd"/>
            <w:r w:rsidR="00990576" w:rsidRPr="00990576">
              <w:rPr>
                <w:bCs/>
                <w:lang w:eastAsia="lt-LT"/>
              </w:rPr>
              <w:t xml:space="preserve"> </w:t>
            </w:r>
            <w:proofErr w:type="spellStart"/>
            <w:r w:rsidR="00990576" w:rsidRPr="00990576">
              <w:rPr>
                <w:bCs/>
                <w:lang w:eastAsia="lt-LT"/>
              </w:rPr>
              <w:t>tikslinei</w:t>
            </w:r>
            <w:proofErr w:type="spellEnd"/>
            <w:r w:rsidR="00990576" w:rsidRPr="00990576">
              <w:rPr>
                <w:bCs/>
                <w:lang w:eastAsia="lt-LT"/>
              </w:rPr>
              <w:t xml:space="preserve"> </w:t>
            </w:r>
            <w:proofErr w:type="spellStart"/>
            <w:r w:rsidR="00990576" w:rsidRPr="00990576">
              <w:rPr>
                <w:bCs/>
                <w:lang w:eastAsia="lt-LT"/>
              </w:rPr>
              <w:t>grupei</w:t>
            </w:r>
            <w:proofErr w:type="spellEnd"/>
            <w:r w:rsidR="00990576" w:rsidRPr="00990576">
              <w:rPr>
                <w:bCs/>
                <w:lang w:eastAsia="lt-LT"/>
              </w:rPr>
              <w:t xml:space="preserve"> </w:t>
            </w:r>
            <w:proofErr w:type="spellStart"/>
            <w:r w:rsidR="00990576" w:rsidRPr="00990576">
              <w:rPr>
                <w:bCs/>
                <w:lang w:eastAsia="lt-LT"/>
              </w:rPr>
              <w:t>prieinamumas</w:t>
            </w:r>
            <w:proofErr w:type="spellEnd"/>
            <w:r w:rsidR="00990576" w:rsidRPr="00990576">
              <w:rPr>
                <w:bCs/>
                <w:lang w:eastAsia="lt-LT"/>
              </w:rPr>
              <w:t xml:space="preserve">, </w:t>
            </w:r>
            <w:r w:rsidRPr="00990576">
              <w:rPr>
                <w:bCs/>
                <w:lang w:val="lt-LT" w:eastAsia="lt-LT"/>
              </w:rPr>
              <w:t>analizėje naudojami statistiniai i</w:t>
            </w:r>
            <w:r w:rsidRPr="00710661">
              <w:rPr>
                <w:bCs/>
                <w:lang w:val="lt-LT" w:eastAsia="lt-LT"/>
              </w:rPr>
              <w:t xml:space="preserve">r kt. tyrimai, vertinimų duomenys. </w:t>
            </w:r>
            <w:proofErr w:type="spellStart"/>
            <w:r w:rsidRPr="00710661">
              <w:rPr>
                <w:bCs/>
                <w:lang w:eastAsia="lt-LT"/>
              </w:rPr>
              <w:t>Vertinama</w:t>
            </w:r>
            <w:proofErr w:type="spellEnd"/>
            <w:r w:rsidRPr="00710661">
              <w:rPr>
                <w:bCs/>
                <w:lang w:eastAsia="lt-LT"/>
              </w:rPr>
              <w:t xml:space="preserve"> </w:t>
            </w:r>
            <w:proofErr w:type="spellStart"/>
            <w:r w:rsidRPr="00710661">
              <w:rPr>
                <w:bCs/>
                <w:lang w:eastAsia="lt-LT"/>
              </w:rPr>
              <w:t>informacija</w:t>
            </w:r>
            <w:proofErr w:type="spellEnd"/>
            <w:r w:rsidRPr="00710661">
              <w:rPr>
                <w:bCs/>
                <w:lang w:eastAsia="lt-LT"/>
              </w:rPr>
              <w:t xml:space="preserve">, </w:t>
            </w:r>
            <w:proofErr w:type="spellStart"/>
            <w:r w:rsidRPr="00710661">
              <w:t>pateikta</w:t>
            </w:r>
            <w:proofErr w:type="spellEnd"/>
            <w:r w:rsidRPr="00710661">
              <w:t xml:space="preserve"> </w:t>
            </w:r>
            <w:proofErr w:type="spellStart"/>
            <w:r w:rsidRPr="00710661">
              <w:t>paraiškos</w:t>
            </w:r>
            <w:proofErr w:type="spellEnd"/>
            <w:r w:rsidRPr="00710661">
              <w:t xml:space="preserve"> </w:t>
            </w:r>
            <w:proofErr w:type="spellStart"/>
            <w:r w:rsidRPr="00710661">
              <w:t>priede</w:t>
            </w:r>
            <w:proofErr w:type="spellEnd"/>
            <w:r w:rsidRPr="00710661">
              <w:t xml:space="preserve">, </w:t>
            </w:r>
            <w:proofErr w:type="spellStart"/>
            <w:r w:rsidRPr="00710661">
              <w:t>užpildytame</w:t>
            </w:r>
            <w:proofErr w:type="spellEnd"/>
            <w:r w:rsidRPr="00710661">
              <w:t xml:space="preserve"> </w:t>
            </w:r>
            <w:proofErr w:type="spellStart"/>
            <w:r w:rsidRPr="00710661">
              <w:t>pagal</w:t>
            </w:r>
            <w:proofErr w:type="spellEnd"/>
            <w:r w:rsidRPr="00710661">
              <w:t xml:space="preserve"> </w:t>
            </w:r>
            <w:proofErr w:type="spellStart"/>
            <w:r w:rsidRPr="00710661">
              <w:t>Aprašo</w:t>
            </w:r>
            <w:proofErr w:type="spellEnd"/>
            <w:r w:rsidRPr="00710661">
              <w:t xml:space="preserve"> 3 </w:t>
            </w:r>
            <w:proofErr w:type="spellStart"/>
            <w:r w:rsidRPr="00710661">
              <w:t>priede</w:t>
            </w:r>
            <w:proofErr w:type="spellEnd"/>
            <w:r w:rsidRPr="00710661">
              <w:t xml:space="preserve"> </w:t>
            </w:r>
            <w:proofErr w:type="spellStart"/>
            <w:r w:rsidRPr="00710661">
              <w:t>nustatytą</w:t>
            </w:r>
            <w:proofErr w:type="spellEnd"/>
            <w:r w:rsidRPr="00710661">
              <w:t xml:space="preserve"> </w:t>
            </w:r>
            <w:proofErr w:type="spellStart"/>
            <w:r w:rsidRPr="00710661">
              <w:t>formą</w:t>
            </w:r>
            <w:proofErr w:type="spellEnd"/>
            <w:r w:rsidRPr="00710661">
              <w:t xml:space="preserve">, </w:t>
            </w:r>
            <w:proofErr w:type="spellStart"/>
            <w:r w:rsidRPr="00710661">
              <w:t>ir</w:t>
            </w:r>
            <w:proofErr w:type="spellEnd"/>
            <w:r w:rsidRPr="00710661">
              <w:rPr>
                <w:bCs/>
                <w:lang w:eastAsia="lt-LT"/>
              </w:rPr>
              <w:t xml:space="preserve"> </w:t>
            </w:r>
            <w:proofErr w:type="spellStart"/>
            <w:r w:rsidRPr="00710661">
              <w:rPr>
                <w:bCs/>
                <w:lang w:eastAsia="lt-LT"/>
              </w:rPr>
              <w:t>paraiškos</w:t>
            </w:r>
            <w:proofErr w:type="spellEnd"/>
            <w:r w:rsidRPr="00710661">
              <w:rPr>
                <w:bCs/>
                <w:lang w:eastAsia="lt-LT"/>
              </w:rPr>
              <w:t xml:space="preserve"> 5.1 </w:t>
            </w:r>
            <w:proofErr w:type="spellStart"/>
            <w:r w:rsidRPr="00710661">
              <w:rPr>
                <w:bCs/>
                <w:lang w:eastAsia="lt-LT"/>
              </w:rPr>
              <w:t>papunktyje</w:t>
            </w:r>
            <w:proofErr w:type="spellEnd"/>
            <w:r w:rsidRPr="00710661">
              <w:rPr>
                <w:bCs/>
                <w:lang w:eastAsia="lt-LT"/>
              </w:rPr>
              <w:t xml:space="preserve"> </w:t>
            </w:r>
            <w:proofErr w:type="spellStart"/>
            <w:r w:rsidRPr="00710661">
              <w:rPr>
                <w:bCs/>
                <w:lang w:eastAsia="lt-LT"/>
              </w:rPr>
              <w:t>pateikiama</w:t>
            </w:r>
            <w:proofErr w:type="spellEnd"/>
            <w:r w:rsidRPr="00710661">
              <w:rPr>
                <w:bCs/>
                <w:lang w:eastAsia="lt-LT"/>
              </w:rPr>
              <w:t xml:space="preserve"> </w:t>
            </w:r>
            <w:proofErr w:type="spellStart"/>
            <w:r w:rsidRPr="00710661">
              <w:rPr>
                <w:bCs/>
                <w:lang w:eastAsia="lt-LT"/>
              </w:rPr>
              <w:t>informacija</w:t>
            </w:r>
            <w:proofErr w:type="spellEnd"/>
            <w:r w:rsidRPr="00710661">
              <w:rPr>
                <w:bCs/>
                <w:lang w:val="lt-LT" w:eastAsia="lt-LT"/>
              </w:rPr>
              <w:t>;</w:t>
            </w:r>
          </w:p>
          <w:p w:rsidR="0079287C" w:rsidRPr="00710661" w:rsidRDefault="0079287C" w:rsidP="00990576">
            <w:pPr>
              <w:pStyle w:val="Sraopastraipa"/>
              <w:numPr>
                <w:ilvl w:val="0"/>
                <w:numId w:val="18"/>
              </w:numPr>
              <w:tabs>
                <w:tab w:val="left" w:pos="601"/>
                <w:tab w:val="left" w:pos="884"/>
              </w:tabs>
              <w:ind w:left="0" w:firstLine="318"/>
              <w:jc w:val="both"/>
              <w:rPr>
                <w:bCs/>
              </w:rPr>
            </w:pPr>
            <w:r w:rsidRPr="00710661">
              <w:rPr>
                <w:bCs/>
              </w:rPr>
              <w:t xml:space="preserve">sukurtoje infrastruktūroje planuojamų teikti paslaugų atitiktis tikslinės grupės poreikiams bei problemoms spręsti (paslaugų sąrašas, jų turinys, apimtis, darbo metodai, </w:t>
            </w:r>
            <w:r w:rsidRPr="00710661">
              <w:rPr>
                <w:bCs/>
              </w:rPr>
              <w:lastRenderedPageBreak/>
              <w:t xml:space="preserve">nuoseklumas, trukmė, reikalinga infrastruktūra). Vertinama informacija, </w:t>
            </w:r>
            <w:r w:rsidRPr="00710661">
              <w:t>pateikta paraiškos priede, užpildytame pagal Aprašo 3 priede nustatytą formą, ir</w:t>
            </w:r>
            <w:r w:rsidRPr="00710661">
              <w:rPr>
                <w:bCs/>
              </w:rPr>
              <w:t xml:space="preserve"> paraiškos 5.1 papunktyje pateikiama informacija;</w:t>
            </w:r>
          </w:p>
          <w:p w:rsidR="0079287C" w:rsidRPr="00710661" w:rsidRDefault="0079287C" w:rsidP="00990576">
            <w:pPr>
              <w:pStyle w:val="Sraopastraipa"/>
              <w:numPr>
                <w:ilvl w:val="0"/>
                <w:numId w:val="18"/>
              </w:numPr>
              <w:tabs>
                <w:tab w:val="left" w:pos="601"/>
                <w:tab w:val="left" w:pos="884"/>
              </w:tabs>
              <w:ind w:left="0" w:firstLine="318"/>
              <w:jc w:val="both"/>
              <w:rPr>
                <w:bCs/>
              </w:rPr>
            </w:pPr>
            <w:r w:rsidRPr="00710661">
              <w:rPr>
                <w:bCs/>
              </w:rPr>
              <w:t>paslaugas teiksiantys specialistai (kokie specialistai, jų etatai</w:t>
            </w:r>
            <w:r w:rsidR="00710661" w:rsidRPr="00710661">
              <w:rPr>
                <w:bCs/>
              </w:rPr>
              <w:t xml:space="preserve"> ir pan.</w:t>
            </w:r>
            <w:r w:rsidRPr="00710661">
              <w:rPr>
                <w:bCs/>
              </w:rPr>
              <w:t xml:space="preserve">). Vertinama informacija, </w:t>
            </w:r>
            <w:r w:rsidRPr="00710661">
              <w:t>pateikta paraiškos priede, užpildytame pagal Aprašo 3 priede nustatytą formą.</w:t>
            </w:r>
          </w:p>
          <w:p w:rsidR="0079287C" w:rsidRPr="00710661" w:rsidRDefault="0079287C" w:rsidP="00990576">
            <w:pPr>
              <w:tabs>
                <w:tab w:val="left" w:pos="33"/>
              </w:tabs>
              <w:spacing w:line="240" w:lineRule="auto"/>
              <w:ind w:left="33"/>
              <w:rPr>
                <w:bCs/>
                <w:lang w:val="lt-LT"/>
              </w:rPr>
            </w:pPr>
            <w:r w:rsidRPr="00710661">
              <w:rPr>
                <w:bCs/>
                <w:lang w:val="lt-LT"/>
              </w:rPr>
              <w:t xml:space="preserve">Atliekamas ekspertinis vertinimas, suteikiant nuo 0 iki </w:t>
            </w:r>
            <w:r w:rsidR="00710661" w:rsidRPr="00710661">
              <w:rPr>
                <w:bCs/>
                <w:lang w:val="lt-LT"/>
              </w:rPr>
              <w:t>X</w:t>
            </w:r>
            <w:r w:rsidRPr="00710661">
              <w:rPr>
                <w:bCs/>
                <w:lang w:val="lt-LT"/>
              </w:rPr>
              <w:t xml:space="preserve"> balų. </w:t>
            </w:r>
          </w:p>
          <w:p w:rsidR="0079287C" w:rsidRPr="00710661" w:rsidRDefault="0079287C" w:rsidP="00990576">
            <w:pPr>
              <w:tabs>
                <w:tab w:val="left" w:pos="33"/>
              </w:tabs>
              <w:spacing w:line="240" w:lineRule="auto"/>
              <w:ind w:left="33"/>
              <w:rPr>
                <w:bCs/>
                <w:lang w:val="lt-LT"/>
              </w:rPr>
            </w:pPr>
            <w:r w:rsidRPr="00710661">
              <w:rPr>
                <w:bCs/>
                <w:lang w:val="lt-LT"/>
              </w:rPr>
              <w:t>Atliekant vertinimą vertinami visi aukščiau išvardinti aspektai ir po to suteikiamas atitinkamas balų skaičius.</w:t>
            </w:r>
          </w:p>
          <w:p w:rsidR="0079287C" w:rsidRPr="00710661" w:rsidRDefault="0079287C" w:rsidP="00990576">
            <w:pPr>
              <w:tabs>
                <w:tab w:val="left" w:pos="33"/>
              </w:tabs>
              <w:spacing w:line="240" w:lineRule="auto"/>
              <w:ind w:left="33"/>
              <w:rPr>
                <w:bCs/>
                <w:lang w:val="lt-LT"/>
              </w:rPr>
            </w:pPr>
            <w:r w:rsidRPr="00710661">
              <w:rPr>
                <w:bCs/>
                <w:lang w:val="lt-LT"/>
              </w:rPr>
              <w:t>Vertinama informacija, pateikta paraiškoje, paraiškos priede, viešai prieinama informacija: statistiniai duomenys, tyrimai ir kita.</w:t>
            </w:r>
          </w:p>
          <w:p w:rsidR="00DD4B88" w:rsidRPr="00710661" w:rsidRDefault="0079287C" w:rsidP="00990576">
            <w:pPr>
              <w:tabs>
                <w:tab w:val="left" w:pos="33"/>
              </w:tabs>
              <w:spacing w:line="240" w:lineRule="auto"/>
              <w:ind w:left="33"/>
              <w:rPr>
                <w:bCs/>
                <w:lang w:val="de-DE"/>
              </w:rPr>
            </w:pPr>
            <w:r w:rsidRPr="00710661">
              <w:rPr>
                <w:bCs/>
                <w:lang w:val="lt-LT"/>
              </w:rPr>
              <w:t>Kriterijus taikomas vertinimo metu</w:t>
            </w:r>
          </w:p>
        </w:tc>
      </w:tr>
      <w:tr w:rsidR="00DD4B88" w:rsidRPr="00710661" w:rsidTr="00512166">
        <w:tc>
          <w:tcPr>
            <w:tcW w:w="6204" w:type="dxa"/>
            <w:tcBorders>
              <w:top w:val="single" w:sz="2" w:space="0" w:color="auto"/>
              <w:left w:val="single" w:sz="12" w:space="0" w:color="auto"/>
              <w:bottom w:val="single" w:sz="12" w:space="0" w:color="auto"/>
              <w:right w:val="single" w:sz="2" w:space="0" w:color="auto"/>
            </w:tcBorders>
            <w:shd w:val="clear" w:color="auto" w:fill="auto"/>
          </w:tcPr>
          <w:p w:rsidR="00DD4B88" w:rsidRPr="00710661" w:rsidRDefault="00DD4B88" w:rsidP="00512166">
            <w:pPr>
              <w:spacing w:line="240" w:lineRule="auto"/>
              <w:jc w:val="left"/>
              <w:rPr>
                <w:b/>
                <w:bCs/>
                <w:lang w:val="lt-LT" w:eastAsia="lt-LT"/>
              </w:rPr>
            </w:pPr>
            <w:r w:rsidRPr="00710661">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DD4B88" w:rsidRPr="00710661" w:rsidRDefault="00710661" w:rsidP="008B18E4">
            <w:pPr>
              <w:spacing w:line="240" w:lineRule="auto"/>
              <w:rPr>
                <w:bCs/>
                <w:lang w:val="lt-LT" w:eastAsia="lt-LT"/>
              </w:rPr>
            </w:pPr>
            <w:r w:rsidRPr="00710661">
              <w:rPr>
                <w:bCs/>
                <w:lang w:val="lt-LT" w:eastAsia="lt-LT"/>
              </w:rPr>
              <w:t xml:space="preserve">Kriterijus pasirinktas siekiant kompleksiškai įvertinti projekto kokybę. Kiti prioritetiniai projektų atrankos kriterijai vertina daugiau kiekybinius projekto parametrus. Ekspertinis vertinimas suteikia galimybę įvertinti </w:t>
            </w:r>
            <w:r w:rsidR="008B18E4">
              <w:rPr>
                <w:bCs/>
                <w:lang w:val="lt-LT" w:eastAsia="lt-LT"/>
              </w:rPr>
              <w:t xml:space="preserve">būsimo paslaugų centro numatomos vykdyti veiklos kompleksiškumą, vientisumą, </w:t>
            </w:r>
            <w:r w:rsidRPr="00710661">
              <w:rPr>
                <w:bCs/>
                <w:lang w:val="lt-LT" w:eastAsia="lt-LT"/>
              </w:rPr>
              <w:t>kokybę, pasitelkiant tiek kiekybinius duomenis, tiek ir kitą informaciją, pateiktą paraiškoje bei viešai prieinamuose šaltiniuose</w:t>
            </w:r>
          </w:p>
        </w:tc>
      </w:tr>
    </w:tbl>
    <w:p w:rsidR="00DD4B88" w:rsidRPr="00710661" w:rsidRDefault="00DD4B88" w:rsidP="00DD4B88">
      <w:pPr>
        <w:spacing w:line="240" w:lineRule="auto"/>
        <w:rPr>
          <w:sz w:val="22"/>
          <w:szCs w:val="22"/>
          <w:lang w:val="lt-LT"/>
        </w:rPr>
      </w:pPr>
    </w:p>
    <w:p w:rsidR="00FA30C9" w:rsidRPr="00710661" w:rsidRDefault="00FA30C9" w:rsidP="008D71C5">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710661" w:rsidRPr="00710661" w:rsidTr="00BE06D1">
        <w:tc>
          <w:tcPr>
            <w:tcW w:w="6204" w:type="dxa"/>
            <w:tcBorders>
              <w:top w:val="single" w:sz="12" w:space="0" w:color="auto"/>
              <w:left w:val="single" w:sz="12" w:space="0" w:color="auto"/>
              <w:bottom w:val="single" w:sz="2" w:space="0" w:color="auto"/>
              <w:right w:val="single" w:sz="2" w:space="0" w:color="auto"/>
            </w:tcBorders>
            <w:shd w:val="clear" w:color="auto" w:fill="auto"/>
          </w:tcPr>
          <w:p w:rsidR="00710661" w:rsidRPr="00710661" w:rsidRDefault="00710661" w:rsidP="00BE06D1">
            <w:pPr>
              <w:spacing w:line="240" w:lineRule="auto"/>
              <w:rPr>
                <w:b/>
                <w:bCs/>
                <w:lang w:val="lt-LT" w:eastAsia="lt-LT"/>
              </w:rPr>
            </w:pPr>
            <w:r w:rsidRPr="00710661">
              <w:rPr>
                <w:lang w:val="lt-LT"/>
              </w:rPr>
              <w:br w:type="page"/>
            </w:r>
            <w:r w:rsidRPr="00710661">
              <w:rPr>
                <w:b/>
                <w:bCs/>
                <w:lang w:val="lt-LT" w:eastAsia="lt-LT"/>
              </w:rPr>
              <w:t>Teikiamas tvirtinti:</w:t>
            </w:r>
          </w:p>
          <w:p w:rsidR="00710661" w:rsidRPr="00710661" w:rsidRDefault="00710661" w:rsidP="00BE06D1">
            <w:pPr>
              <w:spacing w:line="240" w:lineRule="auto"/>
              <w:rPr>
                <w:b/>
                <w:bCs/>
                <w:sz w:val="22"/>
                <w:szCs w:val="22"/>
                <w:lang w:val="lt-LT" w:eastAsia="lt-LT"/>
              </w:rPr>
            </w:pPr>
            <w:r w:rsidRPr="00710661">
              <w:rPr>
                <w:b/>
                <w:bCs/>
                <w:sz w:val="22"/>
                <w:szCs w:val="22"/>
                <w:lang w:val="lt-LT" w:eastAsia="lt-LT"/>
              </w:rPr>
              <w:sym w:font="Times New Roman" w:char="F07F"/>
            </w:r>
            <w:r w:rsidRPr="00710661">
              <w:rPr>
                <w:b/>
                <w:bCs/>
                <w:sz w:val="22"/>
                <w:szCs w:val="22"/>
                <w:lang w:val="lt-LT" w:eastAsia="lt-LT"/>
              </w:rPr>
              <w:t xml:space="preserve"> SPECIALUSIS PROJEKTŲ ATRANKOS KRITERIJUS </w:t>
            </w:r>
          </w:p>
          <w:p w:rsidR="00710661" w:rsidRPr="00710661" w:rsidRDefault="00710661" w:rsidP="00BE06D1">
            <w:pPr>
              <w:spacing w:line="240" w:lineRule="auto"/>
              <w:rPr>
                <w:b/>
                <w:bCs/>
                <w:sz w:val="22"/>
                <w:szCs w:val="22"/>
                <w:lang w:val="lt-LT" w:eastAsia="lt-LT"/>
              </w:rPr>
            </w:pPr>
            <w:r w:rsidRPr="00710661">
              <w:rPr>
                <w:b/>
                <w:bCs/>
                <w:lang w:val="lt-LT" w:eastAsia="lt-LT"/>
              </w:rPr>
              <w:t>X</w:t>
            </w:r>
            <w:r w:rsidRPr="00710661">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710661" w:rsidRPr="00710661" w:rsidRDefault="00710661" w:rsidP="00BE06D1">
            <w:pPr>
              <w:spacing w:line="240" w:lineRule="auto"/>
              <w:rPr>
                <w:b/>
                <w:bCs/>
                <w:lang w:val="lt-LT" w:eastAsia="lt-LT"/>
              </w:rPr>
            </w:pPr>
          </w:p>
          <w:p w:rsidR="00710661" w:rsidRPr="00710661" w:rsidRDefault="00710661" w:rsidP="00BE06D1">
            <w:pPr>
              <w:spacing w:line="240" w:lineRule="auto"/>
              <w:rPr>
                <w:b/>
                <w:bCs/>
                <w:lang w:val="lt-LT" w:eastAsia="lt-LT"/>
              </w:rPr>
            </w:pPr>
            <w:r w:rsidRPr="00710661">
              <w:rPr>
                <w:b/>
                <w:bCs/>
                <w:lang w:val="lt-LT" w:eastAsia="lt-LT"/>
              </w:rPr>
              <w:t>x Nustatymas</w:t>
            </w:r>
          </w:p>
          <w:p w:rsidR="00710661" w:rsidRPr="00710661" w:rsidRDefault="00710661" w:rsidP="00BE06D1">
            <w:pPr>
              <w:spacing w:line="240" w:lineRule="auto"/>
              <w:rPr>
                <w:lang w:val="lt-LT"/>
              </w:rPr>
            </w:pPr>
            <w:r w:rsidRPr="00710661">
              <w:rPr>
                <w:b/>
                <w:bCs/>
                <w:lang w:val="lt-LT" w:eastAsia="lt-LT"/>
              </w:rPr>
              <w:sym w:font="Times New Roman" w:char="F07F"/>
            </w:r>
            <w:r w:rsidRPr="00710661">
              <w:rPr>
                <w:b/>
                <w:bCs/>
                <w:lang w:val="lt-LT" w:eastAsia="lt-LT"/>
              </w:rPr>
              <w:t xml:space="preserve"> Keitimas </w:t>
            </w:r>
          </w:p>
        </w:tc>
      </w:tr>
      <w:tr w:rsidR="00710661" w:rsidRPr="00710661" w:rsidTr="00BE06D1">
        <w:tc>
          <w:tcPr>
            <w:tcW w:w="6204" w:type="dxa"/>
            <w:tcBorders>
              <w:top w:val="single" w:sz="2" w:space="0" w:color="auto"/>
              <w:left w:val="single" w:sz="12" w:space="0" w:color="auto"/>
              <w:bottom w:val="single" w:sz="2" w:space="0" w:color="auto"/>
              <w:right w:val="single" w:sz="2" w:space="0" w:color="auto"/>
            </w:tcBorders>
            <w:shd w:val="clear" w:color="auto" w:fill="auto"/>
          </w:tcPr>
          <w:p w:rsidR="00710661" w:rsidRPr="00710661" w:rsidRDefault="00710661" w:rsidP="00BE06D1">
            <w:pPr>
              <w:spacing w:line="240" w:lineRule="auto"/>
              <w:jc w:val="left"/>
              <w:rPr>
                <w:b/>
                <w:bCs/>
                <w:lang w:val="lt-LT" w:eastAsia="lt-LT"/>
              </w:rPr>
            </w:pPr>
            <w:r w:rsidRPr="00710661">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710661" w:rsidRPr="00710661" w:rsidRDefault="00710661" w:rsidP="00710661">
            <w:pPr>
              <w:spacing w:line="240" w:lineRule="auto"/>
              <w:rPr>
                <w:b/>
                <w:bCs/>
                <w:lang w:val="lt-LT" w:eastAsia="lt-LT"/>
              </w:rPr>
            </w:pPr>
            <w:r w:rsidRPr="00710661">
              <w:rPr>
                <w:b/>
                <w:bCs/>
                <w:lang w:val="lt-LT" w:eastAsia="lt-LT"/>
              </w:rPr>
              <w:t>7. Projektas skirtas šių amžiaus grupių vaikams: vaikams iki 4 metų ir (arba) 12-17 metų vaikams</w:t>
            </w:r>
          </w:p>
        </w:tc>
      </w:tr>
      <w:tr w:rsidR="00710661" w:rsidRPr="00710661" w:rsidTr="00BE06D1">
        <w:tc>
          <w:tcPr>
            <w:tcW w:w="6204" w:type="dxa"/>
            <w:tcBorders>
              <w:top w:val="single" w:sz="2" w:space="0" w:color="auto"/>
              <w:left w:val="single" w:sz="12" w:space="0" w:color="auto"/>
              <w:bottom w:val="single" w:sz="2" w:space="0" w:color="auto"/>
              <w:right w:val="single" w:sz="2" w:space="0" w:color="auto"/>
            </w:tcBorders>
            <w:shd w:val="clear" w:color="auto" w:fill="auto"/>
          </w:tcPr>
          <w:p w:rsidR="00710661" w:rsidRPr="00710661" w:rsidRDefault="00710661" w:rsidP="00BE06D1">
            <w:pPr>
              <w:spacing w:line="240" w:lineRule="auto"/>
              <w:jc w:val="left"/>
              <w:rPr>
                <w:b/>
                <w:bCs/>
                <w:lang w:val="lt-LT" w:eastAsia="lt-LT"/>
              </w:rPr>
            </w:pPr>
            <w:r w:rsidRPr="00710661">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710661" w:rsidRPr="00710661" w:rsidRDefault="00710661" w:rsidP="00710661">
            <w:pPr>
              <w:tabs>
                <w:tab w:val="left" w:pos="33"/>
              </w:tabs>
              <w:spacing w:line="240" w:lineRule="auto"/>
              <w:ind w:left="33"/>
              <w:rPr>
                <w:bCs/>
                <w:lang w:val="de-DE"/>
              </w:rPr>
            </w:pPr>
            <w:r w:rsidRPr="00710661">
              <w:rPr>
                <w:bCs/>
                <w:lang w:val="lt-LT" w:eastAsia="lt-LT"/>
              </w:rPr>
              <w:t>Paraiškos vertinimo metu projektui suteikiamas prioritetas skiriant balą, jeigu projekto paraiškoje aprašytos projektu numatomoje finansuoti infrastruktūroje planuojamos teikti paslaugos bus skirtos vaikams iki 4 metų ir (arba) 12-17 metų paaugliams</w:t>
            </w:r>
          </w:p>
        </w:tc>
      </w:tr>
      <w:tr w:rsidR="00710661" w:rsidRPr="00710661" w:rsidTr="00BE06D1">
        <w:tc>
          <w:tcPr>
            <w:tcW w:w="6204" w:type="dxa"/>
            <w:tcBorders>
              <w:top w:val="single" w:sz="2" w:space="0" w:color="auto"/>
              <w:left w:val="single" w:sz="12" w:space="0" w:color="auto"/>
              <w:bottom w:val="single" w:sz="12" w:space="0" w:color="auto"/>
              <w:right w:val="single" w:sz="2" w:space="0" w:color="auto"/>
            </w:tcBorders>
            <w:shd w:val="clear" w:color="auto" w:fill="auto"/>
          </w:tcPr>
          <w:p w:rsidR="00710661" w:rsidRPr="00710661" w:rsidRDefault="00710661" w:rsidP="00BE06D1">
            <w:pPr>
              <w:spacing w:line="240" w:lineRule="auto"/>
              <w:jc w:val="left"/>
              <w:rPr>
                <w:b/>
                <w:bCs/>
                <w:lang w:val="lt-LT" w:eastAsia="lt-LT"/>
              </w:rPr>
            </w:pPr>
            <w:r w:rsidRPr="00710661">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710661" w:rsidRPr="00710661" w:rsidRDefault="00710661" w:rsidP="00710661">
            <w:pPr>
              <w:spacing w:line="240" w:lineRule="auto"/>
              <w:rPr>
                <w:bCs/>
                <w:lang w:val="lt-LT" w:eastAsia="lt-LT"/>
              </w:rPr>
            </w:pPr>
            <w:r w:rsidRPr="00710661">
              <w:rPr>
                <w:bCs/>
                <w:lang w:val="lt-LT" w:eastAsia="lt-LT"/>
              </w:rPr>
              <w:t xml:space="preserve">Savalaikė intervencija ir paslaugų suteikimas ankstyvoje vaikystėje vaikui, turinčiam negalią (iki 4 metų) yra be galo svarbus – moksliniais tyrimais įrodyta, kad apie 85 proc. smegenų išsivysto iki 5 vaiko gyvenimo metų. Taip pat, iki 3 vaiko gyvenimo metų išsivysto daugelis vaikui svarbių gyvenimo įgūdžių, vaiko kalba, pažinimo kompetencija, kt.; vaikystėje lengviausia formuoti ir keisti vaiko smegenų neuronų grandines, kurios sudaro vaiko mokymosi, elgesio ir sveikatos pagrindą. Laikui bėgant, tą padaryti tampa vis sudėtingiau. Tai reiškia, kad ankstyvoji pagalba ir reikalingos paslaugos yra geriausias būdas padėti vaikui, turinčiam negalią – kuo ilgiau vaikas negauna jam reikalingos pagalbos, paslaugų, </w:t>
            </w:r>
            <w:r w:rsidRPr="00710661">
              <w:rPr>
                <w:bCs/>
                <w:lang w:val="lt-LT" w:eastAsia="lt-LT"/>
              </w:rPr>
              <w:lastRenderedPageBreak/>
              <w:t>specializuoto ugdymo ir lavinimo, tuo mažiau efektyvi yra visa vėlesnė pagalba. Tyrimai, analizuojantys praktinį darbą su vaikais, turinčiais įvairias negalias rodo, kad vaikai, kurie gauna reikalingas paslaugas ir pagalbą ankstyvajame amžiuje, turi didesnį šansą būti labiau savarankiški, jų įgūdžiai ir gebėjimai būna stipresni, o negalios poveikis jų gyvenimui – mažesnis, jiems reikia mažiau aplinkinių paramos ir pagalbos suaugus arba jie netgi sugeba funkcionuoti be jokios papildomos pagalbos ir aplinkinių paramos. Aukštos kokybės ankstyvos intervencijos paslaugos gali pakeisti vaiko raidos trajektoriją ir pagerinti rezultatus vaikams, šeimoms ir bendruomenėms. Paslaugos ir pagalba vaikams su negalia ir jų šeimoms yra veiksmingesnė ir pigesnė, kai ji teikiama kuo anksčiau. Įrodyta, kad paslaugų teikimas mažiems vaikams, kurie turi negalią ar raidos sutrikimų daro teigiamą poveikį vaiko vystymosi sritims, įskaitant sveikatą, kalbą ir komunikaciją, pažintinį vystymąsi ir socialinę / emocinę raidą. Šeimos taip pat geriau išmoksta tenkinti specialiuosius savo vaikų poreikius nuo ankstyvo amžiaus ir visą gyvenimą. Nauda visuomenei apima ir pvz., ekonominės naštos mažinimą dėl sumažėjusio specialiojo ugdymo poreikio.</w:t>
            </w:r>
          </w:p>
          <w:p w:rsidR="00710661" w:rsidRPr="00710661" w:rsidRDefault="00710661" w:rsidP="00710661">
            <w:pPr>
              <w:spacing w:line="240" w:lineRule="auto"/>
              <w:rPr>
                <w:bCs/>
                <w:lang w:val="lt-LT" w:eastAsia="lt-LT"/>
              </w:rPr>
            </w:pPr>
            <w:r w:rsidRPr="00710661">
              <w:rPr>
                <w:bCs/>
                <w:lang w:val="lt-LT" w:eastAsia="lt-LT"/>
              </w:rPr>
              <w:t>Kita tikslinė grupė – negalią turintys paaugliai. Paauglystė savaime yra didelis iššūkis vaikui – paauglystės metu daug labiau yra būdingas nerimas, nuotaikų svyravimai, išgyvenimai, susiję su tarpusavio santykiais, kt. Taip pat prasideda lytinė vaiko branda, kuris sukelia papildomų iššūkių, ypatingai vaikams, turintiems didelę protinę negalią. Visa tai didina agresijos, nerimo, kitokio nepriimtino, nevaldomo elgesio protrūkius, ir, savo ruožtu, dėl to yra reikalinga ir didesnė pagalba, specifinės paslaugos. Šiuo metu paslaugos ir efektyvi pagalba paaugliams, turintiems didelę protinę negalią yra iš esmės, beveik neprieinamos.</w:t>
            </w:r>
          </w:p>
        </w:tc>
      </w:tr>
    </w:tbl>
    <w:p w:rsidR="008353FA" w:rsidRPr="00710661" w:rsidRDefault="008353FA" w:rsidP="008D71C5">
      <w:pPr>
        <w:spacing w:line="240" w:lineRule="auto"/>
        <w:ind w:firstLine="720"/>
        <w:rPr>
          <w:sz w:val="22"/>
          <w:szCs w:val="22"/>
          <w:lang w:val="lt-LT"/>
        </w:rPr>
      </w:pPr>
    </w:p>
    <w:p w:rsidR="008353FA" w:rsidRPr="00710661" w:rsidRDefault="008353FA" w:rsidP="008D71C5">
      <w:pPr>
        <w:spacing w:line="240" w:lineRule="auto"/>
        <w:ind w:firstLine="720"/>
        <w:rPr>
          <w:sz w:val="22"/>
          <w:szCs w:val="22"/>
          <w:lang w:val="lt-LT"/>
        </w:rPr>
      </w:pPr>
    </w:p>
    <w:p w:rsidR="008353FA" w:rsidRPr="00710661" w:rsidRDefault="008353FA" w:rsidP="008D71C5">
      <w:pPr>
        <w:spacing w:line="240" w:lineRule="auto"/>
        <w:ind w:firstLine="720"/>
        <w:rPr>
          <w:sz w:val="22"/>
          <w:szCs w:val="22"/>
          <w:lang w:val="lt-LT"/>
        </w:rPr>
      </w:pPr>
    </w:p>
    <w:p w:rsidR="008D71C5" w:rsidRPr="00710661" w:rsidRDefault="008D71C5" w:rsidP="008D71C5">
      <w:pPr>
        <w:spacing w:line="240" w:lineRule="auto"/>
        <w:rPr>
          <w:sz w:val="22"/>
          <w:szCs w:val="22"/>
          <w:lang w:val="lt-LT"/>
        </w:rPr>
      </w:pPr>
      <w:r w:rsidRPr="00710661">
        <w:rPr>
          <w:sz w:val="22"/>
          <w:szCs w:val="22"/>
          <w:lang w:val="lt-LT"/>
        </w:rPr>
        <w:tab/>
      </w:r>
    </w:p>
    <w:p w:rsidR="00A07DDD" w:rsidRPr="00710661" w:rsidRDefault="008D71C5" w:rsidP="00A7095D">
      <w:pPr>
        <w:spacing w:line="240" w:lineRule="auto"/>
        <w:rPr>
          <w:sz w:val="22"/>
          <w:szCs w:val="22"/>
          <w:lang w:val="lt-LT"/>
        </w:rPr>
      </w:pPr>
      <w:r w:rsidRPr="00710661">
        <w:rPr>
          <w:sz w:val="22"/>
          <w:szCs w:val="22"/>
          <w:lang w:val="lt-LT"/>
        </w:rPr>
        <w:t xml:space="preserve"> (ministerijos atsakingo asmens pareigų pavadinimas)</w:t>
      </w:r>
      <w:r w:rsidRPr="00710661">
        <w:rPr>
          <w:sz w:val="22"/>
          <w:szCs w:val="22"/>
          <w:lang w:val="lt-LT"/>
        </w:rPr>
        <w:tab/>
      </w:r>
      <w:r w:rsidRPr="00710661">
        <w:rPr>
          <w:sz w:val="22"/>
          <w:szCs w:val="22"/>
          <w:lang w:val="lt-LT"/>
        </w:rPr>
        <w:tab/>
        <w:t xml:space="preserve">          (parašas)                               </w:t>
      </w:r>
      <w:r w:rsidRPr="00710661">
        <w:rPr>
          <w:sz w:val="22"/>
          <w:szCs w:val="22"/>
          <w:lang w:val="lt-LT"/>
        </w:rPr>
        <w:tab/>
      </w:r>
      <w:r w:rsidRPr="00710661">
        <w:rPr>
          <w:sz w:val="22"/>
          <w:szCs w:val="22"/>
          <w:lang w:val="lt-LT"/>
        </w:rPr>
        <w:tab/>
      </w:r>
      <w:r w:rsidRPr="00710661">
        <w:rPr>
          <w:sz w:val="22"/>
          <w:szCs w:val="22"/>
          <w:lang w:val="lt-LT"/>
        </w:rPr>
        <w:tab/>
      </w:r>
      <w:r w:rsidR="00E401D2" w:rsidRPr="00710661">
        <w:rPr>
          <w:sz w:val="22"/>
          <w:szCs w:val="22"/>
          <w:lang w:val="lt-LT"/>
        </w:rPr>
        <w:t xml:space="preserve"> </w:t>
      </w:r>
      <w:r w:rsidRPr="00710661">
        <w:rPr>
          <w:sz w:val="22"/>
          <w:szCs w:val="22"/>
          <w:lang w:val="lt-LT"/>
        </w:rPr>
        <w:t>(vardas ir pavardė)</w:t>
      </w:r>
    </w:p>
    <w:p w:rsidR="00A07DDD" w:rsidRPr="00710661" w:rsidRDefault="00A07DDD" w:rsidP="008D71C5">
      <w:pPr>
        <w:spacing w:line="240" w:lineRule="auto"/>
        <w:ind w:firstLine="720"/>
        <w:rPr>
          <w:sz w:val="22"/>
          <w:szCs w:val="22"/>
          <w:lang w:val="lt-LT"/>
        </w:rPr>
      </w:pPr>
    </w:p>
    <w:sectPr w:rsidR="00A07DDD" w:rsidRPr="00710661" w:rsidSect="00A46B7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567" w:bottom="1276"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269B6" w15:done="0"/>
  <w15:commentEx w15:paraId="266E43E9" w15:done="0"/>
  <w15:commentEx w15:paraId="1270466D" w15:done="0"/>
  <w15:commentEx w15:paraId="5C11A236" w15:done="0"/>
  <w15:commentEx w15:paraId="2B88D2F3" w15:done="0"/>
  <w15:commentEx w15:paraId="3B118C3E" w15:done="0"/>
  <w15:commentEx w15:paraId="6CD29D1D" w15:done="0"/>
  <w15:commentEx w15:paraId="66E25EF7" w15:done="0"/>
  <w15:commentEx w15:paraId="15620645" w15:done="0"/>
  <w15:commentEx w15:paraId="6C97450E" w15:done="0"/>
  <w15:commentEx w15:paraId="02410893" w15:done="0"/>
  <w15:commentEx w15:paraId="6DCFCF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F4E" w:rsidRDefault="00FE6F4E">
      <w:pPr>
        <w:spacing w:line="240" w:lineRule="auto"/>
      </w:pPr>
      <w:r>
        <w:separator/>
      </w:r>
    </w:p>
  </w:endnote>
  <w:endnote w:type="continuationSeparator" w:id="0">
    <w:p w:rsidR="00FE6F4E" w:rsidRDefault="00FE6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F4E" w:rsidRDefault="00FE6F4E">
      <w:pPr>
        <w:spacing w:line="240" w:lineRule="auto"/>
      </w:pPr>
      <w:r>
        <w:separator/>
      </w:r>
    </w:p>
  </w:footnote>
  <w:footnote w:type="continuationSeparator" w:id="0">
    <w:p w:rsidR="00FE6F4E" w:rsidRDefault="00FE6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733BA2">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9980" o:spid="_x0000_s2050" type="#_x0000_t136" style="position:absolute;left:0;text-align:left;margin-left:0;margin-top:0;width:547.7pt;height:121.7pt;rotation:315;z-index:-251655168;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AE" w:rsidRDefault="00733BA2">
    <w:pPr>
      <w:pStyle w:val="Antrat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9981" o:spid="_x0000_s2051" type="#_x0000_t136" style="position:absolute;left:0;text-align:left;margin-left:0;margin-top:0;width:547.7pt;height:121.7pt;rotation:315;z-index:-251653120;mso-position-horizontal:center;mso-position-horizontal-relative:margin;mso-position-vertical:center;mso-position-vertical-relative:margin" o:allowincell="f" fillcolor="silver" stroked="f">
          <v:fill opacity=".5"/>
          <v:textpath style="font-family:&quot;Times New Roman&quot;;font-size:1pt" string="PROJEKTAS"/>
        </v:shape>
      </w:pict>
    </w:r>
    <w:sdt>
      <w:sdtPr>
        <w:id w:val="1318613465"/>
        <w:docPartObj>
          <w:docPartGallery w:val="Page Numbers (Top of Page)"/>
          <w:docPartUnique/>
        </w:docPartObj>
      </w:sdtPr>
      <w:sdtEndPr/>
      <w:sdtContent>
        <w:r w:rsidR="008F00A5">
          <w:fldChar w:fldCharType="begin"/>
        </w:r>
        <w:r w:rsidR="008F00A5">
          <w:instrText>PAGE   \* MERGEFORMAT</w:instrText>
        </w:r>
        <w:r w:rsidR="008F00A5">
          <w:fldChar w:fldCharType="separate"/>
        </w:r>
        <w:r w:rsidRPr="00733BA2">
          <w:rPr>
            <w:noProof/>
            <w:lang w:val="lt-LT"/>
          </w:rPr>
          <w:t>2</w:t>
        </w:r>
        <w:r w:rsidR="008F00A5">
          <w:fldChar w:fldCharType="end"/>
        </w:r>
      </w:sdtContent>
    </w:sdt>
  </w:p>
  <w:p w:rsidR="000922AE" w:rsidRDefault="00FE6F4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733BA2">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9979" o:spid="_x0000_s2049" type="#_x0000_t136" style="position:absolute;left:0;text-align:left;margin-left:0;margin-top:0;width:547.7pt;height:121.7pt;rotation:315;z-index:-251657216;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1D3C"/>
    <w:multiLevelType w:val="hybridMultilevel"/>
    <w:tmpl w:val="8DE02EB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2">
    <w:nsid w:val="12A5763A"/>
    <w:multiLevelType w:val="hybridMultilevel"/>
    <w:tmpl w:val="782CB3B2"/>
    <w:lvl w:ilvl="0" w:tplc="4DF05C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2F0DC5"/>
    <w:multiLevelType w:val="hybridMultilevel"/>
    <w:tmpl w:val="32C8B29E"/>
    <w:lvl w:ilvl="0" w:tplc="FC9EEEA8">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41A3B77"/>
    <w:multiLevelType w:val="hybridMultilevel"/>
    <w:tmpl w:val="1FF2E4BE"/>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21A51A9"/>
    <w:multiLevelType w:val="hybridMultilevel"/>
    <w:tmpl w:val="1EEA3BEE"/>
    <w:lvl w:ilvl="0" w:tplc="0427000B">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8">
    <w:nsid w:val="3F6537A6"/>
    <w:multiLevelType w:val="hybridMultilevel"/>
    <w:tmpl w:val="1A0219D4"/>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59667724"/>
    <w:multiLevelType w:val="hybridMultilevel"/>
    <w:tmpl w:val="8DEC365E"/>
    <w:lvl w:ilvl="0" w:tplc="39E2EBD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9C35613"/>
    <w:multiLevelType w:val="hybridMultilevel"/>
    <w:tmpl w:val="05A0482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E5935D3"/>
    <w:multiLevelType w:val="hybridMultilevel"/>
    <w:tmpl w:val="BC9C3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8D46861"/>
    <w:multiLevelType w:val="hybridMultilevel"/>
    <w:tmpl w:val="E096739E"/>
    <w:lvl w:ilvl="0" w:tplc="F736571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694A1567"/>
    <w:multiLevelType w:val="hybridMultilevel"/>
    <w:tmpl w:val="A92A3E46"/>
    <w:lvl w:ilvl="0" w:tplc="04270001">
      <w:start w:val="1"/>
      <w:numFmt w:val="bullet"/>
      <w:lvlText w:val=""/>
      <w:lvlJc w:val="left"/>
      <w:pPr>
        <w:ind w:left="394" w:hanging="360"/>
      </w:pPr>
      <w:rPr>
        <w:rFonts w:ascii="Symbol" w:hAnsi="Symbo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4">
    <w:nsid w:val="6B1E2BD3"/>
    <w:multiLevelType w:val="hybridMultilevel"/>
    <w:tmpl w:val="5A500F3C"/>
    <w:lvl w:ilvl="0" w:tplc="DE0403B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32E6CA5"/>
    <w:multiLevelType w:val="hybridMultilevel"/>
    <w:tmpl w:val="37BCA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6"/>
  </w:num>
  <w:num w:numId="4">
    <w:abstractNumId w:val="12"/>
  </w:num>
  <w:num w:numId="5">
    <w:abstractNumId w:val="8"/>
  </w:num>
  <w:num w:numId="6">
    <w:abstractNumId w:val="15"/>
  </w:num>
  <w:num w:numId="7">
    <w:abstractNumId w:val="7"/>
  </w:num>
  <w:num w:numId="8">
    <w:abstractNumId w:val="11"/>
  </w:num>
  <w:num w:numId="9">
    <w:abstractNumId w:val="3"/>
  </w:num>
  <w:num w:numId="10">
    <w:abstractNumId w:val="0"/>
  </w:num>
  <w:num w:numId="11">
    <w:abstractNumId w:val="13"/>
  </w:num>
  <w:num w:numId="12">
    <w:abstractNumId w:val="6"/>
  </w:num>
  <w:num w:numId="13">
    <w:abstractNumId w:val="14"/>
  </w:num>
  <w:num w:numId="14">
    <w:abstractNumId w:val="2"/>
  </w:num>
  <w:num w:numId="15">
    <w:abstractNumId w:val="5"/>
  </w:num>
  <w:num w:numId="16">
    <w:abstractNumId w:val="14"/>
  </w:num>
  <w:num w:numId="17">
    <w:abstractNumId w:val="9"/>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itas">
    <w15:presenceInfo w15:providerId="None" w15:userId="Cari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C5"/>
    <w:rsid w:val="00001DE8"/>
    <w:rsid w:val="000068F1"/>
    <w:rsid w:val="000108C6"/>
    <w:rsid w:val="00020230"/>
    <w:rsid w:val="00022DF0"/>
    <w:rsid w:val="00025143"/>
    <w:rsid w:val="0003291F"/>
    <w:rsid w:val="000358D3"/>
    <w:rsid w:val="00035C3E"/>
    <w:rsid w:val="00057214"/>
    <w:rsid w:val="00062858"/>
    <w:rsid w:val="00063B59"/>
    <w:rsid w:val="00071A05"/>
    <w:rsid w:val="00076406"/>
    <w:rsid w:val="00083064"/>
    <w:rsid w:val="0008504F"/>
    <w:rsid w:val="000A13CF"/>
    <w:rsid w:val="000A2916"/>
    <w:rsid w:val="000B12D5"/>
    <w:rsid w:val="000D145F"/>
    <w:rsid w:val="000D27B1"/>
    <w:rsid w:val="000D501B"/>
    <w:rsid w:val="000D74FE"/>
    <w:rsid w:val="000E1AA2"/>
    <w:rsid w:val="000F01A4"/>
    <w:rsid w:val="000F3C0A"/>
    <w:rsid w:val="000F6047"/>
    <w:rsid w:val="00130625"/>
    <w:rsid w:val="001314FC"/>
    <w:rsid w:val="0013295C"/>
    <w:rsid w:val="0013500E"/>
    <w:rsid w:val="0016438C"/>
    <w:rsid w:val="00164EDB"/>
    <w:rsid w:val="00191564"/>
    <w:rsid w:val="001964DD"/>
    <w:rsid w:val="001A4099"/>
    <w:rsid w:val="001C2AAA"/>
    <w:rsid w:val="001C4679"/>
    <w:rsid w:val="001D4DDB"/>
    <w:rsid w:val="001D603D"/>
    <w:rsid w:val="001F754E"/>
    <w:rsid w:val="002026E7"/>
    <w:rsid w:val="00202BBD"/>
    <w:rsid w:val="00203A0B"/>
    <w:rsid w:val="002057B2"/>
    <w:rsid w:val="0022069E"/>
    <w:rsid w:val="00222772"/>
    <w:rsid w:val="00227241"/>
    <w:rsid w:val="002353DC"/>
    <w:rsid w:val="00242512"/>
    <w:rsid w:val="002A3F79"/>
    <w:rsid w:val="002B749A"/>
    <w:rsid w:val="002C2D21"/>
    <w:rsid w:val="002C52A5"/>
    <w:rsid w:val="002C5700"/>
    <w:rsid w:val="002D5D02"/>
    <w:rsid w:val="002E7D11"/>
    <w:rsid w:val="002F61D2"/>
    <w:rsid w:val="00304064"/>
    <w:rsid w:val="003104E8"/>
    <w:rsid w:val="0032142D"/>
    <w:rsid w:val="00331A59"/>
    <w:rsid w:val="00332A35"/>
    <w:rsid w:val="00345AD3"/>
    <w:rsid w:val="00352C93"/>
    <w:rsid w:val="003533B7"/>
    <w:rsid w:val="00366BCA"/>
    <w:rsid w:val="00385A5D"/>
    <w:rsid w:val="00396805"/>
    <w:rsid w:val="003A665F"/>
    <w:rsid w:val="003C2CFD"/>
    <w:rsid w:val="003C4F52"/>
    <w:rsid w:val="003D594D"/>
    <w:rsid w:val="003E48EC"/>
    <w:rsid w:val="003E5409"/>
    <w:rsid w:val="003E6F6D"/>
    <w:rsid w:val="003F49B1"/>
    <w:rsid w:val="004010D2"/>
    <w:rsid w:val="00416F84"/>
    <w:rsid w:val="00422176"/>
    <w:rsid w:val="004333CD"/>
    <w:rsid w:val="00435661"/>
    <w:rsid w:val="00436D78"/>
    <w:rsid w:val="00440961"/>
    <w:rsid w:val="00455A86"/>
    <w:rsid w:val="00455BA6"/>
    <w:rsid w:val="00457ECA"/>
    <w:rsid w:val="00482ECE"/>
    <w:rsid w:val="004D0C2B"/>
    <w:rsid w:val="004D7920"/>
    <w:rsid w:val="004F12CB"/>
    <w:rsid w:val="004F4AAA"/>
    <w:rsid w:val="00503189"/>
    <w:rsid w:val="00523394"/>
    <w:rsid w:val="00543C7F"/>
    <w:rsid w:val="00554317"/>
    <w:rsid w:val="0055691B"/>
    <w:rsid w:val="00556A48"/>
    <w:rsid w:val="00563E94"/>
    <w:rsid w:val="005738D0"/>
    <w:rsid w:val="00575CAD"/>
    <w:rsid w:val="0057672A"/>
    <w:rsid w:val="0057741B"/>
    <w:rsid w:val="005856E3"/>
    <w:rsid w:val="00594DF8"/>
    <w:rsid w:val="005B50C6"/>
    <w:rsid w:val="005B5CA5"/>
    <w:rsid w:val="005C377A"/>
    <w:rsid w:val="005D0A18"/>
    <w:rsid w:val="005F0E33"/>
    <w:rsid w:val="005F656E"/>
    <w:rsid w:val="005F7873"/>
    <w:rsid w:val="006054B6"/>
    <w:rsid w:val="00615670"/>
    <w:rsid w:val="0063025D"/>
    <w:rsid w:val="00635CDE"/>
    <w:rsid w:val="00645D95"/>
    <w:rsid w:val="006554E9"/>
    <w:rsid w:val="00662C6B"/>
    <w:rsid w:val="00670EF5"/>
    <w:rsid w:val="00675E07"/>
    <w:rsid w:val="00681C67"/>
    <w:rsid w:val="00685680"/>
    <w:rsid w:val="006B0F3B"/>
    <w:rsid w:val="006B5A44"/>
    <w:rsid w:val="006E572A"/>
    <w:rsid w:val="006F70FF"/>
    <w:rsid w:val="0070296A"/>
    <w:rsid w:val="00710661"/>
    <w:rsid w:val="00730654"/>
    <w:rsid w:val="007324C4"/>
    <w:rsid w:val="00733BA2"/>
    <w:rsid w:val="00736EB8"/>
    <w:rsid w:val="00751386"/>
    <w:rsid w:val="00753E35"/>
    <w:rsid w:val="00755721"/>
    <w:rsid w:val="0077443B"/>
    <w:rsid w:val="00774B43"/>
    <w:rsid w:val="00791837"/>
    <w:rsid w:val="0079287C"/>
    <w:rsid w:val="007A0565"/>
    <w:rsid w:val="007B2209"/>
    <w:rsid w:val="007D1340"/>
    <w:rsid w:val="007D3052"/>
    <w:rsid w:val="007D746B"/>
    <w:rsid w:val="007F7C58"/>
    <w:rsid w:val="00804D0E"/>
    <w:rsid w:val="008057EC"/>
    <w:rsid w:val="00810B03"/>
    <w:rsid w:val="00815021"/>
    <w:rsid w:val="008353FA"/>
    <w:rsid w:val="00846114"/>
    <w:rsid w:val="00846434"/>
    <w:rsid w:val="008466AB"/>
    <w:rsid w:val="00850B04"/>
    <w:rsid w:val="0087262F"/>
    <w:rsid w:val="00872DD5"/>
    <w:rsid w:val="00884A9A"/>
    <w:rsid w:val="008914E9"/>
    <w:rsid w:val="00892716"/>
    <w:rsid w:val="00896BD8"/>
    <w:rsid w:val="008A4EEC"/>
    <w:rsid w:val="008A7E17"/>
    <w:rsid w:val="008B18E4"/>
    <w:rsid w:val="008B3828"/>
    <w:rsid w:val="008C1741"/>
    <w:rsid w:val="008D1A96"/>
    <w:rsid w:val="008D28BA"/>
    <w:rsid w:val="008D71C5"/>
    <w:rsid w:val="008F00A5"/>
    <w:rsid w:val="009529BC"/>
    <w:rsid w:val="00954CEB"/>
    <w:rsid w:val="009648ED"/>
    <w:rsid w:val="00967CAD"/>
    <w:rsid w:val="00990576"/>
    <w:rsid w:val="009970F8"/>
    <w:rsid w:val="009A44F5"/>
    <w:rsid w:val="009B6036"/>
    <w:rsid w:val="009B6F72"/>
    <w:rsid w:val="009C7206"/>
    <w:rsid w:val="009E13A9"/>
    <w:rsid w:val="009E6EFA"/>
    <w:rsid w:val="009E6F08"/>
    <w:rsid w:val="009F25BD"/>
    <w:rsid w:val="009F4D27"/>
    <w:rsid w:val="00A012F4"/>
    <w:rsid w:val="00A07DDD"/>
    <w:rsid w:val="00A147C1"/>
    <w:rsid w:val="00A330F3"/>
    <w:rsid w:val="00A33D14"/>
    <w:rsid w:val="00A36D5F"/>
    <w:rsid w:val="00A46B72"/>
    <w:rsid w:val="00A473B8"/>
    <w:rsid w:val="00A50CEB"/>
    <w:rsid w:val="00A53239"/>
    <w:rsid w:val="00A7095D"/>
    <w:rsid w:val="00A77948"/>
    <w:rsid w:val="00A8652F"/>
    <w:rsid w:val="00AA6479"/>
    <w:rsid w:val="00AB1DFB"/>
    <w:rsid w:val="00AC3396"/>
    <w:rsid w:val="00AE2A64"/>
    <w:rsid w:val="00AE4B94"/>
    <w:rsid w:val="00AE5FD1"/>
    <w:rsid w:val="00AF6E4D"/>
    <w:rsid w:val="00AF7AF1"/>
    <w:rsid w:val="00B01C87"/>
    <w:rsid w:val="00B04406"/>
    <w:rsid w:val="00B06981"/>
    <w:rsid w:val="00B22158"/>
    <w:rsid w:val="00B33917"/>
    <w:rsid w:val="00B52934"/>
    <w:rsid w:val="00B64C41"/>
    <w:rsid w:val="00B73A36"/>
    <w:rsid w:val="00B827AA"/>
    <w:rsid w:val="00B85A45"/>
    <w:rsid w:val="00B90702"/>
    <w:rsid w:val="00BC0031"/>
    <w:rsid w:val="00BC29B1"/>
    <w:rsid w:val="00BC6122"/>
    <w:rsid w:val="00BD31B8"/>
    <w:rsid w:val="00BD4E3F"/>
    <w:rsid w:val="00BD591E"/>
    <w:rsid w:val="00BD7320"/>
    <w:rsid w:val="00BD7C7E"/>
    <w:rsid w:val="00BF0297"/>
    <w:rsid w:val="00BF2373"/>
    <w:rsid w:val="00C025E8"/>
    <w:rsid w:val="00C07FC8"/>
    <w:rsid w:val="00C24B86"/>
    <w:rsid w:val="00C256AC"/>
    <w:rsid w:val="00C30987"/>
    <w:rsid w:val="00C469FA"/>
    <w:rsid w:val="00C51509"/>
    <w:rsid w:val="00C52B60"/>
    <w:rsid w:val="00C54723"/>
    <w:rsid w:val="00C55C32"/>
    <w:rsid w:val="00C61349"/>
    <w:rsid w:val="00C92B07"/>
    <w:rsid w:val="00CA128F"/>
    <w:rsid w:val="00CA1B10"/>
    <w:rsid w:val="00CA2E33"/>
    <w:rsid w:val="00CA3143"/>
    <w:rsid w:val="00CA3B4E"/>
    <w:rsid w:val="00CA5586"/>
    <w:rsid w:val="00CB5B34"/>
    <w:rsid w:val="00CC6363"/>
    <w:rsid w:val="00CD50DB"/>
    <w:rsid w:val="00CF1A59"/>
    <w:rsid w:val="00D05609"/>
    <w:rsid w:val="00D11169"/>
    <w:rsid w:val="00D20776"/>
    <w:rsid w:val="00D21B4E"/>
    <w:rsid w:val="00D333C2"/>
    <w:rsid w:val="00D34D34"/>
    <w:rsid w:val="00D41D61"/>
    <w:rsid w:val="00D4638E"/>
    <w:rsid w:val="00D530BB"/>
    <w:rsid w:val="00D64D9E"/>
    <w:rsid w:val="00D82BB3"/>
    <w:rsid w:val="00D8679A"/>
    <w:rsid w:val="00D86FE2"/>
    <w:rsid w:val="00D93355"/>
    <w:rsid w:val="00DB0DF1"/>
    <w:rsid w:val="00DB5A4C"/>
    <w:rsid w:val="00DC1256"/>
    <w:rsid w:val="00DC32A8"/>
    <w:rsid w:val="00DD270C"/>
    <w:rsid w:val="00DD4B88"/>
    <w:rsid w:val="00DE7BF1"/>
    <w:rsid w:val="00E04C49"/>
    <w:rsid w:val="00E21D52"/>
    <w:rsid w:val="00E401D2"/>
    <w:rsid w:val="00E57D33"/>
    <w:rsid w:val="00E61DCA"/>
    <w:rsid w:val="00E67DB5"/>
    <w:rsid w:val="00E9313B"/>
    <w:rsid w:val="00EA0181"/>
    <w:rsid w:val="00EA2EC0"/>
    <w:rsid w:val="00EA6604"/>
    <w:rsid w:val="00EB2B46"/>
    <w:rsid w:val="00EB410A"/>
    <w:rsid w:val="00EC6364"/>
    <w:rsid w:val="00ED23C5"/>
    <w:rsid w:val="00ED287E"/>
    <w:rsid w:val="00ED5F44"/>
    <w:rsid w:val="00ED69E4"/>
    <w:rsid w:val="00ED7BD5"/>
    <w:rsid w:val="00EF1092"/>
    <w:rsid w:val="00EF274F"/>
    <w:rsid w:val="00EF5423"/>
    <w:rsid w:val="00F04A43"/>
    <w:rsid w:val="00F11431"/>
    <w:rsid w:val="00F14F35"/>
    <w:rsid w:val="00F20798"/>
    <w:rsid w:val="00F2267F"/>
    <w:rsid w:val="00F305A1"/>
    <w:rsid w:val="00F50180"/>
    <w:rsid w:val="00F5488D"/>
    <w:rsid w:val="00F54C9A"/>
    <w:rsid w:val="00F64896"/>
    <w:rsid w:val="00F65796"/>
    <w:rsid w:val="00F77906"/>
    <w:rsid w:val="00F8544A"/>
    <w:rsid w:val="00F9314C"/>
    <w:rsid w:val="00FA0E2A"/>
    <w:rsid w:val="00FA164B"/>
    <w:rsid w:val="00FA30C9"/>
    <w:rsid w:val="00FA6AE2"/>
    <w:rsid w:val="00FB4B6B"/>
    <w:rsid w:val="00FC3CA1"/>
    <w:rsid w:val="00FC46B7"/>
    <w:rsid w:val="00FC67A1"/>
    <w:rsid w:val="00FD2BDD"/>
    <w:rsid w:val="00FD4A0A"/>
    <w:rsid w:val="00FD71B2"/>
    <w:rsid w:val="00FE3DBD"/>
    <w:rsid w:val="00FE6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71C5"/>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1C5"/>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8D71C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D71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D71C5"/>
    <w:rPr>
      <w:rFonts w:ascii="Times New Roman" w:eastAsia="Times New Roman" w:hAnsi="Times New Roman" w:cs="Times New Roman"/>
      <w:sz w:val="24"/>
      <w:szCs w:val="24"/>
      <w:lang w:val="en-US"/>
    </w:rPr>
  </w:style>
  <w:style w:type="character" w:styleId="Hipersaitas">
    <w:name w:val="Hyperlink"/>
    <w:rsid w:val="008D71C5"/>
    <w:rPr>
      <w:color w:val="0000FF"/>
      <w:u w:val="single"/>
    </w:rPr>
  </w:style>
  <w:style w:type="paragraph" w:customStyle="1" w:styleId="Default">
    <w:name w:val="Default"/>
    <w:rsid w:val="008D71C5"/>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FC67A1"/>
    <w:rPr>
      <w:sz w:val="16"/>
      <w:szCs w:val="16"/>
    </w:rPr>
  </w:style>
  <w:style w:type="paragraph" w:styleId="Komentarotekstas">
    <w:name w:val="annotation text"/>
    <w:basedOn w:val="prastasis"/>
    <w:link w:val="KomentarotekstasDiagrama"/>
    <w:uiPriority w:val="99"/>
    <w:semiHidden/>
    <w:unhideWhenUsed/>
    <w:rsid w:val="00FC67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67A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C67A1"/>
    <w:rPr>
      <w:b/>
      <w:bCs/>
    </w:rPr>
  </w:style>
  <w:style w:type="character" w:customStyle="1" w:styleId="KomentarotemaDiagrama">
    <w:name w:val="Komentaro tema Diagrama"/>
    <w:basedOn w:val="KomentarotekstasDiagrama"/>
    <w:link w:val="Komentarotema"/>
    <w:uiPriority w:val="99"/>
    <w:semiHidden/>
    <w:rsid w:val="00FC67A1"/>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C67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A1"/>
    <w:rPr>
      <w:rFonts w:ascii="Tahoma" w:eastAsia="Times New Roman" w:hAnsi="Tahoma" w:cs="Tahoma"/>
      <w:sz w:val="16"/>
      <w:szCs w:val="16"/>
      <w:lang w:val="en-US"/>
    </w:rPr>
  </w:style>
  <w:style w:type="character" w:styleId="Perirtashipersaitas">
    <w:name w:val="FollowedHyperlink"/>
    <w:basedOn w:val="Numatytasispastraiposriftas"/>
    <w:uiPriority w:val="99"/>
    <w:semiHidden/>
    <w:unhideWhenUsed/>
    <w:rsid w:val="003533B7"/>
    <w:rPr>
      <w:color w:val="800080" w:themeColor="followedHyperlink"/>
      <w:u w:val="single"/>
    </w:rPr>
  </w:style>
  <w:style w:type="character" w:styleId="Grietas">
    <w:name w:val="Strong"/>
    <w:basedOn w:val="Numatytasispastraiposriftas"/>
    <w:uiPriority w:val="22"/>
    <w:qFormat/>
    <w:rsid w:val="008D1A96"/>
    <w:rPr>
      <w:b/>
      <w:bCs/>
    </w:rPr>
  </w:style>
  <w:style w:type="paragraph" w:styleId="Porat">
    <w:name w:val="footer"/>
    <w:basedOn w:val="prastasis"/>
    <w:link w:val="PoratDiagrama"/>
    <w:uiPriority w:val="99"/>
    <w:unhideWhenUsed/>
    <w:rsid w:val="000F3C0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F3C0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71C5"/>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1C5"/>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8D71C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D71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D71C5"/>
    <w:rPr>
      <w:rFonts w:ascii="Times New Roman" w:eastAsia="Times New Roman" w:hAnsi="Times New Roman" w:cs="Times New Roman"/>
      <w:sz w:val="24"/>
      <w:szCs w:val="24"/>
      <w:lang w:val="en-US"/>
    </w:rPr>
  </w:style>
  <w:style w:type="character" w:styleId="Hipersaitas">
    <w:name w:val="Hyperlink"/>
    <w:rsid w:val="008D71C5"/>
    <w:rPr>
      <w:color w:val="0000FF"/>
      <w:u w:val="single"/>
    </w:rPr>
  </w:style>
  <w:style w:type="paragraph" w:customStyle="1" w:styleId="Default">
    <w:name w:val="Default"/>
    <w:rsid w:val="008D71C5"/>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FC67A1"/>
    <w:rPr>
      <w:sz w:val="16"/>
      <w:szCs w:val="16"/>
    </w:rPr>
  </w:style>
  <w:style w:type="paragraph" w:styleId="Komentarotekstas">
    <w:name w:val="annotation text"/>
    <w:basedOn w:val="prastasis"/>
    <w:link w:val="KomentarotekstasDiagrama"/>
    <w:uiPriority w:val="99"/>
    <w:semiHidden/>
    <w:unhideWhenUsed/>
    <w:rsid w:val="00FC67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67A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C67A1"/>
    <w:rPr>
      <w:b/>
      <w:bCs/>
    </w:rPr>
  </w:style>
  <w:style w:type="character" w:customStyle="1" w:styleId="KomentarotemaDiagrama">
    <w:name w:val="Komentaro tema Diagrama"/>
    <w:basedOn w:val="KomentarotekstasDiagrama"/>
    <w:link w:val="Komentarotema"/>
    <w:uiPriority w:val="99"/>
    <w:semiHidden/>
    <w:rsid w:val="00FC67A1"/>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C67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A1"/>
    <w:rPr>
      <w:rFonts w:ascii="Tahoma" w:eastAsia="Times New Roman" w:hAnsi="Tahoma" w:cs="Tahoma"/>
      <w:sz w:val="16"/>
      <w:szCs w:val="16"/>
      <w:lang w:val="en-US"/>
    </w:rPr>
  </w:style>
  <w:style w:type="character" w:styleId="Perirtashipersaitas">
    <w:name w:val="FollowedHyperlink"/>
    <w:basedOn w:val="Numatytasispastraiposriftas"/>
    <w:uiPriority w:val="99"/>
    <w:semiHidden/>
    <w:unhideWhenUsed/>
    <w:rsid w:val="003533B7"/>
    <w:rPr>
      <w:color w:val="800080" w:themeColor="followedHyperlink"/>
      <w:u w:val="single"/>
    </w:rPr>
  </w:style>
  <w:style w:type="character" w:styleId="Grietas">
    <w:name w:val="Strong"/>
    <w:basedOn w:val="Numatytasispastraiposriftas"/>
    <w:uiPriority w:val="22"/>
    <w:qFormat/>
    <w:rsid w:val="008D1A96"/>
    <w:rPr>
      <w:b/>
      <w:bCs/>
    </w:rPr>
  </w:style>
  <w:style w:type="paragraph" w:styleId="Porat">
    <w:name w:val="footer"/>
    <w:basedOn w:val="prastasis"/>
    <w:link w:val="PoratDiagrama"/>
    <w:uiPriority w:val="99"/>
    <w:unhideWhenUsed/>
    <w:rsid w:val="000F3C0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F3C0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0434">
      <w:bodyDiv w:val="1"/>
      <w:marLeft w:val="0"/>
      <w:marRight w:val="0"/>
      <w:marTop w:val="0"/>
      <w:marBottom w:val="0"/>
      <w:divBdr>
        <w:top w:val="none" w:sz="0" w:space="0" w:color="auto"/>
        <w:left w:val="none" w:sz="0" w:space="0" w:color="auto"/>
        <w:bottom w:val="none" w:sz="0" w:space="0" w:color="auto"/>
        <w:right w:val="none" w:sz="0" w:space="0" w:color="auto"/>
      </w:divBdr>
    </w:div>
    <w:div w:id="147206973">
      <w:bodyDiv w:val="1"/>
      <w:marLeft w:val="0"/>
      <w:marRight w:val="0"/>
      <w:marTop w:val="0"/>
      <w:marBottom w:val="0"/>
      <w:divBdr>
        <w:top w:val="none" w:sz="0" w:space="0" w:color="auto"/>
        <w:left w:val="none" w:sz="0" w:space="0" w:color="auto"/>
        <w:bottom w:val="none" w:sz="0" w:space="0" w:color="auto"/>
        <w:right w:val="none" w:sz="0" w:space="0" w:color="auto"/>
      </w:divBdr>
    </w:div>
    <w:div w:id="154809024">
      <w:bodyDiv w:val="1"/>
      <w:marLeft w:val="0"/>
      <w:marRight w:val="0"/>
      <w:marTop w:val="0"/>
      <w:marBottom w:val="0"/>
      <w:divBdr>
        <w:top w:val="none" w:sz="0" w:space="0" w:color="auto"/>
        <w:left w:val="none" w:sz="0" w:space="0" w:color="auto"/>
        <w:bottom w:val="none" w:sz="0" w:space="0" w:color="auto"/>
        <w:right w:val="none" w:sz="0" w:space="0" w:color="auto"/>
      </w:divBdr>
    </w:div>
    <w:div w:id="296687329">
      <w:bodyDiv w:val="1"/>
      <w:marLeft w:val="0"/>
      <w:marRight w:val="0"/>
      <w:marTop w:val="0"/>
      <w:marBottom w:val="0"/>
      <w:divBdr>
        <w:top w:val="none" w:sz="0" w:space="0" w:color="auto"/>
        <w:left w:val="none" w:sz="0" w:space="0" w:color="auto"/>
        <w:bottom w:val="none" w:sz="0" w:space="0" w:color="auto"/>
        <w:right w:val="none" w:sz="0" w:space="0" w:color="auto"/>
      </w:divBdr>
    </w:div>
    <w:div w:id="515459305">
      <w:bodyDiv w:val="1"/>
      <w:marLeft w:val="0"/>
      <w:marRight w:val="0"/>
      <w:marTop w:val="0"/>
      <w:marBottom w:val="0"/>
      <w:divBdr>
        <w:top w:val="none" w:sz="0" w:space="0" w:color="auto"/>
        <w:left w:val="none" w:sz="0" w:space="0" w:color="auto"/>
        <w:bottom w:val="none" w:sz="0" w:space="0" w:color="auto"/>
        <w:right w:val="none" w:sz="0" w:space="0" w:color="auto"/>
      </w:divBdr>
    </w:div>
    <w:div w:id="1276788917">
      <w:bodyDiv w:val="1"/>
      <w:marLeft w:val="0"/>
      <w:marRight w:val="0"/>
      <w:marTop w:val="0"/>
      <w:marBottom w:val="0"/>
      <w:divBdr>
        <w:top w:val="none" w:sz="0" w:space="0" w:color="auto"/>
        <w:left w:val="none" w:sz="0" w:space="0" w:color="auto"/>
        <w:bottom w:val="none" w:sz="0" w:space="0" w:color="auto"/>
        <w:right w:val="none" w:sz="0" w:space="0" w:color="auto"/>
      </w:divBdr>
    </w:div>
    <w:div w:id="14071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5B40-594D-43FC-8A86-3AA648E3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10494</Words>
  <Characters>5983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Rimantas Garbštas</cp:lastModifiedBy>
  <cp:revision>3</cp:revision>
  <cp:lastPrinted>2017-04-25T05:50:00Z</cp:lastPrinted>
  <dcterms:created xsi:type="dcterms:W3CDTF">2020-03-02T14:33:00Z</dcterms:created>
  <dcterms:modified xsi:type="dcterms:W3CDTF">2020-03-02T14:41:00Z</dcterms:modified>
</cp:coreProperties>
</file>