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8F" w:rsidRPr="00A14FD7" w:rsidRDefault="00C5273C" w:rsidP="00033805">
      <w:pPr>
        <w:spacing w:after="0" w:line="240" w:lineRule="auto"/>
        <w:ind w:left="9639"/>
        <w:jc w:val="both"/>
        <w:rPr>
          <w:rFonts w:ascii="Times New Roman" w:hAnsi="Times New Roman" w:cs="Times New Roman"/>
          <w:sz w:val="24"/>
          <w:szCs w:val="24"/>
        </w:rPr>
      </w:pPr>
      <w:bookmarkStart w:id="0" w:name="_GoBack"/>
      <w:bookmarkEnd w:id="0"/>
      <w:r w:rsidRPr="00A14FD7">
        <w:rPr>
          <w:rFonts w:ascii="Times New Roman" w:hAnsi="Times New Roman" w:cs="Times New Roman"/>
          <w:sz w:val="24"/>
          <w:szCs w:val="24"/>
        </w:rPr>
        <w:t xml:space="preserve">2014–2020 metų Europos Sąjungos fondų investicijų veiksmų programos </w:t>
      </w:r>
      <w:r w:rsidR="006A15A5" w:rsidRPr="00A14FD7">
        <w:rPr>
          <w:rFonts w:ascii="Times New Roman" w:hAnsi="Times New Roman" w:cs="Times New Roman"/>
          <w:sz w:val="24"/>
          <w:szCs w:val="24"/>
        </w:rPr>
        <w:t>8 prioriteto „Socialinės įtraukties didinimas ir kova su skurdu“</w:t>
      </w:r>
      <w:r w:rsidR="007809BA" w:rsidRPr="00A14FD7">
        <w:rPr>
          <w:rFonts w:ascii="Times New Roman" w:hAnsi="Times New Roman" w:cs="Times New Roman"/>
          <w:sz w:val="24"/>
          <w:szCs w:val="24"/>
        </w:rPr>
        <w:t xml:space="preserve"> įgyvendinimo</w:t>
      </w:r>
      <w:r w:rsidR="00FF6493" w:rsidRPr="00A14FD7">
        <w:rPr>
          <w:rFonts w:ascii="Times New Roman" w:hAnsi="Times New Roman" w:cs="Times New Roman"/>
          <w:sz w:val="24"/>
          <w:szCs w:val="24"/>
        </w:rPr>
        <w:t xml:space="preserve"> priemonės Nr.</w:t>
      </w:r>
      <w:r w:rsidR="002D624B" w:rsidRPr="00A14FD7">
        <w:rPr>
          <w:rFonts w:ascii="Times New Roman" w:hAnsi="Times New Roman" w:cs="Times New Roman"/>
          <w:sz w:val="24"/>
          <w:szCs w:val="24"/>
        </w:rPr>
        <w:t> </w:t>
      </w:r>
      <w:r w:rsidR="009354BF" w:rsidRPr="009354BF">
        <w:rPr>
          <w:rFonts w:ascii="Times New Roman" w:hAnsi="Times New Roman" w:cs="Times New Roman"/>
          <w:sz w:val="24"/>
          <w:szCs w:val="24"/>
        </w:rPr>
        <w:t>08.3.1-ESFA-V-419 „Socialinės įtraukties didinimas“</w:t>
      </w:r>
      <w:r w:rsidRPr="00A14FD7">
        <w:rPr>
          <w:rFonts w:ascii="Times New Roman" w:hAnsi="Times New Roman" w:cs="Times New Roman"/>
          <w:sz w:val="24"/>
          <w:szCs w:val="24"/>
        </w:rPr>
        <w:t xml:space="preserve"> projektų finansavimo sąlygų aprašo </w:t>
      </w:r>
    </w:p>
    <w:p w:rsidR="00033805" w:rsidRPr="00A14FD7" w:rsidRDefault="00321C6D" w:rsidP="00033805">
      <w:pPr>
        <w:spacing w:after="0" w:line="240" w:lineRule="auto"/>
        <w:ind w:left="9639"/>
        <w:jc w:val="both"/>
        <w:rPr>
          <w:rFonts w:ascii="Times New Roman" w:hAnsi="Times New Roman" w:cs="Times New Roman"/>
          <w:sz w:val="24"/>
          <w:szCs w:val="24"/>
        </w:rPr>
      </w:pPr>
      <w:r w:rsidRPr="00A14FD7">
        <w:rPr>
          <w:rFonts w:ascii="Times New Roman" w:hAnsi="Times New Roman" w:cs="Times New Roman"/>
          <w:sz w:val="24"/>
          <w:szCs w:val="24"/>
        </w:rPr>
        <w:t xml:space="preserve">1 </w:t>
      </w:r>
      <w:r w:rsidR="00033805" w:rsidRPr="00A14FD7">
        <w:rPr>
          <w:rFonts w:ascii="Times New Roman" w:hAnsi="Times New Roman" w:cs="Times New Roman"/>
          <w:sz w:val="24"/>
          <w:szCs w:val="24"/>
        </w:rPr>
        <w:t>priedas</w:t>
      </w:r>
    </w:p>
    <w:p w:rsidR="00237E08" w:rsidRPr="00A14FD7" w:rsidRDefault="00237E08" w:rsidP="00237E08">
      <w:pPr>
        <w:spacing w:after="0" w:line="240" w:lineRule="auto"/>
        <w:ind w:firstLine="680"/>
        <w:jc w:val="center"/>
        <w:rPr>
          <w:rFonts w:ascii="Times New Roman" w:eastAsia="Times New Roman" w:hAnsi="Times New Roman" w:cs="Times New Roman"/>
          <w:b/>
          <w:sz w:val="24"/>
          <w:szCs w:val="24"/>
          <w:lang w:eastAsia="lt-LT"/>
        </w:rPr>
      </w:pPr>
    </w:p>
    <w:p w:rsidR="00237E08" w:rsidRPr="00A14FD7" w:rsidRDefault="00237E08" w:rsidP="00237E08">
      <w:pPr>
        <w:spacing w:after="0" w:line="240" w:lineRule="auto"/>
        <w:ind w:firstLine="680"/>
        <w:jc w:val="center"/>
        <w:rPr>
          <w:rFonts w:ascii="Times New Roman" w:eastAsia="Times New Roman" w:hAnsi="Times New Roman" w:cs="Times New Roman"/>
          <w:b/>
          <w:sz w:val="24"/>
          <w:szCs w:val="24"/>
          <w:lang w:eastAsia="lt-LT"/>
        </w:rPr>
      </w:pPr>
      <w:r w:rsidRPr="00A14FD7">
        <w:rPr>
          <w:rFonts w:ascii="Times New Roman" w:eastAsia="Times New Roman" w:hAnsi="Times New Roman" w:cs="Times New Roman"/>
          <w:b/>
          <w:sz w:val="24"/>
          <w:szCs w:val="24"/>
          <w:lang w:eastAsia="lt-LT"/>
        </w:rPr>
        <w:t>(Projekto tinkamumo finansuoti vertinimo lentelės forma)</w:t>
      </w:r>
    </w:p>
    <w:p w:rsidR="00033805" w:rsidRPr="00A14FD7" w:rsidRDefault="00033805" w:rsidP="00237E08">
      <w:pPr>
        <w:spacing w:after="0" w:line="240" w:lineRule="auto"/>
        <w:jc w:val="both"/>
        <w:rPr>
          <w:rFonts w:ascii="Times New Roman" w:hAnsi="Times New Roman" w:cs="Times New Roman"/>
          <w:sz w:val="24"/>
          <w:szCs w:val="24"/>
        </w:rPr>
      </w:pPr>
    </w:p>
    <w:p w:rsidR="00EB4717" w:rsidRPr="00A14FD7" w:rsidRDefault="00EB4717" w:rsidP="00237E08">
      <w:pPr>
        <w:spacing w:after="0" w:line="240" w:lineRule="auto"/>
        <w:ind w:firstLine="680"/>
        <w:jc w:val="center"/>
        <w:rPr>
          <w:rFonts w:ascii="Times New Roman" w:eastAsia="Times New Roman" w:hAnsi="Times New Roman"/>
          <w:b/>
          <w:sz w:val="24"/>
          <w:szCs w:val="24"/>
          <w:lang w:eastAsia="lt-LT"/>
        </w:rPr>
      </w:pPr>
      <w:r w:rsidRPr="00A14FD7">
        <w:rPr>
          <w:rFonts w:ascii="Times New Roman" w:eastAsia="Times New Roman" w:hAnsi="Times New Roman"/>
          <w:b/>
          <w:sz w:val="24"/>
          <w:szCs w:val="24"/>
          <w:lang w:eastAsia="lt-LT"/>
        </w:rPr>
        <w:t>PROJEKT</w:t>
      </w:r>
      <w:r w:rsidR="006B2A58" w:rsidRPr="00A14FD7">
        <w:rPr>
          <w:rFonts w:ascii="Times New Roman" w:eastAsia="Times New Roman" w:hAnsi="Times New Roman"/>
          <w:b/>
          <w:sz w:val="24"/>
          <w:szCs w:val="24"/>
          <w:lang w:eastAsia="lt-LT"/>
        </w:rPr>
        <w:t>O</w:t>
      </w:r>
      <w:r w:rsidRPr="00A14FD7">
        <w:rPr>
          <w:rFonts w:ascii="Times New Roman" w:eastAsia="Times New Roman" w:hAnsi="Times New Roman"/>
          <w:b/>
          <w:sz w:val="24"/>
          <w:szCs w:val="24"/>
          <w:lang w:eastAsia="lt-LT"/>
        </w:rPr>
        <w:t xml:space="preserve"> TINKAMUMO FINANSUOTI VERTINIMO LENTELĖ</w:t>
      </w:r>
    </w:p>
    <w:p w:rsidR="00237E08" w:rsidRPr="00A14FD7" w:rsidRDefault="00237E08" w:rsidP="00237E08">
      <w:pPr>
        <w:spacing w:after="0" w:line="240" w:lineRule="auto"/>
        <w:ind w:firstLine="680"/>
        <w:jc w:val="center"/>
        <w:rPr>
          <w:rFonts w:ascii="Times New Roman" w:eastAsia="Times New Roman" w:hAnsi="Times New Roman"/>
          <w:b/>
          <w:sz w:val="24"/>
          <w:szCs w:val="24"/>
          <w:lang w:eastAsia="lt-LT"/>
        </w:rPr>
      </w:pPr>
    </w:p>
    <w:p w:rsidR="00F900BC" w:rsidRPr="00A14FD7" w:rsidRDefault="00237E08" w:rsidP="00237E08">
      <w:pPr>
        <w:spacing w:after="0" w:line="240" w:lineRule="auto"/>
        <w:ind w:left="142"/>
        <w:rPr>
          <w:rFonts w:ascii="Times New Roman" w:eastAsia="Times New Roman" w:hAnsi="Times New Roman"/>
          <w:b/>
          <w:sz w:val="24"/>
          <w:szCs w:val="24"/>
          <w:lang w:eastAsia="lt-LT"/>
        </w:rPr>
      </w:pPr>
      <w:r w:rsidRPr="00A14FD7">
        <w:rPr>
          <w:rFonts w:ascii="Times New Roman" w:hAnsi="Times New Roman" w:cs="Times New Roman"/>
          <w:i/>
          <w:sz w:val="24"/>
          <w:szCs w:val="24"/>
        </w:rPr>
        <w:t>(</w:t>
      </w:r>
      <w:r w:rsidR="00A14FD7">
        <w:rPr>
          <w:rFonts w:ascii="Times New Roman" w:hAnsi="Times New Roman" w:cs="Times New Roman"/>
          <w:i/>
          <w:sz w:val="24"/>
          <w:szCs w:val="24"/>
        </w:rPr>
        <w:t>Vertinant p</w:t>
      </w:r>
      <w:r w:rsidRPr="00A14FD7">
        <w:rPr>
          <w:rFonts w:ascii="Times New Roman" w:hAnsi="Times New Roman" w:cs="Times New Roman"/>
          <w:i/>
          <w:sz w:val="24"/>
          <w:szCs w:val="24"/>
        </w:rPr>
        <w:t>rojekto tinkamum</w:t>
      </w:r>
      <w:r w:rsidR="00A14FD7">
        <w:rPr>
          <w:rFonts w:ascii="Times New Roman" w:hAnsi="Times New Roman" w:cs="Times New Roman"/>
          <w:i/>
          <w:sz w:val="24"/>
          <w:szCs w:val="24"/>
        </w:rPr>
        <w:t>ą</w:t>
      </w:r>
      <w:r w:rsidRPr="00A14FD7">
        <w:rPr>
          <w:rFonts w:ascii="Times New Roman" w:hAnsi="Times New Roman" w:cs="Times New Roman"/>
          <w:i/>
          <w:sz w:val="24"/>
          <w:szCs w:val="24"/>
        </w:rPr>
        <w:t xml:space="preserve"> finansuoti</w:t>
      </w:r>
      <w:r w:rsidR="00A14FD7">
        <w:rPr>
          <w:rFonts w:ascii="Times New Roman" w:hAnsi="Times New Roman" w:cs="Times New Roman"/>
          <w:i/>
          <w:sz w:val="24"/>
          <w:szCs w:val="24"/>
        </w:rPr>
        <w:t>,</w:t>
      </w:r>
      <w:r w:rsidRPr="00A14FD7">
        <w:rPr>
          <w:rFonts w:ascii="Times New Roman" w:hAnsi="Times New Roman" w:cs="Times New Roman"/>
          <w:i/>
          <w:sz w:val="24"/>
          <w:szCs w:val="24"/>
        </w:rPr>
        <w:t xml:space="preserve"> ši lentelė pildoma kiekvienam projektui </w:t>
      </w:r>
      <w:r w:rsidR="00A14FD7">
        <w:rPr>
          <w:rFonts w:ascii="Times New Roman" w:hAnsi="Times New Roman" w:cs="Times New Roman"/>
          <w:i/>
          <w:sz w:val="24"/>
          <w:szCs w:val="24"/>
        </w:rPr>
        <w:t>atskirai</w:t>
      </w:r>
      <w:r w:rsidRPr="00A14FD7">
        <w:rPr>
          <w:rFonts w:ascii="Times New Roman" w:hAnsi="Times New Roman" w:cs="Times New Roman"/>
          <w:i/>
          <w:sz w:val="24"/>
          <w:szCs w:val="24"/>
        </w:rPr>
        <w:t>)</w:t>
      </w:r>
    </w:p>
    <w:tbl>
      <w:tblPr>
        <w:tblStyle w:val="Lentelstinklelis"/>
        <w:tblW w:w="0" w:type="auto"/>
        <w:tblInd w:w="250" w:type="dxa"/>
        <w:tblLook w:val="04A0" w:firstRow="1" w:lastRow="0" w:firstColumn="1" w:lastColumn="0" w:noHBand="0" w:noVBand="1"/>
      </w:tblPr>
      <w:tblGrid>
        <w:gridCol w:w="4536"/>
        <w:gridCol w:w="10064"/>
      </w:tblGrid>
      <w:tr w:rsidR="002E1345" w:rsidRPr="00A14FD7" w:rsidTr="00FA459A">
        <w:tc>
          <w:tcPr>
            <w:tcW w:w="4536" w:type="dxa"/>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Paraiškos kodas</w:t>
            </w:r>
          </w:p>
        </w:tc>
        <w:tc>
          <w:tcPr>
            <w:tcW w:w="10064" w:type="dxa"/>
          </w:tcPr>
          <w:p w:rsidR="002E1345" w:rsidRPr="00A14FD7" w:rsidRDefault="000B0955" w:rsidP="00237E08">
            <w:pPr>
              <w:widowControl w:val="0"/>
              <w:shd w:val="clear" w:color="auto" w:fill="FFFFFF"/>
              <w:tabs>
                <w:tab w:val="left" w:pos="2943"/>
              </w:tabs>
              <w:rPr>
                <w:rFonts w:ascii="Times New Roman" w:hAnsi="Times New Roman"/>
                <w:i/>
              </w:rPr>
            </w:pPr>
            <w:r w:rsidRPr="00A14FD7">
              <w:rPr>
                <w:rFonts w:ascii="Times New Roman" w:eastAsia="Calibri" w:hAnsi="Times New Roman"/>
                <w:i/>
              </w:rPr>
              <w:t>Galimas simbolių skaičius – 25</w:t>
            </w:r>
          </w:p>
        </w:tc>
      </w:tr>
      <w:tr w:rsidR="002E1345" w:rsidRPr="00A14FD7" w:rsidTr="00FA459A">
        <w:tc>
          <w:tcPr>
            <w:tcW w:w="4536" w:type="dxa"/>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Pareiškėjo pavadinimas</w:t>
            </w:r>
          </w:p>
        </w:tc>
        <w:tc>
          <w:tcPr>
            <w:tcW w:w="10064" w:type="dxa"/>
          </w:tcPr>
          <w:p w:rsidR="002E1345" w:rsidRPr="00A14FD7" w:rsidRDefault="000B0955" w:rsidP="00237E08">
            <w:pPr>
              <w:rPr>
                <w:rFonts w:ascii="Times New Roman" w:hAnsi="Times New Roman"/>
                <w:bCs/>
                <w:i/>
                <w:lang w:eastAsia="lt-LT"/>
              </w:rPr>
            </w:pPr>
            <w:r w:rsidRPr="00A14FD7">
              <w:rPr>
                <w:rFonts w:ascii="Times New Roman" w:eastAsia="Calibri" w:hAnsi="Times New Roman"/>
                <w:i/>
              </w:rPr>
              <w:t xml:space="preserve">Galimas simbolių </w:t>
            </w:r>
            <w:r w:rsidR="00FB5E72" w:rsidRPr="00A14FD7">
              <w:rPr>
                <w:rFonts w:ascii="Times New Roman" w:eastAsia="Calibri" w:hAnsi="Times New Roman"/>
                <w:i/>
              </w:rPr>
              <w:t>skaičius – 14</w:t>
            </w:r>
          </w:p>
        </w:tc>
      </w:tr>
      <w:tr w:rsidR="002E1345" w:rsidRPr="00A14FD7" w:rsidTr="00FA459A">
        <w:tc>
          <w:tcPr>
            <w:tcW w:w="4536" w:type="dxa"/>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Projekto pavadinimas</w:t>
            </w:r>
          </w:p>
        </w:tc>
        <w:tc>
          <w:tcPr>
            <w:tcW w:w="10064" w:type="dxa"/>
          </w:tcPr>
          <w:p w:rsidR="002E1345" w:rsidRPr="00A14FD7" w:rsidRDefault="000B0955" w:rsidP="00237E08">
            <w:pPr>
              <w:rPr>
                <w:rFonts w:ascii="Times New Roman" w:hAnsi="Times New Roman"/>
                <w:bCs/>
                <w:i/>
                <w:lang w:eastAsia="lt-LT"/>
              </w:rPr>
            </w:pPr>
            <w:r w:rsidRPr="00A14FD7">
              <w:rPr>
                <w:rFonts w:ascii="Times New Roman" w:eastAsia="Calibri" w:hAnsi="Times New Roman"/>
                <w:i/>
              </w:rPr>
              <w:t>Galimas simbolių skaičius – 150</w:t>
            </w:r>
          </w:p>
        </w:tc>
      </w:tr>
      <w:tr w:rsidR="002E1345" w:rsidRPr="00A14FD7" w:rsidTr="005D42BA">
        <w:tc>
          <w:tcPr>
            <w:tcW w:w="14600" w:type="dxa"/>
            <w:gridSpan w:val="2"/>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Projektą planuojama įgyvendinti: </w:t>
            </w:r>
            <w:r w:rsidRPr="00A14FD7">
              <w:rPr>
                <w:rFonts w:ascii="Times New Roman" w:hAnsi="Times New Roman"/>
                <w:bCs/>
                <w:i/>
                <w:lang w:eastAsia="lt-LT"/>
              </w:rPr>
              <w:t>(</w:t>
            </w:r>
            <w:r w:rsidRPr="00A14FD7">
              <w:rPr>
                <w:rFonts w:ascii="Times New Roman" w:hAnsi="Times New Roman"/>
                <w:i/>
              </w:rPr>
              <w:t xml:space="preserve">Pažymima </w:t>
            </w:r>
            <w:r w:rsidR="004B4328">
              <w:rPr>
                <w:rFonts w:ascii="Times New Roman" w:hAnsi="Times New Roman"/>
                <w:i/>
              </w:rPr>
              <w:t xml:space="preserve">vertinant </w:t>
            </w:r>
            <w:r w:rsidR="004B4328" w:rsidRPr="00A14FD7">
              <w:rPr>
                <w:rFonts w:ascii="Times New Roman" w:hAnsi="Times New Roman"/>
                <w:i/>
              </w:rPr>
              <w:t xml:space="preserve"> </w:t>
            </w:r>
            <w:r w:rsidRPr="00A14FD7">
              <w:rPr>
                <w:rFonts w:ascii="Times New Roman" w:hAnsi="Times New Roman"/>
                <w:i/>
              </w:rPr>
              <w:t>projekto tink</w:t>
            </w:r>
            <w:r w:rsidR="007F59BC" w:rsidRPr="00A14FD7">
              <w:rPr>
                <w:rFonts w:ascii="Times New Roman" w:hAnsi="Times New Roman"/>
                <w:i/>
              </w:rPr>
              <w:t>amum</w:t>
            </w:r>
            <w:r w:rsidR="004B4328">
              <w:rPr>
                <w:rFonts w:ascii="Times New Roman" w:hAnsi="Times New Roman"/>
                <w:i/>
              </w:rPr>
              <w:t>ą</w:t>
            </w:r>
            <w:r w:rsidR="007F59BC" w:rsidRPr="00A14FD7">
              <w:rPr>
                <w:rFonts w:ascii="Times New Roman" w:hAnsi="Times New Roman"/>
                <w:i/>
              </w:rPr>
              <w:t xml:space="preserve"> finansuoti</w:t>
            </w:r>
            <w:r w:rsidRPr="00A14FD7">
              <w:rPr>
                <w:rFonts w:ascii="Times New Roman" w:hAnsi="Times New Roman"/>
                <w:i/>
              </w:rPr>
              <w:t>)</w:t>
            </w:r>
          </w:p>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 su partneriu (-iais)              </w:t>
            </w:r>
            <w:r w:rsidRPr="00A14FD7">
              <w:rPr>
                <w:rFonts w:ascii="Times New Roman" w:eastAsia="Times New Roman" w:hAnsi="Times New Roman" w:cs="Times New Roman"/>
                <w:b/>
                <w:bCs/>
                <w:lang w:eastAsia="lt-LT"/>
              </w:rPr>
              <w:t> be partnerio (-ių)</w:t>
            </w:r>
          </w:p>
        </w:tc>
      </w:tr>
      <w:tr w:rsidR="002E1345" w:rsidRPr="00A14FD7" w:rsidTr="0071572A">
        <w:tc>
          <w:tcPr>
            <w:tcW w:w="14600" w:type="dxa"/>
            <w:gridSpan w:val="2"/>
          </w:tcPr>
          <w:p w:rsidR="002E1345" w:rsidRPr="00A14FD7" w:rsidRDefault="002E1345" w:rsidP="00237E08">
            <w:pP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 PIRMINĖ               </w:t>
            </w:r>
            <w:r w:rsidRPr="00A14FD7">
              <w:rPr>
                <w:rFonts w:ascii="Times New Roman" w:eastAsia="Times New Roman" w:hAnsi="Times New Roman" w:cs="Times New Roman"/>
                <w:b/>
                <w:bCs/>
                <w:lang w:eastAsia="lt-LT"/>
              </w:rPr>
              <w:t></w:t>
            </w:r>
            <w:r w:rsidR="008B7838"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PATIKSLINTA</w:t>
            </w:r>
          </w:p>
          <w:p w:rsidR="002E1345" w:rsidRPr="00A14FD7" w:rsidRDefault="002E1345" w:rsidP="00421999">
            <w:pPr>
              <w:rPr>
                <w:rFonts w:ascii="Times New Roman" w:eastAsia="Times New Roman" w:hAnsi="Times New Roman" w:cs="Times New Roman"/>
                <w:bCs/>
                <w:i/>
                <w:lang w:eastAsia="lt-LT"/>
              </w:rPr>
            </w:pPr>
            <w:r w:rsidRPr="00A14FD7">
              <w:rPr>
                <w:rFonts w:ascii="Times New Roman" w:eastAsia="Times New Roman" w:hAnsi="Times New Roman" w:cs="Times New Roman"/>
                <w:bCs/>
                <w:i/>
                <w:lang w:eastAsia="lt-LT"/>
              </w:rPr>
              <w:t>(Žymima „Patikslinta“ tais atvejais, kai š</w:t>
            </w:r>
            <w:r w:rsidR="00F64C00" w:rsidRPr="00A14FD7">
              <w:rPr>
                <w:rFonts w:ascii="Times New Roman" w:eastAsia="Times New Roman" w:hAnsi="Times New Roman" w:cs="Times New Roman"/>
                <w:bCs/>
                <w:i/>
                <w:lang w:eastAsia="lt-LT"/>
              </w:rPr>
              <w:t>i lentelė tikslinama paraišką</w:t>
            </w:r>
            <w:r w:rsidRPr="00A14FD7">
              <w:rPr>
                <w:rFonts w:ascii="Times New Roman" w:eastAsia="Times New Roman" w:hAnsi="Times New Roman" w:cs="Times New Roman"/>
                <w:bCs/>
                <w:i/>
                <w:lang w:eastAsia="lt-LT"/>
              </w:rPr>
              <w:t xml:space="preserve"> grą</w:t>
            </w:r>
            <w:r w:rsidR="00F64C00" w:rsidRPr="00A14FD7">
              <w:rPr>
                <w:rFonts w:ascii="Times New Roman" w:eastAsia="Times New Roman" w:hAnsi="Times New Roman" w:cs="Times New Roman"/>
                <w:bCs/>
                <w:i/>
                <w:lang w:eastAsia="lt-LT"/>
              </w:rPr>
              <w:t>žinus vertinti pakartotinai</w:t>
            </w:r>
            <w:r w:rsidRPr="00A14FD7">
              <w:rPr>
                <w:rFonts w:ascii="Times New Roman" w:eastAsia="Times New Roman" w:hAnsi="Times New Roman" w:cs="Times New Roman"/>
                <w:bCs/>
                <w:i/>
                <w:lang w:eastAsia="lt-LT"/>
              </w:rPr>
              <w:t>)</w:t>
            </w:r>
          </w:p>
        </w:tc>
      </w:tr>
    </w:tbl>
    <w:p w:rsidR="000B789E" w:rsidRPr="00A14FD7" w:rsidRDefault="000B789E" w:rsidP="00237E08">
      <w:pPr>
        <w:spacing w:after="0" w:line="240" w:lineRule="auto"/>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3685"/>
        <w:gridCol w:w="2552"/>
        <w:gridCol w:w="2551"/>
      </w:tblGrid>
      <w:tr w:rsidR="00F00DFC" w:rsidRPr="00A14FD7" w:rsidTr="000B789E">
        <w:trPr>
          <w:trHeight w:val="20"/>
        </w:trPr>
        <w:tc>
          <w:tcPr>
            <w:tcW w:w="581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A14FD7" w:rsidRDefault="00F00DFC" w:rsidP="00237E08">
            <w:pPr>
              <w:spacing w:after="0" w:line="240" w:lineRule="auto"/>
              <w:jc w:val="cente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Bendrasis </w:t>
            </w:r>
            <w:r w:rsidR="00B17A9B" w:rsidRPr="00A14FD7">
              <w:rPr>
                <w:rFonts w:ascii="Times New Roman" w:eastAsia="Times New Roman" w:hAnsi="Times New Roman" w:cs="Times New Roman"/>
                <w:b/>
                <w:bCs/>
                <w:lang w:eastAsia="lt-LT"/>
              </w:rPr>
              <w:t xml:space="preserve">projektų </w:t>
            </w:r>
            <w:r w:rsidRPr="00A14FD7">
              <w:rPr>
                <w:rFonts w:ascii="Times New Roman" w:eastAsia="Times New Roman" w:hAnsi="Times New Roman" w:cs="Times New Roman"/>
                <w:b/>
                <w:bCs/>
                <w:lang w:eastAsia="lt-LT"/>
              </w:rPr>
              <w:t>reikalavimas</w:t>
            </w:r>
            <w:r w:rsidR="00307057"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w:t>
            </w:r>
          </w:p>
          <w:p w:rsidR="00F00DFC" w:rsidRPr="00A14FD7" w:rsidRDefault="00F00DFC" w:rsidP="00237E08">
            <w:pPr>
              <w:spacing w:after="0" w:line="240" w:lineRule="auto"/>
              <w:jc w:val="cente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specialusis projektų atrankos kriterijus (toliau – specialusis kriterijus)</w:t>
            </w:r>
            <w:r w:rsidR="00A237DA" w:rsidRPr="00A14FD7">
              <w:rPr>
                <w:rFonts w:ascii="Times New Roman" w:eastAsia="Times New Roman" w:hAnsi="Times New Roman" w:cs="Times New Roman"/>
                <w:b/>
                <w:bCs/>
                <w:lang w:eastAsia="lt-LT"/>
              </w:rPr>
              <w:t>, jo vertinimo aspektai ir paaiškinimai</w:t>
            </w:r>
          </w:p>
          <w:p w:rsidR="00F00DFC" w:rsidRPr="00A14FD7" w:rsidRDefault="00F00DFC" w:rsidP="00237E08">
            <w:pPr>
              <w:spacing w:after="0" w:line="240" w:lineRule="auto"/>
              <w:jc w:val="center"/>
              <w:rPr>
                <w:rFonts w:ascii="Times New Roman" w:eastAsia="Times New Roman" w:hAnsi="Times New Roman" w:cs="Times New Roman"/>
                <w:lang w:eastAsia="lt-LT"/>
              </w:rPr>
            </w:pPr>
          </w:p>
        </w:tc>
        <w:tc>
          <w:tcPr>
            <w:tcW w:w="3685" w:type="dxa"/>
            <w:vMerge w:val="restart"/>
            <w:tcBorders>
              <w:top w:val="single" w:sz="4" w:space="0" w:color="000000"/>
              <w:left w:val="single" w:sz="4" w:space="0" w:color="000000"/>
              <w:right w:val="single" w:sz="4" w:space="0" w:color="000000"/>
            </w:tcBorders>
            <w:shd w:val="clear" w:color="auto" w:fill="D9D9D9"/>
          </w:tcPr>
          <w:p w:rsidR="00F00DFC" w:rsidRPr="00A14FD7" w:rsidRDefault="00F00DFC" w:rsidP="00237E08">
            <w:pPr>
              <w:spacing w:after="0" w:line="240" w:lineRule="auto"/>
              <w:jc w:val="center"/>
              <w:rPr>
                <w:rFonts w:ascii="Times New Roman" w:eastAsia="Times New Roman" w:hAnsi="Times New Roman" w:cs="Times New Roman"/>
                <w:b/>
                <w:bCs/>
                <w:lang w:eastAsia="lt-LT"/>
              </w:rPr>
            </w:pPr>
            <w:r w:rsidRPr="00A14FD7">
              <w:rPr>
                <w:rFonts w:ascii="Times New Roman" w:eastAsia="Times New Roman" w:hAnsi="Times New Roman" w:cs="Times New Roman"/>
                <w:b/>
                <w:bCs/>
                <w:lang w:eastAsia="lt-LT"/>
              </w:rPr>
              <w:t xml:space="preserve">Bendrojo </w:t>
            </w:r>
            <w:r w:rsidR="00B17A9B" w:rsidRPr="00A14FD7">
              <w:rPr>
                <w:rFonts w:ascii="Times New Roman" w:eastAsia="Times New Roman" w:hAnsi="Times New Roman" w:cs="Times New Roman"/>
                <w:b/>
                <w:bCs/>
                <w:lang w:eastAsia="lt-LT"/>
              </w:rPr>
              <w:t xml:space="preserve">projektų </w:t>
            </w:r>
            <w:r w:rsidRPr="00A14FD7">
              <w:rPr>
                <w:rFonts w:ascii="Times New Roman" w:eastAsia="Times New Roman" w:hAnsi="Times New Roman" w:cs="Times New Roman"/>
                <w:b/>
                <w:bCs/>
                <w:lang w:eastAsia="lt-LT"/>
              </w:rPr>
              <w:t>reikalavimo</w:t>
            </w:r>
            <w:r w:rsidR="00307057"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 specialiojo kriterijaus detalizavimas</w:t>
            </w:r>
          </w:p>
          <w:p w:rsidR="00F00DFC" w:rsidRPr="00A14FD7" w:rsidRDefault="00F00DFC" w:rsidP="00237E08">
            <w:pPr>
              <w:spacing w:after="0" w:line="240" w:lineRule="auto"/>
              <w:jc w:val="center"/>
              <w:rPr>
                <w:rFonts w:ascii="Times New Roman" w:eastAsia="Times New Roman" w:hAnsi="Times New Roman" w:cs="Times New Roman"/>
                <w:b/>
                <w:bCs/>
                <w:i/>
                <w:lang w:eastAsia="lt-LT"/>
              </w:rPr>
            </w:pPr>
            <w:r w:rsidRPr="00A14FD7">
              <w:rPr>
                <w:rFonts w:ascii="Times New Roman" w:eastAsia="Times New Roman" w:hAnsi="Times New Roman" w:cs="Times New Roman"/>
                <w:b/>
                <w:bCs/>
                <w:i/>
                <w:lang w:eastAsia="lt-LT"/>
              </w:rPr>
              <w:t>(jei taikoma)</w:t>
            </w:r>
          </w:p>
          <w:p w:rsidR="00F00DFC" w:rsidRPr="00A14FD7" w:rsidRDefault="00F00DFC" w:rsidP="00237E08">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14FD7" w:rsidRDefault="00F00DFC" w:rsidP="00237E08">
            <w:pPr>
              <w:spacing w:after="0" w:line="240" w:lineRule="auto"/>
              <w:jc w:val="center"/>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Bendrojo</w:t>
            </w:r>
            <w:r w:rsidR="00B17A9B" w:rsidRPr="00A14FD7">
              <w:rPr>
                <w:rFonts w:ascii="Times New Roman" w:eastAsia="Times New Roman" w:hAnsi="Times New Roman" w:cs="Times New Roman"/>
                <w:b/>
                <w:bCs/>
                <w:lang w:eastAsia="lt-LT"/>
              </w:rPr>
              <w:t xml:space="preserve"> projektų</w:t>
            </w:r>
            <w:r w:rsidRPr="00A14FD7">
              <w:rPr>
                <w:rFonts w:ascii="Times New Roman" w:eastAsia="Times New Roman" w:hAnsi="Times New Roman" w:cs="Times New Roman"/>
                <w:b/>
                <w:bCs/>
                <w:lang w:eastAsia="lt-LT"/>
              </w:rPr>
              <w:t xml:space="preserve"> reikalavimo</w:t>
            </w:r>
            <w:r w:rsidR="00307057"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 specialiojo kriterijaus vertinimas</w:t>
            </w:r>
          </w:p>
        </w:tc>
      </w:tr>
      <w:tr w:rsidR="00F00DFC" w:rsidRPr="00A14FD7" w:rsidTr="000B789E">
        <w:trPr>
          <w:trHeight w:val="506"/>
        </w:trPr>
        <w:tc>
          <w:tcPr>
            <w:tcW w:w="5812" w:type="dxa"/>
            <w:vMerge/>
            <w:tcBorders>
              <w:top w:val="single" w:sz="4" w:space="0" w:color="000000"/>
              <w:left w:val="single" w:sz="4" w:space="0" w:color="000000"/>
              <w:bottom w:val="single" w:sz="4" w:space="0" w:color="000000"/>
              <w:right w:val="single" w:sz="4" w:space="0" w:color="000000"/>
            </w:tcBorders>
            <w:vAlign w:val="center"/>
            <w:hideMark/>
          </w:tcPr>
          <w:p w:rsidR="00F00DFC" w:rsidRPr="00A14FD7" w:rsidRDefault="00F00DFC" w:rsidP="00237E08">
            <w:pPr>
              <w:spacing w:after="0" w:line="240" w:lineRule="auto"/>
              <w:rPr>
                <w:rFonts w:ascii="Times New Roman" w:eastAsia="Times New Roman" w:hAnsi="Times New Roman" w:cs="Times New Roman"/>
                <w:lang w:eastAsia="lt-LT"/>
              </w:rPr>
            </w:pPr>
          </w:p>
        </w:tc>
        <w:tc>
          <w:tcPr>
            <w:tcW w:w="3685" w:type="dxa"/>
            <w:vMerge/>
            <w:tcBorders>
              <w:left w:val="single" w:sz="4" w:space="0" w:color="000000"/>
              <w:bottom w:val="single" w:sz="4" w:space="0" w:color="000000"/>
              <w:right w:val="single" w:sz="4" w:space="0" w:color="000000"/>
            </w:tcBorders>
            <w:shd w:val="clear" w:color="auto" w:fill="D9D9D9"/>
          </w:tcPr>
          <w:p w:rsidR="00F00DFC" w:rsidRPr="00A14FD7" w:rsidRDefault="00F00DFC" w:rsidP="00237E08">
            <w:pPr>
              <w:spacing w:after="0" w:line="240" w:lineRule="auto"/>
              <w:jc w:val="center"/>
              <w:rPr>
                <w:rFonts w:ascii="Times New Roman" w:eastAsia="Times New Roman" w:hAnsi="Times New Roman" w:cs="Times New Roman"/>
                <w:b/>
                <w:bCs/>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14FD7" w:rsidRDefault="00F00DFC" w:rsidP="00237E08">
            <w:pPr>
              <w:spacing w:after="0" w:line="240" w:lineRule="auto"/>
              <w:jc w:val="center"/>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 xml:space="preserve">Taip / </w:t>
            </w:r>
            <w:r w:rsidR="00307057" w:rsidRPr="00A14FD7">
              <w:rPr>
                <w:rFonts w:ascii="Times New Roman" w:eastAsia="Times New Roman" w:hAnsi="Times New Roman" w:cs="Times New Roman"/>
                <w:b/>
                <w:bCs/>
                <w:lang w:eastAsia="lt-LT"/>
              </w:rPr>
              <w:t>ne</w:t>
            </w:r>
            <w:r w:rsidR="001B2733"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 xml:space="preserve">/ </w:t>
            </w:r>
            <w:r w:rsidR="00307057" w:rsidRPr="00A14FD7">
              <w:rPr>
                <w:rFonts w:ascii="Times New Roman" w:eastAsia="Times New Roman" w:hAnsi="Times New Roman" w:cs="Times New Roman"/>
                <w:b/>
                <w:bCs/>
                <w:lang w:eastAsia="lt-LT"/>
              </w:rPr>
              <w:t>netaikoma</w:t>
            </w:r>
            <w:r w:rsidR="001B2733" w:rsidRPr="00A14FD7">
              <w:rPr>
                <w:rFonts w:ascii="Times New Roman" w:eastAsia="Times New Roman" w:hAnsi="Times New Roman" w:cs="Times New Roman"/>
                <w:b/>
                <w:bCs/>
                <w:lang w:eastAsia="lt-LT"/>
              </w:rPr>
              <w:t xml:space="preserve"> </w:t>
            </w:r>
            <w:r w:rsidRPr="00A14FD7">
              <w:rPr>
                <w:rFonts w:ascii="Times New Roman" w:eastAsia="Times New Roman" w:hAnsi="Times New Roman" w:cs="Times New Roman"/>
                <w:b/>
                <w:bCs/>
                <w:lang w:eastAsia="lt-LT"/>
              </w:rPr>
              <w:t xml:space="preserve">/ </w:t>
            </w:r>
            <w:r w:rsidR="00307057" w:rsidRPr="00A14FD7">
              <w:rPr>
                <w:rFonts w:ascii="Times New Roman" w:eastAsia="Times New Roman" w:hAnsi="Times New Roman" w:cs="Times New Roman"/>
                <w:b/>
                <w:bCs/>
                <w:lang w:eastAsia="lt-LT"/>
              </w:rPr>
              <w:t xml:space="preserve">taip </w:t>
            </w:r>
            <w:r w:rsidRPr="00A14FD7">
              <w:rPr>
                <w:rFonts w:ascii="Times New Roman" w:eastAsia="Times New Roman" w:hAnsi="Times New Roman" w:cs="Times New Roman"/>
                <w:b/>
                <w:bCs/>
                <w:lang w:eastAsia="lt-LT"/>
              </w:rPr>
              <w:t>su išlyga</w:t>
            </w:r>
          </w:p>
        </w:tc>
        <w:tc>
          <w:tcPr>
            <w:tcW w:w="2551"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14FD7" w:rsidRDefault="00F00DFC" w:rsidP="00237E08">
            <w:pPr>
              <w:spacing w:after="0" w:line="240" w:lineRule="auto"/>
              <w:jc w:val="center"/>
              <w:rPr>
                <w:rFonts w:ascii="Times New Roman" w:hAnsi="Times New Roman" w:cs="Times New Roman"/>
                <w:b/>
                <w:bCs/>
              </w:rPr>
            </w:pPr>
            <w:r w:rsidRPr="00A14FD7">
              <w:rPr>
                <w:rFonts w:ascii="Times New Roman" w:hAnsi="Times New Roman" w:cs="Times New Roman"/>
                <w:b/>
                <w:bCs/>
              </w:rPr>
              <w:t>Komentarai</w:t>
            </w:r>
          </w:p>
          <w:p w:rsidR="00F00DFC" w:rsidRPr="00A14FD7" w:rsidRDefault="00F00DFC" w:rsidP="00237E08">
            <w:pPr>
              <w:spacing w:after="0" w:line="240" w:lineRule="auto"/>
              <w:jc w:val="center"/>
              <w:rPr>
                <w:rFonts w:ascii="Times New Roman" w:eastAsia="Times New Roman" w:hAnsi="Times New Roman" w:cs="Times New Roman"/>
                <w:lang w:eastAsia="lt-LT"/>
              </w:rPr>
            </w:pPr>
          </w:p>
        </w:tc>
      </w:tr>
      <w:tr w:rsidR="006B2A58" w:rsidRPr="00A14FD7" w:rsidTr="000B789E">
        <w:trPr>
          <w:trHeight w:val="20"/>
        </w:trPr>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6B2A58" w:rsidRPr="00A14FD7" w:rsidRDefault="006B2A58" w:rsidP="00237E08">
            <w:pPr>
              <w:widowControl w:val="0"/>
              <w:shd w:val="clear" w:color="auto" w:fill="FFFFFF"/>
              <w:tabs>
                <w:tab w:val="left" w:pos="2943"/>
              </w:tabs>
              <w:spacing w:after="0" w:line="240" w:lineRule="auto"/>
              <w:rPr>
                <w:rFonts w:ascii="Times New Roman" w:hAnsi="Times New Roman"/>
                <w:i/>
              </w:rPr>
            </w:pPr>
          </w:p>
        </w:tc>
        <w:tc>
          <w:tcPr>
            <w:tcW w:w="3685" w:type="dxa"/>
            <w:tcBorders>
              <w:left w:val="single" w:sz="4" w:space="0" w:color="000000"/>
              <w:bottom w:val="single" w:sz="4" w:space="0" w:color="000000"/>
              <w:right w:val="single" w:sz="4" w:space="0" w:color="000000"/>
            </w:tcBorders>
            <w:shd w:val="clear" w:color="auto" w:fill="auto"/>
          </w:tcPr>
          <w:p w:rsidR="006B2A58" w:rsidRPr="00A14FD7" w:rsidRDefault="006B2A58" w:rsidP="00237E08">
            <w:pPr>
              <w:widowControl w:val="0"/>
              <w:shd w:val="clear" w:color="auto" w:fill="FFFFFF"/>
              <w:tabs>
                <w:tab w:val="left" w:pos="2943"/>
              </w:tabs>
              <w:spacing w:after="0" w:line="240" w:lineRule="auto"/>
              <w:rPr>
                <w:rFonts w:ascii="Times New Roman" w:hAnsi="Times New Roman"/>
                <w: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2A58" w:rsidRPr="00A14FD7" w:rsidRDefault="006B2A58" w:rsidP="00421999">
            <w:pPr>
              <w:spacing w:after="0" w:line="240" w:lineRule="auto"/>
              <w:rPr>
                <w:rFonts w:ascii="Times New Roman" w:eastAsia="Times New Roman" w:hAnsi="Times New Roman" w:cs="Times New Roman"/>
                <w:b/>
                <w:bCs/>
                <w:lang w:eastAsia="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B2A58" w:rsidRPr="00A14FD7" w:rsidRDefault="00421999" w:rsidP="00081A2A">
            <w:pPr>
              <w:spacing w:after="0" w:line="240" w:lineRule="auto"/>
              <w:rPr>
                <w:rFonts w:ascii="Times New Roman" w:hAnsi="Times New Roman" w:cs="Times New Roman"/>
                <w:b/>
                <w:bCs/>
              </w:rPr>
            </w:pPr>
            <w:r w:rsidRPr="00A14FD7">
              <w:rPr>
                <w:rFonts w:ascii="Times New Roman" w:eastAsia="Times New Roman" w:hAnsi="Times New Roman" w:cs="Times New Roman"/>
                <w:bCs/>
                <w:i/>
                <w:lang w:eastAsia="lt-LT"/>
              </w:rPr>
              <w:t>(</w:t>
            </w:r>
            <w:r w:rsidR="006B2A58" w:rsidRPr="00A14FD7">
              <w:rPr>
                <w:rFonts w:ascii="Times New Roman" w:eastAsia="Times New Roman" w:hAnsi="Times New Roman" w:cs="Times New Roman"/>
                <w:bCs/>
                <w:i/>
                <w:lang w:eastAsia="lt-LT"/>
              </w:rPr>
              <w:t xml:space="preserve">Šiame stulpelyje pagrindžiamas kiekvieno bendrojo </w:t>
            </w:r>
            <w:r w:rsidRPr="00A14FD7">
              <w:rPr>
                <w:rFonts w:ascii="Times New Roman" w:eastAsia="Times New Roman" w:hAnsi="Times New Roman" w:cs="Times New Roman"/>
                <w:bCs/>
                <w:i/>
                <w:lang w:eastAsia="lt-LT"/>
              </w:rPr>
              <w:t xml:space="preserve">projektų </w:t>
            </w:r>
            <w:r w:rsidR="006B2A58" w:rsidRPr="00A14FD7">
              <w:rPr>
                <w:rFonts w:ascii="Times New Roman" w:eastAsia="Times New Roman" w:hAnsi="Times New Roman" w:cs="Times New Roman"/>
                <w:bCs/>
                <w:i/>
                <w:lang w:eastAsia="lt-LT"/>
              </w:rPr>
              <w:t>reikalavimo</w:t>
            </w:r>
            <w:r w:rsidR="002B35A8" w:rsidRPr="00A14FD7">
              <w:rPr>
                <w:rFonts w:ascii="Times New Roman" w:eastAsia="Times New Roman" w:hAnsi="Times New Roman" w:cs="Times New Roman"/>
                <w:bCs/>
                <w:i/>
                <w:lang w:eastAsia="lt-LT"/>
              </w:rPr>
              <w:t xml:space="preserve"> </w:t>
            </w:r>
            <w:r w:rsidR="00037326" w:rsidRPr="00A14FD7">
              <w:rPr>
                <w:rFonts w:ascii="Times New Roman" w:eastAsia="Times New Roman" w:hAnsi="Times New Roman" w:cs="Times New Roman"/>
                <w:bCs/>
                <w:i/>
                <w:lang w:eastAsia="lt-LT"/>
              </w:rPr>
              <w:t>/ specialiojo kriterijaus ir jų vertinimo</w:t>
            </w:r>
            <w:r w:rsidR="006B2A58" w:rsidRPr="00A14FD7">
              <w:rPr>
                <w:rFonts w:ascii="Times New Roman" w:eastAsia="Times New Roman" w:hAnsi="Times New Roman" w:cs="Times New Roman"/>
                <w:bCs/>
                <w:i/>
                <w:lang w:eastAsia="lt-LT"/>
              </w:rPr>
              <w:t xml:space="preserve"> aspekto įvertinimas; jei bendrąjį </w:t>
            </w:r>
            <w:r w:rsidR="00B17A9B" w:rsidRPr="00A14FD7">
              <w:rPr>
                <w:rFonts w:ascii="Times New Roman" w:eastAsia="Times New Roman" w:hAnsi="Times New Roman" w:cs="Times New Roman"/>
                <w:bCs/>
                <w:i/>
                <w:lang w:eastAsia="lt-LT"/>
              </w:rPr>
              <w:t xml:space="preserve">projektų </w:t>
            </w:r>
            <w:r w:rsidR="006B2A58" w:rsidRPr="00A14FD7">
              <w:rPr>
                <w:rFonts w:ascii="Times New Roman" w:eastAsia="Times New Roman" w:hAnsi="Times New Roman" w:cs="Times New Roman"/>
                <w:bCs/>
                <w:i/>
                <w:lang w:eastAsia="lt-LT"/>
              </w:rPr>
              <w:t>reikalavimą, specialųjį kriterijų ar jų vertinimo aspektą vertina ne įgyvendinančioji institucija, tai tai</w:t>
            </w:r>
            <w:r w:rsidR="007F59BC" w:rsidRPr="00A14FD7">
              <w:rPr>
                <w:rFonts w:ascii="Times New Roman" w:eastAsia="Times New Roman" w:hAnsi="Times New Roman" w:cs="Times New Roman"/>
                <w:bCs/>
                <w:i/>
                <w:lang w:eastAsia="lt-LT"/>
              </w:rPr>
              <w:t>p pat pažymima šiame stulpelyje</w:t>
            </w:r>
            <w:r w:rsidR="006B2A58" w:rsidRPr="00A14FD7">
              <w:rPr>
                <w:rFonts w:ascii="Times New Roman" w:eastAsia="Times New Roman" w:hAnsi="Times New Roman" w:cs="Times New Roman"/>
                <w:bCs/>
                <w:i/>
                <w:lang w:eastAsia="lt-LT"/>
              </w:rPr>
              <w:t>)</w:t>
            </w:r>
          </w:p>
        </w:tc>
      </w:tr>
      <w:tr w:rsidR="00F00DFC" w:rsidRPr="00A14FD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A14FD7" w:rsidRDefault="00F00DFC" w:rsidP="00E44FDA">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lastRenderedPageBreak/>
              <w:t xml:space="preserve">1. </w:t>
            </w:r>
            <w:r w:rsidR="0091543B" w:rsidRPr="0091543B">
              <w:rPr>
                <w:rFonts w:ascii="Times New Roman" w:eastAsia="Times New Roman" w:hAnsi="Times New Roman"/>
                <w:b/>
                <w:bCs/>
                <w:lang w:eastAsia="lt-LT"/>
              </w:rPr>
              <w:t>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330848" w:rsidRPr="00A14FD7" w:rsidRDefault="00330848" w:rsidP="0033084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1.1. </w:t>
            </w:r>
            <w:r w:rsidR="00E028BB" w:rsidRPr="00A14FD7">
              <w:rPr>
                <w:rFonts w:ascii="Times New Roman" w:eastAsia="Times New Roman" w:hAnsi="Times New Roman" w:cs="Times New Roman"/>
                <w:lang w:eastAsia="lt-LT"/>
              </w:rPr>
              <w:t>Projekto tikslai ir uždaviniai atitinka bent vieną veiksmų programos prioriteto konkretų uždavinį ir siekiamą rezultatą</w:t>
            </w:r>
          </w:p>
          <w:p w:rsidR="00330848" w:rsidRPr="00A14FD7" w:rsidRDefault="00330848" w:rsidP="00330848">
            <w:pPr>
              <w:spacing w:after="0" w:line="240" w:lineRule="auto"/>
              <w:rPr>
                <w:rFonts w:ascii="Times New Roman" w:eastAsia="Times New Roman" w:hAnsi="Times New Roman" w:cs="Times New Roman"/>
                <w:i/>
                <w:lang w:eastAsia="lt-LT"/>
              </w:rPr>
            </w:pPr>
          </w:p>
          <w:p w:rsidR="00F00DFC" w:rsidRPr="00A14FD7" w:rsidRDefault="00A25261" w:rsidP="00A2526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00330848" w:rsidRPr="00A14FD7">
              <w:rPr>
                <w:rFonts w:ascii="Times New Roman" w:eastAsia="Times New Roman" w:hAnsi="Times New Roman" w:cs="Times New Roman"/>
                <w:i/>
                <w:lang w:eastAsia="lt-LT"/>
              </w:rPr>
              <w:t>Atitiktį šiam vertinimo aspektui vertina Lietuvos Respublikos socialinės apsaugos ir darbo ministerija (toliau – ministerija), kai projektas įtraukiamas į valstybės projektų sąrašą</w:t>
            </w:r>
            <w:r>
              <w:rPr>
                <w:rFonts w:ascii="Times New Roman" w:eastAsia="Times New Roman" w:hAnsi="Times New Roman" w:cs="Times New Roman"/>
                <w:i/>
                <w:lang w:eastAsia="lt-LT"/>
              </w:rPr>
              <w:t>)</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C5273C" w:rsidP="004943CE">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Projekto tikslai ir uždaviniai turi atitikti veiksmų programos </w:t>
            </w:r>
            <w:r w:rsidR="00E66F9C" w:rsidRPr="00A14FD7">
              <w:rPr>
                <w:rFonts w:ascii="Times New Roman" w:eastAsia="Times New Roman" w:hAnsi="Times New Roman" w:cs="Times New Roman"/>
                <w:lang w:eastAsia="lt-LT"/>
              </w:rPr>
              <w:t>8 prioriteto „Socialinės įtraukties didinimas ir kova su skurdu“</w:t>
            </w:r>
            <w:r w:rsidR="009200A3" w:rsidRPr="00A14FD7">
              <w:rPr>
                <w:rFonts w:ascii="Times New Roman" w:eastAsia="Times New Roman" w:hAnsi="Times New Roman" w:cs="Times New Roman"/>
                <w:lang w:eastAsia="lt-LT"/>
              </w:rPr>
              <w:t xml:space="preserve"> </w:t>
            </w:r>
            <w:r w:rsidRPr="00A14FD7">
              <w:rPr>
                <w:rFonts w:ascii="Times New Roman" w:hAnsi="Times New Roman" w:cs="Times New Roman"/>
              </w:rPr>
              <w:t xml:space="preserve">konkretų uždavinį </w:t>
            </w:r>
            <w:r w:rsidR="00D52DE5" w:rsidRPr="00D52DE5">
              <w:rPr>
                <w:rFonts w:ascii="Times New Roman" w:hAnsi="Times New Roman" w:cs="Times New Roman"/>
                <w:bCs/>
              </w:rPr>
              <w:t>8.3.1 „Padidinti labiausiai nutolusių nuo darbo rinkos asmenų integraciją į darbo rinką“</w:t>
            </w:r>
            <w:r w:rsidR="00D52DE5">
              <w:rPr>
                <w:rFonts w:ascii="Times New Roman" w:hAnsi="Times New Roman" w:cs="Times New Roman"/>
                <w:bCs/>
              </w:rPr>
              <w:t xml:space="preserve"> </w:t>
            </w:r>
            <w:r w:rsidRPr="00A14FD7">
              <w:rPr>
                <w:rFonts w:ascii="Times New Roman" w:eastAsia="Times New Roman" w:hAnsi="Times New Roman" w:cs="Times New Roman"/>
                <w:lang w:eastAsia="lt-LT"/>
              </w:rPr>
              <w:t>ir siekiamą rezultatą</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421999">
            <w:pPr>
              <w:spacing w:after="0" w:line="240" w:lineRule="auto"/>
              <w:jc w:val="center"/>
              <w:rPr>
                <w:rFonts w:ascii="Times New Roman" w:eastAsia="Times New Roman" w:hAnsi="Times New Roman" w:cs="Times New Roman"/>
                <w:lang w:eastAsia="lt-LT"/>
              </w:rPr>
            </w:pPr>
            <w:r w:rsidRPr="00A14FD7">
              <w:rPr>
                <w:rFonts w:ascii="Times New Roman" w:eastAsia="Times New Roman" w:hAnsi="Times New Roman"/>
                <w:i/>
                <w:lang w:eastAsia="lt-LT"/>
              </w:rPr>
              <w:t>(</w:t>
            </w:r>
            <w:r w:rsidR="00F8403E" w:rsidRPr="00A14FD7">
              <w:rPr>
                <w:rFonts w:ascii="Times New Roman" w:eastAsia="Times New Roman" w:hAnsi="Times New Roman"/>
                <w:i/>
                <w:lang w:eastAsia="lt-LT"/>
              </w:rPr>
              <w:t>Į</w:t>
            </w:r>
            <w:r w:rsidRPr="00A14FD7">
              <w:rPr>
                <w:rFonts w:ascii="Times New Roman" w:eastAsia="Times New Roman" w:hAnsi="Times New Roman"/>
                <w:i/>
                <w:lang w:eastAsia="lt-LT"/>
              </w:rPr>
              <w:t xml:space="preserve">gyvendinančioji institucija, pildydama </w:t>
            </w:r>
            <w:r w:rsidR="00F07F3C" w:rsidRPr="00A14FD7">
              <w:rPr>
                <w:rFonts w:ascii="Times New Roman" w:eastAsia="Times New Roman" w:hAnsi="Times New Roman"/>
                <w:i/>
                <w:lang w:eastAsia="lt-LT"/>
              </w:rPr>
              <w:t xml:space="preserve">projekto </w:t>
            </w:r>
            <w:r w:rsidRPr="00A14FD7">
              <w:rPr>
                <w:rFonts w:ascii="Times New Roman" w:eastAsia="Times New Roman" w:hAnsi="Times New Roman"/>
                <w:i/>
                <w:lang w:eastAsia="lt-LT"/>
              </w:rPr>
              <w:t xml:space="preserve">tinkamumo finansuoti vertinimo lentelę, </w:t>
            </w:r>
            <w:r w:rsidR="00421999" w:rsidRPr="00A14FD7">
              <w:rPr>
                <w:rFonts w:ascii="Times New Roman" w:eastAsia="Times New Roman" w:hAnsi="Times New Roman"/>
                <w:i/>
                <w:lang w:eastAsia="lt-LT"/>
              </w:rPr>
              <w:t xml:space="preserve">nurodo </w:t>
            </w:r>
            <w:r w:rsidRPr="00A14FD7">
              <w:rPr>
                <w:rFonts w:ascii="Times New Roman" w:eastAsia="Times New Roman" w:hAnsi="Times New Roman"/>
                <w:i/>
                <w:lang w:eastAsia="lt-LT"/>
              </w:rPr>
              <w:t>ministe</w:t>
            </w:r>
            <w:r w:rsidR="00F900BC" w:rsidRPr="00A14FD7">
              <w:rPr>
                <w:rFonts w:ascii="Times New Roman" w:eastAsia="Times New Roman" w:hAnsi="Times New Roman"/>
                <w:i/>
                <w:lang w:eastAsia="lt-LT"/>
              </w:rPr>
              <w:t>rijos</w:t>
            </w:r>
            <w:r w:rsidRPr="00A14FD7">
              <w:rPr>
                <w:rFonts w:ascii="Times New Roman" w:eastAsia="Times New Roman" w:hAnsi="Times New Roman"/>
                <w:i/>
                <w:lang w:eastAsia="lt-LT"/>
              </w:rPr>
              <w:t xml:space="preserve"> atlikto projektinio pasiūlymo dėl valstybės projekto įgyvendinimo (toliau – projektinis pasiūlymas) vertinimo išvadą ir skiltyje „Komentarai“ nurodo š</w:t>
            </w:r>
            <w:r w:rsidR="000B0955" w:rsidRPr="00A14FD7">
              <w:rPr>
                <w:rFonts w:ascii="Times New Roman" w:eastAsia="Times New Roman" w:hAnsi="Times New Roman"/>
                <w:i/>
                <w:lang w:eastAsia="lt-LT"/>
              </w:rPr>
              <w:t xml:space="preserve">ios išvados pavadinimą </w:t>
            </w:r>
            <w:r w:rsidR="0065415A">
              <w:rPr>
                <w:rFonts w:ascii="Times New Roman" w:eastAsia="Times New Roman" w:hAnsi="Times New Roman"/>
                <w:i/>
                <w:lang w:eastAsia="lt-LT"/>
              </w:rPr>
              <w:t>bei</w:t>
            </w:r>
            <w:r w:rsidR="000B0955" w:rsidRPr="00A14FD7">
              <w:rPr>
                <w:rFonts w:ascii="Times New Roman" w:eastAsia="Times New Roman" w:hAnsi="Times New Roman"/>
                <w:i/>
                <w:lang w:eastAsia="lt-LT"/>
              </w:rPr>
              <w:t xml:space="preserve"> datą)</w:t>
            </w:r>
            <w:r w:rsidRPr="00A14FD7">
              <w:rPr>
                <w:rFonts w:ascii="Times New Roman" w:eastAsia="Times New Roman" w:hAnsi="Times New Roman"/>
                <w:i/>
                <w:lang w:eastAsia="lt-LT"/>
              </w:rPr>
              <w:t xml:space="preserve">  </w:t>
            </w: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237E08">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330848" w:rsidP="002D624B">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36E4B" w:rsidP="00A25261">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 xml:space="preserve">Projekto tikslai, uždaviniai ir veiklos turi atitikti veiksmų programos </w:t>
            </w:r>
            <w:r w:rsidR="00CE0D4E" w:rsidRPr="00CE0D4E">
              <w:rPr>
                <w:rFonts w:ascii="Times New Roman" w:hAnsi="Times New Roman" w:cs="Times New Roman"/>
              </w:rPr>
              <w:t xml:space="preserve">8 prioriteto „Socialinės įtraukties didinimas ir kova su skurdu“ įgyvendinimo priemonės Nr. </w:t>
            </w:r>
            <w:r w:rsidR="009354BF" w:rsidRPr="009354BF">
              <w:rPr>
                <w:rFonts w:ascii="Times New Roman" w:hAnsi="Times New Roman" w:cs="Times New Roman"/>
              </w:rPr>
              <w:t xml:space="preserve">08.3.1-ESFA-V-419 „Socialinės įtraukties didinimas“ </w:t>
            </w:r>
            <w:r w:rsidRPr="00A14FD7">
              <w:rPr>
                <w:rFonts w:ascii="Times New Roman" w:hAnsi="Times New Roman" w:cs="Times New Roman"/>
              </w:rPr>
              <w:t xml:space="preserve"> projektų finansavimo sąl</w:t>
            </w:r>
            <w:r w:rsidR="009354BF">
              <w:rPr>
                <w:rFonts w:ascii="Times New Roman" w:hAnsi="Times New Roman" w:cs="Times New Roman"/>
              </w:rPr>
              <w:t>ygų aprašo (toliau – Aprašas) 10</w:t>
            </w:r>
            <w:r w:rsidRPr="00A14FD7">
              <w:rPr>
                <w:rFonts w:ascii="Times New Roman" w:hAnsi="Times New Roman" w:cs="Times New Roman"/>
              </w:rPr>
              <w:t xml:space="preserve"> punkte nurodytas veiklas</w:t>
            </w: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237E08">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237E08">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983D5D">
            <w:pPr>
              <w:spacing w:after="0" w:line="240" w:lineRule="auto"/>
              <w:rPr>
                <w:rFonts w:ascii="Times New Roman" w:hAnsi="Times New Roman" w:cs="Times New Roman"/>
              </w:rPr>
            </w:pPr>
            <w:r w:rsidRPr="00A14FD7">
              <w:rPr>
                <w:rFonts w:ascii="Times New Roman" w:eastAsia="Times New Roman" w:hAnsi="Times New Roman" w:cs="Times New Roman"/>
                <w:lang w:eastAsia="lt-LT"/>
              </w:rPr>
              <w:t xml:space="preserve">1.3. </w:t>
            </w:r>
            <w:r w:rsidR="00CF292E" w:rsidRPr="00A14FD7">
              <w:rPr>
                <w:rFonts w:ascii="Times New Roman" w:eastAsia="Times New Roman" w:hAnsi="Times New Roman" w:cs="Times New Roman"/>
                <w:lang w:eastAsia="lt-LT"/>
              </w:rPr>
              <w:t>Projektas atitinka kitus su projekto veiklomis susijusius projektų finansavimo sąlygų apraše nustatytus reikalavimus</w:t>
            </w:r>
          </w:p>
        </w:tc>
        <w:tc>
          <w:tcPr>
            <w:tcW w:w="3685" w:type="dxa"/>
            <w:tcBorders>
              <w:top w:val="single" w:sz="4" w:space="0" w:color="auto"/>
              <w:left w:val="single" w:sz="4" w:space="0" w:color="000000"/>
              <w:bottom w:val="single" w:sz="4" w:space="0" w:color="000000"/>
              <w:right w:val="single" w:sz="4" w:space="0" w:color="000000"/>
            </w:tcBorders>
          </w:tcPr>
          <w:p w:rsidR="007D75A9" w:rsidRDefault="007D75A9" w:rsidP="00237E08">
            <w:pPr>
              <w:spacing w:after="0" w:line="240" w:lineRule="auto"/>
              <w:rPr>
                <w:rFonts w:ascii="Times New Roman" w:eastAsia="Times New Roman" w:hAnsi="Times New Roman" w:cs="Times New Roman"/>
                <w:lang w:eastAsia="lt-LT"/>
              </w:rPr>
            </w:pPr>
            <w:r w:rsidRPr="007D75A9">
              <w:rPr>
                <w:rFonts w:ascii="Times New Roman" w:eastAsia="Times New Roman" w:hAnsi="Times New Roman" w:cs="Times New Roman"/>
                <w:lang w:eastAsia="lt-LT"/>
              </w:rPr>
              <w:t>Netaikoma</w:t>
            </w:r>
          </w:p>
          <w:p w:rsidR="007D75A9" w:rsidRDefault="007D75A9" w:rsidP="00237E08">
            <w:pPr>
              <w:spacing w:after="0" w:line="240" w:lineRule="auto"/>
              <w:rPr>
                <w:rFonts w:ascii="Times New Roman" w:eastAsia="Times New Roman" w:hAnsi="Times New Roman" w:cs="Times New Roman"/>
                <w:highlight w:val="yellow"/>
                <w:lang w:eastAsia="lt-LT"/>
              </w:rPr>
            </w:pPr>
          </w:p>
          <w:p w:rsidR="00F00DFC" w:rsidRPr="00A14FD7" w:rsidRDefault="00F00DFC" w:rsidP="00237E08">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237E08">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237E08">
            <w:pPr>
              <w:spacing w:after="0" w:line="240" w:lineRule="auto"/>
              <w:rPr>
                <w:rFonts w:ascii="Times New Roman" w:eastAsia="Times New Roman" w:hAnsi="Times New Roman" w:cs="Times New Roman"/>
                <w:lang w:eastAsia="lt-LT"/>
              </w:rPr>
            </w:pPr>
          </w:p>
        </w:tc>
      </w:tr>
      <w:tr w:rsidR="00F00DFC" w:rsidRPr="00A14FD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A14FD7" w:rsidRDefault="007F59BC" w:rsidP="00237E0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 xml:space="preserve">2. Projektas atitinka </w:t>
            </w:r>
            <w:r w:rsidR="00F00DFC" w:rsidRPr="00A14FD7">
              <w:rPr>
                <w:rFonts w:ascii="Times New Roman" w:eastAsia="Times New Roman" w:hAnsi="Times New Roman" w:cs="Times New Roman"/>
                <w:b/>
                <w:bCs/>
                <w:lang w:eastAsia="lt-LT"/>
              </w:rPr>
              <w:t>strategini</w:t>
            </w:r>
            <w:r w:rsidR="000B0955" w:rsidRPr="00A14FD7">
              <w:rPr>
                <w:rFonts w:ascii="Times New Roman" w:eastAsia="Times New Roman" w:hAnsi="Times New Roman" w:cs="Times New Roman"/>
                <w:b/>
                <w:bCs/>
                <w:lang w:eastAsia="lt-LT"/>
              </w:rPr>
              <w:t>o planavimo dokumentų nuostatas</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237E08">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2.1. Projektas atitinka strateginio planavimo dokumentų nuostatas </w:t>
            </w:r>
          </w:p>
          <w:p w:rsidR="00F8403E" w:rsidRPr="00A14FD7" w:rsidRDefault="00F8403E" w:rsidP="00237E08">
            <w:pPr>
              <w:spacing w:after="0" w:line="240" w:lineRule="auto"/>
              <w:rPr>
                <w:rFonts w:ascii="Times New Roman" w:hAnsi="Times New Roman" w:cs="Times New Roman"/>
                <w:i/>
              </w:rPr>
            </w:pPr>
          </w:p>
          <w:p w:rsidR="00F00DFC" w:rsidRPr="00A14FD7" w:rsidRDefault="00A25261" w:rsidP="00A25261">
            <w:pPr>
              <w:spacing w:after="0" w:line="240" w:lineRule="auto"/>
              <w:rPr>
                <w:rFonts w:ascii="Times New Roman" w:eastAsia="Times New Roman" w:hAnsi="Times New Roman" w:cs="Times New Roman"/>
                <w:i/>
                <w:lang w:eastAsia="lt-LT"/>
              </w:rPr>
            </w:pPr>
            <w:r>
              <w:rPr>
                <w:rFonts w:ascii="Times New Roman" w:hAnsi="Times New Roman" w:cs="Times New Roman"/>
                <w:i/>
              </w:rPr>
              <w:t>(</w:t>
            </w:r>
            <w:r w:rsidR="00F8403E" w:rsidRPr="00A14FD7">
              <w:rPr>
                <w:rFonts w:ascii="Times New Roman" w:hAnsi="Times New Roman" w:cs="Times New Roman"/>
                <w:i/>
              </w:rPr>
              <w:t>Atitiktį šiam vertinimo aspektui vertina ministerija,</w:t>
            </w:r>
            <w:r w:rsidR="00F8403E" w:rsidRPr="00A14FD7">
              <w:rPr>
                <w:rFonts w:ascii="Times New Roman" w:eastAsia="Times New Roman" w:hAnsi="Times New Roman" w:cs="Times New Roman"/>
                <w:i/>
                <w:lang w:eastAsia="lt-LT"/>
              </w:rPr>
              <w:t xml:space="preserve"> kai projektas </w:t>
            </w:r>
            <w:r w:rsidR="00F8403E" w:rsidRPr="00A14FD7">
              <w:rPr>
                <w:rFonts w:ascii="Times New Roman" w:hAnsi="Times New Roman" w:cs="Times New Roman"/>
                <w:i/>
              </w:rPr>
              <w:t>įtraukiamas</w:t>
            </w:r>
            <w:r w:rsidR="00F8403E" w:rsidRPr="00A14FD7">
              <w:rPr>
                <w:rFonts w:ascii="Times New Roman" w:eastAsia="Times New Roman" w:hAnsi="Times New Roman" w:cs="Times New Roman"/>
                <w:i/>
                <w:lang w:eastAsia="lt-LT"/>
              </w:rPr>
              <w:t xml:space="preserve"> į valstybės projektų sąrašą</w:t>
            </w:r>
            <w:r>
              <w:rPr>
                <w:rFonts w:ascii="Times New Roman" w:eastAsia="Times New Roman" w:hAnsi="Times New Roman" w:cs="Times New Roman"/>
                <w:i/>
                <w:lang w:eastAsia="lt-LT"/>
              </w:rPr>
              <w:t>)</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D75A9" w:rsidP="00081A2A">
            <w:pPr>
              <w:spacing w:after="0" w:line="240" w:lineRule="auto"/>
              <w:rPr>
                <w:rFonts w:ascii="Times New Roman" w:eastAsia="Times New Roman" w:hAnsi="Times New Roman" w:cs="Times New Roman"/>
                <w:lang w:eastAsia="lt-LT"/>
              </w:rPr>
            </w:pPr>
            <w:r>
              <w:rPr>
                <w:rFonts w:ascii="Times New Roman" w:hAnsi="Times New Roman" w:cs="Times New Roman"/>
                <w:bCs/>
              </w:rPr>
              <w:t>Projektas</w:t>
            </w:r>
            <w:r w:rsidRPr="007D75A9">
              <w:rPr>
                <w:rFonts w:ascii="Times New Roman" w:hAnsi="Times New Roman" w:cs="Times New Roman"/>
                <w:bCs/>
              </w:rPr>
              <w:t xml:space="preserve"> turi atitikti Socialinės aprėpties didinimo 2020–2023 metų veiksmų planą, patvirtintą Lietuvos Respublikos socialinės apsaugos ir darbo ministro 2019 m. gruodžio 20 d. įsakymu Nr. A1-791 „Dėl Socialinės aprėpties didinimo 2020–2023 metų veiksmų plano patvirtinimo“</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8403E" w:rsidP="00983D5D">
            <w:pPr>
              <w:spacing w:after="0" w:line="240" w:lineRule="auto"/>
              <w:jc w:val="center"/>
              <w:rPr>
                <w:rFonts w:ascii="Times New Roman" w:eastAsia="Times New Roman" w:hAnsi="Times New Roman" w:cs="Times New Roman"/>
                <w:lang w:eastAsia="lt-LT"/>
              </w:rPr>
            </w:pPr>
            <w:r w:rsidRPr="00A14FD7">
              <w:rPr>
                <w:rFonts w:ascii="Times New Roman" w:eastAsia="Times New Roman" w:hAnsi="Times New Roman"/>
                <w:i/>
                <w:lang w:eastAsia="lt-LT"/>
              </w:rPr>
              <w:t xml:space="preserve">(Įgyvendinančioji institucija, pildydama </w:t>
            </w:r>
            <w:r w:rsidR="00F07F3C" w:rsidRPr="00A14FD7">
              <w:rPr>
                <w:rFonts w:ascii="Times New Roman" w:eastAsia="Times New Roman" w:hAnsi="Times New Roman"/>
                <w:i/>
                <w:lang w:eastAsia="lt-LT"/>
              </w:rPr>
              <w:t xml:space="preserve">projekto </w:t>
            </w:r>
            <w:r w:rsidRPr="00A14FD7">
              <w:rPr>
                <w:rFonts w:ascii="Times New Roman" w:eastAsia="Times New Roman" w:hAnsi="Times New Roman"/>
                <w:i/>
                <w:lang w:eastAsia="lt-LT"/>
              </w:rPr>
              <w:t xml:space="preserve">tinkamumo finansuoti vertinimo lentelę, </w:t>
            </w:r>
            <w:r w:rsidR="00983D5D" w:rsidRPr="00A14FD7">
              <w:rPr>
                <w:rFonts w:ascii="Times New Roman" w:eastAsia="Times New Roman" w:hAnsi="Times New Roman"/>
                <w:i/>
                <w:lang w:eastAsia="lt-LT"/>
              </w:rPr>
              <w:t xml:space="preserve">nurodo </w:t>
            </w:r>
            <w:r w:rsidRPr="00A14FD7">
              <w:rPr>
                <w:rFonts w:ascii="Times New Roman" w:eastAsia="Times New Roman" w:hAnsi="Times New Roman"/>
                <w:i/>
                <w:lang w:eastAsia="lt-LT"/>
              </w:rPr>
              <w:t xml:space="preserve">ministerijos atlikto projektinio pasiūlymo vertinimo išvadą ir skiltyje „Komentarai“ </w:t>
            </w:r>
            <w:r w:rsidRPr="00A14FD7">
              <w:rPr>
                <w:rFonts w:ascii="Times New Roman" w:eastAsia="Times New Roman" w:hAnsi="Times New Roman"/>
                <w:i/>
                <w:lang w:eastAsia="lt-LT"/>
              </w:rPr>
              <w:lastRenderedPageBreak/>
              <w:t xml:space="preserve">nurodo šios išvados pavadinimą </w:t>
            </w:r>
            <w:r w:rsidR="00380499">
              <w:rPr>
                <w:rFonts w:ascii="Times New Roman" w:eastAsia="Times New Roman" w:hAnsi="Times New Roman"/>
                <w:i/>
                <w:lang w:eastAsia="lt-LT"/>
              </w:rPr>
              <w:t>bei</w:t>
            </w:r>
            <w:r w:rsidRPr="00A14FD7">
              <w:rPr>
                <w:rFonts w:ascii="Times New Roman" w:eastAsia="Times New Roman" w:hAnsi="Times New Roman"/>
                <w:i/>
                <w:lang w:eastAsia="lt-LT"/>
              </w:rPr>
              <w:t xml:space="preserve"> datą)  </w:t>
            </w: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237E08">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tcPr>
          <w:p w:rsidR="00F00DFC" w:rsidRPr="00A14FD7" w:rsidRDefault="00FB5E72" w:rsidP="002D624B">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lang w:eastAsia="lt-LT"/>
              </w:rPr>
              <w:lastRenderedPageBreak/>
              <w:t>2.2. Projektu prisidedama prie bent vieno 2009 m. spalio 30 d. Europos Vadovų Tarybos išvadomis Nr.</w:t>
            </w:r>
            <w:r w:rsidR="002D624B" w:rsidRPr="00A14FD7">
              <w:rPr>
                <w:rFonts w:ascii="Times New Roman" w:eastAsia="Times New Roman" w:hAnsi="Times New Roman" w:cs="Times New Roman"/>
                <w:lang w:eastAsia="lt-LT"/>
              </w:rPr>
              <w:t> </w:t>
            </w:r>
            <w:r w:rsidRPr="00A14FD7">
              <w:rPr>
                <w:rFonts w:ascii="Times New Roman" w:eastAsia="Times New Roman" w:hAnsi="Times New Roman" w:cs="Times New Roman"/>
                <w:lang w:eastAsia="lt-LT"/>
              </w:rPr>
              <w:t xml:space="preserve">15265/09 patvirtintos Europos Sąjungos Baltijos jūros regiono strategijos, atnaujintos Europos Komisijos </w:t>
            </w:r>
            <w:r w:rsidRPr="00A14FD7">
              <w:rPr>
                <w:rFonts w:ascii="Times New Roman" w:eastAsia="Times New Roman" w:hAnsi="Times New Roman" w:cs="Times New Roman"/>
                <w:bCs/>
                <w:lang w:eastAsia="lt-LT"/>
              </w:rPr>
              <w:t>2012 m. kovo 23 d.</w:t>
            </w:r>
            <w:r w:rsidRPr="00A14FD7">
              <w:rPr>
                <w:rFonts w:ascii="Times New Roman" w:eastAsia="Times New Roman" w:hAnsi="Times New Roman" w:cs="Times New Roman"/>
                <w:lang w:eastAsia="lt-LT"/>
              </w:rPr>
              <w:t xml:space="preserve"> komunikatu Nr. COM (2012) 128 (toliau – ES BJRS), tikslo įgyvendinimo pagal bent vieną ES BJRS veiksmų plane, </w:t>
            </w:r>
            <w:r w:rsidRPr="00A14FD7">
              <w:rPr>
                <w:rFonts w:ascii="Times New Roman" w:eastAsia="Times New Roman" w:hAnsi="Times New Roman" w:cs="Times New Roman"/>
                <w:iCs/>
                <w:lang w:eastAsia="lt-LT"/>
              </w:rPr>
              <w:t>patvirtintame Europos Komisijos 2015 m. rugsėjo 10 d. sprendimu Nr.</w:t>
            </w:r>
            <w:r w:rsidR="002D624B" w:rsidRPr="00A14FD7">
              <w:rPr>
                <w:rFonts w:ascii="Times New Roman" w:eastAsia="Times New Roman" w:hAnsi="Times New Roman" w:cs="Times New Roman"/>
                <w:iCs/>
                <w:lang w:eastAsia="lt-LT"/>
              </w:rPr>
              <w:t> </w:t>
            </w:r>
            <w:r w:rsidRPr="00A14FD7">
              <w:rPr>
                <w:rFonts w:ascii="Times New Roman" w:eastAsia="Times New Roman" w:hAnsi="Times New Roman" w:cs="Times New Roman"/>
                <w:iCs/>
                <w:lang w:eastAsia="lt-LT"/>
              </w:rPr>
              <w:t>SWD(2015)177,</w:t>
            </w:r>
            <w:r w:rsidRPr="00A14FD7">
              <w:rPr>
                <w:rFonts w:ascii="Times New Roman" w:eastAsia="Times New Roman" w:hAnsi="Times New Roman" w:cs="Times New Roman"/>
                <w:lang w:eastAsia="lt-LT"/>
              </w:rPr>
              <w:t xml:space="preserve"> numatytą politinę sritį, horizontalųjį veiksmą ar įgyvendinimo pavyzdį</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C5273C" w:rsidP="00037326">
            <w:pPr>
              <w:spacing w:after="0" w:line="240" w:lineRule="auto"/>
              <w:rPr>
                <w:rFonts w:ascii="Times New Roman" w:hAnsi="Times New Roman" w:cs="Times New Roman"/>
              </w:rPr>
            </w:pPr>
            <w:r w:rsidRPr="00A14FD7">
              <w:rPr>
                <w:rFonts w:ascii="Times New Roman" w:hAnsi="Times New Roman" w:cs="Times New Roman"/>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037326" w:rsidRPr="00A14FD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A14FD7" w:rsidRDefault="00037326"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3. Projektu siekiama aiškių</w:t>
            </w:r>
            <w:r w:rsidR="000B0955" w:rsidRPr="00A14FD7">
              <w:rPr>
                <w:rFonts w:ascii="Times New Roman" w:eastAsia="Times New Roman" w:hAnsi="Times New Roman" w:cs="Times New Roman"/>
                <w:b/>
                <w:bCs/>
                <w:lang w:eastAsia="lt-LT"/>
              </w:rPr>
              <w:t xml:space="preserve"> ir realių kiekybinių uždavinių</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983D5D">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3.1. Projektu prisidedama prie </w:t>
            </w:r>
            <w:r w:rsidRPr="00A14FD7">
              <w:rPr>
                <w:rFonts w:ascii="Times New Roman" w:hAnsi="Times New Roman" w:cs="Times New Roman"/>
              </w:rPr>
              <w:t xml:space="preserve">bent vieno </w:t>
            </w:r>
            <w:r w:rsidR="009061F2" w:rsidRPr="00A14FD7">
              <w:rPr>
                <w:rFonts w:ascii="Times New Roman" w:hAnsi="Times New Roman" w:cs="Times New Roman"/>
              </w:rPr>
              <w:t>projektų finansavimo</w:t>
            </w:r>
            <w:r w:rsidR="00E946C3">
              <w:rPr>
                <w:rFonts w:ascii="Times New Roman" w:hAnsi="Times New Roman" w:cs="Times New Roman"/>
              </w:rPr>
              <w:t xml:space="preserve"> sąlygų</w:t>
            </w:r>
            <w:r w:rsidR="009061F2" w:rsidRPr="00A14FD7">
              <w:rPr>
                <w:rFonts w:ascii="Times New Roman" w:hAnsi="Times New Roman" w:cs="Times New Roman"/>
              </w:rPr>
              <w:t xml:space="preserve"> a</w:t>
            </w:r>
            <w:r w:rsidR="00983D5D" w:rsidRPr="00A14FD7">
              <w:rPr>
                <w:rFonts w:ascii="Times New Roman" w:hAnsi="Times New Roman" w:cs="Times New Roman"/>
              </w:rPr>
              <w:t xml:space="preserve">praše </w:t>
            </w:r>
            <w:r w:rsidRPr="00A14FD7">
              <w:rPr>
                <w:rFonts w:ascii="Times New Roman" w:hAnsi="Times New Roman" w:cs="Times New Roman"/>
              </w:rPr>
              <w:t>nustatyto veiksmų programos ir (arba) ministerijos priemonių įgyvendinimo plane nurodyto nacionalinio produkto ir (arba) rezultato rodiklio</w:t>
            </w:r>
            <w:r w:rsidR="00BC2446" w:rsidRPr="00A14FD7">
              <w:rPr>
                <w:rFonts w:ascii="Times New Roman" w:eastAsia="Times New Roman" w:hAnsi="Times New Roman" w:cs="Times New Roman"/>
                <w:lang w:eastAsia="lt-LT"/>
              </w:rPr>
              <w:t xml:space="preserve"> pasiekimo</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B83E57" w:rsidP="003F72D4">
            <w:pPr>
              <w:spacing w:after="0" w:line="240" w:lineRule="auto"/>
              <w:rPr>
                <w:rFonts w:ascii="Times New Roman" w:eastAsia="Times New Roman" w:hAnsi="Times New Roman" w:cs="Times New Roman"/>
                <w:lang w:eastAsia="lt-LT"/>
              </w:rPr>
            </w:pPr>
            <w:r w:rsidRPr="00B83E57">
              <w:rPr>
                <w:rFonts w:ascii="Times New Roman" w:hAnsi="Times New Roman" w:cs="Times New Roman"/>
              </w:rPr>
              <w:t xml:space="preserve">Projektas turi siekti </w:t>
            </w:r>
            <w:r w:rsidR="00F5285B">
              <w:rPr>
                <w:rFonts w:ascii="Times New Roman" w:hAnsi="Times New Roman" w:cs="Times New Roman"/>
              </w:rPr>
              <w:t xml:space="preserve">visų </w:t>
            </w:r>
            <w:r w:rsidRPr="00B83E57">
              <w:rPr>
                <w:rFonts w:ascii="Times New Roman" w:hAnsi="Times New Roman" w:cs="Times New Roman"/>
              </w:rPr>
              <w:t>stebėse</w:t>
            </w:r>
            <w:r w:rsidR="003F72D4">
              <w:rPr>
                <w:rFonts w:ascii="Times New Roman" w:hAnsi="Times New Roman" w:cs="Times New Roman"/>
              </w:rPr>
              <w:t>nos rodiklių, nurodytų Aprašo 21</w:t>
            </w:r>
            <w:r w:rsidRPr="00B83E57">
              <w:rPr>
                <w:rFonts w:ascii="Times New Roman" w:hAnsi="Times New Roman" w:cs="Times New Roman"/>
              </w:rPr>
              <w:t xml:space="preserve"> punkte </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B83E57">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įgyvendinti projekto uždavinius, o </w:t>
            </w:r>
            <w:r w:rsidR="00B83E57">
              <w:rPr>
                <w:rFonts w:ascii="Times New Roman" w:eastAsia="Times New Roman" w:hAnsi="Times New Roman" w:cs="Times New Roman"/>
                <w:bCs/>
                <w:lang w:eastAsia="lt-LT"/>
              </w:rPr>
              <w:t>šie</w:t>
            </w:r>
            <w:r w:rsidRPr="00A14FD7">
              <w:rPr>
                <w:rFonts w:ascii="Times New Roman" w:eastAsia="Times New Roman" w:hAnsi="Times New Roman" w:cs="Times New Roman"/>
                <w:bCs/>
                <w:lang w:eastAsia="lt-LT"/>
              </w:rPr>
              <w:t xml:space="preserve"> – pas</w:t>
            </w:r>
            <w:r w:rsidR="00BC2446" w:rsidRPr="00A14FD7">
              <w:rPr>
                <w:rFonts w:ascii="Times New Roman" w:eastAsia="Times New Roman" w:hAnsi="Times New Roman" w:cs="Times New Roman"/>
                <w:bCs/>
                <w:lang w:eastAsia="lt-LT"/>
              </w:rPr>
              <w:t>iekti nustatytą projekto tikslą</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hAnsi="Times New Roman" w:cs="Times New Roman"/>
              </w:rPr>
            </w:pPr>
            <w:r w:rsidRPr="00A14FD7">
              <w:rPr>
                <w:rFonts w:ascii="Times New Roman" w:eastAsia="Times New Roman" w:hAnsi="Times New Roman" w:cs="Times New Roman"/>
                <w:bCs/>
                <w:lang w:eastAsia="lt-LT"/>
              </w:rPr>
              <w:t>3.3.</w:t>
            </w:r>
            <w:r w:rsidRPr="00A14FD7">
              <w:rPr>
                <w:rFonts w:ascii="Times New Roman" w:hAnsi="Times New Roman" w:cs="Times New Roman"/>
              </w:rPr>
              <w:t xml:space="preserve"> </w:t>
            </w:r>
            <w:r w:rsidRPr="00A14FD7">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w:t>
            </w:r>
            <w:r w:rsidR="00BC2446" w:rsidRPr="00A14FD7">
              <w:rPr>
                <w:rFonts w:ascii="Times New Roman" w:eastAsia="Times New Roman" w:hAnsi="Times New Roman" w:cs="Times New Roman"/>
                <w:bCs/>
                <w:lang w:eastAsia="lt-LT"/>
              </w:rPr>
              <w:t>eiklų pradžios ir pabaigos data</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827E34" w:rsidRPr="00A14FD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A14FD7" w:rsidRDefault="00827E34"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 xml:space="preserve">4. Projektas atitinka horizontaliuosius (darnaus vystymosi bei moterų ir vyrų lygybės ir nediskriminavimo) principus, projekto įgyvendinimas yra suderinamas su </w:t>
            </w:r>
            <w:r w:rsidR="00542FBC" w:rsidRPr="00A14FD7">
              <w:rPr>
                <w:rFonts w:ascii="Times New Roman" w:eastAsia="Times New Roman" w:hAnsi="Times New Roman" w:cs="Times New Roman"/>
                <w:b/>
                <w:bCs/>
                <w:lang w:eastAsia="lt-LT"/>
              </w:rPr>
              <w:t xml:space="preserve">Europos Sąjungos (toliau – </w:t>
            </w:r>
            <w:r w:rsidRPr="00A14FD7">
              <w:rPr>
                <w:rFonts w:ascii="Times New Roman" w:eastAsia="Times New Roman" w:hAnsi="Times New Roman" w:cs="Times New Roman"/>
                <w:b/>
                <w:bCs/>
                <w:lang w:eastAsia="lt-LT"/>
              </w:rPr>
              <w:t>ES</w:t>
            </w:r>
            <w:r w:rsidR="00542FBC" w:rsidRPr="00A14FD7">
              <w:rPr>
                <w:rFonts w:ascii="Times New Roman" w:eastAsia="Times New Roman" w:hAnsi="Times New Roman" w:cs="Times New Roman"/>
                <w:b/>
                <w:bCs/>
                <w:lang w:eastAsia="lt-LT"/>
              </w:rPr>
              <w:t>)</w:t>
            </w:r>
            <w:r w:rsidRPr="00A14FD7">
              <w:rPr>
                <w:rFonts w:ascii="Times New Roman" w:eastAsia="Times New Roman" w:hAnsi="Times New Roman" w:cs="Times New Roman"/>
                <w:b/>
                <w:bCs/>
                <w:lang w:eastAsia="lt-LT"/>
              </w:rPr>
              <w:t xml:space="preserve"> konk</w:t>
            </w:r>
            <w:r w:rsidR="000B0955" w:rsidRPr="00A14FD7">
              <w:rPr>
                <w:rFonts w:ascii="Times New Roman" w:eastAsia="Times New Roman" w:hAnsi="Times New Roman" w:cs="Times New Roman"/>
                <w:b/>
                <w:bCs/>
                <w:lang w:eastAsia="lt-LT"/>
              </w:rPr>
              <w:t>urencijos politikos nuostatomis</w:t>
            </w: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3A2D69">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 xml:space="preserve">4.1. Projekte nėra numatyti veiksmai, kurie turėtų neigiamą poveikį </w:t>
            </w:r>
            <w:r w:rsidR="003A2D69">
              <w:rPr>
                <w:rFonts w:ascii="Times New Roman" w:eastAsia="Times New Roman" w:hAnsi="Times New Roman" w:cs="Times New Roman"/>
                <w:bCs/>
                <w:lang w:eastAsia="lt-LT"/>
              </w:rPr>
              <w:t>įgyvendinant</w:t>
            </w:r>
            <w:r w:rsidR="003A2D69" w:rsidRPr="00A14FD7">
              <w:rPr>
                <w:rFonts w:ascii="Times New Roman" w:eastAsia="Times New Roman" w:hAnsi="Times New Roman" w:cs="Times New Roman"/>
                <w:bCs/>
                <w:lang w:eastAsia="lt-LT"/>
              </w:rPr>
              <w:t xml:space="preserve"> </w:t>
            </w:r>
            <w:r w:rsidRPr="00A14FD7">
              <w:rPr>
                <w:rFonts w:ascii="Times New Roman" w:eastAsia="Times New Roman" w:hAnsi="Times New Roman" w:cs="Times New Roman"/>
                <w:bCs/>
                <w:lang w:eastAsia="lt-LT"/>
              </w:rPr>
              <w:t>darnaus vystymosi princip</w:t>
            </w:r>
            <w:r w:rsidR="003A2D69">
              <w:rPr>
                <w:rFonts w:ascii="Times New Roman" w:eastAsia="Times New Roman" w:hAnsi="Times New Roman" w:cs="Times New Roman"/>
                <w:bCs/>
                <w:lang w:eastAsia="lt-LT"/>
              </w:rPr>
              <w:t>ą</w:t>
            </w:r>
            <w:r w:rsidRPr="00A14FD7">
              <w:rPr>
                <w:rFonts w:ascii="Times New Roman" w:eastAsia="Times New Roman" w:hAnsi="Times New Roman" w:cs="Times New Roman"/>
                <w:bCs/>
                <w:lang w:eastAsia="lt-LT"/>
              </w:rPr>
              <w:t>:</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4D27C4"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4.1.1. aplinkosaugos srityje (aplinkos kokybė ir gamtos ištekliai, kraštovaizdžio ir biologinės įvairovės apsauga, klimato k</w:t>
            </w:r>
            <w:r w:rsidR="000B0955" w:rsidRPr="00A14FD7">
              <w:rPr>
                <w:rFonts w:ascii="Times New Roman" w:eastAsia="Times New Roman" w:hAnsi="Times New Roman" w:cs="Times New Roman"/>
                <w:bCs/>
                <w:lang w:eastAsia="lt-LT"/>
              </w:rPr>
              <w:t>aita, aplinkos apsauga ir kt.)</w:t>
            </w:r>
          </w:p>
        </w:tc>
        <w:tc>
          <w:tcPr>
            <w:tcW w:w="3685" w:type="dxa"/>
            <w:tcBorders>
              <w:top w:val="single" w:sz="4" w:space="0" w:color="auto"/>
              <w:left w:val="single" w:sz="4" w:space="0" w:color="000000"/>
              <w:bottom w:val="single" w:sz="4" w:space="0" w:color="000000"/>
              <w:right w:val="single" w:sz="4" w:space="0" w:color="000000"/>
            </w:tcBorders>
          </w:tcPr>
          <w:p w:rsidR="001D1F16" w:rsidRPr="00A14FD7" w:rsidRDefault="001D1F16" w:rsidP="008E49EC">
            <w:pPr>
              <w:spacing w:after="0" w:line="240" w:lineRule="auto"/>
              <w:rPr>
                <w:rFonts w:ascii="Times New Roman" w:eastAsia="Times New Roman" w:hAnsi="Times New Roman" w:cs="Times New Roman"/>
                <w:i/>
                <w:lang w:eastAsia="lt-LT"/>
              </w:rPr>
            </w:pPr>
            <w:r w:rsidRPr="00A14FD7">
              <w:rPr>
                <w:rFonts w:ascii="Times New Roman" w:eastAsia="Times New Roman" w:hAnsi="Times New Roman" w:cs="Times New Roman"/>
                <w:lang w:eastAsia="lt-LT"/>
              </w:rPr>
              <w:t>Netaikoma</w:t>
            </w:r>
          </w:p>
          <w:p w:rsidR="001D1F16" w:rsidRPr="00A14FD7" w:rsidRDefault="001D1F16" w:rsidP="008E49EC">
            <w:pPr>
              <w:spacing w:after="0" w:line="240" w:lineRule="auto"/>
              <w:rPr>
                <w:rFonts w:ascii="Times New Roman" w:eastAsia="Times New Roman" w:hAnsi="Times New Roman" w:cs="Times New Roman"/>
                <w:i/>
                <w:lang w:eastAsia="lt-LT"/>
              </w:rPr>
            </w:pPr>
          </w:p>
          <w:p w:rsidR="00F00DFC" w:rsidRPr="00A14FD7" w:rsidRDefault="00F00DFC" w:rsidP="008E49EC">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BC2446" w:rsidRPr="00A14FD7">
              <w:rPr>
                <w:rFonts w:ascii="Times New Roman" w:eastAsia="Times New Roman" w:hAnsi="Times New Roman" w:cs="Times New Roman"/>
                <w:bCs/>
                <w:lang w:eastAsia="lt-LT"/>
              </w:rPr>
              <w:t>ojimas, tausojantis vartojimas)</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4.1.3. ekonomikos srityje (darnus pagrindinių</w:t>
            </w:r>
            <w:r w:rsidR="00BC2446" w:rsidRPr="00A14FD7">
              <w:rPr>
                <w:rFonts w:ascii="Times New Roman" w:eastAsia="Times New Roman" w:hAnsi="Times New Roman" w:cs="Times New Roman"/>
                <w:bCs/>
                <w:lang w:eastAsia="lt-LT"/>
              </w:rPr>
              <w:t xml:space="preserve"> ūkio šakų ir regionų vystymas)</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 xml:space="preserve">4.1.4. teritorijų vystymo srityje (aplinkosauginių, socialinių ir </w:t>
            </w:r>
            <w:r w:rsidR="00BC2446" w:rsidRPr="00A14FD7">
              <w:rPr>
                <w:rFonts w:ascii="Times New Roman" w:eastAsia="Times New Roman" w:hAnsi="Times New Roman" w:cs="Times New Roman"/>
                <w:bCs/>
                <w:lang w:eastAsia="lt-LT"/>
              </w:rPr>
              <w:t>ekonominių skirtumų mažinimas)</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bCs/>
                <w:lang w:eastAsia="lt-LT"/>
              </w:rPr>
              <w:t>4.1.5. informacin</w:t>
            </w:r>
            <w:r w:rsidR="00307C4E" w:rsidRPr="00A14FD7">
              <w:rPr>
                <w:rFonts w:ascii="Times New Roman" w:eastAsia="Times New Roman" w:hAnsi="Times New Roman" w:cs="Times New Roman"/>
                <w:bCs/>
                <w:lang w:eastAsia="lt-LT"/>
              </w:rPr>
              <w:t>ės ir žinių visuomenės srityje</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1D1F16"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bCs/>
                <w:i/>
                <w:lang w:eastAsia="lt-LT"/>
              </w:rPr>
            </w:pPr>
            <w:r w:rsidRPr="00A14FD7">
              <w:rPr>
                <w:rFonts w:ascii="Times New Roman" w:eastAsia="Times New Roman" w:hAnsi="Times New Roman" w:cs="Times New Roman"/>
                <w:bCs/>
                <w:lang w:eastAsia="lt-LT"/>
              </w:rPr>
              <w:lastRenderedPageBreak/>
              <w:t>4.2. Pasiūlyti konkretūs veiksmai (pademonstruotas proaktyvus požiūris), kurie rodo, kad projektas skatina darnaus v</w:t>
            </w:r>
            <w:r w:rsidR="000B0955" w:rsidRPr="00A14FD7">
              <w:rPr>
                <w:rFonts w:ascii="Times New Roman" w:eastAsia="Times New Roman" w:hAnsi="Times New Roman" w:cs="Times New Roman"/>
                <w:bCs/>
                <w:lang w:eastAsia="lt-LT"/>
              </w:rPr>
              <w:t>ystymosi principo įgyvendinimą</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1D1F16"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3A2D69" w:rsidRDefault="00F00DFC" w:rsidP="003A2D69">
            <w:pPr>
              <w:spacing w:after="0" w:line="240" w:lineRule="auto"/>
              <w:rPr>
                <w:rFonts w:ascii="Times New Roman" w:eastAsia="Times New Roman" w:hAnsi="Times New Roman" w:cs="Times New Roman"/>
                <w:lang w:eastAsia="lt-LT"/>
              </w:rPr>
            </w:pPr>
            <w:r w:rsidRPr="003A2D69">
              <w:rPr>
                <w:rFonts w:ascii="Times New Roman" w:eastAsia="Times New Roman" w:hAnsi="Times New Roman" w:cs="Times New Roman"/>
                <w:lang w:eastAsia="lt-LT"/>
              </w:rPr>
              <w:t xml:space="preserve">4.3. Projekte nėra numatoma apribojimų, kurie turėtų neigiamą poveikį </w:t>
            </w:r>
            <w:r w:rsidR="003A2D69" w:rsidRPr="004943CE">
              <w:rPr>
                <w:rFonts w:ascii="Times New Roman" w:eastAsia="Times New Roman" w:hAnsi="Times New Roman" w:cs="Times New Roman"/>
                <w:lang w:eastAsia="lt-LT"/>
              </w:rPr>
              <w:t xml:space="preserve">įgyvendinant </w:t>
            </w:r>
            <w:r w:rsidRPr="003A2D69">
              <w:rPr>
                <w:rFonts w:ascii="Times New Roman" w:eastAsia="Times New Roman" w:hAnsi="Times New Roman" w:cs="Times New Roman"/>
                <w:lang w:eastAsia="lt-LT"/>
              </w:rPr>
              <w:t>moterų ir vyrų lygybės ir nediskriminavimo</w:t>
            </w:r>
            <w:r w:rsidRPr="003A2D69">
              <w:rPr>
                <w:rFonts w:ascii="Times New Roman" w:hAnsi="Times New Roman" w:cs="Times New Roman"/>
              </w:rPr>
              <w:t xml:space="preserve"> </w:t>
            </w:r>
            <w:r w:rsidRPr="003A2D69">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w:t>
            </w:r>
            <w:r w:rsidR="00BC2446" w:rsidRPr="003A2D69">
              <w:rPr>
                <w:rFonts w:ascii="Times New Roman" w:eastAsia="Times New Roman" w:hAnsi="Times New Roman" w:cs="Times New Roman"/>
                <w:lang w:eastAsia="lt-LT"/>
              </w:rPr>
              <w:t>eligijos princip</w:t>
            </w:r>
            <w:r w:rsidR="003A2D69">
              <w:rPr>
                <w:rFonts w:ascii="Times New Roman" w:eastAsia="Times New Roman" w:hAnsi="Times New Roman" w:cs="Times New Roman"/>
                <w:lang w:eastAsia="lt-LT"/>
              </w:rPr>
              <w:t>us</w:t>
            </w:r>
            <w:r w:rsidR="00BC2446" w:rsidRPr="003A2D69">
              <w:rPr>
                <w:rFonts w:ascii="Times New Roman" w:eastAsia="Times New Roman" w:hAnsi="Times New Roman" w:cs="Times New Roman"/>
                <w:lang w:eastAsia="lt-LT"/>
              </w:rPr>
              <w:t xml:space="preserve"> </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A14FD7" w:rsidRDefault="00F00DFC" w:rsidP="00F900B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14FD7" w:rsidDel="009152DC">
              <w:rPr>
                <w:rFonts w:ascii="Times New Roman" w:eastAsia="Times New Roman" w:hAnsi="Times New Roman" w:cs="Times New Roman"/>
                <w:lang w:eastAsia="lt-LT"/>
              </w:rPr>
              <w:t xml:space="preserve"> </w:t>
            </w:r>
            <w:r w:rsidR="000B0955" w:rsidRPr="00A14FD7">
              <w:rPr>
                <w:rFonts w:ascii="Times New Roman" w:eastAsia="Times New Roman" w:hAnsi="Times New Roman" w:cs="Times New Roman"/>
                <w:lang w:eastAsia="lt-LT"/>
              </w:rPr>
              <w:t>principo įgyvendinimas</w:t>
            </w:r>
          </w:p>
        </w:tc>
        <w:tc>
          <w:tcPr>
            <w:tcW w:w="3685" w:type="dxa"/>
            <w:tcBorders>
              <w:top w:val="single" w:sz="4" w:space="0" w:color="auto"/>
              <w:left w:val="single" w:sz="4" w:space="0" w:color="000000"/>
              <w:bottom w:val="single" w:sz="4" w:space="0" w:color="000000"/>
              <w:right w:val="single" w:sz="4" w:space="0" w:color="000000"/>
            </w:tcBorders>
          </w:tcPr>
          <w:p w:rsidR="00F00DFC" w:rsidRPr="00A14FD7" w:rsidRDefault="007156E0" w:rsidP="002D624B">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tcPr>
          <w:p w:rsidR="006E2D6B" w:rsidRPr="00A14FD7" w:rsidRDefault="00F00DFC" w:rsidP="00CE659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4.5. Projektas suderinamas su ES konkurencijos politikos nuostatomis: </w:t>
            </w:r>
          </w:p>
        </w:tc>
        <w:tc>
          <w:tcPr>
            <w:tcW w:w="3685" w:type="dxa"/>
            <w:tcBorders>
              <w:top w:val="single" w:sz="4" w:space="0" w:color="auto"/>
              <w:left w:val="single" w:sz="4" w:space="0" w:color="000000"/>
              <w:bottom w:val="single" w:sz="4" w:space="0" w:color="000000"/>
              <w:right w:val="single" w:sz="4" w:space="0" w:color="000000"/>
            </w:tcBorders>
          </w:tcPr>
          <w:p w:rsidR="001D1F16" w:rsidRPr="00A14FD7" w:rsidRDefault="001D1F16"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CE6590"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tcPr>
          <w:p w:rsidR="00CE6590" w:rsidRPr="00A14FD7" w:rsidRDefault="00CE6590" w:rsidP="00F900B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4.5.1. </w:t>
            </w:r>
            <w:r w:rsidR="001A7E72" w:rsidRPr="001A7E72">
              <w:rPr>
                <w:rFonts w:ascii="Times New Roman" w:eastAsia="Times New Roman" w:hAnsi="Times New Roman" w:cs="Times New Roman"/>
                <w:lang w:eastAsia="lt-LT"/>
              </w:rPr>
              <w:t>teikiamas finansavimas neviršija nustatytų</w:t>
            </w:r>
            <w:r w:rsidR="001A7E72" w:rsidRPr="001A7E72">
              <w:rPr>
                <w:rFonts w:ascii="Times New Roman" w:eastAsia="Times New Roman" w:hAnsi="Times New Roman" w:cs="Times New Roman"/>
                <w:i/>
                <w:lang w:eastAsia="lt-LT"/>
              </w:rPr>
              <w:t xml:space="preserve"> de minimis</w:t>
            </w:r>
            <w:r w:rsidR="001A7E72" w:rsidRPr="001A7E72">
              <w:rPr>
                <w:rFonts w:ascii="Times New Roman" w:eastAsia="Times New Roman" w:hAnsi="Times New Roman" w:cs="Times New Roman"/>
                <w:lang w:eastAsia="lt-LT"/>
              </w:rPr>
              <w:t xml:space="preserve"> pagalbos ribų ir atitinka reikalavimus, taikomus </w:t>
            </w:r>
            <w:r w:rsidR="001A7E72" w:rsidRPr="001A7E72">
              <w:rPr>
                <w:rFonts w:ascii="Times New Roman" w:eastAsia="Times New Roman" w:hAnsi="Times New Roman" w:cs="Times New Roman"/>
                <w:i/>
                <w:lang w:eastAsia="lt-LT"/>
              </w:rPr>
              <w:t>de minimis</w:t>
            </w:r>
            <w:r w:rsidR="001A7E72" w:rsidRPr="001A7E72">
              <w:rPr>
                <w:rFonts w:ascii="Times New Roman" w:eastAsia="Times New Roman" w:hAnsi="Times New Roman" w:cs="Times New Roman"/>
                <w:lang w:eastAsia="lt-LT"/>
              </w:rPr>
              <w:t xml:space="preserve"> pagalbai </w:t>
            </w:r>
            <w:r w:rsidR="001A7E72" w:rsidRPr="001A7E72">
              <w:rPr>
                <w:rFonts w:ascii="Times New Roman" w:eastAsia="Times New Roman" w:hAnsi="Times New Roman" w:cs="Times New Roman"/>
                <w:i/>
                <w:lang w:eastAsia="lt-LT"/>
              </w:rPr>
              <w:t>(taikoma, jei projektui teikiama „de minimis“ pagalba. Pildomas projektų atitikties „de minimis“ pagalbos taisyklėms patikros lapas)</w:t>
            </w:r>
          </w:p>
        </w:tc>
        <w:tc>
          <w:tcPr>
            <w:tcW w:w="3685" w:type="dxa"/>
            <w:tcBorders>
              <w:top w:val="single" w:sz="4" w:space="0" w:color="auto"/>
              <w:left w:val="single" w:sz="4" w:space="0" w:color="000000"/>
              <w:bottom w:val="single" w:sz="4" w:space="0" w:color="000000"/>
              <w:right w:val="single" w:sz="4" w:space="0" w:color="000000"/>
            </w:tcBorders>
          </w:tcPr>
          <w:p w:rsidR="00CE6590" w:rsidRPr="00A14FD7" w:rsidRDefault="00CE6590"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rPr>
                <w:rFonts w:ascii="Times New Roman" w:eastAsia="Times New Roman" w:hAnsi="Times New Roman" w:cs="Times New Roman"/>
                <w:lang w:eastAsia="lt-LT"/>
              </w:rPr>
            </w:pPr>
          </w:p>
        </w:tc>
      </w:tr>
      <w:tr w:rsidR="00CE6590"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tcPr>
          <w:p w:rsidR="00CE6590" w:rsidRPr="00A14FD7" w:rsidRDefault="00CE6590" w:rsidP="001A7E72">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4.5.2. </w:t>
            </w:r>
            <w:r w:rsidR="001A7E72" w:rsidRPr="001A7E72">
              <w:rPr>
                <w:rFonts w:ascii="Times New Roman" w:eastAsia="Times New Roman" w:hAnsi="Times New Roman" w:cs="Times New Roman"/>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p>
        </w:tc>
        <w:tc>
          <w:tcPr>
            <w:tcW w:w="3685" w:type="dxa"/>
            <w:tcBorders>
              <w:top w:val="single" w:sz="4" w:space="0" w:color="auto"/>
              <w:left w:val="single" w:sz="4" w:space="0" w:color="000000"/>
              <w:bottom w:val="single" w:sz="4" w:space="0" w:color="000000"/>
              <w:right w:val="single" w:sz="4" w:space="0" w:color="000000"/>
            </w:tcBorders>
          </w:tcPr>
          <w:p w:rsidR="00CE6590" w:rsidRPr="00A14FD7" w:rsidRDefault="00321A58"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rPr>
                <w:rFonts w:ascii="Times New Roman" w:eastAsia="Times New Roman" w:hAnsi="Times New Roman" w:cs="Times New Roman"/>
                <w:lang w:eastAsia="lt-LT"/>
              </w:rPr>
            </w:pPr>
          </w:p>
        </w:tc>
      </w:tr>
      <w:tr w:rsidR="00CE6590" w:rsidRPr="00A14FD7" w:rsidTr="00E845D7">
        <w:trPr>
          <w:trHeight w:val="20"/>
        </w:trPr>
        <w:tc>
          <w:tcPr>
            <w:tcW w:w="5812" w:type="dxa"/>
            <w:tcBorders>
              <w:top w:val="single" w:sz="4" w:space="0" w:color="auto"/>
              <w:left w:val="single" w:sz="4" w:space="0" w:color="000000"/>
              <w:bottom w:val="single" w:sz="4" w:space="0" w:color="000000"/>
              <w:right w:val="single" w:sz="4" w:space="0" w:color="000000"/>
            </w:tcBorders>
          </w:tcPr>
          <w:p w:rsidR="00CE6590" w:rsidRPr="00A14FD7" w:rsidRDefault="00CE6590" w:rsidP="00F900B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4.5.3. projekto finansavimas nereiškia neteisėtos valstybės pagalbos ar </w:t>
            </w:r>
            <w:r w:rsidRPr="00A14FD7">
              <w:rPr>
                <w:rFonts w:ascii="Times New Roman" w:eastAsia="Times New Roman" w:hAnsi="Times New Roman" w:cs="Times New Roman"/>
                <w:i/>
                <w:lang w:eastAsia="lt-LT"/>
              </w:rPr>
              <w:t>de minimis</w:t>
            </w:r>
            <w:r w:rsidRPr="00A14FD7">
              <w:rPr>
                <w:rFonts w:ascii="Times New Roman" w:eastAsia="Times New Roman" w:hAnsi="Times New Roman" w:cs="Times New Roman"/>
                <w:lang w:eastAsia="lt-LT"/>
              </w:rPr>
              <w:t xml:space="preserve"> pagalbos suteikimo </w:t>
            </w:r>
          </w:p>
        </w:tc>
        <w:tc>
          <w:tcPr>
            <w:tcW w:w="3685" w:type="dxa"/>
            <w:tcBorders>
              <w:top w:val="single" w:sz="4" w:space="0" w:color="auto"/>
              <w:left w:val="single" w:sz="4" w:space="0" w:color="000000"/>
              <w:bottom w:val="single" w:sz="4" w:space="0" w:color="000000"/>
              <w:right w:val="single" w:sz="4" w:space="0" w:color="000000"/>
            </w:tcBorders>
          </w:tcPr>
          <w:p w:rsidR="002B35A8" w:rsidRPr="00A14FD7" w:rsidRDefault="002B35A8" w:rsidP="00331EA0">
            <w:pPr>
              <w:spacing w:after="0" w:line="240" w:lineRule="auto"/>
              <w:rPr>
                <w:rFonts w:ascii="Times New Roman" w:eastAsia="Times New Roman" w:hAnsi="Times New Roman" w:cs="Times New Roman"/>
                <w:lang w:eastAsia="lt-LT"/>
              </w:rPr>
            </w:pPr>
          </w:p>
          <w:p w:rsidR="003413FB" w:rsidRPr="00A14FD7" w:rsidRDefault="003413FB" w:rsidP="00331EA0">
            <w:pPr>
              <w:spacing w:after="0" w:line="240" w:lineRule="auto"/>
              <w:rPr>
                <w:rFonts w:ascii="Times New Roman" w:eastAsia="Times New Roman" w:hAnsi="Times New Roman" w:cs="Times New Roman"/>
                <w:lang w:eastAsia="lt-LT"/>
              </w:rPr>
            </w:pPr>
          </w:p>
        </w:tc>
        <w:tc>
          <w:tcPr>
            <w:tcW w:w="2552"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CE6590" w:rsidRPr="00A14FD7" w:rsidRDefault="00CE6590" w:rsidP="00A51E33">
            <w:pPr>
              <w:spacing w:after="0" w:line="240" w:lineRule="auto"/>
              <w:rPr>
                <w:rFonts w:ascii="Times New Roman" w:eastAsia="Times New Roman" w:hAnsi="Times New Roman" w:cs="Times New Roman"/>
                <w:lang w:eastAsia="lt-LT"/>
              </w:rPr>
            </w:pPr>
          </w:p>
        </w:tc>
      </w:tr>
      <w:tr w:rsidR="00827E34" w:rsidRPr="00A14FD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A14FD7" w:rsidRDefault="00827E34"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5. Pareiškėjas ir partneris (-iai) organizaciniu požiūriu yra pajėgūs tinkamai ir laiku įgyvendinti teikiamą projektą ir atitinka ja</w:t>
            </w:r>
            <w:r w:rsidR="000B0955" w:rsidRPr="00A14FD7">
              <w:rPr>
                <w:rFonts w:ascii="Times New Roman" w:eastAsia="Times New Roman" w:hAnsi="Times New Roman" w:cs="Times New Roman"/>
                <w:b/>
                <w:bCs/>
                <w:lang w:eastAsia="lt-LT"/>
              </w:rPr>
              <w:t>m (jiems) keliamus reikalavimus</w:t>
            </w: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B5E72" w:rsidP="006746A2">
            <w:pPr>
              <w:spacing w:after="0" w:line="240" w:lineRule="auto"/>
              <w:rPr>
                <w:rFonts w:ascii="Times New Roman" w:eastAsia="Times New Roman" w:hAnsi="Times New Roman" w:cs="Times New Roman"/>
                <w:bCs/>
                <w:lang w:eastAsia="lt-LT"/>
              </w:rPr>
            </w:pPr>
            <w:r w:rsidRPr="00A14FD7">
              <w:rPr>
                <w:rFonts w:ascii="Times New Roman" w:eastAsia="Times New Roman" w:hAnsi="Times New Roman" w:cs="Times New Roman"/>
                <w:lang w:eastAsia="lt-LT"/>
              </w:rPr>
              <w:t xml:space="preserve">5.1. </w:t>
            </w:r>
            <w:r w:rsidRPr="00A14FD7">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w:t>
            </w:r>
            <w:r w:rsidR="009061F2" w:rsidRPr="00A14FD7">
              <w:rPr>
                <w:rFonts w:ascii="Times New Roman" w:eastAsia="Times New Roman" w:hAnsi="Times New Roman" w:cs="Times New Roman"/>
                <w:bCs/>
                <w:lang w:eastAsia="lt-LT"/>
              </w:rPr>
              <w:t xml:space="preserve">kaip nustatyta </w:t>
            </w:r>
            <w:r w:rsidR="009061F2" w:rsidRPr="004943CE">
              <w:rPr>
                <w:rFonts w:ascii="Times New Roman" w:eastAsia="Times New Roman" w:hAnsi="Times New Roman" w:cs="Times New Roman"/>
                <w:bCs/>
                <w:lang w:eastAsia="lt-LT"/>
              </w:rPr>
              <w:t>projektų finansavimo</w:t>
            </w:r>
            <w:r w:rsidR="004943CE">
              <w:rPr>
                <w:rFonts w:ascii="Times New Roman" w:eastAsia="Times New Roman" w:hAnsi="Times New Roman" w:cs="Times New Roman"/>
                <w:bCs/>
                <w:color w:val="FF0000"/>
                <w:lang w:eastAsia="lt-LT"/>
              </w:rPr>
              <w:t xml:space="preserve"> </w:t>
            </w:r>
            <w:r w:rsidR="004943CE" w:rsidRPr="004943CE">
              <w:rPr>
                <w:rFonts w:ascii="Times New Roman" w:eastAsia="Times New Roman" w:hAnsi="Times New Roman" w:cs="Times New Roman"/>
                <w:bCs/>
                <w:lang w:eastAsia="lt-LT"/>
              </w:rPr>
              <w:t>sąlygų</w:t>
            </w:r>
            <w:r w:rsidR="009061F2" w:rsidRPr="004943CE">
              <w:rPr>
                <w:rFonts w:ascii="Times New Roman" w:eastAsia="Times New Roman" w:hAnsi="Times New Roman" w:cs="Times New Roman"/>
                <w:bCs/>
                <w:lang w:eastAsia="lt-LT"/>
              </w:rPr>
              <w:t xml:space="preserve"> apraše</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FB65BA">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5.2. Pareiškėjas (partneris) </w:t>
            </w:r>
            <w:r w:rsidR="00FB65BA">
              <w:rPr>
                <w:rFonts w:ascii="Times New Roman" w:eastAsia="Times New Roman" w:hAnsi="Times New Roman" w:cs="Times New Roman"/>
                <w:lang w:eastAsia="lt-LT"/>
              </w:rPr>
              <w:t>yra</w:t>
            </w:r>
            <w:r w:rsidR="00FB65BA" w:rsidRPr="00A14FD7">
              <w:rPr>
                <w:rFonts w:ascii="Times New Roman" w:eastAsia="Times New Roman" w:hAnsi="Times New Roman" w:cs="Times New Roman"/>
                <w:lang w:eastAsia="lt-LT"/>
              </w:rPr>
              <w:t xml:space="preserve"> </w:t>
            </w:r>
            <w:r w:rsidRPr="00A14FD7">
              <w:rPr>
                <w:rFonts w:ascii="Times New Roman" w:eastAsia="Times New Roman" w:hAnsi="Times New Roman" w:cs="Times New Roman"/>
                <w:lang w:eastAsia="lt-LT"/>
              </w:rPr>
              <w:t>tinkam</w:t>
            </w:r>
            <w:r w:rsidR="00FE0494" w:rsidRPr="00A14FD7">
              <w:rPr>
                <w:rFonts w:ascii="Times New Roman" w:eastAsia="Times New Roman" w:hAnsi="Times New Roman" w:cs="Times New Roman"/>
                <w:lang w:eastAsia="lt-LT"/>
              </w:rPr>
              <w:t>ų pareiškėjų sąraš</w:t>
            </w:r>
            <w:r w:rsidR="00FB65BA">
              <w:rPr>
                <w:rFonts w:ascii="Times New Roman" w:eastAsia="Times New Roman" w:hAnsi="Times New Roman" w:cs="Times New Roman"/>
                <w:lang w:eastAsia="lt-LT"/>
              </w:rPr>
              <w:t>e</w:t>
            </w:r>
            <w:r w:rsidR="00FE0494" w:rsidRPr="00A14FD7">
              <w:rPr>
                <w:rFonts w:ascii="Times New Roman" w:eastAsia="Times New Roman" w:hAnsi="Times New Roman" w:cs="Times New Roman"/>
                <w:lang w:eastAsia="lt-LT"/>
              </w:rPr>
              <w:t>, nustatyt</w:t>
            </w:r>
            <w:r w:rsidR="00FB65BA">
              <w:rPr>
                <w:rFonts w:ascii="Times New Roman" w:eastAsia="Times New Roman" w:hAnsi="Times New Roman" w:cs="Times New Roman"/>
                <w:lang w:eastAsia="lt-LT"/>
              </w:rPr>
              <w:t>ame</w:t>
            </w:r>
            <w:r w:rsidR="00FE0494" w:rsidRPr="00A14FD7">
              <w:rPr>
                <w:rFonts w:ascii="Times New Roman" w:eastAsia="Times New Roman" w:hAnsi="Times New Roman" w:cs="Times New Roman"/>
                <w:lang w:eastAsia="lt-LT"/>
              </w:rPr>
              <w:t xml:space="preserve"> </w:t>
            </w:r>
            <w:r w:rsidR="002B77AB" w:rsidRPr="00A14FD7">
              <w:rPr>
                <w:rFonts w:ascii="Times New Roman" w:eastAsia="Times New Roman" w:hAnsi="Times New Roman" w:cs="Times New Roman"/>
                <w:lang w:eastAsia="lt-LT"/>
              </w:rPr>
              <w:t>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E0494" w:rsidP="002D624B">
            <w:pPr>
              <w:spacing w:after="0" w:line="240" w:lineRule="auto"/>
              <w:rPr>
                <w:rFonts w:ascii="Times New Roman" w:eastAsia="Times New Roman" w:hAnsi="Times New Roman" w:cs="Times New Roman"/>
                <w:lang w:eastAsia="lt-LT"/>
              </w:rPr>
            </w:pPr>
            <w:r w:rsidRPr="006104D6">
              <w:rPr>
                <w:rFonts w:ascii="Times New Roman" w:hAnsi="Times New Roman" w:cs="Times New Roman"/>
              </w:rPr>
              <w:t xml:space="preserve">Tinkamų pareiškėjų ir </w:t>
            </w:r>
            <w:r w:rsidR="007E4DDE" w:rsidRPr="006104D6">
              <w:rPr>
                <w:rFonts w:ascii="Times New Roman" w:hAnsi="Times New Roman" w:cs="Times New Roman"/>
              </w:rPr>
              <w:t xml:space="preserve">partnerių sąrašas yra nurodytas </w:t>
            </w:r>
            <w:r w:rsidR="002D624B" w:rsidRPr="006104D6">
              <w:rPr>
                <w:rFonts w:ascii="Times New Roman" w:hAnsi="Times New Roman" w:cs="Times New Roman"/>
              </w:rPr>
              <w:t>A</w:t>
            </w:r>
            <w:r w:rsidR="007E4DDE" w:rsidRPr="006104D6">
              <w:rPr>
                <w:rFonts w:ascii="Times New Roman" w:hAnsi="Times New Roman" w:cs="Times New Roman"/>
              </w:rPr>
              <w:t>prašo</w:t>
            </w:r>
            <w:r w:rsidR="00672C52" w:rsidRPr="006104D6">
              <w:rPr>
                <w:rFonts w:ascii="Times New Roman" w:hAnsi="Times New Roman" w:cs="Times New Roman"/>
              </w:rPr>
              <w:t xml:space="preserve"> </w:t>
            </w:r>
            <w:r w:rsidR="00672C52" w:rsidRPr="006104D6">
              <w:rPr>
                <w:rFonts w:ascii="Times New Roman" w:hAnsi="Times New Roman" w:cs="Times New Roman"/>
              </w:rPr>
              <w:lastRenderedPageBreak/>
              <w:t>12</w:t>
            </w:r>
            <w:r w:rsidR="002D624B" w:rsidRPr="006104D6">
              <w:rPr>
                <w:rFonts w:ascii="Times New Roman" w:hAnsi="Times New Roman" w:cs="Times New Roman"/>
              </w:rPr>
              <w:t> </w:t>
            </w:r>
            <w:r w:rsidR="006A22AC" w:rsidRPr="006104D6">
              <w:rPr>
                <w:rFonts w:ascii="Times New Roman" w:hAnsi="Times New Roman" w:cs="Times New Roman"/>
              </w:rPr>
              <w:t>punkte</w:t>
            </w: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4650E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lastRenderedPageBreak/>
              <w:t>5.3. Pareiškėjas (partneris) turi teisinį pagrindą užsiimti ta veikla (atlikti funkcijas), kuriai pradėti ir (arba) vykdyti, ir (</w:t>
            </w:r>
            <w:r w:rsidR="000B0955" w:rsidRPr="00A14FD7">
              <w:rPr>
                <w:rFonts w:ascii="Times New Roman" w:eastAsia="Times New Roman" w:hAnsi="Times New Roman" w:cs="Times New Roman"/>
                <w:lang w:eastAsia="lt-LT"/>
              </w:rPr>
              <w:t>arba) plėtoti skirtas projektas</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5.4. Pareiškėjui ir partneriui (-iams) nėra apribojimų gauti finansavimą:</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6746A2" w:rsidRPr="006746A2" w:rsidRDefault="006746A2" w:rsidP="006746A2">
            <w:pPr>
              <w:spacing w:after="0" w:line="240" w:lineRule="auto"/>
              <w:jc w:val="center"/>
              <w:rPr>
                <w:rFonts w:ascii="Times New Roman" w:eastAsia="Times New Roman" w:hAnsi="Times New Roman" w:cs="Times New Roman"/>
                <w:i/>
                <w:lang w:eastAsia="lt-LT"/>
              </w:rPr>
            </w:pPr>
            <w:r w:rsidRPr="006746A2">
              <w:rPr>
                <w:rFonts w:ascii="Times New Roman" w:eastAsia="Times New Roman" w:hAnsi="Times New Roman" w:cs="Times New Roman"/>
                <w:i/>
                <w:lang w:eastAsia="lt-LT"/>
              </w:rPr>
              <w:t xml:space="preserve">(Atsakant į 5.4 klausimą vadovaujamasi pareiškėjo (partnerio) pateikta deklaracija. </w:t>
            </w:r>
          </w:p>
          <w:p w:rsidR="00F00DFC" w:rsidRPr="00A14FD7" w:rsidRDefault="006746A2" w:rsidP="006746A2">
            <w:pPr>
              <w:spacing w:after="0" w:line="240" w:lineRule="auto"/>
              <w:jc w:val="center"/>
              <w:rPr>
                <w:rFonts w:ascii="Times New Roman" w:eastAsia="Times New Roman" w:hAnsi="Times New Roman" w:cs="Times New Roman"/>
                <w:lang w:eastAsia="lt-LT"/>
              </w:rPr>
            </w:pPr>
            <w:r w:rsidRPr="006746A2">
              <w:rPr>
                <w:rFonts w:ascii="Times New Roman" w:eastAsia="Times New Roman" w:hAnsi="Times New Roman" w:cs="Times New Roman"/>
                <w:i/>
                <w:lang w:eastAsia="lt-LT"/>
              </w:rPr>
              <w:t>Pareiškėjo (partnerio) deklaracijoje pateiktų teiginių dėl 5.4 papunktyje nurodytų apribojimų tikrumas tikrinamas atrankiniu būdu vidaus proce</w:t>
            </w:r>
            <w:r>
              <w:rPr>
                <w:rFonts w:ascii="Times New Roman" w:eastAsia="Times New Roman" w:hAnsi="Times New Roman" w:cs="Times New Roman"/>
                <w:i/>
                <w:lang w:eastAsia="lt-LT"/>
              </w:rPr>
              <w:t>dūrų apraše nustatyta tvarka.)“</w:t>
            </w: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AC4554" w:rsidP="004650E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5.4.1. </w:t>
            </w:r>
            <w:r w:rsidR="00A33341" w:rsidRPr="00A33341">
              <w:rPr>
                <w:rFonts w:ascii="Times New Roman" w:eastAsia="Times New Roman" w:hAnsi="Times New Roman" w:cs="Times New Roman"/>
                <w:lang w:eastAsia="lt-LT"/>
              </w:rPr>
              <w:t xml:space="preserve">pareiškėjui ir partneriui (-iams), kurie yra juridiniai asmenys, nėra iškelta byla dėl bankroto arba restruktūrizavimo, nėra pradėtas ikiteisminis tyrimas dėl ūkinės </w:t>
            </w:r>
            <w:r w:rsidR="00A33341" w:rsidRPr="00A33341">
              <w:rPr>
                <w:rFonts w:ascii="Times New Roman" w:eastAsia="Times New Roman" w:hAnsi="Times New Roman" w:cs="Times New Roman"/>
                <w:bCs/>
                <w:lang w:eastAsia="lt-LT"/>
              </w:rPr>
              <w:t xml:space="preserve">ir (arba) ekonominės </w:t>
            </w:r>
            <w:r w:rsidR="00A33341" w:rsidRPr="00A33341">
              <w:rPr>
                <w:rFonts w:ascii="Times New Roman" w:eastAsia="Times New Roman" w:hAnsi="Times New Roman" w:cs="Times New Roman"/>
                <w:lang w:eastAsia="lt-LT"/>
              </w:rPr>
              <w:t xml:space="preserve">veiklos arba jis (jie) nėra likviduojamas (-i), nėra priimtas kreditorių susirinkimo nutarimas bankroto procedūras vykdyti ne teismo tvarka </w:t>
            </w:r>
            <w:r w:rsidR="00A33341" w:rsidRPr="00A33341">
              <w:rPr>
                <w:rFonts w:ascii="Times New Roman" w:eastAsia="Times New Roman" w:hAnsi="Times New Roman" w:cs="Times New Roman"/>
                <w:i/>
                <w:lang w:eastAsia="lt-LT"/>
              </w:rPr>
              <w:t xml:space="preserve">(ši nuostata netaikoma biudžetinėms įstaigoms) </w:t>
            </w:r>
            <w:r w:rsidR="00A33341" w:rsidRPr="00A33341">
              <w:rPr>
                <w:rFonts w:ascii="Times New Roman" w:eastAsia="Times New Roman" w:hAnsi="Times New Roman" w:cs="Times New Roman"/>
                <w:lang w:eastAsia="lt-LT"/>
              </w:rPr>
              <w:t xml:space="preserve">arba pareiškėjui ir partneriui (-iams), kurie yra fiziniai asmenys, nėra iškelta byla dėl bankroto, nėra pradėtas ikiteisminis tyrimas dėl ūkinės </w:t>
            </w:r>
            <w:r w:rsidR="00A33341" w:rsidRPr="00A33341">
              <w:rPr>
                <w:rFonts w:ascii="Times New Roman" w:eastAsia="Times New Roman" w:hAnsi="Times New Roman" w:cs="Times New Roman"/>
                <w:bCs/>
                <w:lang w:eastAsia="lt-LT"/>
              </w:rPr>
              <w:t xml:space="preserve">ir (arba) ekonominės </w:t>
            </w:r>
            <w:r w:rsidR="00A33341" w:rsidRPr="00A33341">
              <w:rPr>
                <w:rFonts w:ascii="Times New Roman" w:eastAsia="Times New Roman" w:hAnsi="Times New Roman" w:cs="Times New Roman"/>
                <w:lang w:eastAsia="lt-LT"/>
              </w:rPr>
              <w:t>veiklos</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66223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5.4.2. </w:t>
            </w:r>
            <w:r w:rsidR="00A33341" w:rsidRPr="00A33341">
              <w:rPr>
                <w:rFonts w:ascii="Times New Roman" w:eastAsia="Times New Roman" w:hAnsi="Times New Roman" w:cs="Times New Roman"/>
                <w:lang w:eastAsia="lt-LT"/>
              </w:rPr>
              <w:t>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w:t>
            </w:r>
            <w:r w:rsidR="00A33341" w:rsidRPr="00A33341" w:rsidDel="003C6C9F">
              <w:rPr>
                <w:rFonts w:ascii="Times New Roman" w:eastAsia="Times New Roman" w:hAnsi="Times New Roman" w:cs="Times New Roman"/>
                <w:lang w:eastAsia="lt-LT"/>
              </w:rPr>
              <w:t xml:space="preserve"> </w:t>
            </w:r>
            <w:r w:rsidR="00A33341" w:rsidRPr="00A33341">
              <w:rPr>
                <w:rFonts w:ascii="Times New Roman" w:eastAsia="Times New Roman" w:hAnsi="Times New Roman" w:cs="Times New Roman"/>
                <w:i/>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5F53E8">
            <w:pPr>
              <w:tabs>
                <w:tab w:val="left" w:pos="743"/>
              </w:tabs>
              <w:spacing w:after="0" w:line="240" w:lineRule="auto"/>
              <w:rPr>
                <w:rFonts w:ascii="Times New Roman" w:eastAsia="Times New Roman" w:hAnsi="Times New Roman" w:cs="Times New Roman"/>
                <w:color w:val="000000"/>
                <w:lang w:eastAsia="lt-LT"/>
              </w:rPr>
            </w:pPr>
            <w:r w:rsidRPr="00A14FD7">
              <w:rPr>
                <w:rFonts w:ascii="Times New Roman" w:eastAsia="Times New Roman" w:hAnsi="Times New Roman" w:cs="Times New Roman"/>
                <w:lang w:eastAsia="lt-LT"/>
              </w:rPr>
              <w:t>5.4.3.</w:t>
            </w:r>
            <w:r w:rsidRPr="00A14FD7">
              <w:rPr>
                <w:rFonts w:ascii="Times New Roman" w:hAnsi="Times New Roman" w:cs="Times New Roman"/>
              </w:rPr>
              <w:t xml:space="preserve"> </w:t>
            </w:r>
            <w:r w:rsidR="00A33341" w:rsidRPr="00A33341">
              <w:rPr>
                <w:rFonts w:ascii="Times New Roman" w:eastAsia="Times New Roman" w:hAnsi="Times New Roman" w:cs="Times New Roman"/>
                <w:lang w:eastAsia="lt-LT"/>
              </w:rPr>
              <w:t xml:space="preserve">paraiškos vertinimo metu pareiškėjas ir partneris (-iai), </w:t>
            </w:r>
            <w:r w:rsidR="00A33341" w:rsidRPr="00A33341">
              <w:rPr>
                <w:rFonts w:ascii="Times New Roman" w:eastAsia="Times New Roman" w:hAnsi="Times New Roman" w:cs="Times New Roman"/>
                <w:lang w:eastAsia="lt-LT"/>
              </w:rPr>
              <w:lastRenderedPageBreak/>
              <w:t xml:space="preserve">kurie yra fiziniai asmenys, arba pareiškėjo ir partnerio (-ių), kurie yra juridiniai asmenys, vadovas, pagrindinis akcininkas (turintis daugiau nei 50 proc. akcijų) ar savininkas, ūkinės bendrijos tikrasis narys (-iai) ar mažosios bendrijos atstovas </w:t>
            </w:r>
            <w:r w:rsidR="005F53E8">
              <w:rPr>
                <w:rFonts w:ascii="Times New Roman" w:eastAsia="Times New Roman" w:hAnsi="Times New Roman" w:cs="Times New Roman"/>
                <w:lang w:eastAsia="lt-LT"/>
              </w:rPr>
              <w:br/>
            </w:r>
            <w:r w:rsidR="00A33341" w:rsidRPr="00A33341">
              <w:rPr>
                <w:rFonts w:ascii="Times New Roman" w:eastAsia="Times New Roman" w:hAnsi="Times New Roman" w:cs="Times New Roman"/>
                <w:lang w:eastAsia="lt-LT"/>
              </w:rPr>
              <w:t xml:space="preserve">(-ai),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w:t>
            </w:r>
            <w:r w:rsidR="00A33341" w:rsidRPr="00A33341">
              <w:rPr>
                <w:rFonts w:ascii="Times New Roman" w:eastAsia="Times New Roman" w:hAnsi="Times New Roman" w:cs="Times New Roman"/>
                <w:lang w:eastAsia="lt-LT"/>
              </w:rPr>
              <w:lastRenderedPageBreak/>
              <w:t xml:space="preserve">suklastojimą ar disponavimą suklastotu dokumentu, antspaudo, spaudo ar blanko suklastojimą, dalyvavimą kokioje nors kitoje neteisėtoje veikloje, kenkiančioje Lietuvos Respublikos ir (arba) ES finansiniams interesams </w:t>
            </w:r>
            <w:r w:rsidR="00A33341" w:rsidRPr="00A33341">
              <w:rPr>
                <w:rFonts w:ascii="Times New Roman" w:eastAsia="Times New Roman" w:hAnsi="Times New Roman" w:cs="Times New Roman"/>
                <w:i/>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4650E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lastRenderedPageBreak/>
              <w:t xml:space="preserve">5.4.4. </w:t>
            </w:r>
            <w:r w:rsidR="00ED666A" w:rsidRPr="00ED666A">
              <w:rPr>
                <w:rFonts w:ascii="Times New Roman" w:eastAsia="Times New Roman" w:hAnsi="Times New Roman" w:cs="Times New Roman"/>
                <w:lang w:eastAsia="lt-LT"/>
              </w:rPr>
              <w:t xml:space="preserve">paraiškos vertinimo metu pareiškėjui ir partneriui (-iams), jei jie perkėlė gamybinę veiklą valstybėje narėje arba į kitą valstybę narę, nėra taikoma arba nebuvo taikoma išieškojimo procedūra </w:t>
            </w:r>
            <w:r w:rsidR="00ED666A" w:rsidRPr="00ED666A">
              <w:rPr>
                <w:rFonts w:ascii="Times New Roman" w:eastAsia="Times New Roman" w:hAnsi="Times New Roman" w:cs="Times New Roman"/>
                <w:i/>
                <w:lang w:eastAsia="lt-LT"/>
              </w:rPr>
              <w:t>(ši nuostata nėra taikoma viešiesiems juridiniams asmenims)</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4650EC">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5.4.5. </w:t>
            </w:r>
            <w:r w:rsidR="00ED666A" w:rsidRPr="00ED666A">
              <w:rPr>
                <w:rFonts w:ascii="Times New Roman" w:eastAsia="Times New Roman" w:hAnsi="Times New Roman" w:cs="Times New Roman"/>
                <w:lang w:eastAsia="lt-LT"/>
              </w:rPr>
              <w:t xml:space="preserve">paraiškos vertinimo metu pareiškėjui ir partneriui (-iams) nėra taikomas apribojimas (iki 5 metų) neskirti ES finansinės paramos dėl trečiųjų šalių piliečių nelegalaus įdarbinimo </w:t>
            </w:r>
            <w:r w:rsidR="00ED666A" w:rsidRPr="00ED666A">
              <w:rPr>
                <w:rFonts w:ascii="Times New Roman" w:eastAsia="Times New Roman" w:hAnsi="Times New Roman" w:cs="Times New Roman"/>
                <w:i/>
                <w:lang w:eastAsia="lt-LT"/>
              </w:rPr>
              <w:t>(ši nuostata nėra taikoma viešiesiems juridiniams asmenims)</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E948C0" w:rsidP="00F8403E">
            <w:pPr>
              <w:spacing w:after="0" w:line="240" w:lineRule="auto"/>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Numeris"/>
                <w:tag w:val="nr_03ca8b8afc444d06a6ee3be4b4c98d02"/>
                <w:id w:val="1846750392"/>
              </w:sdtPr>
              <w:sdtEndPr/>
              <w:sdtContent>
                <w:r w:rsidR="00ED666A" w:rsidRPr="00ED666A">
                  <w:rPr>
                    <w:rFonts w:ascii="Times New Roman" w:eastAsia="Times New Roman" w:hAnsi="Times New Roman" w:cs="Times New Roman"/>
                    <w:lang w:eastAsia="lt-LT"/>
                  </w:rPr>
                  <w:t>5.4.6</w:t>
                </w:r>
              </w:sdtContent>
            </w:sdt>
            <w:r w:rsidR="00ED666A" w:rsidRPr="00ED666A">
              <w:rPr>
                <w:rFonts w:ascii="Times New Roman" w:eastAsia="Times New Roman" w:hAnsi="Times New Roman" w:cs="Times New Roman"/>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ED666A" w:rsidRPr="00ED666A">
              <w:rPr>
                <w:rFonts w:ascii="Times New Roman" w:eastAsia="Times New Roman" w:hAnsi="Times New Roman" w:cs="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046292"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tcPr>
          <w:p w:rsidR="00046292" w:rsidRPr="00A14FD7" w:rsidRDefault="00046292" w:rsidP="00B17A9B">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5.4.7. </w:t>
            </w:r>
            <w:r w:rsidR="00ED666A" w:rsidRPr="00ED666A">
              <w:rPr>
                <w:rFonts w:ascii="Times New Roman" w:eastAsia="Times New Roman" w:hAnsi="Times New Roman" w:cs="Times New Roman"/>
                <w:lang w:eastAsia="lt-LT"/>
              </w:rPr>
              <w:t xml:space="preserve">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ED666A" w:rsidRPr="00ED666A">
              <w:rPr>
                <w:rFonts w:ascii="Times New Roman" w:eastAsia="Times New Roman" w:hAnsi="Times New Roman" w:cs="Times New Roman"/>
                <w:i/>
                <w:lang w:eastAsia="lt-LT"/>
              </w:rPr>
              <w:t xml:space="preserve">(ši nuostata netaikoma, kai pareiškėjas yra fizinis asmuo; ši nuostata taikoma tik tais atvejais, kai finansines ataskaitas būtina rengti pagal įstatymus, taikomus juridiniam asmeniui, užsienio juridiniam asmeniui ar kitai </w:t>
            </w:r>
            <w:r w:rsidR="00ED666A" w:rsidRPr="00ED666A">
              <w:rPr>
                <w:rFonts w:ascii="Times New Roman" w:eastAsia="Times New Roman" w:hAnsi="Times New Roman" w:cs="Times New Roman"/>
                <w:i/>
                <w:lang w:eastAsia="lt-LT"/>
              </w:rPr>
              <w:lastRenderedPageBreak/>
              <w:t>organizacijai arba jų filialui).</w:t>
            </w:r>
          </w:p>
        </w:tc>
        <w:tc>
          <w:tcPr>
            <w:tcW w:w="3685" w:type="dxa"/>
            <w:tcBorders>
              <w:top w:val="single" w:sz="4" w:space="0" w:color="000000"/>
              <w:left w:val="single" w:sz="4" w:space="0" w:color="000000"/>
              <w:bottom w:val="single" w:sz="4" w:space="0" w:color="000000"/>
              <w:right w:val="single" w:sz="4" w:space="0" w:color="000000"/>
            </w:tcBorders>
          </w:tcPr>
          <w:p w:rsidR="00046292" w:rsidRPr="00A14FD7" w:rsidRDefault="00046292"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046292" w:rsidRPr="00A14FD7" w:rsidRDefault="00046292"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lastRenderedPageBreak/>
              <w:t>5.5. Pareiškėjas ir partneris (-iai) turi (gali užtikrinti) pakankamus administra</w:t>
            </w:r>
            <w:r w:rsidR="00BC2446" w:rsidRPr="00A14FD7">
              <w:rPr>
                <w:rFonts w:ascii="Times New Roman" w:eastAsia="Times New Roman" w:hAnsi="Times New Roman" w:cs="Times New Roman"/>
                <w:lang w:eastAsia="lt-LT"/>
              </w:rPr>
              <w:t>vimo gebėjimus vykdyti projektą</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00DFC" w:rsidP="0042198A">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8403E" w:rsidRPr="00A14FD7" w:rsidTr="005C1571">
        <w:trPr>
          <w:trHeight w:val="556"/>
        </w:trPr>
        <w:tc>
          <w:tcPr>
            <w:tcW w:w="5812" w:type="dxa"/>
            <w:tcBorders>
              <w:top w:val="single" w:sz="4" w:space="0" w:color="000000"/>
              <w:left w:val="single" w:sz="4" w:space="0" w:color="000000"/>
              <w:right w:val="single" w:sz="4" w:space="0" w:color="000000"/>
            </w:tcBorders>
            <w:hideMark/>
          </w:tcPr>
          <w:p w:rsidR="00763541" w:rsidRPr="00763541" w:rsidRDefault="00F8403E" w:rsidP="00763541">
            <w:pPr>
              <w:spacing w:after="0" w:line="240" w:lineRule="auto"/>
              <w:rPr>
                <w:rFonts w:ascii="Times New Roman" w:eastAsia="Times New Roman" w:hAnsi="Times New Roman" w:cs="Times New Roman"/>
                <w:spacing w:val="-4"/>
                <w:lang w:eastAsia="lt-LT"/>
              </w:rPr>
            </w:pPr>
            <w:r w:rsidRPr="00A14FD7">
              <w:rPr>
                <w:rFonts w:ascii="Times New Roman" w:eastAsia="Times New Roman" w:hAnsi="Times New Roman" w:cs="Times New Roman"/>
                <w:spacing w:val="-4"/>
                <w:lang w:eastAsia="lt-LT"/>
              </w:rPr>
              <w:t>5.6.</w:t>
            </w:r>
            <w:r w:rsidR="009061F2" w:rsidRPr="00A14FD7">
              <w:rPr>
                <w:rFonts w:ascii="Times New Roman" w:eastAsia="Times New Roman" w:hAnsi="Times New Roman" w:cs="Times New Roman"/>
                <w:spacing w:val="-4"/>
                <w:lang w:eastAsia="lt-LT"/>
              </w:rPr>
              <w:t xml:space="preserve"> </w:t>
            </w:r>
            <w:r w:rsidR="00763541" w:rsidRPr="00763541">
              <w:rPr>
                <w:rFonts w:ascii="Times New Roman" w:eastAsia="Times New Roman" w:hAnsi="Times New Roman" w:cs="Times New Roman"/>
                <w:spacing w:val="-4"/>
                <w:lang w:eastAsia="lt-LT"/>
              </w:rPr>
              <w:t xml:space="preserve">Projekto parengtumas atitinka projektų finansavimo sąlygų apraše nustatytus reikalavimus. </w:t>
            </w:r>
          </w:p>
          <w:p w:rsidR="00F8403E" w:rsidRPr="00A14FD7" w:rsidRDefault="00763541" w:rsidP="00763541">
            <w:pPr>
              <w:spacing w:after="0" w:line="240" w:lineRule="auto"/>
              <w:rPr>
                <w:rFonts w:ascii="Times New Roman" w:eastAsia="Times New Roman" w:hAnsi="Times New Roman" w:cs="Times New Roman"/>
                <w:i/>
                <w:spacing w:val="-4"/>
                <w:lang w:eastAsia="lt-LT"/>
              </w:rPr>
            </w:pPr>
            <w:r w:rsidRPr="00763541">
              <w:rPr>
                <w:rFonts w:ascii="Times New Roman" w:eastAsia="Times New Roman" w:hAnsi="Times New Roman" w:cs="Times New Roman"/>
                <w:i/>
                <w:spacing w:val="-4"/>
                <w:lang w:eastAsia="lt-LT"/>
              </w:rPr>
              <w:t>(Jei projektų finansavimo sąlygų apraše numatyti projekto parengtumo reikalavimai, kuriuos pareiškėjas turi įvykdyti iki projektinio pasiūlymo pateikimo ministerijai ar Regioninės plėtros departamentui, šį vertinimo aspektą vertina ministerija arba Regioninės plėtros departamentas</w:t>
            </w:r>
            <w:r w:rsidRPr="00763541">
              <w:rPr>
                <w:rFonts w:ascii="Times New Roman" w:eastAsia="Times New Roman" w:hAnsi="Times New Roman" w:cs="Times New Roman"/>
                <w:spacing w:val="-4"/>
                <w:lang w:eastAsia="lt-LT"/>
              </w:rPr>
              <w:t xml:space="preserve"> </w:t>
            </w:r>
            <w:r w:rsidRPr="00763541">
              <w:rPr>
                <w:rFonts w:ascii="Times New Roman" w:eastAsia="Times New Roman" w:hAnsi="Times New Roman" w:cs="Times New Roman"/>
                <w:i/>
                <w:spacing w:val="-4"/>
                <w:lang w:eastAsia="lt-LT"/>
              </w:rPr>
              <w:t>prieš tai, kai projektas įtraukiamas į valstybės arba regiono projektų sąrašą. Jei projektų finansavimo sąlygų apraše, pagal kurį atrenkami valstybės arba regiono projektai, numatyti projekto parengtumo reikalavimai, kuriuos pareiškėjas turi įvykdyti iki paraiškos pateikimo, šį vertinimo aspektą vertina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3685" w:type="dxa"/>
            <w:tcBorders>
              <w:top w:val="single" w:sz="4" w:space="0" w:color="000000"/>
              <w:left w:val="single" w:sz="4" w:space="0" w:color="000000"/>
              <w:right w:val="single" w:sz="4" w:space="0" w:color="000000"/>
            </w:tcBorders>
          </w:tcPr>
          <w:p w:rsidR="00F8403E" w:rsidRPr="00A14FD7" w:rsidRDefault="006A2A20" w:rsidP="002D624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552" w:type="dxa"/>
            <w:tcBorders>
              <w:top w:val="single" w:sz="4" w:space="0" w:color="000000"/>
              <w:left w:val="single" w:sz="4" w:space="0" w:color="000000"/>
              <w:right w:val="single" w:sz="4" w:space="0" w:color="000000"/>
            </w:tcBorders>
          </w:tcPr>
          <w:p w:rsidR="00F8403E" w:rsidRPr="00A14FD7" w:rsidRDefault="00F8403E" w:rsidP="00F8403E">
            <w:pPr>
              <w:spacing w:after="0" w:line="240" w:lineRule="auto"/>
              <w:jc w:val="center"/>
              <w:rPr>
                <w:rFonts w:ascii="Times New Roman" w:eastAsia="Times New Roman" w:hAnsi="Times New Roman" w:cs="Times New Roman"/>
                <w:lang w:eastAsia="lt-LT"/>
              </w:rPr>
            </w:pPr>
            <w:r w:rsidRPr="00A14FD7">
              <w:rPr>
                <w:rFonts w:ascii="Times New Roman" w:hAnsi="Times New Roman" w:cs="Times New Roman"/>
                <w:i/>
              </w:rPr>
              <w:t xml:space="preserve"> </w:t>
            </w:r>
          </w:p>
        </w:tc>
        <w:tc>
          <w:tcPr>
            <w:tcW w:w="2551" w:type="dxa"/>
            <w:tcBorders>
              <w:top w:val="single" w:sz="4" w:space="0" w:color="000000"/>
              <w:left w:val="single" w:sz="4" w:space="0" w:color="000000"/>
              <w:right w:val="single" w:sz="4" w:space="0" w:color="000000"/>
            </w:tcBorders>
          </w:tcPr>
          <w:p w:rsidR="00F8403E" w:rsidRPr="00A14FD7" w:rsidRDefault="00F8403E"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A51E33">
            <w:pPr>
              <w:autoSpaceDE w:val="0"/>
              <w:autoSpaceDN w:val="0"/>
              <w:adjustRightInd w:val="0"/>
              <w:spacing w:after="0" w:line="240" w:lineRule="auto"/>
              <w:rPr>
                <w:rFonts w:ascii="Times New Roman" w:eastAsia="Times New Roman" w:hAnsi="Times New Roman" w:cs="Times New Roman"/>
              </w:rPr>
            </w:pPr>
            <w:r w:rsidRPr="00A14FD7">
              <w:rPr>
                <w:rFonts w:ascii="Times New Roman" w:hAnsi="Times New Roman" w:cs="Times New Roman"/>
              </w:rPr>
              <w:t xml:space="preserve">5.7. </w:t>
            </w:r>
            <w:r w:rsidR="00763541" w:rsidRPr="00763541">
              <w:rPr>
                <w:rFonts w:ascii="Times New Roman" w:hAnsi="Times New Roman" w:cs="Times New Roman"/>
              </w:rPr>
              <w:t>Partnerystė įgyvendinant projektą yra pagrįsta ir teikia naudą</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827E34" w:rsidRPr="00A14FD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A14FD7" w:rsidRDefault="00827E34"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 xml:space="preserve">6. </w:t>
            </w:r>
            <w:r w:rsidR="00AC4554" w:rsidRPr="00A14FD7">
              <w:rPr>
                <w:rFonts w:ascii="Times New Roman" w:eastAsia="Times New Roman" w:hAnsi="Times New Roman" w:cs="Times New Roman"/>
                <w:b/>
                <w:bCs/>
                <w:lang w:eastAsia="lt-LT"/>
              </w:rPr>
              <w:t>Projekto išlaidų finansavimo šaltiniai aiškiai nustatyti ir užtikrinti</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977805">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6.1. Pareiškėjo ir (ar) partnerio (-ių) įnašas atitinka </w:t>
            </w:r>
            <w:r w:rsidRPr="00801055">
              <w:rPr>
                <w:rFonts w:ascii="Times New Roman" w:eastAsia="Times New Roman" w:hAnsi="Times New Roman" w:cs="Times New Roman"/>
                <w:lang w:eastAsia="lt-LT"/>
              </w:rPr>
              <w:t>projektų finansavimo sąlygų apraše</w:t>
            </w:r>
            <w:r w:rsidRPr="00A14FD7">
              <w:rPr>
                <w:rFonts w:ascii="Times New Roman" w:eastAsia="Times New Roman" w:hAnsi="Times New Roman" w:cs="Times New Roman"/>
                <w:lang w:eastAsia="lt-LT"/>
              </w:rPr>
              <w:t xml:space="preserve"> nustatytus reikalavimus ir y</w:t>
            </w:r>
            <w:r w:rsidR="000B0955" w:rsidRPr="00A14FD7">
              <w:rPr>
                <w:rFonts w:ascii="Times New Roman" w:eastAsia="Times New Roman" w:hAnsi="Times New Roman" w:cs="Times New Roman"/>
                <w:lang w:eastAsia="lt-LT"/>
              </w:rPr>
              <w:t>ra užtikrintas jo finansavimas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6.2. Užtikrintas netinkamų finansuoti su projek</w:t>
            </w:r>
            <w:r w:rsidR="000B0955" w:rsidRPr="00A14FD7">
              <w:rPr>
                <w:rFonts w:ascii="Times New Roman" w:eastAsia="Times New Roman" w:hAnsi="Times New Roman" w:cs="Times New Roman"/>
                <w:lang w:eastAsia="lt-LT"/>
              </w:rPr>
              <w:t>tu susijusių išlaidų padengimas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6.3. Užtikrintas finansinis projekto (veiklų) rezultatų </w:t>
            </w:r>
            <w:r w:rsidR="000B0955" w:rsidRPr="00A14FD7">
              <w:rPr>
                <w:rFonts w:ascii="Times New Roman" w:eastAsia="Times New Roman" w:hAnsi="Times New Roman" w:cs="Times New Roman"/>
                <w:lang w:eastAsia="lt-LT"/>
              </w:rPr>
              <w:t>tęstinumas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CF6DA4">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4D27C4"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tcPr>
          <w:p w:rsidR="004D27C4" w:rsidRDefault="004D27C4" w:rsidP="00A51E33">
            <w:pPr>
              <w:spacing w:after="0" w:line="240" w:lineRule="auto"/>
              <w:rPr>
                <w:rFonts w:ascii="Times New Roman" w:eastAsia="Times New Roman" w:hAnsi="Times New Roman" w:cs="Times New Roman"/>
                <w:lang w:eastAsia="lt-LT"/>
              </w:rPr>
            </w:pPr>
            <w:r w:rsidRPr="004D27C4">
              <w:rPr>
                <w:rFonts w:ascii="Times New Roman" w:eastAsia="Times New Roman" w:hAnsi="Times New Roman" w:cs="Times New Roman"/>
                <w:bCs/>
                <w:lang w:eastAsia="lt-LT"/>
              </w:rPr>
              <w:t xml:space="preserve">6.4. </w:t>
            </w:r>
            <w:r w:rsidRPr="004D27C4">
              <w:rPr>
                <w:rFonts w:ascii="Times New Roman" w:eastAsia="Times New Roman" w:hAnsi="Times New Roman" w:cs="Times New Roman"/>
                <w:lang w:eastAsia="lt-LT"/>
              </w:rPr>
              <w:t>Projektas atitinka Europos investicijų banko (toliau – EIB) nustatytas išlaidų tinkamumo finansuoti sąlygas</w:t>
            </w:r>
          </w:p>
          <w:p w:rsidR="00885549" w:rsidRPr="00885549" w:rsidRDefault="00885549" w:rsidP="00885549">
            <w:pPr>
              <w:spacing w:after="0" w:line="240" w:lineRule="auto"/>
              <w:rPr>
                <w:rFonts w:ascii="Times New Roman" w:eastAsia="Times New Roman" w:hAnsi="Times New Roman" w:cs="Times New Roman"/>
                <w:i/>
                <w:lang w:eastAsia="lt-LT"/>
              </w:rPr>
            </w:pPr>
            <w:r w:rsidRPr="00885549">
              <w:rPr>
                <w:rFonts w:ascii="Times New Roman" w:eastAsia="Times New Roman" w:hAnsi="Times New Roman" w:cs="Times New Roman"/>
                <w:lang w:eastAsia="lt-LT"/>
              </w:rPr>
              <w:t>(</w:t>
            </w:r>
            <w:r w:rsidRPr="00885549">
              <w:rPr>
                <w:rFonts w:ascii="Times New Roman" w:eastAsia="Times New Roman" w:hAnsi="Times New Roman" w:cs="Times New Roman"/>
                <w:i/>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Lietuvos Respublikos biudžeto lėšos) arba projekto visą nuosavų lėšų sumą ar jos dalį planuojama bendrai finansuoti iš projekto vykdytojui ir (arba) partneriui perskolintų EIB paskolos lėšų, vadovaujantis Europos investicijų banko paskolos, skirtos iš </w:t>
            </w:r>
            <w:r w:rsidRPr="00885549">
              <w:rPr>
                <w:rFonts w:ascii="Times New Roman" w:eastAsia="Times New Roman" w:hAnsi="Times New Roman" w:cs="Times New Roman"/>
                <w:i/>
                <w:lang w:eastAsia="lt-LT"/>
              </w:rPr>
              <w:lastRenderedPageBreak/>
              <w:t xml:space="preserve">2014–2020 m. Europos Sąjungos fondų investicijų veiksmų programos lėšų bendrai finansuojamiems projektams įgyvendinti, perskolinimo gairių, skelbiamų svetainėse </w:t>
            </w:r>
            <w:hyperlink r:id="rId9" w:history="1">
              <w:r w:rsidRPr="00885549">
                <w:rPr>
                  <w:rStyle w:val="Hipersaitas"/>
                  <w:rFonts w:ascii="Times New Roman" w:eastAsia="Times New Roman" w:hAnsi="Times New Roman" w:cs="Times New Roman"/>
                  <w:i/>
                  <w:lang w:eastAsia="lt-LT"/>
                </w:rPr>
                <w:t>www.finmin.lrv.lt</w:t>
              </w:r>
            </w:hyperlink>
            <w:r w:rsidRPr="00885549">
              <w:rPr>
                <w:rFonts w:ascii="Times New Roman" w:eastAsia="Times New Roman" w:hAnsi="Times New Roman" w:cs="Times New Roman"/>
                <w:i/>
                <w:lang w:eastAsia="lt-LT"/>
              </w:rPr>
              <w:t xml:space="preserve"> ir www.esinvesticijos.lt, nuostatomis. Atsakant į šį klausimą įvertinama projekto atitiktis EIB nustatytoms išlaidų tinkamumo finansuoti sąlygoms, vadovaujantis Projektų administravimo ir finansavimo taisyklių 11 priede nustatyta tvarka. Tuo atveju, kai:</w:t>
            </w:r>
          </w:p>
          <w:p w:rsidR="00885549" w:rsidRPr="00885549" w:rsidRDefault="00885549" w:rsidP="00885549">
            <w:pPr>
              <w:numPr>
                <w:ilvl w:val="0"/>
                <w:numId w:val="3"/>
              </w:numPr>
              <w:spacing w:after="0" w:line="240" w:lineRule="auto"/>
              <w:ind w:left="317" w:hanging="283"/>
              <w:rPr>
                <w:rFonts w:ascii="Times New Roman" w:eastAsia="Times New Roman" w:hAnsi="Times New Roman" w:cs="Times New Roman"/>
                <w:i/>
                <w:lang w:eastAsia="lt-LT"/>
              </w:rPr>
            </w:pPr>
            <w:r w:rsidRPr="00885549">
              <w:rPr>
                <w:rFonts w:ascii="Times New Roman" w:eastAsia="Times New Roman" w:hAnsi="Times New Roman" w:cs="Times New Roman"/>
                <w:i/>
                <w:lang w:eastAsia="lt-LT"/>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885549" w:rsidRPr="00885549" w:rsidRDefault="00885549" w:rsidP="00885549">
            <w:pPr>
              <w:numPr>
                <w:ilvl w:val="0"/>
                <w:numId w:val="3"/>
              </w:numPr>
              <w:spacing w:after="0" w:line="240" w:lineRule="auto"/>
              <w:ind w:left="317" w:hanging="283"/>
              <w:rPr>
                <w:rFonts w:ascii="Times New Roman" w:eastAsia="Times New Roman" w:hAnsi="Times New Roman" w:cs="Times New Roman"/>
                <w:i/>
                <w:lang w:eastAsia="lt-LT"/>
              </w:rPr>
            </w:pPr>
            <w:r w:rsidRPr="00885549">
              <w:rPr>
                <w:rFonts w:ascii="Times New Roman" w:eastAsia="Times New Roman" w:hAnsi="Times New Roman" w:cs="Times New Roman"/>
                <w:i/>
                <w:lang w:eastAsia="lt-LT"/>
              </w:rPr>
              <w:t xml:space="preserve">projektą planuojama bendrai finansuoti Lietuvos Respublikos valstybės biudžeto lėšomis (įskaitant atvejus, kai projekto vykdytojo ir (arba) partnerio nuosavų lėšų šaltinis yra Lietuvos Respublikos biudžeto lėšos), tačiau jis neatitinka EIB nustatytų išlaidų tinkamumo finansuoti sąlygų, šio papunkčio vertinimas turi būti „Ne“. </w:t>
            </w:r>
          </w:p>
          <w:p w:rsidR="00885549" w:rsidRPr="00A14FD7" w:rsidRDefault="00885549" w:rsidP="00885549">
            <w:pPr>
              <w:spacing w:after="0" w:line="240" w:lineRule="auto"/>
              <w:rPr>
                <w:rFonts w:ascii="Times New Roman" w:eastAsia="Times New Roman" w:hAnsi="Times New Roman" w:cs="Times New Roman"/>
                <w:lang w:eastAsia="lt-LT"/>
              </w:rPr>
            </w:pPr>
            <w:r w:rsidRPr="00885549">
              <w:rPr>
                <w:rFonts w:ascii="Times New Roman" w:eastAsia="Times New Roman" w:hAnsi="Times New Roman" w:cs="Times New Roman"/>
                <w:i/>
                <w:lang w:eastAsia="lt-LT"/>
              </w:rPr>
              <w:t>Jei šio papunkčio vertinimo aspektas įvertinamas neigiamai, tai neturi įtakos bendram atitikties bendriesiems reikalavimams vertinimui.)</w:t>
            </w:r>
          </w:p>
        </w:tc>
        <w:tc>
          <w:tcPr>
            <w:tcW w:w="3685" w:type="dxa"/>
            <w:tcBorders>
              <w:top w:val="single" w:sz="4" w:space="0" w:color="000000"/>
              <w:left w:val="single" w:sz="4" w:space="0" w:color="000000"/>
              <w:bottom w:val="single" w:sz="4" w:space="0" w:color="auto"/>
              <w:right w:val="single" w:sz="4" w:space="0" w:color="000000"/>
            </w:tcBorders>
          </w:tcPr>
          <w:p w:rsidR="004D27C4" w:rsidRPr="00A14FD7" w:rsidRDefault="004D27C4" w:rsidP="00CF6DA4">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4D27C4" w:rsidRPr="00A14FD7" w:rsidRDefault="004D27C4"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4D27C4" w:rsidRPr="00A14FD7" w:rsidRDefault="004D27C4" w:rsidP="00A51E33">
            <w:pPr>
              <w:spacing w:after="0" w:line="240" w:lineRule="auto"/>
              <w:rPr>
                <w:rFonts w:ascii="Times New Roman" w:eastAsia="Times New Roman" w:hAnsi="Times New Roman" w:cs="Times New Roman"/>
                <w:lang w:eastAsia="lt-LT"/>
              </w:rPr>
            </w:pPr>
          </w:p>
        </w:tc>
      </w:tr>
      <w:tr w:rsidR="00037326" w:rsidRPr="00A14FD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A14FD7" w:rsidRDefault="00037326"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lastRenderedPageBreak/>
              <w:t>7. Užtikrintas efektyvus projektui įgyvendin</w:t>
            </w:r>
            <w:r w:rsidR="00617BC5" w:rsidRPr="00A14FD7">
              <w:rPr>
                <w:rFonts w:ascii="Times New Roman" w:eastAsia="Times New Roman" w:hAnsi="Times New Roman" w:cs="Times New Roman"/>
                <w:b/>
                <w:bCs/>
                <w:lang w:eastAsia="lt-LT"/>
              </w:rPr>
              <w:t>ti reikalingų lėšų panaudojimas</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7.1. </w:t>
            </w:r>
            <w:r w:rsidRPr="00A14FD7">
              <w:rPr>
                <w:rFonts w:ascii="Times New Roman" w:eastAsia="Times New Roman" w:hAnsi="Times New Roman" w:cs="Times New Roman"/>
                <w:color w:val="000000"/>
                <w:lang w:eastAsia="lt-LT"/>
              </w:rPr>
              <w:t>Projekto įgyvendinimo alternatyvos pasirinkimas pagrįstas sąnaudų ir naudos analizės rezultatais</w:t>
            </w:r>
            <w:r w:rsidRPr="00A14FD7">
              <w:rPr>
                <w:rFonts w:ascii="Times New Roman" w:eastAsia="Times New Roman" w:hAnsi="Times New Roman" w:cs="Times New Roman"/>
                <w:lang w:eastAsia="lt-LT"/>
              </w:rPr>
              <w:t xml:space="preserve">: </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CF6DA4"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7.1.1. </w:t>
            </w:r>
            <w:r w:rsidR="00885549" w:rsidRPr="00885549">
              <w:rPr>
                <w:rFonts w:ascii="Times New Roman" w:eastAsia="Times New Roman" w:hAnsi="Times New Roman" w:cs="Times New Roman"/>
                <w:lang w:eastAsia="lt-LT"/>
              </w:rPr>
              <w:t>projekto įgyvendinimo alternatyvai (-oms) įvertinti taikomos pajamų, sąnaudų, finansavimo šaltinių, sukuriamos naudos ir kitos prielaidos yra pagrįstos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7.1.2. </w:t>
            </w:r>
            <w:r w:rsidR="00885549" w:rsidRPr="00885549">
              <w:rPr>
                <w:rFonts w:ascii="Times New Roman" w:eastAsia="Times New Roman" w:hAnsi="Times New Roman" w:cs="Times New Roman"/>
                <w:lang w:eastAsia="lt-LT"/>
              </w:rPr>
              <w:t>projekto įgyvendinimo alternatyvai (-oms) įvertinti taikomos vienodas pagrįstos trukmės analizės laikotarpis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7.1.3. </w:t>
            </w:r>
            <w:r w:rsidR="00885549" w:rsidRPr="00885549">
              <w:rPr>
                <w:rFonts w:ascii="Times New Roman" w:eastAsia="Times New Roman" w:hAnsi="Times New Roman" w:cs="Times New Roman"/>
                <w:lang w:eastAsia="lt-LT"/>
              </w:rPr>
              <w:t>projekto įgyvendinimo alternatyvai (-oms) įvertinti taikoma vienoda pagrįsto dydžio diskonto norma</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7.1.4. </w:t>
            </w:r>
            <w:r w:rsidR="00981C8D" w:rsidRPr="00981C8D">
              <w:rPr>
                <w:rFonts w:ascii="Times New Roman" w:eastAsia="Times New Roman" w:hAnsi="Times New Roman" w:cs="Times New Roman"/>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B83E57">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7.1.5. pasirinktai projekto įgyvendinimo alternatyvai </w:t>
            </w:r>
            <w:r w:rsidR="00B83E57">
              <w:rPr>
                <w:rFonts w:ascii="Times New Roman" w:eastAsia="Times New Roman" w:hAnsi="Times New Roman" w:cs="Times New Roman"/>
                <w:lang w:eastAsia="lt-LT"/>
              </w:rPr>
              <w:lastRenderedPageBreak/>
              <w:t xml:space="preserve">įgyvendinti </w:t>
            </w:r>
            <w:r w:rsidRPr="00A14FD7">
              <w:rPr>
                <w:rFonts w:ascii="Times New Roman" w:eastAsia="Times New Roman" w:hAnsi="Times New Roman" w:cs="Times New Roman"/>
                <w:lang w:eastAsia="lt-LT"/>
              </w:rPr>
              <w:t>nėra žinomų teisinių, tec</w:t>
            </w:r>
            <w:r w:rsidR="00BC2446" w:rsidRPr="00A14FD7">
              <w:rPr>
                <w:rFonts w:ascii="Times New Roman" w:eastAsia="Times New Roman" w:hAnsi="Times New Roman" w:cs="Times New Roman"/>
                <w:lang w:eastAsia="lt-LT"/>
              </w:rPr>
              <w:t>hninių ir socialinių apribojimų</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lastRenderedPageBreak/>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981C8D">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lastRenderedPageBreak/>
              <w:t xml:space="preserve">7.2. </w:t>
            </w:r>
            <w:r w:rsidR="00981C8D" w:rsidRPr="00981C8D">
              <w:rPr>
                <w:rFonts w:ascii="Times New Roman" w:eastAsia="Times New Roman" w:hAnsi="Times New Roman" w:cs="Times New Roman"/>
                <w:lang w:eastAsia="lt-LT"/>
              </w:rPr>
              <w:t>Projekto įgyvendinimo alternatyvos pasirinkimas pagrįstas sąnaudų veik</w:t>
            </w:r>
            <w:r w:rsidR="00981C8D">
              <w:rPr>
                <w:rFonts w:ascii="Times New Roman" w:eastAsia="Times New Roman" w:hAnsi="Times New Roman" w:cs="Times New Roman"/>
                <w:lang w:eastAsia="lt-LT"/>
              </w:rPr>
              <w:t>smingumo analizės</w:t>
            </w:r>
            <w:r w:rsidR="00981C8D" w:rsidRPr="00981C8D">
              <w:rPr>
                <w:rFonts w:ascii="Times New Roman" w:eastAsia="Times New Roman" w:hAnsi="Times New Roman" w:cs="Times New Roman"/>
                <w:lang w:eastAsia="lt-LT"/>
              </w:rPr>
              <w:t xml:space="preserve"> </w:t>
            </w:r>
            <w:r w:rsidR="00981C8D">
              <w:rPr>
                <w:rFonts w:ascii="Times New Roman" w:eastAsia="Times New Roman" w:hAnsi="Times New Roman" w:cs="Times New Roman"/>
                <w:lang w:eastAsia="lt-LT"/>
              </w:rPr>
              <w:t>rodikliu</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hAnsi="Times New Roman" w:cs="Times New Roman"/>
              </w:rPr>
            </w:pPr>
            <w:r w:rsidRPr="00A14FD7">
              <w:rPr>
                <w:rFonts w:ascii="Times New Roman" w:eastAsia="Times New Roman" w:hAnsi="Times New Roman" w:cs="Times New Roman"/>
                <w:lang w:eastAsia="lt-LT"/>
              </w:rPr>
              <w:t xml:space="preserve">7.3. </w:t>
            </w:r>
            <w:r w:rsidR="00981C8D" w:rsidRPr="00981C8D">
              <w:rPr>
                <w:rFonts w:ascii="Times New Roman" w:eastAsia="Times New Roman" w:hAnsi="Times New Roman" w:cs="Times New Roman"/>
                <w:lang w:eastAsia="lt-LT"/>
              </w:rPr>
              <w:t>Įvertintos pagrindinės projekto rizikos ir suplanuotos rizikų valdymo priemonės bei joms įgyvendinti reikalingi ištekliai</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342B8F">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7.4. </w:t>
            </w:r>
            <w:r w:rsidR="00981C8D" w:rsidRPr="00981C8D">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3685" w:type="dxa"/>
            <w:tcBorders>
              <w:top w:val="single" w:sz="4" w:space="0" w:color="000000"/>
              <w:left w:val="single" w:sz="4" w:space="0" w:color="000000"/>
              <w:bottom w:val="single" w:sz="4" w:space="0" w:color="auto"/>
              <w:right w:val="single" w:sz="4" w:space="0" w:color="000000"/>
            </w:tcBorders>
          </w:tcPr>
          <w:p w:rsidR="00F00DFC" w:rsidRPr="00EB04C2" w:rsidRDefault="00F00DFC" w:rsidP="00EB04C2">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1104"/>
        </w:trPr>
        <w:tc>
          <w:tcPr>
            <w:tcW w:w="5812" w:type="dxa"/>
            <w:tcBorders>
              <w:top w:val="single" w:sz="4" w:space="0" w:color="000000"/>
              <w:left w:val="single" w:sz="4" w:space="0" w:color="000000"/>
              <w:bottom w:val="single" w:sz="4" w:space="0" w:color="000000"/>
              <w:right w:val="single" w:sz="4" w:space="0" w:color="000000"/>
            </w:tcBorders>
            <w:hideMark/>
          </w:tcPr>
          <w:p w:rsidR="00F00DFC" w:rsidRPr="00A14FD7" w:rsidRDefault="00F00DFC" w:rsidP="00EB04C2">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7.5. </w:t>
            </w:r>
            <w:r w:rsidR="00981C8D" w:rsidRPr="00981C8D">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3685" w:type="dxa"/>
            <w:tcBorders>
              <w:top w:val="single" w:sz="4" w:space="0" w:color="000000"/>
              <w:left w:val="single" w:sz="4" w:space="0" w:color="000000"/>
              <w:bottom w:val="single" w:sz="4" w:space="0" w:color="000000"/>
              <w:right w:val="single" w:sz="4" w:space="0" w:color="000000"/>
            </w:tcBorders>
          </w:tcPr>
          <w:p w:rsidR="00F00DFC" w:rsidRPr="00A14FD7" w:rsidRDefault="007E4DDE" w:rsidP="00EB04C2">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 xml:space="preserve">Projekto įgyvendinimo trukmė turi atitikti Aprašo </w:t>
            </w:r>
            <w:r w:rsidR="006A2A20">
              <w:rPr>
                <w:rFonts w:ascii="Times New Roman" w:hAnsi="Times New Roman" w:cs="Times New Roman"/>
              </w:rPr>
              <w:t>1</w:t>
            </w:r>
            <w:r w:rsidR="006D4E0F">
              <w:rPr>
                <w:rFonts w:ascii="Times New Roman" w:hAnsi="Times New Roman" w:cs="Times New Roman"/>
              </w:rPr>
              <w:t>8</w:t>
            </w:r>
            <w:r w:rsidR="00081A2A" w:rsidRPr="00A14FD7">
              <w:rPr>
                <w:rFonts w:ascii="Times New Roman" w:hAnsi="Times New Roman" w:cs="Times New Roman"/>
              </w:rPr>
              <w:t xml:space="preserve"> </w:t>
            </w:r>
            <w:r w:rsidRPr="00A14FD7">
              <w:rPr>
                <w:rFonts w:ascii="Times New Roman" w:hAnsi="Times New Roman" w:cs="Times New Roman"/>
              </w:rPr>
              <w:t>punkt</w:t>
            </w:r>
            <w:r w:rsidR="00EB04C2">
              <w:rPr>
                <w:rFonts w:ascii="Times New Roman" w:hAnsi="Times New Roman" w:cs="Times New Roman"/>
              </w:rPr>
              <w:t>e</w:t>
            </w:r>
            <w:r w:rsidRPr="00A14FD7">
              <w:rPr>
                <w:rFonts w:ascii="Times New Roman" w:hAnsi="Times New Roman" w:cs="Times New Roman"/>
              </w:rPr>
              <w:t xml:space="preserve"> nustatyt</w:t>
            </w:r>
            <w:r w:rsidR="00EB04C2">
              <w:rPr>
                <w:rFonts w:ascii="Times New Roman" w:hAnsi="Times New Roman" w:cs="Times New Roman"/>
              </w:rPr>
              <w:t>us</w:t>
            </w:r>
            <w:r w:rsidRPr="00A14FD7">
              <w:rPr>
                <w:rFonts w:ascii="Times New Roman" w:hAnsi="Times New Roman" w:cs="Times New Roman"/>
              </w:rPr>
              <w:t xml:space="preserve"> reikalavimus</w:t>
            </w:r>
          </w:p>
        </w:tc>
        <w:tc>
          <w:tcPr>
            <w:tcW w:w="2552"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A51E33">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7.6. Projektas atitinka kryžminio finansavimo reikalavimus</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7E4DDE" w:rsidP="00331EA0">
            <w:pPr>
              <w:spacing w:after="0" w:line="240" w:lineRule="auto"/>
              <w:rPr>
                <w:rFonts w:ascii="Times New Roman" w:eastAsia="Times New Roman" w:hAnsi="Times New Roman" w:cs="Times New Roman"/>
                <w:lang w:eastAsia="lt-LT"/>
              </w:rPr>
            </w:pPr>
            <w:r w:rsidRPr="00A14FD7">
              <w:rPr>
                <w:rFonts w:ascii="Times New Roman" w:hAnsi="Times New Roman" w:cs="Times New Roman"/>
              </w:rPr>
              <w:t>Netaikoma</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A14FD7" w:rsidRDefault="00F00DFC" w:rsidP="000B0955">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7.7. </w:t>
            </w:r>
            <w:r w:rsidR="00981C8D" w:rsidRPr="00981C8D">
              <w:rPr>
                <w:rFonts w:ascii="Times New Roman" w:eastAsia="Times New Roman" w:hAnsi="Times New Roman" w:cs="Times New Roman"/>
                <w:lang w:eastAsia="lt-LT"/>
              </w:rPr>
              <w:t>Teisingai pritaikyti fiksuotoji projekto išlaidų norma, fiksuotieji projekto išlaidų vieneto įkainiai, fiksuotosios projekto išlaidų sumos ir (ar) apdovanojimai</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F00DFC" w:rsidP="00081A2A">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tcPr>
          <w:p w:rsidR="00981C8D" w:rsidRPr="00981C8D" w:rsidRDefault="00F00DFC" w:rsidP="00981C8D">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lang w:eastAsia="lt-LT"/>
              </w:rPr>
              <w:t xml:space="preserve">7.8. </w:t>
            </w:r>
            <w:r w:rsidR="00981C8D" w:rsidRPr="00981C8D">
              <w:rPr>
                <w:rFonts w:ascii="Times New Roman" w:eastAsia="Times New Roman" w:hAnsi="Times New Roman" w:cs="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981C8D" w:rsidRPr="00981C8D" w:rsidRDefault="00981C8D" w:rsidP="00981C8D">
            <w:pPr>
              <w:spacing w:after="0" w:line="240" w:lineRule="auto"/>
              <w:rPr>
                <w:rFonts w:ascii="Times New Roman" w:eastAsia="Times New Roman" w:hAnsi="Times New Roman" w:cs="Times New Roman"/>
                <w:lang w:eastAsia="lt-LT"/>
              </w:rPr>
            </w:pPr>
            <w:r w:rsidRPr="00981C8D">
              <w:rPr>
                <w:rFonts w:ascii="Times New Roman" w:eastAsia="Times New Roman" w:hAnsi="Times New Roman" w:cs="Times New Roman"/>
                <w:lang w:eastAsia="lt-LT"/>
              </w:rPr>
              <w:t>– negaunama pajamų;</w:t>
            </w:r>
          </w:p>
          <w:p w:rsidR="00981C8D" w:rsidRPr="00981C8D" w:rsidRDefault="00981C8D" w:rsidP="00981C8D">
            <w:pPr>
              <w:spacing w:after="0" w:line="240" w:lineRule="auto"/>
              <w:rPr>
                <w:rFonts w:ascii="Times New Roman" w:eastAsia="Times New Roman" w:hAnsi="Times New Roman" w:cs="Times New Roman"/>
                <w:lang w:eastAsia="lt-LT"/>
              </w:rPr>
            </w:pPr>
            <w:r w:rsidRPr="00981C8D">
              <w:rPr>
                <w:rFonts w:ascii="Times New Roman" w:eastAsia="Times New Roman" w:hAnsi="Times New Roman" w:cs="Times New Roman"/>
                <w:lang w:eastAsia="lt-LT"/>
              </w:rPr>
              <w:t>– gaunama pajamų ir jos yra įvertintos iš anksto;</w:t>
            </w:r>
          </w:p>
          <w:p w:rsidR="00F00DFC" w:rsidRPr="00A14FD7" w:rsidRDefault="00981C8D" w:rsidP="00981C8D">
            <w:pPr>
              <w:spacing w:after="0" w:line="240" w:lineRule="auto"/>
              <w:rPr>
                <w:rFonts w:ascii="Times New Roman" w:eastAsia="Times New Roman" w:hAnsi="Times New Roman" w:cs="Times New Roman"/>
                <w:lang w:eastAsia="lt-LT"/>
              </w:rPr>
            </w:pPr>
            <w:r w:rsidRPr="00981C8D">
              <w:rPr>
                <w:rFonts w:ascii="Times New Roman" w:eastAsia="Times New Roman" w:hAnsi="Times New Roman" w:cs="Times New Roman"/>
                <w:lang w:eastAsia="lt-LT"/>
              </w:rPr>
              <w:t>– gaunama pajamų, bet jų iš anksto neįmanoma apskaičiuoti</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F00DFC" w:rsidP="00331EA0">
            <w:pPr>
              <w:spacing w:after="0" w:line="240" w:lineRule="auto"/>
              <w:rPr>
                <w:rFonts w:ascii="Times New Roman" w:eastAsia="Times New Roman" w:hAnsi="Times New Roman" w:cs="Times New Roman"/>
                <w:lang w:eastAsia="lt-LT"/>
              </w:rPr>
            </w:pP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r w:rsidR="00037326" w:rsidRPr="00A14FD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A14FD7" w:rsidRDefault="00037326" w:rsidP="0033619B">
            <w:pPr>
              <w:spacing w:after="0" w:line="240" w:lineRule="auto"/>
              <w:rPr>
                <w:rFonts w:ascii="Times New Roman" w:eastAsia="Times New Roman" w:hAnsi="Times New Roman" w:cs="Times New Roman"/>
                <w:lang w:eastAsia="lt-LT"/>
              </w:rPr>
            </w:pPr>
            <w:r w:rsidRPr="00A14FD7">
              <w:rPr>
                <w:rFonts w:ascii="Times New Roman" w:eastAsia="Times New Roman" w:hAnsi="Times New Roman" w:cs="Times New Roman"/>
                <w:b/>
                <w:bCs/>
                <w:lang w:eastAsia="lt-LT"/>
              </w:rPr>
              <w:t>8. Projekto veiklos vykdomos tinkamoje veiksmų prog</w:t>
            </w:r>
            <w:r w:rsidR="00617BC5" w:rsidRPr="00A14FD7">
              <w:rPr>
                <w:rFonts w:ascii="Times New Roman" w:eastAsia="Times New Roman" w:hAnsi="Times New Roman" w:cs="Times New Roman"/>
                <w:b/>
                <w:bCs/>
                <w:lang w:eastAsia="lt-LT"/>
              </w:rPr>
              <w:t>ramos įgyvendinimo teritorijoje</w:t>
            </w:r>
          </w:p>
        </w:tc>
      </w:tr>
      <w:tr w:rsidR="00F00DFC" w:rsidRPr="00A14FD7" w:rsidTr="00E845D7">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06249A" w:rsidRPr="0006249A" w:rsidRDefault="0006249A" w:rsidP="0006249A">
            <w:pPr>
              <w:spacing w:after="0" w:line="240" w:lineRule="auto"/>
              <w:rPr>
                <w:rFonts w:ascii="Times New Roman" w:eastAsia="Times New Roman" w:hAnsi="Times New Roman" w:cs="Times New Roman"/>
                <w:lang w:eastAsia="lt-LT"/>
              </w:rPr>
            </w:pPr>
            <w:r w:rsidRPr="0006249A">
              <w:rPr>
                <w:rFonts w:ascii="Times New Roman" w:eastAsia="Times New Roman" w:hAnsi="Times New Roman" w:cs="Times New Roman"/>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w:t>
            </w:r>
            <w:r w:rsidRPr="0006249A">
              <w:rPr>
                <w:rFonts w:ascii="Times New Roman" w:eastAsia="Times New Roman" w:hAnsi="Times New Roman" w:cs="Times New Roman"/>
                <w:lang w:eastAsia="lt-LT"/>
              </w:rPr>
              <w:lastRenderedPageBreak/>
              <w:t>(ES) Nr. 1303/2013 9 straipsnio pirmosios pastraipos 1 punktą) ir projektas atitinka bent vieną iš šių sąlygų:</w:t>
            </w:r>
          </w:p>
          <w:p w:rsidR="0006249A" w:rsidRPr="0006249A" w:rsidRDefault="0006249A" w:rsidP="0006249A">
            <w:pPr>
              <w:spacing w:after="0" w:line="240" w:lineRule="auto"/>
              <w:rPr>
                <w:rFonts w:ascii="Times New Roman" w:eastAsia="Times New Roman" w:hAnsi="Times New Roman" w:cs="Times New Roman"/>
                <w:lang w:eastAsia="lt-LT"/>
              </w:rPr>
            </w:pPr>
            <w:r w:rsidRPr="0006249A">
              <w:rPr>
                <w:rFonts w:ascii="Times New Roman" w:eastAsia="Times New Roman" w:hAnsi="Times New Roman" w:cs="Times New Roman"/>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rsidR="0006249A" w:rsidRPr="0006249A" w:rsidRDefault="0006249A" w:rsidP="0006249A">
            <w:pPr>
              <w:spacing w:after="0" w:line="240" w:lineRule="auto"/>
              <w:rPr>
                <w:rFonts w:ascii="Times New Roman" w:eastAsia="Times New Roman" w:hAnsi="Times New Roman" w:cs="Times New Roman"/>
                <w:lang w:eastAsia="lt-LT"/>
              </w:rPr>
            </w:pPr>
            <w:r w:rsidRPr="0006249A">
              <w:rPr>
                <w:rFonts w:ascii="Times New Roman" w:eastAsia="Times New Roman" w:hAnsi="Times New Roman" w:cs="Times New Roman"/>
                <w:lang w:eastAsia="lt-LT"/>
              </w:rPr>
              <w:t xml:space="preserve">8.1.2. iš ESF bendrai finansuojamo projekto veiklos vykdomos: </w:t>
            </w:r>
          </w:p>
          <w:p w:rsidR="0006249A" w:rsidRPr="0006249A" w:rsidRDefault="0006249A" w:rsidP="0006249A">
            <w:pPr>
              <w:numPr>
                <w:ilvl w:val="0"/>
                <w:numId w:val="1"/>
              </w:numPr>
              <w:spacing w:after="0" w:line="240" w:lineRule="auto"/>
              <w:rPr>
                <w:rFonts w:ascii="Times New Roman" w:eastAsia="Times New Roman" w:hAnsi="Times New Roman" w:cs="Times New Roman"/>
                <w:lang w:eastAsia="lt-LT"/>
              </w:rPr>
            </w:pPr>
            <w:r w:rsidRPr="0006249A">
              <w:rPr>
                <w:rFonts w:ascii="Times New Roman" w:eastAsia="Times New Roman" w:hAnsi="Times New Roman" w:cs="Times New Roman"/>
                <w:lang w:eastAsia="lt-LT"/>
              </w:rPr>
              <w:t>ES teritorijoje;</w:t>
            </w:r>
          </w:p>
          <w:p w:rsidR="0006249A" w:rsidRPr="0006249A" w:rsidRDefault="0006249A" w:rsidP="0006249A">
            <w:pPr>
              <w:numPr>
                <w:ilvl w:val="0"/>
                <w:numId w:val="1"/>
              </w:numPr>
              <w:spacing w:after="0" w:line="240" w:lineRule="auto"/>
              <w:rPr>
                <w:rFonts w:ascii="Times New Roman" w:eastAsia="Times New Roman" w:hAnsi="Times New Roman" w:cs="Times New Roman"/>
                <w:lang w:eastAsia="lt-LT"/>
              </w:rPr>
            </w:pPr>
            <w:r w:rsidRPr="0006249A">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A14FD7" w:rsidRDefault="0006249A" w:rsidP="0006249A">
            <w:pPr>
              <w:spacing w:after="0" w:line="240" w:lineRule="auto"/>
              <w:rPr>
                <w:rFonts w:ascii="Times New Roman" w:eastAsia="Times New Roman" w:hAnsi="Times New Roman" w:cs="Times New Roman"/>
                <w:lang w:eastAsia="lt-LT"/>
              </w:rPr>
            </w:pPr>
            <w:r w:rsidRPr="0006249A">
              <w:rPr>
                <w:rFonts w:ascii="Times New Roman" w:eastAsia="Times New Roman" w:hAnsi="Times New Roman" w:cs="Times New Roman"/>
                <w:lang w:eastAsia="lt-LT"/>
              </w:rPr>
              <w:t>8.1.3. vykdomos tec</w:t>
            </w:r>
            <w:r>
              <w:rPr>
                <w:rFonts w:ascii="Times New Roman" w:eastAsia="Times New Roman" w:hAnsi="Times New Roman" w:cs="Times New Roman"/>
                <w:lang w:eastAsia="lt-LT"/>
              </w:rPr>
              <w:t>hninės paramos projektų veiklos</w:t>
            </w:r>
            <w:r w:rsidRPr="0006249A">
              <w:rPr>
                <w:rFonts w:ascii="Times New Roman" w:eastAsia="Times New Roman" w:hAnsi="Times New Roman" w:cs="Times New Roman"/>
                <w:lang w:eastAsia="lt-LT"/>
              </w:rPr>
              <w:t xml:space="preserve">  </w:t>
            </w:r>
          </w:p>
        </w:tc>
        <w:tc>
          <w:tcPr>
            <w:tcW w:w="3685" w:type="dxa"/>
            <w:tcBorders>
              <w:top w:val="single" w:sz="4" w:space="0" w:color="000000"/>
              <w:left w:val="single" w:sz="4" w:space="0" w:color="000000"/>
              <w:bottom w:val="single" w:sz="4" w:space="0" w:color="auto"/>
              <w:right w:val="single" w:sz="4" w:space="0" w:color="000000"/>
            </w:tcBorders>
          </w:tcPr>
          <w:p w:rsidR="00F00DFC" w:rsidRPr="00A14FD7" w:rsidRDefault="00037590" w:rsidP="002D624B">
            <w:pPr>
              <w:spacing w:after="0" w:line="240" w:lineRule="auto"/>
              <w:rPr>
                <w:rFonts w:ascii="Times New Roman" w:eastAsia="Times New Roman" w:hAnsi="Times New Roman" w:cs="Times New Roman"/>
                <w:lang w:eastAsia="lt-LT"/>
              </w:rPr>
            </w:pPr>
            <w:r w:rsidRPr="00A14FD7">
              <w:rPr>
                <w:rFonts w:ascii="Times New Roman" w:hAnsi="Times New Roman" w:cs="Times New Roman"/>
              </w:rPr>
              <w:lastRenderedPageBreak/>
              <w:t xml:space="preserve">Projekto veiklų vykdymo teritorija turi atitikti Aprašo </w:t>
            </w:r>
            <w:r w:rsidR="00F87728">
              <w:rPr>
                <w:rFonts w:ascii="Times New Roman" w:hAnsi="Times New Roman" w:cs="Times New Roman"/>
              </w:rPr>
              <w:t>19</w:t>
            </w:r>
            <w:r w:rsidR="002D624B" w:rsidRPr="00A14FD7">
              <w:rPr>
                <w:rFonts w:ascii="Times New Roman" w:hAnsi="Times New Roman" w:cs="Times New Roman"/>
              </w:rPr>
              <w:t> </w:t>
            </w:r>
            <w:r w:rsidRPr="00A14FD7">
              <w:rPr>
                <w:rFonts w:ascii="Times New Roman" w:hAnsi="Times New Roman" w:cs="Times New Roman"/>
              </w:rPr>
              <w:t>punkte nustatytus reikalavimus</w:t>
            </w:r>
          </w:p>
        </w:tc>
        <w:tc>
          <w:tcPr>
            <w:tcW w:w="2552"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jc w:val="center"/>
              <w:rPr>
                <w:rFonts w:ascii="Times New Roman" w:eastAsia="Times New Roman" w:hAnsi="Times New Roman" w:cs="Times New Roman"/>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F00DFC" w:rsidRPr="00A14FD7" w:rsidRDefault="00F00DFC" w:rsidP="00A51E33">
            <w:pPr>
              <w:spacing w:after="0" w:line="240" w:lineRule="auto"/>
              <w:rPr>
                <w:rFonts w:ascii="Times New Roman" w:eastAsia="Times New Roman" w:hAnsi="Times New Roman" w:cs="Times New Roman"/>
                <w:lang w:eastAsia="lt-LT"/>
              </w:rPr>
            </w:pPr>
          </w:p>
        </w:tc>
      </w:tr>
    </w:tbl>
    <w:p w:rsidR="00811F6E" w:rsidRPr="00A14FD7" w:rsidRDefault="00811F6E" w:rsidP="00617BC5">
      <w:pPr>
        <w:spacing w:after="0" w:line="240" w:lineRule="auto"/>
        <w:rPr>
          <w:rFonts w:ascii="Times New Roman" w:eastAsia="Times New Roman" w:hAnsi="Times New Roman"/>
          <w:b/>
          <w:lang w:eastAsia="lt-LT"/>
        </w:rPr>
      </w:pPr>
    </w:p>
    <w:p w:rsidR="00EB4717" w:rsidRPr="00A14FD7" w:rsidRDefault="00811F6E" w:rsidP="00FE0494">
      <w:pPr>
        <w:keepNext/>
        <w:spacing w:after="0" w:line="240" w:lineRule="auto"/>
        <w:rPr>
          <w:rFonts w:ascii="Times New Roman" w:eastAsia="Times New Roman" w:hAnsi="Times New Roman"/>
          <w:b/>
          <w:lang w:eastAsia="lt-LT"/>
        </w:rPr>
      </w:pPr>
      <w:r w:rsidRPr="00A14FD7">
        <w:rPr>
          <w:rFonts w:ascii="Times New Roman" w:eastAsia="Times New Roman" w:hAnsi="Times New Roman"/>
          <w:b/>
          <w:lang w:eastAsia="lt-LT"/>
        </w:rPr>
        <w:t xml:space="preserve">GALUTINĖ PROJEKTO ATITIKTIES BENDRIESIEMS </w:t>
      </w:r>
      <w:r w:rsidR="00B17A9B" w:rsidRPr="00A14FD7">
        <w:rPr>
          <w:rFonts w:ascii="Times New Roman" w:eastAsia="Times New Roman" w:hAnsi="Times New Roman"/>
          <w:b/>
          <w:lang w:eastAsia="lt-LT"/>
        </w:rPr>
        <w:t xml:space="preserve">PROJEKTŲ </w:t>
      </w:r>
      <w:r w:rsidRPr="00A14FD7">
        <w:rPr>
          <w:rFonts w:ascii="Times New Roman" w:eastAsia="Times New Roman" w:hAnsi="Times New Roman"/>
          <w:b/>
          <w:lang w:eastAsia="lt-LT"/>
        </w:rPr>
        <w:t xml:space="preserve">REIKALAVIMAMS </w:t>
      </w:r>
      <w:r w:rsidR="00CE0762" w:rsidRPr="00A14FD7">
        <w:rPr>
          <w:rFonts w:ascii="Times New Roman" w:eastAsia="Times New Roman" w:hAnsi="Times New Roman"/>
          <w:b/>
          <w:lang w:eastAsia="lt-LT"/>
        </w:rPr>
        <w:t xml:space="preserve">IR SPECIALIESIEMS KRITERIJAMS </w:t>
      </w:r>
      <w:r w:rsidRPr="00A14FD7">
        <w:rPr>
          <w:rFonts w:ascii="Times New Roman" w:eastAsia="Times New Roman" w:hAnsi="Times New Roman"/>
          <w:b/>
          <w:lang w:eastAsia="lt-LT"/>
        </w:rPr>
        <w:t>VERTINIMO IŠVADA:</w:t>
      </w:r>
    </w:p>
    <w:p w:rsidR="0006249A" w:rsidRPr="0006249A" w:rsidRDefault="0006249A" w:rsidP="0006249A">
      <w:pPr>
        <w:numPr>
          <w:ilvl w:val="0"/>
          <w:numId w:val="2"/>
        </w:numPr>
        <w:spacing w:after="0" w:line="240" w:lineRule="auto"/>
        <w:rPr>
          <w:rFonts w:ascii="Times New Roman" w:eastAsia="Times New Roman" w:hAnsi="Times New Roman"/>
          <w:b/>
          <w:lang w:eastAsia="lt-LT"/>
        </w:rPr>
      </w:pPr>
      <w:r w:rsidRPr="0006249A">
        <w:rPr>
          <w:rFonts w:ascii="Times New Roman" w:eastAsia="Times New Roman" w:hAnsi="Times New Roman"/>
          <w:b/>
          <w:lang w:eastAsia="lt-LT"/>
        </w:rPr>
        <w:t>Ar paraiška atitinka projektinį pasiūlymą ir valstybės ar regionų projektų sąrašą?</w:t>
      </w:r>
    </w:p>
    <w:p w:rsidR="0006249A" w:rsidRPr="0006249A" w:rsidRDefault="0006249A" w:rsidP="0006249A">
      <w:pPr>
        <w:spacing w:after="0" w:line="240" w:lineRule="auto"/>
        <w:ind w:left="720"/>
        <w:rPr>
          <w:rFonts w:ascii="Times New Roman" w:eastAsia="Times New Roman" w:hAnsi="Times New Roman"/>
          <w:b/>
          <w:lang w:eastAsia="lt-LT"/>
        </w:rPr>
      </w:pPr>
      <w:r w:rsidRPr="0006249A">
        <w:rPr>
          <w:rFonts w:ascii="Times New Roman" w:eastAsia="Times New Roman" w:hAnsi="Times New Roman"/>
          <w:b/>
          <w:lang w:eastAsia="lt-LT"/>
        </w:rPr>
        <w:sym w:font="Symbol" w:char="F07F"/>
      </w:r>
      <w:r w:rsidRPr="0006249A">
        <w:rPr>
          <w:rFonts w:ascii="Times New Roman" w:eastAsia="Times New Roman" w:hAnsi="Times New Roman"/>
          <w:b/>
          <w:lang w:eastAsia="lt-LT"/>
        </w:rPr>
        <w:t xml:space="preserve"> Taip                                                   </w:t>
      </w:r>
      <w:r w:rsidRPr="0006249A">
        <w:rPr>
          <w:rFonts w:ascii="Times New Roman" w:eastAsia="Times New Roman" w:hAnsi="Times New Roman"/>
          <w:b/>
          <w:lang w:eastAsia="lt-LT"/>
        </w:rPr>
        <w:sym w:font="Symbol" w:char="F07F"/>
      </w:r>
      <w:r w:rsidRPr="0006249A">
        <w:rPr>
          <w:rFonts w:ascii="Times New Roman" w:eastAsia="Times New Roman" w:hAnsi="Times New Roman"/>
          <w:b/>
          <w:lang w:eastAsia="lt-LT"/>
        </w:rPr>
        <w:t xml:space="preserve"> Ne                                                              </w:t>
      </w:r>
      <w:r w:rsidRPr="0006249A">
        <w:rPr>
          <w:rFonts w:ascii="Times New Roman" w:eastAsia="Times New Roman" w:hAnsi="Times New Roman"/>
          <w:b/>
          <w:lang w:eastAsia="lt-LT"/>
        </w:rPr>
        <w:sym w:font="Symbol" w:char="F07F"/>
      </w:r>
      <w:r w:rsidRPr="0006249A">
        <w:rPr>
          <w:rFonts w:ascii="Times New Roman" w:eastAsia="Times New Roman" w:hAnsi="Times New Roman"/>
          <w:b/>
          <w:lang w:eastAsia="lt-LT"/>
        </w:rPr>
        <w:t xml:space="preserve"> Taip su išlyga </w:t>
      </w:r>
    </w:p>
    <w:p w:rsidR="00EB4717" w:rsidRPr="0006249A" w:rsidRDefault="0006249A" w:rsidP="0006249A">
      <w:pPr>
        <w:spacing w:after="0" w:line="240" w:lineRule="auto"/>
        <w:ind w:left="720"/>
        <w:rPr>
          <w:rFonts w:ascii="Times New Roman" w:eastAsia="Times New Roman" w:hAnsi="Times New Roman"/>
          <w:b/>
          <w:lang w:eastAsia="lt-LT"/>
        </w:rPr>
      </w:pPr>
      <w:r w:rsidRPr="0006249A">
        <w:rPr>
          <w:rFonts w:ascii="Times New Roman" w:eastAsia="Times New Roman" w:hAnsi="Times New Roman"/>
          <w:b/>
          <w:lang w:eastAsia="lt-LT"/>
        </w:rPr>
        <w:t>Komentarai: ____________________________________________________________________</w:t>
      </w:r>
    </w:p>
    <w:p w:rsidR="00EB4717" w:rsidRPr="00A14FD7" w:rsidRDefault="00EB4717" w:rsidP="00FE0494">
      <w:pPr>
        <w:spacing w:after="0" w:line="240" w:lineRule="auto"/>
        <w:rPr>
          <w:rFonts w:ascii="Times New Roman" w:eastAsia="Times New Roman" w:hAnsi="Times New Roman"/>
          <w:lang w:eastAsia="lt-LT"/>
        </w:rPr>
      </w:pPr>
    </w:p>
    <w:p w:rsidR="0006249A" w:rsidRPr="0006249A" w:rsidRDefault="0006249A" w:rsidP="0006249A">
      <w:pPr>
        <w:tabs>
          <w:tab w:val="left" w:pos="212"/>
          <w:tab w:val="left" w:pos="709"/>
          <w:tab w:val="left" w:pos="884"/>
        </w:tabs>
        <w:spacing w:after="0" w:line="240" w:lineRule="auto"/>
        <w:ind w:left="709"/>
        <w:rPr>
          <w:rFonts w:ascii="Times New Roman" w:eastAsia="Times New Roman" w:hAnsi="Times New Roman"/>
          <w:i/>
          <w:lang w:eastAsia="lt-LT"/>
        </w:rPr>
      </w:pPr>
      <w:r w:rsidRPr="0006249A">
        <w:rPr>
          <w:rFonts w:ascii="Times New Roman" w:eastAsia="Times New Roman" w:hAnsi="Times New Roman"/>
          <w:i/>
          <w:lang w:eastAsia="lt-LT"/>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06249A" w:rsidRPr="0006249A" w:rsidRDefault="0006249A" w:rsidP="0006249A">
      <w:pPr>
        <w:tabs>
          <w:tab w:val="left" w:pos="212"/>
          <w:tab w:val="left" w:pos="709"/>
          <w:tab w:val="left" w:pos="884"/>
        </w:tabs>
        <w:spacing w:after="0" w:line="240" w:lineRule="auto"/>
        <w:ind w:left="709"/>
        <w:rPr>
          <w:rFonts w:ascii="Times New Roman" w:eastAsia="Times New Roman" w:hAnsi="Times New Roman"/>
          <w:i/>
          <w:lang w:eastAsia="lt-LT"/>
        </w:rPr>
      </w:pPr>
      <w:r w:rsidRPr="0006249A">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rsidR="006D6920" w:rsidRDefault="0006249A" w:rsidP="0006249A">
      <w:pPr>
        <w:tabs>
          <w:tab w:val="left" w:pos="212"/>
          <w:tab w:val="left" w:pos="709"/>
          <w:tab w:val="left" w:pos="884"/>
        </w:tabs>
        <w:spacing w:after="0" w:line="240" w:lineRule="auto"/>
        <w:ind w:left="709"/>
        <w:rPr>
          <w:rFonts w:ascii="Times New Roman" w:eastAsia="Times New Roman" w:hAnsi="Times New Roman"/>
          <w:i/>
          <w:lang w:eastAsia="lt-LT"/>
        </w:rPr>
      </w:pPr>
      <w:r w:rsidRPr="0006249A">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p>
    <w:p w:rsidR="0006249A" w:rsidRPr="00A14FD7" w:rsidRDefault="0006249A" w:rsidP="0006249A">
      <w:pPr>
        <w:tabs>
          <w:tab w:val="left" w:pos="212"/>
          <w:tab w:val="left" w:pos="709"/>
          <w:tab w:val="left" w:pos="884"/>
        </w:tabs>
        <w:spacing w:after="0" w:line="240" w:lineRule="auto"/>
        <w:ind w:left="709"/>
        <w:rPr>
          <w:rFonts w:ascii="Times New Roman" w:eastAsia="Times New Roman" w:hAnsi="Times New Roman"/>
          <w:sz w:val="24"/>
          <w:szCs w:val="24"/>
          <w:lang w:eastAsia="lt-LT"/>
        </w:rPr>
      </w:pPr>
    </w:p>
    <w:p w:rsidR="00EB4717" w:rsidRPr="00A14FD7" w:rsidRDefault="00EB4717" w:rsidP="00FE0494">
      <w:pPr>
        <w:numPr>
          <w:ilvl w:val="0"/>
          <w:numId w:val="2"/>
        </w:numPr>
        <w:spacing w:after="0" w:line="240" w:lineRule="auto"/>
        <w:rPr>
          <w:rFonts w:ascii="Times New Roman" w:eastAsia="Times New Roman" w:hAnsi="Times New Roman"/>
          <w:b/>
          <w:lang w:eastAsia="lt-LT"/>
        </w:rPr>
      </w:pPr>
      <w:r w:rsidRPr="00A14FD7">
        <w:rPr>
          <w:rFonts w:ascii="Times New Roman" w:eastAsia="Times New Roman" w:hAnsi="Times New Roman"/>
          <w:b/>
          <w:lang w:eastAsia="lt-LT"/>
        </w:rPr>
        <w:t xml:space="preserve">Paraiška įvertinta teigiamai pagal visus bendruosius </w:t>
      </w:r>
      <w:r w:rsidR="00B17A9B" w:rsidRPr="00A14FD7">
        <w:rPr>
          <w:rFonts w:ascii="Times New Roman" w:eastAsia="Times New Roman" w:hAnsi="Times New Roman"/>
          <w:b/>
          <w:lang w:eastAsia="lt-LT"/>
        </w:rPr>
        <w:t xml:space="preserve">projektų </w:t>
      </w:r>
      <w:r w:rsidRPr="00A14FD7">
        <w:rPr>
          <w:rFonts w:ascii="Times New Roman" w:eastAsia="Times New Roman" w:hAnsi="Times New Roman"/>
          <w:b/>
          <w:lang w:eastAsia="lt-LT"/>
        </w:rPr>
        <w:t>reikalavimus</w:t>
      </w:r>
      <w:r w:rsidR="00C8320A" w:rsidRPr="00A14FD7">
        <w:rPr>
          <w:rFonts w:ascii="Times New Roman" w:eastAsia="Times New Roman" w:hAnsi="Times New Roman"/>
          <w:b/>
          <w:lang w:eastAsia="lt-LT"/>
        </w:rPr>
        <w:t xml:space="preserve"> </w:t>
      </w:r>
      <w:r w:rsidR="005C3CAE" w:rsidRPr="00A14FD7">
        <w:rPr>
          <w:rFonts w:ascii="Times New Roman" w:eastAsia="Times New Roman" w:hAnsi="Times New Roman"/>
          <w:b/>
          <w:lang w:eastAsia="lt-LT"/>
        </w:rPr>
        <w:t>ir specialiuosius</w:t>
      </w:r>
      <w:r w:rsidR="00C8320A" w:rsidRPr="00A14FD7">
        <w:rPr>
          <w:rFonts w:ascii="Times New Roman" w:eastAsia="Times New Roman" w:hAnsi="Times New Roman"/>
          <w:b/>
          <w:lang w:eastAsia="lt-LT"/>
        </w:rPr>
        <w:t xml:space="preserve"> kriterijus</w:t>
      </w:r>
      <w:r w:rsidRPr="00A14FD7">
        <w:rPr>
          <w:rFonts w:ascii="Times New Roman" w:eastAsia="Times New Roman" w:hAnsi="Times New Roman"/>
          <w:b/>
          <w:lang w:eastAsia="lt-LT"/>
        </w:rPr>
        <w:t>:</w:t>
      </w:r>
    </w:p>
    <w:p w:rsidR="00EB4717" w:rsidRPr="00A14FD7" w:rsidRDefault="00EB4717" w:rsidP="00FE0494">
      <w:pPr>
        <w:spacing w:after="0" w:line="240" w:lineRule="auto"/>
        <w:ind w:left="720"/>
        <w:rPr>
          <w:rFonts w:ascii="Times New Roman" w:eastAsia="Times New Roman" w:hAnsi="Times New Roman"/>
          <w:lang w:eastAsia="lt-LT"/>
        </w:rPr>
      </w:pP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Taip                                                   </w:t>
      </w: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Ne                                                              </w:t>
      </w:r>
      <w:r w:rsidRPr="00A14FD7">
        <w:rPr>
          <w:rFonts w:ascii="Times New Roman" w:eastAsia="Times New Roman" w:hAnsi="Times New Roman"/>
          <w:lang w:eastAsia="lt-LT"/>
        </w:rPr>
        <w:sym w:font="Symbol" w:char="F07F"/>
      </w:r>
      <w:r w:rsidRPr="00A14FD7">
        <w:rPr>
          <w:rFonts w:ascii="Times New Roman" w:eastAsia="Times New Roman" w:hAnsi="Times New Roman"/>
          <w:lang w:eastAsia="lt-LT"/>
        </w:rPr>
        <w:t xml:space="preserve"> Taip su išlyga </w:t>
      </w:r>
    </w:p>
    <w:p w:rsidR="00EB4717" w:rsidRPr="00A14FD7" w:rsidRDefault="00EB4717" w:rsidP="00FE0494">
      <w:pPr>
        <w:spacing w:after="0" w:line="240" w:lineRule="auto"/>
        <w:ind w:left="720"/>
        <w:rPr>
          <w:rFonts w:ascii="Times New Roman" w:eastAsia="Times New Roman" w:hAnsi="Times New Roman"/>
          <w:lang w:eastAsia="lt-LT"/>
        </w:rPr>
      </w:pPr>
      <w:r w:rsidRPr="00A14FD7">
        <w:rPr>
          <w:rFonts w:ascii="Times New Roman" w:eastAsia="Times New Roman" w:hAnsi="Times New Roman"/>
          <w:lang w:eastAsia="lt-LT"/>
        </w:rPr>
        <w:t>Komentarai: ____________________________________________________________________</w:t>
      </w:r>
    </w:p>
    <w:p w:rsidR="00FE0494" w:rsidRPr="00A14FD7" w:rsidRDefault="00FE0494" w:rsidP="00FE0494">
      <w:pPr>
        <w:spacing w:after="0" w:line="240" w:lineRule="auto"/>
        <w:ind w:left="720"/>
        <w:jc w:val="both"/>
        <w:rPr>
          <w:rFonts w:ascii="Times New Roman" w:eastAsia="Times New Roman" w:hAnsi="Times New Roman"/>
          <w:i/>
          <w:lang w:eastAsia="lt-LT"/>
        </w:rPr>
      </w:pPr>
    </w:p>
    <w:p w:rsidR="006D6920" w:rsidRPr="00A14FD7" w:rsidRDefault="0006249A" w:rsidP="0006249A">
      <w:pPr>
        <w:spacing w:after="0" w:line="240" w:lineRule="auto"/>
        <w:ind w:left="720"/>
        <w:jc w:val="both"/>
        <w:rPr>
          <w:rFonts w:ascii="Times New Roman" w:eastAsia="Times New Roman" w:hAnsi="Times New Roman"/>
          <w:i/>
          <w:lang w:eastAsia="lt-LT"/>
        </w:rPr>
      </w:pPr>
      <w:r w:rsidRPr="0006249A">
        <w:rPr>
          <w:rFonts w:ascii="Times New Roman" w:eastAsia="Times New Roman" w:hAnsi="Times New Roman"/>
          <w:i/>
          <w:lang w:eastAsia="lt-LT"/>
        </w:rPr>
        <w:t>(Pildoma projekto tinkamumo finansuoti vertinimo metu. Galimas simbolių skaičius – 1000. Jei pažymimas rezultatas „Ne“ arba „Taip su išlyga“, pildomas komentaras.)</w:t>
      </w:r>
    </w:p>
    <w:p w:rsidR="0084236D" w:rsidRPr="00A14FD7" w:rsidRDefault="0084236D" w:rsidP="00FE0494">
      <w:pPr>
        <w:spacing w:after="0" w:line="240" w:lineRule="auto"/>
        <w:ind w:left="720"/>
        <w:jc w:val="both"/>
        <w:rPr>
          <w:rFonts w:ascii="Times New Roman" w:eastAsia="Times New Roman" w:hAnsi="Times New Roman"/>
          <w:i/>
          <w:lang w:eastAsia="lt-LT"/>
        </w:rPr>
      </w:pPr>
    </w:p>
    <w:p w:rsidR="00C06354" w:rsidRPr="00C06354" w:rsidRDefault="00C06354" w:rsidP="00C06354">
      <w:pPr>
        <w:numPr>
          <w:ilvl w:val="0"/>
          <w:numId w:val="2"/>
        </w:numPr>
        <w:spacing w:after="0" w:line="240" w:lineRule="auto"/>
        <w:rPr>
          <w:rFonts w:ascii="Times New Roman" w:eastAsia="Times New Roman" w:hAnsi="Times New Roman"/>
          <w:b/>
          <w:lang w:eastAsia="lt-LT"/>
        </w:rPr>
      </w:pPr>
      <w:r w:rsidRPr="00C06354">
        <w:rPr>
          <w:rFonts w:ascii="Times New Roman" w:eastAsia="Times New Roman" w:hAnsi="Times New Roman"/>
          <w:b/>
          <w:lang w:eastAsia="lt-LT"/>
        </w:rPr>
        <w:lastRenderedPageBreak/>
        <w:t>Pareiškėjas nebandė gauti konfidencialios informacijos arba daryti poveikio vertinimą atliekančiai institucijai dabartinio paraiškų vertinimo arba atrankos proceso metu:</w:t>
      </w:r>
    </w:p>
    <w:p w:rsidR="00C06354" w:rsidRPr="00C06354" w:rsidRDefault="00C06354" w:rsidP="00C06354">
      <w:pPr>
        <w:spacing w:after="0" w:line="240" w:lineRule="auto"/>
        <w:ind w:left="720"/>
        <w:rPr>
          <w:rFonts w:ascii="Times New Roman" w:eastAsia="Times New Roman" w:hAnsi="Times New Roman"/>
          <w:lang w:eastAsia="lt-LT"/>
        </w:rPr>
      </w:pPr>
      <w:r w:rsidRPr="00C06354">
        <w:rPr>
          <w:rFonts w:ascii="Times New Roman" w:eastAsia="Times New Roman" w:hAnsi="Times New Roman"/>
          <w:lang w:eastAsia="lt-LT"/>
        </w:rPr>
        <w:sym w:font="Symbol" w:char="F07F"/>
      </w:r>
      <w:r w:rsidRPr="00C06354">
        <w:rPr>
          <w:rFonts w:ascii="Times New Roman" w:eastAsia="Times New Roman" w:hAnsi="Times New Roman"/>
          <w:lang w:eastAsia="lt-LT"/>
        </w:rPr>
        <w:t xml:space="preserve"> Taip, nebandė</w:t>
      </w:r>
    </w:p>
    <w:p w:rsidR="00C06354" w:rsidRPr="00C06354" w:rsidRDefault="00C06354" w:rsidP="00C06354">
      <w:pPr>
        <w:spacing w:after="0" w:line="240" w:lineRule="auto"/>
        <w:ind w:left="720"/>
        <w:rPr>
          <w:rFonts w:ascii="Times New Roman" w:eastAsia="Times New Roman" w:hAnsi="Times New Roman"/>
          <w:lang w:eastAsia="lt-LT"/>
        </w:rPr>
      </w:pPr>
      <w:r w:rsidRPr="00C06354">
        <w:rPr>
          <w:rFonts w:ascii="Times New Roman" w:eastAsia="Times New Roman" w:hAnsi="Times New Roman"/>
          <w:lang w:eastAsia="lt-LT"/>
        </w:rPr>
        <w:sym w:font="Symbol" w:char="F07F"/>
      </w:r>
      <w:r w:rsidRPr="00C06354">
        <w:rPr>
          <w:rFonts w:ascii="Times New Roman" w:eastAsia="Times New Roman" w:hAnsi="Times New Roman"/>
          <w:lang w:eastAsia="lt-LT"/>
        </w:rPr>
        <w:t xml:space="preserve"> Ne, bandė</w:t>
      </w:r>
    </w:p>
    <w:p w:rsidR="00C06354" w:rsidRPr="00C06354" w:rsidRDefault="00C06354" w:rsidP="00C06354">
      <w:pPr>
        <w:spacing w:after="0" w:line="240" w:lineRule="auto"/>
        <w:ind w:left="720"/>
        <w:rPr>
          <w:rFonts w:ascii="Times New Roman" w:eastAsia="Times New Roman" w:hAnsi="Times New Roman"/>
          <w:lang w:eastAsia="lt-LT"/>
        </w:rPr>
      </w:pPr>
      <w:r w:rsidRPr="00C06354">
        <w:rPr>
          <w:rFonts w:ascii="Times New Roman" w:eastAsia="Times New Roman" w:hAnsi="Times New Roman"/>
          <w:lang w:eastAsia="lt-LT"/>
        </w:rPr>
        <w:t>Komentarai: ____________________________________________________________________</w:t>
      </w:r>
    </w:p>
    <w:p w:rsidR="00C06354" w:rsidRPr="00C06354" w:rsidRDefault="00C06354" w:rsidP="00C06354">
      <w:pPr>
        <w:spacing w:after="0" w:line="240" w:lineRule="auto"/>
        <w:ind w:left="720"/>
        <w:rPr>
          <w:rFonts w:ascii="Times New Roman" w:eastAsia="Times New Roman" w:hAnsi="Times New Roman"/>
          <w:i/>
          <w:lang w:eastAsia="lt-LT"/>
        </w:rPr>
      </w:pPr>
      <w:r w:rsidRPr="00C06354">
        <w:rPr>
          <w:rFonts w:ascii="Times New Roman" w:eastAsia="Times New Roman" w:hAnsi="Times New Roman"/>
          <w:i/>
          <w:lang w:eastAsia="lt-LT"/>
        </w:rPr>
        <w:t>(Privaloma pildyti tik atsakius „Ne, bandė“, t. y. nurodomos faktinės aplinkybės. Pildoma projekto tinkamumo finansuoti vertinimo metu. Galimas simbolių skaičius – 1000.)</w:t>
      </w:r>
    </w:p>
    <w:p w:rsidR="0084236D" w:rsidRPr="00A14FD7" w:rsidRDefault="0084236D" w:rsidP="00FE0494">
      <w:pPr>
        <w:spacing w:after="0" w:line="240" w:lineRule="auto"/>
        <w:ind w:left="720"/>
        <w:rPr>
          <w:rFonts w:ascii="Times New Roman" w:eastAsia="Calibri" w:hAnsi="Times New Roman"/>
          <w:i/>
        </w:rPr>
      </w:pPr>
    </w:p>
    <w:p w:rsidR="00811F6E" w:rsidRPr="00A14FD7" w:rsidRDefault="00116A68" w:rsidP="00FE0494">
      <w:pPr>
        <w:keepNext/>
        <w:numPr>
          <w:ilvl w:val="0"/>
          <w:numId w:val="2"/>
        </w:numPr>
        <w:spacing w:after="0" w:line="240" w:lineRule="auto"/>
        <w:rPr>
          <w:rFonts w:ascii="Times New Roman" w:hAnsi="Times New Roman"/>
          <w:b/>
          <w:color w:val="000000"/>
          <w:lang w:eastAsia="lt-LT"/>
        </w:rPr>
      </w:pPr>
      <w:r>
        <w:rPr>
          <w:rFonts w:ascii="Times New Roman" w:hAnsi="Times New Roman"/>
          <w:b/>
        </w:rPr>
        <w:t>V</w:t>
      </w:r>
      <w:r w:rsidR="00C510A5">
        <w:rPr>
          <w:rFonts w:ascii="Times New Roman" w:hAnsi="Times New Roman"/>
          <w:b/>
        </w:rPr>
        <w:t>ertinant</w:t>
      </w:r>
      <w:r w:rsidRPr="00A14FD7">
        <w:rPr>
          <w:rFonts w:ascii="Times New Roman" w:hAnsi="Times New Roman"/>
          <w:b/>
        </w:rPr>
        <w:t xml:space="preserve"> </w:t>
      </w:r>
      <w:r>
        <w:rPr>
          <w:rFonts w:ascii="Times New Roman" w:hAnsi="Times New Roman"/>
          <w:b/>
        </w:rPr>
        <w:t>p</w:t>
      </w:r>
      <w:r w:rsidR="00811F6E" w:rsidRPr="00A14FD7">
        <w:rPr>
          <w:rFonts w:ascii="Times New Roman" w:hAnsi="Times New Roman"/>
          <w:b/>
        </w:rPr>
        <w:t>rojekto tinkamum</w:t>
      </w:r>
      <w:r>
        <w:rPr>
          <w:rFonts w:ascii="Times New Roman" w:hAnsi="Times New Roman"/>
          <w:b/>
        </w:rPr>
        <w:t>ą</w:t>
      </w:r>
      <w:r w:rsidR="00811F6E" w:rsidRPr="00A14FD7">
        <w:rPr>
          <w:rFonts w:ascii="Times New Roman" w:hAnsi="Times New Roman"/>
          <w:b/>
        </w:rPr>
        <w:t xml:space="preserve"> finansuoti nustatytos</w:t>
      </w:r>
      <w:r w:rsidR="00811F6E" w:rsidRPr="00A14FD7">
        <w:rPr>
          <w:rFonts w:ascii="Times New Roman" w:hAnsi="Times New Roman"/>
          <w:b/>
          <w:lang w:eastAsia="lt-LT"/>
        </w:rPr>
        <w:t xml:space="preserve"> projekto</w:t>
      </w:r>
      <w:r w:rsidR="00811F6E" w:rsidRPr="00A14FD7">
        <w:rPr>
          <w:rFonts w:ascii="Times New Roman" w:hAnsi="Times New Roman"/>
          <w:lang w:eastAsia="lt-LT"/>
        </w:rPr>
        <w:t xml:space="preserve"> </w:t>
      </w:r>
      <w:r w:rsidR="0007167E" w:rsidRPr="00A14FD7">
        <w:rPr>
          <w:rFonts w:ascii="Times New Roman" w:hAnsi="Times New Roman"/>
          <w:b/>
          <w:color w:val="000000"/>
          <w:lang w:eastAsia="lt-LT"/>
        </w:rPr>
        <w:t>tinkamos finansuoti ir tinkamos deklaruoti EK išlaidos</w:t>
      </w:r>
      <w:r w:rsidR="00811F6E" w:rsidRPr="00A14FD7">
        <w:rPr>
          <w:rFonts w:ascii="Times New Roman" w:hAnsi="Times New Roman"/>
          <w:b/>
          <w:color w:val="000000"/>
          <w:lang w:eastAsia="lt-LT"/>
        </w:rPr>
        <w:t>:</w:t>
      </w:r>
    </w:p>
    <w:p w:rsidR="00BF11A0" w:rsidRPr="00A14FD7" w:rsidRDefault="00BF11A0" w:rsidP="00FE0494">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89"/>
        <w:gridCol w:w="1405"/>
        <w:gridCol w:w="1546"/>
        <w:gridCol w:w="1546"/>
        <w:gridCol w:w="1547"/>
        <w:gridCol w:w="1687"/>
        <w:gridCol w:w="1687"/>
        <w:gridCol w:w="1475"/>
        <w:gridCol w:w="1476"/>
      </w:tblGrid>
      <w:tr w:rsidR="00BF11A0" w:rsidRPr="00A14FD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A14FD7" w:rsidRDefault="00BF11A0" w:rsidP="00FE0494">
            <w:pPr>
              <w:spacing w:after="0" w:line="240" w:lineRule="auto"/>
              <w:ind w:right="57"/>
              <w:jc w:val="center"/>
              <w:rPr>
                <w:rFonts w:ascii="Times New Roman" w:hAnsi="Times New Roman"/>
                <w:b/>
                <w:sz w:val="20"/>
                <w:szCs w:val="20"/>
              </w:rPr>
            </w:pPr>
            <w:r w:rsidRPr="00A14FD7">
              <w:rPr>
                <w:rFonts w:ascii="Times New Roman" w:hAnsi="Times New Roman"/>
                <w:b/>
                <w:sz w:val="20"/>
                <w:szCs w:val="20"/>
              </w:rPr>
              <w:t>Bendra projekto vertė</w:t>
            </w:r>
            <w:r w:rsidR="00DA6996" w:rsidRPr="00A14FD7">
              <w:rPr>
                <w:rStyle w:val="Puslapioinaosnuoroda"/>
                <w:rFonts w:ascii="Times New Roman" w:hAnsi="Times New Roman"/>
                <w:b/>
                <w:sz w:val="20"/>
                <w:szCs w:val="20"/>
              </w:rPr>
              <w:footnoteReference w:id="1"/>
            </w:r>
            <w:r w:rsidRPr="00A14FD7">
              <w:rPr>
                <w:rFonts w:ascii="Times New Roman" w:hAnsi="Times New Roman"/>
                <w:b/>
                <w:sz w:val="20"/>
                <w:szCs w:val="20"/>
              </w:rPr>
              <w:t xml:space="preserve"> </w:t>
            </w:r>
            <w:r w:rsidR="00A25261">
              <w:rPr>
                <w:rFonts w:ascii="Times New Roman" w:hAnsi="Times New Roman"/>
                <w:b/>
                <w:sz w:val="20"/>
                <w:szCs w:val="20"/>
              </w:rPr>
              <w:t>(</w:t>
            </w:r>
            <w:r w:rsidRPr="00A14FD7">
              <w:rPr>
                <w:rFonts w:ascii="Times New Roman" w:hAnsi="Times New Roman"/>
                <w:b/>
                <w:sz w:val="20"/>
                <w:szCs w:val="20"/>
              </w:rPr>
              <w:t>Eur</w:t>
            </w:r>
            <w:r w:rsidR="00A25261">
              <w:rPr>
                <w:rFonts w:ascii="Times New Roman" w:hAnsi="Times New Roman"/>
                <w:b/>
                <w:sz w:val="20"/>
                <w:szCs w:val="20"/>
              </w:rPr>
              <w:t>)</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A14FD7" w:rsidRDefault="00BF11A0" w:rsidP="00FE0494">
            <w:pPr>
              <w:spacing w:after="0" w:line="240" w:lineRule="auto"/>
              <w:jc w:val="center"/>
              <w:rPr>
                <w:rFonts w:ascii="Times New Roman" w:hAnsi="Times New Roman"/>
                <w:b/>
                <w:sz w:val="20"/>
                <w:szCs w:val="20"/>
              </w:rPr>
            </w:pPr>
            <w:r w:rsidRPr="00A14FD7">
              <w:rPr>
                <w:b/>
                <w:sz w:val="20"/>
                <w:szCs w:val="20"/>
              </w:rPr>
              <w:t xml:space="preserve"> </w:t>
            </w:r>
            <w:r w:rsidRPr="00A14FD7">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A14FD7" w:rsidDel="001B7222" w:rsidRDefault="00BF11A0" w:rsidP="00A25261">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Pajamos, mažinančios tinkamų </w:t>
            </w:r>
            <w:r w:rsidR="007E17E6" w:rsidRPr="00A14FD7">
              <w:rPr>
                <w:rFonts w:ascii="Times New Roman" w:hAnsi="Times New Roman"/>
                <w:b/>
                <w:sz w:val="20"/>
                <w:szCs w:val="20"/>
              </w:rPr>
              <w:t xml:space="preserve">deklaruoti EK išlaidų sumą </w:t>
            </w:r>
            <w:r w:rsidR="00A25261">
              <w:rPr>
                <w:rFonts w:ascii="Times New Roman" w:hAnsi="Times New Roman"/>
                <w:b/>
                <w:sz w:val="20"/>
                <w:szCs w:val="20"/>
              </w:rPr>
              <w:t>(</w:t>
            </w:r>
            <w:r w:rsidR="007E17E6" w:rsidRPr="00A14FD7">
              <w:rPr>
                <w:rFonts w:ascii="Times New Roman" w:hAnsi="Times New Roman"/>
                <w:b/>
                <w:sz w:val="20"/>
                <w:szCs w:val="20"/>
              </w:rPr>
              <w:t>Eur</w:t>
            </w:r>
            <w:r w:rsidR="00A25261">
              <w:rPr>
                <w:rFonts w:ascii="Times New Roman" w:hAnsi="Times New Roman"/>
                <w:b/>
                <w:sz w:val="20"/>
                <w:szCs w:val="20"/>
              </w:rPr>
              <w:t>)</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Tinkamos deklaruoti EK išlaidos</w:t>
            </w:r>
          </w:p>
        </w:tc>
      </w:tr>
      <w:tr w:rsidR="0056515D" w:rsidRPr="00A14FD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Iš viso </w:t>
            </w:r>
            <w:r w:rsidR="00A25261">
              <w:rPr>
                <w:rFonts w:ascii="Times New Roman" w:hAnsi="Times New Roman"/>
                <w:b/>
                <w:sz w:val="20"/>
                <w:szCs w:val="20"/>
              </w:rPr>
              <w:t>(</w:t>
            </w:r>
            <w:r w:rsidRPr="00A14FD7">
              <w:rPr>
                <w:rFonts w:ascii="Times New Roman" w:hAnsi="Times New Roman"/>
                <w:b/>
                <w:sz w:val="20"/>
                <w:szCs w:val="20"/>
              </w:rPr>
              <w:t>Eur</w:t>
            </w:r>
            <w:r w:rsidR="00A25261">
              <w:rPr>
                <w:rFonts w:ascii="Times New Roman" w:hAnsi="Times New Roman"/>
                <w:b/>
                <w:sz w:val="20"/>
                <w:szCs w:val="20"/>
              </w:rPr>
              <w:t>)</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A14FD7" w:rsidRDefault="0056515D" w:rsidP="00FE0494">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Didžiausia EK tinkamų deklaruoti išlaidų suma </w:t>
            </w:r>
            <w:r w:rsidR="004A62E8">
              <w:rPr>
                <w:rFonts w:ascii="Times New Roman" w:hAnsi="Times New Roman"/>
                <w:b/>
                <w:sz w:val="20"/>
                <w:szCs w:val="20"/>
              </w:rPr>
              <w:t>(</w:t>
            </w:r>
            <w:r w:rsidRPr="00A14FD7">
              <w:rPr>
                <w:rFonts w:ascii="Times New Roman" w:hAnsi="Times New Roman"/>
                <w:b/>
                <w:sz w:val="20"/>
                <w:szCs w:val="20"/>
              </w:rPr>
              <w:t>Eur</w:t>
            </w:r>
            <w:r w:rsidR="004A62E8">
              <w:rPr>
                <w:rFonts w:ascii="Times New Roman" w:hAnsi="Times New Roman"/>
                <w:b/>
                <w:sz w:val="20"/>
                <w:szCs w:val="20"/>
              </w:rPr>
              <w:t>)</w:t>
            </w:r>
          </w:p>
        </w:tc>
        <w:tc>
          <w:tcPr>
            <w:tcW w:w="1489" w:type="dxa"/>
            <w:vMerge w:val="restart"/>
            <w:tcBorders>
              <w:top w:val="single" w:sz="4" w:space="0" w:color="auto"/>
              <w:left w:val="single" w:sz="4" w:space="0" w:color="auto"/>
              <w:right w:val="single" w:sz="4"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Dalis nuo tinkamų finansuoti išlaidų </w:t>
            </w:r>
            <w:r w:rsidR="004A62E8">
              <w:rPr>
                <w:rFonts w:ascii="Times New Roman" w:hAnsi="Times New Roman"/>
                <w:b/>
                <w:sz w:val="20"/>
                <w:szCs w:val="20"/>
              </w:rPr>
              <w:t>(</w:t>
            </w:r>
            <w:r w:rsidRPr="00A14FD7">
              <w:rPr>
                <w:rFonts w:ascii="Times New Roman" w:hAnsi="Times New Roman"/>
                <w:b/>
                <w:sz w:val="20"/>
                <w:szCs w:val="20"/>
              </w:rPr>
              <w:t>proc</w:t>
            </w:r>
            <w:r w:rsidR="00617BC5" w:rsidRPr="00A14FD7">
              <w:rPr>
                <w:rFonts w:ascii="Times New Roman" w:hAnsi="Times New Roman"/>
                <w:b/>
                <w:sz w:val="20"/>
                <w:szCs w:val="20"/>
              </w:rPr>
              <w:t>.</w:t>
            </w:r>
            <w:r w:rsidR="004A62E8">
              <w:rPr>
                <w:rFonts w:ascii="Times New Roman" w:hAnsi="Times New Roman"/>
                <w:b/>
                <w:sz w:val="20"/>
                <w:szCs w:val="20"/>
              </w:rPr>
              <w:t>)</w:t>
            </w:r>
          </w:p>
        </w:tc>
      </w:tr>
      <w:tr w:rsidR="0056515D" w:rsidRPr="00A14FD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ind w:left="-57" w:right="-57"/>
              <w:jc w:val="center"/>
              <w:rPr>
                <w:rFonts w:ascii="Times New Roman" w:hAnsi="Times New Roman"/>
                <w:b/>
                <w:sz w:val="20"/>
                <w:szCs w:val="20"/>
              </w:rPr>
            </w:pPr>
          </w:p>
          <w:p w:rsidR="0056515D" w:rsidRPr="00A14FD7" w:rsidRDefault="0056515D" w:rsidP="00A25261">
            <w:pPr>
              <w:spacing w:after="0" w:line="240" w:lineRule="auto"/>
              <w:ind w:right="104"/>
              <w:jc w:val="center"/>
              <w:rPr>
                <w:rFonts w:ascii="Times New Roman" w:hAnsi="Times New Roman"/>
                <w:b/>
                <w:sz w:val="20"/>
                <w:szCs w:val="20"/>
              </w:rPr>
            </w:pPr>
            <w:r w:rsidRPr="00A14FD7">
              <w:rPr>
                <w:rFonts w:ascii="Times New Roman" w:hAnsi="Times New Roman"/>
                <w:b/>
                <w:sz w:val="20"/>
                <w:szCs w:val="20"/>
              </w:rPr>
              <w:t xml:space="preserve">Prašomos skirti lėšos – iki </w:t>
            </w:r>
            <w:r w:rsidR="00A25261">
              <w:rPr>
                <w:rFonts w:ascii="Times New Roman" w:hAnsi="Times New Roman"/>
                <w:b/>
                <w:sz w:val="20"/>
                <w:szCs w:val="20"/>
              </w:rPr>
              <w:t>(</w:t>
            </w:r>
            <w:r w:rsidRPr="00A14FD7">
              <w:rPr>
                <w:rFonts w:ascii="Times New Roman" w:hAnsi="Times New Roman"/>
                <w:b/>
                <w:sz w:val="20"/>
                <w:szCs w:val="20"/>
              </w:rPr>
              <w:t>Eur</w:t>
            </w:r>
            <w:r w:rsidR="00A25261">
              <w:rPr>
                <w:rFonts w:ascii="Times New Roman" w:hAnsi="Times New Roman"/>
                <w:b/>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jc w:val="center"/>
              <w:rPr>
                <w:rFonts w:ascii="Times New Roman" w:hAnsi="Times New Roman"/>
                <w:b/>
                <w:sz w:val="20"/>
                <w:szCs w:val="20"/>
              </w:rPr>
            </w:pPr>
            <w:r w:rsidRPr="00A14FD7">
              <w:rPr>
                <w:rFonts w:ascii="Times New Roman" w:hAnsi="Times New Roman"/>
                <w:b/>
                <w:sz w:val="20"/>
                <w:szCs w:val="20"/>
              </w:rPr>
              <w:t xml:space="preserve">Dalis nuo tinkamų finansuoti išlaidų </w:t>
            </w:r>
            <w:r w:rsidR="00A25261">
              <w:rPr>
                <w:rFonts w:ascii="Times New Roman" w:hAnsi="Times New Roman"/>
                <w:b/>
                <w:sz w:val="20"/>
                <w:szCs w:val="20"/>
              </w:rPr>
              <w:t>(</w:t>
            </w:r>
            <w:r w:rsidRPr="00A14FD7">
              <w:rPr>
                <w:rFonts w:ascii="Times New Roman" w:hAnsi="Times New Roman"/>
                <w:b/>
                <w:sz w:val="20"/>
                <w:szCs w:val="20"/>
              </w:rPr>
              <w:t>proc.</w:t>
            </w:r>
            <w:r w:rsidR="00A25261">
              <w:rPr>
                <w:rFonts w:ascii="Times New Roman" w:hAnsi="Times New Roman"/>
                <w:b/>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A14FD7" w:rsidRDefault="0056515D" w:rsidP="00FE0494">
            <w:pPr>
              <w:spacing w:after="0" w:line="240" w:lineRule="auto"/>
              <w:ind w:left="-57" w:right="-57"/>
              <w:jc w:val="center"/>
              <w:rPr>
                <w:rFonts w:ascii="Times New Roman" w:hAnsi="Times New Roman"/>
                <w:b/>
                <w:sz w:val="20"/>
                <w:szCs w:val="20"/>
              </w:rPr>
            </w:pPr>
            <w:r w:rsidRPr="00A14FD7">
              <w:rPr>
                <w:rFonts w:ascii="Times New Roman" w:hAnsi="Times New Roman"/>
                <w:b/>
                <w:sz w:val="20"/>
                <w:szCs w:val="20"/>
              </w:rPr>
              <w:t xml:space="preserve">Pareiškėjo ir partnerio (-ių) nuosavos lėšos </w:t>
            </w:r>
            <w:r w:rsidR="00A25261">
              <w:rPr>
                <w:rFonts w:ascii="Times New Roman" w:hAnsi="Times New Roman"/>
                <w:b/>
                <w:sz w:val="20"/>
                <w:szCs w:val="20"/>
              </w:rPr>
              <w:t>(</w:t>
            </w:r>
            <w:r w:rsidRPr="00A14FD7">
              <w:rPr>
                <w:rFonts w:ascii="Times New Roman" w:hAnsi="Times New Roman"/>
                <w:b/>
                <w:sz w:val="20"/>
                <w:szCs w:val="20"/>
              </w:rPr>
              <w:t>Eur</w:t>
            </w:r>
            <w:r w:rsidR="00A25261">
              <w:rPr>
                <w:rFonts w:ascii="Times New Roman" w:hAnsi="Times New Roman"/>
                <w:b/>
                <w:sz w:val="20"/>
                <w:szCs w:val="20"/>
              </w:rPr>
              <w:t>)</w:t>
            </w:r>
            <w:r w:rsidRPr="00A14FD7">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A14FD7" w:rsidRDefault="0056515D" w:rsidP="00A25261">
            <w:pPr>
              <w:spacing w:after="0" w:line="240" w:lineRule="auto"/>
              <w:ind w:left="-57" w:right="-57"/>
              <w:jc w:val="center"/>
              <w:rPr>
                <w:rFonts w:ascii="Times New Roman" w:hAnsi="Times New Roman"/>
                <w:b/>
                <w:sz w:val="20"/>
                <w:szCs w:val="20"/>
              </w:rPr>
            </w:pPr>
            <w:r w:rsidRPr="00A14FD7">
              <w:rPr>
                <w:rFonts w:ascii="Times New Roman" w:hAnsi="Times New Roman"/>
                <w:b/>
                <w:sz w:val="20"/>
                <w:szCs w:val="20"/>
              </w:rPr>
              <w:t xml:space="preserve">Dalis nuo tinkamų finansuoti išlaidų </w:t>
            </w:r>
            <w:r w:rsidR="00A25261">
              <w:rPr>
                <w:rFonts w:ascii="Times New Roman" w:hAnsi="Times New Roman"/>
                <w:b/>
                <w:sz w:val="20"/>
                <w:szCs w:val="20"/>
              </w:rPr>
              <w:t>(</w:t>
            </w:r>
            <w:r w:rsidRPr="00A14FD7">
              <w:rPr>
                <w:rFonts w:ascii="Times New Roman" w:hAnsi="Times New Roman"/>
                <w:b/>
                <w:sz w:val="20"/>
                <w:szCs w:val="20"/>
              </w:rPr>
              <w:t>proc.</w:t>
            </w:r>
            <w:r w:rsidR="00A25261">
              <w:rPr>
                <w:rFonts w:ascii="Times New Roman" w:hAnsi="Times New Roman"/>
                <w:b/>
                <w:sz w:val="20"/>
                <w:szCs w:val="20"/>
              </w:rPr>
              <w:t>)</w:t>
            </w:r>
          </w:p>
        </w:tc>
        <w:tc>
          <w:tcPr>
            <w:tcW w:w="1701" w:type="dxa"/>
            <w:vMerge/>
            <w:tcBorders>
              <w:left w:val="single" w:sz="6" w:space="0" w:color="auto"/>
              <w:bottom w:val="single" w:sz="6" w:space="0" w:color="auto"/>
              <w:right w:val="single" w:sz="4" w:space="0" w:color="auto"/>
            </w:tcBorders>
            <w:vAlign w:val="center"/>
          </w:tcPr>
          <w:p w:rsidR="0056515D" w:rsidRPr="00A14FD7" w:rsidRDefault="0056515D" w:rsidP="00FE0494">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A14FD7" w:rsidRDefault="0056515D" w:rsidP="00FE0494">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A14FD7" w:rsidRDefault="0056515D" w:rsidP="00FE0494">
            <w:pPr>
              <w:spacing w:after="0" w:line="240" w:lineRule="auto"/>
              <w:ind w:left="-57" w:right="-57"/>
              <w:jc w:val="center"/>
              <w:rPr>
                <w:rFonts w:ascii="Times New Roman" w:hAnsi="Times New Roman"/>
                <w:sz w:val="20"/>
                <w:szCs w:val="20"/>
              </w:rPr>
            </w:pPr>
          </w:p>
        </w:tc>
      </w:tr>
      <w:tr w:rsidR="0056515D" w:rsidRPr="00A14FD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jc w:val="center"/>
              <w:rPr>
                <w:rFonts w:ascii="Times New Roman" w:hAnsi="Times New Roman"/>
                <w:sz w:val="20"/>
                <w:szCs w:val="20"/>
              </w:rPr>
            </w:pPr>
            <w:r w:rsidRPr="00A14FD7">
              <w:rPr>
                <w:rFonts w:ascii="Times New Roman" w:hAnsi="Times New Roman"/>
                <w:sz w:val="20"/>
                <w:szCs w:val="20"/>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jc w:val="center"/>
              <w:rPr>
                <w:rFonts w:ascii="Times New Roman" w:hAnsi="Times New Roman"/>
                <w:sz w:val="20"/>
                <w:szCs w:val="20"/>
              </w:rPr>
            </w:pPr>
            <w:r w:rsidRPr="00A14FD7">
              <w:rPr>
                <w:rFonts w:ascii="Times New Roman" w:hAnsi="Times New Roman"/>
                <w:sz w:val="20"/>
                <w:szCs w:val="20"/>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4</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(3</w:t>
            </w:r>
            <w:r w:rsidR="00E87B82" w:rsidRPr="00A14FD7">
              <w:rPr>
                <w:rFonts w:ascii="Times New Roman" w:hAnsi="Times New Roman"/>
                <w:sz w:val="20"/>
                <w:szCs w:val="20"/>
              </w:rPr>
              <w:t xml:space="preserve"> </w:t>
            </w:r>
            <w:r w:rsidRPr="00A14FD7">
              <w:rPr>
                <w:rFonts w:ascii="Times New Roman" w:hAnsi="Times New Roman"/>
                <w:sz w:val="20"/>
                <w:szCs w:val="20"/>
              </w:rPr>
              <w:t>/</w:t>
            </w:r>
            <w:r w:rsidR="00E87B82" w:rsidRPr="00A14FD7">
              <w:rPr>
                <w:rFonts w:ascii="Times New Roman" w:hAnsi="Times New Roman"/>
                <w:sz w:val="20"/>
                <w:szCs w:val="20"/>
              </w:rPr>
              <w:t xml:space="preserve"> </w:t>
            </w:r>
            <w:r w:rsidRPr="00A14FD7">
              <w:rPr>
                <w:rFonts w:ascii="Times New Roman" w:hAnsi="Times New Roman"/>
                <w:sz w:val="20"/>
                <w:szCs w:val="20"/>
              </w:rPr>
              <w:t>2)</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6</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(5</w:t>
            </w:r>
            <w:r w:rsidR="00E87B82" w:rsidRPr="00A14FD7">
              <w:rPr>
                <w:rFonts w:ascii="Times New Roman" w:hAnsi="Times New Roman"/>
                <w:sz w:val="20"/>
                <w:szCs w:val="20"/>
              </w:rPr>
              <w:t xml:space="preserve"> </w:t>
            </w:r>
            <w:r w:rsidRPr="00A14FD7">
              <w:rPr>
                <w:rFonts w:ascii="Times New Roman" w:hAnsi="Times New Roman"/>
                <w:sz w:val="20"/>
                <w:szCs w:val="20"/>
              </w:rPr>
              <w:t>/</w:t>
            </w:r>
            <w:r w:rsidR="00E87B82" w:rsidRPr="00A14FD7">
              <w:rPr>
                <w:rFonts w:ascii="Times New Roman" w:hAnsi="Times New Roman"/>
                <w:sz w:val="20"/>
                <w:szCs w:val="20"/>
              </w:rPr>
              <w:t xml:space="preserve"> </w:t>
            </w:r>
            <w:r w:rsidRPr="00A14FD7">
              <w:rPr>
                <w:rFonts w:ascii="Times New Roman" w:hAnsi="Times New Roman"/>
                <w:sz w:val="20"/>
                <w:szCs w:val="20"/>
              </w:rPr>
              <w:t>2)</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A14FD7" w:rsidRDefault="0056515D" w:rsidP="00FE0494">
            <w:pPr>
              <w:spacing w:after="0" w:line="240" w:lineRule="auto"/>
              <w:ind w:left="-57" w:right="-57"/>
              <w:jc w:val="center"/>
              <w:rPr>
                <w:rFonts w:ascii="Times New Roman" w:hAnsi="Times New Roman"/>
                <w:sz w:val="20"/>
                <w:szCs w:val="20"/>
              </w:rPr>
            </w:pPr>
            <w:r w:rsidRPr="00A14FD7">
              <w:rPr>
                <w:rFonts w:ascii="Times New Roman" w:hAnsi="Times New Roman"/>
                <w:sz w:val="20"/>
                <w:szCs w:val="20"/>
              </w:rPr>
              <w:t>9</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(8</w:t>
            </w:r>
            <w:r w:rsidR="00E87B82" w:rsidRPr="00A14FD7">
              <w:rPr>
                <w:rFonts w:ascii="Times New Roman" w:hAnsi="Times New Roman"/>
                <w:sz w:val="20"/>
                <w:szCs w:val="20"/>
              </w:rPr>
              <w:t xml:space="preserve"> </w:t>
            </w:r>
            <w:r w:rsidRPr="00A14FD7">
              <w:rPr>
                <w:rFonts w:ascii="Times New Roman" w:hAnsi="Times New Roman"/>
                <w:sz w:val="20"/>
                <w:szCs w:val="20"/>
              </w:rPr>
              <w:t>/</w:t>
            </w:r>
            <w:r w:rsidR="00E87B82" w:rsidRPr="00A14FD7">
              <w:rPr>
                <w:rFonts w:ascii="Times New Roman" w:hAnsi="Times New Roman"/>
                <w:sz w:val="20"/>
                <w:szCs w:val="20"/>
              </w:rPr>
              <w:t xml:space="preserve"> </w:t>
            </w:r>
            <w:r w:rsidRPr="00A14FD7">
              <w:rPr>
                <w:rFonts w:ascii="Times New Roman" w:hAnsi="Times New Roman"/>
                <w:sz w:val="20"/>
                <w:szCs w:val="20"/>
              </w:rPr>
              <w:t>2)</w:t>
            </w:r>
            <w:r w:rsidR="001B2733" w:rsidRPr="00A14FD7">
              <w:rPr>
                <w:rFonts w:ascii="Times New Roman" w:hAnsi="Times New Roman"/>
                <w:sz w:val="20"/>
                <w:szCs w:val="20"/>
              </w:rPr>
              <w:t xml:space="preserve"> </w:t>
            </w:r>
            <w:r w:rsidRPr="00A14FD7">
              <w:rPr>
                <w:rFonts w:ascii="Times New Roman" w:hAnsi="Times New Roman"/>
                <w:sz w:val="20"/>
                <w:szCs w:val="20"/>
              </w:rPr>
              <w:t>*</w:t>
            </w:r>
            <w:r w:rsidR="001B2733" w:rsidRPr="00A14FD7">
              <w:rPr>
                <w:rFonts w:ascii="Times New Roman" w:hAnsi="Times New Roman"/>
                <w:sz w:val="20"/>
                <w:szCs w:val="20"/>
              </w:rPr>
              <w:t xml:space="preserve"> </w:t>
            </w:r>
            <w:r w:rsidRPr="00A14FD7">
              <w:rPr>
                <w:rFonts w:ascii="Times New Roman" w:hAnsi="Times New Roman"/>
                <w:sz w:val="20"/>
                <w:szCs w:val="20"/>
              </w:rPr>
              <w:t>100</w:t>
            </w:r>
          </w:p>
        </w:tc>
      </w:tr>
      <w:tr w:rsidR="002E1345" w:rsidRPr="00A14FD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2E1345" w:rsidRPr="00A14FD7" w:rsidRDefault="002E1345" w:rsidP="00FE0494">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2E1345" w:rsidRPr="00A14FD7" w:rsidRDefault="002E1345" w:rsidP="00FE0494">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2E1345" w:rsidRPr="00A14FD7" w:rsidRDefault="002E1345" w:rsidP="00FE0494">
            <w:pPr>
              <w:spacing w:after="0" w:line="240" w:lineRule="auto"/>
              <w:rPr>
                <w:rFonts w:ascii="Times New Roman" w:hAnsi="Times New Roman"/>
                <w:sz w:val="20"/>
                <w:szCs w:val="20"/>
              </w:rPr>
            </w:pPr>
          </w:p>
        </w:tc>
      </w:tr>
    </w:tbl>
    <w:p w:rsidR="00FF70D3" w:rsidRPr="00A14FD7" w:rsidRDefault="00AB7125" w:rsidP="00FE0494">
      <w:pPr>
        <w:spacing w:after="0" w:line="240" w:lineRule="auto"/>
        <w:ind w:left="426"/>
        <w:rPr>
          <w:rFonts w:ascii="Times New Roman" w:hAnsi="Times New Roman" w:cs="Times New Roman"/>
        </w:rPr>
      </w:pPr>
      <w:r w:rsidRPr="00A14FD7">
        <w:rPr>
          <w:rFonts w:ascii="Times New Roman" w:hAnsi="Times New Roman"/>
          <w:i/>
        </w:rPr>
        <w:t xml:space="preserve">(Pildoma </w:t>
      </w:r>
      <w:r w:rsidR="004F74FB">
        <w:rPr>
          <w:rFonts w:ascii="Times New Roman" w:hAnsi="Times New Roman"/>
          <w:i/>
        </w:rPr>
        <w:t>vertinant</w:t>
      </w:r>
      <w:r w:rsidR="004F74FB" w:rsidRPr="00A14FD7">
        <w:rPr>
          <w:rFonts w:ascii="Times New Roman" w:hAnsi="Times New Roman"/>
          <w:i/>
        </w:rPr>
        <w:t xml:space="preserve"> </w:t>
      </w:r>
      <w:r w:rsidRPr="00A14FD7">
        <w:rPr>
          <w:rFonts w:ascii="Times New Roman" w:hAnsi="Times New Roman"/>
          <w:i/>
        </w:rPr>
        <w:t>projekto tinkamum</w:t>
      </w:r>
      <w:r w:rsidR="004F74FB">
        <w:rPr>
          <w:rFonts w:ascii="Times New Roman" w:hAnsi="Times New Roman"/>
          <w:i/>
        </w:rPr>
        <w:t>ą</w:t>
      </w:r>
      <w:r w:rsidRPr="00A14FD7">
        <w:rPr>
          <w:rFonts w:ascii="Times New Roman" w:hAnsi="Times New Roman"/>
          <w:i/>
        </w:rPr>
        <w:t xml:space="preserve"> finansuoti</w:t>
      </w:r>
      <w:r w:rsidRPr="00A14FD7">
        <w:rPr>
          <w:rFonts w:ascii="Times New Roman" w:hAnsi="Times New Roman" w:cs="Times New Roman"/>
          <w:i/>
        </w:rPr>
        <w:t>)</w:t>
      </w:r>
    </w:p>
    <w:p w:rsidR="0084236D" w:rsidRPr="00A14FD7" w:rsidRDefault="0084236D" w:rsidP="00FE0494">
      <w:pPr>
        <w:spacing w:after="0" w:line="240" w:lineRule="auto"/>
        <w:ind w:left="426"/>
        <w:rPr>
          <w:rFonts w:ascii="Times New Roman" w:hAnsi="Times New Roman" w:cs="Times New Roman"/>
          <w:b/>
        </w:rPr>
      </w:pPr>
    </w:p>
    <w:p w:rsidR="006D6920" w:rsidRPr="00A14FD7" w:rsidRDefault="006D6920" w:rsidP="00FE0494">
      <w:pPr>
        <w:spacing w:after="0" w:line="240" w:lineRule="auto"/>
        <w:ind w:left="426"/>
        <w:rPr>
          <w:rFonts w:ascii="Times New Roman" w:hAnsi="Times New Roman" w:cs="Times New Roman"/>
          <w:b/>
        </w:rPr>
      </w:pPr>
      <w:r w:rsidRPr="00A14FD7">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949"/>
      </w:tblGrid>
      <w:tr w:rsidR="000555C3" w:rsidRPr="00A14FD7" w:rsidTr="00AB7125">
        <w:tc>
          <w:tcPr>
            <w:tcW w:w="15080" w:type="dxa"/>
          </w:tcPr>
          <w:p w:rsidR="00AB7125" w:rsidRPr="00A14FD7" w:rsidRDefault="000555C3" w:rsidP="00FE0494">
            <w:pPr>
              <w:rPr>
                <w:rFonts w:ascii="Times New Roman" w:hAnsi="Times New Roman" w:cs="Times New Roman"/>
                <w:i/>
              </w:rPr>
            </w:pPr>
            <w:r w:rsidRPr="00A14FD7">
              <w:rPr>
                <w:rFonts w:ascii="Times New Roman" w:hAnsi="Times New Roman" w:cs="Times New Roman"/>
                <w:i/>
              </w:rPr>
              <w:t>(</w:t>
            </w:r>
            <w:r w:rsidR="00EA4C02" w:rsidRPr="00A14FD7">
              <w:rPr>
                <w:rFonts w:ascii="Times New Roman" w:hAnsi="Times New Roman" w:cs="Times New Roman"/>
                <w:i/>
              </w:rPr>
              <w:t xml:space="preserve">Šiame laukelyje pagal poreikį gali būti įrašomos papildomos sąlygos, kurias </w:t>
            </w:r>
            <w:r w:rsidR="00BA7BDC" w:rsidRPr="00A14FD7">
              <w:rPr>
                <w:rFonts w:ascii="Times New Roman" w:hAnsi="Times New Roman" w:cs="Times New Roman"/>
                <w:i/>
              </w:rPr>
              <w:t>įgyvendinančioji institucija</w:t>
            </w:r>
            <w:r w:rsidR="00EA4C02" w:rsidRPr="00A14FD7">
              <w:rPr>
                <w:rFonts w:ascii="Times New Roman" w:hAnsi="Times New Roman" w:cs="Times New Roman"/>
                <w:i/>
              </w:rPr>
              <w:t>, atsižvelgdama į projekto rizikingumą, siūlo įtraukti į projekto sutartį.</w:t>
            </w:r>
          </w:p>
          <w:p w:rsidR="000555C3" w:rsidRPr="00A14FD7" w:rsidRDefault="00AB7125" w:rsidP="00FE0494">
            <w:pPr>
              <w:rPr>
                <w:rFonts w:ascii="Times New Roman" w:hAnsi="Times New Roman"/>
                <w:lang w:eastAsia="lt-LT"/>
              </w:rPr>
            </w:pPr>
            <w:r w:rsidRPr="00A14FD7">
              <w:rPr>
                <w:rFonts w:ascii="Times New Roman" w:hAnsi="Times New Roman"/>
                <w:i/>
              </w:rPr>
              <w:t xml:space="preserve">Pildoma </w:t>
            </w:r>
            <w:r w:rsidR="00345CAF">
              <w:rPr>
                <w:rFonts w:ascii="Times New Roman" w:hAnsi="Times New Roman"/>
                <w:i/>
              </w:rPr>
              <w:t>vertinant</w:t>
            </w:r>
            <w:r w:rsidR="00345CAF" w:rsidRPr="00A14FD7">
              <w:rPr>
                <w:rFonts w:ascii="Times New Roman" w:hAnsi="Times New Roman"/>
                <w:i/>
              </w:rPr>
              <w:t xml:space="preserve"> </w:t>
            </w:r>
            <w:r w:rsidRPr="00A14FD7">
              <w:rPr>
                <w:rFonts w:ascii="Times New Roman" w:hAnsi="Times New Roman"/>
                <w:i/>
              </w:rPr>
              <w:t>projekto tinkamum</w:t>
            </w:r>
            <w:r w:rsidR="00345CAF">
              <w:rPr>
                <w:rFonts w:ascii="Times New Roman" w:hAnsi="Times New Roman"/>
                <w:i/>
              </w:rPr>
              <w:t>ą</w:t>
            </w:r>
            <w:r w:rsidRPr="00A14FD7">
              <w:rPr>
                <w:rFonts w:ascii="Times New Roman" w:hAnsi="Times New Roman"/>
                <w:i/>
              </w:rPr>
              <w:t xml:space="preserve"> finansuoti. </w:t>
            </w:r>
            <w:r w:rsidRPr="00A14FD7">
              <w:rPr>
                <w:rFonts w:ascii="Times New Roman" w:eastAsia="Calibri" w:hAnsi="Times New Roman"/>
                <w:i/>
              </w:rPr>
              <w:t>G</w:t>
            </w:r>
            <w:r w:rsidR="00684728" w:rsidRPr="00A14FD7">
              <w:rPr>
                <w:rFonts w:ascii="Times New Roman" w:eastAsia="Calibri" w:hAnsi="Times New Roman"/>
                <w:i/>
              </w:rPr>
              <w:t>alimas simbolių skaičius – 1</w:t>
            </w:r>
            <w:r w:rsidR="001B2733" w:rsidRPr="00A14FD7">
              <w:rPr>
                <w:rFonts w:ascii="Times New Roman" w:eastAsia="Calibri" w:hAnsi="Times New Roman"/>
                <w:i/>
              </w:rPr>
              <w:t> </w:t>
            </w:r>
            <w:r w:rsidR="00684728" w:rsidRPr="00A14FD7">
              <w:rPr>
                <w:rFonts w:ascii="Times New Roman" w:eastAsia="Calibri" w:hAnsi="Times New Roman"/>
                <w:i/>
              </w:rPr>
              <w:t>000</w:t>
            </w:r>
            <w:r w:rsidR="000555C3" w:rsidRPr="00A14FD7">
              <w:rPr>
                <w:rFonts w:ascii="Times New Roman" w:hAnsi="Times New Roman" w:cs="Times New Roman"/>
                <w:i/>
              </w:rPr>
              <w:t>)</w:t>
            </w:r>
          </w:p>
          <w:p w:rsidR="00EA4C02" w:rsidRPr="00A14FD7" w:rsidRDefault="00EA4C02" w:rsidP="00FE0494">
            <w:pPr>
              <w:rPr>
                <w:rFonts w:ascii="Times New Roman" w:hAnsi="Times New Roman" w:cs="Times New Roman"/>
                <w:i/>
              </w:rPr>
            </w:pPr>
          </w:p>
        </w:tc>
      </w:tr>
    </w:tbl>
    <w:p w:rsidR="000555C3" w:rsidRPr="00A14FD7" w:rsidRDefault="000555C3" w:rsidP="00FE0494">
      <w:pPr>
        <w:spacing w:after="0" w:line="240" w:lineRule="auto"/>
        <w:rPr>
          <w:rFonts w:ascii="Times New Roman" w:hAnsi="Times New Roman" w:cs="Times New Roman"/>
        </w:rPr>
      </w:pPr>
    </w:p>
    <w:p w:rsidR="006D6920" w:rsidRPr="00A14FD7" w:rsidRDefault="006D6920" w:rsidP="00FE0494">
      <w:pPr>
        <w:tabs>
          <w:tab w:val="left" w:pos="9639"/>
        </w:tabs>
        <w:spacing w:after="0" w:line="240" w:lineRule="auto"/>
        <w:ind w:left="425"/>
        <w:jc w:val="both"/>
        <w:rPr>
          <w:rFonts w:ascii="Times New Roman" w:hAnsi="Times New Roman" w:cs="Times New Roman"/>
        </w:rPr>
      </w:pPr>
      <w:r w:rsidRPr="00A14FD7">
        <w:rPr>
          <w:rFonts w:ascii="Times New Roman" w:hAnsi="Times New Roman" w:cs="Times New Roman"/>
        </w:rPr>
        <w:t>____________________________________</w:t>
      </w:r>
      <w:r w:rsidR="00705008" w:rsidRPr="00A14FD7">
        <w:rPr>
          <w:rFonts w:ascii="Times New Roman" w:hAnsi="Times New Roman" w:cs="Times New Roman"/>
        </w:rPr>
        <w:t>_________</w:t>
      </w:r>
      <w:r w:rsidRPr="00A14FD7">
        <w:rPr>
          <w:rFonts w:ascii="Times New Roman" w:hAnsi="Times New Roman" w:cs="Times New Roman"/>
        </w:rPr>
        <w:t xml:space="preserve">     </w:t>
      </w:r>
      <w:r w:rsidR="00705008" w:rsidRPr="00A14FD7">
        <w:rPr>
          <w:rFonts w:ascii="Times New Roman" w:hAnsi="Times New Roman" w:cs="Times New Roman"/>
        </w:rPr>
        <w:t xml:space="preserve">                        ____________________</w:t>
      </w:r>
      <w:r w:rsidRPr="00A14FD7">
        <w:rPr>
          <w:rFonts w:ascii="Times New Roman" w:hAnsi="Times New Roman" w:cs="Times New Roman"/>
        </w:rPr>
        <w:tab/>
        <w:t xml:space="preserve">  </w:t>
      </w:r>
      <w:r w:rsidR="00705008" w:rsidRPr="00A14FD7">
        <w:rPr>
          <w:rFonts w:ascii="Times New Roman" w:hAnsi="Times New Roman" w:cs="Times New Roman"/>
        </w:rPr>
        <w:t xml:space="preserve">            </w:t>
      </w:r>
      <w:r w:rsidRPr="00A14FD7">
        <w:rPr>
          <w:rFonts w:ascii="Times New Roman" w:hAnsi="Times New Roman" w:cs="Times New Roman"/>
        </w:rPr>
        <w:t>___________________________</w:t>
      </w:r>
      <w:r w:rsidR="00270162" w:rsidRPr="00A14FD7">
        <w:rPr>
          <w:rFonts w:ascii="Times New Roman" w:hAnsi="Times New Roman" w:cs="Times New Roman"/>
        </w:rPr>
        <w:t>__</w:t>
      </w:r>
    </w:p>
    <w:p w:rsidR="006D6920" w:rsidRPr="00A14FD7" w:rsidRDefault="006D6920" w:rsidP="00FE0494">
      <w:pPr>
        <w:tabs>
          <w:tab w:val="center" w:pos="10800"/>
        </w:tabs>
        <w:spacing w:after="0" w:line="240" w:lineRule="auto"/>
        <w:ind w:left="425"/>
        <w:jc w:val="both"/>
        <w:rPr>
          <w:rFonts w:ascii="Times New Roman" w:hAnsi="Times New Roman" w:cs="Times New Roman"/>
        </w:rPr>
      </w:pPr>
      <w:r w:rsidRPr="00A14FD7">
        <w:rPr>
          <w:rFonts w:ascii="Times New Roman" w:hAnsi="Times New Roman" w:cs="Times New Roman"/>
        </w:rPr>
        <w:t xml:space="preserve">(paraiškos vertinimą atlikusios institucijos atsakingo </w:t>
      </w:r>
      <w:r w:rsidR="001B2733" w:rsidRPr="00A14FD7">
        <w:rPr>
          <w:rFonts w:ascii="Times New Roman" w:hAnsi="Times New Roman" w:cs="Times New Roman"/>
        </w:rPr>
        <w:t xml:space="preserve">                                     </w:t>
      </w:r>
      <w:r w:rsidR="00705008" w:rsidRPr="00A14FD7">
        <w:rPr>
          <w:rFonts w:ascii="Times New Roman" w:hAnsi="Times New Roman" w:cs="Times New Roman"/>
        </w:rPr>
        <w:t xml:space="preserve">      </w:t>
      </w:r>
      <w:r w:rsidR="00270162" w:rsidRPr="00A14FD7">
        <w:rPr>
          <w:rFonts w:ascii="Times New Roman" w:hAnsi="Times New Roman" w:cs="Times New Roman"/>
        </w:rPr>
        <w:t xml:space="preserve">      </w:t>
      </w:r>
      <w:r w:rsidR="001B2733" w:rsidRPr="00A14FD7">
        <w:rPr>
          <w:rFonts w:ascii="Times New Roman" w:hAnsi="Times New Roman" w:cs="Times New Roman"/>
        </w:rPr>
        <w:t xml:space="preserve">(data)                                 </w:t>
      </w:r>
      <w:r w:rsidR="00270162" w:rsidRPr="00A14FD7">
        <w:rPr>
          <w:rFonts w:ascii="Times New Roman" w:hAnsi="Times New Roman" w:cs="Times New Roman"/>
        </w:rPr>
        <w:t xml:space="preserve">            </w:t>
      </w:r>
      <w:r w:rsidR="001B2733" w:rsidRPr="00A14FD7">
        <w:rPr>
          <w:rFonts w:ascii="Times New Roman" w:hAnsi="Times New Roman" w:cs="Times New Roman"/>
        </w:rPr>
        <w:t xml:space="preserve"> (vardas ir pavardė, parašas*)</w:t>
      </w:r>
    </w:p>
    <w:p w:rsidR="006D6920" w:rsidRPr="00A14FD7" w:rsidRDefault="006D6920" w:rsidP="00FE0494">
      <w:pPr>
        <w:tabs>
          <w:tab w:val="center" w:pos="10800"/>
        </w:tabs>
        <w:spacing w:after="0" w:line="240" w:lineRule="auto"/>
        <w:ind w:left="425"/>
        <w:jc w:val="both"/>
        <w:rPr>
          <w:rFonts w:ascii="Times New Roman" w:hAnsi="Times New Roman" w:cs="Times New Roman"/>
        </w:rPr>
      </w:pPr>
      <w:r w:rsidRPr="00A14FD7">
        <w:rPr>
          <w:rFonts w:ascii="Times New Roman" w:hAnsi="Times New Roman" w:cs="Times New Roman"/>
        </w:rPr>
        <w:t xml:space="preserve">asmens pareigų pavadinimas)                                                                              </w:t>
      </w:r>
      <w:r w:rsidRPr="00A14FD7">
        <w:rPr>
          <w:rFonts w:ascii="Times New Roman" w:hAnsi="Times New Roman" w:cs="Times New Roman"/>
        </w:rPr>
        <w:tab/>
        <w:t xml:space="preserve">        </w:t>
      </w:r>
    </w:p>
    <w:p w:rsidR="006D6920" w:rsidRPr="00A14FD7" w:rsidRDefault="006D6920" w:rsidP="00FE0494">
      <w:pPr>
        <w:spacing w:after="0" w:line="240" w:lineRule="auto"/>
        <w:ind w:left="426"/>
        <w:rPr>
          <w:rFonts w:ascii="Times New Roman" w:hAnsi="Times New Roman" w:cs="Times New Roman"/>
          <w:i/>
        </w:rPr>
      </w:pPr>
    </w:p>
    <w:p w:rsidR="00897EC1" w:rsidRPr="00A14FD7" w:rsidRDefault="00897EC1" w:rsidP="00AB7125">
      <w:pPr>
        <w:spacing w:line="240" w:lineRule="auto"/>
        <w:ind w:left="426"/>
        <w:rPr>
          <w:rFonts w:ascii="Times New Roman" w:hAnsi="Times New Roman" w:cs="Times New Roman"/>
          <w:i/>
          <w:sz w:val="20"/>
          <w:szCs w:val="20"/>
        </w:rPr>
      </w:pPr>
      <w:r w:rsidRPr="00A14FD7">
        <w:rPr>
          <w:rFonts w:ascii="Times New Roman" w:hAnsi="Times New Roman" w:cs="Times New Roman"/>
          <w:i/>
          <w:sz w:val="20"/>
          <w:szCs w:val="20"/>
        </w:rPr>
        <w:t>* Jei pildoma popierinė versija</w:t>
      </w:r>
      <w:r w:rsidR="001B2733" w:rsidRPr="00A14FD7">
        <w:rPr>
          <w:rFonts w:ascii="Times New Roman" w:hAnsi="Times New Roman" w:cs="Times New Roman"/>
          <w:i/>
          <w:sz w:val="20"/>
          <w:szCs w:val="20"/>
        </w:rPr>
        <w:t>.</w:t>
      </w:r>
    </w:p>
    <w:sectPr w:rsidR="00897EC1" w:rsidRPr="00A14FD7" w:rsidSect="00F36E4B">
      <w:headerReference w:type="even" r:id="rId10"/>
      <w:headerReference w:type="default" r:id="rId11"/>
      <w:footerReference w:type="even" r:id="rId12"/>
      <w:footerReference w:type="default" r:id="rId13"/>
      <w:headerReference w:type="first" r:id="rId14"/>
      <w:footerReference w:type="first" r:id="rId15"/>
      <w:pgSz w:w="16838" w:h="11906" w:orient="landscape"/>
      <w:pgMar w:top="993" w:right="720" w:bottom="709" w:left="85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4CBAC" w15:done="0"/>
  <w15:commentEx w15:paraId="75BD71DB" w15:done="0"/>
  <w15:commentEx w15:paraId="7FC5DDC9" w15:done="0"/>
  <w15:commentEx w15:paraId="64DA5257" w15:done="0"/>
  <w15:commentEx w15:paraId="2695CA38" w15:done="0"/>
  <w15:commentEx w15:paraId="5B7B8E6C" w15:done="0"/>
  <w15:commentEx w15:paraId="20B7D3B1" w15:done="0"/>
  <w15:commentEx w15:paraId="4740F84E" w15:done="0"/>
  <w15:commentEx w15:paraId="22829B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C0" w:rsidRDefault="00E948C0" w:rsidP="00045B41">
      <w:pPr>
        <w:spacing w:after="0" w:line="240" w:lineRule="auto"/>
      </w:pPr>
      <w:r>
        <w:separator/>
      </w:r>
    </w:p>
  </w:endnote>
  <w:endnote w:type="continuationSeparator" w:id="0">
    <w:p w:rsidR="00E948C0" w:rsidRDefault="00E948C0"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3D" w:rsidRDefault="0048463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3D" w:rsidRDefault="0048463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3D" w:rsidRDefault="0048463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C0" w:rsidRDefault="00E948C0" w:rsidP="00045B41">
      <w:pPr>
        <w:spacing w:after="0" w:line="240" w:lineRule="auto"/>
      </w:pPr>
      <w:r>
        <w:separator/>
      </w:r>
    </w:p>
  </w:footnote>
  <w:footnote w:type="continuationSeparator" w:id="0">
    <w:p w:rsidR="00E948C0" w:rsidRDefault="00E948C0" w:rsidP="00045B41">
      <w:pPr>
        <w:spacing w:after="0" w:line="240" w:lineRule="auto"/>
      </w:pPr>
      <w:r>
        <w:continuationSeparator/>
      </w:r>
    </w:p>
  </w:footnote>
  <w:footnote w:id="1">
    <w:p w:rsidR="00DA6996" w:rsidRPr="001A34A1" w:rsidRDefault="00DA6996" w:rsidP="00617BC5">
      <w:pPr>
        <w:pStyle w:val="Puslapioinaostekstas"/>
        <w:ind w:left="426"/>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w:t>
      </w:r>
      <w:r w:rsidR="00E87B82">
        <w:rPr>
          <w:rFonts w:ascii="Times New Roman" w:hAnsi="Times New Roman" w:cs="Times New Roman"/>
        </w:rPr>
        <w:t xml:space="preserve"> finansuoti</w:t>
      </w:r>
      <w:r w:rsidR="007E17E6" w:rsidRPr="001A34A1">
        <w:rPr>
          <w:rFonts w:ascii="Times New Roman" w:hAnsi="Times New Roman" w:cs="Times New Roman"/>
        </w:rPr>
        <w:t xml:space="preserve">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3D" w:rsidRDefault="0048463D">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802" o:spid="_x0000_s2050" type="#_x0000_t136" style="position:absolute;margin-left:0;margin-top:0;width:539.5pt;height:179.8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2D" w:rsidRPr="00E44FDA" w:rsidRDefault="0048463D">
    <w:pPr>
      <w:pStyle w:val="Antrats"/>
      <w:jc w:val="center"/>
      <w:rPr>
        <w:rFonts w:ascii="Times New Roman" w:hAnsi="Times New Roman"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803" o:spid="_x0000_s2051" type="#_x0000_t136" style="position:absolute;left:0;text-align:left;margin-left:0;margin-top:0;width:539.5pt;height:179.8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sdt>
      <w:sdtPr>
        <w:rPr>
          <w:rFonts w:ascii="Times New Roman" w:hAnsi="Times New Roman" w:cs="Times New Roman"/>
        </w:rPr>
        <w:id w:val="36710901"/>
        <w:docPartObj>
          <w:docPartGallery w:val="Page Numbers (Top of Page)"/>
          <w:docPartUnique/>
        </w:docPartObj>
      </w:sdtPr>
      <w:sdtEndPr/>
      <w:sdtContent>
        <w:r w:rsidR="00CE1E44" w:rsidRPr="00E44FDA">
          <w:rPr>
            <w:rFonts w:ascii="Times New Roman" w:hAnsi="Times New Roman" w:cs="Times New Roman"/>
          </w:rPr>
          <w:fldChar w:fldCharType="begin"/>
        </w:r>
        <w:r w:rsidR="00E55E2D" w:rsidRPr="00E44FDA">
          <w:rPr>
            <w:rFonts w:ascii="Times New Roman" w:hAnsi="Times New Roman" w:cs="Times New Roman"/>
          </w:rPr>
          <w:instrText>PAGE   \* MERGEFORMAT</w:instrText>
        </w:r>
        <w:r w:rsidR="00CE1E44" w:rsidRPr="00E44FDA">
          <w:rPr>
            <w:rFonts w:ascii="Times New Roman" w:hAnsi="Times New Roman" w:cs="Times New Roman"/>
          </w:rPr>
          <w:fldChar w:fldCharType="separate"/>
        </w:r>
        <w:r>
          <w:rPr>
            <w:rFonts w:ascii="Times New Roman" w:hAnsi="Times New Roman" w:cs="Times New Roman"/>
            <w:noProof/>
          </w:rPr>
          <w:t>2</w:t>
        </w:r>
        <w:r w:rsidR="00CE1E44" w:rsidRPr="00E44FDA">
          <w:rPr>
            <w:rFonts w:ascii="Times New Roman" w:hAnsi="Times New Roman" w:cs="Times New Roman"/>
          </w:rPr>
          <w:fldChar w:fldCharType="end"/>
        </w:r>
      </w:sdtContent>
    </w:sdt>
  </w:p>
  <w:p w:rsidR="00E55E2D" w:rsidRDefault="00E55E2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3D" w:rsidRDefault="0048463D">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801" o:spid="_x0000_s2049" type="#_x0000_t136" style="position:absolute;margin-left:0;margin-top:0;width:539.5pt;height:179.8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Naruševičiūtė">
    <w15:presenceInfo w15:providerId="AD" w15:userId="S-1-5-21-2426571030-2855087441-3857961214-1484"/>
  </w15:person>
  <w15:person w15:author="Vita Kandzerauskaitė">
    <w15:presenceInfo w15:providerId="AD" w15:userId="S-1-5-21-2426571030-2855087441-3857961214-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33B4"/>
    <w:rsid w:val="00033805"/>
    <w:rsid w:val="00034B08"/>
    <w:rsid w:val="00037326"/>
    <w:rsid w:val="00037590"/>
    <w:rsid w:val="0004114E"/>
    <w:rsid w:val="000424DA"/>
    <w:rsid w:val="00044673"/>
    <w:rsid w:val="00045B41"/>
    <w:rsid w:val="00046292"/>
    <w:rsid w:val="00046E58"/>
    <w:rsid w:val="000555C3"/>
    <w:rsid w:val="0005647F"/>
    <w:rsid w:val="0006249A"/>
    <w:rsid w:val="000652BC"/>
    <w:rsid w:val="0007008C"/>
    <w:rsid w:val="0007167E"/>
    <w:rsid w:val="00081A2A"/>
    <w:rsid w:val="00084BC7"/>
    <w:rsid w:val="0009063A"/>
    <w:rsid w:val="00095F0E"/>
    <w:rsid w:val="000A794C"/>
    <w:rsid w:val="000B0955"/>
    <w:rsid w:val="000B156E"/>
    <w:rsid w:val="000B1BD3"/>
    <w:rsid w:val="000B47D0"/>
    <w:rsid w:val="000B789E"/>
    <w:rsid w:val="000F3099"/>
    <w:rsid w:val="0011118C"/>
    <w:rsid w:val="00116A68"/>
    <w:rsid w:val="00122A57"/>
    <w:rsid w:val="0012780E"/>
    <w:rsid w:val="0014481E"/>
    <w:rsid w:val="00147BB4"/>
    <w:rsid w:val="00150BB0"/>
    <w:rsid w:val="00152DAF"/>
    <w:rsid w:val="00157B40"/>
    <w:rsid w:val="00164BA9"/>
    <w:rsid w:val="00181225"/>
    <w:rsid w:val="00196A1E"/>
    <w:rsid w:val="001A06A0"/>
    <w:rsid w:val="001A34A1"/>
    <w:rsid w:val="001A724A"/>
    <w:rsid w:val="001A7E72"/>
    <w:rsid w:val="001B2733"/>
    <w:rsid w:val="001B7222"/>
    <w:rsid w:val="001C31B6"/>
    <w:rsid w:val="001D1F16"/>
    <w:rsid w:val="001D4444"/>
    <w:rsid w:val="001D6962"/>
    <w:rsid w:val="001D7526"/>
    <w:rsid w:val="001E3B68"/>
    <w:rsid w:val="001E4061"/>
    <w:rsid w:val="001E53EC"/>
    <w:rsid w:val="00216C07"/>
    <w:rsid w:val="00221111"/>
    <w:rsid w:val="002232CE"/>
    <w:rsid w:val="00237E08"/>
    <w:rsid w:val="00240CD6"/>
    <w:rsid w:val="00243ED8"/>
    <w:rsid w:val="00244586"/>
    <w:rsid w:val="00247511"/>
    <w:rsid w:val="00262272"/>
    <w:rsid w:val="00270162"/>
    <w:rsid w:val="00273FEF"/>
    <w:rsid w:val="00293C8E"/>
    <w:rsid w:val="002B2891"/>
    <w:rsid w:val="002B35A8"/>
    <w:rsid w:val="002B5ACE"/>
    <w:rsid w:val="002B77AB"/>
    <w:rsid w:val="002C53C0"/>
    <w:rsid w:val="002C7CB2"/>
    <w:rsid w:val="002D624B"/>
    <w:rsid w:val="002D68BB"/>
    <w:rsid w:val="002E1345"/>
    <w:rsid w:val="002E249A"/>
    <w:rsid w:val="002E5AD7"/>
    <w:rsid w:val="002F79D0"/>
    <w:rsid w:val="003027F8"/>
    <w:rsid w:val="00306707"/>
    <w:rsid w:val="00307057"/>
    <w:rsid w:val="00307C4E"/>
    <w:rsid w:val="003168E0"/>
    <w:rsid w:val="00321A58"/>
    <w:rsid w:val="00321B6E"/>
    <w:rsid w:val="00321C6D"/>
    <w:rsid w:val="003246D0"/>
    <w:rsid w:val="00330848"/>
    <w:rsid w:val="00331DE2"/>
    <w:rsid w:val="00331EA0"/>
    <w:rsid w:val="00334C21"/>
    <w:rsid w:val="0033517D"/>
    <w:rsid w:val="0033619B"/>
    <w:rsid w:val="003413FB"/>
    <w:rsid w:val="00342B8F"/>
    <w:rsid w:val="00343D06"/>
    <w:rsid w:val="00345CAF"/>
    <w:rsid w:val="0036275E"/>
    <w:rsid w:val="00365394"/>
    <w:rsid w:val="003744B9"/>
    <w:rsid w:val="00380499"/>
    <w:rsid w:val="00382BF6"/>
    <w:rsid w:val="00391A1A"/>
    <w:rsid w:val="00397ACF"/>
    <w:rsid w:val="003A2D69"/>
    <w:rsid w:val="003A45C7"/>
    <w:rsid w:val="003F4E68"/>
    <w:rsid w:val="003F7240"/>
    <w:rsid w:val="003F72D4"/>
    <w:rsid w:val="00407B5F"/>
    <w:rsid w:val="0042198A"/>
    <w:rsid w:val="00421999"/>
    <w:rsid w:val="00426029"/>
    <w:rsid w:val="004309ED"/>
    <w:rsid w:val="00461951"/>
    <w:rsid w:val="004650EC"/>
    <w:rsid w:val="00465862"/>
    <w:rsid w:val="004725BF"/>
    <w:rsid w:val="0048315F"/>
    <w:rsid w:val="00483389"/>
    <w:rsid w:val="0048463D"/>
    <w:rsid w:val="00487924"/>
    <w:rsid w:val="004943CE"/>
    <w:rsid w:val="004A08A8"/>
    <w:rsid w:val="004A21B7"/>
    <w:rsid w:val="004A62E8"/>
    <w:rsid w:val="004B4328"/>
    <w:rsid w:val="004C7FA2"/>
    <w:rsid w:val="004D151D"/>
    <w:rsid w:val="004D27C4"/>
    <w:rsid w:val="004D5E20"/>
    <w:rsid w:val="004D6FB4"/>
    <w:rsid w:val="004E5712"/>
    <w:rsid w:val="004F46DA"/>
    <w:rsid w:val="004F74FB"/>
    <w:rsid w:val="00503E92"/>
    <w:rsid w:val="00504958"/>
    <w:rsid w:val="00510336"/>
    <w:rsid w:val="005353B9"/>
    <w:rsid w:val="00542FBC"/>
    <w:rsid w:val="0056392D"/>
    <w:rsid w:val="0056515D"/>
    <w:rsid w:val="0056799F"/>
    <w:rsid w:val="00571935"/>
    <w:rsid w:val="005778D7"/>
    <w:rsid w:val="005876FF"/>
    <w:rsid w:val="0059411E"/>
    <w:rsid w:val="00594514"/>
    <w:rsid w:val="00594EB4"/>
    <w:rsid w:val="0059746C"/>
    <w:rsid w:val="005B7099"/>
    <w:rsid w:val="005C1571"/>
    <w:rsid w:val="005C3CAE"/>
    <w:rsid w:val="005E608C"/>
    <w:rsid w:val="005F53E8"/>
    <w:rsid w:val="00601EB6"/>
    <w:rsid w:val="00603DE5"/>
    <w:rsid w:val="00607CFC"/>
    <w:rsid w:val="006104D6"/>
    <w:rsid w:val="006144BB"/>
    <w:rsid w:val="00615125"/>
    <w:rsid w:val="00617BC5"/>
    <w:rsid w:val="006222DB"/>
    <w:rsid w:val="006231FB"/>
    <w:rsid w:val="006234EB"/>
    <w:rsid w:val="0065415A"/>
    <w:rsid w:val="00662230"/>
    <w:rsid w:val="0066458F"/>
    <w:rsid w:val="006657B0"/>
    <w:rsid w:val="006667A0"/>
    <w:rsid w:val="00672C52"/>
    <w:rsid w:val="0067371D"/>
    <w:rsid w:val="006746A2"/>
    <w:rsid w:val="00684728"/>
    <w:rsid w:val="00691801"/>
    <w:rsid w:val="00694F6F"/>
    <w:rsid w:val="006A135E"/>
    <w:rsid w:val="006A15A5"/>
    <w:rsid w:val="006A22AC"/>
    <w:rsid w:val="006A2A20"/>
    <w:rsid w:val="006A3CE1"/>
    <w:rsid w:val="006A3D4C"/>
    <w:rsid w:val="006B1E71"/>
    <w:rsid w:val="006B1EDF"/>
    <w:rsid w:val="006B2A58"/>
    <w:rsid w:val="006C122A"/>
    <w:rsid w:val="006D4CA7"/>
    <w:rsid w:val="006D4E0F"/>
    <w:rsid w:val="006D6266"/>
    <w:rsid w:val="006D6920"/>
    <w:rsid w:val="006D7B36"/>
    <w:rsid w:val="006E2D6B"/>
    <w:rsid w:val="00700C43"/>
    <w:rsid w:val="00701473"/>
    <w:rsid w:val="00704AEC"/>
    <w:rsid w:val="00705008"/>
    <w:rsid w:val="00710075"/>
    <w:rsid w:val="00712C9C"/>
    <w:rsid w:val="007156E0"/>
    <w:rsid w:val="00727EAA"/>
    <w:rsid w:val="00742415"/>
    <w:rsid w:val="007543E8"/>
    <w:rsid w:val="00763541"/>
    <w:rsid w:val="007722AC"/>
    <w:rsid w:val="00773E09"/>
    <w:rsid w:val="007809BA"/>
    <w:rsid w:val="00785850"/>
    <w:rsid w:val="0079646A"/>
    <w:rsid w:val="0079682E"/>
    <w:rsid w:val="00797B10"/>
    <w:rsid w:val="007A0AD5"/>
    <w:rsid w:val="007A60AA"/>
    <w:rsid w:val="007A66CF"/>
    <w:rsid w:val="007B117D"/>
    <w:rsid w:val="007C1858"/>
    <w:rsid w:val="007D6910"/>
    <w:rsid w:val="007D75A9"/>
    <w:rsid w:val="007E17E6"/>
    <w:rsid w:val="007E4DDE"/>
    <w:rsid w:val="007E6582"/>
    <w:rsid w:val="007F59BC"/>
    <w:rsid w:val="00800367"/>
    <w:rsid w:val="00801055"/>
    <w:rsid w:val="00811F6E"/>
    <w:rsid w:val="008160BC"/>
    <w:rsid w:val="00827E34"/>
    <w:rsid w:val="008338EC"/>
    <w:rsid w:val="00834F04"/>
    <w:rsid w:val="0084236D"/>
    <w:rsid w:val="0084293A"/>
    <w:rsid w:val="0086376A"/>
    <w:rsid w:val="00865CB6"/>
    <w:rsid w:val="008679DA"/>
    <w:rsid w:val="00885549"/>
    <w:rsid w:val="00886260"/>
    <w:rsid w:val="00897347"/>
    <w:rsid w:val="00897EC1"/>
    <w:rsid w:val="008A2696"/>
    <w:rsid w:val="008B07EA"/>
    <w:rsid w:val="008B5C34"/>
    <w:rsid w:val="008B6799"/>
    <w:rsid w:val="008B7838"/>
    <w:rsid w:val="008D7715"/>
    <w:rsid w:val="008E49EC"/>
    <w:rsid w:val="008E4DF5"/>
    <w:rsid w:val="008E5881"/>
    <w:rsid w:val="008F2CBC"/>
    <w:rsid w:val="009061F2"/>
    <w:rsid w:val="00910667"/>
    <w:rsid w:val="00910B4A"/>
    <w:rsid w:val="0091543B"/>
    <w:rsid w:val="009200A3"/>
    <w:rsid w:val="009310AE"/>
    <w:rsid w:val="009354BF"/>
    <w:rsid w:val="00935D06"/>
    <w:rsid w:val="00937A19"/>
    <w:rsid w:val="009722CD"/>
    <w:rsid w:val="009775B2"/>
    <w:rsid w:val="00977805"/>
    <w:rsid w:val="00981C8D"/>
    <w:rsid w:val="00983D5D"/>
    <w:rsid w:val="009A25B8"/>
    <w:rsid w:val="009A5CDD"/>
    <w:rsid w:val="009B062C"/>
    <w:rsid w:val="009B4E78"/>
    <w:rsid w:val="009B55AD"/>
    <w:rsid w:val="009D735C"/>
    <w:rsid w:val="009E07A3"/>
    <w:rsid w:val="009F6E95"/>
    <w:rsid w:val="00A14FD7"/>
    <w:rsid w:val="00A237DA"/>
    <w:rsid w:val="00A25261"/>
    <w:rsid w:val="00A33341"/>
    <w:rsid w:val="00A41087"/>
    <w:rsid w:val="00A44719"/>
    <w:rsid w:val="00A46C55"/>
    <w:rsid w:val="00A50A13"/>
    <w:rsid w:val="00A80A5F"/>
    <w:rsid w:val="00A81B9B"/>
    <w:rsid w:val="00A971C4"/>
    <w:rsid w:val="00AA31F4"/>
    <w:rsid w:val="00AB6591"/>
    <w:rsid w:val="00AB7125"/>
    <w:rsid w:val="00AC4554"/>
    <w:rsid w:val="00AD273F"/>
    <w:rsid w:val="00AD2DA9"/>
    <w:rsid w:val="00AD5459"/>
    <w:rsid w:val="00B02C54"/>
    <w:rsid w:val="00B059E9"/>
    <w:rsid w:val="00B17A9B"/>
    <w:rsid w:val="00B35F56"/>
    <w:rsid w:val="00B41BC7"/>
    <w:rsid w:val="00B520FF"/>
    <w:rsid w:val="00B53C6C"/>
    <w:rsid w:val="00B55B04"/>
    <w:rsid w:val="00B60F64"/>
    <w:rsid w:val="00B613DA"/>
    <w:rsid w:val="00B62754"/>
    <w:rsid w:val="00B83E57"/>
    <w:rsid w:val="00B842EF"/>
    <w:rsid w:val="00B86FB2"/>
    <w:rsid w:val="00B91CED"/>
    <w:rsid w:val="00BA3030"/>
    <w:rsid w:val="00BA3EE7"/>
    <w:rsid w:val="00BA472D"/>
    <w:rsid w:val="00BA74B2"/>
    <w:rsid w:val="00BA7BDC"/>
    <w:rsid w:val="00BB18AF"/>
    <w:rsid w:val="00BC2446"/>
    <w:rsid w:val="00BD0B32"/>
    <w:rsid w:val="00BD172A"/>
    <w:rsid w:val="00BF11A0"/>
    <w:rsid w:val="00BF3DF3"/>
    <w:rsid w:val="00C05F6A"/>
    <w:rsid w:val="00C06354"/>
    <w:rsid w:val="00C24F69"/>
    <w:rsid w:val="00C3063A"/>
    <w:rsid w:val="00C431CC"/>
    <w:rsid w:val="00C507F5"/>
    <w:rsid w:val="00C510A5"/>
    <w:rsid w:val="00C5273C"/>
    <w:rsid w:val="00C57967"/>
    <w:rsid w:val="00C7218B"/>
    <w:rsid w:val="00C732C6"/>
    <w:rsid w:val="00C8320A"/>
    <w:rsid w:val="00C93905"/>
    <w:rsid w:val="00C95B27"/>
    <w:rsid w:val="00CA54B8"/>
    <w:rsid w:val="00CC03F4"/>
    <w:rsid w:val="00CC2416"/>
    <w:rsid w:val="00CC365B"/>
    <w:rsid w:val="00CC7771"/>
    <w:rsid w:val="00CD4535"/>
    <w:rsid w:val="00CD4638"/>
    <w:rsid w:val="00CE0762"/>
    <w:rsid w:val="00CE0D4E"/>
    <w:rsid w:val="00CE1E44"/>
    <w:rsid w:val="00CE547E"/>
    <w:rsid w:val="00CE6590"/>
    <w:rsid w:val="00CF292E"/>
    <w:rsid w:val="00CF6AA9"/>
    <w:rsid w:val="00CF6DA4"/>
    <w:rsid w:val="00D216F9"/>
    <w:rsid w:val="00D2379D"/>
    <w:rsid w:val="00D26984"/>
    <w:rsid w:val="00D37E82"/>
    <w:rsid w:val="00D52DE5"/>
    <w:rsid w:val="00D714B0"/>
    <w:rsid w:val="00D72383"/>
    <w:rsid w:val="00D739D6"/>
    <w:rsid w:val="00D753A3"/>
    <w:rsid w:val="00DA6996"/>
    <w:rsid w:val="00DC6CEC"/>
    <w:rsid w:val="00DE256F"/>
    <w:rsid w:val="00DE4F6A"/>
    <w:rsid w:val="00DE520C"/>
    <w:rsid w:val="00DF0A42"/>
    <w:rsid w:val="00E00041"/>
    <w:rsid w:val="00E02032"/>
    <w:rsid w:val="00E028BB"/>
    <w:rsid w:val="00E12B5B"/>
    <w:rsid w:val="00E15483"/>
    <w:rsid w:val="00E20461"/>
    <w:rsid w:val="00E43AC7"/>
    <w:rsid w:val="00E44FDA"/>
    <w:rsid w:val="00E527FE"/>
    <w:rsid w:val="00E52B97"/>
    <w:rsid w:val="00E55E2D"/>
    <w:rsid w:val="00E64C24"/>
    <w:rsid w:val="00E66F9C"/>
    <w:rsid w:val="00E70BF2"/>
    <w:rsid w:val="00E80226"/>
    <w:rsid w:val="00E845D7"/>
    <w:rsid w:val="00E871EF"/>
    <w:rsid w:val="00E87B82"/>
    <w:rsid w:val="00E946C3"/>
    <w:rsid w:val="00E948C0"/>
    <w:rsid w:val="00EA4C02"/>
    <w:rsid w:val="00EA5C48"/>
    <w:rsid w:val="00EA679F"/>
    <w:rsid w:val="00EB04C2"/>
    <w:rsid w:val="00EB4717"/>
    <w:rsid w:val="00EC5A14"/>
    <w:rsid w:val="00ED666A"/>
    <w:rsid w:val="00ED7A8F"/>
    <w:rsid w:val="00EE5038"/>
    <w:rsid w:val="00EE55A2"/>
    <w:rsid w:val="00EF0575"/>
    <w:rsid w:val="00EF332C"/>
    <w:rsid w:val="00F00DFC"/>
    <w:rsid w:val="00F07F3C"/>
    <w:rsid w:val="00F3466E"/>
    <w:rsid w:val="00F36E4B"/>
    <w:rsid w:val="00F5285B"/>
    <w:rsid w:val="00F6293D"/>
    <w:rsid w:val="00F64C00"/>
    <w:rsid w:val="00F8261F"/>
    <w:rsid w:val="00F82F97"/>
    <w:rsid w:val="00F8403E"/>
    <w:rsid w:val="00F87728"/>
    <w:rsid w:val="00F900BC"/>
    <w:rsid w:val="00FA459A"/>
    <w:rsid w:val="00FB217A"/>
    <w:rsid w:val="00FB3CE2"/>
    <w:rsid w:val="00FB5E72"/>
    <w:rsid w:val="00FB65BA"/>
    <w:rsid w:val="00FC2193"/>
    <w:rsid w:val="00FC2585"/>
    <w:rsid w:val="00FC586F"/>
    <w:rsid w:val="00FD2F38"/>
    <w:rsid w:val="00FD3A6F"/>
    <w:rsid w:val="00FE0095"/>
    <w:rsid w:val="00FE0494"/>
    <w:rsid w:val="00FE2761"/>
    <w:rsid w:val="00FF6493"/>
    <w:rsid w:val="00FF6D37"/>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styleId="Pataisymai">
    <w:name w:val="Revision"/>
    <w:hidden/>
    <w:uiPriority w:val="99"/>
    <w:semiHidden/>
    <w:rsid w:val="00615125"/>
    <w:pPr>
      <w:spacing w:after="0" w:line="240" w:lineRule="auto"/>
    </w:pPr>
  </w:style>
  <w:style w:type="character" w:styleId="Hipersaitas">
    <w:name w:val="Hyperlink"/>
    <w:basedOn w:val="Numatytasispastraiposriftas"/>
    <w:uiPriority w:val="99"/>
    <w:unhideWhenUsed/>
    <w:rsid w:val="00FF64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styleId="Pataisymai">
    <w:name w:val="Revision"/>
    <w:hidden/>
    <w:uiPriority w:val="99"/>
    <w:semiHidden/>
    <w:rsid w:val="00615125"/>
    <w:pPr>
      <w:spacing w:after="0" w:line="240" w:lineRule="auto"/>
    </w:pPr>
  </w:style>
  <w:style w:type="character" w:styleId="Hipersaitas">
    <w:name w:val="Hyperlink"/>
    <w:basedOn w:val="Numatytasispastraiposriftas"/>
    <w:uiPriority w:val="99"/>
    <w:unhideWhenUsed/>
    <w:rsid w:val="00FF64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finmin.lr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ED82-C967-4EDD-B48D-1A922E2E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16685</Words>
  <Characters>9512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Rimantas Garbštas</cp:lastModifiedBy>
  <cp:revision>9</cp:revision>
  <cp:lastPrinted>2017-08-01T07:54:00Z</cp:lastPrinted>
  <dcterms:created xsi:type="dcterms:W3CDTF">2017-08-02T11:24:00Z</dcterms:created>
  <dcterms:modified xsi:type="dcterms:W3CDTF">2020-03-04T08:30:00Z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1409446731</vt:i4>
  </property>
  <property fmtid="{D5CDD505-2E9C-101B-9397-08002B2CF9AE}" pid="3" name="_NewReviewCycle">
    <vt:lpwstr/>
  </property>
  <property fmtid="{D5CDD505-2E9C-101B-9397-08002B2CF9AE}" pid="4" name="_EmailSubject">
    <vt:lpwstr>Soc. atskirtis PFSA</vt:lpwstr>
  </property>
  <property fmtid="{D5CDD505-2E9C-101B-9397-08002B2CF9AE}" pid="5" name="_AuthorEmail">
    <vt:lpwstr>Rimantas.Garbstas@socmin.lt</vt:lpwstr>
  </property>
  <property fmtid="{D5CDD505-2E9C-101B-9397-08002B2CF9AE}" pid="6" name="_AuthorEmailDisplayName">
    <vt:lpwstr>Rimantas Garbštas</vt:lpwstr>
  </property>
  <property fmtid="{D5CDD505-2E9C-101B-9397-08002B2CF9AE}" pid="7" name="_ReviewingToolsShownOnce">
    <vt:lpwstr/>
  </property>
</Properties>
</file>