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B" w:rsidRPr="00215DAD" w:rsidRDefault="0077268B" w:rsidP="0077268B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  <w:r w:rsidRPr="00215DAD">
        <w:rPr>
          <w:rFonts w:eastAsia="AngsanaUPC"/>
          <w:szCs w:val="24"/>
          <w:lang w:eastAsia="lt-LT"/>
        </w:rPr>
        <w:t>„</w:t>
      </w:r>
      <w:r w:rsidRPr="00215DAD">
        <w:rPr>
          <w:rFonts w:eastAsia="AngsanaUPC"/>
          <w:b/>
          <w:szCs w:val="24"/>
          <w:lang w:eastAsia="lt-LT"/>
        </w:rPr>
        <w:t>ŠEŠIOLIKTASIS SKIRSNIS</w:t>
      </w:r>
      <w:bookmarkStart w:id="0" w:name="_GoBack"/>
      <w:bookmarkEnd w:id="0"/>
    </w:p>
    <w:p w:rsidR="0077268B" w:rsidRPr="00215DAD" w:rsidRDefault="0077268B" w:rsidP="0077268B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  <w:r w:rsidRPr="00215DAD">
        <w:rPr>
          <w:rFonts w:eastAsia="AngsanaUPC"/>
          <w:b/>
          <w:szCs w:val="24"/>
          <w:lang w:eastAsia="lt-LT"/>
        </w:rPr>
        <w:t xml:space="preserve">VEIKSMŲ PROGRAMOS PRIORITETO ĮGYVENDINIMO PRIEMONĖ </w:t>
      </w:r>
    </w:p>
    <w:p w:rsidR="0077268B" w:rsidRPr="00215DAD" w:rsidRDefault="0077268B" w:rsidP="0077268B">
      <w:pPr>
        <w:tabs>
          <w:tab w:val="left" w:pos="567"/>
        </w:tabs>
        <w:jc w:val="center"/>
        <w:rPr>
          <w:rFonts w:eastAsia="Calibri"/>
          <w:b/>
          <w:szCs w:val="24"/>
        </w:rPr>
      </w:pPr>
      <w:r w:rsidRPr="00215DAD">
        <w:rPr>
          <w:rFonts w:eastAsia="AngsanaUPC"/>
          <w:b/>
          <w:szCs w:val="24"/>
          <w:lang w:eastAsia="lt-LT"/>
        </w:rPr>
        <w:t xml:space="preserve">NR. </w:t>
      </w:r>
      <w:r>
        <w:rPr>
          <w:rFonts w:eastAsia="Calibri"/>
          <w:b/>
          <w:szCs w:val="24"/>
        </w:rPr>
        <w:t>08.1.1-CPVA-K-429 „</w:t>
      </w:r>
      <w:r w:rsidRPr="009531F5">
        <w:rPr>
          <w:rFonts w:eastAsia="Calibri"/>
          <w:b/>
          <w:szCs w:val="24"/>
        </w:rPr>
        <w:t>PASLAUGŲ CENTRAI</w:t>
      </w:r>
      <w:r w:rsidRPr="00215DAD">
        <w:rPr>
          <w:rFonts w:eastAsia="Calibri"/>
          <w:b/>
          <w:szCs w:val="24"/>
        </w:rPr>
        <w:t xml:space="preserve"> VAIKAMS“</w:t>
      </w:r>
    </w:p>
    <w:p w:rsidR="0077268B" w:rsidRPr="00215DAD" w:rsidRDefault="0077268B" w:rsidP="0077268B">
      <w:pPr>
        <w:tabs>
          <w:tab w:val="left" w:pos="567"/>
        </w:tabs>
        <w:jc w:val="both"/>
        <w:rPr>
          <w:rFonts w:eastAsia="Calibri"/>
          <w:szCs w:val="24"/>
        </w:rPr>
      </w:pPr>
      <w:r w:rsidRPr="00215DAD">
        <w:rPr>
          <w:rFonts w:eastAsia="Calibri"/>
          <w:szCs w:val="24"/>
        </w:rPr>
        <w:tab/>
      </w:r>
      <w:r w:rsidRPr="00215DAD">
        <w:rPr>
          <w:rFonts w:eastAsia="Calibri"/>
          <w:szCs w:val="24"/>
        </w:rPr>
        <w:tab/>
      </w: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993"/>
        </w:tabs>
        <w:ind w:hanging="956"/>
        <w:jc w:val="both"/>
        <w:rPr>
          <w:rFonts w:eastAsia="Calibri"/>
          <w:szCs w:val="24"/>
        </w:rPr>
      </w:pPr>
      <w:r w:rsidRPr="00215DAD">
        <w:rPr>
          <w:rFonts w:eastAsia="Calibri"/>
          <w:szCs w:val="24"/>
        </w:rPr>
        <w:t>Priemonės aprašymas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268B" w:rsidRPr="00215DAD" w:rsidTr="004511E4">
        <w:tc>
          <w:tcPr>
            <w:tcW w:w="9639" w:type="dxa"/>
          </w:tcPr>
          <w:p w:rsidR="0077268B" w:rsidRPr="00215DAD" w:rsidRDefault="0077268B" w:rsidP="004511E4">
            <w:pPr>
              <w:tabs>
                <w:tab w:val="left" w:pos="567"/>
              </w:tabs>
              <w:ind w:firstLine="601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</w:rPr>
              <w:t xml:space="preserve">1.1. Priemonės įgyvendinimas finansuojamas </w:t>
            </w:r>
            <w:r w:rsidRPr="00215DAD">
              <w:rPr>
                <w:rFonts w:eastAsia="Calibri"/>
                <w:color w:val="000000"/>
                <w:szCs w:val="24"/>
                <w:lang w:eastAsia="lt-LT"/>
              </w:rPr>
              <w:t>Europos regioninės plėtros fondo lėšomis.</w:t>
            </w:r>
          </w:p>
          <w:p w:rsidR="0077268B" w:rsidRPr="00215DAD" w:rsidRDefault="0077268B" w:rsidP="004511E4">
            <w:pPr>
              <w:tabs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color w:val="000000"/>
                <w:szCs w:val="24"/>
                <w:lang w:eastAsia="lt-LT"/>
              </w:rPr>
              <w:t xml:space="preserve">1.2. Įgyvendinant priemonę, prisidedama prie uždavinio </w:t>
            </w:r>
            <w:r w:rsidRPr="00215DAD">
              <w:rPr>
                <w:rFonts w:eastAsia="Calibri"/>
                <w:szCs w:val="24"/>
              </w:rPr>
              <w:t xml:space="preserve">„Padidinti bendruomenėje teikiamų socialinių paslaugų dalį pereinant nuo institucinės globos prie bendruomeninių paslaugų“ įgyvendinimo. </w:t>
            </w:r>
          </w:p>
          <w:p w:rsidR="0077268B" w:rsidRPr="00FD0175" w:rsidRDefault="0077268B" w:rsidP="004511E4">
            <w:pPr>
              <w:ind w:firstLine="601"/>
              <w:contextualSpacing/>
              <w:jc w:val="both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83CCD">
              <w:rPr>
                <w:rFonts w:eastAsia="Calibri"/>
                <w:szCs w:val="24"/>
              </w:rPr>
              <w:t xml:space="preserve">1.3. Remiamos </w:t>
            </w:r>
            <w:r w:rsidRPr="00004987">
              <w:rPr>
                <w:rFonts w:eastAsia="Calibri"/>
                <w:szCs w:val="24"/>
              </w:rPr>
              <w:t>veiklos:</w:t>
            </w:r>
            <w:r w:rsidRPr="00004987">
              <w:rPr>
                <w:rFonts w:eastAsia="AngsanaUPC"/>
                <w:bCs/>
                <w:iCs/>
                <w:szCs w:val="24"/>
                <w:lang w:eastAsia="lt-LT"/>
              </w:rPr>
              <w:t xml:space="preserve"> paslaugų infrastruktūros vaikams su negalia, vaikams, kurie dėl savo sveikatos būklės ar raidos sutrikimų turi specialiųj</w:t>
            </w:r>
            <w:r w:rsidRPr="00260166">
              <w:rPr>
                <w:rFonts w:eastAsia="AngsanaUPC"/>
                <w:bCs/>
                <w:iCs/>
                <w:szCs w:val="24"/>
                <w:lang w:eastAsia="lt-LT"/>
              </w:rPr>
              <w:t>ų poreikių, ir jų šeimų nariams kūrimas ir (ar) plėtra.</w:t>
            </w:r>
            <w:r w:rsidRPr="00FD0175">
              <w:rPr>
                <w:rFonts w:eastAsia="AngsanaUPC"/>
                <w:bCs/>
                <w:iCs/>
                <w:szCs w:val="24"/>
                <w:lang w:eastAsia="lt-LT"/>
              </w:rPr>
              <w:t xml:space="preserve"> </w:t>
            </w:r>
          </w:p>
          <w:p w:rsidR="0077268B" w:rsidRPr="00004987" w:rsidRDefault="0077268B" w:rsidP="004511E4">
            <w:pPr>
              <w:ind w:firstLine="601"/>
              <w:contextualSpacing/>
              <w:jc w:val="both"/>
              <w:rPr>
                <w:rFonts w:eastAsia="Calibri"/>
                <w:szCs w:val="24"/>
              </w:rPr>
            </w:pPr>
            <w:r w:rsidRPr="00004987">
              <w:rPr>
                <w:rFonts w:eastAsia="Calibri"/>
                <w:szCs w:val="24"/>
              </w:rPr>
              <w:t>1.4. Galimi pareiškėjai: viešieji juridiniai asmenys.</w:t>
            </w:r>
          </w:p>
          <w:p w:rsidR="0077268B" w:rsidRPr="00215DAD" w:rsidRDefault="0077268B" w:rsidP="004511E4">
            <w:pPr>
              <w:ind w:firstLine="601"/>
              <w:contextualSpacing/>
              <w:jc w:val="both"/>
              <w:rPr>
                <w:rFonts w:eastAsia="Calibri"/>
                <w:szCs w:val="24"/>
              </w:rPr>
            </w:pPr>
            <w:r w:rsidRPr="00004987">
              <w:rPr>
                <w:rFonts w:eastAsia="Calibri"/>
                <w:szCs w:val="24"/>
              </w:rPr>
              <w:t>1.5. Galimi partneriai: viešieji juridiniai</w:t>
            </w:r>
            <w:r w:rsidRPr="00215DAD">
              <w:rPr>
                <w:rFonts w:eastAsia="Calibri"/>
                <w:szCs w:val="24"/>
              </w:rPr>
              <w:t xml:space="preserve"> asmenys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:rsidR="0077268B" w:rsidRPr="00215DAD" w:rsidRDefault="0077268B" w:rsidP="0077268B">
      <w:pPr>
        <w:tabs>
          <w:tab w:val="left" w:pos="567"/>
        </w:tabs>
        <w:ind w:hanging="956"/>
        <w:jc w:val="both"/>
        <w:rPr>
          <w:rFonts w:eastAsia="Calibri"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993"/>
        </w:tabs>
        <w:ind w:left="142" w:firstLine="567"/>
        <w:jc w:val="both"/>
        <w:rPr>
          <w:rFonts w:eastAsia="Calibri"/>
          <w:color w:val="000000"/>
          <w:szCs w:val="24"/>
          <w:lang w:eastAsia="lt-LT"/>
        </w:rPr>
      </w:pPr>
      <w:r w:rsidRPr="00215DAD">
        <w:rPr>
          <w:rFonts w:eastAsia="Calibri"/>
          <w:color w:val="000000"/>
          <w:szCs w:val="24"/>
          <w:lang w:eastAsia="lt-LT"/>
        </w:rPr>
        <w:t>Priemonės finansavimo forma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268B" w:rsidRPr="00215DAD" w:rsidTr="004511E4">
        <w:tc>
          <w:tcPr>
            <w:tcW w:w="9639" w:type="dxa"/>
          </w:tcPr>
          <w:p w:rsidR="0077268B" w:rsidRPr="00215DAD" w:rsidRDefault="0077268B" w:rsidP="004511E4">
            <w:pPr>
              <w:tabs>
                <w:tab w:val="left" w:pos="567"/>
              </w:tabs>
              <w:ind w:left="142" w:firstLine="567"/>
              <w:jc w:val="both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Negrąžinamoji subsidija</w:t>
            </w:r>
          </w:p>
        </w:tc>
      </w:tr>
    </w:tbl>
    <w:p w:rsidR="0077268B" w:rsidRPr="00215DAD" w:rsidRDefault="0077268B" w:rsidP="0077268B">
      <w:pPr>
        <w:tabs>
          <w:tab w:val="left" w:pos="567"/>
        </w:tabs>
        <w:ind w:left="142" w:firstLine="567"/>
        <w:jc w:val="both"/>
        <w:rPr>
          <w:rFonts w:eastAsia="Calibri"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993"/>
        </w:tabs>
        <w:ind w:left="142" w:firstLine="567"/>
        <w:jc w:val="both"/>
        <w:rPr>
          <w:rFonts w:eastAsia="Calibri"/>
          <w:szCs w:val="24"/>
        </w:rPr>
      </w:pPr>
      <w:r w:rsidRPr="00215DAD">
        <w:rPr>
          <w:rFonts w:eastAsia="Calibri"/>
          <w:szCs w:val="24"/>
        </w:rPr>
        <w:t>Projektų atrankos būdas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268B" w:rsidRPr="00215DAD" w:rsidTr="004511E4">
        <w:tc>
          <w:tcPr>
            <w:tcW w:w="9639" w:type="dxa"/>
          </w:tcPr>
          <w:p w:rsidR="0077268B" w:rsidRPr="00215DAD" w:rsidRDefault="0077268B" w:rsidP="004511E4">
            <w:pPr>
              <w:tabs>
                <w:tab w:val="left" w:pos="567"/>
              </w:tabs>
              <w:ind w:left="142" w:firstLine="567"/>
              <w:jc w:val="both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Projektų konkursas</w:t>
            </w:r>
          </w:p>
        </w:tc>
      </w:tr>
    </w:tbl>
    <w:p w:rsidR="0077268B" w:rsidRPr="00215DAD" w:rsidRDefault="0077268B" w:rsidP="0077268B">
      <w:pPr>
        <w:tabs>
          <w:tab w:val="left" w:pos="567"/>
        </w:tabs>
        <w:ind w:left="142" w:firstLine="567"/>
        <w:jc w:val="both"/>
        <w:rPr>
          <w:rFonts w:eastAsia="Calibri"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42" w:firstLine="567"/>
        <w:jc w:val="both"/>
        <w:rPr>
          <w:rFonts w:eastAsia="Calibri"/>
          <w:szCs w:val="24"/>
        </w:rPr>
      </w:pPr>
      <w:r w:rsidRPr="00215DAD">
        <w:rPr>
          <w:rFonts w:eastAsia="Calibri"/>
          <w:szCs w:val="24"/>
        </w:rPr>
        <w:t>Atsakinga institucija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268B" w:rsidRPr="00215DAD" w:rsidTr="004511E4">
        <w:tc>
          <w:tcPr>
            <w:tcW w:w="9639" w:type="dxa"/>
          </w:tcPr>
          <w:p w:rsidR="0077268B" w:rsidRPr="00215DAD" w:rsidRDefault="0077268B" w:rsidP="004511E4">
            <w:pPr>
              <w:tabs>
                <w:tab w:val="left" w:pos="567"/>
              </w:tabs>
              <w:ind w:left="142" w:firstLine="567"/>
              <w:jc w:val="both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color w:val="000000"/>
                <w:szCs w:val="24"/>
                <w:lang w:eastAsia="lt-LT"/>
              </w:rPr>
              <w:t>Viešoji įstaiga Centrinė projektų valdymo agentūra</w:t>
            </w:r>
          </w:p>
        </w:tc>
      </w:tr>
    </w:tbl>
    <w:p w:rsidR="0077268B" w:rsidRPr="00215DAD" w:rsidRDefault="0077268B" w:rsidP="0077268B">
      <w:pPr>
        <w:tabs>
          <w:tab w:val="left" w:pos="567"/>
        </w:tabs>
        <w:ind w:left="142" w:firstLine="567"/>
        <w:jc w:val="both"/>
        <w:rPr>
          <w:rFonts w:eastAsia="Calibri"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851"/>
          <w:tab w:val="left" w:pos="993"/>
        </w:tabs>
        <w:ind w:left="142" w:firstLine="567"/>
        <w:jc w:val="both"/>
        <w:rPr>
          <w:rFonts w:eastAsia="Calibri"/>
          <w:bCs/>
          <w:szCs w:val="24"/>
        </w:rPr>
      </w:pPr>
      <w:r w:rsidRPr="00215DAD">
        <w:rPr>
          <w:rFonts w:eastAsia="Calibri"/>
          <w:bCs/>
          <w:szCs w:val="24"/>
        </w:rPr>
        <w:t xml:space="preserve">Reikalavimai, taikomi priemonei atskirti nuo kitų ES ir kitos tarptautinės finansinės paramos </w:t>
      </w:r>
      <w:r>
        <w:rPr>
          <w:rFonts w:eastAsia="Calibri"/>
          <w:bCs/>
          <w:szCs w:val="24"/>
        </w:rPr>
        <w:t xml:space="preserve">lėšomis </w:t>
      </w:r>
      <w:r w:rsidRPr="00215DAD">
        <w:rPr>
          <w:rFonts w:eastAsia="Calibri"/>
          <w:bCs/>
          <w:szCs w:val="24"/>
        </w:rPr>
        <w:t>finansuojamų programų priemonių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268B" w:rsidRPr="00215DAD" w:rsidTr="004511E4">
        <w:tc>
          <w:tcPr>
            <w:tcW w:w="9639" w:type="dxa"/>
          </w:tcPr>
          <w:p w:rsidR="0077268B" w:rsidRPr="00215DAD" w:rsidRDefault="0077268B" w:rsidP="004511E4">
            <w:pPr>
              <w:ind w:left="709"/>
              <w:jc w:val="both"/>
              <w:rPr>
                <w:rFonts w:eastAsia="Calibri"/>
                <w:bCs/>
                <w:szCs w:val="24"/>
              </w:rPr>
            </w:pPr>
            <w:r w:rsidRPr="00215DAD">
              <w:rPr>
                <w:rFonts w:eastAsia="Calibri"/>
                <w:bCs/>
                <w:szCs w:val="24"/>
              </w:rPr>
              <w:t>Papildomi reikalavimai n</w:t>
            </w:r>
            <w:r>
              <w:rPr>
                <w:rFonts w:eastAsia="Calibri"/>
                <w:bCs/>
                <w:szCs w:val="24"/>
              </w:rPr>
              <w:t>e</w:t>
            </w:r>
            <w:r w:rsidRPr="00215DAD">
              <w:rPr>
                <w:rFonts w:eastAsia="Calibri"/>
                <w:bCs/>
                <w:szCs w:val="24"/>
              </w:rPr>
              <w:t xml:space="preserve">taikomi </w:t>
            </w:r>
          </w:p>
        </w:tc>
      </w:tr>
    </w:tbl>
    <w:p w:rsidR="0077268B" w:rsidRDefault="0077268B" w:rsidP="0077268B">
      <w:pPr>
        <w:tabs>
          <w:tab w:val="left" w:pos="567"/>
        </w:tabs>
        <w:jc w:val="both"/>
        <w:rPr>
          <w:rFonts w:eastAsia="Calibri"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993"/>
        </w:tabs>
        <w:ind w:hanging="956"/>
        <w:rPr>
          <w:rFonts w:eastAsia="Calibri"/>
          <w:szCs w:val="24"/>
        </w:rPr>
      </w:pPr>
      <w:r w:rsidRPr="00215DAD">
        <w:rPr>
          <w:rFonts w:eastAsia="Calibri"/>
          <w:szCs w:val="24"/>
        </w:rPr>
        <w:t>P</w:t>
      </w:r>
      <w:r w:rsidRPr="00215DAD">
        <w:rPr>
          <w:rFonts w:eastAsia="Calibri"/>
          <w:bCs/>
          <w:szCs w:val="24"/>
        </w:rPr>
        <w:t>riemonės įgyvendinimo stebėsenos rodikliai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418"/>
        <w:gridCol w:w="1701"/>
        <w:gridCol w:w="1842"/>
      </w:tblGrid>
      <w:tr w:rsidR="0077268B" w:rsidRPr="00215DAD" w:rsidTr="004511E4">
        <w:tc>
          <w:tcPr>
            <w:tcW w:w="1418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Stebėsenos rodiklio kodas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Stebėsenos rodiklio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Matavimo vienetas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 xml:space="preserve">Tarpinė reikšmė </w:t>
            </w:r>
          </w:p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2018 m. gruodžio 31 d.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Galutinė reikšmė 2023 m. gruodžio 31 d.</w:t>
            </w:r>
          </w:p>
        </w:tc>
      </w:tr>
      <w:tr w:rsidR="0077268B" w:rsidRPr="00215DAD" w:rsidTr="004511E4">
        <w:tc>
          <w:tcPr>
            <w:tcW w:w="1418" w:type="dxa"/>
          </w:tcPr>
          <w:p w:rsidR="0077268B" w:rsidRPr="00215DAD" w:rsidRDefault="0077268B" w:rsidP="004511E4">
            <w:pPr>
              <w:rPr>
                <w:iCs/>
                <w:szCs w:val="24"/>
                <w:lang w:eastAsia="lt-LT"/>
              </w:rPr>
            </w:pPr>
            <w:r w:rsidRPr="00215DAD">
              <w:rPr>
                <w:iCs/>
                <w:szCs w:val="24"/>
                <w:lang w:eastAsia="lt-LT"/>
              </w:rPr>
              <w:t xml:space="preserve">P.S.361 </w:t>
            </w:r>
          </w:p>
          <w:p w:rsidR="0077268B" w:rsidRPr="00215DAD" w:rsidRDefault="0077268B" w:rsidP="004511E4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</w:tcPr>
          <w:p w:rsidR="0077268B" w:rsidRPr="00215DAD" w:rsidRDefault="0077268B" w:rsidP="004511E4">
            <w:pPr>
              <w:rPr>
                <w:rFonts w:eastAsia="Calibri"/>
                <w:szCs w:val="24"/>
              </w:rPr>
            </w:pPr>
            <w:r w:rsidRPr="00215DAD">
              <w:rPr>
                <w:rFonts w:eastAsia="AngsanaUPC"/>
                <w:bCs/>
                <w:iCs/>
                <w:szCs w:val="24"/>
                <w:lang w:eastAsia="lt-LT"/>
              </w:rPr>
              <w:t>„Investicijas gavę socialinių paslaugų infrastruktūros objektai“</w:t>
            </w:r>
          </w:p>
        </w:tc>
        <w:tc>
          <w:tcPr>
            <w:tcW w:w="1418" w:type="dxa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 xml:space="preserve">Skaičius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4</w:t>
            </w:r>
          </w:p>
        </w:tc>
      </w:tr>
      <w:tr w:rsidR="0077268B" w:rsidRPr="00215DAD" w:rsidTr="004511E4">
        <w:tc>
          <w:tcPr>
            <w:tcW w:w="1418" w:type="dxa"/>
          </w:tcPr>
          <w:p w:rsidR="0077268B" w:rsidRPr="00215DAD" w:rsidRDefault="0077268B" w:rsidP="004511E4">
            <w:pPr>
              <w:rPr>
                <w:iCs/>
                <w:color w:val="000000"/>
                <w:szCs w:val="24"/>
                <w:lang w:eastAsia="lt-LT"/>
              </w:rPr>
            </w:pPr>
            <w:r w:rsidRPr="00215DAD">
              <w:rPr>
                <w:rFonts w:eastAsia="Calibri"/>
                <w:color w:val="000000"/>
                <w:szCs w:val="24"/>
              </w:rPr>
              <w:t>R.N.404</w:t>
            </w:r>
          </w:p>
        </w:tc>
        <w:tc>
          <w:tcPr>
            <w:tcW w:w="3260" w:type="dxa"/>
          </w:tcPr>
          <w:p w:rsidR="0077268B" w:rsidRPr="00215DAD" w:rsidRDefault="0077268B" w:rsidP="004511E4">
            <w:pPr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</w:rPr>
              <w:t xml:space="preserve">„Investicijas gavusiose </w:t>
            </w:r>
            <w:r w:rsidRPr="001034F1">
              <w:rPr>
                <w:rFonts w:eastAsia="Calibri"/>
                <w:szCs w:val="24"/>
              </w:rPr>
              <w:t>įstaigose esančios vietos socialinių paslaugų gavėjams</w:t>
            </w:r>
            <w:r w:rsidRPr="00215DAD">
              <w:rPr>
                <w:rFonts w:eastAsia="Calibri"/>
                <w:szCs w:val="24"/>
              </w:rPr>
              <w:t>“</w:t>
            </w:r>
          </w:p>
        </w:tc>
        <w:tc>
          <w:tcPr>
            <w:tcW w:w="1418" w:type="dxa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215DAD">
              <w:rPr>
                <w:rFonts w:eastAsia="Calibri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szCs w:val="24"/>
              </w:rPr>
            </w:pPr>
            <w:r w:rsidRPr="009531F5">
              <w:rPr>
                <w:rFonts w:eastAsia="Calibri"/>
                <w:szCs w:val="24"/>
              </w:rPr>
              <w:t>120</w:t>
            </w:r>
          </w:p>
        </w:tc>
      </w:tr>
      <w:tr w:rsidR="00BA1CE1" w:rsidRPr="00215DAD" w:rsidTr="004511E4">
        <w:tc>
          <w:tcPr>
            <w:tcW w:w="1418" w:type="dxa"/>
          </w:tcPr>
          <w:p w:rsidR="00BA1CE1" w:rsidRPr="001A0A78" w:rsidRDefault="009A01A9" w:rsidP="004511E4">
            <w:pPr>
              <w:rPr>
                <w:rFonts w:eastAsia="Calibri"/>
                <w:b/>
                <w:color w:val="000000"/>
                <w:szCs w:val="24"/>
              </w:rPr>
            </w:pPr>
            <w:r w:rsidRPr="001A0A78">
              <w:rPr>
                <w:b/>
                <w:color w:val="000000"/>
                <w:sz w:val="22"/>
                <w:szCs w:val="22"/>
                <w:lang w:eastAsia="lt-LT"/>
              </w:rPr>
              <w:t>R.N.423</w:t>
            </w:r>
          </w:p>
        </w:tc>
        <w:tc>
          <w:tcPr>
            <w:tcW w:w="3260" w:type="dxa"/>
          </w:tcPr>
          <w:p w:rsidR="00BA1CE1" w:rsidRPr="001A0A78" w:rsidRDefault="009A01A9" w:rsidP="00B02FA5">
            <w:pPr>
              <w:rPr>
                <w:rFonts w:eastAsia="Calibri"/>
                <w:b/>
                <w:szCs w:val="24"/>
              </w:rPr>
            </w:pPr>
            <w:r w:rsidRPr="001A0A78">
              <w:rPr>
                <w:b/>
                <w:szCs w:val="24"/>
                <w:lang w:eastAsia="lt-LT"/>
              </w:rPr>
              <w:t xml:space="preserve">„Vaikai su negalia, </w:t>
            </w:r>
            <w:r w:rsidRPr="001A0A78">
              <w:rPr>
                <w:b/>
                <w:color w:val="000000"/>
                <w:szCs w:val="24"/>
                <w:lang w:eastAsia="lt-LT"/>
              </w:rPr>
              <w:t xml:space="preserve">gavę tiesioginės naudos iš investicijų į paslaugų </w:t>
            </w:r>
            <w:r w:rsidR="00B02FA5" w:rsidRPr="001A0A78">
              <w:rPr>
                <w:b/>
                <w:color w:val="000000"/>
                <w:szCs w:val="24"/>
                <w:lang w:eastAsia="lt-LT"/>
              </w:rPr>
              <w:t xml:space="preserve">centrus </w:t>
            </w:r>
            <w:r w:rsidRPr="001A0A78">
              <w:rPr>
                <w:b/>
                <w:color w:val="000000"/>
                <w:szCs w:val="24"/>
                <w:lang w:eastAsia="lt-LT"/>
              </w:rPr>
              <w:t>vaikams“</w:t>
            </w:r>
          </w:p>
        </w:tc>
        <w:tc>
          <w:tcPr>
            <w:tcW w:w="1418" w:type="dxa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Skaičius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280</w:t>
            </w:r>
          </w:p>
        </w:tc>
      </w:tr>
      <w:tr w:rsidR="00BA1CE1" w:rsidRPr="00215DAD" w:rsidTr="004511E4">
        <w:tc>
          <w:tcPr>
            <w:tcW w:w="1418" w:type="dxa"/>
          </w:tcPr>
          <w:p w:rsidR="00BA1CE1" w:rsidRPr="001A0A78" w:rsidRDefault="009A01A9" w:rsidP="004511E4">
            <w:pPr>
              <w:rPr>
                <w:rFonts w:eastAsia="Calibri"/>
                <w:b/>
                <w:color w:val="000000"/>
                <w:szCs w:val="24"/>
              </w:rPr>
            </w:pPr>
            <w:r w:rsidRPr="001A0A78">
              <w:rPr>
                <w:b/>
                <w:color w:val="000000"/>
                <w:sz w:val="22"/>
                <w:szCs w:val="22"/>
                <w:lang w:eastAsia="lt-LT"/>
              </w:rPr>
              <w:t>R.N.424</w:t>
            </w:r>
          </w:p>
        </w:tc>
        <w:tc>
          <w:tcPr>
            <w:tcW w:w="3260" w:type="dxa"/>
          </w:tcPr>
          <w:p w:rsidR="00BA1CE1" w:rsidRPr="001A0A78" w:rsidRDefault="009A01A9" w:rsidP="00B02FA5">
            <w:pPr>
              <w:rPr>
                <w:rFonts w:eastAsia="Calibri"/>
                <w:b/>
                <w:szCs w:val="24"/>
              </w:rPr>
            </w:pPr>
            <w:r w:rsidRPr="001A0A78">
              <w:rPr>
                <w:b/>
                <w:szCs w:val="24"/>
                <w:lang w:eastAsia="lt-LT"/>
              </w:rPr>
              <w:t>„Vaikai su negalia, gavę tiesioginės naudos iš investicijų į paslaugų centrus</w:t>
            </w:r>
            <w:r w:rsidR="00B02FA5" w:rsidRPr="001A0A78">
              <w:rPr>
                <w:b/>
                <w:szCs w:val="24"/>
                <w:lang w:eastAsia="lt-LT"/>
              </w:rPr>
              <w:t xml:space="preserve"> vaikams</w:t>
            </w:r>
            <w:r w:rsidRPr="001A0A78">
              <w:rPr>
                <w:b/>
                <w:szCs w:val="24"/>
                <w:lang w:eastAsia="lt-LT"/>
              </w:rPr>
              <w:t xml:space="preserve">, iš jų: vaikai, </w:t>
            </w:r>
            <w:r w:rsidRPr="001A0A78">
              <w:rPr>
                <w:b/>
                <w:color w:val="000000" w:themeColor="text1"/>
                <w:szCs w:val="24"/>
              </w:rPr>
              <w:t xml:space="preserve"> sergantys  psichikos ligomis ir turint</w:t>
            </w:r>
            <w:r w:rsidR="007537D0" w:rsidRPr="001A0A78">
              <w:rPr>
                <w:b/>
                <w:color w:val="000000" w:themeColor="text1"/>
                <w:szCs w:val="24"/>
              </w:rPr>
              <w:t>ys</w:t>
            </w:r>
            <w:r w:rsidRPr="001A0A78">
              <w:rPr>
                <w:b/>
                <w:color w:val="000000" w:themeColor="text1"/>
                <w:szCs w:val="24"/>
              </w:rPr>
              <w:t xml:space="preserve"> psichikos sutrikimų, bei vaikai, </w:t>
            </w:r>
            <w:r w:rsidRPr="001A0A78">
              <w:rPr>
                <w:b/>
                <w:color w:val="000000" w:themeColor="text1"/>
                <w:szCs w:val="24"/>
              </w:rPr>
              <w:lastRenderedPageBreak/>
              <w:t>turintys elgesio, emocijų ir (ar</w:t>
            </w:r>
            <w:r w:rsidR="007537D0" w:rsidRPr="001A0A78">
              <w:rPr>
                <w:b/>
                <w:color w:val="000000" w:themeColor="text1"/>
                <w:szCs w:val="24"/>
              </w:rPr>
              <w:t>ba</w:t>
            </w:r>
            <w:r w:rsidRPr="001A0A78">
              <w:rPr>
                <w:b/>
                <w:color w:val="000000" w:themeColor="text1"/>
                <w:szCs w:val="24"/>
              </w:rPr>
              <w:t>) raidos sutrikimų</w:t>
            </w:r>
            <w:r w:rsidRPr="001A0A78">
              <w:rPr>
                <w:b/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lastRenderedPageBreak/>
              <w:t>Skaičius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100</w:t>
            </w:r>
          </w:p>
        </w:tc>
      </w:tr>
      <w:tr w:rsidR="00BA1CE1" w:rsidRPr="00215DAD" w:rsidTr="009A01A9">
        <w:tc>
          <w:tcPr>
            <w:tcW w:w="1418" w:type="dxa"/>
          </w:tcPr>
          <w:p w:rsidR="00BA1CE1" w:rsidRPr="001A0A78" w:rsidRDefault="009A01A9" w:rsidP="004511E4">
            <w:pPr>
              <w:rPr>
                <w:rFonts w:eastAsia="Calibri"/>
                <w:b/>
                <w:color w:val="000000"/>
                <w:szCs w:val="24"/>
              </w:rPr>
            </w:pPr>
            <w:r w:rsidRPr="001A0A78">
              <w:rPr>
                <w:b/>
                <w:color w:val="000000"/>
                <w:sz w:val="22"/>
                <w:szCs w:val="22"/>
                <w:lang w:eastAsia="lt-LT"/>
              </w:rPr>
              <w:lastRenderedPageBreak/>
              <w:t>R.N.425</w:t>
            </w:r>
          </w:p>
        </w:tc>
        <w:tc>
          <w:tcPr>
            <w:tcW w:w="3260" w:type="dxa"/>
          </w:tcPr>
          <w:p w:rsidR="00BA1CE1" w:rsidRPr="001A0A78" w:rsidRDefault="009A01A9" w:rsidP="00B02FA5">
            <w:pPr>
              <w:rPr>
                <w:rFonts w:eastAsia="Calibri"/>
                <w:b/>
                <w:szCs w:val="24"/>
              </w:rPr>
            </w:pPr>
            <w:r w:rsidRPr="001A0A78">
              <w:rPr>
                <w:b/>
                <w:szCs w:val="24"/>
                <w:lang w:eastAsia="lt-LT"/>
              </w:rPr>
              <w:t xml:space="preserve">„Vaikai su negalia, gavę tiesioginės naudos iš investicijų į paslaugų </w:t>
            </w:r>
            <w:r w:rsidR="00B02FA5" w:rsidRPr="001A0A78">
              <w:rPr>
                <w:b/>
                <w:szCs w:val="24"/>
                <w:lang w:eastAsia="lt-LT"/>
              </w:rPr>
              <w:t xml:space="preserve">centrus </w:t>
            </w:r>
            <w:r w:rsidRPr="001A0A78">
              <w:rPr>
                <w:b/>
                <w:szCs w:val="24"/>
                <w:lang w:eastAsia="lt-LT"/>
              </w:rPr>
              <w:t xml:space="preserve">vaikams, iš jų: </w:t>
            </w:r>
            <w:r w:rsidRPr="001A0A78">
              <w:rPr>
                <w:b/>
                <w:bCs/>
                <w:szCs w:val="24"/>
                <w:lang w:eastAsia="lt-LT"/>
              </w:rPr>
              <w:t>vaikai iki 4 metų ir (arba) 12-17 metų paaugliai</w:t>
            </w:r>
            <w:r w:rsidRPr="001A0A78">
              <w:rPr>
                <w:b/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vAlign w:val="center"/>
          </w:tcPr>
          <w:p w:rsidR="00BA1CE1" w:rsidRPr="001A0A78" w:rsidRDefault="009A01A9" w:rsidP="004511E4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 xml:space="preserve">Skaičius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CE1" w:rsidRPr="001A0A78" w:rsidRDefault="009A01A9" w:rsidP="009A01A9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1CE1" w:rsidRPr="001A0A78" w:rsidRDefault="009A01A9" w:rsidP="009A01A9">
            <w:pPr>
              <w:jc w:val="center"/>
              <w:rPr>
                <w:rFonts w:eastAsia="Calibri"/>
                <w:b/>
                <w:szCs w:val="24"/>
              </w:rPr>
            </w:pPr>
            <w:r w:rsidRPr="001A0A78">
              <w:rPr>
                <w:rFonts w:eastAsia="Calibri"/>
                <w:b/>
                <w:szCs w:val="24"/>
              </w:rPr>
              <w:t>50</w:t>
            </w:r>
          </w:p>
        </w:tc>
      </w:tr>
    </w:tbl>
    <w:p w:rsidR="0077268B" w:rsidRPr="00215DAD" w:rsidRDefault="0077268B" w:rsidP="0077268B">
      <w:pPr>
        <w:tabs>
          <w:tab w:val="left" w:pos="567"/>
        </w:tabs>
        <w:jc w:val="both"/>
        <w:rPr>
          <w:rFonts w:eastAsia="Calibri"/>
          <w:bCs/>
          <w:szCs w:val="24"/>
        </w:rPr>
      </w:pPr>
    </w:p>
    <w:p w:rsidR="0077268B" w:rsidRPr="00215DAD" w:rsidRDefault="0077268B" w:rsidP="0077268B">
      <w:pPr>
        <w:numPr>
          <w:ilvl w:val="0"/>
          <w:numId w:val="1"/>
        </w:numPr>
        <w:tabs>
          <w:tab w:val="left" w:pos="567"/>
          <w:tab w:val="left" w:pos="993"/>
        </w:tabs>
        <w:ind w:hanging="956"/>
        <w:jc w:val="both"/>
        <w:rPr>
          <w:rFonts w:eastAsia="Calibri"/>
          <w:bCs/>
          <w:szCs w:val="24"/>
        </w:rPr>
      </w:pPr>
      <w:r w:rsidRPr="00215DAD">
        <w:rPr>
          <w:rFonts w:eastAsia="Calibri"/>
          <w:bCs/>
          <w:szCs w:val="24"/>
        </w:rPr>
        <w:t>Priemonės finansavimo šaltiniai</w:t>
      </w:r>
    </w:p>
    <w:p w:rsidR="0077268B" w:rsidRPr="00215DAD" w:rsidRDefault="0077268B" w:rsidP="0077268B">
      <w:pPr>
        <w:tabs>
          <w:tab w:val="left" w:pos="142"/>
          <w:tab w:val="left" w:pos="10205"/>
        </w:tabs>
        <w:ind w:right="424"/>
        <w:jc w:val="right"/>
        <w:rPr>
          <w:rFonts w:eastAsia="AngsanaUPC"/>
          <w:b/>
          <w:szCs w:val="24"/>
          <w:lang w:eastAsia="lt-LT"/>
        </w:rPr>
      </w:pPr>
      <w:r w:rsidRPr="00215DAD">
        <w:rPr>
          <w:rFonts w:eastAsia="Calibri"/>
          <w:szCs w:val="24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"/>
        <w:gridCol w:w="1418"/>
        <w:gridCol w:w="143"/>
        <w:gridCol w:w="1417"/>
        <w:gridCol w:w="1275"/>
        <w:gridCol w:w="143"/>
        <w:gridCol w:w="991"/>
      </w:tblGrid>
      <w:tr w:rsidR="0077268B" w:rsidRPr="00215DAD" w:rsidTr="004511E4">
        <w:trPr>
          <w:trHeight w:val="70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7268B" w:rsidRPr="00215DAD" w:rsidTr="004511E4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ES struktū-rinių fondų lėšos </w:t>
            </w:r>
            <w:r w:rsidRPr="001034F1">
              <w:rPr>
                <w:rFonts w:eastAsia="Calibri"/>
                <w:bCs/>
                <w:szCs w:val="24"/>
                <w:lang w:eastAsia="lt-LT"/>
              </w:rPr>
              <w:t>–</w:t>
            </w: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 iki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  <w:p w:rsidR="0077268B" w:rsidRPr="00215DAD" w:rsidRDefault="0077268B" w:rsidP="004511E4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Nacionalinės lėšos</w:t>
            </w:r>
          </w:p>
        </w:tc>
      </w:tr>
      <w:tr w:rsidR="0077268B" w:rsidRPr="00215DAD" w:rsidTr="004511E4">
        <w:trPr>
          <w:cantSplit/>
          <w:trHeight w:val="54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Lietuvos Respublikos valstybės biudžeto lėšos </w:t>
            </w:r>
            <w:r w:rsidRPr="001034F1">
              <w:rPr>
                <w:rFonts w:eastAsia="Calibri"/>
                <w:bCs/>
                <w:szCs w:val="24"/>
                <w:lang w:eastAsia="lt-LT"/>
              </w:rPr>
              <w:t>–</w:t>
            </w: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 iki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Projektų vykdytojų lėšos</w:t>
            </w:r>
          </w:p>
        </w:tc>
      </w:tr>
      <w:tr w:rsidR="0077268B" w:rsidRPr="00215DAD" w:rsidTr="004511E4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Iš viso </w:t>
            </w:r>
            <w:r w:rsidRPr="001034F1">
              <w:rPr>
                <w:rFonts w:eastAsia="Calibri"/>
                <w:bCs/>
                <w:szCs w:val="24"/>
                <w:lang w:eastAsia="lt-LT"/>
              </w:rPr>
              <w:t>–</w:t>
            </w:r>
            <w:r w:rsidRPr="00215DAD">
              <w:rPr>
                <w:rFonts w:eastAsia="Calibri"/>
                <w:bCs/>
                <w:szCs w:val="24"/>
                <w:lang w:eastAsia="lt-LT"/>
              </w:rPr>
              <w:t xml:space="preserve"> ne mažiau kaip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Privačios lėšos</w:t>
            </w:r>
          </w:p>
        </w:tc>
      </w:tr>
      <w:tr w:rsidR="0077268B" w:rsidRPr="00215DAD" w:rsidTr="004511E4">
        <w:trPr>
          <w:trHeight w:val="24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8B" w:rsidRPr="00215DAD" w:rsidRDefault="0077268B" w:rsidP="004511E4">
            <w:pPr>
              <w:tabs>
                <w:tab w:val="left" w:pos="0"/>
              </w:tabs>
              <w:contextualSpacing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7268B" w:rsidRPr="00215DAD" w:rsidTr="004511E4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12 000 000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2 117 648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77268B" w:rsidRPr="00215DAD" w:rsidTr="004511E4">
        <w:trPr>
          <w:trHeight w:val="24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8B" w:rsidRPr="00215DAD" w:rsidRDefault="0077268B" w:rsidP="004511E4">
            <w:pPr>
              <w:tabs>
                <w:tab w:val="left" w:pos="0"/>
              </w:tabs>
              <w:contextualSpacing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7268B" w:rsidRPr="00215DAD" w:rsidTr="004511E4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77268B" w:rsidRPr="00215DAD" w:rsidTr="004511E4">
        <w:trPr>
          <w:trHeight w:val="24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contextualSpacing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3. Iš viso</w:t>
            </w:r>
          </w:p>
        </w:tc>
      </w:tr>
      <w:tr w:rsidR="0077268B" w:rsidRPr="00215DAD" w:rsidTr="004511E4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12 000 000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2 117 648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215DAD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8B" w:rsidRPr="00215DAD" w:rsidRDefault="0077268B" w:rsidP="004511E4">
            <w:pPr>
              <w:tabs>
                <w:tab w:val="left" w:pos="0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215DAD">
              <w:rPr>
                <w:rFonts w:eastAsia="Calibri"/>
                <w:szCs w:val="24"/>
                <w:lang w:eastAsia="lt-LT"/>
              </w:rPr>
              <w:t>0“.</w:t>
            </w:r>
          </w:p>
        </w:tc>
      </w:tr>
    </w:tbl>
    <w:p w:rsidR="00005CC1" w:rsidRDefault="00005CC1"/>
    <w:sectPr w:rsidR="00005CC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FB" w:rsidRDefault="00DB36FB" w:rsidP="00FE2495">
      <w:r>
        <w:separator/>
      </w:r>
    </w:p>
  </w:endnote>
  <w:endnote w:type="continuationSeparator" w:id="0">
    <w:p w:rsidR="00DB36FB" w:rsidRDefault="00DB36FB" w:rsidP="00FE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FB" w:rsidRDefault="00DB36FB" w:rsidP="00FE2495">
      <w:r>
        <w:separator/>
      </w:r>
    </w:p>
  </w:footnote>
  <w:footnote w:type="continuationSeparator" w:id="0">
    <w:p w:rsidR="00DB36FB" w:rsidRDefault="00DB36FB" w:rsidP="00FE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95" w:rsidRPr="00FE2495" w:rsidRDefault="00FE2495" w:rsidP="00FE2495">
    <w:pPr>
      <w:pStyle w:val="Antrats"/>
      <w:jc w:val="right"/>
      <w:rPr>
        <w:b/>
      </w:rPr>
    </w:pPr>
    <w:r w:rsidRPr="00FE2495">
      <w:rPr>
        <w:b/>
      </w:rPr>
      <w:t>Projekto 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2479"/>
    <w:multiLevelType w:val="multilevel"/>
    <w:tmpl w:val="C1A2F4CA"/>
    <w:lvl w:ilvl="0">
      <w:start w:val="1"/>
      <w:numFmt w:val="decimal"/>
      <w:lvlText w:val="%1."/>
      <w:lvlJc w:val="left"/>
      <w:pPr>
        <w:ind w:left="16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B"/>
    <w:rsid w:val="00005CC1"/>
    <w:rsid w:val="001A0A78"/>
    <w:rsid w:val="003B7372"/>
    <w:rsid w:val="007537D0"/>
    <w:rsid w:val="0077268B"/>
    <w:rsid w:val="009A01A9"/>
    <w:rsid w:val="00B02FA5"/>
    <w:rsid w:val="00B36724"/>
    <w:rsid w:val="00BA1CE1"/>
    <w:rsid w:val="00DB36FB"/>
    <w:rsid w:val="00DD380D"/>
    <w:rsid w:val="00F3106C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2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24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49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24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49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2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24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49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24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49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Lingailė Biliūnaitė</dc:creator>
  <cp:lastModifiedBy>Rimantas Garbštas</cp:lastModifiedBy>
  <cp:revision>7</cp:revision>
  <dcterms:created xsi:type="dcterms:W3CDTF">2020-03-10T07:43:00Z</dcterms:created>
  <dcterms:modified xsi:type="dcterms:W3CDTF">2020-03-10T14:01:00Z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1128171272</vt:i4>
  </property>
  <property fmtid="{D5CDD505-2E9C-101B-9397-08002B2CF9AE}" pid="3" name="_NewReviewCycle">
    <vt:lpwstr/>
  </property>
  <property fmtid="{D5CDD505-2E9C-101B-9397-08002B2CF9AE}" pid="4" name="_EmailSubject">
    <vt:lpwstr>internetan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1128171272</vt:i4>
  </property>
  <property fmtid="{D5CDD505-2E9C-101B-9397-08002B2CF9AE}" pid="8" name="_ReviewingToolsShownOnce">
    <vt:lpwstr/>
  </property>
</Properties>
</file>