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:rsidR="0036662A" w:rsidRDefault="0036662A" w:rsidP="0036662A">
      <w:pPr>
        <w:jc w:val="center"/>
        <w:rPr>
          <w:b/>
          <w:bCs/>
        </w:rPr>
      </w:pPr>
    </w:p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B058B6">
        <w:rPr>
          <w:b/>
          <w:bCs/>
        </w:rPr>
        <w:t xml:space="preserve">9 PRIORITETO „VISUOMENĖS ŠVIETIMAS IR ŽMOGIŠKŲJŲ IŠTEKLIŲ POTENCIALO DIDINIMAS“ </w:t>
      </w:r>
      <w:r w:rsidR="008C07FD" w:rsidRPr="008C07FD">
        <w:rPr>
          <w:b/>
          <w:bCs/>
          <w:lang w:bidi="lt-LT"/>
        </w:rPr>
        <w:t xml:space="preserve">NR. 09.4.3-ESFA-K-814 „KOMPETENCIJOS LT“ </w:t>
      </w:r>
      <w:r>
        <w:rPr>
          <w:b/>
          <w:bCs/>
        </w:rPr>
        <w:t xml:space="preserve">PROJEKTŲ </w:t>
      </w:r>
      <w:r w:rsidR="008C07FD">
        <w:rPr>
          <w:b/>
          <w:bCs/>
        </w:rPr>
        <w:t xml:space="preserve">ATRANKOS KRITERIJŲ NUSTATYMO IR KEITIMO </w:t>
      </w:r>
      <w:r>
        <w:rPr>
          <w:b/>
          <w:bCs/>
        </w:rPr>
        <w:t>DERINIMAS</w:t>
      </w:r>
    </w:p>
    <w:p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534B11" w:rsidP="00335D39">
            <w:pPr>
              <w:rPr>
                <w:szCs w:val="24"/>
              </w:rPr>
            </w:pPr>
            <w:r>
              <w:rPr>
                <w:szCs w:val="24"/>
              </w:rPr>
              <w:t>2020-01-24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FB1B4A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157BF1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157BF1">
                  <w:instrText xml:space="preserve"> FORMCHECKBOX </w:instrText>
                </w:r>
                <w:r>
                  <w:fldChar w:fldCharType="separate"/>
                </w:r>
                <w:r w:rsidR="00157BF1">
                  <w:fldChar w:fldCharType="end"/>
                </w:r>
                <w:bookmarkEnd w:id="0"/>
                <w:r w:rsidR="00157BF1">
                  <w:t xml:space="preserve"> </w:t>
                </w:r>
              </w:sdtContent>
            </w:sdt>
            <w:r w:rsidR="00157BF1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157BF1" w:rsidRPr="0036662A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57BF1" w:rsidRPr="0036662A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157BF1" w:rsidRPr="0036662A">
                  <w:rPr>
                    <w:szCs w:val="24"/>
                  </w:rPr>
                  <w:fldChar w:fldCharType="end"/>
                </w:r>
                <w:r w:rsidR="00157BF1" w:rsidRPr="0036662A">
                  <w:rPr>
                    <w:szCs w:val="24"/>
                  </w:rPr>
                  <w:t xml:space="preserve"> </w:t>
                </w:r>
              </w:sdtContent>
            </w:sdt>
            <w:r w:rsidR="00157BF1">
              <w:rPr>
                <w:szCs w:val="24"/>
              </w:rPr>
              <w:t xml:space="preserve"> Ne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FB1B4A" w:rsidP="00534B1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157BF1" w:rsidRPr="00157BF1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57BF1" w:rsidRPr="00157BF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157BF1" w:rsidRPr="00157BF1">
                  <w:rPr>
                    <w:szCs w:val="24"/>
                  </w:rPr>
                  <w:fldChar w:fldCharType="end"/>
                </w:r>
              </w:sdtContent>
            </w:sdt>
            <w:r w:rsidR="00157BF1" w:rsidRPr="00157BF1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157BF1" w:rsidRPr="00157BF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157BF1" w:rsidRPr="00157BF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157BF1" w:rsidRPr="00157BF1">
                  <w:rPr>
                    <w:szCs w:val="24"/>
                  </w:rPr>
                  <w:fldChar w:fldCharType="end"/>
                </w:r>
              </w:sdtContent>
            </w:sdt>
            <w:r w:rsidR="00157BF1" w:rsidRPr="00157BF1">
              <w:rPr>
                <w:szCs w:val="24"/>
              </w:rPr>
              <w:t xml:space="preserve"> Ne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83"/>
        <w:gridCol w:w="7110"/>
        <w:gridCol w:w="5382"/>
      </w:tblGrid>
      <w:tr w:rsidR="0036662A" w:rsidRPr="00781CA4" w:rsidTr="004C4765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683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7110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5382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9A18F7" w:rsidRPr="00781CA4" w:rsidTr="004C4765">
        <w:tc>
          <w:tcPr>
            <w:tcW w:w="567" w:type="dxa"/>
            <w:vMerge w:val="restart"/>
          </w:tcPr>
          <w:p w:rsidR="009A18F7" w:rsidRPr="0038099D" w:rsidRDefault="009A18F7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683" w:type="dxa"/>
            <w:vMerge w:val="restart"/>
          </w:tcPr>
          <w:p w:rsidR="009A18F7" w:rsidRPr="0038099D" w:rsidRDefault="009A18F7" w:rsidP="00335D39">
            <w:r>
              <w:t>Lietuvos verslo konfederacija</w:t>
            </w:r>
          </w:p>
        </w:tc>
        <w:tc>
          <w:tcPr>
            <w:tcW w:w="7110" w:type="dxa"/>
          </w:tcPr>
          <w:p w:rsidR="009A18F7" w:rsidRDefault="009A18F7" w:rsidP="005649E6">
            <w:pPr>
              <w:rPr>
                <w:lang w:bidi="lt-LT"/>
              </w:rPr>
            </w:pPr>
            <w:r>
              <w:rPr>
                <w:lang w:bidi="lt-LT"/>
              </w:rPr>
              <w:t>Siūlymas projektų atrankos kriterijų Nr.13 formuluoti taip:</w:t>
            </w:r>
          </w:p>
          <w:p w:rsidR="009A18F7" w:rsidRDefault="009A18F7" w:rsidP="005649E6">
            <w:pPr>
              <w:rPr>
                <w:lang w:bidi="lt-LT"/>
              </w:rPr>
            </w:pPr>
          </w:p>
          <w:p w:rsidR="009A18F7" w:rsidRDefault="009A18F7" w:rsidP="005649E6">
            <w:pPr>
              <w:rPr>
                <w:lang w:bidi="lt-LT"/>
              </w:rPr>
            </w:pPr>
            <w:r w:rsidRPr="0013088E">
              <w:rPr>
                <w:lang w:bidi="lt-LT"/>
              </w:rPr>
              <w:t>Pareiškėjas yra verslo asociacija arba prekybos, pramonės ir amatų rūmai, paraiškos pateikimo dieną atitinkantys šiuos vertinimo aspektus:</w:t>
            </w:r>
          </w:p>
          <w:p w:rsidR="009A18F7" w:rsidRDefault="009A18F7" w:rsidP="005649E6">
            <w:pPr>
              <w:rPr>
                <w:lang w:bidi="lt-LT"/>
              </w:rPr>
            </w:pPr>
            <w:r w:rsidRPr="003D7301">
              <w:rPr>
                <w:lang w:bidi="lt-LT"/>
              </w:rPr>
              <w:t>&lt;...&gt;</w:t>
            </w:r>
          </w:p>
          <w:p w:rsidR="009A18F7" w:rsidRPr="005649E6" w:rsidRDefault="009A18F7" w:rsidP="00757AC4">
            <w:pPr>
              <w:numPr>
                <w:ilvl w:val="0"/>
                <w:numId w:val="2"/>
              </w:numPr>
              <w:tabs>
                <w:tab w:val="left" w:pos="376"/>
              </w:tabs>
              <w:rPr>
                <w:lang w:bidi="lt-LT"/>
              </w:rPr>
            </w:pPr>
            <w:r w:rsidRPr="005649E6">
              <w:rPr>
                <w:b/>
                <w:bCs/>
                <w:i/>
                <w:iCs/>
                <w:lang w:bidi="lt-LT"/>
              </w:rPr>
              <w:t>vienija</w:t>
            </w:r>
            <w:r w:rsidRPr="005649E6">
              <w:rPr>
                <w:lang w:bidi="lt-LT"/>
              </w:rPr>
              <w:t xml:space="preserve"> darbdavius, kurie įdarbinę ne mažiau kaip tris procentus pagal darbo sutartį ar kitais Lietuvos Respublikos užimtumo įstatyme nurodytais darbo santykiams prilygintų teisinių santykių pagrindais Lietuvos Respublikos teritorijoje dirbančių asmenų;</w:t>
            </w:r>
          </w:p>
          <w:p w:rsidR="009A18F7" w:rsidRPr="001956FA" w:rsidRDefault="009A18F7" w:rsidP="00757AC4">
            <w:pPr>
              <w:pStyle w:val="ListParagraph"/>
              <w:numPr>
                <w:ilvl w:val="0"/>
                <w:numId w:val="2"/>
              </w:numPr>
              <w:tabs>
                <w:tab w:val="left" w:pos="376"/>
              </w:tabs>
              <w:ind w:left="16"/>
            </w:pPr>
            <w:r w:rsidRPr="00230CE6">
              <w:rPr>
                <w:b/>
                <w:bCs/>
                <w:i/>
                <w:iCs/>
                <w:lang w:bidi="lt-LT"/>
              </w:rPr>
              <w:t>vienija</w:t>
            </w:r>
            <w:r w:rsidRPr="005649E6">
              <w:rPr>
                <w:lang w:bidi="lt-LT"/>
              </w:rPr>
              <w:t xml:space="preserve"> narius, kurie veikia (jų oficiali buveinė arba filialai yra registruoti) ne mažiau kaip </w:t>
            </w:r>
            <w:r w:rsidRPr="00230CE6">
              <w:rPr>
                <w:b/>
                <w:bCs/>
                <w:i/>
                <w:iCs/>
                <w:lang w:bidi="lt-LT"/>
              </w:rPr>
              <w:t>2/3 Lietuvos Respublikos apskričių teritorijų.</w:t>
            </w:r>
          </w:p>
          <w:p w:rsidR="001956FA" w:rsidRPr="0038099D" w:rsidRDefault="001956FA" w:rsidP="001956FA">
            <w:pPr>
              <w:pStyle w:val="ListParagraph"/>
              <w:tabs>
                <w:tab w:val="left" w:pos="376"/>
              </w:tabs>
              <w:ind w:left="16"/>
            </w:pPr>
          </w:p>
        </w:tc>
        <w:tc>
          <w:tcPr>
            <w:tcW w:w="5382" w:type="dxa"/>
          </w:tcPr>
          <w:p w:rsidR="009A18F7" w:rsidRDefault="00DB0663" w:rsidP="00335D39">
            <w:pPr>
              <w:rPr>
                <w:b/>
              </w:rPr>
            </w:pPr>
            <w:r>
              <w:rPr>
                <w:b/>
              </w:rPr>
              <w:t>Atsižvelgta</w:t>
            </w:r>
            <w:r w:rsidR="009A18F7" w:rsidRPr="002F512D">
              <w:rPr>
                <w:b/>
              </w:rPr>
              <w:t xml:space="preserve">. </w:t>
            </w:r>
          </w:p>
          <w:p w:rsidR="009A18F7" w:rsidRPr="002F512D" w:rsidRDefault="0036111A" w:rsidP="00C81BB9">
            <w:pPr>
              <w:jc w:val="both"/>
            </w:pPr>
            <w:r>
              <w:t>Projektų atrankos kriterijaus Nr.13</w:t>
            </w:r>
            <w:r w:rsidR="005E7A54">
              <w:t xml:space="preserve"> pirma sąlyga</w:t>
            </w:r>
            <w:r>
              <w:t xml:space="preserve"> </w:t>
            </w:r>
            <w:r w:rsidR="009A18F7" w:rsidRPr="002F512D">
              <w:t>pakoreguota pagal siūlomą formuluotę.</w:t>
            </w:r>
          </w:p>
        </w:tc>
        <w:bookmarkStart w:id="1" w:name="_GoBack"/>
        <w:bookmarkEnd w:id="1"/>
      </w:tr>
      <w:tr w:rsidR="009A18F7" w:rsidRPr="00781CA4" w:rsidTr="004C4765">
        <w:tc>
          <w:tcPr>
            <w:tcW w:w="567" w:type="dxa"/>
            <w:vMerge/>
          </w:tcPr>
          <w:p w:rsidR="009A18F7" w:rsidRPr="0038099D" w:rsidRDefault="009A18F7" w:rsidP="009A18F7">
            <w:pPr>
              <w:jc w:val="both"/>
            </w:pPr>
          </w:p>
        </w:tc>
        <w:tc>
          <w:tcPr>
            <w:tcW w:w="1683" w:type="dxa"/>
            <w:vMerge/>
          </w:tcPr>
          <w:p w:rsidR="009A18F7" w:rsidRDefault="009A18F7" w:rsidP="00335D39"/>
        </w:tc>
        <w:tc>
          <w:tcPr>
            <w:tcW w:w="7110" w:type="dxa"/>
          </w:tcPr>
          <w:p w:rsidR="009A18F7" w:rsidRPr="001956FA" w:rsidRDefault="001956FA" w:rsidP="005649E6">
            <w:pPr>
              <w:rPr>
                <w:lang w:bidi="lt-LT"/>
              </w:rPr>
            </w:pPr>
            <w:r w:rsidRPr="001956FA">
              <w:rPr>
                <w:bCs/>
                <w:lang w:bidi="lt-LT"/>
              </w:rPr>
              <w:t>Siūlymas padidinti priemonei įgyvendinti numatomus šešis ekonominės veiklos kodus (kodų grupes) iki septynių, įtraukiant Variklinių transporto priemonių̨ techninę priežiūrą ir remontą</w:t>
            </w:r>
          </w:p>
          <w:p w:rsidR="009A18F7" w:rsidRDefault="009A18F7" w:rsidP="005649E6">
            <w:pPr>
              <w:rPr>
                <w:lang w:bidi="lt-LT"/>
              </w:rPr>
            </w:pPr>
          </w:p>
        </w:tc>
        <w:tc>
          <w:tcPr>
            <w:tcW w:w="5382" w:type="dxa"/>
          </w:tcPr>
          <w:p w:rsidR="009A18F7" w:rsidRDefault="00C249B7" w:rsidP="00335D39">
            <w:pPr>
              <w:rPr>
                <w:b/>
              </w:rPr>
            </w:pPr>
            <w:r>
              <w:rPr>
                <w:b/>
              </w:rPr>
              <w:t>Iš dalies atsižvelgta.</w:t>
            </w:r>
          </w:p>
          <w:p w:rsidR="00C249B7" w:rsidRPr="00C249B7" w:rsidRDefault="00635FD8" w:rsidP="004C4765">
            <w:pPr>
              <w:jc w:val="both"/>
            </w:pPr>
            <w:r>
              <w:t xml:space="preserve">Kadangi yra sektorių, </w:t>
            </w:r>
            <w:r w:rsidRPr="00635FD8">
              <w:t xml:space="preserve">kuriuose </w:t>
            </w:r>
            <w:r>
              <w:t xml:space="preserve">šakinės asociacijos yra gana stiprios </w:t>
            </w:r>
            <w:r w:rsidRPr="00635FD8">
              <w:t xml:space="preserve">ir galėtu užtikrinti </w:t>
            </w:r>
            <w:r w:rsidR="00873CA4">
              <w:t xml:space="preserve">aukšto meistriškumo kvalifikacijų </w:t>
            </w:r>
            <w:r w:rsidRPr="00635FD8">
              <w:t xml:space="preserve">pripažinimą bei plėtrą, </w:t>
            </w:r>
            <w:r w:rsidR="00DB0663">
              <w:t>p</w:t>
            </w:r>
            <w:r w:rsidR="00F327F7">
              <w:t xml:space="preserve">o </w:t>
            </w:r>
            <w:r w:rsidR="00F327F7">
              <w:lastRenderedPageBreak/>
              <w:t>diskusijų p</w:t>
            </w:r>
            <w:r w:rsidR="00C249B7">
              <w:t xml:space="preserve">riimtas sprendimas </w:t>
            </w:r>
            <w:r w:rsidR="00B65F59">
              <w:t>papildyti projektų a</w:t>
            </w:r>
            <w:r w:rsidR="00F327F7">
              <w:t xml:space="preserve">trankos kriterijų, suteikiant galimybę dalyvauti </w:t>
            </w:r>
            <w:r w:rsidR="00B65F59">
              <w:t>ir</w:t>
            </w:r>
            <w:r w:rsidR="00F327F7">
              <w:t xml:space="preserve"> šakinėms</w:t>
            </w:r>
            <w:r w:rsidR="008E45FC">
              <w:t xml:space="preserve"> asociac</w:t>
            </w:r>
            <w:r w:rsidR="00F327F7">
              <w:t>ijoms</w:t>
            </w:r>
            <w:r w:rsidR="008E45FC">
              <w:t xml:space="preserve">, </w:t>
            </w:r>
            <w:r w:rsidR="00B65F59">
              <w:t>planuojančio</w:t>
            </w:r>
            <w:r w:rsidR="00DB0663">
              <w:t>m</w:t>
            </w:r>
            <w:r w:rsidR="00B65F59">
              <w:t xml:space="preserve">s sukurti </w:t>
            </w:r>
            <w:r w:rsidR="00B65F59" w:rsidRPr="00B65F59">
              <w:t>aukšto meistriškumo kvalifikacijų posistemę, viename iš šių</w:t>
            </w:r>
            <w:r w:rsidR="00B65F59" w:rsidRPr="00143C1A">
              <w:t xml:space="preserve"> </w:t>
            </w:r>
            <w:hyperlink r:id="rId5" w:history="1">
              <w:r w:rsidR="00B65F59" w:rsidRPr="0049484F">
                <w:rPr>
                  <w:rStyle w:val="Hyperlink"/>
                  <w:bCs/>
                  <w:color w:val="auto"/>
                  <w:u w:val="none"/>
                </w:rPr>
                <w:t>Ekonominės veiklos rūšių klasifikatoriaus (EVRK 2 red.), patvirtinto Statistikos departamento prie Lietuvos Respublikos Vyriausybės generalinio direktoriaus 2007 m. spalio 31 d. įsakymu Nr.</w:t>
              </w:r>
              <w:r w:rsidR="0081166A">
                <w:rPr>
                  <w:rStyle w:val="Hyperlink"/>
                  <w:bCs/>
                  <w:color w:val="auto"/>
                  <w:u w:val="none"/>
                </w:rPr>
                <w:t> </w:t>
              </w:r>
              <w:r w:rsidR="00B65F59" w:rsidRPr="0049484F">
                <w:rPr>
                  <w:rStyle w:val="Hyperlink"/>
                  <w:bCs/>
                  <w:color w:val="auto"/>
                  <w:u w:val="none"/>
                </w:rPr>
                <w:t>DĮ-226 „Dėl Ekonominės veiklos rūšių klasifikatoriaus patvirtinimo“</w:t>
              </w:r>
            </w:hyperlink>
            <w:r w:rsidR="0049484F" w:rsidRPr="0049484F">
              <w:t xml:space="preserve"> sektorių, išskyrus</w:t>
            </w:r>
            <w:r w:rsidR="00B65F59" w:rsidRPr="0049484F">
              <w:t xml:space="preserve"> C sekcijos 10-33 skyriaus, F sekcijos 41-43 skyriaus, G sekcijos 45-47 skyriaus, H sekcijos 49-53 skyriaus, I sekcijos 55-56 skyriaus, J se</w:t>
            </w:r>
            <w:r w:rsidR="008E45FC" w:rsidRPr="0049484F">
              <w:t>kc</w:t>
            </w:r>
            <w:r w:rsidR="00BA7D3F">
              <w:t>ijos 58-63 skyriaus.</w:t>
            </w:r>
          </w:p>
        </w:tc>
      </w:tr>
      <w:tr w:rsidR="0036662A" w:rsidRPr="00781CA4" w:rsidTr="004C4765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683" w:type="dxa"/>
          </w:tcPr>
          <w:p w:rsidR="0036662A" w:rsidRPr="0038099D" w:rsidRDefault="00C012A4" w:rsidP="00335D39">
            <w:r>
              <w:t xml:space="preserve">Lietuvos prekybos, pramonės ir </w:t>
            </w:r>
            <w:r w:rsidR="0040742D">
              <w:t>amatų rūmų asociacija</w:t>
            </w:r>
          </w:p>
        </w:tc>
        <w:tc>
          <w:tcPr>
            <w:tcW w:w="7110" w:type="dxa"/>
          </w:tcPr>
          <w:p w:rsidR="0040742D" w:rsidRDefault="0040742D" w:rsidP="0040742D">
            <w:pPr>
              <w:rPr>
                <w:lang w:bidi="lt-LT"/>
              </w:rPr>
            </w:pPr>
            <w:r w:rsidRPr="0040742D">
              <w:rPr>
                <w:lang w:bidi="lt-LT"/>
              </w:rPr>
              <w:t xml:space="preserve">Siūlymas </w:t>
            </w:r>
            <w:r>
              <w:rPr>
                <w:lang w:bidi="lt-LT"/>
              </w:rPr>
              <w:t xml:space="preserve">koreguoti </w:t>
            </w:r>
            <w:r w:rsidRPr="0040742D">
              <w:rPr>
                <w:lang w:bidi="lt-LT"/>
              </w:rPr>
              <w:t xml:space="preserve">projektų atrankos kriterijų Nr.13 </w:t>
            </w:r>
            <w:r>
              <w:rPr>
                <w:lang w:bidi="lt-LT"/>
              </w:rPr>
              <w:t>formuluojant</w:t>
            </w:r>
            <w:r w:rsidRPr="0040742D">
              <w:rPr>
                <w:lang w:bidi="lt-LT"/>
              </w:rPr>
              <w:t xml:space="preserve"> taip:</w:t>
            </w:r>
          </w:p>
          <w:p w:rsidR="003D7301" w:rsidRPr="0040742D" w:rsidRDefault="003D7301" w:rsidP="0040742D">
            <w:pPr>
              <w:rPr>
                <w:lang w:bidi="lt-LT"/>
              </w:rPr>
            </w:pPr>
          </w:p>
          <w:p w:rsidR="0040742D" w:rsidRPr="005649E6" w:rsidRDefault="0040742D" w:rsidP="0040742D">
            <w:pPr>
              <w:rPr>
                <w:lang w:bidi="lt-LT"/>
              </w:rPr>
            </w:pPr>
            <w:r w:rsidRPr="005649E6">
              <w:rPr>
                <w:lang w:bidi="lt-LT"/>
              </w:rPr>
              <w:t>Pareiškėjas yra verslo asociacija arba prekybos, pramonės ir amatų rūmai, paraiškos pateikimo dieną atitinkantys šiuos vertinimo aspektus:</w:t>
            </w:r>
          </w:p>
          <w:p w:rsidR="0040742D" w:rsidRPr="005649E6" w:rsidRDefault="0040742D" w:rsidP="0040742D">
            <w:pPr>
              <w:rPr>
                <w:lang w:bidi="lt-LT"/>
              </w:rPr>
            </w:pPr>
            <w:r w:rsidRPr="005649E6">
              <w:rPr>
                <w:lang w:bidi="lt-LT"/>
              </w:rPr>
              <w:t>&lt;...&gt;</w:t>
            </w:r>
          </w:p>
          <w:p w:rsidR="0036662A" w:rsidRPr="00757AC4" w:rsidRDefault="00757AC4" w:rsidP="00757AC4">
            <w:pPr>
              <w:pStyle w:val="ListParagraph"/>
              <w:numPr>
                <w:ilvl w:val="0"/>
                <w:numId w:val="4"/>
              </w:numPr>
              <w:ind w:left="376"/>
            </w:pPr>
            <w:r w:rsidRPr="00757AC4">
              <w:rPr>
                <w:b/>
                <w:bCs/>
                <w:lang w:bidi="lt-LT"/>
              </w:rPr>
              <w:t>36 mėnesius iki parai</w:t>
            </w:r>
            <w:r w:rsidR="009254E2">
              <w:rPr>
                <w:b/>
                <w:bCs/>
                <w:lang w:bidi="lt-LT"/>
              </w:rPr>
              <w:t>škos pateikimo mėnesio kiekvieną mėnesį</w:t>
            </w:r>
            <w:r w:rsidRPr="00757AC4">
              <w:rPr>
                <w:b/>
                <w:bCs/>
                <w:lang w:bidi="lt-LT"/>
              </w:rPr>
              <w:t xml:space="preserve"> turėjo ne mažiau kaip 4 apdraustuosius</w:t>
            </w:r>
            <w:r w:rsidR="009254E2">
              <w:rPr>
                <w:b/>
                <w:bCs/>
                <w:lang w:bidi="lt-LT"/>
              </w:rPr>
              <w:t>.</w:t>
            </w:r>
          </w:p>
        </w:tc>
        <w:tc>
          <w:tcPr>
            <w:tcW w:w="5382" w:type="dxa"/>
          </w:tcPr>
          <w:p w:rsidR="0036662A" w:rsidRDefault="00DE6D69" w:rsidP="00335D39">
            <w:pPr>
              <w:rPr>
                <w:b/>
              </w:rPr>
            </w:pPr>
            <w:r>
              <w:rPr>
                <w:b/>
              </w:rPr>
              <w:t>A</w:t>
            </w:r>
            <w:r w:rsidR="0047375A" w:rsidRPr="0047375A">
              <w:rPr>
                <w:b/>
              </w:rPr>
              <w:t xml:space="preserve">tsižvelgta. </w:t>
            </w:r>
          </w:p>
          <w:p w:rsidR="0047375A" w:rsidRPr="006B0FF5" w:rsidRDefault="005F0E75" w:rsidP="0081166A">
            <w:pPr>
              <w:jc w:val="both"/>
              <w:rPr>
                <w:b/>
                <w:bCs/>
                <w:iCs/>
                <w:lang w:bidi="lt-LT"/>
              </w:rPr>
            </w:pPr>
            <w:r>
              <w:t>Kriterijus Nr</w:t>
            </w:r>
            <w:r w:rsidR="00DC0DBA">
              <w:t xml:space="preserve">.13 performuotas paliekant </w:t>
            </w:r>
            <w:r>
              <w:t>gal</w:t>
            </w:r>
            <w:r w:rsidR="00DC0DBA">
              <w:t>imybę</w:t>
            </w:r>
            <w:r w:rsidR="001B72DC">
              <w:t xml:space="preserve"> dalyv</w:t>
            </w:r>
            <w:r>
              <w:t xml:space="preserve">auti </w:t>
            </w:r>
            <w:r w:rsidR="00DC0DBA">
              <w:t>aukštesniu</w:t>
            </w:r>
            <w:r w:rsidR="006B65DF">
              <w:t xml:space="preserve">s reikalavimus </w:t>
            </w:r>
            <w:r w:rsidR="001B72DC">
              <w:t>tenkinančioms</w:t>
            </w:r>
            <w:r w:rsidR="006B65DF">
              <w:t xml:space="preserve"> asociacijoms ir žemesnius reikalavimus </w:t>
            </w:r>
            <w:r w:rsidR="001B72DC">
              <w:t>a</w:t>
            </w:r>
            <w:r w:rsidR="006B65DF">
              <w:t>ti</w:t>
            </w:r>
            <w:r w:rsidR="001B72DC">
              <w:t>ti</w:t>
            </w:r>
            <w:r w:rsidR="006B65DF">
              <w:t xml:space="preserve">nkančioms šakinėms asociacijoms. </w:t>
            </w:r>
            <w:r w:rsidR="00047645">
              <w:t xml:space="preserve">Pagal pirmą sąlygą </w:t>
            </w:r>
            <w:r w:rsidR="00C336EF" w:rsidRPr="00B37091">
              <w:t>paraiškas teiks</w:t>
            </w:r>
            <w:r w:rsidR="00BB71CE">
              <w:t xml:space="preserve"> turintys </w:t>
            </w:r>
            <w:r w:rsidR="0081166A">
              <w:t xml:space="preserve">didelius </w:t>
            </w:r>
            <w:r w:rsidR="00BB71CE">
              <w:t>administracinius pajėgumus įgyvendinti projektus</w:t>
            </w:r>
            <w:r w:rsidR="00C336EF" w:rsidRPr="00B37091">
              <w:t xml:space="preserve"> ir labai didelę patirtį  juridiniai asmenys, dalyvaujantys tarptautinių organizacijų narystėse, švietimo ar užimtumo politikos formavime nacionaliniu arb</w:t>
            </w:r>
            <w:r w:rsidR="00B37091" w:rsidRPr="00B37091">
              <w:t>a regioniniu lygmeniu, vienijantys narius</w:t>
            </w:r>
            <w:r w:rsidR="00C336EF" w:rsidRPr="00B37091">
              <w:t xml:space="preserve"> ne mažiau kaip</w:t>
            </w:r>
            <w:r w:rsidR="00B37091" w:rsidRPr="00B37091">
              <w:t xml:space="preserve"> </w:t>
            </w:r>
            <w:r w:rsidR="005649E6" w:rsidRPr="00B37091">
              <w:rPr>
                <w:bCs/>
                <w:iCs/>
                <w:lang w:bidi="lt-LT"/>
              </w:rPr>
              <w:t>2/3 Lietuvos Respublikos apskričių teritorijų</w:t>
            </w:r>
            <w:r w:rsidR="006266D2">
              <w:rPr>
                <w:bCs/>
                <w:iCs/>
                <w:lang w:bidi="lt-LT"/>
              </w:rPr>
              <w:t xml:space="preserve"> ir ne trumpiau kaip 36 mėn</w:t>
            </w:r>
            <w:r w:rsidR="007E7B1E">
              <w:rPr>
                <w:bCs/>
                <w:iCs/>
                <w:lang w:bidi="lt-LT"/>
              </w:rPr>
              <w:t>.</w:t>
            </w:r>
            <w:r w:rsidR="006266D2">
              <w:rPr>
                <w:bCs/>
                <w:iCs/>
                <w:lang w:bidi="lt-LT"/>
              </w:rPr>
              <w:t xml:space="preserve"> iki paraiškos pateikimo kiekvieną mėnesį turėję ne mažiau kaip 5 apdrau</w:t>
            </w:r>
            <w:r w:rsidR="001B72DC">
              <w:rPr>
                <w:bCs/>
                <w:iCs/>
                <w:lang w:bidi="lt-LT"/>
              </w:rPr>
              <w:t>s</w:t>
            </w:r>
            <w:r w:rsidR="006266D2">
              <w:rPr>
                <w:bCs/>
                <w:iCs/>
                <w:lang w:bidi="lt-LT"/>
              </w:rPr>
              <w:t xml:space="preserve">tuosius ir planuojantys vykdyti projektą pagal EVRK 2 red. </w:t>
            </w:r>
            <w:r w:rsidR="006B0FF5" w:rsidRPr="006B0FF5">
              <w:rPr>
                <w:bCs/>
                <w:iCs/>
                <w:lang w:bidi="lt-LT"/>
              </w:rPr>
              <w:t>C sekcijos 10-33 skyriaus, F sekcijos 41-43 skyriaus, G sekcijos 45-47 skyriaus, H sekcijos 49-53 skyriaus, I sekcijos 55-56 skyriaus, J sekcijos 58-63 skyriaus</w:t>
            </w:r>
            <w:r w:rsidR="006B0FF5">
              <w:rPr>
                <w:bCs/>
                <w:iCs/>
                <w:lang w:bidi="lt-LT"/>
              </w:rPr>
              <w:t xml:space="preserve"> sektorius</w:t>
            </w:r>
            <w:r w:rsidR="00B37091">
              <w:rPr>
                <w:bCs/>
                <w:iCs/>
                <w:lang w:bidi="lt-LT"/>
              </w:rPr>
              <w:t xml:space="preserve">. </w:t>
            </w:r>
            <w:r w:rsidR="006266D2" w:rsidRPr="007E7B1E">
              <w:rPr>
                <w:bCs/>
                <w:iCs/>
                <w:lang w:bidi="lt-LT"/>
              </w:rPr>
              <w:t>Pagal antrą sąlygą</w:t>
            </w:r>
            <w:r w:rsidR="006B0FF5" w:rsidRPr="007E7B1E">
              <w:rPr>
                <w:bCs/>
                <w:iCs/>
                <w:lang w:bidi="lt-LT"/>
              </w:rPr>
              <w:t xml:space="preserve"> </w:t>
            </w:r>
            <w:r w:rsidR="0081166A">
              <w:rPr>
                <w:bCs/>
                <w:iCs/>
                <w:lang w:bidi="lt-LT"/>
              </w:rPr>
              <w:t xml:space="preserve">paraiškas galės teikti pareiškėjai </w:t>
            </w:r>
            <w:r w:rsidR="006B0FF5" w:rsidRPr="007E7B1E">
              <w:rPr>
                <w:bCs/>
                <w:iCs/>
                <w:lang w:bidi="lt-LT"/>
              </w:rPr>
              <w:t xml:space="preserve">savo veiklą įregistravęs ne vėliau kaip prieš 3 m. iki paraiškos pateikimo; ne </w:t>
            </w:r>
            <w:r w:rsidR="006B0FF5" w:rsidRPr="007E7B1E">
              <w:rPr>
                <w:bCs/>
                <w:iCs/>
                <w:lang w:bidi="lt-LT"/>
              </w:rPr>
              <w:lastRenderedPageBreak/>
              <w:t>trumpiau kaip 36 mėn. iki paraiškos pateikimo mėnesio kiekvieną mėnesį turėję ne mažiau kaip 3 apdraustuosius ir vienijantys darbdavius, kurie konkrečiame sektoriuje įdarbinę ne mažiau kaip 15 procentų visų tame sektoriuje dirbančių asmenų</w:t>
            </w:r>
            <w:r w:rsidR="005D454A" w:rsidRPr="007E7B1E">
              <w:rPr>
                <w:bCs/>
                <w:iCs/>
                <w:lang w:bidi="lt-LT"/>
              </w:rPr>
              <w:t xml:space="preserve"> ir planuojantys vykdyti projektą viename iš EVRK 2 red. </w:t>
            </w:r>
            <w:r w:rsidR="007E7B1E" w:rsidRPr="007E7B1E">
              <w:rPr>
                <w:bCs/>
                <w:iCs/>
                <w:lang w:bidi="lt-LT"/>
              </w:rPr>
              <w:t>s</w:t>
            </w:r>
            <w:r w:rsidR="005D454A" w:rsidRPr="007E7B1E">
              <w:rPr>
                <w:bCs/>
                <w:iCs/>
                <w:lang w:bidi="lt-LT"/>
              </w:rPr>
              <w:t>ektorių, išskyrus C sekcijos 10-33 skyriaus, F sekcijos 41-43 skyriaus, G sekcijos 45-47 skyriaus, H sekcijos 49-53 skyriaus, I sekcijos 55-56 skyriaus, J sekcijos 58-63 skyriaus.</w:t>
            </w:r>
          </w:p>
        </w:tc>
      </w:tr>
      <w:tr w:rsidR="00612021" w:rsidRPr="00781CA4" w:rsidTr="004C4765">
        <w:tc>
          <w:tcPr>
            <w:tcW w:w="567" w:type="dxa"/>
          </w:tcPr>
          <w:p w:rsidR="00612021" w:rsidRPr="0038099D" w:rsidRDefault="00612021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683" w:type="dxa"/>
          </w:tcPr>
          <w:p w:rsidR="00612021" w:rsidRDefault="001956FA" w:rsidP="00335D39">
            <w:r>
              <w:t>Lietuvos viešbučių ir restoranų asociacija</w:t>
            </w:r>
          </w:p>
        </w:tc>
        <w:tc>
          <w:tcPr>
            <w:tcW w:w="7110" w:type="dxa"/>
          </w:tcPr>
          <w:p w:rsidR="00644EB5" w:rsidRPr="00644EB5" w:rsidRDefault="001956FA" w:rsidP="00644EB5">
            <w:pPr>
              <w:rPr>
                <w:lang w:bidi="lt-LT"/>
              </w:rPr>
            </w:pPr>
            <w:r w:rsidRPr="00644EB5">
              <w:rPr>
                <w:lang w:bidi="lt-LT"/>
              </w:rPr>
              <w:t>S</w:t>
            </w:r>
            <w:r w:rsidR="003F5840" w:rsidRPr="00644EB5">
              <w:rPr>
                <w:lang w:bidi="lt-LT"/>
              </w:rPr>
              <w:t>iūlymas</w:t>
            </w:r>
            <w:r w:rsidRPr="00644EB5">
              <w:rPr>
                <w:lang w:bidi="lt-LT"/>
              </w:rPr>
              <w:t xml:space="preserve"> 13 punktą tikslinti, nustatant procentą tarp pareiškėjo jungiamų darbdavių įdarbintų darbuotojų </w:t>
            </w:r>
            <w:r w:rsidRPr="00644EB5">
              <w:rPr>
                <w:b/>
                <w:bCs/>
                <w:lang w:bidi="lt-LT"/>
              </w:rPr>
              <w:t>konkrečiame</w:t>
            </w:r>
            <w:r w:rsidRPr="00644EB5">
              <w:rPr>
                <w:lang w:bidi="lt-LT"/>
              </w:rPr>
              <w:t xml:space="preserve"> sektoriuje ir visų </w:t>
            </w:r>
            <w:r w:rsidRPr="00644EB5">
              <w:rPr>
                <w:b/>
                <w:bCs/>
                <w:lang w:bidi="lt-LT"/>
              </w:rPr>
              <w:t>tame</w:t>
            </w:r>
            <w:r w:rsidRPr="00644EB5">
              <w:rPr>
                <w:lang w:bidi="lt-LT"/>
              </w:rPr>
              <w:t xml:space="preserve">  </w:t>
            </w:r>
            <w:r w:rsidRPr="00644EB5">
              <w:rPr>
                <w:b/>
                <w:bCs/>
                <w:lang w:bidi="lt-LT"/>
              </w:rPr>
              <w:t xml:space="preserve">konkrečiame </w:t>
            </w:r>
            <w:r w:rsidRPr="00644EB5">
              <w:rPr>
                <w:lang w:bidi="lt-LT"/>
              </w:rPr>
              <w:t>sektoriuje įd</w:t>
            </w:r>
            <w:r w:rsidR="00644EB5" w:rsidRPr="00644EB5">
              <w:rPr>
                <w:lang w:bidi="lt-LT"/>
              </w:rPr>
              <w:t xml:space="preserve">arbintų darbuotojų. Mes, būdama didžiausia ir vienintelė savo sektoriuje, vienijame apie 0.4 proc. visų dirbančiųjų, tačiau apie 15 proc. savo sektoriaus dirbančiųjų. </w:t>
            </w:r>
          </w:p>
          <w:p w:rsidR="00612021" w:rsidRPr="0040742D" w:rsidRDefault="00612021" w:rsidP="003F5840">
            <w:pPr>
              <w:rPr>
                <w:lang w:bidi="lt-LT"/>
              </w:rPr>
            </w:pPr>
          </w:p>
        </w:tc>
        <w:tc>
          <w:tcPr>
            <w:tcW w:w="5382" w:type="dxa"/>
          </w:tcPr>
          <w:p w:rsidR="00612021" w:rsidRDefault="007E7B1E" w:rsidP="00335D39">
            <w:pPr>
              <w:rPr>
                <w:b/>
              </w:rPr>
            </w:pPr>
            <w:r>
              <w:rPr>
                <w:b/>
              </w:rPr>
              <w:t xml:space="preserve">Atsižvelgta. </w:t>
            </w:r>
          </w:p>
          <w:p w:rsidR="007E7B1E" w:rsidRPr="007E7B1E" w:rsidRDefault="007E7B1E" w:rsidP="00335D39">
            <w:r w:rsidRPr="007E7B1E">
              <w:t>Žr. pastabą aukščiau.</w:t>
            </w:r>
          </w:p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5BA"/>
    <w:multiLevelType w:val="hybridMultilevel"/>
    <w:tmpl w:val="F886DDC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C26E9"/>
    <w:multiLevelType w:val="multilevel"/>
    <w:tmpl w:val="DD56EEA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5141D"/>
    <w:multiLevelType w:val="hybridMultilevel"/>
    <w:tmpl w:val="C996F418"/>
    <w:lvl w:ilvl="0" w:tplc="FAB8EEC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47645"/>
    <w:rsid w:val="00050427"/>
    <w:rsid w:val="00053D41"/>
    <w:rsid w:val="000671F1"/>
    <w:rsid w:val="00070ED6"/>
    <w:rsid w:val="00076C11"/>
    <w:rsid w:val="00081BC9"/>
    <w:rsid w:val="000964B1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3088E"/>
    <w:rsid w:val="00143C1A"/>
    <w:rsid w:val="001577E4"/>
    <w:rsid w:val="00157BF1"/>
    <w:rsid w:val="0018373E"/>
    <w:rsid w:val="00184FC3"/>
    <w:rsid w:val="00194702"/>
    <w:rsid w:val="001956FA"/>
    <w:rsid w:val="001A5935"/>
    <w:rsid w:val="001B72DC"/>
    <w:rsid w:val="001C2F60"/>
    <w:rsid w:val="001D6507"/>
    <w:rsid w:val="001E4CE7"/>
    <w:rsid w:val="001E6748"/>
    <w:rsid w:val="001E67A5"/>
    <w:rsid w:val="0020434A"/>
    <w:rsid w:val="00230CE6"/>
    <w:rsid w:val="00234AE2"/>
    <w:rsid w:val="00241C69"/>
    <w:rsid w:val="00247BB5"/>
    <w:rsid w:val="00270AE5"/>
    <w:rsid w:val="00287836"/>
    <w:rsid w:val="002923A6"/>
    <w:rsid w:val="002A27A2"/>
    <w:rsid w:val="002C79BA"/>
    <w:rsid w:val="002D4D56"/>
    <w:rsid w:val="002E1B28"/>
    <w:rsid w:val="002F512D"/>
    <w:rsid w:val="003214A4"/>
    <w:rsid w:val="00330EC9"/>
    <w:rsid w:val="003529B3"/>
    <w:rsid w:val="0036111A"/>
    <w:rsid w:val="00366151"/>
    <w:rsid w:val="0036662A"/>
    <w:rsid w:val="003865B8"/>
    <w:rsid w:val="003A1AD9"/>
    <w:rsid w:val="003B2FAE"/>
    <w:rsid w:val="003D7301"/>
    <w:rsid w:val="003E6F6A"/>
    <w:rsid w:val="003E77A4"/>
    <w:rsid w:val="003F5676"/>
    <w:rsid w:val="003F5840"/>
    <w:rsid w:val="004047B4"/>
    <w:rsid w:val="0040742D"/>
    <w:rsid w:val="004136A8"/>
    <w:rsid w:val="004378EE"/>
    <w:rsid w:val="00452AAF"/>
    <w:rsid w:val="0047375A"/>
    <w:rsid w:val="00475E13"/>
    <w:rsid w:val="00482B56"/>
    <w:rsid w:val="0049484F"/>
    <w:rsid w:val="004A5F41"/>
    <w:rsid w:val="004A6AD3"/>
    <w:rsid w:val="004C44BD"/>
    <w:rsid w:val="004C4765"/>
    <w:rsid w:val="004D11D5"/>
    <w:rsid w:val="004E6B69"/>
    <w:rsid w:val="005004F3"/>
    <w:rsid w:val="00503299"/>
    <w:rsid w:val="00534B11"/>
    <w:rsid w:val="0054453C"/>
    <w:rsid w:val="00547C74"/>
    <w:rsid w:val="005516A5"/>
    <w:rsid w:val="005533C2"/>
    <w:rsid w:val="005649E6"/>
    <w:rsid w:val="00571253"/>
    <w:rsid w:val="00581B51"/>
    <w:rsid w:val="00593EE0"/>
    <w:rsid w:val="005B1293"/>
    <w:rsid w:val="005B79FB"/>
    <w:rsid w:val="005C5B4A"/>
    <w:rsid w:val="005C5ECB"/>
    <w:rsid w:val="005D454A"/>
    <w:rsid w:val="005E0604"/>
    <w:rsid w:val="005E7A54"/>
    <w:rsid w:val="005F038F"/>
    <w:rsid w:val="005F0E75"/>
    <w:rsid w:val="005F0F88"/>
    <w:rsid w:val="006106A7"/>
    <w:rsid w:val="00612021"/>
    <w:rsid w:val="006266D2"/>
    <w:rsid w:val="00635FD8"/>
    <w:rsid w:val="00644EB5"/>
    <w:rsid w:val="00665BE2"/>
    <w:rsid w:val="00677B1E"/>
    <w:rsid w:val="006824CC"/>
    <w:rsid w:val="006A1E78"/>
    <w:rsid w:val="006A22E2"/>
    <w:rsid w:val="006B0D85"/>
    <w:rsid w:val="006B0FF5"/>
    <w:rsid w:val="006B526A"/>
    <w:rsid w:val="006B65DF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57AC4"/>
    <w:rsid w:val="00761496"/>
    <w:rsid w:val="007769FC"/>
    <w:rsid w:val="007943D0"/>
    <w:rsid w:val="007B3E81"/>
    <w:rsid w:val="007D3038"/>
    <w:rsid w:val="007E7B1E"/>
    <w:rsid w:val="007F5F38"/>
    <w:rsid w:val="0080172F"/>
    <w:rsid w:val="00805C11"/>
    <w:rsid w:val="0081166A"/>
    <w:rsid w:val="008359DC"/>
    <w:rsid w:val="0085384B"/>
    <w:rsid w:val="00856EDA"/>
    <w:rsid w:val="008576A6"/>
    <w:rsid w:val="00865C80"/>
    <w:rsid w:val="008663E3"/>
    <w:rsid w:val="00873CA4"/>
    <w:rsid w:val="00885C3D"/>
    <w:rsid w:val="008A53CB"/>
    <w:rsid w:val="008C07FD"/>
    <w:rsid w:val="008C3DAE"/>
    <w:rsid w:val="008D5F38"/>
    <w:rsid w:val="008E3C68"/>
    <w:rsid w:val="008E45FC"/>
    <w:rsid w:val="008F38C3"/>
    <w:rsid w:val="009254E2"/>
    <w:rsid w:val="00926630"/>
    <w:rsid w:val="00933886"/>
    <w:rsid w:val="00947C9D"/>
    <w:rsid w:val="00954EEB"/>
    <w:rsid w:val="00956C1E"/>
    <w:rsid w:val="0097341D"/>
    <w:rsid w:val="0099342A"/>
    <w:rsid w:val="009A18F7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273E6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8B6"/>
    <w:rsid w:val="00B0591B"/>
    <w:rsid w:val="00B06DF8"/>
    <w:rsid w:val="00B14AA0"/>
    <w:rsid w:val="00B26628"/>
    <w:rsid w:val="00B37091"/>
    <w:rsid w:val="00B46548"/>
    <w:rsid w:val="00B5177C"/>
    <w:rsid w:val="00B65F59"/>
    <w:rsid w:val="00B7378D"/>
    <w:rsid w:val="00B75709"/>
    <w:rsid w:val="00B9676C"/>
    <w:rsid w:val="00BA3F54"/>
    <w:rsid w:val="00BA7D3F"/>
    <w:rsid w:val="00BB138B"/>
    <w:rsid w:val="00BB71CE"/>
    <w:rsid w:val="00BC5BDA"/>
    <w:rsid w:val="00BD17AE"/>
    <w:rsid w:val="00BE1E8F"/>
    <w:rsid w:val="00BE6468"/>
    <w:rsid w:val="00BE6CC1"/>
    <w:rsid w:val="00BF587A"/>
    <w:rsid w:val="00C012A4"/>
    <w:rsid w:val="00C249B7"/>
    <w:rsid w:val="00C25B44"/>
    <w:rsid w:val="00C32D54"/>
    <w:rsid w:val="00C3317D"/>
    <w:rsid w:val="00C336EF"/>
    <w:rsid w:val="00C33E49"/>
    <w:rsid w:val="00C35591"/>
    <w:rsid w:val="00C41BD5"/>
    <w:rsid w:val="00C41EDB"/>
    <w:rsid w:val="00C535B1"/>
    <w:rsid w:val="00C6260A"/>
    <w:rsid w:val="00C72AC6"/>
    <w:rsid w:val="00C81BB9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0663"/>
    <w:rsid w:val="00DB3586"/>
    <w:rsid w:val="00DC0DBA"/>
    <w:rsid w:val="00DC5385"/>
    <w:rsid w:val="00DC7728"/>
    <w:rsid w:val="00DC7AB7"/>
    <w:rsid w:val="00DE1BD0"/>
    <w:rsid w:val="00DE693B"/>
    <w:rsid w:val="00DE6D6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327F7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32E8"/>
  <w15:docId w15:val="{F6B4F044-BCEC-4FE4-93E9-0A250EDF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B65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309099?positionInSearchResults=6&amp;searchModelUUID=ff967197-aab7-4bfd-9977-2abcdec1ce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3268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Čitavičienė Renata</cp:lastModifiedBy>
  <cp:revision>27</cp:revision>
  <dcterms:created xsi:type="dcterms:W3CDTF">2019-10-14T13:55:00Z</dcterms:created>
  <dcterms:modified xsi:type="dcterms:W3CDTF">2020-03-17T07:41:00Z</dcterms:modified>
</cp:coreProperties>
</file>