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52" w:rsidRPr="00526912" w:rsidRDefault="00613852" w:rsidP="00613852">
      <w:pPr>
        <w:pStyle w:val="Sraopastraipa"/>
        <w:spacing w:after="240"/>
        <w:jc w:val="center"/>
        <w:rPr>
          <w:szCs w:val="24"/>
        </w:rPr>
      </w:pPr>
      <w:r>
        <w:rPr>
          <w:b/>
          <w:szCs w:val="24"/>
        </w:rPr>
        <w:t>Pažyma apie priemonės „Kompetencijų vaučeris“ projektų finansavimo sąlygų aprašo keitimą</w:t>
      </w:r>
    </w:p>
    <w:p w:rsidR="00613852" w:rsidRDefault="00613852" w:rsidP="00613852">
      <w:pPr>
        <w:pStyle w:val="Sraopastraipa"/>
        <w:spacing w:after="240"/>
        <w:rPr>
          <w:b/>
          <w:szCs w:val="24"/>
        </w:rPr>
      </w:pPr>
    </w:p>
    <w:p w:rsidR="00613852" w:rsidRPr="00A37B19" w:rsidRDefault="00613852" w:rsidP="00613852">
      <w:pPr>
        <w:pStyle w:val="Sraopastraipa"/>
        <w:rPr>
          <w:szCs w:val="24"/>
        </w:rPr>
      </w:pPr>
    </w:p>
    <w:p w:rsidR="00613852" w:rsidRPr="00CC1F60" w:rsidRDefault="009B2239" w:rsidP="00613852">
      <w:pPr>
        <w:pStyle w:val="Sraopastraipa"/>
        <w:numPr>
          <w:ilvl w:val="0"/>
          <w:numId w:val="1"/>
        </w:numPr>
        <w:rPr>
          <w:b/>
        </w:rPr>
      </w:pPr>
      <w:r w:rsidRPr="0080493C">
        <w:rPr>
          <w:b/>
        </w:rPr>
        <w:t>Skelbiamas žiniai</w:t>
      </w:r>
      <w:r w:rsidR="00613852">
        <w:t xml:space="preserve"> 2014–2020 metų Europos Sąjungos fondų investicijų veiksmų programos </w:t>
      </w:r>
      <w:r w:rsidR="00463E9C" w:rsidRPr="005F6A48">
        <w:rPr>
          <w:szCs w:val="24"/>
        </w:rPr>
        <w:t xml:space="preserve">9 prioriteto „Visuomenės švietimas ir žmogiškųjų išteklių potencialo didinimas“ </w:t>
      </w:r>
      <w:r w:rsidR="00463E9C" w:rsidRPr="005F6A48">
        <w:rPr>
          <w:bCs/>
          <w:szCs w:val="24"/>
        </w:rPr>
        <w:t xml:space="preserve">priemonės Nr. 09.4.3-IVG-T-813 </w:t>
      </w:r>
      <w:r w:rsidR="00463E9C" w:rsidRPr="00463E9C">
        <w:rPr>
          <w:b/>
          <w:bCs/>
          <w:szCs w:val="24"/>
        </w:rPr>
        <w:t>„Kompetencijų vaučeris“</w:t>
      </w:r>
      <w:r w:rsidR="00463E9C" w:rsidRPr="005F6A48">
        <w:rPr>
          <w:bCs/>
          <w:szCs w:val="24"/>
        </w:rPr>
        <w:t xml:space="preserve"> </w:t>
      </w:r>
      <w:r w:rsidR="00463E9C" w:rsidRPr="005F6A48">
        <w:rPr>
          <w:szCs w:val="24"/>
        </w:rPr>
        <w:t>pr</w:t>
      </w:r>
      <w:r w:rsidR="00463E9C">
        <w:rPr>
          <w:szCs w:val="24"/>
        </w:rPr>
        <w:t>o</w:t>
      </w:r>
      <w:r>
        <w:rPr>
          <w:szCs w:val="24"/>
        </w:rPr>
        <w:t>jektų finansavimo sąlygų aprašo</w:t>
      </w:r>
      <w:r w:rsidR="00463E9C" w:rsidRPr="005F6A48">
        <w:rPr>
          <w:szCs w:val="24"/>
        </w:rPr>
        <w:t xml:space="preserve">, </w:t>
      </w:r>
      <w:r>
        <w:rPr>
          <w:bCs/>
          <w:szCs w:val="24"/>
        </w:rPr>
        <w:t>patvirtinto</w:t>
      </w:r>
      <w:r w:rsidR="00463E9C" w:rsidRPr="005F6A48">
        <w:rPr>
          <w:szCs w:val="24"/>
        </w:rPr>
        <w:t xml:space="preserve"> Lietuvos Respublikos ekonomikos ir inovacijų ministro 2016 m. spalio 7 d. įsakymu Nr. 4-611 „Dėl 2014–2020 metų Europos Sąjungos fondų investicijų veiksmų programos 9 prioriteto „Visuomenės švietimas ir žmogiškųjų išteklių potencialo didinimas“ priemonės Nr. 09.4.3-IVG-T-813 „Kompetencijų vaučeris“ projektų finansavimo sąlygų aprašo patvirtinimo</w:t>
      </w:r>
      <w:r w:rsidR="00463E9C">
        <w:t xml:space="preserve"> </w:t>
      </w:r>
      <w:r w:rsidR="00613852">
        <w:t>(toliau – Aprašas)</w:t>
      </w:r>
      <w:r>
        <w:t xml:space="preserve"> </w:t>
      </w:r>
      <w:r w:rsidRPr="009B2239">
        <w:rPr>
          <w:b/>
        </w:rPr>
        <w:t>keitimas</w:t>
      </w:r>
      <w:r w:rsidR="00613852">
        <w:t>.</w:t>
      </w:r>
    </w:p>
    <w:p w:rsidR="00613852" w:rsidRPr="00CC1F60" w:rsidRDefault="00613852" w:rsidP="00613852">
      <w:pPr>
        <w:pStyle w:val="Sraopastraipa"/>
        <w:ind w:left="1146"/>
        <w:rPr>
          <w:b/>
        </w:rPr>
      </w:pPr>
    </w:p>
    <w:p w:rsidR="00463E9C" w:rsidRPr="00E64911" w:rsidRDefault="0080493C" w:rsidP="00613852">
      <w:pPr>
        <w:pStyle w:val="Sraopastraipa"/>
        <w:numPr>
          <w:ilvl w:val="0"/>
          <w:numId w:val="1"/>
        </w:numPr>
      </w:pPr>
      <w:r>
        <w:t>Aprašo projektas</w:t>
      </w:r>
      <w:r w:rsidR="00E64911">
        <w:t xml:space="preserve"> jau buvo paskelbtas viešam aptarimui </w:t>
      </w:r>
      <w:r>
        <w:t xml:space="preserve">5 darbo dienoms </w:t>
      </w:r>
      <w:r w:rsidR="00E64911">
        <w:t xml:space="preserve">iki 2020-03-04, socialinių </w:t>
      </w:r>
      <w:r w:rsidR="009B2239">
        <w:t>ekonominių partnerių pastabų negauta.</w:t>
      </w:r>
    </w:p>
    <w:p w:rsidR="00463E9C" w:rsidRDefault="00463E9C" w:rsidP="00463E9C">
      <w:pPr>
        <w:pStyle w:val="Sraopastraipa"/>
      </w:pPr>
    </w:p>
    <w:p w:rsidR="009B2239" w:rsidRPr="00E024DF" w:rsidRDefault="009B2239" w:rsidP="00613852">
      <w:pPr>
        <w:pStyle w:val="Sraopastraipa"/>
        <w:numPr>
          <w:ilvl w:val="0"/>
          <w:numId w:val="1"/>
        </w:numPr>
        <w:rPr>
          <w:b/>
        </w:rPr>
      </w:pPr>
      <w:r>
        <w:t xml:space="preserve">Tačiau atsižvelgus į susiklosčiusią ekstremalią situaciją </w:t>
      </w:r>
      <w:r w:rsidR="00E024DF">
        <w:t xml:space="preserve">(paskelbtą karantiną Lietuvos Respublikoje) </w:t>
      </w:r>
      <w:r>
        <w:t xml:space="preserve">ir gautus </w:t>
      </w:r>
      <w:r w:rsidR="00E024DF">
        <w:t>projektų vykdytojų pasiūlymus, atlikti nauji Aprašo keitimai:</w:t>
      </w:r>
    </w:p>
    <w:p w:rsidR="00E024DF" w:rsidRPr="00E024DF" w:rsidRDefault="00E024DF" w:rsidP="00E024DF">
      <w:pPr>
        <w:pStyle w:val="Sraopastraipa"/>
        <w:rPr>
          <w:b/>
        </w:rPr>
      </w:pPr>
    </w:p>
    <w:p w:rsidR="00E024DF" w:rsidRPr="009A5B20" w:rsidRDefault="00E024DF" w:rsidP="00E024DF">
      <w:pPr>
        <w:pStyle w:val="Sraopastraipa"/>
        <w:numPr>
          <w:ilvl w:val="0"/>
          <w:numId w:val="3"/>
        </w:numPr>
        <w:rPr>
          <w:b/>
          <w:bCs/>
          <w:szCs w:val="24"/>
        </w:rPr>
      </w:pPr>
      <w:r w:rsidRPr="00E024DF">
        <w:t>Pratęstas kompensacijos laikotarpis.</w:t>
      </w:r>
      <w:r w:rsidRPr="00E024DF">
        <w:rPr>
          <w:b/>
        </w:rPr>
        <w:t xml:space="preserve"> </w:t>
      </w:r>
      <w:r w:rsidRPr="00E024DF">
        <w:rPr>
          <w:b/>
          <w:bCs/>
          <w:color w:val="000000"/>
        </w:rPr>
        <w:t>Kompensacijos laikotarpis</w:t>
      </w:r>
      <w:r w:rsidRPr="00E024DF">
        <w:rPr>
          <w:color w:val="000000"/>
        </w:rPr>
        <w:t xml:space="preserve"> – </w:t>
      </w:r>
      <w:r w:rsidRPr="009A5B20">
        <w:rPr>
          <w:b/>
          <w:color w:val="000000"/>
        </w:rPr>
        <w:t>1</w:t>
      </w:r>
      <w:r w:rsidRPr="009A5B20">
        <w:rPr>
          <w:b/>
          <w:color w:val="000000"/>
          <w:lang w:val="en-US"/>
        </w:rPr>
        <w:t>5</w:t>
      </w:r>
      <w:r w:rsidRPr="00E024DF">
        <w:rPr>
          <w:color w:val="000000"/>
        </w:rPr>
        <w:t xml:space="preserve"> mėnesių nepertraukiamas laikotarpis, skaičiuojamas nuo dotacijos sutarties įsigaliojimo ir sprendimo dėl projektui nustatyto finansavimo dydžio priėmimo datos, kurio metu projekto vykdytojo darbuotojai gali mokytis. </w:t>
      </w:r>
      <w:r w:rsidRPr="009A5B20">
        <w:rPr>
          <w:b/>
          <w:color w:val="000000"/>
        </w:rPr>
        <w:t xml:space="preserve">Sutartims, sudarytoms ir galiojusioms iki šio įsakymo įsigaliojimo dienos, kompensavimo laikotarpis pratęsiamas </w:t>
      </w:r>
      <w:r w:rsidRPr="009A5B20">
        <w:rPr>
          <w:b/>
          <w:color w:val="000000"/>
          <w:lang w:val="en-US"/>
        </w:rPr>
        <w:t>3 m</w:t>
      </w:r>
      <w:proofErr w:type="spellStart"/>
      <w:r w:rsidRPr="009A5B20">
        <w:rPr>
          <w:b/>
          <w:color w:val="000000"/>
        </w:rPr>
        <w:t>ėnesiais</w:t>
      </w:r>
      <w:proofErr w:type="spellEnd"/>
      <w:r w:rsidR="009A5B20">
        <w:rPr>
          <w:b/>
          <w:color w:val="000000"/>
        </w:rPr>
        <w:t>;</w:t>
      </w:r>
    </w:p>
    <w:p w:rsidR="009A5B20" w:rsidRPr="009A5B20" w:rsidRDefault="009A5B20" w:rsidP="009A5B20">
      <w:pPr>
        <w:pStyle w:val="Sraopastraipa"/>
        <w:ind w:left="1211"/>
        <w:rPr>
          <w:b/>
          <w:bCs/>
          <w:szCs w:val="24"/>
        </w:rPr>
      </w:pPr>
    </w:p>
    <w:p w:rsidR="00E024DF" w:rsidRPr="00B92B53" w:rsidRDefault="009A5B20" w:rsidP="009A5B20">
      <w:pPr>
        <w:pStyle w:val="Sraopastraipa"/>
        <w:numPr>
          <w:ilvl w:val="0"/>
          <w:numId w:val="3"/>
        </w:numPr>
        <w:rPr>
          <w:b/>
        </w:rPr>
      </w:pPr>
      <w:r w:rsidRPr="009A5B20">
        <w:t>Numatyta galimybė mokymams nuotoliniu būdu.</w:t>
      </w:r>
      <w:r>
        <w:rPr>
          <w:b/>
        </w:rPr>
        <w:t xml:space="preserve"> </w:t>
      </w:r>
      <w:r>
        <w:rPr>
          <w:bCs/>
        </w:rPr>
        <w:t xml:space="preserve">Mokymai gali būti vykdomi </w:t>
      </w:r>
      <w:r w:rsidRPr="009A5B20">
        <w:rPr>
          <w:b/>
          <w:bCs/>
        </w:rPr>
        <w:t>nuotoliniu būdu</w:t>
      </w:r>
      <w:r>
        <w:rPr>
          <w:bCs/>
        </w:rPr>
        <w:t xml:space="preserve"> (</w:t>
      </w:r>
      <w:proofErr w:type="spellStart"/>
      <w:r>
        <w:rPr>
          <w:bCs/>
        </w:rPr>
        <w:t>skype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viber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messenger</w:t>
      </w:r>
      <w:proofErr w:type="spellEnd"/>
      <w:r>
        <w:rPr>
          <w:bCs/>
        </w:rPr>
        <w:t xml:space="preserve"> ir kitas programas.).“</w:t>
      </w:r>
    </w:p>
    <w:p w:rsidR="00B92B53" w:rsidRPr="00B92B53" w:rsidRDefault="00B92B53" w:rsidP="00B92B53">
      <w:pPr>
        <w:pStyle w:val="Sraopastraipa"/>
        <w:rPr>
          <w:b/>
        </w:rPr>
      </w:pPr>
    </w:p>
    <w:p w:rsidR="00B92B53" w:rsidRPr="009A5B20" w:rsidRDefault="00B92B53" w:rsidP="009A5B20">
      <w:pPr>
        <w:pStyle w:val="Sraopastraipa"/>
        <w:numPr>
          <w:ilvl w:val="0"/>
          <w:numId w:val="3"/>
        </w:numPr>
        <w:rPr>
          <w:b/>
        </w:rPr>
      </w:pPr>
      <w:r>
        <w:rPr>
          <w:bCs/>
          <w:szCs w:val="24"/>
        </w:rPr>
        <w:t xml:space="preserve">. </w:t>
      </w:r>
      <w:r>
        <w:rPr>
          <w:bCs/>
          <w:szCs w:val="24"/>
        </w:rPr>
        <w:t xml:space="preserve">Numatyta galimybė patikras atlikti nuotoliniu būdu. </w:t>
      </w:r>
      <w:r w:rsidRPr="00B92B53">
        <w:rPr>
          <w:b/>
          <w:bCs/>
          <w:szCs w:val="24"/>
        </w:rPr>
        <w:t>Projekto patikra taip pat gali būti atliekama nuotoliniu būdu</w:t>
      </w:r>
      <w:r>
        <w:rPr>
          <w:bCs/>
          <w:szCs w:val="24"/>
        </w:rPr>
        <w:t xml:space="preserve"> – įgyvendinančiosios institucijos darbuotojams, atliekantiems patikras, nuotoliniu būdu prisijungus prie vykstančių mokymų.</w:t>
      </w:r>
      <w:bookmarkStart w:id="0" w:name="_GoBack"/>
      <w:bookmarkEnd w:id="0"/>
    </w:p>
    <w:p w:rsidR="009B2239" w:rsidRDefault="009B2239" w:rsidP="009B2239">
      <w:pPr>
        <w:pStyle w:val="Sraopastraipa"/>
      </w:pPr>
    </w:p>
    <w:p w:rsidR="00613852" w:rsidRPr="00F2665D" w:rsidRDefault="00613852" w:rsidP="00613852">
      <w:pPr>
        <w:pStyle w:val="Sraopastraipa"/>
        <w:numPr>
          <w:ilvl w:val="0"/>
          <w:numId w:val="1"/>
        </w:numPr>
        <w:rPr>
          <w:b/>
        </w:rPr>
      </w:pPr>
      <w:r>
        <w:t>Atsižvelgiant</w:t>
      </w:r>
      <w:r w:rsidR="00C14301">
        <w:t xml:space="preserve"> į šiuos pakeitimus, atlikti kitų </w:t>
      </w:r>
      <w:r w:rsidR="0080493C">
        <w:t xml:space="preserve">susijusių su minėtais keitimais </w:t>
      </w:r>
      <w:r w:rsidR="00C14301">
        <w:t>Aprašo punktų keitimai.</w:t>
      </w:r>
      <w:r>
        <w:t xml:space="preserve"> </w:t>
      </w:r>
    </w:p>
    <w:p w:rsidR="00A86B17" w:rsidRDefault="005379D2"/>
    <w:sectPr w:rsidR="00A86B17" w:rsidSect="00572FDB">
      <w:headerReference w:type="default" r:id="rId7"/>
      <w:pgSz w:w="12240" w:h="15840"/>
      <w:pgMar w:top="1276" w:right="900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9D2" w:rsidRDefault="005379D2" w:rsidP="00613852">
      <w:pPr>
        <w:spacing w:after="0" w:line="240" w:lineRule="auto"/>
      </w:pPr>
      <w:r>
        <w:separator/>
      </w:r>
    </w:p>
  </w:endnote>
  <w:endnote w:type="continuationSeparator" w:id="0">
    <w:p w:rsidR="005379D2" w:rsidRDefault="005379D2" w:rsidP="0061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9D2" w:rsidRDefault="005379D2" w:rsidP="00613852">
      <w:pPr>
        <w:spacing w:after="0" w:line="240" w:lineRule="auto"/>
      </w:pPr>
      <w:r>
        <w:separator/>
      </w:r>
    </w:p>
  </w:footnote>
  <w:footnote w:type="continuationSeparator" w:id="0">
    <w:p w:rsidR="005379D2" w:rsidRDefault="005379D2" w:rsidP="0061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FDB" w:rsidRDefault="005379D2">
    <w:pPr>
      <w:pStyle w:val="Antrats"/>
      <w:jc w:val="center"/>
    </w:pPr>
  </w:p>
  <w:p w:rsidR="00A71B85" w:rsidRDefault="00613852" w:rsidP="00A71B85">
    <w:pPr>
      <w:pStyle w:val="Antrats"/>
      <w:jc w:val="right"/>
      <w:rPr>
        <w:lang w:val="lt-LT"/>
      </w:rPr>
    </w:pPr>
    <w:r>
      <w:rPr>
        <w:lang w:val="lt-LT"/>
      </w:rPr>
      <w:t>2020-03-20</w:t>
    </w:r>
  </w:p>
  <w:p w:rsidR="00613852" w:rsidRPr="00A71B85" w:rsidRDefault="00613852" w:rsidP="00A71B85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72EC"/>
    <w:multiLevelType w:val="hybridMultilevel"/>
    <w:tmpl w:val="48568AD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0696723"/>
    <w:multiLevelType w:val="hybridMultilevel"/>
    <w:tmpl w:val="3CD06450"/>
    <w:lvl w:ilvl="0" w:tplc="ECD8AFF0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4C37B1"/>
    <w:multiLevelType w:val="hybridMultilevel"/>
    <w:tmpl w:val="40EE7F70"/>
    <w:lvl w:ilvl="0" w:tplc="E83E2C64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6" w:hanging="360"/>
      </w:pPr>
    </w:lvl>
    <w:lvl w:ilvl="2" w:tplc="0427001B" w:tentative="1">
      <w:start w:val="1"/>
      <w:numFmt w:val="lowerRoman"/>
      <w:lvlText w:val="%3."/>
      <w:lvlJc w:val="right"/>
      <w:pPr>
        <w:ind w:left="2946" w:hanging="180"/>
      </w:pPr>
    </w:lvl>
    <w:lvl w:ilvl="3" w:tplc="0427000F" w:tentative="1">
      <w:start w:val="1"/>
      <w:numFmt w:val="decimal"/>
      <w:lvlText w:val="%4."/>
      <w:lvlJc w:val="left"/>
      <w:pPr>
        <w:ind w:left="3666" w:hanging="360"/>
      </w:pPr>
    </w:lvl>
    <w:lvl w:ilvl="4" w:tplc="04270019" w:tentative="1">
      <w:start w:val="1"/>
      <w:numFmt w:val="lowerLetter"/>
      <w:lvlText w:val="%5."/>
      <w:lvlJc w:val="left"/>
      <w:pPr>
        <w:ind w:left="4386" w:hanging="360"/>
      </w:pPr>
    </w:lvl>
    <w:lvl w:ilvl="5" w:tplc="0427001B" w:tentative="1">
      <w:start w:val="1"/>
      <w:numFmt w:val="lowerRoman"/>
      <w:lvlText w:val="%6."/>
      <w:lvlJc w:val="right"/>
      <w:pPr>
        <w:ind w:left="5106" w:hanging="180"/>
      </w:pPr>
    </w:lvl>
    <w:lvl w:ilvl="6" w:tplc="0427000F" w:tentative="1">
      <w:start w:val="1"/>
      <w:numFmt w:val="decimal"/>
      <w:lvlText w:val="%7."/>
      <w:lvlJc w:val="left"/>
      <w:pPr>
        <w:ind w:left="5826" w:hanging="360"/>
      </w:pPr>
    </w:lvl>
    <w:lvl w:ilvl="7" w:tplc="04270019" w:tentative="1">
      <w:start w:val="1"/>
      <w:numFmt w:val="lowerLetter"/>
      <w:lvlText w:val="%8."/>
      <w:lvlJc w:val="left"/>
      <w:pPr>
        <w:ind w:left="6546" w:hanging="360"/>
      </w:pPr>
    </w:lvl>
    <w:lvl w:ilvl="8" w:tplc="0427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B"/>
    <w:rsid w:val="00133748"/>
    <w:rsid w:val="00315DCB"/>
    <w:rsid w:val="00463E9C"/>
    <w:rsid w:val="00480D9A"/>
    <w:rsid w:val="005379D2"/>
    <w:rsid w:val="00613852"/>
    <w:rsid w:val="0080493C"/>
    <w:rsid w:val="00811DBF"/>
    <w:rsid w:val="009A5B20"/>
    <w:rsid w:val="009B2239"/>
    <w:rsid w:val="00B92B53"/>
    <w:rsid w:val="00C14301"/>
    <w:rsid w:val="00E024DF"/>
    <w:rsid w:val="00E6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A2CD"/>
  <w15:chartTrackingRefBased/>
  <w15:docId w15:val="{0A37CE8F-E6B3-4525-B89A-9C869B44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3852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1385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1385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3852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613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385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Bilotiene Zivile</dc:creator>
  <cp:keywords/>
  <dc:description/>
  <cp:lastModifiedBy>Bilotiene Zivile</cp:lastModifiedBy>
  <cp:revision>4</cp:revision>
  <dcterms:created xsi:type="dcterms:W3CDTF">2020-03-20T08:06:00Z</dcterms:created>
  <dcterms:modified xsi:type="dcterms:W3CDTF">2020-03-20T08:33:00Z</dcterms:modified>
</cp:coreProperties>
</file>