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484A" w:rsidRPr="00CC0819" w:rsidRDefault="00CC0819" w:rsidP="00CC0819">
      <w:pPr>
        <w:jc w:val="right"/>
        <w:rPr>
          <w:b/>
          <w:sz w:val="22"/>
        </w:rPr>
      </w:pPr>
      <w:r w:rsidRPr="00CC0819">
        <w:rPr>
          <w:b/>
          <w:sz w:val="22"/>
        </w:rPr>
        <w:t>Projektas</w:t>
      </w:r>
    </w:p>
    <w:p w:rsidR="00D8484A" w:rsidRDefault="00D8484A">
      <w:pPr>
        <w:tabs>
          <w:tab w:val="left" w:pos="709"/>
        </w:tabs>
        <w:jc w:val="center"/>
      </w:pPr>
    </w:p>
    <w:p w:rsidR="00D8484A" w:rsidRDefault="0005068E">
      <w:pPr>
        <w:tabs>
          <w:tab w:val="left" w:pos="709"/>
        </w:tabs>
        <w:jc w:val="center"/>
        <w:rPr>
          <w:rFonts w:eastAsia="Calibri"/>
          <w:b/>
          <w:caps/>
          <w:szCs w:val="24"/>
        </w:rPr>
      </w:pPr>
      <w:r>
        <w:rPr>
          <w:rFonts w:eastAsia="Calibri"/>
          <w:b/>
          <w:caps/>
          <w:szCs w:val="24"/>
        </w:rPr>
        <w:t>LIETUVOS RESPUBLIKOS ekonomikos ir inovacijų MINISTRAS</w:t>
      </w:r>
    </w:p>
    <w:p w:rsidR="00D8484A" w:rsidRDefault="00D8484A">
      <w:pPr>
        <w:jc w:val="center"/>
        <w:rPr>
          <w:rFonts w:eastAsia="Calibri"/>
          <w:b/>
          <w:caps/>
          <w:szCs w:val="24"/>
        </w:rPr>
      </w:pPr>
    </w:p>
    <w:p w:rsidR="00D8484A" w:rsidRDefault="0005068E">
      <w:pPr>
        <w:jc w:val="center"/>
        <w:rPr>
          <w:b/>
          <w:szCs w:val="24"/>
          <w:lang w:eastAsia="lt-LT"/>
        </w:rPr>
      </w:pPr>
      <w:r>
        <w:rPr>
          <w:b/>
          <w:szCs w:val="24"/>
          <w:lang w:eastAsia="lt-LT"/>
        </w:rPr>
        <w:t>ĮSAKYMAS</w:t>
      </w:r>
    </w:p>
    <w:p w:rsidR="00D8484A" w:rsidRDefault="0005068E">
      <w:pPr>
        <w:jc w:val="center"/>
        <w:rPr>
          <w:b/>
          <w:bCs/>
          <w:caps/>
          <w:szCs w:val="24"/>
        </w:rPr>
      </w:pPr>
      <w:r>
        <w:rPr>
          <w:b/>
          <w:bCs/>
          <w:caps/>
          <w:szCs w:val="24"/>
        </w:rPr>
        <w:t xml:space="preserve">dėl </w:t>
      </w:r>
      <w:r>
        <w:rPr>
          <w:b/>
          <w:szCs w:val="24"/>
        </w:rPr>
        <w:t xml:space="preserve">2014–2020 METŲ EUROPOS SĄJUNGOS FONDŲ INVESTICIJŲ VEIKSMŲ PROGRAMOS </w:t>
      </w:r>
      <w:r>
        <w:rPr>
          <w:b/>
          <w:caps/>
          <w:szCs w:val="24"/>
        </w:rPr>
        <w:t>3 PRIORITETO „Smulkiojo ir Vidutinio verslo Konkurencingumo skatinimas“ PRIEMONĖS</w:t>
      </w:r>
      <w:r>
        <w:rPr>
          <w:b/>
          <w:bCs/>
          <w:caps/>
          <w:szCs w:val="24"/>
        </w:rPr>
        <w:t xml:space="preserve"> </w:t>
      </w:r>
      <w:r>
        <w:rPr>
          <w:rFonts w:eastAsia="Calibri"/>
          <w:b/>
          <w:szCs w:val="24"/>
        </w:rPr>
        <w:t xml:space="preserve">NR. </w:t>
      </w:r>
      <w:r>
        <w:rPr>
          <w:b/>
          <w:szCs w:val="24"/>
          <w:lang w:eastAsia="lt-LT"/>
        </w:rPr>
        <w:t>03.1.1-IVG-T-819</w:t>
      </w:r>
      <w:r>
        <w:rPr>
          <w:rFonts w:eastAsia="Calibri"/>
          <w:b/>
          <w:szCs w:val="24"/>
        </w:rPr>
        <w:t xml:space="preserve"> „</w:t>
      </w:r>
      <w:r>
        <w:rPr>
          <w:rFonts w:eastAsia="Calibri"/>
          <w:b/>
          <w:caps/>
          <w:szCs w:val="24"/>
        </w:rPr>
        <w:t>VERslO KONSULTANTAS LT</w:t>
      </w:r>
      <w:r>
        <w:rPr>
          <w:rFonts w:eastAsia="Calibri"/>
          <w:b/>
          <w:szCs w:val="24"/>
        </w:rPr>
        <w:t>“</w:t>
      </w:r>
      <w:r>
        <w:rPr>
          <w:b/>
          <w:bCs/>
          <w:caps/>
          <w:szCs w:val="24"/>
        </w:rPr>
        <w:t xml:space="preserve"> projektų finansavimo sąlygų aprašo patvirtinimo</w:t>
      </w:r>
    </w:p>
    <w:p w:rsidR="00D8484A" w:rsidRDefault="00D8484A">
      <w:pPr>
        <w:rPr>
          <w:rFonts w:eastAsia="Calibri"/>
          <w:szCs w:val="24"/>
        </w:rPr>
      </w:pPr>
    </w:p>
    <w:p w:rsidR="00D8484A" w:rsidRDefault="00CC0819">
      <w:pPr>
        <w:jc w:val="center"/>
        <w:rPr>
          <w:rFonts w:eastAsia="Calibri"/>
          <w:szCs w:val="24"/>
        </w:rPr>
      </w:pPr>
      <w:r>
        <w:rPr>
          <w:rFonts w:eastAsia="Calibri"/>
          <w:szCs w:val="24"/>
        </w:rPr>
        <w:t>2020 m. kovo       d. Nr. 4-</w:t>
      </w:r>
    </w:p>
    <w:p w:rsidR="00D8484A" w:rsidRDefault="0005068E">
      <w:pPr>
        <w:jc w:val="center"/>
        <w:rPr>
          <w:rFonts w:eastAsia="Calibri"/>
          <w:szCs w:val="24"/>
        </w:rPr>
      </w:pPr>
      <w:r>
        <w:rPr>
          <w:rFonts w:eastAsia="Calibri"/>
          <w:szCs w:val="24"/>
        </w:rPr>
        <w:t>Vilnius</w:t>
      </w:r>
    </w:p>
    <w:p w:rsidR="00D8484A" w:rsidRDefault="00D8484A">
      <w:pPr>
        <w:rPr>
          <w:rFonts w:eastAsia="Calibri"/>
          <w:szCs w:val="24"/>
        </w:rPr>
      </w:pPr>
    </w:p>
    <w:p w:rsidR="00D8484A" w:rsidRDefault="00D8484A">
      <w:pPr>
        <w:rPr>
          <w:rFonts w:eastAsia="Calibri"/>
          <w:szCs w:val="24"/>
        </w:rPr>
      </w:pPr>
    </w:p>
    <w:p w:rsidR="00D8484A" w:rsidRDefault="0005068E">
      <w:pPr>
        <w:suppressAutoHyphens/>
        <w:ind w:firstLine="851"/>
        <w:jc w:val="both"/>
        <w:textAlignment w:val="center"/>
        <w:rPr>
          <w:color w:val="000000"/>
          <w:szCs w:val="24"/>
        </w:rPr>
      </w:pPr>
      <w:r>
        <w:rPr>
          <w:color w:val="000000"/>
          <w:szCs w:val="24"/>
        </w:rPr>
        <w:t>Vadovaudamasis Atsakomybės ir funkcijų paskirstymo tarp institucijų, įgyvendinant 2014–2020 metų Europos Sąjungos fondų investicijų veiksmų programą, taisyklių, patvirtintų Lietuvos Respublikos Vyriausybės 2014 m. birželio 4 d. nutarimu Nr. 528 „Dėl atsakomybės ir funkcijų paskirstymo tarp institucijų, įgyvendinant 2014–2020 metų Europos Sąjungos fondų investicijų veiksmų programą“, 6.2.7 papunkčiu,</w:t>
      </w:r>
    </w:p>
    <w:p w:rsidR="00D8484A" w:rsidRDefault="0005068E">
      <w:pPr>
        <w:suppressAutoHyphens/>
        <w:ind w:firstLine="851"/>
        <w:jc w:val="both"/>
        <w:textAlignment w:val="center"/>
      </w:pPr>
      <w:r>
        <w:rPr>
          <w:color w:val="000000"/>
          <w:szCs w:val="24"/>
        </w:rPr>
        <w:t xml:space="preserve">t v i r t i n u  2014–2020 metų Europos Sąjungos fondų investicijų veiksmų programos 3 prioriteto „Smulkiojo ir vidutinio verslo konkurencingumo skatinimas“ priemonės </w:t>
      </w:r>
      <w:r>
        <w:rPr>
          <w:rFonts w:eastAsia="Calibri"/>
          <w:szCs w:val="24"/>
        </w:rPr>
        <w:t>Nr. </w:t>
      </w:r>
      <w:r>
        <w:rPr>
          <w:szCs w:val="24"/>
          <w:lang w:eastAsia="lt-LT"/>
        </w:rPr>
        <w:t xml:space="preserve">03.1.1-IVG-T-819 </w:t>
      </w:r>
      <w:r>
        <w:rPr>
          <w:rFonts w:eastAsia="Calibri"/>
          <w:szCs w:val="24"/>
        </w:rPr>
        <w:t>„Verslo konsultantas LT“</w:t>
      </w:r>
      <w:r>
        <w:rPr>
          <w:color w:val="000000"/>
          <w:szCs w:val="24"/>
        </w:rPr>
        <w:t xml:space="preserve"> projektų finansavimo sąlygų aprašą</w:t>
      </w:r>
      <w:r>
        <w:rPr>
          <w:rFonts w:eastAsia="Calibri"/>
          <w:color w:val="000000"/>
          <w:szCs w:val="24"/>
          <w:lang w:eastAsia="lt-LT"/>
        </w:rPr>
        <w:t xml:space="preserve"> </w:t>
      </w:r>
      <w:r>
        <w:rPr>
          <w:color w:val="000000"/>
          <w:szCs w:val="24"/>
        </w:rPr>
        <w:t>(pridedama).</w:t>
      </w:r>
    </w:p>
    <w:p w:rsidR="00D8484A" w:rsidRDefault="00D8484A">
      <w:pPr>
        <w:rPr>
          <w:szCs w:val="24"/>
          <w:lang w:eastAsia="lt-LT"/>
        </w:rPr>
      </w:pPr>
    </w:p>
    <w:p w:rsidR="00D8484A" w:rsidRDefault="00D8484A">
      <w:pPr>
        <w:rPr>
          <w:szCs w:val="24"/>
          <w:lang w:eastAsia="lt-LT"/>
        </w:rPr>
      </w:pPr>
    </w:p>
    <w:p w:rsidR="00D8484A" w:rsidRDefault="00D8484A">
      <w:pPr>
        <w:rPr>
          <w:szCs w:val="24"/>
          <w:lang w:eastAsia="lt-LT"/>
        </w:rPr>
      </w:pPr>
    </w:p>
    <w:p w:rsidR="00D8484A" w:rsidRDefault="00CC0819">
      <w:pPr>
        <w:rPr>
          <w:color w:val="000000"/>
          <w:szCs w:val="24"/>
        </w:rPr>
      </w:pPr>
      <w:r>
        <w:rPr>
          <w:szCs w:val="24"/>
          <w:lang w:eastAsia="lt-LT"/>
        </w:rPr>
        <w:t>Ekonomikos ir inovacijų ministras</w:t>
      </w:r>
      <w:r w:rsidR="0005068E">
        <w:rPr>
          <w:szCs w:val="24"/>
          <w:lang w:eastAsia="lt-LT"/>
        </w:rPr>
        <w:t xml:space="preserve"> </w:t>
      </w:r>
      <w:r w:rsidR="0005068E">
        <w:rPr>
          <w:szCs w:val="24"/>
          <w:lang w:eastAsia="lt-LT"/>
        </w:rPr>
        <w:tab/>
      </w:r>
      <w:r w:rsidR="0005068E">
        <w:rPr>
          <w:szCs w:val="24"/>
          <w:lang w:eastAsia="lt-LT"/>
        </w:rPr>
        <w:tab/>
      </w:r>
      <w:r w:rsidR="0005068E">
        <w:rPr>
          <w:szCs w:val="24"/>
          <w:lang w:eastAsia="lt-LT"/>
        </w:rPr>
        <w:tab/>
      </w:r>
      <w:r w:rsidR="0005068E">
        <w:rPr>
          <w:szCs w:val="24"/>
          <w:lang w:eastAsia="lt-LT"/>
        </w:rPr>
        <w:tab/>
      </w:r>
      <w:r w:rsidR="0005068E">
        <w:rPr>
          <w:szCs w:val="24"/>
          <w:lang w:eastAsia="lt-LT"/>
        </w:rPr>
        <w:tab/>
      </w:r>
    </w:p>
    <w:p w:rsidR="00D8484A" w:rsidRDefault="00D8484A">
      <w:pPr>
        <w:rPr>
          <w:szCs w:val="24"/>
          <w:lang w:eastAsia="lt-LT"/>
        </w:rPr>
      </w:pPr>
    </w:p>
    <w:p w:rsidR="00D8484A" w:rsidRDefault="00D8484A">
      <w:pPr>
        <w:rPr>
          <w:szCs w:val="24"/>
          <w:lang w:eastAsia="lt-LT"/>
        </w:rPr>
      </w:pPr>
    </w:p>
    <w:p w:rsidR="00D8484A" w:rsidRDefault="00D8484A">
      <w:pPr>
        <w:rPr>
          <w:szCs w:val="24"/>
          <w:lang w:eastAsia="lt-LT"/>
        </w:rPr>
      </w:pPr>
    </w:p>
    <w:p w:rsidR="00D8484A" w:rsidRDefault="00D8484A">
      <w:pPr>
        <w:rPr>
          <w:szCs w:val="24"/>
          <w:lang w:eastAsia="lt-LT"/>
        </w:rPr>
      </w:pPr>
    </w:p>
    <w:p w:rsidR="00D8484A" w:rsidRDefault="00D8484A">
      <w:pPr>
        <w:rPr>
          <w:szCs w:val="24"/>
          <w:lang w:eastAsia="lt-LT"/>
        </w:rPr>
      </w:pPr>
    </w:p>
    <w:p w:rsidR="00D8484A" w:rsidRDefault="00D8484A">
      <w:pPr>
        <w:rPr>
          <w:szCs w:val="24"/>
          <w:lang w:eastAsia="lt-LT"/>
        </w:rPr>
      </w:pPr>
    </w:p>
    <w:p w:rsidR="00D8484A" w:rsidRDefault="00D8484A">
      <w:pPr>
        <w:rPr>
          <w:szCs w:val="24"/>
          <w:lang w:eastAsia="lt-LT"/>
        </w:rPr>
      </w:pPr>
    </w:p>
    <w:p w:rsidR="00D8484A" w:rsidRDefault="00D8484A">
      <w:pPr>
        <w:rPr>
          <w:szCs w:val="24"/>
          <w:lang w:eastAsia="lt-LT"/>
        </w:rPr>
      </w:pPr>
    </w:p>
    <w:p w:rsidR="00D8484A" w:rsidRDefault="00D8484A">
      <w:pPr>
        <w:rPr>
          <w:szCs w:val="24"/>
          <w:lang w:eastAsia="lt-LT"/>
        </w:rPr>
      </w:pPr>
    </w:p>
    <w:p w:rsidR="00820C8B" w:rsidRDefault="00820C8B">
      <w:pPr>
        <w:rPr>
          <w:szCs w:val="24"/>
          <w:lang w:eastAsia="lt-LT"/>
        </w:rPr>
      </w:pPr>
    </w:p>
    <w:p w:rsidR="00820C8B" w:rsidRDefault="00820C8B">
      <w:pPr>
        <w:rPr>
          <w:szCs w:val="24"/>
          <w:lang w:eastAsia="lt-LT"/>
        </w:rPr>
      </w:pPr>
    </w:p>
    <w:p w:rsidR="00820C8B" w:rsidRDefault="00820C8B">
      <w:pPr>
        <w:rPr>
          <w:szCs w:val="24"/>
          <w:lang w:eastAsia="lt-LT"/>
        </w:rPr>
      </w:pPr>
    </w:p>
    <w:p w:rsidR="00820C8B" w:rsidRDefault="00820C8B">
      <w:pPr>
        <w:rPr>
          <w:szCs w:val="24"/>
          <w:lang w:eastAsia="lt-LT"/>
        </w:rPr>
      </w:pPr>
    </w:p>
    <w:p w:rsidR="00820C8B" w:rsidRDefault="00820C8B">
      <w:pPr>
        <w:rPr>
          <w:szCs w:val="24"/>
          <w:lang w:eastAsia="lt-LT"/>
        </w:rPr>
      </w:pPr>
    </w:p>
    <w:p w:rsidR="00820C8B" w:rsidRDefault="00820C8B">
      <w:pPr>
        <w:rPr>
          <w:szCs w:val="24"/>
          <w:lang w:eastAsia="lt-LT"/>
        </w:rPr>
      </w:pPr>
    </w:p>
    <w:p w:rsidR="00820C8B" w:rsidRDefault="00820C8B">
      <w:pPr>
        <w:rPr>
          <w:szCs w:val="24"/>
          <w:lang w:eastAsia="lt-LT"/>
        </w:rPr>
      </w:pPr>
    </w:p>
    <w:p w:rsidR="00820C8B" w:rsidRPr="00B94DEA" w:rsidRDefault="00820C8B" w:rsidP="00820C8B">
      <w:pPr>
        <w:tabs>
          <w:tab w:val="center" w:pos="4819"/>
          <w:tab w:val="right" w:pos="9638"/>
        </w:tabs>
        <w:jc w:val="both"/>
        <w:rPr>
          <w:szCs w:val="24"/>
        </w:rPr>
      </w:pPr>
      <w:r w:rsidRPr="00B94DEA">
        <w:rPr>
          <w:szCs w:val="24"/>
        </w:rPr>
        <w:t xml:space="preserve">Parengė </w:t>
      </w:r>
    </w:p>
    <w:p w:rsidR="00820C8B" w:rsidRPr="00B94DEA" w:rsidRDefault="00820C8B" w:rsidP="00820C8B">
      <w:pPr>
        <w:tabs>
          <w:tab w:val="center" w:pos="4819"/>
          <w:tab w:val="right" w:pos="9638"/>
        </w:tabs>
        <w:jc w:val="both"/>
        <w:rPr>
          <w:szCs w:val="24"/>
        </w:rPr>
      </w:pPr>
      <w:r w:rsidRPr="00B94DEA">
        <w:rPr>
          <w:szCs w:val="24"/>
        </w:rPr>
        <w:t xml:space="preserve">Ekonomikos ir inovacijų ministerijos </w:t>
      </w:r>
    </w:p>
    <w:p w:rsidR="00820C8B" w:rsidRPr="00B94DEA" w:rsidRDefault="00820C8B" w:rsidP="00820C8B">
      <w:pPr>
        <w:tabs>
          <w:tab w:val="center" w:pos="4819"/>
          <w:tab w:val="right" w:pos="9638"/>
        </w:tabs>
        <w:jc w:val="both"/>
        <w:rPr>
          <w:szCs w:val="24"/>
        </w:rPr>
      </w:pPr>
      <w:r w:rsidRPr="00B94DEA">
        <w:rPr>
          <w:szCs w:val="24"/>
        </w:rPr>
        <w:t xml:space="preserve">Europos Sąjungos investicijų </w:t>
      </w:r>
    </w:p>
    <w:p w:rsidR="00820C8B" w:rsidRPr="00B94DEA" w:rsidRDefault="00820C8B" w:rsidP="00820C8B">
      <w:pPr>
        <w:tabs>
          <w:tab w:val="center" w:pos="4819"/>
          <w:tab w:val="right" w:pos="9638"/>
        </w:tabs>
        <w:jc w:val="both"/>
        <w:rPr>
          <w:szCs w:val="24"/>
        </w:rPr>
      </w:pPr>
      <w:r w:rsidRPr="00B94DEA">
        <w:rPr>
          <w:szCs w:val="24"/>
        </w:rPr>
        <w:t>koordinavimo departamento</w:t>
      </w:r>
    </w:p>
    <w:p w:rsidR="00820C8B" w:rsidRPr="00B94DEA" w:rsidRDefault="00820C8B" w:rsidP="00820C8B">
      <w:pPr>
        <w:tabs>
          <w:tab w:val="center" w:pos="4819"/>
          <w:tab w:val="right" w:pos="9638"/>
        </w:tabs>
        <w:jc w:val="both"/>
        <w:rPr>
          <w:szCs w:val="24"/>
        </w:rPr>
      </w:pPr>
      <w:r w:rsidRPr="00B94DEA">
        <w:rPr>
          <w:szCs w:val="24"/>
        </w:rPr>
        <w:t>Europos Sąjungos investicijų planavimo</w:t>
      </w:r>
    </w:p>
    <w:p w:rsidR="00820C8B" w:rsidRPr="00B94DEA" w:rsidRDefault="00820C8B" w:rsidP="00820C8B">
      <w:pPr>
        <w:tabs>
          <w:tab w:val="center" w:pos="4819"/>
          <w:tab w:val="right" w:pos="9638"/>
        </w:tabs>
        <w:jc w:val="both"/>
        <w:rPr>
          <w:szCs w:val="24"/>
        </w:rPr>
      </w:pPr>
      <w:r w:rsidRPr="00B94DEA">
        <w:rPr>
          <w:szCs w:val="24"/>
        </w:rPr>
        <w:t>skyriaus vyriausioji specialistė</w:t>
      </w:r>
    </w:p>
    <w:p w:rsidR="00820C8B" w:rsidRPr="00B94DEA" w:rsidRDefault="00820C8B" w:rsidP="00820C8B">
      <w:pPr>
        <w:tabs>
          <w:tab w:val="center" w:pos="4819"/>
          <w:tab w:val="right" w:pos="9638"/>
        </w:tabs>
        <w:jc w:val="both"/>
        <w:rPr>
          <w:szCs w:val="24"/>
        </w:rPr>
      </w:pPr>
    </w:p>
    <w:p w:rsidR="00820C8B" w:rsidRPr="00B94DEA" w:rsidRDefault="00820C8B" w:rsidP="00820C8B">
      <w:pPr>
        <w:tabs>
          <w:tab w:val="center" w:pos="4819"/>
          <w:tab w:val="right" w:pos="9638"/>
        </w:tabs>
        <w:jc w:val="both"/>
        <w:rPr>
          <w:rFonts w:eastAsia="Calibri"/>
          <w:szCs w:val="24"/>
        </w:rPr>
      </w:pPr>
      <w:r w:rsidRPr="00B94DEA">
        <w:rPr>
          <w:szCs w:val="24"/>
        </w:rPr>
        <w:t>Živilė Bilotienė</w:t>
      </w:r>
    </w:p>
    <w:p w:rsidR="00D8484A" w:rsidRDefault="00D8484A"/>
    <w:p w:rsidR="00D8484A" w:rsidRDefault="00D8484A">
      <w:pPr>
        <w:tabs>
          <w:tab w:val="center" w:pos="4819"/>
          <w:tab w:val="right" w:pos="9638"/>
        </w:tabs>
        <w:rPr>
          <w:szCs w:val="24"/>
          <w:lang w:eastAsia="lt-LT"/>
        </w:rPr>
        <w:sectPr w:rsidR="00D8484A">
          <w:headerReference w:type="even" r:id="rId7"/>
          <w:headerReference w:type="default" r:id="rId8"/>
          <w:footerReference w:type="even" r:id="rId9"/>
          <w:footerReference w:type="default" r:id="rId10"/>
          <w:headerReference w:type="first" r:id="rId11"/>
          <w:footerReference w:type="first" r:id="rId12"/>
          <w:pgSz w:w="11907" w:h="16839" w:code="9"/>
          <w:pgMar w:top="1135" w:right="709" w:bottom="1304" w:left="1559" w:header="567" w:footer="567" w:gutter="0"/>
          <w:pgNumType w:start="1"/>
          <w:cols w:space="1296"/>
          <w:titlePg/>
          <w:docGrid w:linePitch="360"/>
        </w:sectPr>
      </w:pPr>
    </w:p>
    <w:p w:rsidR="00D8484A" w:rsidRDefault="0005068E">
      <w:pPr>
        <w:ind w:left="4231" w:firstLine="1298"/>
        <w:rPr>
          <w:rFonts w:eastAsia="Calibri"/>
        </w:rPr>
      </w:pPr>
      <w:r>
        <w:rPr>
          <w:rFonts w:eastAsia="Calibri"/>
        </w:rPr>
        <w:lastRenderedPageBreak/>
        <w:t xml:space="preserve">PATVIRTINTA </w:t>
      </w:r>
    </w:p>
    <w:p w:rsidR="00D8484A" w:rsidRDefault="00CC0819">
      <w:pPr>
        <w:ind w:left="5529"/>
        <w:jc w:val="both"/>
        <w:rPr>
          <w:rFonts w:eastAsia="Calibri"/>
          <w:szCs w:val="24"/>
        </w:rPr>
      </w:pPr>
      <w:r>
        <w:rPr>
          <w:rFonts w:eastAsia="Calibri"/>
          <w:szCs w:val="24"/>
        </w:rPr>
        <w:t>Lietuvos Respublikos ekonomikos ir inovacijų</w:t>
      </w:r>
      <w:r w:rsidR="0005068E">
        <w:rPr>
          <w:rFonts w:eastAsia="Calibri"/>
          <w:szCs w:val="24"/>
        </w:rPr>
        <w:t xml:space="preserve"> ministro</w:t>
      </w:r>
    </w:p>
    <w:p w:rsidR="00D8484A" w:rsidRDefault="00CC0819">
      <w:pPr>
        <w:ind w:left="5529"/>
        <w:jc w:val="both"/>
        <w:rPr>
          <w:rFonts w:eastAsia="Calibri"/>
          <w:szCs w:val="24"/>
        </w:rPr>
      </w:pPr>
      <w:r>
        <w:rPr>
          <w:rFonts w:eastAsia="Calibri"/>
          <w:szCs w:val="24"/>
        </w:rPr>
        <w:t>2020 m. kovo      d. įsakymu Nr. 4-</w:t>
      </w:r>
    </w:p>
    <w:p w:rsidR="00D8484A" w:rsidRDefault="00D8484A">
      <w:pPr>
        <w:ind w:left="4820"/>
        <w:jc w:val="both"/>
        <w:rPr>
          <w:rFonts w:eastAsia="Calibri"/>
          <w:szCs w:val="24"/>
        </w:rPr>
      </w:pPr>
    </w:p>
    <w:p w:rsidR="00CC0819" w:rsidRDefault="00CC0819">
      <w:pPr>
        <w:ind w:left="4820"/>
        <w:jc w:val="both"/>
        <w:rPr>
          <w:rFonts w:eastAsia="Calibri"/>
          <w:szCs w:val="24"/>
        </w:rPr>
      </w:pPr>
    </w:p>
    <w:p w:rsidR="00D8484A" w:rsidRDefault="0005068E">
      <w:pPr>
        <w:jc w:val="center"/>
        <w:rPr>
          <w:rFonts w:eastAsia="Calibri"/>
          <w:b/>
          <w:kern w:val="16"/>
          <w:szCs w:val="24"/>
        </w:rPr>
      </w:pPr>
      <w:r>
        <w:rPr>
          <w:rFonts w:eastAsia="Calibri"/>
          <w:b/>
          <w:kern w:val="16"/>
          <w:szCs w:val="24"/>
        </w:rPr>
        <w:t>2014–2020 METŲ EUROPOS SĄJUNGOS FONDŲ INVESTICIJŲ VEIKSMŲ PROGRAMOS</w:t>
      </w:r>
    </w:p>
    <w:p w:rsidR="00D8484A" w:rsidRDefault="0005068E">
      <w:pPr>
        <w:jc w:val="center"/>
        <w:rPr>
          <w:rFonts w:eastAsia="Calibri"/>
          <w:b/>
          <w:szCs w:val="24"/>
        </w:rPr>
      </w:pPr>
      <w:r>
        <w:rPr>
          <w:rFonts w:eastAsia="Calibri"/>
          <w:b/>
          <w:szCs w:val="24"/>
        </w:rPr>
        <w:t>3 PRIORITETO „</w:t>
      </w:r>
      <w:r>
        <w:rPr>
          <w:rFonts w:eastAsia="AngsanaUPC"/>
          <w:b/>
          <w:bCs/>
          <w:iCs/>
          <w:szCs w:val="24"/>
          <w:lang w:eastAsia="lt-LT"/>
        </w:rPr>
        <w:t>SMULKIOJO IR VIDUTINIO VERSLO KONKURENCINGUMO SKATINIMAS</w:t>
      </w:r>
      <w:r>
        <w:rPr>
          <w:rFonts w:eastAsia="Calibri"/>
          <w:b/>
          <w:szCs w:val="24"/>
        </w:rPr>
        <w:t xml:space="preserve">“ PRIEMONĖS NR. </w:t>
      </w:r>
      <w:r>
        <w:rPr>
          <w:b/>
          <w:szCs w:val="24"/>
          <w:lang w:eastAsia="lt-LT"/>
        </w:rPr>
        <w:t>03.1.1-IVG-T-819</w:t>
      </w:r>
    </w:p>
    <w:p w:rsidR="00D8484A" w:rsidRDefault="0005068E">
      <w:pPr>
        <w:jc w:val="center"/>
        <w:rPr>
          <w:rFonts w:eastAsia="Calibri"/>
          <w:b/>
          <w:szCs w:val="24"/>
        </w:rPr>
      </w:pPr>
      <w:r>
        <w:rPr>
          <w:rFonts w:eastAsia="Calibri"/>
          <w:b/>
          <w:szCs w:val="24"/>
        </w:rPr>
        <w:t>„</w:t>
      </w:r>
      <w:r>
        <w:rPr>
          <w:rFonts w:eastAsia="Calibri"/>
          <w:b/>
          <w:caps/>
          <w:szCs w:val="24"/>
        </w:rPr>
        <w:t>VERslO KONSULTANTAS LT</w:t>
      </w:r>
      <w:r>
        <w:rPr>
          <w:rFonts w:eastAsia="Calibri"/>
          <w:b/>
          <w:szCs w:val="24"/>
        </w:rPr>
        <w:t>“</w:t>
      </w:r>
    </w:p>
    <w:p w:rsidR="00D8484A" w:rsidRDefault="0005068E">
      <w:pPr>
        <w:jc w:val="center"/>
        <w:rPr>
          <w:rFonts w:eastAsia="Calibri"/>
          <w:szCs w:val="24"/>
        </w:rPr>
      </w:pPr>
      <w:r>
        <w:rPr>
          <w:rFonts w:eastAsia="Calibri"/>
          <w:b/>
          <w:szCs w:val="24"/>
        </w:rPr>
        <w:t xml:space="preserve">PROJEKTŲ FINANSAVIMO SĄLYGŲ APRAŠAS </w:t>
      </w:r>
    </w:p>
    <w:p w:rsidR="00D8484A" w:rsidRDefault="00D8484A">
      <w:pPr>
        <w:rPr>
          <w:rFonts w:eastAsia="Calibri"/>
          <w:szCs w:val="24"/>
        </w:rPr>
      </w:pPr>
      <w:bookmarkStart w:id="0" w:name="_GoBack"/>
      <w:bookmarkEnd w:id="0"/>
    </w:p>
    <w:p w:rsidR="00D8484A" w:rsidRDefault="0005068E">
      <w:pPr>
        <w:jc w:val="center"/>
        <w:rPr>
          <w:rFonts w:eastAsia="Calibri"/>
          <w:b/>
          <w:szCs w:val="24"/>
        </w:rPr>
      </w:pPr>
      <w:r>
        <w:rPr>
          <w:rFonts w:eastAsia="Calibri"/>
          <w:b/>
          <w:szCs w:val="24"/>
        </w:rPr>
        <w:t>I SKYRIUS</w:t>
      </w:r>
    </w:p>
    <w:p w:rsidR="00D8484A" w:rsidRDefault="0005068E">
      <w:pPr>
        <w:jc w:val="center"/>
        <w:rPr>
          <w:rFonts w:eastAsia="Calibri"/>
          <w:b/>
          <w:szCs w:val="24"/>
        </w:rPr>
      </w:pPr>
      <w:r>
        <w:rPr>
          <w:rFonts w:eastAsia="Calibri"/>
          <w:b/>
          <w:szCs w:val="24"/>
        </w:rPr>
        <w:t>BENDROSIOS NUOSTATOS</w:t>
      </w:r>
    </w:p>
    <w:p w:rsidR="00D8484A" w:rsidRDefault="00D8484A">
      <w:pPr>
        <w:jc w:val="center"/>
        <w:rPr>
          <w:rFonts w:eastAsia="Calibri"/>
          <w:b/>
          <w:szCs w:val="24"/>
        </w:rPr>
      </w:pPr>
    </w:p>
    <w:p w:rsidR="00D8484A" w:rsidRDefault="0005068E">
      <w:pPr>
        <w:ind w:firstLine="851"/>
        <w:jc w:val="both"/>
        <w:rPr>
          <w:rFonts w:eastAsia="Calibri"/>
          <w:szCs w:val="24"/>
        </w:rPr>
      </w:pPr>
      <w:r>
        <w:rPr>
          <w:rFonts w:eastAsia="Calibri"/>
          <w:szCs w:val="24"/>
        </w:rPr>
        <w:t>1. 2014–2020 metų Europos Sąjungos fondų investicijų veiksmų programos 3 prioriteto „Smulkiojo ir vidutinio verslo konkurencingumo skatinimas“ priemonės Nr. </w:t>
      </w:r>
      <w:r>
        <w:rPr>
          <w:szCs w:val="24"/>
          <w:lang w:eastAsia="lt-LT"/>
        </w:rPr>
        <w:t xml:space="preserve">03.1.1-IVG–T-819 </w:t>
      </w:r>
      <w:r>
        <w:rPr>
          <w:rFonts w:eastAsia="Calibri"/>
          <w:szCs w:val="24"/>
        </w:rPr>
        <w:t>„Verslo konsultantas LT“ projektų finansavimo sąlygų aprašas (toliau – Aprašas) nustato reikalavimus, kuriais turi vadovautis pareiškėjai, rengdami ir teikdami paraiškas finansuoti iš Europos Sąjungos struktūrinių fondų lėšų bendrai finansuojamus projektus (toliau – paraiška) pagal 2014–2020 metų Europos Sąjungos fondų investicijų veiksmų programos, patvirtintos Europos Komisijos 2014 m. rugsėjo 8 d. 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 dokumentu Nr. C(2014)6397) (toliau – Veiksmų programa), 3 prioriteto „Smulkiojo ir vidutinio verslo konkurencingumo skatinimas“ priemonės Nr. </w:t>
      </w:r>
      <w:r>
        <w:rPr>
          <w:szCs w:val="24"/>
          <w:lang w:eastAsia="lt-LT"/>
        </w:rPr>
        <w:t xml:space="preserve">03.1.1-IVG-T-819 </w:t>
      </w:r>
      <w:r>
        <w:rPr>
          <w:rFonts w:eastAsia="Calibri"/>
          <w:szCs w:val="24"/>
        </w:rPr>
        <w:t>„Verslo konsultantas LT“ (toliau – Priemonė) finansuojamas veiklas, iš Europos Sąjungos struktūrinių fondų lėšų bendrai finansuojamų projektų (toliau – projektai) vykdytojai, įgyvendindami pagal Aprašą finansuojamus projektus, taip pat institucijos, atliekančios paraiškų vertinimą, atranką ir projektų įgyvendinimo priežiūrą.</w:t>
      </w:r>
    </w:p>
    <w:p w:rsidR="00D8484A" w:rsidRDefault="0005068E">
      <w:pPr>
        <w:ind w:firstLine="851"/>
        <w:jc w:val="both"/>
        <w:rPr>
          <w:rFonts w:eastAsia="Calibri"/>
          <w:szCs w:val="24"/>
        </w:rPr>
      </w:pPr>
      <w:r>
        <w:rPr>
          <w:rFonts w:eastAsia="Calibri"/>
          <w:szCs w:val="24"/>
        </w:rPr>
        <w:t>2. Aprašas yra parengtas atsižvelgiant į:</w:t>
      </w:r>
    </w:p>
    <w:p w:rsidR="00D8484A" w:rsidRDefault="0005068E">
      <w:pPr>
        <w:ind w:firstLine="851"/>
        <w:jc w:val="both"/>
        <w:rPr>
          <w:rFonts w:eastAsia="Calibri"/>
          <w:szCs w:val="24"/>
        </w:rPr>
      </w:pPr>
      <w:r>
        <w:rPr>
          <w:rFonts w:eastAsia="Calibri"/>
          <w:szCs w:val="24"/>
        </w:rPr>
        <w:t>2.1. 2014–2020 metų Europos Sąjungos fondų investicijų veiksmų programos prioriteto įgyvendinimo priemonių įgyvendinimo planą, patvirtintą Lietuvos Respublikos ūkio ministro 2014 m. gruodžio 19 d. įsakymu Nr. 4–933 „Dėl 2014–2020 m. Europos Sąjungos fondų investicijų veiksmų programos prioriteto įgyvendinimo priemonių įgyvendinimo plano ir Nacionalinių stebėsenos rodiklių skaičiavimo aprašo patvirtinimo“ (toliau – Priemonių įgyvendinimo planas);</w:t>
      </w:r>
    </w:p>
    <w:p w:rsidR="00D8484A" w:rsidRDefault="0005068E">
      <w:pPr>
        <w:ind w:firstLine="851"/>
        <w:jc w:val="both"/>
        <w:rPr>
          <w:rFonts w:eastAsia="Calibri"/>
          <w:szCs w:val="24"/>
        </w:rPr>
      </w:pPr>
      <w:r>
        <w:rPr>
          <w:rFonts w:eastAsia="Calibri"/>
          <w:szCs w:val="24"/>
        </w:rPr>
        <w:t xml:space="preserve">2.2. Projektų administravimo ir finansavimo taisykles, patvirtintas Lietuvos Respublikos finansų ministro 2014 m. spalio 8 d. įsakymu Nr. 1K-316 „Dėl Projektų administravimo ir finansavimo taisyklių patvirtinimo“ (toliau – Projektų taisyklės); </w:t>
      </w:r>
    </w:p>
    <w:p w:rsidR="00D8484A" w:rsidRDefault="0005068E">
      <w:pPr>
        <w:ind w:firstLine="851"/>
        <w:jc w:val="both"/>
        <w:rPr>
          <w:rFonts w:eastAsia="Calibri"/>
          <w:szCs w:val="24"/>
        </w:rPr>
      </w:pPr>
      <w:r>
        <w:rPr>
          <w:rFonts w:eastAsia="Calibri"/>
          <w:szCs w:val="24"/>
        </w:rPr>
        <w:t xml:space="preserve">2.3. 2013 m. gruodžio 18 d. Komisijos reglamentą (ES) Nr. 1407/2013 dėl Sutarties dėl Europos Sąjungos veikimo 107 ir 108 straipsnių taikymo </w:t>
      </w:r>
      <w:r>
        <w:rPr>
          <w:rFonts w:eastAsia="Calibri"/>
          <w:i/>
          <w:szCs w:val="24"/>
        </w:rPr>
        <w:t xml:space="preserve">de </w:t>
      </w:r>
      <w:proofErr w:type="spellStart"/>
      <w:r>
        <w:rPr>
          <w:rFonts w:eastAsia="Calibri"/>
          <w:i/>
          <w:szCs w:val="24"/>
        </w:rPr>
        <w:t>minimis</w:t>
      </w:r>
      <w:proofErr w:type="spellEnd"/>
      <w:r>
        <w:rPr>
          <w:rFonts w:eastAsia="Calibri"/>
          <w:szCs w:val="24"/>
        </w:rPr>
        <w:t xml:space="preserve"> pagalbai (OL 2013 L 352, p. 1) (toliau – </w:t>
      </w:r>
      <w:r>
        <w:rPr>
          <w:rFonts w:eastAsia="Calibri"/>
          <w:i/>
          <w:szCs w:val="24"/>
        </w:rPr>
        <w:t xml:space="preserve">de </w:t>
      </w:r>
      <w:proofErr w:type="spellStart"/>
      <w:r>
        <w:rPr>
          <w:rFonts w:eastAsia="Calibri"/>
          <w:i/>
          <w:szCs w:val="24"/>
        </w:rPr>
        <w:t>minimis</w:t>
      </w:r>
      <w:proofErr w:type="spellEnd"/>
      <w:r>
        <w:rPr>
          <w:rFonts w:eastAsia="Calibri"/>
          <w:szCs w:val="24"/>
        </w:rPr>
        <w:t xml:space="preserve"> reglamentas);</w:t>
      </w:r>
    </w:p>
    <w:p w:rsidR="00D8484A" w:rsidRDefault="0005068E">
      <w:pPr>
        <w:ind w:firstLine="851"/>
        <w:jc w:val="both"/>
        <w:rPr>
          <w:rFonts w:eastAsia="Calibri"/>
          <w:szCs w:val="24"/>
        </w:rPr>
      </w:pPr>
      <w:r>
        <w:rPr>
          <w:rFonts w:eastAsia="Calibri"/>
          <w:caps/>
          <w:szCs w:val="24"/>
        </w:rPr>
        <w:t xml:space="preserve">2.4. </w:t>
      </w:r>
      <w:r>
        <w:rPr>
          <w:rFonts w:eastAsia="Calibri"/>
          <w:szCs w:val="24"/>
        </w:rPr>
        <w:t>2014–2020 metų Europos Sąjungos fondų investicijų veiksmų programos stebėsenos rodiklių skaičiavimo aprašą, patvirtintą Lietuvos Respublikos finansų ministro 2014 m. gruodžio 30 d. įsakymu Nr. 1K-499 „Dėl 2014–2020 metų Europos Sąjungos fondų investicijų veiksmų programos stebėsenos rodiklių skaičiavimo aprašo patvirtinimo“ (toliau – Veiksmų programos stebėsenos rodiklių skaičiavimo aprašas);</w:t>
      </w:r>
    </w:p>
    <w:p w:rsidR="00D8484A" w:rsidRDefault="0005068E">
      <w:pPr>
        <w:ind w:firstLine="851"/>
        <w:jc w:val="both"/>
        <w:rPr>
          <w:rFonts w:eastAsia="Calibri"/>
          <w:szCs w:val="24"/>
        </w:rPr>
      </w:pPr>
      <w:r>
        <w:rPr>
          <w:rFonts w:eastAsia="Calibri"/>
          <w:szCs w:val="24"/>
        </w:rPr>
        <w:t xml:space="preserve">2.5. Verslo konsultantų tinklo veiklos organizavimo ir administravimo tvarkos aprašą, patvirtintą Lietuvos Respublikos ūkio ministro 2015 m. rugsėjo 4 d. įsakymu Nr. 4–558 „Dėl Verslo </w:t>
      </w:r>
      <w:r>
        <w:rPr>
          <w:rFonts w:eastAsia="Calibri"/>
          <w:szCs w:val="24"/>
        </w:rPr>
        <w:lastRenderedPageBreak/>
        <w:t>konsultantų tinklo veiklos organizavimo ir administravimo tvarkos aprašo patvirtinimo“ (toliau –</w:t>
      </w:r>
      <w:r>
        <w:rPr>
          <w:rFonts w:eastAsia="Calibri"/>
          <w:color w:val="000000"/>
          <w:szCs w:val="24"/>
          <w:lang w:eastAsia="lt-LT"/>
        </w:rPr>
        <w:t>VKT apraš</w:t>
      </w:r>
      <w:r>
        <w:rPr>
          <w:rFonts w:eastAsia="Calibri"/>
          <w:szCs w:val="24"/>
        </w:rPr>
        <w:t>as);</w:t>
      </w:r>
    </w:p>
    <w:p w:rsidR="00D8484A" w:rsidRDefault="0005068E">
      <w:pPr>
        <w:ind w:firstLine="851"/>
        <w:jc w:val="both"/>
        <w:rPr>
          <w:rFonts w:eastAsia="Calibri"/>
          <w:szCs w:val="24"/>
        </w:rPr>
      </w:pPr>
      <w:r>
        <w:rPr>
          <w:rFonts w:eastAsia="Calibri"/>
          <w:szCs w:val="24"/>
          <w:lang w:eastAsia="lt-LT"/>
        </w:rPr>
        <w:t xml:space="preserve">2.6. Rekomendacijas dėl projektų išlaidų atitikties Europos Sąjungos struktūrinių fondų reikalavimams, </w:t>
      </w:r>
      <w:r>
        <w:rPr>
          <w:rFonts w:eastAsia="Calibri"/>
          <w:color w:val="000000"/>
          <w:szCs w:val="24"/>
        </w:rPr>
        <w:t>patvirtintas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w:t>
      </w:r>
      <w:r>
        <w:rPr>
          <w:rFonts w:eastAsia="Calibri"/>
          <w:szCs w:val="24"/>
          <w:lang w:eastAsia="lt-LT"/>
        </w:rPr>
        <w:t xml:space="preserve"> paskelbtas </w:t>
      </w:r>
      <w:r>
        <w:rPr>
          <w:rFonts w:eastAsia="Calibri"/>
          <w:szCs w:val="24"/>
        </w:rPr>
        <w:t xml:space="preserve">interneto </w:t>
      </w:r>
      <w:r>
        <w:rPr>
          <w:rFonts w:eastAsia="Calibri"/>
          <w:szCs w:val="24"/>
          <w:lang w:eastAsia="lt-LT"/>
        </w:rPr>
        <w:t xml:space="preserve">svetainėje </w:t>
      </w:r>
      <w:r>
        <w:rPr>
          <w:szCs w:val="24"/>
          <w:lang w:eastAsia="lt-LT"/>
        </w:rPr>
        <w:t>www.esinvesticijos.lt (toliau –</w:t>
      </w:r>
      <w:r>
        <w:rPr>
          <w:color w:val="0000FF"/>
          <w:szCs w:val="24"/>
          <w:u w:val="single"/>
          <w:lang w:eastAsia="lt-LT"/>
        </w:rPr>
        <w:t xml:space="preserve"> </w:t>
      </w:r>
      <w:r>
        <w:rPr>
          <w:rFonts w:eastAsia="Calibri"/>
          <w:szCs w:val="24"/>
          <w:lang w:eastAsia="lt-LT"/>
        </w:rPr>
        <w:t>Rekomendacijos dėl projektų išlaidų atitikties Europos Sąjungos struktūrinių fondų reikalavimams)</w:t>
      </w:r>
      <w:r>
        <w:rPr>
          <w:rFonts w:eastAsia="Calibri"/>
          <w:szCs w:val="24"/>
        </w:rPr>
        <w:t>.</w:t>
      </w:r>
    </w:p>
    <w:p w:rsidR="00D8484A" w:rsidRDefault="0005068E">
      <w:pPr>
        <w:ind w:firstLine="851"/>
        <w:jc w:val="both"/>
        <w:rPr>
          <w:rFonts w:eastAsia="Calibri"/>
          <w:szCs w:val="24"/>
        </w:rPr>
      </w:pPr>
      <w:r>
        <w:rPr>
          <w:rFonts w:eastAsia="Calibri"/>
          <w:szCs w:val="24"/>
        </w:rPr>
        <w:t>3. Apraše vartojamos sąvokos suprantamos taip, kaip jos apibrėžtos Aprašo 2 punkte nurodytuose teisės aktuose, Atsakomybės ir funkcijų paskirstymo tarp institucijų, įgyvendinant 2014–2020 metų Europos Sąjungos fondų investicijų veiksmų programą, taisyklėse, patvirtintose Lietuvos Respublikos Vyriausybės 2014 m. birželio 4 d. nutarimu Nr. 528 „Dėl atsakomybės ir funkcijų paskirstymo tarp institucijų, įgyvendinant 2014–2020 metų Europos Sąjungos fondų investicijų veiksmų programą“ (toliau – Atsakomybės ir funkcijų pasiskirstymo taisyklės), ir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w:t>
      </w:r>
    </w:p>
    <w:p w:rsidR="00D8484A" w:rsidRDefault="0005068E">
      <w:pPr>
        <w:ind w:firstLine="851"/>
        <w:jc w:val="both"/>
        <w:rPr>
          <w:rFonts w:eastAsia="Calibri"/>
          <w:szCs w:val="24"/>
        </w:rPr>
      </w:pPr>
      <w:r>
        <w:rPr>
          <w:rFonts w:eastAsia="Calibri"/>
          <w:szCs w:val="24"/>
        </w:rPr>
        <w:t>4. Apraše vartojamos kitos sąvokos:</w:t>
      </w:r>
    </w:p>
    <w:p w:rsidR="00D8484A" w:rsidRDefault="0005068E">
      <w:pPr>
        <w:tabs>
          <w:tab w:val="left" w:pos="142"/>
          <w:tab w:val="left" w:pos="1134"/>
          <w:tab w:val="left" w:pos="1418"/>
          <w:tab w:val="left" w:pos="4395"/>
        </w:tabs>
        <w:ind w:firstLine="851"/>
        <w:jc w:val="both"/>
        <w:rPr>
          <w:rFonts w:eastAsia="Calibri"/>
          <w:szCs w:val="24"/>
        </w:rPr>
      </w:pPr>
      <w:r>
        <w:rPr>
          <w:rFonts w:eastAsia="Calibri"/>
          <w:szCs w:val="24"/>
        </w:rPr>
        <w:t xml:space="preserve">4.1. </w:t>
      </w:r>
      <w:r>
        <w:rPr>
          <w:rFonts w:eastAsia="Calibri"/>
          <w:b/>
          <w:szCs w:val="24"/>
        </w:rPr>
        <w:t>Dotacijos sutartis</w:t>
      </w:r>
      <w:r>
        <w:rPr>
          <w:rFonts w:eastAsia="Calibri"/>
          <w:szCs w:val="24"/>
        </w:rPr>
        <w:t xml:space="preserve"> – uždarosios akcinės bendrovės „</w:t>
      </w:r>
      <w:r>
        <w:rPr>
          <w:szCs w:val="24"/>
        </w:rPr>
        <w:t>INVESTICIJŲ IR VERSLO GARANTIJOS</w:t>
      </w:r>
      <w:r>
        <w:rPr>
          <w:rFonts w:eastAsia="Calibri"/>
          <w:szCs w:val="24"/>
        </w:rPr>
        <w:t>“ (toliau – INVEGA) ir pareiškėjo pasirašyta dvišalė sutartis dėl konsultacijų išlaidų dalies kompensavimo.</w:t>
      </w:r>
    </w:p>
    <w:p w:rsidR="00D8484A" w:rsidRDefault="0005068E">
      <w:pPr>
        <w:tabs>
          <w:tab w:val="left" w:pos="142"/>
          <w:tab w:val="left" w:pos="1134"/>
          <w:tab w:val="left" w:pos="1418"/>
        </w:tabs>
        <w:ind w:firstLine="851"/>
        <w:jc w:val="both"/>
        <w:rPr>
          <w:rFonts w:eastAsia="Calibri"/>
          <w:szCs w:val="24"/>
        </w:rPr>
      </w:pPr>
      <w:r>
        <w:rPr>
          <w:rFonts w:eastAsia="Calibri"/>
          <w:szCs w:val="24"/>
        </w:rPr>
        <w:t>4.2.</w:t>
      </w:r>
      <w:r>
        <w:rPr>
          <w:rFonts w:eastAsia="Calibri"/>
          <w:b/>
          <w:szCs w:val="24"/>
        </w:rPr>
        <w:t xml:space="preserve"> Kompensacijos laikotarpis</w:t>
      </w:r>
      <w:r>
        <w:rPr>
          <w:rFonts w:eastAsia="Calibri"/>
          <w:szCs w:val="24"/>
        </w:rPr>
        <w:t xml:space="preserve"> – 6 (šešių) mėnesių nepertraukiamas laikotarpis, skaičiuojamas nuo dotacijos sutarties įsigaliojimo </w:t>
      </w:r>
      <w:r>
        <w:rPr>
          <w:szCs w:val="24"/>
        </w:rPr>
        <w:t>ir sprendimo dėl projektui nustatyto finansavimo dydžio priėmimo datos</w:t>
      </w:r>
      <w:r>
        <w:rPr>
          <w:rFonts w:eastAsia="Calibri"/>
          <w:szCs w:val="24"/>
        </w:rPr>
        <w:t>, kurio metu projekto vykdytojas gali konsultuotis.</w:t>
      </w:r>
    </w:p>
    <w:p w:rsidR="00D8484A" w:rsidRDefault="0005068E">
      <w:pPr>
        <w:tabs>
          <w:tab w:val="left" w:pos="142"/>
          <w:tab w:val="left" w:pos="1134"/>
          <w:tab w:val="left" w:pos="1418"/>
        </w:tabs>
        <w:ind w:firstLine="851"/>
        <w:jc w:val="both"/>
        <w:rPr>
          <w:rFonts w:eastAsia="Calibri"/>
          <w:b/>
          <w:szCs w:val="24"/>
        </w:rPr>
      </w:pPr>
      <w:r>
        <w:rPr>
          <w:rFonts w:eastAsia="Calibri"/>
          <w:szCs w:val="24"/>
        </w:rPr>
        <w:t>4.3.</w:t>
      </w:r>
      <w:r>
        <w:rPr>
          <w:rFonts w:eastAsia="Calibri"/>
          <w:b/>
          <w:szCs w:val="24"/>
        </w:rPr>
        <w:t xml:space="preserve"> Smulkiojo ir vidutinio verslo subjektas </w:t>
      </w:r>
      <w:r>
        <w:rPr>
          <w:rFonts w:eastAsia="Calibri"/>
          <w:szCs w:val="24"/>
        </w:rPr>
        <w:t>(toliau – SVV subjektas) – kaip ši sąvoka apibrėžta Lietuvos Respublikos smulkiojo ir vidutinio verslo plėtros įstatyme.</w:t>
      </w:r>
    </w:p>
    <w:p w:rsidR="00D8484A" w:rsidRDefault="0005068E">
      <w:pPr>
        <w:suppressAutoHyphens/>
        <w:ind w:firstLine="851"/>
        <w:jc w:val="both"/>
        <w:textAlignment w:val="center"/>
        <w:rPr>
          <w:rFonts w:eastAsia="Calibri"/>
          <w:b/>
          <w:szCs w:val="24"/>
        </w:rPr>
      </w:pPr>
      <w:r>
        <w:rPr>
          <w:rFonts w:eastAsia="Calibri"/>
          <w:color w:val="000000"/>
          <w:szCs w:val="24"/>
        </w:rPr>
        <w:t xml:space="preserve">4.4. </w:t>
      </w:r>
      <w:r>
        <w:rPr>
          <w:b/>
          <w:bCs/>
          <w:color w:val="000000"/>
          <w:szCs w:val="24"/>
        </w:rPr>
        <w:t>SVV subjektas, veikiantis iki vienų metų</w:t>
      </w:r>
      <w:r>
        <w:rPr>
          <w:color w:val="000000"/>
          <w:szCs w:val="24"/>
        </w:rPr>
        <w:t xml:space="preserve"> – įmonė, kuri paraiškos pateikimo dieną Juridinių asmenų registre registruota ne ilgiau kaip vienus metus, arba individualią veiklą vykdantis asmuo, veikiantis iki vienų metų nuo individualios veiklos pagal pažymą įregistravimo pirmą kartą Valstybinėje mokesčių inspekcijoje prie Lietuvos Respublikos finansų ministerijos dienos arba pirmo verslo liudijimo įsigijimo dienos.</w:t>
      </w:r>
      <w:r>
        <w:t xml:space="preserve"> </w:t>
      </w:r>
    </w:p>
    <w:p w:rsidR="00D8484A" w:rsidRDefault="0005068E">
      <w:pPr>
        <w:ind w:firstLine="851"/>
        <w:jc w:val="both"/>
        <w:rPr>
          <w:rFonts w:eastAsia="Calibri"/>
          <w:szCs w:val="24"/>
        </w:rPr>
      </w:pPr>
      <w:r>
        <w:rPr>
          <w:rFonts w:eastAsia="Calibri"/>
          <w:szCs w:val="24"/>
        </w:rPr>
        <w:t>5. Priemonės įgyvendinimą administruoja Lietuvos Respublikos ekonomikos ir inovacijų ministerija (toliau – Ministerija) ir INVEGA, veikianti kaip įgyvendinančioji institucija.</w:t>
      </w:r>
    </w:p>
    <w:p w:rsidR="00D8484A" w:rsidRDefault="0005068E">
      <w:pPr>
        <w:ind w:firstLine="851"/>
        <w:jc w:val="both"/>
        <w:rPr>
          <w:rFonts w:eastAsia="Calibri"/>
          <w:szCs w:val="24"/>
        </w:rPr>
      </w:pPr>
      <w:r>
        <w:rPr>
          <w:rFonts w:eastAsia="Calibri"/>
          <w:szCs w:val="24"/>
        </w:rPr>
        <w:t>6. Pagal Priemonę teikiamo finansavimo forma – negrąžinamoji subsidija. Priemonė įgyvendinama visuotinės dotacijos būdu.</w:t>
      </w:r>
    </w:p>
    <w:p w:rsidR="00D8484A" w:rsidRDefault="0005068E">
      <w:pPr>
        <w:ind w:firstLine="851"/>
        <w:jc w:val="both"/>
        <w:rPr>
          <w:rFonts w:eastAsia="Calibri"/>
          <w:szCs w:val="24"/>
        </w:rPr>
      </w:pPr>
      <w:r>
        <w:rPr>
          <w:rFonts w:eastAsia="Calibri"/>
          <w:szCs w:val="24"/>
        </w:rPr>
        <w:t>7. Projektų atranka pagal Priemonę bus atliekama tęstinės projektų atrankos būdu.</w:t>
      </w:r>
    </w:p>
    <w:p w:rsidR="00D8484A" w:rsidRDefault="0005068E">
      <w:pPr>
        <w:suppressAutoHyphens/>
        <w:spacing w:line="276" w:lineRule="auto"/>
        <w:ind w:firstLine="851"/>
        <w:jc w:val="both"/>
        <w:textAlignment w:val="center"/>
        <w:rPr>
          <w:rFonts w:eastAsia="Calibri"/>
          <w:szCs w:val="24"/>
        </w:rPr>
      </w:pPr>
      <w:r>
        <w:rPr>
          <w:rFonts w:eastAsia="Calibri"/>
          <w:color w:val="000000"/>
          <w:szCs w:val="24"/>
        </w:rPr>
        <w:t xml:space="preserve">8. Pagal Aprašą šiam kvietimui projektams įgyvendinti numatoma skirti iki 1 882 000 </w:t>
      </w:r>
      <w:proofErr w:type="spellStart"/>
      <w:r>
        <w:rPr>
          <w:rFonts w:eastAsia="Calibri"/>
          <w:color w:val="000000"/>
          <w:szCs w:val="24"/>
        </w:rPr>
        <w:t>Eur</w:t>
      </w:r>
      <w:proofErr w:type="spellEnd"/>
      <w:r>
        <w:rPr>
          <w:rFonts w:eastAsia="Calibri"/>
          <w:color w:val="000000"/>
          <w:szCs w:val="24"/>
        </w:rPr>
        <w:t xml:space="preserve"> (vieno milijono aštuonių šimtų aštuoniasdešimt dviejų tūkstančių eurų) Europos regioninės plėtros fondo lėšų. Jeigu paskelbus kvietimą pagal teigiamai įvertintas paraiškas prašoma skirti finansavimo lėšų suma yra didesnė, negu šiame Aprašo punkte nurodyta suma, INVEGA gali teikti pasiūlymą Ministerijai dėl šiame Aprašo punkte numatytos sumos padidinimo. Ministerijai pritarus, šiame Aprašo punkte nurodyta suma gali būti padidinta, bet neviršijama Priemonių įgyvendinimo plane nurodyta Priemonei skirta lėšų suma ir nepažeidžiami teisėtų pareiškėjų lūkesčiai.</w:t>
      </w:r>
    </w:p>
    <w:p w:rsidR="00D8484A" w:rsidRDefault="0005068E">
      <w:pPr>
        <w:ind w:firstLine="851"/>
        <w:jc w:val="both"/>
        <w:rPr>
          <w:rFonts w:eastAsia="AngsanaUPC"/>
          <w:bCs/>
          <w:szCs w:val="24"/>
        </w:rPr>
      </w:pPr>
      <w:r>
        <w:rPr>
          <w:rFonts w:eastAsia="Calibri"/>
          <w:szCs w:val="24"/>
        </w:rPr>
        <w:t>9. Priemonės tikslas –</w:t>
      </w:r>
      <w:r>
        <w:rPr>
          <w:rFonts w:eastAsia="AngsanaUPC"/>
          <w:bCs/>
          <w:szCs w:val="24"/>
        </w:rPr>
        <w:t xml:space="preserve"> suteikti SVV subjektams reikiamą informacinę, konsultacinę metodinę ir kitą paramą verslo pradžios, finansavimo šaltinių, naujų technologijų diegimo ir kitais verslo organizavimo klausimais.</w:t>
      </w:r>
    </w:p>
    <w:p w:rsidR="00D8484A" w:rsidRDefault="0005068E">
      <w:pPr>
        <w:ind w:firstLine="851"/>
        <w:jc w:val="both"/>
        <w:rPr>
          <w:rFonts w:eastAsia="Calibri"/>
          <w:szCs w:val="24"/>
        </w:rPr>
      </w:pPr>
      <w:r>
        <w:rPr>
          <w:rFonts w:eastAsia="Calibri"/>
          <w:szCs w:val="24"/>
        </w:rPr>
        <w:t xml:space="preserve">10. Pagal Aprašą remiamos šios veiklos: </w:t>
      </w:r>
    </w:p>
    <w:p w:rsidR="00D8484A" w:rsidRDefault="0005068E">
      <w:pPr>
        <w:ind w:firstLine="851"/>
        <w:jc w:val="both"/>
        <w:rPr>
          <w:rFonts w:eastAsia="Calibri"/>
          <w:color w:val="000000"/>
          <w:szCs w:val="24"/>
          <w:lang w:eastAsia="lt-LT"/>
        </w:rPr>
      </w:pPr>
      <w:r>
        <w:rPr>
          <w:rFonts w:eastAsia="Calibri"/>
          <w:szCs w:val="24"/>
        </w:rPr>
        <w:t xml:space="preserve">10.1. </w:t>
      </w:r>
      <w:r>
        <w:rPr>
          <w:rFonts w:eastAsia="Calibri"/>
          <w:color w:val="000000"/>
          <w:szCs w:val="24"/>
          <w:lang w:eastAsia="lt-LT"/>
        </w:rPr>
        <w:t>aukštos kokybės konsultacijos, skirtos iki vienerių metų veikiantiems SVV subjektams;</w:t>
      </w:r>
    </w:p>
    <w:p w:rsidR="00D8484A" w:rsidRDefault="0005068E">
      <w:pPr>
        <w:ind w:firstLine="851"/>
        <w:jc w:val="both"/>
        <w:rPr>
          <w:rFonts w:eastAsia="Calibri"/>
          <w:color w:val="000000"/>
          <w:szCs w:val="24"/>
          <w:lang w:eastAsia="lt-LT"/>
        </w:rPr>
      </w:pPr>
      <w:r>
        <w:rPr>
          <w:rFonts w:eastAsia="Calibri"/>
          <w:color w:val="000000"/>
          <w:szCs w:val="24"/>
          <w:lang w:eastAsia="lt-LT"/>
        </w:rPr>
        <w:t>10.2. aukštos kokybės specializuotos verslo plėtros konsultacijos, skirtos nuo vienerių (imtinai) iki penkerių metų veikiantiems SVV subjektams.</w:t>
      </w:r>
    </w:p>
    <w:p w:rsidR="00D8484A" w:rsidRDefault="0005068E">
      <w:pPr>
        <w:suppressAutoHyphens/>
        <w:spacing w:line="276" w:lineRule="auto"/>
        <w:ind w:firstLine="851"/>
        <w:jc w:val="both"/>
        <w:textAlignment w:val="center"/>
        <w:rPr>
          <w:rFonts w:eastAsia="Calibri"/>
          <w:szCs w:val="24"/>
        </w:rPr>
      </w:pPr>
      <w:r>
        <w:rPr>
          <w:szCs w:val="24"/>
        </w:rPr>
        <w:lastRenderedPageBreak/>
        <w:t>11. Pagal Apraše nurodytas remiamas veiklas kvietimą teikti paraiškas numatoma paskelbti 2018 m. IV ketvirtį.</w:t>
      </w:r>
    </w:p>
    <w:p w:rsidR="00D8484A" w:rsidRDefault="00D8484A"/>
    <w:p w:rsidR="00D8484A" w:rsidRDefault="0005068E">
      <w:pPr>
        <w:jc w:val="center"/>
        <w:rPr>
          <w:rFonts w:eastAsia="Calibri"/>
          <w:b/>
          <w:szCs w:val="24"/>
        </w:rPr>
      </w:pPr>
      <w:r>
        <w:rPr>
          <w:rFonts w:eastAsia="Calibri"/>
          <w:b/>
          <w:szCs w:val="24"/>
        </w:rPr>
        <w:t>II SKYRIUS</w:t>
      </w:r>
    </w:p>
    <w:p w:rsidR="00D8484A" w:rsidRDefault="0005068E">
      <w:pPr>
        <w:jc w:val="center"/>
        <w:rPr>
          <w:rFonts w:eastAsia="Calibri"/>
          <w:b/>
          <w:szCs w:val="24"/>
        </w:rPr>
      </w:pPr>
      <w:r>
        <w:rPr>
          <w:rFonts w:eastAsia="Calibri"/>
          <w:b/>
          <w:szCs w:val="24"/>
        </w:rPr>
        <w:t xml:space="preserve">REIKALAVIMAI PAREIŠKĖJAMS </w:t>
      </w:r>
      <w:r>
        <w:rPr>
          <w:b/>
          <w:szCs w:val="24"/>
        </w:rPr>
        <w:t>IR PARTNERIAMS</w:t>
      </w:r>
    </w:p>
    <w:p w:rsidR="00D8484A" w:rsidRDefault="00D8484A">
      <w:pPr>
        <w:ind w:firstLine="851"/>
        <w:jc w:val="center"/>
        <w:rPr>
          <w:rFonts w:eastAsia="Calibri"/>
          <w:b/>
          <w:szCs w:val="24"/>
        </w:rPr>
      </w:pPr>
    </w:p>
    <w:p w:rsidR="00D8484A" w:rsidRDefault="0005068E">
      <w:pPr>
        <w:ind w:firstLine="851"/>
        <w:jc w:val="both"/>
        <w:rPr>
          <w:rFonts w:eastAsia="Calibri"/>
          <w:szCs w:val="24"/>
        </w:rPr>
      </w:pPr>
      <w:r>
        <w:rPr>
          <w:rFonts w:eastAsia="Calibri"/>
          <w:szCs w:val="24"/>
        </w:rPr>
        <w:t xml:space="preserve">12. Pagal Aprašą galimi pareiškėjai </w:t>
      </w:r>
      <w:r>
        <w:rPr>
          <w:rFonts w:eastAsia="Calibri"/>
          <w:szCs w:val="24"/>
          <w:lang w:eastAsia="lt-LT"/>
        </w:rPr>
        <w:t xml:space="preserve">yra SVV subjektai, veikiantys </w:t>
      </w:r>
      <w:r>
        <w:rPr>
          <w:rFonts w:eastAsia="Calibri"/>
          <w:color w:val="000000"/>
          <w:szCs w:val="24"/>
        </w:rPr>
        <w:t xml:space="preserve">ne ilgiau kaip trejus metus, </w:t>
      </w:r>
      <w:r>
        <w:rPr>
          <w:szCs w:val="24"/>
          <w:lang w:eastAsia="lt-LT"/>
        </w:rPr>
        <w:t>kurie atitinka Aprašo 14.2 papunktyje nustatytus reikalavimus</w:t>
      </w:r>
      <w:r>
        <w:rPr>
          <w:rFonts w:eastAsia="Calibri"/>
          <w:color w:val="000000"/>
          <w:szCs w:val="24"/>
        </w:rPr>
        <w:t>.</w:t>
      </w:r>
      <w:r>
        <w:rPr>
          <w:rFonts w:eastAsia="Calibri"/>
          <w:szCs w:val="24"/>
        </w:rPr>
        <w:t xml:space="preserve"> Partneriai pagal Aprašą negalimi.</w:t>
      </w:r>
    </w:p>
    <w:p w:rsidR="00D8484A" w:rsidRDefault="00D8484A">
      <w:pPr>
        <w:ind w:firstLine="851"/>
        <w:rPr>
          <w:rFonts w:eastAsia="Calibri"/>
          <w:i/>
          <w:szCs w:val="24"/>
        </w:rPr>
      </w:pPr>
    </w:p>
    <w:p w:rsidR="00D8484A" w:rsidRDefault="0005068E">
      <w:pPr>
        <w:jc w:val="center"/>
        <w:rPr>
          <w:rFonts w:eastAsia="Calibri"/>
          <w:b/>
          <w:szCs w:val="24"/>
        </w:rPr>
      </w:pPr>
      <w:r>
        <w:rPr>
          <w:rFonts w:eastAsia="Calibri"/>
          <w:b/>
          <w:szCs w:val="24"/>
        </w:rPr>
        <w:t>III SKYRIUS</w:t>
      </w:r>
    </w:p>
    <w:p w:rsidR="00D8484A" w:rsidRDefault="0005068E">
      <w:pPr>
        <w:ind w:firstLine="60"/>
        <w:jc w:val="center"/>
        <w:rPr>
          <w:rFonts w:eastAsia="Calibri"/>
          <w:b/>
          <w:szCs w:val="24"/>
        </w:rPr>
      </w:pPr>
      <w:r>
        <w:rPr>
          <w:rFonts w:eastAsia="Calibri"/>
          <w:b/>
          <w:szCs w:val="24"/>
        </w:rPr>
        <w:t>PROJEKTAMS TAIKOMI REIKALAVIMAI</w:t>
      </w:r>
    </w:p>
    <w:p w:rsidR="00D8484A" w:rsidRDefault="00D8484A">
      <w:pPr>
        <w:ind w:firstLine="851"/>
        <w:jc w:val="center"/>
        <w:rPr>
          <w:rFonts w:eastAsia="Calibri"/>
          <w:szCs w:val="24"/>
        </w:rPr>
      </w:pPr>
    </w:p>
    <w:p w:rsidR="00D8484A" w:rsidRDefault="0005068E">
      <w:pPr>
        <w:ind w:firstLine="851"/>
        <w:jc w:val="both"/>
        <w:rPr>
          <w:rFonts w:eastAsia="Calibri"/>
          <w:szCs w:val="24"/>
        </w:rPr>
      </w:pPr>
      <w:r>
        <w:rPr>
          <w:rFonts w:eastAsia="Calibri"/>
          <w:szCs w:val="24"/>
        </w:rPr>
        <w:t>13.</w:t>
      </w:r>
      <w:r>
        <w:rPr>
          <w:rFonts w:eastAsia="Calibri"/>
          <w:szCs w:val="24"/>
        </w:rPr>
        <w:tab/>
        <w:t>Projektas turi atitikti Projektų taisyklių III skyriaus dešimtajame skirsnyje nustatytus bendruosius reikalavimus. Kai pagal priemonę įgyvendinami projektai atitinka Aprašo 10 punkte (Aprašo 1 priedo 1.2 papunktyje nurodytas bendrasis reikalavimas), 12 punkte (Aprašo 1 priedo 5.2 papunktyje nurodytas bendrasis reikalavimas), 14.1 papunktyje (Aprašo 1 priedo 2.1 papunktyje nurodytas bendrasis reikalavimas), 14.2 papunktyje ir 15 punkte (Aprašo 1 priedo 1.3 papunktyje nurodytas bendrasis reikalavimas) nurodytus bendruosius reikalavimus, Aprašo 1 priedo 1.1, 3.1, 3.2, 3.3, 4.1.2, 4.1.3, 4.1.4, 4.3, ir 7.3 papunkčiuose nurodyti bendrieji reikalavimai atliekant paraiškų vertinimą atskirai nebevertinami. Atitiktis Aprašo 10, 12 punktuose 14.1, 14.2 papunkčiuose ir 15 punkte nustatytiems reikalavimams vertinama projektų tinkamumo finansuoti vertinimo metu.</w:t>
      </w:r>
    </w:p>
    <w:p w:rsidR="00D8484A" w:rsidRDefault="0005068E">
      <w:pPr>
        <w:ind w:firstLine="851"/>
        <w:jc w:val="both"/>
        <w:rPr>
          <w:rFonts w:eastAsia="Calibri"/>
          <w:szCs w:val="24"/>
        </w:rPr>
      </w:pPr>
      <w:r>
        <w:rPr>
          <w:rFonts w:eastAsia="Calibri"/>
          <w:szCs w:val="24"/>
        </w:rPr>
        <w:t xml:space="preserve">14. Projektas turi atitikti šiuos specialiuosius projektų atrankos kriterijus, </w:t>
      </w:r>
      <w:r>
        <w:rPr>
          <w:szCs w:val="24"/>
          <w:lang w:eastAsia="lt-LT"/>
        </w:rPr>
        <w:t xml:space="preserve">patvirtintus </w:t>
      </w:r>
      <w:r>
        <w:rPr>
          <w:color w:val="000000"/>
          <w:szCs w:val="24"/>
        </w:rPr>
        <w:t xml:space="preserve"> </w:t>
      </w:r>
      <w:r>
        <w:rPr>
          <w:color w:val="000000"/>
          <w:sz w:val="23"/>
          <w:szCs w:val="23"/>
        </w:rPr>
        <w:t>2014–2020 metų Europos Sąjungos fondų investicijų</w:t>
      </w:r>
      <w:r>
        <w:rPr>
          <w:szCs w:val="24"/>
          <w:lang w:eastAsia="lt-LT"/>
        </w:rPr>
        <w:t xml:space="preserve"> veiksmų programos stebėsenos komiteto 2015 m. liepos 9 d. posėdžio nutarimu Nr. 44P-6.1 (8)) ir 2016 m. gruodžio 8 d. posėdžio nutarimu Nr. 44P-20.1 (22)</w:t>
      </w:r>
      <w:r>
        <w:rPr>
          <w:rFonts w:eastAsia="Calibri"/>
          <w:szCs w:val="24"/>
        </w:rPr>
        <w:t>:</w:t>
      </w:r>
    </w:p>
    <w:p w:rsidR="00D8484A" w:rsidRDefault="0005068E">
      <w:pPr>
        <w:ind w:firstLine="851"/>
        <w:jc w:val="both"/>
        <w:rPr>
          <w:rFonts w:eastAsia="Calibri"/>
          <w:szCs w:val="24"/>
        </w:rPr>
      </w:pPr>
      <w:r>
        <w:rPr>
          <w:rFonts w:eastAsia="Calibri"/>
          <w:szCs w:val="24"/>
        </w:rPr>
        <w:t xml:space="preserve">14.1. </w:t>
      </w:r>
      <w:r>
        <w:rPr>
          <w:rFonts w:eastAsia="Calibri"/>
          <w:color w:val="000000"/>
          <w:szCs w:val="24"/>
          <w:lang w:eastAsia="lt-LT"/>
        </w:rPr>
        <w:t>projektas prisideda prie Lietuvos verslumo veiksmų 2014–2020 metų plano, patvirtinto Lietuvos Respublikos ūkio ministro 2014 m. lapkričio 26 d. įsakymu Nr. 4-850 „Dėl Lietuvos verslumo veiksmų 2014–2020 metų plano patvirtinim</w:t>
      </w:r>
      <w:r>
        <w:rPr>
          <w:rFonts w:eastAsia="Calibri"/>
          <w:szCs w:val="24"/>
          <w:lang w:eastAsia="lt-LT"/>
        </w:rPr>
        <w:t>o“</w:t>
      </w:r>
      <w:r>
        <w:rPr>
          <w:rFonts w:eastAsia="Calibri"/>
          <w:szCs w:val="24"/>
        </w:rPr>
        <w:t xml:space="preserve"> (toliau – Verslumo veiksmų planas)</w:t>
      </w:r>
      <w:r>
        <w:rPr>
          <w:rFonts w:eastAsia="Calibri"/>
          <w:szCs w:val="24"/>
          <w:lang w:eastAsia="lt-LT"/>
        </w:rPr>
        <w:t>, nuostatų įgyvendinimo</w:t>
      </w:r>
      <w:r>
        <w:rPr>
          <w:rFonts w:eastAsia="Calibri"/>
          <w:szCs w:val="24"/>
        </w:rPr>
        <w:t xml:space="preserve"> (Vertinama, ar</w:t>
      </w:r>
      <w:r>
        <w:rPr>
          <w:szCs w:val="24"/>
          <w:lang w:eastAsia="lt-LT"/>
        </w:rPr>
        <w:t xml:space="preserve"> p</w:t>
      </w:r>
      <w:r>
        <w:rPr>
          <w:rFonts w:eastAsia="Calibri"/>
          <w:szCs w:val="24"/>
        </w:rPr>
        <w:t>rojektas prisideda prie Verslumo veiksmų plano tikslo „Padidinti verslumo lygį“ ir 3 uždavinio „Skatinti verslumą užtikrinant viešųjų paslaugų verslui prieinamumą, išskiriant tikslinių grupių (jaunimo, moterų), pradedančiųjų įmonių ir socialinį verslumą, verslumą regionuose ir formuojant teigiamą verslininko įvaizdį visuomenėje“ 57 punkto „</w:t>
      </w:r>
      <w:r>
        <w:rPr>
          <w:rFonts w:eastAsia="Calibri"/>
          <w:bCs/>
          <w:iCs/>
          <w:szCs w:val="24"/>
        </w:rPr>
        <w:t>Vieš</w:t>
      </w:r>
      <w:r>
        <w:rPr>
          <w:rFonts w:eastAsia="Calibri"/>
          <w:szCs w:val="24"/>
        </w:rPr>
        <w:t>ų</w:t>
      </w:r>
      <w:r>
        <w:rPr>
          <w:rFonts w:eastAsia="Calibri"/>
          <w:bCs/>
          <w:iCs/>
          <w:szCs w:val="24"/>
        </w:rPr>
        <w:t>j</w:t>
      </w:r>
      <w:r>
        <w:rPr>
          <w:rFonts w:eastAsia="Calibri"/>
          <w:szCs w:val="24"/>
        </w:rPr>
        <w:t xml:space="preserve">ų </w:t>
      </w:r>
      <w:r>
        <w:rPr>
          <w:rFonts w:eastAsia="Calibri"/>
          <w:bCs/>
          <w:iCs/>
          <w:szCs w:val="24"/>
        </w:rPr>
        <w:t>paslaug</w:t>
      </w:r>
      <w:r>
        <w:rPr>
          <w:rFonts w:eastAsia="Calibri"/>
          <w:szCs w:val="24"/>
        </w:rPr>
        <w:t xml:space="preserve">ų </w:t>
      </w:r>
      <w:r>
        <w:rPr>
          <w:rFonts w:eastAsia="Calibri"/>
          <w:bCs/>
          <w:iCs/>
          <w:szCs w:val="24"/>
        </w:rPr>
        <w:t>verslui prieinamumo užtikrinimas“.</w:t>
      </w:r>
      <w:r>
        <w:rPr>
          <w:rFonts w:eastAsia="Calibri"/>
          <w:b/>
          <w:bCs/>
          <w:iCs/>
          <w:szCs w:val="24"/>
        </w:rPr>
        <w:t xml:space="preserve"> </w:t>
      </w:r>
      <w:r>
        <w:rPr>
          <w:rFonts w:eastAsia="Calibri"/>
          <w:szCs w:val="24"/>
        </w:rPr>
        <w:t>Viešųjų paslaugų verslui prieinamumas pasireiškia informacinių, konsultacinių ir kitų viešųjų paslaugų visuma, kuria pasinaudoję verslininkai turi galimybę sėkmingiau plėtoti savo verslą, o pradedantiesiems verslininkams sudaromos sąlygos pasinaudoti priemonėmis, būtinomis sėkmingai verslo pradžiai“ arba 3.1 priemonės „Teikti informacinę, konsultacinę, metodinę ir kitą paramą verslo pradžios, finansavimo šaltinių, potencialių rinkų paieškos, naujų technologijų diegimo ir kitais verslo organizavimo klausimais asmenims, ketinantiems pradėti savo verslą ir veikiantiems ne ilgiau kaip 5 metus“ nuostatų įgyvendinimo);</w:t>
      </w:r>
    </w:p>
    <w:p w:rsidR="00D8484A" w:rsidRDefault="0005068E">
      <w:pPr>
        <w:ind w:firstLine="851"/>
        <w:jc w:val="both"/>
        <w:rPr>
          <w:rFonts w:eastAsia="Calibri"/>
          <w:color w:val="000000"/>
          <w:szCs w:val="24"/>
          <w:lang w:eastAsia="lt-LT"/>
        </w:rPr>
      </w:pPr>
      <w:r>
        <w:rPr>
          <w:rFonts w:eastAsia="Calibri"/>
          <w:szCs w:val="24"/>
        </w:rPr>
        <w:t xml:space="preserve">14.2. </w:t>
      </w:r>
      <w:r>
        <w:rPr>
          <w:rFonts w:eastAsia="Calibri"/>
          <w:color w:val="000000"/>
          <w:szCs w:val="24"/>
          <w:lang w:eastAsia="lt-LT"/>
        </w:rPr>
        <w:t xml:space="preserve">pareiškėjas yra ne ilgiau kaip vienerius metus veikiantis SVV subjektas arba SVV subjektas, veikiantis nuo vienerių iki penkerių metų ir ne trumpiau kaip dvylika mėnesių iš eilės iki paraiškos pateikimo mėnesio kiekvieną mėnesį turėjęs apdraustųjų (Vertinant būtina įsitikinti, kad pareiškėjas atitinka Veiksmų programos 3 prioriteto „Smulkiojo ir vidutinio verslo konkurencingumo skatinimas“ 3.1.1 konkretaus uždavinio „Padidinti verslumo lygį“ nustatytas tikslines grupes ir VKT apraše nustatytas tikslines grupes, t. y. veikia (yra įregistravęs veiklą) iki vienerių metų, nuo vienerių iki penkerių metų. Pareiškėjo amžius nustatomas paraiškos pateikimo dieną. Jei pareiškėjas yra SVV subjektas, veikiantis ilgiau negu vienerius metus, būtina įsitikinti, kad pareiškėjas turi pakankamai veiklos patirties, t. y. savo veiklą yra įregistravęs ne vėliau kaip prieš vienerius metus (bet ne anksčiau </w:t>
      </w:r>
      <w:r>
        <w:rPr>
          <w:rFonts w:eastAsia="Calibri"/>
          <w:color w:val="000000"/>
          <w:szCs w:val="24"/>
          <w:lang w:eastAsia="lt-LT"/>
        </w:rPr>
        <w:lastRenderedPageBreak/>
        <w:t>kaip prieš penkerius metus) iki paraiškos pateikimo dienos ir ne trumpiau kaip dvylika mėnesių iš eilės iki paraiškos pateikimo mėnesio kiekvieną mėnesį turėjęs apdraustųjų).</w:t>
      </w:r>
    </w:p>
    <w:p w:rsidR="00D8484A" w:rsidRDefault="0005068E">
      <w:pPr>
        <w:ind w:firstLine="851"/>
        <w:jc w:val="both"/>
        <w:rPr>
          <w:rFonts w:eastAsia="Calibri"/>
          <w:szCs w:val="24"/>
        </w:rPr>
      </w:pPr>
      <w:r>
        <w:rPr>
          <w:rFonts w:eastAsia="Calibri"/>
          <w:szCs w:val="24"/>
        </w:rPr>
        <w:t xml:space="preserve">15. Pagal Aprašą nefinansuojami Europos Sąjungos (toliau – ES) struktūrinių fondų lėšomis bendrai finansuojami didelės apimties projektai. </w:t>
      </w:r>
    </w:p>
    <w:p w:rsidR="00D8484A" w:rsidRDefault="0005068E">
      <w:pPr>
        <w:ind w:firstLine="851"/>
        <w:jc w:val="both"/>
        <w:rPr>
          <w:rFonts w:eastAsia="Calibri"/>
          <w:szCs w:val="24"/>
        </w:rPr>
      </w:pPr>
      <w:r>
        <w:rPr>
          <w:rFonts w:eastAsia="Calibri"/>
          <w:szCs w:val="24"/>
        </w:rPr>
        <w:t xml:space="preserve">16. Paraiškos pagal Aprašą gali būti teikiamos iki 2020 m. lapkričio 30 d., o </w:t>
      </w:r>
      <w:r>
        <w:rPr>
          <w:rFonts w:eastAsia="Calibri"/>
          <w:color w:val="000000"/>
          <w:szCs w:val="24"/>
        </w:rPr>
        <w:t xml:space="preserve">dotacijos sutartys turi būti pasirašomos iki 2020 m. gruodžio 31 dienos. INVEGA gali </w:t>
      </w:r>
      <w:r>
        <w:rPr>
          <w:rFonts w:eastAsia="Calibri"/>
          <w:szCs w:val="24"/>
        </w:rPr>
        <w:t xml:space="preserve">sustabdyti paraiškų priėmimą ir (arba) dotacijos sutarčių pasirašymą, kai dotacijos sutartyse, pagal kurias konsultacijų išlaidų dalies kompensavimas dar nėra pasibaigęs, nurodyta bendra didžiausia leistina finansavimo suma pasiekia </w:t>
      </w:r>
      <w:r>
        <w:rPr>
          <w:szCs w:val="24"/>
        </w:rPr>
        <w:t>sumą, nurodytą Aprašo 8 punkte</w:t>
      </w:r>
      <w:r>
        <w:rPr>
          <w:rFonts w:eastAsia="Calibri"/>
          <w:szCs w:val="24"/>
        </w:rPr>
        <w:t>. Informacija apie paraiškų priėmimo ir (arba) dotacijos sutarčių pasirašymo sustabdymą skelbiama interneto svetainėse www.invega.lt ir www.esinvesticijos.lt. Ministerijai nusprendus, kad ateityje bus galimybių Priemonei skirti papildomą lėšų sumą, INVEGA, suderinusi su Ministerija, gali sudaryti rezervinį projektų sąrašą, įvertinusi pagal paskutinį kvietimą teikti paraiškas skirtos lėšų sumos likutį ir prašomą skirti finansavimo lėšų sumą pagal teigiamai įvertintas paraiškas, kurioms finansuoti neužteko lėšų, atsižvelgiant į Priemonės finansavimui skirtų lėšų sumą. Į rezervinį projektų sąrašą projektai įrašomi ta pačia eile, kaip jie buvo išdėstyti atrinktų projektų ataskaitoje (pagal paraiškų registravimo INVEGOJE eilę). Rezervinis projektų sąrašas, jei toks sudaromas, skelbiamas interneto svetainėse www.invega.lt ir www.esinvesticijos.lt, nurodomi pareiškėjų pavadinimai ir didžiausią galimą projekto finansavimo lėšų suma.</w:t>
      </w:r>
    </w:p>
    <w:p w:rsidR="00D8484A" w:rsidRDefault="0005068E">
      <w:pPr>
        <w:ind w:firstLine="851"/>
        <w:jc w:val="both"/>
        <w:rPr>
          <w:rFonts w:eastAsia="Calibri"/>
          <w:i/>
          <w:szCs w:val="24"/>
        </w:rPr>
      </w:pPr>
      <w:r>
        <w:rPr>
          <w:rFonts w:eastAsia="Calibri"/>
          <w:szCs w:val="24"/>
        </w:rPr>
        <w:t>17</w:t>
      </w:r>
      <w:r>
        <w:rPr>
          <w:rFonts w:eastAsia="Calibri"/>
          <w:i/>
          <w:szCs w:val="24"/>
        </w:rPr>
        <w:t xml:space="preserve">. </w:t>
      </w:r>
      <w:r>
        <w:rPr>
          <w:rFonts w:eastAsia="Calibri"/>
          <w:szCs w:val="24"/>
        </w:rPr>
        <w:t>Projekto veiklos turi būti vykdomos Lietuvos Respublikoje.</w:t>
      </w:r>
    </w:p>
    <w:p w:rsidR="00D8484A" w:rsidRDefault="0005068E">
      <w:pPr>
        <w:ind w:firstLine="851"/>
        <w:jc w:val="both"/>
        <w:rPr>
          <w:rFonts w:eastAsia="Calibri"/>
          <w:szCs w:val="24"/>
        </w:rPr>
      </w:pPr>
      <w:r>
        <w:rPr>
          <w:rFonts w:eastAsia="Calibri"/>
          <w:szCs w:val="24"/>
        </w:rPr>
        <w:t>18. Projektu turi būti siekiama toliau išvardytų stebėsenos rodiklių, iš kurių du, nurodyti Aprašo 18.2 ir 18.3 papunkčiuose, yra privalomi:</w:t>
      </w:r>
    </w:p>
    <w:p w:rsidR="00D8484A" w:rsidRDefault="0005068E">
      <w:pPr>
        <w:ind w:firstLine="851"/>
        <w:jc w:val="both"/>
        <w:rPr>
          <w:rFonts w:eastAsia="Calibri"/>
          <w:szCs w:val="24"/>
        </w:rPr>
      </w:pPr>
      <w:r>
        <w:rPr>
          <w:rFonts w:eastAsia="Calibri"/>
          <w:szCs w:val="24"/>
        </w:rPr>
        <w:t xml:space="preserve">18.1. kodas </w:t>
      </w:r>
      <w:r>
        <w:rPr>
          <w:iCs/>
          <w:color w:val="000000"/>
          <w:szCs w:val="24"/>
          <w:lang w:eastAsia="lt-LT"/>
        </w:rPr>
        <w:t>P.B.205 „Naujų įmonių, gavusių investicijas skaičius“;</w:t>
      </w:r>
    </w:p>
    <w:p w:rsidR="00D8484A" w:rsidRDefault="0005068E">
      <w:pPr>
        <w:ind w:firstLine="851"/>
        <w:jc w:val="both"/>
        <w:rPr>
          <w:rFonts w:eastAsia="Calibri"/>
          <w:color w:val="000000"/>
          <w:szCs w:val="24"/>
        </w:rPr>
      </w:pPr>
      <w:r>
        <w:rPr>
          <w:rFonts w:eastAsia="Calibri"/>
          <w:color w:val="000000"/>
          <w:szCs w:val="24"/>
        </w:rPr>
        <w:t xml:space="preserve">18.2. kodas P.B.206 </w:t>
      </w:r>
      <w:r>
        <w:rPr>
          <w:rFonts w:eastAsia="AngsanaUPC"/>
          <w:bCs/>
          <w:iCs/>
          <w:color w:val="000000"/>
          <w:szCs w:val="24"/>
        </w:rPr>
        <w:t>„</w:t>
      </w:r>
      <w:r>
        <w:rPr>
          <w:rFonts w:eastAsia="AngsanaUPC"/>
          <w:bCs/>
          <w:iCs/>
          <w:szCs w:val="24"/>
        </w:rPr>
        <w:t>Privačios investicijos, atitinkančios viešąją paramą įmonėms (subsidijos)“;</w:t>
      </w:r>
    </w:p>
    <w:p w:rsidR="00D8484A" w:rsidRDefault="0005068E">
      <w:pPr>
        <w:ind w:firstLine="851"/>
        <w:jc w:val="both"/>
        <w:rPr>
          <w:rFonts w:eastAsia="Calibri"/>
          <w:color w:val="000000"/>
          <w:szCs w:val="24"/>
        </w:rPr>
      </w:pPr>
      <w:r>
        <w:rPr>
          <w:rFonts w:eastAsia="Calibri"/>
          <w:color w:val="000000"/>
          <w:szCs w:val="24"/>
        </w:rPr>
        <w:t xml:space="preserve">18.3. kodas P.N.813 </w:t>
      </w:r>
      <w:r>
        <w:rPr>
          <w:rFonts w:eastAsia="AngsanaUPC"/>
          <w:bCs/>
          <w:iCs/>
          <w:color w:val="000000"/>
          <w:szCs w:val="24"/>
        </w:rPr>
        <w:t>„Gautos konsultacijos</w:t>
      </w:r>
      <w:r>
        <w:rPr>
          <w:rFonts w:eastAsia="Calibri"/>
          <w:color w:val="000000"/>
          <w:szCs w:val="24"/>
        </w:rPr>
        <w:t xml:space="preserve">“. </w:t>
      </w:r>
    </w:p>
    <w:p w:rsidR="00D8484A" w:rsidRDefault="0005068E">
      <w:pPr>
        <w:ind w:firstLine="851"/>
        <w:jc w:val="both"/>
        <w:rPr>
          <w:rFonts w:eastAsia="Calibri"/>
          <w:color w:val="000000"/>
          <w:szCs w:val="24"/>
          <w:lang w:eastAsia="lt-LT"/>
        </w:rPr>
      </w:pPr>
      <w:r>
        <w:rPr>
          <w:rFonts w:eastAsia="Calibri"/>
          <w:color w:val="000000"/>
          <w:szCs w:val="24"/>
        </w:rPr>
        <w:t xml:space="preserve">19. Aprašo 18.3 papunktyje nurodytam priemonės įgyvendinimo stebėsenos rodikliui skaičiuoti taikomas Nacionalinis stebėsenos rodiklių aprašas, </w:t>
      </w:r>
      <w:r>
        <w:t>patvirtintas Lietuvos Respublikos ūkio ministro 2014 m. gruodžio 19 d. įsakymu Nr. 4-933 „Dėl 2014–2020 m. Europos Sąjungos fondų investicijų veiksmų programos prioriteto įgyvendinimo priemonių įgyvendinimo plano ir Nacionalinių stebėsenos rodiklių skaičiavimo aprašo patvirtinimo“</w:t>
      </w:r>
      <w:r>
        <w:rPr>
          <w:rFonts w:eastAsia="Calibri"/>
          <w:color w:val="000000"/>
          <w:szCs w:val="24"/>
        </w:rPr>
        <w:t xml:space="preserve">. Aprašo 18.1 ir 18.2 papunkčiuose nurodytų priemonės įgyvendinimo stebėsenos rodiklių skaičiavimui taikomas Veiksmų programos stebėsenos rodiklių skaičiavimo aprašas. Visų priemonės įgyvendinimo stebėsenos rodiklių skaičiavimo aprašai skelbiami ES struktūrinių fondų interneto svetainėje </w:t>
      </w:r>
      <w:r>
        <w:rPr>
          <w:rFonts w:eastAsia="Calibri"/>
          <w:szCs w:val="24"/>
        </w:rPr>
        <w:t>www.esinvesticijos.lt</w:t>
      </w:r>
      <w:r>
        <w:rPr>
          <w:rFonts w:eastAsia="Calibri"/>
          <w:color w:val="000000"/>
          <w:szCs w:val="24"/>
        </w:rPr>
        <w:t>.</w:t>
      </w:r>
    </w:p>
    <w:p w:rsidR="00D8484A" w:rsidRDefault="0005068E">
      <w:pPr>
        <w:ind w:firstLine="851"/>
        <w:jc w:val="both"/>
        <w:rPr>
          <w:rFonts w:eastAsia="Calibri"/>
          <w:szCs w:val="24"/>
        </w:rPr>
      </w:pPr>
      <w:r>
        <w:rPr>
          <w:rFonts w:eastAsia="Calibri"/>
          <w:szCs w:val="24"/>
        </w:rPr>
        <w:t xml:space="preserve">20. Projekto </w:t>
      </w:r>
      <w:proofErr w:type="spellStart"/>
      <w:r>
        <w:rPr>
          <w:rFonts w:eastAsia="Calibri"/>
          <w:szCs w:val="24"/>
        </w:rPr>
        <w:t>parengtumo</w:t>
      </w:r>
      <w:proofErr w:type="spellEnd"/>
      <w:r>
        <w:rPr>
          <w:rFonts w:eastAsia="Calibri"/>
          <w:szCs w:val="24"/>
        </w:rPr>
        <w:t xml:space="preserve"> reikalavimai nėra taikomi.</w:t>
      </w:r>
    </w:p>
    <w:p w:rsidR="00D8484A" w:rsidRDefault="0005068E">
      <w:pPr>
        <w:ind w:firstLine="851"/>
        <w:jc w:val="both"/>
        <w:rPr>
          <w:rFonts w:eastAsia="Calibri"/>
          <w:szCs w:val="24"/>
        </w:rPr>
      </w:pPr>
      <w:r>
        <w:rPr>
          <w:rFonts w:eastAsia="Calibri"/>
          <w:szCs w:val="24"/>
        </w:rPr>
        <w:t>21. Negali būti numatyti projekto apribojimai,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w:t>
      </w:r>
    </w:p>
    <w:p w:rsidR="00D8484A" w:rsidRDefault="0005068E">
      <w:pPr>
        <w:ind w:firstLine="851"/>
        <w:jc w:val="both"/>
        <w:rPr>
          <w:rFonts w:eastAsia="Calibri"/>
          <w:szCs w:val="24"/>
        </w:rPr>
      </w:pPr>
      <w:r>
        <w:rPr>
          <w:rFonts w:eastAsia="Calibri"/>
          <w:szCs w:val="24"/>
        </w:rPr>
        <w:t xml:space="preserve">22. Negali būti numatyti projekto veiksmai, kurie turėtų neigiamą poveikį darnaus vystymosi principo įgyvendinimui. </w:t>
      </w:r>
    </w:p>
    <w:p w:rsidR="00D8484A" w:rsidRDefault="0005068E">
      <w:pPr>
        <w:ind w:firstLine="851"/>
        <w:jc w:val="both"/>
        <w:rPr>
          <w:rFonts w:eastAsia="Calibri"/>
          <w:szCs w:val="24"/>
        </w:rPr>
      </w:pPr>
      <w:r>
        <w:rPr>
          <w:rFonts w:eastAsia="Calibri"/>
          <w:szCs w:val="24"/>
        </w:rPr>
        <w:t xml:space="preserve">23. Pareiškėjui pagalba bus teikiama vadovaujantis </w:t>
      </w:r>
      <w:r>
        <w:rPr>
          <w:rFonts w:eastAsia="Calibri"/>
          <w:i/>
          <w:szCs w:val="24"/>
        </w:rPr>
        <w:t xml:space="preserve">de </w:t>
      </w:r>
      <w:proofErr w:type="spellStart"/>
      <w:r>
        <w:rPr>
          <w:rFonts w:eastAsia="Calibri"/>
          <w:i/>
          <w:szCs w:val="24"/>
        </w:rPr>
        <w:t>minimis</w:t>
      </w:r>
      <w:proofErr w:type="spellEnd"/>
      <w:r>
        <w:rPr>
          <w:rFonts w:eastAsia="Calibri"/>
          <w:szCs w:val="24"/>
        </w:rPr>
        <w:t xml:space="preserve"> reglamentu. Aprašas nustato pagalbos teikimo sąlygas, kurios atitinka </w:t>
      </w:r>
      <w:r>
        <w:rPr>
          <w:rFonts w:eastAsia="Calibri"/>
          <w:i/>
          <w:szCs w:val="24"/>
        </w:rPr>
        <w:t xml:space="preserve">de </w:t>
      </w:r>
      <w:proofErr w:type="spellStart"/>
      <w:r>
        <w:rPr>
          <w:rFonts w:eastAsia="Calibri"/>
          <w:i/>
          <w:szCs w:val="24"/>
        </w:rPr>
        <w:t>minimis</w:t>
      </w:r>
      <w:proofErr w:type="spellEnd"/>
      <w:r>
        <w:rPr>
          <w:rFonts w:eastAsia="Calibri"/>
          <w:i/>
          <w:szCs w:val="24"/>
        </w:rPr>
        <w:t xml:space="preserve"> </w:t>
      </w:r>
      <w:r>
        <w:rPr>
          <w:rFonts w:eastAsia="Calibri"/>
          <w:szCs w:val="24"/>
        </w:rPr>
        <w:t xml:space="preserve">reglamento nuostatas ir yra suderinamos su vidaus rinka. </w:t>
      </w:r>
    </w:p>
    <w:p w:rsidR="00D8484A" w:rsidRDefault="0005068E">
      <w:pPr>
        <w:ind w:firstLine="851"/>
        <w:jc w:val="both"/>
        <w:rPr>
          <w:szCs w:val="24"/>
        </w:rPr>
      </w:pPr>
      <w:r>
        <w:rPr>
          <w:rFonts w:eastAsia="Calibri"/>
          <w:szCs w:val="24"/>
        </w:rPr>
        <w:t>24.</w:t>
      </w:r>
      <w:r>
        <w:rPr>
          <w:rFonts w:eastAsia="Calibri"/>
          <w:i/>
          <w:szCs w:val="24"/>
        </w:rPr>
        <w:t xml:space="preserve"> </w:t>
      </w:r>
      <w:r>
        <w:rPr>
          <w:szCs w:val="24"/>
        </w:rPr>
        <w:t>Projektas negali būti pradėtas įgyvendinti anksčiau nei iki dotacijos sutarties įsigaliojimo ir sprendimo dėl projektui nustatyto finansavimo dydžio priėmimo datos. Jeigu projekto vykdytojas pradėjo konsultacijas iki dotacijos sutarties įsigaliojimo ir sprendimo dėl projektui nustatyto finansavimo dydžio priėmimo datos, tos konsultacijų valandos yra netinkamos ir už tas konsultacijų valandas projekto vykdytojui finansavimas neskiriamas.</w:t>
      </w:r>
    </w:p>
    <w:p w:rsidR="00D8484A" w:rsidRDefault="00D8484A">
      <w:pPr>
        <w:ind w:firstLine="851"/>
        <w:jc w:val="both"/>
        <w:rPr>
          <w:szCs w:val="24"/>
        </w:rPr>
      </w:pPr>
    </w:p>
    <w:p w:rsidR="00D8484A" w:rsidRDefault="00D8484A">
      <w:pPr>
        <w:ind w:firstLine="851"/>
        <w:jc w:val="both"/>
        <w:rPr>
          <w:szCs w:val="24"/>
        </w:rPr>
      </w:pPr>
    </w:p>
    <w:p w:rsidR="00D8484A" w:rsidRDefault="00D8484A">
      <w:pPr>
        <w:ind w:firstLine="851"/>
        <w:jc w:val="both"/>
        <w:rPr>
          <w:rFonts w:eastAsia="Calibri"/>
          <w:i/>
          <w:szCs w:val="24"/>
        </w:rPr>
      </w:pPr>
    </w:p>
    <w:p w:rsidR="00D8484A" w:rsidRDefault="00D8484A">
      <w:pPr>
        <w:ind w:firstLine="851"/>
        <w:jc w:val="both"/>
        <w:rPr>
          <w:rFonts w:eastAsia="Calibri"/>
          <w:szCs w:val="24"/>
        </w:rPr>
      </w:pPr>
    </w:p>
    <w:p w:rsidR="00D8484A" w:rsidRDefault="0005068E">
      <w:pPr>
        <w:jc w:val="center"/>
        <w:rPr>
          <w:b/>
          <w:szCs w:val="24"/>
          <w:lang w:eastAsia="lt-LT"/>
        </w:rPr>
      </w:pPr>
      <w:r>
        <w:rPr>
          <w:b/>
          <w:szCs w:val="24"/>
          <w:lang w:eastAsia="lt-LT"/>
        </w:rPr>
        <w:t>IV SKYRIUS</w:t>
      </w:r>
    </w:p>
    <w:p w:rsidR="00D8484A" w:rsidRDefault="0005068E">
      <w:pPr>
        <w:ind w:firstLine="60"/>
        <w:jc w:val="center"/>
        <w:rPr>
          <w:b/>
          <w:szCs w:val="24"/>
          <w:lang w:eastAsia="lt-LT"/>
        </w:rPr>
      </w:pPr>
      <w:r>
        <w:rPr>
          <w:b/>
          <w:szCs w:val="24"/>
          <w:lang w:eastAsia="lt-LT"/>
        </w:rPr>
        <w:t>TINKAMŲ FINANSUOTI PROJEKTO IŠLAIDŲ IR FINANSAVIMO REIKALAVIMAI</w:t>
      </w:r>
    </w:p>
    <w:p w:rsidR="00D8484A" w:rsidRDefault="00D8484A">
      <w:pPr>
        <w:ind w:firstLine="851"/>
        <w:jc w:val="center"/>
        <w:rPr>
          <w:szCs w:val="24"/>
          <w:lang w:eastAsia="lt-LT"/>
        </w:rPr>
      </w:pPr>
    </w:p>
    <w:p w:rsidR="00D8484A" w:rsidRDefault="0005068E">
      <w:pPr>
        <w:ind w:firstLine="851"/>
        <w:jc w:val="both"/>
        <w:rPr>
          <w:szCs w:val="24"/>
          <w:lang w:eastAsia="lt-LT"/>
        </w:rPr>
      </w:pPr>
      <w:r>
        <w:rPr>
          <w:szCs w:val="24"/>
          <w:lang w:eastAsia="lt-LT"/>
        </w:rPr>
        <w:t>25. Projekto išlaidos turi atitikti Projektų taisyklių VI skyriuje ir Rekomendacijose dėl projektų išlaidų atitikties Europos Sąjungos struktūrinių fondų reikalavimams išdėstytus projekto išlaidoms taikomus reikalavimus.</w:t>
      </w:r>
    </w:p>
    <w:p w:rsidR="00D8484A" w:rsidRDefault="0005068E">
      <w:pPr>
        <w:ind w:firstLine="851"/>
        <w:jc w:val="both"/>
        <w:rPr>
          <w:rFonts w:eastAsia="Calibri"/>
          <w:color w:val="000000"/>
          <w:szCs w:val="24"/>
        </w:rPr>
      </w:pPr>
      <w:r>
        <w:rPr>
          <w:rFonts w:eastAsia="Calibri"/>
          <w:color w:val="000000"/>
          <w:szCs w:val="24"/>
        </w:rPr>
        <w:t xml:space="preserve">26. Projekto vykdytojui konsultacijų išlaidų dalis kompensuojama, jei yra įgyvendintos visos šios sąlygos: </w:t>
      </w:r>
    </w:p>
    <w:p w:rsidR="00D8484A" w:rsidRDefault="0005068E">
      <w:pPr>
        <w:ind w:firstLine="851"/>
        <w:jc w:val="both"/>
        <w:rPr>
          <w:rFonts w:eastAsia="Calibri"/>
          <w:color w:val="000000"/>
          <w:szCs w:val="24"/>
        </w:rPr>
      </w:pPr>
      <w:r>
        <w:rPr>
          <w:rFonts w:eastAsia="Calibri"/>
          <w:color w:val="000000"/>
          <w:szCs w:val="24"/>
        </w:rPr>
        <w:t xml:space="preserve">26.1. Aprašo nustatyta tvarka su INVEGA yra pasirašyta dotacijos sutartis; </w:t>
      </w:r>
    </w:p>
    <w:p w:rsidR="00D8484A" w:rsidRDefault="0005068E">
      <w:pPr>
        <w:ind w:firstLine="851"/>
        <w:jc w:val="both"/>
        <w:rPr>
          <w:rFonts w:eastAsia="Calibri"/>
          <w:color w:val="000000"/>
          <w:szCs w:val="24"/>
        </w:rPr>
      </w:pPr>
      <w:r>
        <w:rPr>
          <w:rFonts w:eastAsia="Calibri"/>
          <w:color w:val="000000"/>
          <w:szCs w:val="24"/>
        </w:rPr>
        <w:t>26.2. projekto vykdytojas konsultavosi pas verslo konsultantą;</w:t>
      </w:r>
    </w:p>
    <w:p w:rsidR="00D8484A" w:rsidRDefault="0005068E">
      <w:pPr>
        <w:ind w:firstLine="851"/>
        <w:jc w:val="both"/>
        <w:rPr>
          <w:rFonts w:eastAsia="Calibri"/>
          <w:color w:val="000000"/>
          <w:szCs w:val="24"/>
        </w:rPr>
      </w:pPr>
      <w:r>
        <w:rPr>
          <w:rFonts w:eastAsia="Calibri"/>
          <w:color w:val="000000"/>
          <w:szCs w:val="24"/>
        </w:rPr>
        <w:t>26.3. projekto vykdytojas konsultavosi kompensacijos laikotarpiu;</w:t>
      </w:r>
    </w:p>
    <w:p w:rsidR="00D8484A" w:rsidRDefault="0005068E">
      <w:pPr>
        <w:ind w:firstLine="851"/>
        <w:jc w:val="both"/>
        <w:rPr>
          <w:color w:val="000000"/>
          <w:szCs w:val="24"/>
          <w:lang w:eastAsia="lt-LT"/>
        </w:rPr>
      </w:pPr>
      <w:r>
        <w:rPr>
          <w:rFonts w:eastAsia="Calibri"/>
          <w:color w:val="000000"/>
          <w:szCs w:val="24"/>
        </w:rPr>
        <w:t>26.4. projekto vykdytojas konsultavosi tema, kuri atitinka Aprašo 30 punkto reikalavimus ir priklauso pasirašytoje dotacijos sutartyje pažymėtai finansuojamai projekto veiklai</w:t>
      </w:r>
      <w:r>
        <w:rPr>
          <w:color w:val="000000"/>
          <w:szCs w:val="24"/>
          <w:lang w:eastAsia="lt-LT"/>
        </w:rPr>
        <w:t>;</w:t>
      </w:r>
    </w:p>
    <w:p w:rsidR="00D8484A" w:rsidRDefault="0005068E">
      <w:pPr>
        <w:ind w:firstLine="851"/>
        <w:jc w:val="both"/>
        <w:rPr>
          <w:rFonts w:eastAsia="Calibri"/>
          <w:color w:val="000000"/>
          <w:szCs w:val="24"/>
        </w:rPr>
      </w:pPr>
      <w:r>
        <w:rPr>
          <w:rFonts w:eastAsia="Calibri"/>
          <w:color w:val="000000"/>
          <w:szCs w:val="24"/>
        </w:rPr>
        <w:t>26.5. projekto vykdytojas už gautas konsultacijas yra sumokėjęs konsultantui;</w:t>
      </w:r>
    </w:p>
    <w:p w:rsidR="00D8484A" w:rsidRDefault="0005068E">
      <w:pPr>
        <w:tabs>
          <w:tab w:val="left" w:pos="1134"/>
          <w:tab w:val="left" w:pos="1276"/>
          <w:tab w:val="left" w:pos="1418"/>
        </w:tabs>
        <w:ind w:firstLine="851"/>
        <w:jc w:val="both"/>
        <w:rPr>
          <w:rFonts w:eastAsia="Calibri"/>
          <w:szCs w:val="24"/>
        </w:rPr>
      </w:pPr>
      <w:r>
        <w:rPr>
          <w:rFonts w:eastAsia="Calibri"/>
          <w:color w:val="000000"/>
          <w:szCs w:val="24"/>
        </w:rPr>
        <w:t xml:space="preserve">26.6. projekto vykdytojas kompensacijos išmokėjimo momentu nėra įgijęs bankrutuojančios, bankrutavusios, restruktūrizuojamos, likviduojamos įmonės statuso arba nėra </w:t>
      </w:r>
      <w:r>
        <w:rPr>
          <w:rFonts w:eastAsia="Calibri"/>
          <w:szCs w:val="24"/>
        </w:rPr>
        <w:t xml:space="preserve">pradėtas ikiteisminis tyrimas dėl ūkinės </w:t>
      </w:r>
      <w:r>
        <w:rPr>
          <w:szCs w:val="24"/>
          <w:lang w:eastAsia="lt-LT"/>
        </w:rPr>
        <w:t xml:space="preserve">ir (arba) ekonominės </w:t>
      </w:r>
      <w:r>
        <w:rPr>
          <w:rFonts w:eastAsia="Calibri"/>
          <w:szCs w:val="24"/>
        </w:rPr>
        <w:t>veiklos;</w:t>
      </w:r>
    </w:p>
    <w:p w:rsidR="00D8484A" w:rsidRDefault="0005068E">
      <w:pPr>
        <w:suppressAutoHyphens/>
        <w:ind w:firstLine="851"/>
        <w:jc w:val="both"/>
        <w:textAlignment w:val="center"/>
        <w:rPr>
          <w:rFonts w:eastAsia="Calibri"/>
          <w:szCs w:val="24"/>
        </w:rPr>
      </w:pPr>
      <w:r>
        <w:rPr>
          <w:color w:val="000000"/>
          <w:szCs w:val="24"/>
        </w:rPr>
        <w:t>26.7. projekto vykdytojas fizinis asmuo, kuris verčiasi ūkine ir (arba ekonomine)  veikla, turi galiojantį verslo liudijimą ar individualios veiklos pažymą</w:t>
      </w:r>
      <w:r>
        <w:rPr>
          <w:color w:val="000000"/>
        </w:rPr>
        <w:t>.</w:t>
      </w:r>
      <w:r>
        <w:t xml:space="preserve"> </w:t>
      </w:r>
    </w:p>
    <w:p w:rsidR="00D8484A" w:rsidRDefault="0005068E">
      <w:pPr>
        <w:tabs>
          <w:tab w:val="left" w:pos="1134"/>
          <w:tab w:val="left" w:pos="1418"/>
        </w:tabs>
        <w:ind w:firstLine="851"/>
        <w:jc w:val="both"/>
        <w:rPr>
          <w:rFonts w:eastAsia="Calibri"/>
          <w:color w:val="000000"/>
          <w:szCs w:val="24"/>
        </w:rPr>
      </w:pPr>
      <w:r>
        <w:rPr>
          <w:szCs w:val="24"/>
          <w:lang w:eastAsia="lt-LT"/>
        </w:rPr>
        <w:t xml:space="preserve">27. Vienam projekto vykdytojui per dotacijos sutarties galiojimo laikotarpį didžiausia galima skirti finansavimo lėšų suma yra 2 000 </w:t>
      </w:r>
      <w:proofErr w:type="spellStart"/>
      <w:r>
        <w:rPr>
          <w:szCs w:val="24"/>
          <w:lang w:eastAsia="lt-LT"/>
        </w:rPr>
        <w:t>Eur</w:t>
      </w:r>
      <w:proofErr w:type="spellEnd"/>
      <w:r>
        <w:rPr>
          <w:szCs w:val="24"/>
          <w:lang w:eastAsia="lt-LT"/>
        </w:rPr>
        <w:t xml:space="preserve"> (du tūkstančiai eurų). </w:t>
      </w:r>
    </w:p>
    <w:p w:rsidR="00D8484A" w:rsidRDefault="0005068E">
      <w:pPr>
        <w:ind w:firstLine="851"/>
        <w:jc w:val="both"/>
        <w:rPr>
          <w:szCs w:val="24"/>
          <w:lang w:eastAsia="lt-LT"/>
        </w:rPr>
      </w:pPr>
      <w:r>
        <w:rPr>
          <w:szCs w:val="24"/>
          <w:lang w:eastAsia="lt-LT"/>
        </w:rPr>
        <w:t xml:space="preserve">28. Didžiausia galima projekto finansuojamoji dalis nustatoma atsižvelgiant į SVV subjekto veiklos trukmę, </w:t>
      </w:r>
      <w:r>
        <w:rPr>
          <w:color w:val="000000"/>
          <w:szCs w:val="24"/>
          <w:lang w:eastAsia="lt-LT"/>
        </w:rPr>
        <w:t xml:space="preserve">registracijos vietą </w:t>
      </w:r>
      <w:r>
        <w:rPr>
          <w:szCs w:val="24"/>
          <w:lang w:eastAsia="lt-LT"/>
        </w:rPr>
        <w:t>(</w:t>
      </w:r>
      <w:r>
        <w:rPr>
          <w:color w:val="000000"/>
          <w:szCs w:val="24"/>
          <w:lang w:eastAsia="lt-LT"/>
        </w:rPr>
        <w:t xml:space="preserve">veiklos trukmė ir registracijos vieta nustatomos paraiškos registravimo INVEGOJE dieną; kai projekto vykdytojas yra fizinis asmuo, vykdantis veiklą pagal individualios veiklos pažymą, laikoma, kad registracijos vietą atitinka paraiškoje nurodytas adresas; kai projekto vykdytojas yra fizinis asmuo, vykdantis veiklą pagal verslo liudijimą, laikoma, kad registracijos vieta yra paraiškos pateikimo dieną galiojančiame verslo liudijime nurodytoje savivaldybėje), ir </w:t>
      </w:r>
      <w:r>
        <w:rPr>
          <w:szCs w:val="24"/>
          <w:lang w:eastAsia="lt-LT"/>
        </w:rPr>
        <w:t>projekto vykdytojui sudaro:</w:t>
      </w:r>
    </w:p>
    <w:p w:rsidR="00D8484A" w:rsidRDefault="0005068E">
      <w:pPr>
        <w:ind w:firstLine="851"/>
        <w:jc w:val="both"/>
        <w:rPr>
          <w:szCs w:val="24"/>
          <w:lang w:eastAsia="lt-LT"/>
        </w:rPr>
      </w:pPr>
      <w:r>
        <w:rPr>
          <w:szCs w:val="24"/>
          <w:lang w:eastAsia="lt-LT"/>
        </w:rPr>
        <w:t>28.1. jei pareiškėjas yra SVV subjektas, veikiantis iki 1 metų, ir SVV subjekto registracijos vieta yra ne Vilniaus, Kauno ar Klaipėdos miestų savivaldybėse, – 85 procentai pagal Aprašo 2 priede nurodytą fiksuotąjį įkainį apskaičiuotų konsultacijų išlaidų. Pareiškėjas privalo prisidėti prie projekto finansavimo ne mažiau nei 15 proc. konsultacijų išlaidų;</w:t>
      </w:r>
    </w:p>
    <w:p w:rsidR="00D8484A" w:rsidRDefault="0005068E">
      <w:pPr>
        <w:ind w:firstLine="851"/>
        <w:jc w:val="both"/>
        <w:rPr>
          <w:szCs w:val="24"/>
          <w:lang w:eastAsia="lt-LT"/>
        </w:rPr>
      </w:pPr>
      <w:r>
        <w:rPr>
          <w:szCs w:val="24"/>
          <w:lang w:eastAsia="lt-LT"/>
        </w:rPr>
        <w:t>28.2. jei pareiškėjas yra SVV subjektas, veikiantis iki 1 metų, ir SVV subjekto registracijos vieta yra Vilniaus, Kauno ar Klaipėdos miestų savivaldybėse, – 75 procentai pagal Aprašo 2 priede nurodytą fiksuotąjį įkainį apskaičiuotų konsultacijų išlaidų. Pareiškėjas privalo prisidėti prie projekto finansavimo ne mažiau nei 25 proc. konsultacijų išlaidų;</w:t>
      </w:r>
      <w:r>
        <w:rPr>
          <w:szCs w:val="24"/>
        </w:rPr>
        <w:t xml:space="preserve"> </w:t>
      </w:r>
    </w:p>
    <w:p w:rsidR="00D8484A" w:rsidRDefault="0005068E">
      <w:pPr>
        <w:ind w:firstLine="851"/>
        <w:jc w:val="both"/>
        <w:rPr>
          <w:szCs w:val="24"/>
        </w:rPr>
      </w:pPr>
      <w:r>
        <w:rPr>
          <w:szCs w:val="24"/>
          <w:lang w:eastAsia="lt-LT"/>
        </w:rPr>
        <w:t>28.3. jei pareiškėjas yra SVV subjektas, veikiantis nuo 1 (imtinai) iki 3 metų, ir SVV subjekto registracijos vieta yra ne Vilniaus, Kauno ar Klaipėdos miestų savivaldybėse, – 75 procentai pagal Aprašo 2 priede nurodytą fiksuotąjį įkainį apskaičiuotų konsultacijų išlaidų. Pareiškėjas privalo prisidėti prie projekto finansavimo ne mažiau nei 25 proc. konsultacijų išlaidų;</w:t>
      </w:r>
      <w:r>
        <w:rPr>
          <w:szCs w:val="24"/>
        </w:rPr>
        <w:t xml:space="preserve"> </w:t>
      </w:r>
    </w:p>
    <w:p w:rsidR="00D8484A" w:rsidRDefault="0005068E">
      <w:pPr>
        <w:ind w:firstLine="851"/>
        <w:jc w:val="both"/>
        <w:rPr>
          <w:szCs w:val="24"/>
          <w:lang w:eastAsia="lt-LT"/>
        </w:rPr>
      </w:pPr>
      <w:r>
        <w:rPr>
          <w:szCs w:val="24"/>
          <w:lang w:eastAsia="lt-LT"/>
        </w:rPr>
        <w:t>28.4. jei pareiškėjas yra SVV subjektas, veikiantis nuo 1 (imtinai) iki 3 metų, ir SVV subjekto registracijos vieta yra Vilniaus, Kauno ar Klaipėdos miestų savivaldybėse, – 65 procentai pagal Aprašo 2 priede nurodytą fiksuotąjį įkainį apskaičiuotų konsultacijų išlaidų. Pareiškėjas privalo prisidėti prie projekto finansavimo ne mažiau nei 35 proc. konsultacijų išlaidų.</w:t>
      </w:r>
      <w:r>
        <w:rPr>
          <w:szCs w:val="24"/>
        </w:rPr>
        <w:t xml:space="preserve"> </w:t>
      </w:r>
    </w:p>
    <w:p w:rsidR="00D8484A" w:rsidRDefault="0005068E">
      <w:pPr>
        <w:ind w:firstLine="851"/>
        <w:jc w:val="both"/>
        <w:rPr>
          <w:szCs w:val="24"/>
          <w:lang w:eastAsia="lt-LT"/>
        </w:rPr>
      </w:pPr>
      <w:r>
        <w:rPr>
          <w:szCs w:val="24"/>
          <w:lang w:eastAsia="lt-LT"/>
        </w:rPr>
        <w:t xml:space="preserve">29. Projekto tinkamų finansuoti išlaidų dalis, kurios nepadengia projektui skiriamo finansavimo lėšos, turi būti finansuojama iš projekto vykdytojo lėšų. Projekto vykdytojas įsipareigoja verslo konsultantui apmokėti 100 procentų </w:t>
      </w:r>
      <w:r>
        <w:rPr>
          <w:bCs/>
          <w:szCs w:val="24"/>
          <w:lang w:eastAsia="lt-LT"/>
        </w:rPr>
        <w:t>konsultacijų išlaidų. Projekto vykdytojui laikantis visų įsipareigojimų pagal dotacijos sutartį, jam yra kompensuojama dalis projekto vykdytojo patirtų išlaidų, vadovaujantis Aprašo 28, 29, 36 ir 38 punktais.</w:t>
      </w:r>
    </w:p>
    <w:p w:rsidR="00D8484A" w:rsidRDefault="0005068E">
      <w:pPr>
        <w:tabs>
          <w:tab w:val="left" w:pos="1418"/>
        </w:tabs>
        <w:ind w:firstLine="851"/>
        <w:jc w:val="both"/>
        <w:rPr>
          <w:szCs w:val="24"/>
          <w:lang w:eastAsia="lt-LT"/>
        </w:rPr>
      </w:pPr>
      <w:r>
        <w:rPr>
          <w:szCs w:val="24"/>
          <w:lang w:eastAsia="lt-LT"/>
        </w:rPr>
        <w:lastRenderedPageBreak/>
        <w:t>30. Tinkamomis finansuoti išlaidomis laikomos tik konsultacijų, kurių</w:t>
      </w:r>
      <w:r>
        <w:rPr>
          <w:rFonts w:eastAsia="Calibri"/>
          <w:szCs w:val="24"/>
        </w:rPr>
        <w:t xml:space="preserve"> temos nustatytos VKT aprašo 1 priede ir skelbiamos interneto svetainėje www.verslilietuva.lt,</w:t>
      </w:r>
      <w:r>
        <w:rPr>
          <w:szCs w:val="24"/>
          <w:lang w:eastAsia="lt-LT"/>
        </w:rPr>
        <w:t xml:space="preserve"> išlaidos. Konsultacijos teikiamos VKT apraše nustatytais būdais.</w:t>
      </w:r>
    </w:p>
    <w:p w:rsidR="00D8484A" w:rsidRDefault="0005068E">
      <w:pPr>
        <w:tabs>
          <w:tab w:val="left" w:pos="0"/>
        </w:tabs>
        <w:ind w:firstLine="851"/>
        <w:jc w:val="both"/>
        <w:rPr>
          <w:rFonts w:eastAsia="Calibri"/>
          <w:color w:val="000000"/>
          <w:spacing w:val="-1"/>
          <w:szCs w:val="24"/>
          <w:lang w:eastAsia="lt-LT"/>
        </w:rPr>
      </w:pPr>
      <w:r>
        <w:rPr>
          <w:rFonts w:cs="Arial"/>
          <w:szCs w:val="24"/>
          <w:lang w:eastAsia="lt-LT"/>
        </w:rPr>
        <w:t>31. Įgyvendinant projektų veiklas patirtos konsultacijų išlaidos kompensuojamos taikant fiksuotuosius įkainius, kurių dydžiai ir taikymo nuostatos nurodytos Aprašo 2 priede. K</w:t>
      </w:r>
      <w:r>
        <w:rPr>
          <w:rFonts w:cs="Arial"/>
          <w:color w:val="000000"/>
          <w:szCs w:val="24"/>
          <w:lang w:eastAsia="lt-LT"/>
        </w:rPr>
        <w:t>onsultacijų</w:t>
      </w:r>
      <w:r>
        <w:rPr>
          <w:rFonts w:cs="Arial"/>
          <w:szCs w:val="24"/>
          <w:lang w:eastAsia="lt-LT"/>
        </w:rPr>
        <w:t xml:space="preserve"> </w:t>
      </w:r>
      <w:r>
        <w:rPr>
          <w:rFonts w:cs="Arial"/>
          <w:color w:val="000000"/>
          <w:szCs w:val="24"/>
          <w:lang w:eastAsia="lt-LT"/>
        </w:rPr>
        <w:t>išlaidos</w:t>
      </w:r>
      <w:r>
        <w:rPr>
          <w:rFonts w:cs="Arial"/>
          <w:szCs w:val="24"/>
          <w:lang w:eastAsia="lt-LT"/>
        </w:rPr>
        <w:t xml:space="preserve"> projekte bus apmokamos tik pagal nustatytus fiksuotųjų įkainių dydžius </w:t>
      </w:r>
      <w:r>
        <w:rPr>
          <w:rFonts w:cs="Arial"/>
          <w:color w:val="000000"/>
          <w:spacing w:val="-1"/>
          <w:szCs w:val="24"/>
          <w:lang w:eastAsia="lt-LT"/>
        </w:rPr>
        <w:t xml:space="preserve">(projekto vykdytojas negalės už </w:t>
      </w:r>
      <w:r>
        <w:rPr>
          <w:rFonts w:cs="Arial"/>
          <w:color w:val="000000"/>
          <w:szCs w:val="24"/>
          <w:lang w:eastAsia="lt-LT"/>
        </w:rPr>
        <w:t xml:space="preserve">išlaidas, kurioms nustatyti fiksuotieji įkainiai, atsiskaityti pagal faktines išlaidas, pateikęs išlaidų pagrindimo </w:t>
      </w:r>
      <w:r>
        <w:rPr>
          <w:rFonts w:cs="Arial"/>
          <w:color w:val="000000"/>
          <w:spacing w:val="-1"/>
          <w:szCs w:val="24"/>
          <w:lang w:eastAsia="lt-LT"/>
        </w:rPr>
        <w:t xml:space="preserve">ir apmokėjimo įrodymo dokumentus). </w:t>
      </w:r>
      <w:r>
        <w:rPr>
          <w:rFonts w:cs="Arial"/>
          <w:bCs/>
          <w:szCs w:val="24"/>
          <w:lang w:eastAsia="lt-LT"/>
        </w:rPr>
        <w:t xml:space="preserve">Tuo atveju, kai, vadovaujantis Projektų taisyklių 421.2 papunkčiu, projekto vykdytojas pagal </w:t>
      </w:r>
      <w:r>
        <w:rPr>
          <w:rFonts w:cs="Arial"/>
          <w:color w:val="000000"/>
          <w:spacing w:val="-1"/>
          <w:szCs w:val="24"/>
          <w:lang w:eastAsia="lt-LT"/>
        </w:rPr>
        <w:t>pridėtinės vertės mokesčio (toliau – PVM)</w:t>
      </w:r>
      <w:r>
        <w:rPr>
          <w:rFonts w:cs="Arial"/>
          <w:bCs/>
          <w:szCs w:val="24"/>
          <w:lang w:eastAsia="lt-LT"/>
        </w:rPr>
        <w:t xml:space="preserve"> taikymą reglamentuojančius Lietuvos Respublikos teisės aktus negali </w:t>
      </w:r>
      <w:r>
        <w:rPr>
          <w:rFonts w:cs="Arial"/>
          <w:color w:val="000000"/>
          <w:spacing w:val="-1"/>
          <w:szCs w:val="24"/>
          <w:lang w:eastAsia="lt-LT"/>
        </w:rPr>
        <w:t>PVM</w:t>
      </w:r>
      <w:r>
        <w:rPr>
          <w:rFonts w:cs="Arial"/>
          <w:bCs/>
          <w:szCs w:val="24"/>
          <w:lang w:eastAsia="lt-LT"/>
        </w:rPr>
        <w:t xml:space="preserve"> įtraukti į PVM atskaitą, projekto PVM yra tinkamas finansuoti iš ES struktūrinių fondų lėšų ir projekto vykdytojui gali būti taikomas fiksuotasis įkainis su PVM.</w:t>
      </w:r>
      <w:r>
        <w:rPr>
          <w:rFonts w:cs="Arial"/>
          <w:szCs w:val="24"/>
          <w:lang w:eastAsia="lt-LT"/>
        </w:rPr>
        <w:t xml:space="preserve"> </w:t>
      </w:r>
      <w:r>
        <w:rPr>
          <w:rFonts w:cs="Arial"/>
          <w:bCs/>
          <w:szCs w:val="24"/>
          <w:lang w:eastAsia="lt-LT"/>
        </w:rPr>
        <w:t>Jeigu projektui gali būti taikomas fiksuotasis įkainis su PVM</w:t>
      </w:r>
      <w:r>
        <w:rPr>
          <w:rFonts w:cs="Arial"/>
          <w:szCs w:val="24"/>
          <w:lang w:eastAsia="lt-LT"/>
        </w:rPr>
        <w:t>,</w:t>
      </w:r>
      <w:r>
        <w:rPr>
          <w:rFonts w:cs="Arial"/>
          <w:bCs/>
          <w:szCs w:val="24"/>
          <w:lang w:eastAsia="lt-LT"/>
        </w:rPr>
        <w:t xml:space="preserve"> pareiškėjas turi pateikti Aprašo 45.8 papunktyje nurodytą klausimyną.</w:t>
      </w:r>
      <w:r>
        <w:rPr>
          <w:rFonts w:cs="Arial"/>
          <w:color w:val="000000"/>
          <w:spacing w:val="-1"/>
          <w:szCs w:val="24"/>
          <w:lang w:eastAsia="lt-LT"/>
        </w:rPr>
        <w:t xml:space="preserve"> </w:t>
      </w:r>
      <w:r>
        <w:rPr>
          <w:rFonts w:cs="Arial"/>
          <w:szCs w:val="24"/>
          <w:lang w:eastAsia="lt-LT"/>
        </w:rPr>
        <w:t>Atnaujinus tyrimą dėl pasikeitusių teisės aktų, kuriais vadovaujantis nustatytas fiksuotasis įkainis, atnaujintas fiksuotasis įkainis bus taikomas tik naujai pasirašomoms dotacijos sutartims.</w:t>
      </w:r>
    </w:p>
    <w:p w:rsidR="00D8484A" w:rsidRDefault="0005068E">
      <w:pPr>
        <w:ind w:firstLine="851"/>
        <w:jc w:val="both"/>
        <w:rPr>
          <w:rFonts w:eastAsia="Calibri"/>
          <w:szCs w:val="24"/>
        </w:rPr>
      </w:pPr>
      <w:r>
        <w:rPr>
          <w:szCs w:val="24"/>
          <w:lang w:eastAsia="lt-LT"/>
        </w:rPr>
        <w:t xml:space="preserve">32. </w:t>
      </w:r>
      <w:r>
        <w:rPr>
          <w:rFonts w:eastAsia="Calibri"/>
          <w:szCs w:val="24"/>
        </w:rPr>
        <w:t xml:space="preserve">Pareiškėjui teikiama </w:t>
      </w:r>
      <w:r>
        <w:rPr>
          <w:rFonts w:eastAsia="Calibri"/>
          <w:i/>
          <w:szCs w:val="24"/>
        </w:rPr>
        <w:t xml:space="preserve">de </w:t>
      </w:r>
      <w:proofErr w:type="spellStart"/>
      <w:r>
        <w:rPr>
          <w:rFonts w:eastAsia="Calibri"/>
          <w:i/>
          <w:szCs w:val="24"/>
        </w:rPr>
        <w:t>minimis</w:t>
      </w:r>
      <w:proofErr w:type="spellEnd"/>
      <w:r>
        <w:rPr>
          <w:rFonts w:eastAsia="Calibri"/>
          <w:szCs w:val="24"/>
        </w:rPr>
        <w:t xml:space="preserve"> pagalba:</w:t>
      </w:r>
    </w:p>
    <w:p w:rsidR="00D8484A" w:rsidRDefault="0005068E">
      <w:pPr>
        <w:ind w:firstLine="851"/>
        <w:jc w:val="both"/>
        <w:rPr>
          <w:rFonts w:eastAsia="Calibri"/>
          <w:szCs w:val="24"/>
        </w:rPr>
      </w:pPr>
      <w:r>
        <w:rPr>
          <w:rFonts w:eastAsia="Calibri"/>
          <w:szCs w:val="24"/>
        </w:rPr>
        <w:t xml:space="preserve">32.1. vadovaujantis </w:t>
      </w:r>
      <w:r>
        <w:rPr>
          <w:rFonts w:eastAsia="Calibri"/>
          <w:i/>
          <w:szCs w:val="24"/>
        </w:rPr>
        <w:t xml:space="preserve">de </w:t>
      </w:r>
      <w:proofErr w:type="spellStart"/>
      <w:r>
        <w:rPr>
          <w:rFonts w:eastAsia="Calibri"/>
          <w:i/>
          <w:szCs w:val="24"/>
        </w:rPr>
        <w:t>minimis</w:t>
      </w:r>
      <w:proofErr w:type="spellEnd"/>
      <w:r>
        <w:rPr>
          <w:rFonts w:eastAsia="Calibri"/>
          <w:szCs w:val="24"/>
        </w:rPr>
        <w:t xml:space="preserve"> reglamento 3 straipsnio nuostatomis, bendra </w:t>
      </w:r>
      <w:r>
        <w:rPr>
          <w:rFonts w:eastAsia="Calibri"/>
          <w:i/>
          <w:szCs w:val="24"/>
        </w:rPr>
        <w:t xml:space="preserve">de </w:t>
      </w:r>
      <w:proofErr w:type="spellStart"/>
      <w:r>
        <w:rPr>
          <w:rFonts w:eastAsia="Calibri"/>
          <w:i/>
          <w:szCs w:val="24"/>
        </w:rPr>
        <w:t>minimis</w:t>
      </w:r>
      <w:proofErr w:type="spellEnd"/>
      <w:r>
        <w:rPr>
          <w:rFonts w:eastAsia="Calibri"/>
          <w:szCs w:val="24"/>
        </w:rPr>
        <w:t xml:space="preserve"> pagalbos, suteiktos vienai įmonei, suma neturi viršyti 200 000 </w:t>
      </w:r>
      <w:proofErr w:type="spellStart"/>
      <w:r>
        <w:rPr>
          <w:rFonts w:eastAsia="Calibri"/>
          <w:szCs w:val="24"/>
        </w:rPr>
        <w:t>Eur</w:t>
      </w:r>
      <w:proofErr w:type="spellEnd"/>
      <w:r>
        <w:rPr>
          <w:rFonts w:eastAsia="Calibri"/>
          <w:szCs w:val="24"/>
        </w:rPr>
        <w:t xml:space="preserve"> (dviejų šimtų tūkstančių eurų) per bet kurį trejų finansinių metų laikotarpį. Bendra </w:t>
      </w:r>
      <w:r>
        <w:rPr>
          <w:rFonts w:eastAsia="Calibri"/>
          <w:i/>
          <w:szCs w:val="24"/>
        </w:rPr>
        <w:t xml:space="preserve">de </w:t>
      </w:r>
      <w:proofErr w:type="spellStart"/>
      <w:r>
        <w:rPr>
          <w:rFonts w:eastAsia="Calibri"/>
          <w:i/>
          <w:szCs w:val="24"/>
        </w:rPr>
        <w:t>minimis</w:t>
      </w:r>
      <w:proofErr w:type="spellEnd"/>
      <w:r>
        <w:rPr>
          <w:rFonts w:eastAsia="Calibri"/>
          <w:szCs w:val="24"/>
        </w:rPr>
        <w:t xml:space="preserve"> pagalbos, suteiktos vienai įmonei, vykdančiai krovinių vežimo keliais veiklą samdos pagrindais arba už atlygį, per bet kurį trejų finansinių metų laikotarpį, suma neturi viršyti 100 000 </w:t>
      </w:r>
      <w:proofErr w:type="spellStart"/>
      <w:r>
        <w:rPr>
          <w:rFonts w:eastAsia="Calibri"/>
          <w:szCs w:val="24"/>
        </w:rPr>
        <w:t>Eur</w:t>
      </w:r>
      <w:proofErr w:type="spellEnd"/>
      <w:r>
        <w:rPr>
          <w:rFonts w:eastAsia="Calibri"/>
          <w:szCs w:val="24"/>
        </w:rPr>
        <w:t xml:space="preserve">  (šimto tūkstančių eurų). Šios ribos taikomos neatsižvelgiant į </w:t>
      </w:r>
      <w:r>
        <w:rPr>
          <w:rFonts w:eastAsia="Calibri"/>
          <w:i/>
          <w:szCs w:val="24"/>
        </w:rPr>
        <w:t xml:space="preserve">de </w:t>
      </w:r>
      <w:proofErr w:type="spellStart"/>
      <w:r>
        <w:rPr>
          <w:rFonts w:eastAsia="Calibri"/>
          <w:i/>
          <w:szCs w:val="24"/>
        </w:rPr>
        <w:t>minimis</w:t>
      </w:r>
      <w:proofErr w:type="spellEnd"/>
      <w:r>
        <w:rPr>
          <w:rFonts w:eastAsia="Calibri"/>
          <w:szCs w:val="24"/>
        </w:rPr>
        <w:t xml:space="preserve"> pagalbos formą arba siekiamus tikslus ir neatsižvelgiant į tai, ar valstybės narės suteikta pagalba yra visa arba iš dalies finansuojama ES kilmės ištekliais. Viena įmonė apima visas įmones, kaip nurodyta </w:t>
      </w:r>
      <w:r>
        <w:rPr>
          <w:rFonts w:eastAsia="Calibri"/>
          <w:i/>
          <w:szCs w:val="24"/>
        </w:rPr>
        <w:t xml:space="preserve">de </w:t>
      </w:r>
      <w:proofErr w:type="spellStart"/>
      <w:r>
        <w:rPr>
          <w:rFonts w:eastAsia="Calibri"/>
          <w:i/>
          <w:szCs w:val="24"/>
        </w:rPr>
        <w:t>minimis</w:t>
      </w:r>
      <w:proofErr w:type="spellEnd"/>
      <w:r>
        <w:rPr>
          <w:rFonts w:eastAsia="Calibri"/>
          <w:i/>
          <w:szCs w:val="24"/>
        </w:rPr>
        <w:t xml:space="preserve"> </w:t>
      </w:r>
      <w:r>
        <w:rPr>
          <w:rFonts w:eastAsia="Calibri"/>
          <w:szCs w:val="24"/>
        </w:rPr>
        <w:t>reglamento 2 straipsnio 2 dalyje. Ar yra susijęs su kitais subjektais, pareiškėjas gali pasitikrinti pagal Lietuvos Respublikos konkurencijos tarybos parengtą klausimyną „Ar paramos gavėjas susijęs su kitais subjektais“, kuris paskelbtas Lietuvos Respublikos konkurencijos tarybos interneto svetainėje http://www.kt.gov.lt/;</w:t>
      </w:r>
    </w:p>
    <w:p w:rsidR="00D8484A" w:rsidRDefault="0005068E">
      <w:pPr>
        <w:ind w:firstLine="851"/>
        <w:jc w:val="both"/>
        <w:rPr>
          <w:rFonts w:eastAsia="Calibri"/>
          <w:szCs w:val="24"/>
        </w:rPr>
      </w:pPr>
      <w:r>
        <w:rPr>
          <w:rFonts w:cs="Arial"/>
          <w:szCs w:val="24"/>
          <w:lang w:eastAsia="lt-LT"/>
        </w:rPr>
        <w:t xml:space="preserve">32.2. INVEGA paraiškos vertinimo metu patikrina pareiškėjo teisę gauti bendrą vienai įmonei suteikiamą </w:t>
      </w:r>
      <w:r>
        <w:rPr>
          <w:rFonts w:cs="Arial"/>
          <w:i/>
          <w:szCs w:val="24"/>
          <w:lang w:eastAsia="lt-LT"/>
        </w:rPr>
        <w:t xml:space="preserve">de </w:t>
      </w:r>
      <w:proofErr w:type="spellStart"/>
      <w:r>
        <w:rPr>
          <w:rFonts w:cs="Arial"/>
          <w:i/>
          <w:szCs w:val="24"/>
          <w:lang w:eastAsia="lt-LT"/>
        </w:rPr>
        <w:t>minimis</w:t>
      </w:r>
      <w:proofErr w:type="spellEnd"/>
      <w:r>
        <w:rPr>
          <w:rFonts w:cs="Arial"/>
          <w:szCs w:val="24"/>
          <w:lang w:eastAsia="lt-LT"/>
        </w:rPr>
        <w:t xml:space="preserve"> pagalbą (pildomas Aprašo 3 priedas). INVEGA turi patikrinti visas su pareiškėju susijusias įmones, nurodytas pateiktoje „Vienos įmonės“ deklaracijoje pagal Ministerijos parengtą ir interneto svetainėse http://www.esinvesticijos.lt/lt/dokumentai/vienos-imones-deklaracijos-pagal-komisijos-reglamenta-es-nr-1407-2013 ir http://eimin.lrv.lt/lt/veiklos-sritys/es-fondu-investicijos/2014-2020-m-programavimo-laikotarpis/verslo-konsultantas-lt paskelbtą rekomenduojamą formą (toliau – „Vienos įmonės“ deklaracija), taip pat Suteiktos valstybės pagalbos ir nereikšmingos (</w:t>
      </w:r>
      <w:r>
        <w:rPr>
          <w:rFonts w:cs="Arial"/>
          <w:i/>
          <w:iCs/>
          <w:szCs w:val="24"/>
          <w:lang w:eastAsia="lt-LT"/>
        </w:rPr>
        <w:t xml:space="preserve">de </w:t>
      </w:r>
      <w:proofErr w:type="spellStart"/>
      <w:r>
        <w:rPr>
          <w:rFonts w:cs="Arial"/>
          <w:i/>
          <w:iCs/>
          <w:szCs w:val="24"/>
          <w:lang w:eastAsia="lt-LT"/>
        </w:rPr>
        <w:t>minimis</w:t>
      </w:r>
      <w:proofErr w:type="spellEnd"/>
      <w:r>
        <w:rPr>
          <w:rFonts w:cs="Arial"/>
          <w:szCs w:val="24"/>
          <w:lang w:eastAsia="lt-LT"/>
        </w:rPr>
        <w:t>) pagalbos registre, kurio nuostatai patvirtinti Lietuvos Respublikos Vyriausybės 2005 m. sausio 19 d. nutarimu Nr. 35 „Dėl Suteiktos valstybės pagalbos ir nereikšmingos (</w:t>
      </w:r>
      <w:r>
        <w:rPr>
          <w:rFonts w:cs="Arial"/>
          <w:i/>
          <w:iCs/>
          <w:szCs w:val="24"/>
          <w:lang w:eastAsia="lt-LT"/>
        </w:rPr>
        <w:t xml:space="preserve">de </w:t>
      </w:r>
      <w:proofErr w:type="spellStart"/>
      <w:r>
        <w:rPr>
          <w:rFonts w:cs="Arial"/>
          <w:i/>
          <w:iCs/>
          <w:szCs w:val="24"/>
          <w:lang w:eastAsia="lt-LT"/>
        </w:rPr>
        <w:t>minimis</w:t>
      </w:r>
      <w:proofErr w:type="spellEnd"/>
      <w:r>
        <w:rPr>
          <w:rFonts w:cs="Arial"/>
          <w:szCs w:val="24"/>
          <w:lang w:eastAsia="lt-LT"/>
        </w:rPr>
        <w:t xml:space="preserve">) pagalbos registro nuostatų patvirtinimo“ (toliau – Registras), patikrinti, ar teikiama pagalba neviršys leidžiamo </w:t>
      </w:r>
      <w:r>
        <w:rPr>
          <w:rFonts w:cs="Arial"/>
          <w:i/>
          <w:szCs w:val="24"/>
          <w:lang w:eastAsia="lt-LT"/>
        </w:rPr>
        <w:t xml:space="preserve">de </w:t>
      </w:r>
      <w:proofErr w:type="spellStart"/>
      <w:r>
        <w:rPr>
          <w:rFonts w:cs="Arial"/>
          <w:i/>
          <w:szCs w:val="24"/>
          <w:lang w:eastAsia="lt-LT"/>
        </w:rPr>
        <w:t>minimis</w:t>
      </w:r>
      <w:proofErr w:type="spellEnd"/>
      <w:r>
        <w:rPr>
          <w:rFonts w:cs="Arial"/>
          <w:szCs w:val="24"/>
          <w:lang w:eastAsia="lt-LT"/>
        </w:rPr>
        <w:t xml:space="preserve"> pagalbos dydžio, kaip nustatyta </w:t>
      </w:r>
      <w:r>
        <w:rPr>
          <w:rFonts w:cs="Arial"/>
          <w:i/>
          <w:szCs w:val="24"/>
          <w:lang w:eastAsia="lt-LT"/>
        </w:rPr>
        <w:t xml:space="preserve">de </w:t>
      </w:r>
      <w:proofErr w:type="spellStart"/>
      <w:r>
        <w:rPr>
          <w:rFonts w:cs="Arial"/>
          <w:i/>
          <w:szCs w:val="24"/>
          <w:lang w:eastAsia="lt-LT"/>
        </w:rPr>
        <w:t>minimis</w:t>
      </w:r>
      <w:proofErr w:type="spellEnd"/>
      <w:r>
        <w:rPr>
          <w:rFonts w:cs="Arial"/>
          <w:szCs w:val="24"/>
          <w:lang w:eastAsia="lt-LT"/>
        </w:rPr>
        <w:t xml:space="preserve"> reglamento 3 straipsnyje. INVEGA ne vėliau kaip per 5 darbo dienas</w:t>
      </w:r>
      <w:r>
        <w:rPr>
          <w:rFonts w:cs="Arial"/>
          <w:iCs/>
          <w:szCs w:val="24"/>
          <w:lang w:eastAsia="lt-LT"/>
        </w:rPr>
        <w:t xml:space="preserve"> </w:t>
      </w:r>
      <w:r>
        <w:rPr>
          <w:rFonts w:cs="Arial"/>
          <w:szCs w:val="24"/>
          <w:lang w:eastAsia="lt-LT"/>
        </w:rPr>
        <w:t xml:space="preserve">nuo priimto sprendimo suteikti valstybės pagalbą </w:t>
      </w:r>
      <w:r>
        <w:rPr>
          <w:rFonts w:cs="Arial"/>
          <w:iCs/>
          <w:szCs w:val="24"/>
          <w:lang w:eastAsia="lt-LT"/>
        </w:rPr>
        <w:t xml:space="preserve">turi </w:t>
      </w:r>
      <w:r>
        <w:rPr>
          <w:rFonts w:cs="Arial"/>
          <w:szCs w:val="24"/>
          <w:lang w:eastAsia="lt-LT"/>
        </w:rPr>
        <w:t xml:space="preserve">informuoti pareiškėją, kad jam suteikiama </w:t>
      </w:r>
      <w:r>
        <w:rPr>
          <w:rFonts w:cs="Arial"/>
          <w:i/>
          <w:szCs w:val="24"/>
          <w:lang w:eastAsia="lt-LT"/>
        </w:rPr>
        <w:t xml:space="preserve">de </w:t>
      </w:r>
      <w:proofErr w:type="spellStart"/>
      <w:r>
        <w:rPr>
          <w:rFonts w:cs="Arial"/>
          <w:i/>
          <w:szCs w:val="24"/>
          <w:lang w:eastAsia="lt-LT"/>
        </w:rPr>
        <w:t>minimis</w:t>
      </w:r>
      <w:proofErr w:type="spellEnd"/>
      <w:r>
        <w:rPr>
          <w:rFonts w:cs="Arial"/>
          <w:szCs w:val="24"/>
          <w:lang w:eastAsia="lt-LT"/>
        </w:rPr>
        <w:t xml:space="preserve"> pagalba, ir </w:t>
      </w:r>
      <w:r>
        <w:rPr>
          <w:rFonts w:cs="Arial"/>
          <w:iCs/>
          <w:szCs w:val="24"/>
          <w:lang w:eastAsia="lt-LT"/>
        </w:rPr>
        <w:t>apie pareiškėjui suteiktą</w:t>
      </w:r>
      <w:r>
        <w:rPr>
          <w:rFonts w:cs="Arial"/>
          <w:i/>
          <w:iCs/>
          <w:szCs w:val="24"/>
          <w:lang w:eastAsia="lt-LT"/>
        </w:rPr>
        <w:t xml:space="preserve"> de </w:t>
      </w:r>
      <w:proofErr w:type="spellStart"/>
      <w:r>
        <w:rPr>
          <w:rFonts w:cs="Arial"/>
          <w:i/>
          <w:iCs/>
          <w:szCs w:val="24"/>
          <w:lang w:eastAsia="lt-LT"/>
        </w:rPr>
        <w:t>minimis</w:t>
      </w:r>
      <w:proofErr w:type="spellEnd"/>
      <w:r>
        <w:rPr>
          <w:rFonts w:cs="Arial"/>
          <w:iCs/>
          <w:szCs w:val="24"/>
          <w:lang w:eastAsia="lt-LT"/>
        </w:rPr>
        <w:t xml:space="preserve"> pagalbą </w:t>
      </w:r>
      <w:r>
        <w:rPr>
          <w:rFonts w:cs="Arial"/>
          <w:szCs w:val="24"/>
          <w:lang w:eastAsia="lt-LT"/>
        </w:rPr>
        <w:t>pranešti Registrui.</w:t>
      </w:r>
    </w:p>
    <w:p w:rsidR="00D8484A" w:rsidRDefault="0005068E">
      <w:pPr>
        <w:ind w:firstLine="851"/>
        <w:jc w:val="both"/>
        <w:rPr>
          <w:szCs w:val="24"/>
          <w:lang w:eastAsia="lt-LT"/>
        </w:rPr>
      </w:pPr>
      <w:r>
        <w:rPr>
          <w:szCs w:val="24"/>
          <w:lang w:eastAsia="lt-LT"/>
        </w:rPr>
        <w:t xml:space="preserve">33. </w:t>
      </w:r>
      <w:r>
        <w:rPr>
          <w:i/>
          <w:szCs w:val="24"/>
          <w:lang w:eastAsia="lt-LT"/>
        </w:rPr>
        <w:t xml:space="preserve">De </w:t>
      </w:r>
      <w:proofErr w:type="spellStart"/>
      <w:r>
        <w:rPr>
          <w:i/>
          <w:szCs w:val="24"/>
          <w:lang w:eastAsia="lt-LT"/>
        </w:rPr>
        <w:t>minimis</w:t>
      </w:r>
      <w:proofErr w:type="spellEnd"/>
      <w:r>
        <w:rPr>
          <w:szCs w:val="24"/>
          <w:lang w:eastAsia="lt-LT"/>
        </w:rPr>
        <w:t xml:space="preserve"> pagalba nesumuojama su valstybės pagalba, skiriama toms pačioms tinkamoms finansuoti išlaidoms, jeigu dėl tokio pagalbos sumavimo būtų viršytas 2014 m. birželio 17 d. Komisijos reglamente (ES) Nr. 651/2014, kuriuo tam tikrų kategorijų pagalba skelbiama suderinama su vidaus rinka taikant Sutarties 107 ir 108 straipsnius (OL 2014 L 187, p. 1), arba Europos Komisijos priimtame sprendime nustatytas didžiausias atitinkamas pagalbos intensyvumas arba kiekvienu atveju atskirai nustatyta pagalbos suma.</w:t>
      </w:r>
    </w:p>
    <w:p w:rsidR="00D8484A" w:rsidRDefault="0005068E">
      <w:pPr>
        <w:ind w:firstLine="851"/>
        <w:jc w:val="both"/>
        <w:rPr>
          <w:szCs w:val="24"/>
        </w:rPr>
      </w:pPr>
      <w:r>
        <w:rPr>
          <w:szCs w:val="24"/>
        </w:rPr>
        <w:t xml:space="preserve">34. Projekto vykdytojui suteikiamos </w:t>
      </w:r>
      <w:r>
        <w:rPr>
          <w:i/>
          <w:szCs w:val="24"/>
        </w:rPr>
        <w:t xml:space="preserve">de </w:t>
      </w:r>
      <w:proofErr w:type="spellStart"/>
      <w:r>
        <w:rPr>
          <w:i/>
          <w:szCs w:val="24"/>
        </w:rPr>
        <w:t>minimis</w:t>
      </w:r>
      <w:proofErr w:type="spellEnd"/>
      <w:r>
        <w:rPr>
          <w:szCs w:val="24"/>
        </w:rPr>
        <w:t xml:space="preserve"> pagalbos dydis ir didžiausia galima finansavimo lėšų suma yra nurodoma INVEGOS sprendime dėl projektui nustatyto finansavimo dydžio. </w:t>
      </w:r>
      <w:r>
        <w:rPr>
          <w:i/>
          <w:szCs w:val="24"/>
        </w:rPr>
        <w:t xml:space="preserve">De </w:t>
      </w:r>
      <w:proofErr w:type="spellStart"/>
      <w:r>
        <w:rPr>
          <w:i/>
          <w:szCs w:val="24"/>
        </w:rPr>
        <w:t>minimis</w:t>
      </w:r>
      <w:proofErr w:type="spellEnd"/>
      <w:r>
        <w:rPr>
          <w:szCs w:val="24"/>
        </w:rPr>
        <w:t xml:space="preserve"> pagalba laikoma suteikta INVEGAI priėmus sprendimą dėl projektui nustatyto finansavimo dydžio.</w:t>
      </w:r>
    </w:p>
    <w:p w:rsidR="00D8484A" w:rsidRDefault="00D8484A">
      <w:pPr>
        <w:rPr>
          <w:sz w:val="18"/>
          <w:szCs w:val="18"/>
        </w:rPr>
      </w:pPr>
    </w:p>
    <w:p w:rsidR="00D8484A" w:rsidDel="00C24A3F" w:rsidRDefault="0005068E">
      <w:pPr>
        <w:ind w:firstLine="851"/>
        <w:jc w:val="both"/>
        <w:rPr>
          <w:del w:id="1" w:author="Bilotiene Zivile" w:date="2020-03-13T13:57:00Z"/>
          <w:rFonts w:ascii="Calibri" w:eastAsia="Calibri" w:hAnsi="Calibri"/>
          <w:sz w:val="22"/>
          <w:szCs w:val="24"/>
        </w:rPr>
      </w:pPr>
      <w:del w:id="2" w:author="Bilotiene Zivile" w:date="2020-03-13T13:57:00Z">
        <w:r w:rsidDel="00C24A3F">
          <w:rPr>
            <w:rFonts w:eastAsia="Calibri"/>
            <w:szCs w:val="24"/>
          </w:rPr>
          <w:lastRenderedPageBreak/>
          <w:delText xml:space="preserve">35. Jei projekto vykdytojui per dotacijos sutarties galiojimo laikotarpį faktiškai pervesta konsultacijų išlaidų kompensacijos suma yra mažesnė nei INVEGOS sprendime dėl projektui nustatyto finansavimo dydžio, projekto vykdytojui suteiktos </w:delText>
        </w:r>
        <w:r w:rsidDel="00C24A3F">
          <w:rPr>
            <w:rFonts w:eastAsia="Calibri"/>
            <w:i/>
            <w:szCs w:val="24"/>
          </w:rPr>
          <w:delText>de minimis</w:delText>
        </w:r>
        <w:r w:rsidDel="00C24A3F">
          <w:rPr>
            <w:rFonts w:eastAsia="Calibri"/>
            <w:szCs w:val="24"/>
          </w:rPr>
          <w:delText xml:space="preserve"> pagalbos dydis nėra tikslinamas.</w:delText>
        </w:r>
      </w:del>
    </w:p>
    <w:p w:rsidR="00D8484A" w:rsidRDefault="0005068E">
      <w:pPr>
        <w:ind w:firstLine="851"/>
        <w:jc w:val="both"/>
        <w:rPr>
          <w:rFonts w:eastAsia="Calibri"/>
          <w:szCs w:val="24"/>
          <w:lang w:eastAsia="lt-LT"/>
        </w:rPr>
      </w:pPr>
      <w:r>
        <w:rPr>
          <w:rFonts w:eastAsia="Calibri"/>
          <w:szCs w:val="24"/>
          <w:lang w:eastAsia="lt-LT"/>
        </w:rPr>
        <w:t xml:space="preserve">36. Projekto vykdytojai neteikia mokėjimo prašymų INVEGAI. Tinkamos finansuoti išlaidos yra nustatomos pagal VšĮ „Versli Lietuva“ (toliau – VL) siunčiamas mėnesines ataskaitas apie projekto vykdytojo gautas ir apmokėtas konsultacijų valandas. </w:t>
      </w:r>
    </w:p>
    <w:p w:rsidR="00D8484A" w:rsidRDefault="0005068E">
      <w:pPr>
        <w:ind w:firstLine="851"/>
        <w:jc w:val="both"/>
        <w:rPr>
          <w:rFonts w:eastAsia="Calibri"/>
          <w:szCs w:val="24"/>
        </w:rPr>
      </w:pPr>
      <w:r>
        <w:rPr>
          <w:rFonts w:eastAsia="Calibri"/>
          <w:szCs w:val="24"/>
          <w:lang w:eastAsia="lt-LT"/>
        </w:rPr>
        <w:t xml:space="preserve">37. </w:t>
      </w:r>
      <w:r>
        <w:rPr>
          <w:rFonts w:eastAsia="Calibri"/>
          <w:szCs w:val="24"/>
        </w:rPr>
        <w:t xml:space="preserve">INVEGA, gavusi VL atsiųstą mėnesinę ataskaitą apie projekto vykdytojo gautas ir apmokėtas konsultacijų valandas, įsitikina, kad už tas pačias projekto vykdytojo konsultacijų išlaidas nebūtų sumokėta daugiau nei vieną kartą. </w:t>
      </w:r>
    </w:p>
    <w:p w:rsidR="00D8484A" w:rsidRDefault="0005068E">
      <w:pPr>
        <w:ind w:firstLine="851"/>
        <w:jc w:val="both"/>
        <w:rPr>
          <w:rFonts w:ascii="Calibri" w:eastAsia="Calibri" w:hAnsi="Calibri"/>
          <w:sz w:val="22"/>
          <w:szCs w:val="24"/>
          <w:lang w:eastAsia="lt-LT"/>
        </w:rPr>
      </w:pPr>
      <w:r>
        <w:rPr>
          <w:rFonts w:eastAsia="Calibri"/>
          <w:szCs w:val="24"/>
        </w:rPr>
        <w:t xml:space="preserve">38. </w:t>
      </w:r>
      <w:r>
        <w:rPr>
          <w:rFonts w:eastAsia="Calibri"/>
          <w:szCs w:val="24"/>
          <w:lang w:eastAsia="lt-LT"/>
        </w:rPr>
        <w:t>Kompensacijos lėšas INVEGA perveda projekto vykdytojui, gavus ataskaitą iš VL apie gautas ir apmokėtas konsultacijas, ne vėliau kaip iki antro mėnesio, einančio po ataskaitinio kalendorinio mėnesio, pabaigos (pavyzdys: VL gegužės mėnesio ataskaitoje pateikus informaciją apie projekto vykdytojo gautas ir apmokėtas konsultacijas, kompensacijos lėšos projekto vykdytojui pervedamos ne vėliau kaip iki liepos mėnesio pabaigos).</w:t>
      </w:r>
    </w:p>
    <w:p w:rsidR="00D8484A" w:rsidRDefault="00D8484A">
      <w:pPr>
        <w:rPr>
          <w:sz w:val="18"/>
          <w:szCs w:val="18"/>
        </w:rPr>
      </w:pPr>
    </w:p>
    <w:p w:rsidR="00D8484A" w:rsidRDefault="00D8484A">
      <w:pPr>
        <w:ind w:firstLine="851"/>
        <w:jc w:val="both"/>
        <w:rPr>
          <w:rFonts w:eastAsia="Calibri"/>
          <w:szCs w:val="24"/>
        </w:rPr>
      </w:pPr>
    </w:p>
    <w:p w:rsidR="00D8484A" w:rsidRDefault="0005068E">
      <w:pPr>
        <w:ind w:firstLine="851"/>
        <w:jc w:val="center"/>
        <w:rPr>
          <w:b/>
          <w:szCs w:val="24"/>
          <w:lang w:eastAsia="lt-LT"/>
        </w:rPr>
      </w:pPr>
      <w:r>
        <w:rPr>
          <w:b/>
          <w:szCs w:val="24"/>
          <w:lang w:eastAsia="lt-LT"/>
        </w:rPr>
        <w:t>V SKYRIUS</w:t>
      </w:r>
    </w:p>
    <w:p w:rsidR="00D8484A" w:rsidRDefault="0005068E">
      <w:pPr>
        <w:ind w:right="140" w:firstLine="60"/>
        <w:jc w:val="center"/>
        <w:rPr>
          <w:b/>
          <w:szCs w:val="24"/>
          <w:lang w:eastAsia="lt-LT"/>
        </w:rPr>
      </w:pPr>
      <w:r>
        <w:rPr>
          <w:b/>
          <w:szCs w:val="24"/>
          <w:lang w:eastAsia="lt-LT"/>
        </w:rPr>
        <w:t>PARAIŠKŲ RENGIMAS, PAREIŠKĖJŲ INFORMAVIMAS, KONSULTAVIMAS, PARAIŠKŲ TEIKIMAS IR VERTINIMAS</w:t>
      </w:r>
    </w:p>
    <w:p w:rsidR="00D8484A" w:rsidRDefault="00D8484A">
      <w:pPr>
        <w:ind w:left="284" w:right="140"/>
        <w:jc w:val="center"/>
        <w:rPr>
          <w:b/>
          <w:szCs w:val="24"/>
          <w:lang w:eastAsia="lt-LT"/>
        </w:rPr>
      </w:pPr>
    </w:p>
    <w:p w:rsidR="00D8484A" w:rsidRDefault="0005068E">
      <w:pPr>
        <w:spacing w:line="276" w:lineRule="auto"/>
        <w:ind w:firstLine="851"/>
        <w:jc w:val="both"/>
        <w:rPr>
          <w:szCs w:val="24"/>
          <w:lang w:eastAsia="lt-LT"/>
        </w:rPr>
      </w:pPr>
      <w:r>
        <w:rPr>
          <w:szCs w:val="24"/>
          <w:lang w:eastAsia="lt-LT"/>
        </w:rPr>
        <w:t>39. Siekdamas gauti finansavimą, pareiškėjas turi užpildyti paraišką (Aprašo 4 priedas), kuri skelbiama ES struktūrinių fondų svetainės www.esinvesticijos.lt skiltyje „Finansavimas“ prie paskelbto kvietimo teikti paraiškas „Susijusių dokumentų“ ir</w:t>
      </w:r>
      <w:r>
        <w:rPr>
          <w:color w:val="0000FF"/>
          <w:szCs w:val="24"/>
          <w:lang w:eastAsia="lt-LT"/>
        </w:rPr>
        <w:t xml:space="preserve"> </w:t>
      </w:r>
      <w:r>
        <w:rPr>
          <w:szCs w:val="24"/>
          <w:lang w:eastAsia="lt-LT"/>
        </w:rPr>
        <w:t>interneto svetainėje</w:t>
      </w:r>
      <w:r>
        <w:rPr>
          <w:color w:val="0000FF"/>
          <w:szCs w:val="24"/>
          <w:lang w:eastAsia="lt-LT"/>
        </w:rPr>
        <w:t xml:space="preserve"> </w:t>
      </w:r>
      <w:r>
        <w:rPr>
          <w:szCs w:val="24"/>
          <w:lang w:eastAsia="lt-LT"/>
        </w:rPr>
        <w:t>www.invega.lt.</w:t>
      </w:r>
    </w:p>
    <w:p w:rsidR="00D8484A" w:rsidRDefault="0005068E">
      <w:pPr>
        <w:ind w:firstLine="851"/>
        <w:jc w:val="both"/>
        <w:rPr>
          <w:color w:val="000000"/>
          <w:szCs w:val="24"/>
          <w:lang w:eastAsia="lt-LT"/>
        </w:rPr>
      </w:pPr>
      <w:r>
        <w:rPr>
          <w:color w:val="000000"/>
          <w:szCs w:val="24"/>
          <w:lang w:eastAsia="lt-LT"/>
        </w:rPr>
        <w:t xml:space="preserve">40. Pareiškėjas pildo paraiškos formą ir kartu su Aprašo 45 punkte nurodytais priedais teikia INVEGAI. </w:t>
      </w:r>
    </w:p>
    <w:p w:rsidR="00D8484A" w:rsidRDefault="0005068E">
      <w:pPr>
        <w:ind w:firstLine="851"/>
        <w:jc w:val="both"/>
        <w:rPr>
          <w:rFonts w:eastAsia="Calibri"/>
          <w:color w:val="000000"/>
          <w:szCs w:val="24"/>
        </w:rPr>
      </w:pPr>
      <w:r>
        <w:rPr>
          <w:color w:val="000000"/>
          <w:szCs w:val="24"/>
          <w:lang w:eastAsia="lt-LT"/>
        </w:rPr>
        <w:t xml:space="preserve">41. </w:t>
      </w:r>
      <w:r>
        <w:rPr>
          <w:rFonts w:eastAsia="Calibri"/>
          <w:color w:val="000000"/>
          <w:szCs w:val="24"/>
        </w:rPr>
        <w:t xml:space="preserve">Paraiška ir jos priedai turi būti užpildyti lietuvių kalba. Ne lietuvių kalba užpildyta paraiška ir (ar) jos priedai nebus vertinami. </w:t>
      </w:r>
    </w:p>
    <w:p w:rsidR="00D8484A" w:rsidRDefault="0005068E">
      <w:pPr>
        <w:ind w:firstLine="851"/>
        <w:jc w:val="both"/>
      </w:pPr>
      <w:r>
        <w:t xml:space="preserve">42. Paraiška ir Aprašo 45 punkte nurodyti dokumentai turi būti pateikti vienu iš šių būdų: </w:t>
      </w:r>
    </w:p>
    <w:p w:rsidR="00D8484A" w:rsidRDefault="0005068E">
      <w:pPr>
        <w:ind w:firstLine="851"/>
        <w:jc w:val="both"/>
        <w:rPr>
          <w:color w:val="000000"/>
          <w:szCs w:val="24"/>
        </w:rPr>
      </w:pPr>
      <w:r>
        <w:rPr>
          <w:color w:val="000000"/>
          <w:szCs w:val="24"/>
          <w:lang w:val="es-ES_tradnl"/>
        </w:rPr>
        <w:t>42.1.</w:t>
      </w:r>
      <w:r>
        <w:rPr>
          <w:color w:val="000000"/>
          <w:szCs w:val="24"/>
        </w:rPr>
        <w:t xml:space="preserve"> tiesiogiai </w:t>
      </w:r>
      <w:r>
        <w:rPr>
          <w:szCs w:val="24"/>
        </w:rPr>
        <w:t xml:space="preserve">adresu https://paraiskos.invega.lt. Jei pateikti paraišką ir jos priedus adresu https://paraiskos.invega.lt nėra funkcinių galimybių ar jos laikinai neužtikrinamos, paraiška ir jos priedai gali būti pateikti elektroniniu paštu </w:t>
      </w:r>
      <w:proofErr w:type="spellStart"/>
      <w:r>
        <w:rPr>
          <w:szCs w:val="24"/>
        </w:rPr>
        <w:t>ve</w:t>
      </w:r>
      <w:r>
        <w:rPr>
          <w:color w:val="000000"/>
          <w:szCs w:val="24"/>
        </w:rPr>
        <w:t>rslokonsultacijos@invega.lt</w:t>
      </w:r>
      <w:proofErr w:type="spellEnd"/>
      <w:r>
        <w:rPr>
          <w:color w:val="000000"/>
          <w:szCs w:val="24"/>
        </w:rPr>
        <w:t>. Tokiu atveju siunčiami elektroniniai dokumentai turi būti pasirašyti kvalifikuotu elektroniniu parašu;</w:t>
      </w:r>
    </w:p>
    <w:p w:rsidR="00D8484A" w:rsidRDefault="0005068E">
      <w:pPr>
        <w:spacing w:line="276" w:lineRule="auto"/>
        <w:ind w:firstLine="851"/>
        <w:jc w:val="both"/>
        <w:rPr>
          <w:szCs w:val="24"/>
        </w:rPr>
      </w:pPr>
      <w:r>
        <w:rPr>
          <w:color w:val="000000"/>
          <w:szCs w:val="24"/>
        </w:rPr>
        <w:t>42.2. atsiųsti registruotu paštu;</w:t>
      </w:r>
    </w:p>
    <w:p w:rsidR="00D8484A" w:rsidRDefault="0005068E">
      <w:pPr>
        <w:spacing w:line="276" w:lineRule="auto"/>
        <w:ind w:firstLine="851"/>
        <w:jc w:val="both"/>
        <w:rPr>
          <w:szCs w:val="24"/>
        </w:rPr>
      </w:pPr>
      <w:r>
        <w:rPr>
          <w:color w:val="000000"/>
          <w:szCs w:val="24"/>
        </w:rPr>
        <w:t xml:space="preserve">42.3. įteikti asmeniškai pareiškėjo ar jam atstovaujančio asmens; </w:t>
      </w:r>
    </w:p>
    <w:p w:rsidR="00D8484A" w:rsidRDefault="0005068E">
      <w:pPr>
        <w:ind w:firstLine="851"/>
        <w:jc w:val="both"/>
        <w:rPr>
          <w:rFonts w:eastAsia="Calibri"/>
          <w:color w:val="000000"/>
          <w:szCs w:val="24"/>
        </w:rPr>
      </w:pPr>
      <w:r>
        <w:rPr>
          <w:color w:val="000000"/>
          <w:szCs w:val="24"/>
        </w:rPr>
        <w:t>42.4. pristatyti pašto kurjerio.</w:t>
      </w:r>
    </w:p>
    <w:p w:rsidR="00D8484A" w:rsidRDefault="0005068E">
      <w:pPr>
        <w:spacing w:line="276" w:lineRule="auto"/>
        <w:ind w:firstLine="851"/>
        <w:jc w:val="both"/>
        <w:rPr>
          <w:rFonts w:eastAsia="Calibri"/>
          <w:szCs w:val="24"/>
        </w:rPr>
      </w:pPr>
      <w:r>
        <w:rPr>
          <w:rFonts w:eastAsia="Calibri"/>
          <w:szCs w:val="24"/>
        </w:rPr>
        <w:t xml:space="preserve">43. Aprašo 42.2–42.4 papunkčiuose nurodytais atvejais paraiškos turi būti pateiktos šiuo adresu: </w:t>
      </w:r>
      <w:r>
        <w:rPr>
          <w:szCs w:val="24"/>
        </w:rPr>
        <w:t>uždaroji akcinė bendrovė „INVESTICIJŲ IR VERSLO GARANTIJOS,</w:t>
      </w:r>
      <w:r>
        <w:rPr>
          <w:rFonts w:eastAsia="Calibri"/>
          <w:iCs/>
          <w:szCs w:val="24"/>
        </w:rPr>
        <w:t xml:space="preserve"> Konstitucijos pr. 7, 16 aukštas, 09308 Vilnius. Kai </w:t>
      </w:r>
      <w:r>
        <w:rPr>
          <w:rFonts w:eastAsia="Calibri"/>
          <w:szCs w:val="24"/>
        </w:rPr>
        <w:t>Paraiška ir Aprašo 45 punkte nurodyti dokumentai teikiami 42.3 ir 42.4 papunkčiuose nurodytais būdais, jie gali būti pristatomi darbo dienomis INVEGOS darbo metu – I–IV nuo 8 iki 17 val., V – nuo 8 iki 15.45 val. (švenčių dienų išvakarėse paraiškų priėmimo laikas trumpinamas 1 valanda).</w:t>
      </w:r>
    </w:p>
    <w:p w:rsidR="00D8484A" w:rsidRDefault="0005068E">
      <w:pPr>
        <w:ind w:firstLine="851"/>
        <w:jc w:val="both"/>
        <w:rPr>
          <w:rFonts w:eastAsia="Calibri"/>
          <w:color w:val="000000"/>
          <w:szCs w:val="24"/>
        </w:rPr>
      </w:pPr>
      <w:r>
        <w:rPr>
          <w:rFonts w:eastAsia="Calibri"/>
          <w:color w:val="000000"/>
          <w:szCs w:val="24"/>
        </w:rPr>
        <w:t xml:space="preserve">44. Kitais būdais negu nurodyta Aprašo 42 punkte ar kitu nei Aprašo 43 punkte nurodytu adresu pristatytos paraiškos atmetamos. </w:t>
      </w:r>
    </w:p>
    <w:p w:rsidR="00D8484A" w:rsidRDefault="0005068E">
      <w:pPr>
        <w:ind w:firstLine="851"/>
        <w:jc w:val="both"/>
        <w:rPr>
          <w:szCs w:val="24"/>
          <w:lang w:eastAsia="lt-LT"/>
        </w:rPr>
      </w:pPr>
      <w:r>
        <w:rPr>
          <w:szCs w:val="24"/>
          <w:lang w:eastAsia="lt-LT"/>
        </w:rPr>
        <w:t xml:space="preserve">45. Su paraiška pareiškėjas turi pateikti šiuos priedus: </w:t>
      </w:r>
    </w:p>
    <w:p w:rsidR="00D8484A" w:rsidRDefault="0005068E">
      <w:pPr>
        <w:ind w:firstLine="851"/>
        <w:jc w:val="both"/>
        <w:rPr>
          <w:szCs w:val="24"/>
          <w:lang w:eastAsia="lt-LT"/>
        </w:rPr>
      </w:pPr>
      <w:r>
        <w:rPr>
          <w:szCs w:val="24"/>
          <w:lang w:eastAsia="lt-LT"/>
        </w:rPr>
        <w:t>45.1.</w:t>
      </w:r>
      <w:r>
        <w:rPr>
          <w:rFonts w:eastAsia="Calibri"/>
          <w:szCs w:val="24"/>
        </w:rPr>
        <w:t xml:space="preserve"> pažymą apie pareiškėjo atsiskaitomąją sąskaitą (</w:t>
      </w:r>
      <w:r>
        <w:rPr>
          <w:szCs w:val="24"/>
          <w:lang w:eastAsia="lt-LT"/>
        </w:rPr>
        <w:t>užpildytas Aprašo 5 priedas</w:t>
      </w:r>
      <w:r>
        <w:rPr>
          <w:rFonts w:eastAsia="Calibri"/>
          <w:szCs w:val="24"/>
        </w:rPr>
        <w:t xml:space="preserve"> arba galima pateikti ir kitokios formos tokio paties turinio</w:t>
      </w:r>
      <w:r>
        <w:rPr>
          <w:szCs w:val="24"/>
        </w:rPr>
        <w:t xml:space="preserve"> </w:t>
      </w:r>
      <w:r>
        <w:rPr>
          <w:rFonts w:eastAsia="Calibri"/>
          <w:szCs w:val="24"/>
        </w:rPr>
        <w:t xml:space="preserve">dokumentą, </w:t>
      </w:r>
      <w:r>
        <w:rPr>
          <w:szCs w:val="24"/>
        </w:rPr>
        <w:t>pvz., atsiskaitomosios sąskaitos sutarties kopiją</w:t>
      </w:r>
      <w:r>
        <w:rPr>
          <w:rFonts w:eastAsia="Calibri"/>
          <w:szCs w:val="24"/>
        </w:rPr>
        <w:t>);</w:t>
      </w:r>
    </w:p>
    <w:p w:rsidR="00D8484A" w:rsidRDefault="0005068E">
      <w:pPr>
        <w:ind w:firstLine="851"/>
        <w:jc w:val="both"/>
        <w:rPr>
          <w:rFonts w:eastAsia="Calibri"/>
          <w:szCs w:val="24"/>
        </w:rPr>
      </w:pPr>
      <w:r>
        <w:rPr>
          <w:rFonts w:eastAsia="Calibri"/>
          <w:szCs w:val="24"/>
        </w:rPr>
        <w:t xml:space="preserve">45.2. </w:t>
      </w:r>
      <w:r>
        <w:rPr>
          <w:szCs w:val="24"/>
          <w:lang w:eastAsia="lt-LT"/>
        </w:rPr>
        <w:t>užpildytą „Vienos įmonės“ deklaraciją</w:t>
      </w:r>
      <w:r>
        <w:rPr>
          <w:rFonts w:eastAsia="Calibri"/>
          <w:szCs w:val="24"/>
        </w:rPr>
        <w:t>;</w:t>
      </w:r>
    </w:p>
    <w:p w:rsidR="00D8484A" w:rsidRDefault="0005068E">
      <w:pPr>
        <w:ind w:firstLine="851"/>
        <w:jc w:val="both"/>
        <w:rPr>
          <w:rFonts w:eastAsia="Calibri"/>
          <w:szCs w:val="24"/>
        </w:rPr>
      </w:pPr>
      <w:r>
        <w:rPr>
          <w:rFonts w:eastAsia="Calibri"/>
          <w:szCs w:val="24"/>
        </w:rPr>
        <w:t>45.3. įgaliojimą, jeigu paraiškos dokumentus pasirašo ne SVV subjekto vadovas;</w:t>
      </w:r>
    </w:p>
    <w:p w:rsidR="00D8484A" w:rsidRDefault="0005068E">
      <w:pPr>
        <w:ind w:firstLine="851"/>
        <w:jc w:val="both"/>
        <w:rPr>
          <w:rFonts w:eastAsia="Calibri"/>
          <w:szCs w:val="24"/>
        </w:rPr>
      </w:pPr>
      <w:r>
        <w:rPr>
          <w:rFonts w:eastAsia="Calibri"/>
          <w:szCs w:val="24"/>
        </w:rPr>
        <w:lastRenderedPageBreak/>
        <w:t xml:space="preserve">45.4 užpildytą </w:t>
      </w:r>
      <w:r>
        <w:rPr>
          <w:szCs w:val="24"/>
          <w:lang w:eastAsia="lt-LT"/>
        </w:rPr>
        <w:t xml:space="preserve">smulkiojo ir vidutinio verslo subjekto statuso deklaraciją, </w:t>
      </w:r>
      <w:r>
        <w:rPr>
          <w:rFonts w:eastAsia="Calibri"/>
          <w:szCs w:val="24"/>
          <w:lang w:eastAsia="lt-LT"/>
        </w:rPr>
        <w:t xml:space="preserve">kurios forma patvirtinta Lietuvos Respublikos ūkio ministro 2008 m. kovo 26 d. įsakymu Nr. 4-119 „Dėl Smulkiojo ir vidutinio verslo subjekto statuso deklaravimo tvarkos aprašo ir Smulkiojo ir vidutinio verslo subjekto statuso deklaracijos formos patvirtinimo“ </w:t>
      </w:r>
      <w:r>
        <w:rPr>
          <w:szCs w:val="24"/>
          <w:lang w:eastAsia="lt-LT"/>
        </w:rPr>
        <w:t>ir paskelbta</w:t>
      </w:r>
      <w:r>
        <w:rPr>
          <w:rFonts w:eastAsia="Calibri"/>
          <w:szCs w:val="24"/>
        </w:rPr>
        <w:t xml:space="preserve"> interneto svetainėje www.invega.lt</w:t>
      </w:r>
      <w:r>
        <w:rPr>
          <w:rFonts w:eastAsia="Calibri"/>
          <w:szCs w:val="24"/>
          <w:lang w:eastAsia="lt-LT"/>
        </w:rPr>
        <w:t>,</w:t>
      </w:r>
      <w:r>
        <w:rPr>
          <w:szCs w:val="24"/>
          <w:lang w:eastAsia="lt-LT"/>
        </w:rPr>
        <w:t xml:space="preserve"> parengtą pagal paskutinių ataskaitinių finansinių metų duomenis</w:t>
      </w:r>
      <w:r>
        <w:rPr>
          <w:rFonts w:eastAsia="Calibri"/>
          <w:szCs w:val="24"/>
        </w:rPr>
        <w:t>;</w:t>
      </w:r>
    </w:p>
    <w:p w:rsidR="00D8484A" w:rsidRDefault="0005068E">
      <w:pPr>
        <w:ind w:firstLine="851"/>
        <w:jc w:val="both"/>
        <w:rPr>
          <w:rFonts w:eastAsia="Calibri"/>
          <w:szCs w:val="24"/>
        </w:rPr>
      </w:pPr>
      <w:r>
        <w:rPr>
          <w:rFonts w:eastAsia="Calibri"/>
          <w:szCs w:val="24"/>
        </w:rPr>
        <w:t>45.5. užpildytą ir pasirašytą dotacijos sutartį vienu egzemplioriumi (Aprašo 6 priedas);</w:t>
      </w:r>
    </w:p>
    <w:p w:rsidR="00D8484A" w:rsidRDefault="0005068E">
      <w:pPr>
        <w:ind w:firstLine="851"/>
        <w:jc w:val="both"/>
        <w:rPr>
          <w:rFonts w:eastAsia="Calibri"/>
          <w:color w:val="000000"/>
          <w:szCs w:val="24"/>
        </w:rPr>
      </w:pPr>
      <w:r>
        <w:rPr>
          <w:rFonts w:eastAsia="Calibri"/>
          <w:szCs w:val="24"/>
        </w:rPr>
        <w:t xml:space="preserve">45.8. </w:t>
      </w:r>
      <w:r>
        <w:rPr>
          <w:szCs w:val="24"/>
          <w:lang w:eastAsia="lt-LT"/>
        </w:rPr>
        <w:t xml:space="preserve">užpildytą Klausimyną apie pirkimo ir (arba) importo pridėtinės vertės mokesčio tinkamumą finansuoti iš Europos Sąjungos struktūrinių fondų ir (arba) Lietuvos Respublikos biudžeto lėšų </w:t>
      </w:r>
      <w:r>
        <w:rPr>
          <w:rFonts w:eastAsia="Calibri"/>
          <w:szCs w:val="24"/>
        </w:rPr>
        <w:t xml:space="preserve">(taikoma tik jei pareiškėjas paraiškoje nurodo, kad, </w:t>
      </w:r>
      <w:r>
        <w:rPr>
          <w:rFonts w:eastAsia="Calibri"/>
          <w:bCs/>
          <w:szCs w:val="24"/>
        </w:rPr>
        <w:t xml:space="preserve">vadovaudamasis Projektų taisyklių 421.2 papunkčiu, pagal Lietuvos Respublikos teisės aktus, </w:t>
      </w:r>
      <w:r>
        <w:rPr>
          <w:szCs w:val="24"/>
        </w:rPr>
        <w:t xml:space="preserve">nustatančius apmokestinimą PVM, </w:t>
      </w:r>
      <w:r>
        <w:rPr>
          <w:rFonts w:eastAsia="Calibri"/>
          <w:bCs/>
          <w:szCs w:val="24"/>
        </w:rPr>
        <w:t>jis negali PVM įtraukti į PVM atskaitą).</w:t>
      </w:r>
      <w:r>
        <w:rPr>
          <w:rFonts w:eastAsia="Calibri"/>
          <w:szCs w:val="24"/>
          <w:lang w:eastAsia="lt-LT"/>
        </w:rPr>
        <w:t xml:space="preserve"> Šio klausimyno forma skelbiama ES struktūrinių fondų svetainės </w:t>
      </w:r>
      <w:r>
        <w:rPr>
          <w:szCs w:val="24"/>
          <w:lang w:eastAsia="lt-LT"/>
        </w:rPr>
        <w:t>www.esinvesticijos.lt skiltyje „Dokumentai“, nurodžius dokumento tipą „</w:t>
      </w:r>
      <w:r>
        <w:rPr>
          <w:rFonts w:eastAsia="Calibri"/>
          <w:szCs w:val="24"/>
        </w:rPr>
        <w:t>paraiškų priedų formos“.</w:t>
      </w:r>
    </w:p>
    <w:p w:rsidR="00D8484A" w:rsidRDefault="0005068E">
      <w:pPr>
        <w:ind w:firstLine="851"/>
        <w:jc w:val="both"/>
        <w:rPr>
          <w:szCs w:val="24"/>
          <w:lang w:eastAsia="lt-LT"/>
        </w:rPr>
      </w:pPr>
      <w:r>
        <w:rPr>
          <w:szCs w:val="24"/>
          <w:lang w:eastAsia="lt-LT"/>
        </w:rPr>
        <w:t xml:space="preserve">46. Jei priedai teikiami ne kartu su paraiška, jie turi būti pateikti iki paraiškoms teikti nustatyto termino paskutinės dienos. Paraiškos pateikimo (registravimo INVEGOJE) data nustatoma pagal paskutinio pateikto priedo registravimo INVEGOJE datą. </w:t>
      </w:r>
    </w:p>
    <w:p w:rsidR="00D8484A" w:rsidRDefault="0005068E">
      <w:pPr>
        <w:ind w:firstLine="851"/>
        <w:jc w:val="both"/>
        <w:rPr>
          <w:szCs w:val="24"/>
          <w:lang w:eastAsia="lt-LT"/>
        </w:rPr>
      </w:pPr>
      <w:r>
        <w:rPr>
          <w:szCs w:val="24"/>
          <w:lang w:eastAsia="lt-LT"/>
        </w:rPr>
        <w:t>47. Pareiškėjai informuojami ir konsultuojami apie Priemonę:</w:t>
      </w:r>
    </w:p>
    <w:p w:rsidR="00D8484A" w:rsidRDefault="0005068E">
      <w:pPr>
        <w:ind w:firstLine="851"/>
        <w:jc w:val="both"/>
        <w:rPr>
          <w:szCs w:val="24"/>
          <w:lang w:eastAsia="lt-LT"/>
        </w:rPr>
      </w:pPr>
      <w:r>
        <w:rPr>
          <w:szCs w:val="24"/>
          <w:lang w:eastAsia="lt-LT"/>
        </w:rPr>
        <w:t xml:space="preserve">47.1. telefonu, kuris nurodomas kvietimo teikti paraiškas skelbime, paskelbtame pagal Aprašą interneto svetainėse www.esinvesticijos.lt ir www.invega.lt; </w:t>
      </w:r>
    </w:p>
    <w:p w:rsidR="00D8484A" w:rsidRDefault="0005068E">
      <w:pPr>
        <w:ind w:firstLine="851"/>
        <w:jc w:val="both"/>
        <w:rPr>
          <w:szCs w:val="24"/>
          <w:lang w:eastAsia="lt-LT"/>
        </w:rPr>
      </w:pPr>
      <w:r>
        <w:rPr>
          <w:szCs w:val="24"/>
          <w:lang w:eastAsia="lt-LT"/>
        </w:rPr>
        <w:t>47.2. interneto svetainėse www.invega.lt ir www.esinvesticijos.lt, kuriose galima rasti atsakymus į dažniausiai užduodamus klausimus (DUK);</w:t>
      </w:r>
    </w:p>
    <w:p w:rsidR="00D8484A" w:rsidRDefault="0005068E">
      <w:pPr>
        <w:ind w:firstLine="851"/>
        <w:jc w:val="both"/>
        <w:rPr>
          <w:szCs w:val="24"/>
          <w:lang w:eastAsia="lt-LT"/>
        </w:rPr>
      </w:pPr>
      <w:r>
        <w:rPr>
          <w:szCs w:val="24"/>
          <w:lang w:eastAsia="lt-LT"/>
        </w:rPr>
        <w:t>47.3. elektroniniu paštu, kuris nurodomas kvietimo teikti paraiškas skelbime, paskelbtame pagal Aprašą interneto svetainėse www.esinvesticijos.lt ir www.invega.lt;</w:t>
      </w:r>
    </w:p>
    <w:p w:rsidR="00D8484A" w:rsidRDefault="0005068E">
      <w:pPr>
        <w:ind w:firstLine="851"/>
        <w:jc w:val="both"/>
        <w:rPr>
          <w:szCs w:val="24"/>
          <w:lang w:eastAsia="lt-LT"/>
        </w:rPr>
      </w:pPr>
      <w:r>
        <w:rPr>
          <w:szCs w:val="24"/>
          <w:lang w:eastAsia="lt-LT"/>
        </w:rPr>
        <w:t xml:space="preserve">47.4. raštu, kreipiantis Aprašo 43 punkte nurodytu adresu. </w:t>
      </w:r>
    </w:p>
    <w:p w:rsidR="00D8484A" w:rsidRDefault="0005068E">
      <w:pPr>
        <w:ind w:firstLine="851"/>
        <w:jc w:val="both"/>
        <w:rPr>
          <w:szCs w:val="24"/>
          <w:lang w:eastAsia="lt-LT"/>
        </w:rPr>
      </w:pPr>
      <w:r>
        <w:rPr>
          <w:szCs w:val="24"/>
          <w:lang w:eastAsia="lt-LT"/>
        </w:rPr>
        <w:t>48. INVEGA atlieka projekto tinkamumo finansuoti vertinimą Projektų taisyklių III skyriaus keturioliktajame ir penkioliktajame skirsniuose nustatyta tvarka pagal Aprašo 1 priede nustatytus reikalavimus.</w:t>
      </w:r>
    </w:p>
    <w:p w:rsidR="00D8484A" w:rsidRDefault="0005068E">
      <w:pPr>
        <w:ind w:firstLine="851"/>
        <w:jc w:val="both"/>
        <w:textAlignment w:val="center"/>
        <w:rPr>
          <w:szCs w:val="24"/>
          <w:lang w:eastAsia="lt-LT"/>
        </w:rPr>
      </w:pPr>
      <w:r>
        <w:rPr>
          <w:rFonts w:eastAsia="Calibri"/>
          <w:szCs w:val="24"/>
          <w:lang w:eastAsia="lt-LT"/>
        </w:rPr>
        <w:t xml:space="preserve">49. </w:t>
      </w:r>
      <w:r>
        <w:rPr>
          <w:szCs w:val="24"/>
          <w:lang w:eastAsia="lt-LT"/>
        </w:rPr>
        <w:t>Paraiškos vertinimo metu INVEGA gali paprašyti pareiškėjo pateikti trūkstamą informaciją ir (arba) dokumentus Projektų taisyklių 118 punkte nustatyta tvarka,</w:t>
      </w:r>
      <w:r>
        <w:rPr>
          <w:szCs w:val="24"/>
        </w:rPr>
        <w:t xml:space="preserve"> išskyrus atvejus, kai trūkstamą informaciją galima patikrinti Lietuvos Respublikos valstybės institucijų viešuose registruose ir informacinėse sistemose</w:t>
      </w:r>
      <w:r>
        <w:rPr>
          <w:szCs w:val="24"/>
          <w:lang w:eastAsia="lt-LT"/>
        </w:rPr>
        <w:t xml:space="preserve">. </w:t>
      </w:r>
      <w:r>
        <w:rPr>
          <w:rFonts w:eastAsia="Calibri"/>
          <w:szCs w:val="24"/>
          <w:lang w:eastAsia="lt-LT"/>
        </w:rPr>
        <w:t>Pareiškėjas privalo pateikti šią informaciją ir (arba) dokumentus Aprašo 42 punkte nurodytais būdais per INVEGOS nustatytą terminą, kuris negali būti trumpesnis kaip 7 dienos</w:t>
      </w:r>
      <w:r>
        <w:rPr>
          <w:szCs w:val="24"/>
          <w:lang w:eastAsia="lt-LT"/>
        </w:rPr>
        <w:t>.</w:t>
      </w:r>
      <w:r>
        <w:rPr>
          <w:lang w:eastAsia="lt-LT"/>
        </w:rPr>
        <w:t xml:space="preserve"> Jeigu pareiškėjas per INVEGOS nustatytą terminą nepateikia nurodytos informacijos ir (arba) dokumentų, INVEGA turi teisę priimti sprendimą atmesti paraišką.</w:t>
      </w:r>
    </w:p>
    <w:p w:rsidR="00D8484A" w:rsidRDefault="0005068E">
      <w:pPr>
        <w:ind w:firstLine="851"/>
        <w:jc w:val="both"/>
        <w:rPr>
          <w:rFonts w:eastAsia="Calibri"/>
          <w:szCs w:val="24"/>
        </w:rPr>
      </w:pPr>
      <w:r>
        <w:rPr>
          <w:szCs w:val="24"/>
          <w:lang w:eastAsia="lt-LT"/>
        </w:rPr>
        <w:t xml:space="preserve">50. </w:t>
      </w:r>
      <w:r>
        <w:rPr>
          <w:rFonts w:eastAsia="Calibri"/>
          <w:szCs w:val="24"/>
          <w:lang w:eastAsia="lt-LT"/>
        </w:rPr>
        <w:t xml:space="preserve">Paraiškos yra vertinamos ne ilgiau kaip 30 dienų </w:t>
      </w:r>
      <w:r>
        <w:rPr>
          <w:rFonts w:eastAsia="Calibri"/>
          <w:szCs w:val="24"/>
        </w:rPr>
        <w:t xml:space="preserve">po tinkamai užpildytos paraiškos ir visų joje nurodytų tinkamai užpildytų priedų </w:t>
      </w:r>
      <w:r>
        <w:rPr>
          <w:rFonts w:eastAsia="Calibri"/>
          <w:szCs w:val="24"/>
          <w:lang w:eastAsia="lt-LT"/>
        </w:rPr>
        <w:t xml:space="preserve">gavimo (registravimo) INVEGOJE dienos. </w:t>
      </w:r>
      <w:r>
        <w:rPr>
          <w:rFonts w:eastAsia="Calibri"/>
          <w:szCs w:val="24"/>
        </w:rPr>
        <w:t xml:space="preserve">Netinkamai ar ne iki pabaigos užpildyta paraiška ir (ar) jos priedai nėra vertinami.  Pareiškėjas per 15 dienų nuo paraiškos gavimo (registravimo) INVEGOJE dienos apie tai yra informuojamas </w:t>
      </w:r>
      <w:r>
        <w:rPr>
          <w:rFonts w:eastAsia="Calibri"/>
          <w:szCs w:val="24"/>
          <w:lang w:eastAsia="lt-LT"/>
        </w:rPr>
        <w:t>paraiškoje nurodytu elektroniniu paštu –</w:t>
      </w:r>
      <w:r>
        <w:rPr>
          <w:rFonts w:eastAsia="Calibri"/>
          <w:szCs w:val="24"/>
        </w:rPr>
        <w:t xml:space="preserve"> nurodomos koreguotinos paraiškos vietos ir (ar) jos priedai. Pakoreguotą ir tinkamai užpildytą paraišką ir (ar) jos priedus pareiškėjas teikia pakartotinai per INVEGOS pranešime nurodytą terminą</w:t>
      </w:r>
      <w:r>
        <w:rPr>
          <w:szCs w:val="24"/>
        </w:rPr>
        <w:t xml:space="preserve"> arba pateikia trūkstamą informaciją </w:t>
      </w:r>
      <w:r>
        <w:rPr>
          <w:szCs w:val="24"/>
          <w:lang w:eastAsia="lt-LT"/>
        </w:rPr>
        <w:t>Aprašo 50 punkte nustatyta tvarka</w:t>
      </w:r>
      <w:r>
        <w:rPr>
          <w:szCs w:val="24"/>
        </w:rPr>
        <w:t>.</w:t>
      </w:r>
    </w:p>
    <w:p w:rsidR="00D8484A" w:rsidRDefault="0005068E">
      <w:pPr>
        <w:ind w:firstLine="851"/>
        <w:jc w:val="both"/>
        <w:rPr>
          <w:szCs w:val="24"/>
          <w:lang w:eastAsia="lt-LT"/>
        </w:rPr>
      </w:pPr>
      <w:r>
        <w:rPr>
          <w:szCs w:val="24"/>
          <w:lang w:eastAsia="lt-LT"/>
        </w:rPr>
        <w:t>51. Nepavykus paraiškų įvertinti per Aprašo 50 punkte nustatytą terminą, kai paraiškų vertinimo metu kreipiamasi į kitas institucijas dėl informacijos pateikimo, atliekama patikra projekto įgyvendinimo ir (ar) administravimo vietoje, taip pat kai buvo gauta paraiškų, kurių suma didesnė nei kvietimui teikti paraiškas skirta lėšų suma, arba esant kitų svarbių priežasčių, vertinimo terminas gali būti pratęstas INVEGOS sprendimu. Apie naują paraiškų vertinimo terminą INVEGA informuoja pareiškėją paraiškoje nurodytu elektroniniu paštu</w:t>
      </w:r>
      <w:r>
        <w:rPr>
          <w:i/>
          <w:szCs w:val="24"/>
          <w:lang w:eastAsia="lt-LT"/>
        </w:rPr>
        <w:t>.</w:t>
      </w:r>
    </w:p>
    <w:p w:rsidR="00D8484A" w:rsidRDefault="0005068E">
      <w:pPr>
        <w:ind w:firstLine="851"/>
        <w:jc w:val="both"/>
        <w:rPr>
          <w:szCs w:val="24"/>
          <w:lang w:eastAsia="lt-LT"/>
        </w:rPr>
      </w:pPr>
      <w:r>
        <w:rPr>
          <w:szCs w:val="24"/>
          <w:lang w:eastAsia="lt-LT"/>
        </w:rPr>
        <w:t>52. Paraiška atmetama dėl Apraše ir Projektų taisyklių 93 punkte,</w:t>
      </w:r>
      <w:r>
        <w:rPr>
          <w:szCs w:val="24"/>
          <w:lang w:eastAsia="lt-LT"/>
        </w:rPr>
        <w:br/>
        <w:t xml:space="preserve">III skyriaus keturioliktajame ir penkioliktajame skirsniuose nustatytų priežasčių juose nustatyta tvarka. Siekiant informuoti pareiškėją apie paraiškos atmetimą </w:t>
      </w:r>
      <w:r>
        <w:rPr>
          <w:color w:val="000000"/>
          <w:szCs w:val="24"/>
        </w:rPr>
        <w:t>išsiunčiamas sprendimas dėl paraiškos atmetimo, pasirašytas kvalifikuotu elektroniniu parašu</w:t>
      </w:r>
      <w:r>
        <w:rPr>
          <w:szCs w:val="24"/>
          <w:lang w:eastAsia="lt-LT"/>
        </w:rPr>
        <w:t xml:space="preserve"> paraiškoje nurodytu elektroniniu paštu per 3 darbo dienas nuo sprendimo dėl paraiškos atmetimo priėmimo dienos. Paraiškos, pateiktos </w:t>
      </w:r>
      <w:r>
        <w:rPr>
          <w:szCs w:val="24"/>
          <w:lang w:eastAsia="lt-LT"/>
        </w:rPr>
        <w:lastRenderedPageBreak/>
        <w:t xml:space="preserve">pasibaigus Aprašo 17 punkte nustatytam paraiškų pateikimo terminui, registruojamos, tačiau atmetamos. </w:t>
      </w:r>
    </w:p>
    <w:p w:rsidR="00D8484A" w:rsidRDefault="0005068E">
      <w:pPr>
        <w:ind w:firstLine="851"/>
        <w:jc w:val="both"/>
        <w:rPr>
          <w:szCs w:val="24"/>
          <w:lang w:eastAsia="lt-LT"/>
        </w:rPr>
      </w:pPr>
      <w:r>
        <w:rPr>
          <w:szCs w:val="24"/>
          <w:lang w:eastAsia="lt-LT"/>
        </w:rPr>
        <w:t xml:space="preserve">53. Pareiškėjas sprendimą dėl paraiškos atmetimo gali apskųsti Projektų taisyklių VII skyriaus keturiasdešimt trečiajame skirsnyje nustatyta tvarka ne vėliau kaip per 14 dienų nuo tos dienos, kurią pareiškėjas sužinojo ar turėjo sužinoti apie skundžiamus INVEGOS veiksmus ar neveikimą. </w:t>
      </w:r>
    </w:p>
    <w:p w:rsidR="00D8484A" w:rsidRDefault="0005068E">
      <w:pPr>
        <w:ind w:firstLine="851"/>
        <w:jc w:val="both"/>
        <w:rPr>
          <w:szCs w:val="24"/>
          <w:lang w:eastAsia="lt-LT"/>
        </w:rPr>
      </w:pPr>
      <w:r>
        <w:rPr>
          <w:szCs w:val="24"/>
          <w:lang w:eastAsia="lt-LT"/>
        </w:rPr>
        <w:t>54. Per 14 dienų nuo paraiškos įvertinimo INVEGA interneto svetainėse www.esinvesticijos.lt ir www.invega.lt paskelbia pareiškėją, kurio projektas nebuvo atrinktas finansuoti.</w:t>
      </w:r>
    </w:p>
    <w:p w:rsidR="00D8484A" w:rsidRDefault="0005068E">
      <w:pPr>
        <w:ind w:firstLine="851"/>
        <w:jc w:val="both"/>
        <w:rPr>
          <w:szCs w:val="24"/>
          <w:lang w:eastAsia="lt-LT"/>
        </w:rPr>
      </w:pPr>
      <w:r>
        <w:rPr>
          <w:szCs w:val="24"/>
          <w:lang w:eastAsia="lt-LT"/>
        </w:rPr>
        <w:t xml:space="preserve">55. Kiekvieną kartą baigusi paraiškos vertinimą, INVEGA su atrinktu pareiškėju sudaro dotacijos sutartį </w:t>
      </w:r>
      <w:r>
        <w:rPr>
          <w:szCs w:val="24"/>
        </w:rPr>
        <w:t xml:space="preserve">(pagal Aprašo 6 priede pateiktą formą ir pateiktą kartu su paraiška) </w:t>
      </w:r>
      <w:r>
        <w:rPr>
          <w:szCs w:val="24"/>
          <w:lang w:eastAsia="lt-LT"/>
        </w:rPr>
        <w:t>per 5 dienas nuo teigiamo paraiškos įvertinimo pagal Aprašo 1 priedą ir išsiunčia projekto vykdytojui paraiškoje nurodytu elektroninio pašto adresu kvalifikuotu elektroniniu parašu INVEGOS pasirašytą dotacijos sutarties egzempliorių kartu su sprendimu</w:t>
      </w:r>
      <w:r>
        <w:rPr>
          <w:szCs w:val="24"/>
        </w:rPr>
        <w:t xml:space="preserve"> dėl projektui nustatyto finansavimo dydžio</w:t>
      </w:r>
      <w:r>
        <w:rPr>
          <w:szCs w:val="24"/>
          <w:lang w:eastAsia="lt-LT"/>
        </w:rPr>
        <w:t xml:space="preserve">: </w:t>
      </w:r>
    </w:p>
    <w:p w:rsidR="00D8484A" w:rsidRDefault="0005068E">
      <w:pPr>
        <w:ind w:firstLine="851"/>
        <w:jc w:val="both"/>
        <w:rPr>
          <w:szCs w:val="24"/>
        </w:rPr>
      </w:pPr>
      <w:r>
        <w:rPr>
          <w:szCs w:val="24"/>
          <w:lang w:eastAsia="lt-LT"/>
        </w:rPr>
        <w:t>55.1.</w:t>
      </w:r>
      <w:r>
        <w:rPr>
          <w:szCs w:val="24"/>
        </w:rPr>
        <w:t xml:space="preserve"> kai yra gautas pareiškėjo pasirašytas popierinis dotacijos sutarties egzempliorius, sudarant dotacijos sutartį apsikeičiama sutarties egzemplioriais – projekto vykdytojo pasirašyta dotacijos sutartis lieka INVEGAI, o projekto vykdytojui išsiunčiamas INVEGOS kvalifikuotu elektroniniu parašu pasirašytas dotacijos sutarties egzempliorius; </w:t>
      </w:r>
    </w:p>
    <w:p w:rsidR="00D8484A" w:rsidRDefault="0005068E">
      <w:pPr>
        <w:ind w:firstLine="851"/>
        <w:jc w:val="both"/>
        <w:rPr>
          <w:szCs w:val="24"/>
          <w:lang w:eastAsia="lt-LT"/>
        </w:rPr>
      </w:pPr>
      <w:r>
        <w:rPr>
          <w:szCs w:val="24"/>
        </w:rPr>
        <w:t xml:space="preserve">55.2. kai yra gauta pareiškėjo kvalifikuotu elektroniniu parašu pasirašyta sutartis, dotacijos sutartis sudaroma vienu egzemplioriumi – INVEGA kvalifikuotu elektroniniu parašu pasirašo ir projekto vykdytojui išsiunčia abiejų šalių pasirašytą dotacijos sutartį. </w:t>
      </w:r>
    </w:p>
    <w:p w:rsidR="00D8484A" w:rsidRDefault="0005068E">
      <w:pPr>
        <w:ind w:firstLine="851"/>
        <w:jc w:val="both"/>
        <w:rPr>
          <w:szCs w:val="24"/>
          <w:lang w:eastAsia="lt-LT"/>
        </w:rPr>
      </w:pPr>
      <w:r>
        <w:rPr>
          <w:szCs w:val="24"/>
          <w:lang w:eastAsia="lt-LT"/>
        </w:rPr>
        <w:t xml:space="preserve">56. Dotacijos sutarties originalas gali būti rengiamas ir teikiamas: </w:t>
      </w:r>
    </w:p>
    <w:p w:rsidR="00D8484A" w:rsidRDefault="0005068E">
      <w:pPr>
        <w:ind w:firstLine="851"/>
        <w:jc w:val="both"/>
        <w:rPr>
          <w:szCs w:val="24"/>
          <w:lang w:eastAsia="lt-LT"/>
        </w:rPr>
      </w:pPr>
      <w:r>
        <w:rPr>
          <w:szCs w:val="24"/>
          <w:lang w:eastAsia="lt-LT"/>
        </w:rPr>
        <w:t xml:space="preserve">56.1. pasirašytas raštu popierinėje laikmenoje arba </w:t>
      </w:r>
    </w:p>
    <w:p w:rsidR="00D8484A" w:rsidRDefault="0005068E">
      <w:pPr>
        <w:ind w:firstLine="851"/>
        <w:jc w:val="both"/>
        <w:rPr>
          <w:szCs w:val="24"/>
          <w:lang w:eastAsia="lt-LT"/>
        </w:rPr>
      </w:pPr>
      <w:r>
        <w:rPr>
          <w:szCs w:val="24"/>
          <w:lang w:eastAsia="lt-LT"/>
        </w:rPr>
        <w:t xml:space="preserve">56.2. pasirašytas kvalifikuotu elektroniniu parašu (tik elektroninėje laikmenoje).  </w:t>
      </w:r>
    </w:p>
    <w:p w:rsidR="00D8484A" w:rsidRDefault="00D8484A">
      <w:pPr>
        <w:rPr>
          <w:szCs w:val="24"/>
          <w:lang w:eastAsia="lt-LT"/>
        </w:rPr>
      </w:pPr>
    </w:p>
    <w:p w:rsidR="00D8484A" w:rsidRDefault="00D8484A">
      <w:pPr>
        <w:rPr>
          <w:szCs w:val="24"/>
          <w:lang w:eastAsia="lt-LT"/>
        </w:rPr>
      </w:pPr>
    </w:p>
    <w:p w:rsidR="00D8484A" w:rsidRDefault="0005068E">
      <w:pPr>
        <w:jc w:val="center"/>
        <w:rPr>
          <w:b/>
          <w:szCs w:val="24"/>
          <w:lang w:eastAsia="lt-LT"/>
        </w:rPr>
      </w:pPr>
      <w:r>
        <w:rPr>
          <w:b/>
          <w:szCs w:val="24"/>
          <w:lang w:eastAsia="lt-LT"/>
        </w:rPr>
        <w:t>VI SKYRIUS</w:t>
      </w:r>
    </w:p>
    <w:p w:rsidR="00D8484A" w:rsidRDefault="0005068E">
      <w:pPr>
        <w:ind w:firstLine="60"/>
        <w:jc w:val="center"/>
        <w:rPr>
          <w:b/>
          <w:szCs w:val="24"/>
          <w:lang w:eastAsia="lt-LT"/>
        </w:rPr>
      </w:pPr>
      <w:r>
        <w:rPr>
          <w:b/>
          <w:szCs w:val="24"/>
          <w:lang w:eastAsia="lt-LT"/>
        </w:rPr>
        <w:t>PROJEKTŲ ĮGYVENDINIMO REIKALAVIMAI</w:t>
      </w:r>
    </w:p>
    <w:p w:rsidR="00D8484A" w:rsidRDefault="00D8484A">
      <w:pPr>
        <w:ind w:firstLine="851"/>
        <w:jc w:val="center"/>
        <w:rPr>
          <w:szCs w:val="24"/>
          <w:lang w:eastAsia="lt-LT"/>
        </w:rPr>
      </w:pPr>
    </w:p>
    <w:p w:rsidR="00D8484A" w:rsidRDefault="0005068E">
      <w:pPr>
        <w:ind w:firstLine="851"/>
        <w:jc w:val="both"/>
        <w:rPr>
          <w:i/>
          <w:szCs w:val="24"/>
          <w:lang w:eastAsia="lt-LT"/>
        </w:rPr>
      </w:pPr>
      <w:r>
        <w:rPr>
          <w:szCs w:val="24"/>
          <w:lang w:eastAsia="lt-LT"/>
        </w:rPr>
        <w:t xml:space="preserve">57. Projektas įgyvendinamas pagal dotacijos sutartyje, Projektų taisyklėse ir Apraše nustatytus reikalavimus. </w:t>
      </w:r>
    </w:p>
    <w:p w:rsidR="00D8484A" w:rsidRDefault="0005068E">
      <w:pPr>
        <w:ind w:firstLine="851"/>
        <w:jc w:val="both"/>
        <w:rPr>
          <w:sz w:val="20"/>
          <w:lang w:eastAsia="lt-LT"/>
        </w:rPr>
      </w:pPr>
      <w:r>
        <w:rPr>
          <w:szCs w:val="24"/>
          <w:lang w:eastAsia="lt-LT"/>
        </w:rPr>
        <w:t>58. Projektas ir projekto veiklos negali būti finansuotos ar finansuojamos iš kitų Lietuvos Respublikos valstybės biudžeto ir (arba) savivaldybių biudžetų, kitų piniginių išteklių, kuriais disponuoja valstybė ir (ar) savivaldybės, ES struktūrinių fondų, kitų ES finansinės paramos priemonių ar kitos tarptautinės paramos lėšų, kai už jas sumokėti skyrus ES struktūrinių fondų lėšų jos būtų pripažintos tinkamomis finansuoti ir (arba) už jas būtų sumokėta daugiau nei vieną kartą.</w:t>
      </w:r>
    </w:p>
    <w:p w:rsidR="00D8484A" w:rsidRDefault="0005068E">
      <w:pPr>
        <w:tabs>
          <w:tab w:val="left" w:pos="142"/>
          <w:tab w:val="left" w:pos="1134"/>
          <w:tab w:val="left" w:pos="1418"/>
        </w:tabs>
        <w:ind w:firstLine="851"/>
        <w:jc w:val="both"/>
        <w:rPr>
          <w:rFonts w:eastAsia="Calibri"/>
          <w:color w:val="000000"/>
          <w:szCs w:val="24"/>
        </w:rPr>
      </w:pPr>
      <w:r>
        <w:rPr>
          <w:rFonts w:eastAsia="Calibri"/>
          <w:color w:val="000000"/>
          <w:szCs w:val="24"/>
        </w:rPr>
        <w:t>59. Projektui netaikomi investicijų tęstinumo ir ataskaitų po projekto finansavimo pabaigos teikimo reikalavimai.</w:t>
      </w:r>
      <w:r>
        <w:rPr>
          <w:rFonts w:eastAsia="Calibri"/>
          <w:szCs w:val="24"/>
        </w:rPr>
        <w:t xml:space="preserve"> </w:t>
      </w:r>
      <w:r>
        <w:rPr>
          <w:rFonts w:eastAsia="Calibri"/>
          <w:color w:val="000000"/>
          <w:szCs w:val="24"/>
        </w:rPr>
        <w:t>Projekto finansavimo pabaiga laikoma paskutinio atlikto kompensacijos mokėjimo data arba data, kai projekto vykdytojas apmoka visas konsultacijų išlaidas verslo konsultantui, atsižvelgiant į tai, kuris veiksmas atliekamas vėliau. Jeigu paskutinė kompensacijos mokėjimo projekto vykdytojui data ir data, kai projekto vykdytojas apmoka visas konsultacijų išlaidas verslo konsultantui, yra ankstesnės nei dotacijos sutartyje nustatyto kompensacijos laikotarpio pabaigos data, projekto finansavimo pabaiga laikoma dotacijos sutartyje nustatyta kompensacijos laikotarpio pabaigos data.</w:t>
      </w:r>
    </w:p>
    <w:p w:rsidR="00D8484A" w:rsidRDefault="0005068E">
      <w:pPr>
        <w:ind w:firstLine="851"/>
        <w:jc w:val="both"/>
        <w:rPr>
          <w:rFonts w:eastAsia="Calibri"/>
          <w:caps/>
          <w:color w:val="000000"/>
          <w:szCs w:val="24"/>
        </w:rPr>
      </w:pPr>
      <w:r>
        <w:rPr>
          <w:rFonts w:eastAsia="Calibri"/>
          <w:caps/>
          <w:color w:val="000000"/>
          <w:szCs w:val="24"/>
        </w:rPr>
        <w:t xml:space="preserve">60. </w:t>
      </w:r>
      <w:r>
        <w:rPr>
          <w:rFonts w:eastAsia="Calibri"/>
          <w:szCs w:val="24"/>
        </w:rPr>
        <w:t xml:space="preserve">Pasibaigus kompensacijos laikotarpiui, </w:t>
      </w:r>
      <w:r>
        <w:rPr>
          <w:rFonts w:eastAsia="Calibri"/>
          <w:color w:val="000000"/>
          <w:szCs w:val="24"/>
        </w:rPr>
        <w:t xml:space="preserve">projekto vykdytojas gali kreiptis į INVEGĄ dėl naujo projekto </w:t>
      </w:r>
      <w:r>
        <w:rPr>
          <w:rFonts w:eastAsia="Calibri"/>
          <w:szCs w:val="24"/>
        </w:rPr>
        <w:t>(naujo kompensacijos laikotarpio), kurio metu vykdys veiklas, nurodytas Aprašo 10 punkte. Tokiu atveju pasirašoma nauja dotacijos sutartis naujam kompensacijos laikotarpiui.</w:t>
      </w:r>
    </w:p>
    <w:p w:rsidR="00D8484A" w:rsidRDefault="0005068E">
      <w:pPr>
        <w:ind w:firstLine="851"/>
        <w:jc w:val="both"/>
        <w:rPr>
          <w:rFonts w:eastAsia="Calibri"/>
          <w:color w:val="000000"/>
          <w:szCs w:val="24"/>
        </w:rPr>
      </w:pPr>
      <w:r>
        <w:rPr>
          <w:rFonts w:eastAsia="Calibri"/>
          <w:color w:val="000000"/>
          <w:szCs w:val="24"/>
        </w:rPr>
        <w:t>61. INVEGA vykdo projektų patikras vietose atrankos būdu.</w:t>
      </w:r>
      <w:r>
        <w:rPr>
          <w:color w:val="000000"/>
          <w:szCs w:val="24"/>
        </w:rPr>
        <w:t xml:space="preserve"> Projektų patikros taip pat gali būti atliekamos nuotoliniu būdu – INVEGOS darbuotojams, atliekantiems patikras, nuotoliniu būdu prisijungus prie vykstančių konsultacijų. Projekto vykdytojas sutinka, kad atliekant patikras konsultacijos gali būti įrašomos.</w:t>
      </w:r>
    </w:p>
    <w:p w:rsidR="00D8484A" w:rsidRDefault="0005068E">
      <w:pPr>
        <w:ind w:firstLine="851"/>
        <w:jc w:val="both"/>
        <w:rPr>
          <w:rFonts w:eastAsia="Calibri"/>
          <w:szCs w:val="24"/>
        </w:rPr>
      </w:pPr>
      <w:r>
        <w:rPr>
          <w:rFonts w:eastAsia="Calibri"/>
          <w:color w:val="000000"/>
          <w:szCs w:val="24"/>
        </w:rPr>
        <w:lastRenderedPageBreak/>
        <w:t xml:space="preserve">62. </w:t>
      </w:r>
      <w:r>
        <w:rPr>
          <w:rFonts w:eastAsia="Calibri"/>
          <w:szCs w:val="24"/>
        </w:rPr>
        <w:t xml:space="preserve">Projektų taisyklių </w:t>
      </w:r>
      <w:r>
        <w:rPr>
          <w:szCs w:val="24"/>
        </w:rPr>
        <w:t xml:space="preserve">VII skyriaus </w:t>
      </w:r>
      <w:r>
        <w:rPr>
          <w:rFonts w:eastAsia="Calibri"/>
          <w:szCs w:val="24"/>
        </w:rPr>
        <w:t xml:space="preserve">trisdešimt septintojo skirsnio reikalavimai dėl informavimo apie projektą projekto vykdytojams netaikomi. Informavimą apie projektą vykdys INVEGA. </w:t>
      </w:r>
    </w:p>
    <w:p w:rsidR="00D8484A" w:rsidRDefault="0005068E">
      <w:pPr>
        <w:ind w:firstLine="851"/>
        <w:jc w:val="both"/>
        <w:rPr>
          <w:rFonts w:eastAsia="Calibri"/>
          <w:szCs w:val="24"/>
        </w:rPr>
      </w:pPr>
      <w:r>
        <w:rPr>
          <w:rFonts w:eastAsia="Calibri"/>
          <w:szCs w:val="24"/>
        </w:rPr>
        <w:t>63. Projekto vykdytojai neprivalo saugoti su projekto įgyvendinimu susijusių dokumentų ir jiems netaikomi Projektų taisyklių VII skyriaus keturiasdešimt antrojo skirsnio reikalavimai.</w:t>
      </w:r>
    </w:p>
    <w:p w:rsidR="00D8484A" w:rsidRDefault="00D8484A">
      <w:pPr>
        <w:ind w:firstLine="851"/>
        <w:jc w:val="both"/>
        <w:rPr>
          <w:i/>
          <w:szCs w:val="24"/>
          <w:lang w:eastAsia="lt-LT"/>
        </w:rPr>
      </w:pPr>
    </w:p>
    <w:p w:rsidR="00D8484A" w:rsidRDefault="0005068E">
      <w:pPr>
        <w:ind w:firstLine="851"/>
        <w:jc w:val="center"/>
        <w:rPr>
          <w:b/>
          <w:szCs w:val="24"/>
          <w:lang w:eastAsia="lt-LT"/>
        </w:rPr>
      </w:pPr>
      <w:r>
        <w:rPr>
          <w:b/>
          <w:szCs w:val="24"/>
          <w:lang w:eastAsia="lt-LT"/>
        </w:rPr>
        <w:t>VII SKYRIUS</w:t>
      </w:r>
    </w:p>
    <w:p w:rsidR="00D8484A" w:rsidRDefault="0005068E">
      <w:pPr>
        <w:ind w:firstLine="911"/>
        <w:jc w:val="center"/>
        <w:rPr>
          <w:b/>
          <w:szCs w:val="24"/>
          <w:lang w:eastAsia="lt-LT"/>
        </w:rPr>
      </w:pPr>
      <w:r>
        <w:rPr>
          <w:b/>
          <w:szCs w:val="24"/>
          <w:lang w:eastAsia="lt-LT"/>
        </w:rPr>
        <w:t>APRAŠO KEITIMO TVARKA</w:t>
      </w:r>
    </w:p>
    <w:p w:rsidR="00D8484A" w:rsidRDefault="00D8484A">
      <w:pPr>
        <w:ind w:firstLine="851"/>
        <w:jc w:val="center"/>
        <w:rPr>
          <w:szCs w:val="24"/>
          <w:lang w:eastAsia="lt-LT"/>
        </w:rPr>
      </w:pPr>
    </w:p>
    <w:p w:rsidR="00D8484A" w:rsidRDefault="0005068E">
      <w:pPr>
        <w:ind w:firstLine="851"/>
        <w:jc w:val="both"/>
        <w:rPr>
          <w:szCs w:val="24"/>
          <w:lang w:eastAsia="lt-LT"/>
        </w:rPr>
      </w:pPr>
      <w:r>
        <w:rPr>
          <w:szCs w:val="24"/>
          <w:lang w:eastAsia="lt-LT"/>
        </w:rPr>
        <w:t xml:space="preserve">64. Aprašo keitimo tvarka nustatyta Projektų taisyklių III skyriaus vienuoliktajame skirsnyje. </w:t>
      </w:r>
    </w:p>
    <w:p w:rsidR="00D8484A" w:rsidRDefault="0005068E">
      <w:pPr>
        <w:ind w:firstLine="851"/>
        <w:jc w:val="both"/>
        <w:rPr>
          <w:szCs w:val="24"/>
          <w:lang w:eastAsia="lt-LT"/>
        </w:rPr>
      </w:pPr>
      <w:r>
        <w:rPr>
          <w:szCs w:val="24"/>
          <w:lang w:eastAsia="lt-LT"/>
        </w:rPr>
        <w:t xml:space="preserve">65. Jei Aprašas keičiamas jau atrinkus projektus, šie pakeitimai, nepažeidžiant lygiateisiškumo principo, taikomi ir įgyvendinamiems projektams Projektų taisyklių 91 punkte nustatytais atvejais. </w:t>
      </w:r>
    </w:p>
    <w:p w:rsidR="00D8484A" w:rsidRDefault="0005068E">
      <w:pPr>
        <w:jc w:val="center"/>
        <w:rPr>
          <w:szCs w:val="24"/>
          <w:lang w:eastAsia="lt-LT"/>
        </w:rPr>
      </w:pPr>
      <w:r>
        <w:rPr>
          <w:szCs w:val="24"/>
          <w:lang w:eastAsia="lt-LT"/>
        </w:rPr>
        <w:t>_______________</w:t>
      </w:r>
    </w:p>
    <w:p w:rsidR="00D8484A" w:rsidRDefault="00D8484A"/>
    <w:p w:rsidR="00D8484A" w:rsidRDefault="00D8484A">
      <w:pPr>
        <w:jc w:val="center"/>
        <w:rPr>
          <w:szCs w:val="24"/>
          <w:lang w:eastAsia="lt-LT"/>
        </w:rPr>
        <w:sectPr w:rsidR="00D8484A">
          <w:headerReference w:type="first" r:id="rId13"/>
          <w:pgSz w:w="11907" w:h="16839" w:code="9"/>
          <w:pgMar w:top="1135" w:right="709" w:bottom="1304" w:left="1559" w:header="567" w:footer="567" w:gutter="0"/>
          <w:pgNumType w:start="1"/>
          <w:cols w:space="1296"/>
          <w:titlePg/>
          <w:docGrid w:linePitch="360"/>
        </w:sectPr>
      </w:pPr>
    </w:p>
    <w:p w:rsidR="00D8484A" w:rsidRDefault="0005068E">
      <w:pPr>
        <w:ind w:left="7655"/>
        <w:rPr>
          <w:rFonts w:eastAsia="Calibri"/>
          <w:szCs w:val="24"/>
        </w:rPr>
      </w:pPr>
      <w:r>
        <w:rPr>
          <w:rFonts w:eastAsia="Calibri"/>
          <w:szCs w:val="24"/>
        </w:rPr>
        <w:lastRenderedPageBreak/>
        <w:t>2014–2020 metų Europos Sąjungos fondų investicijų veiksmų programos</w:t>
      </w:r>
    </w:p>
    <w:p w:rsidR="00D8484A" w:rsidRDefault="0005068E">
      <w:pPr>
        <w:ind w:left="7655"/>
        <w:rPr>
          <w:rFonts w:eastAsia="Calibri"/>
          <w:szCs w:val="24"/>
        </w:rPr>
      </w:pPr>
      <w:r>
        <w:rPr>
          <w:rFonts w:eastAsia="Calibri"/>
          <w:szCs w:val="24"/>
        </w:rPr>
        <w:t>3 prioriteto „Smulkiojo ir vidutinio verslo konkurencingumo skatinimas“</w:t>
      </w:r>
    </w:p>
    <w:p w:rsidR="00D8484A" w:rsidRDefault="0005068E">
      <w:pPr>
        <w:ind w:left="7655"/>
        <w:rPr>
          <w:rFonts w:eastAsia="Calibri"/>
          <w:szCs w:val="24"/>
        </w:rPr>
      </w:pPr>
      <w:r>
        <w:rPr>
          <w:rFonts w:eastAsia="Calibri"/>
          <w:szCs w:val="24"/>
        </w:rPr>
        <w:t xml:space="preserve">priemonės Nr. </w:t>
      </w:r>
      <w:r>
        <w:rPr>
          <w:szCs w:val="24"/>
          <w:lang w:eastAsia="lt-LT"/>
        </w:rPr>
        <w:t>03.1.1-IVG-T-819</w:t>
      </w:r>
      <w:r>
        <w:rPr>
          <w:rFonts w:eastAsia="Calibri"/>
          <w:szCs w:val="24"/>
        </w:rPr>
        <w:t xml:space="preserve"> „Verslo konsultantas LT“ projektų</w:t>
      </w:r>
    </w:p>
    <w:p w:rsidR="00D8484A" w:rsidRDefault="0005068E">
      <w:pPr>
        <w:ind w:left="7655"/>
        <w:rPr>
          <w:rFonts w:eastAsia="Calibri"/>
          <w:szCs w:val="24"/>
        </w:rPr>
      </w:pPr>
      <w:r>
        <w:rPr>
          <w:rFonts w:eastAsia="Calibri"/>
          <w:szCs w:val="24"/>
        </w:rPr>
        <w:t xml:space="preserve">finansavimo sąlygų aprašo </w:t>
      </w:r>
    </w:p>
    <w:p w:rsidR="00D8484A" w:rsidRDefault="0005068E">
      <w:pPr>
        <w:ind w:left="7655"/>
        <w:jc w:val="both"/>
        <w:rPr>
          <w:rFonts w:eastAsia="Calibri"/>
          <w:szCs w:val="24"/>
          <w:lang w:eastAsia="lt-LT"/>
        </w:rPr>
      </w:pPr>
      <w:r>
        <w:rPr>
          <w:rFonts w:eastAsia="Calibri"/>
          <w:szCs w:val="24"/>
          <w:lang w:eastAsia="lt-LT"/>
        </w:rPr>
        <w:t>1 priedas</w:t>
      </w:r>
    </w:p>
    <w:p w:rsidR="00D8484A" w:rsidRDefault="00D8484A">
      <w:pPr>
        <w:ind w:left="7655"/>
        <w:jc w:val="both"/>
        <w:rPr>
          <w:rFonts w:eastAsia="Calibri"/>
          <w:szCs w:val="24"/>
          <w:lang w:eastAsia="lt-LT"/>
        </w:rPr>
      </w:pPr>
    </w:p>
    <w:p w:rsidR="00D8484A" w:rsidRDefault="0005068E">
      <w:pPr>
        <w:jc w:val="center"/>
        <w:rPr>
          <w:b/>
          <w:szCs w:val="24"/>
          <w:lang w:eastAsia="lt-LT"/>
        </w:rPr>
      </w:pPr>
      <w:r>
        <w:rPr>
          <w:b/>
          <w:szCs w:val="24"/>
          <w:lang w:eastAsia="lt-LT"/>
        </w:rPr>
        <w:t xml:space="preserve">PROJEKTO TINKAMUMO FINANSUOTI VERTINIMO LENTELĖ </w:t>
      </w:r>
    </w:p>
    <w:p w:rsidR="00D8484A" w:rsidRDefault="00D8484A">
      <w:pPr>
        <w:jc w:val="center"/>
        <w:rPr>
          <w:rFonts w:eastAsia="Calibri"/>
          <w:szCs w:val="24"/>
          <w:lang w:eastAsia="lt-LT"/>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6"/>
        <w:gridCol w:w="10276"/>
      </w:tblGrid>
      <w:tr w:rsidR="00D8484A">
        <w:tc>
          <w:tcPr>
            <w:tcW w:w="4466" w:type="dxa"/>
            <w:shd w:val="clear" w:color="auto" w:fill="auto"/>
          </w:tcPr>
          <w:p w:rsidR="00D8484A" w:rsidRDefault="0005068E">
            <w:pPr>
              <w:rPr>
                <w:b/>
                <w:bCs/>
                <w:szCs w:val="24"/>
                <w:lang w:eastAsia="lt-LT"/>
              </w:rPr>
            </w:pPr>
            <w:r>
              <w:rPr>
                <w:b/>
                <w:bCs/>
                <w:szCs w:val="24"/>
                <w:lang w:eastAsia="lt-LT"/>
              </w:rPr>
              <w:t>Paraiškos kodas</w:t>
            </w:r>
          </w:p>
        </w:tc>
        <w:tc>
          <w:tcPr>
            <w:tcW w:w="10276" w:type="dxa"/>
            <w:shd w:val="clear" w:color="auto" w:fill="auto"/>
          </w:tcPr>
          <w:p w:rsidR="00D8484A" w:rsidRDefault="00D8484A">
            <w:pPr>
              <w:rPr>
                <w:bCs/>
                <w:i/>
                <w:szCs w:val="24"/>
                <w:lang w:eastAsia="lt-LT"/>
              </w:rPr>
            </w:pPr>
          </w:p>
        </w:tc>
      </w:tr>
      <w:tr w:rsidR="00D8484A">
        <w:tc>
          <w:tcPr>
            <w:tcW w:w="4466" w:type="dxa"/>
            <w:shd w:val="clear" w:color="auto" w:fill="auto"/>
          </w:tcPr>
          <w:p w:rsidR="00D8484A" w:rsidRDefault="0005068E">
            <w:pPr>
              <w:rPr>
                <w:b/>
                <w:bCs/>
                <w:szCs w:val="24"/>
                <w:lang w:eastAsia="lt-LT"/>
              </w:rPr>
            </w:pPr>
            <w:r>
              <w:rPr>
                <w:b/>
                <w:bCs/>
                <w:szCs w:val="24"/>
                <w:lang w:eastAsia="lt-LT"/>
              </w:rPr>
              <w:t>Pareiškėjo pavadinimas</w:t>
            </w:r>
          </w:p>
        </w:tc>
        <w:tc>
          <w:tcPr>
            <w:tcW w:w="10276" w:type="dxa"/>
            <w:shd w:val="clear" w:color="auto" w:fill="auto"/>
          </w:tcPr>
          <w:p w:rsidR="00D8484A" w:rsidRDefault="00D8484A">
            <w:pPr>
              <w:rPr>
                <w:bCs/>
                <w:i/>
                <w:szCs w:val="24"/>
                <w:lang w:eastAsia="lt-LT"/>
              </w:rPr>
            </w:pPr>
          </w:p>
        </w:tc>
      </w:tr>
      <w:tr w:rsidR="00D8484A">
        <w:tc>
          <w:tcPr>
            <w:tcW w:w="4466" w:type="dxa"/>
            <w:shd w:val="clear" w:color="auto" w:fill="auto"/>
          </w:tcPr>
          <w:p w:rsidR="00D8484A" w:rsidRDefault="0005068E">
            <w:pPr>
              <w:rPr>
                <w:b/>
                <w:bCs/>
                <w:szCs w:val="24"/>
                <w:lang w:eastAsia="lt-LT"/>
              </w:rPr>
            </w:pPr>
            <w:r>
              <w:rPr>
                <w:b/>
                <w:bCs/>
                <w:szCs w:val="24"/>
                <w:lang w:eastAsia="lt-LT"/>
              </w:rPr>
              <w:t>Projekto pavadinimas</w:t>
            </w:r>
          </w:p>
        </w:tc>
        <w:tc>
          <w:tcPr>
            <w:tcW w:w="10276" w:type="dxa"/>
            <w:shd w:val="clear" w:color="auto" w:fill="auto"/>
          </w:tcPr>
          <w:p w:rsidR="00D8484A" w:rsidRDefault="00D8484A">
            <w:pPr>
              <w:rPr>
                <w:bCs/>
                <w:i/>
                <w:szCs w:val="24"/>
                <w:lang w:eastAsia="lt-LT"/>
              </w:rPr>
            </w:pPr>
          </w:p>
        </w:tc>
      </w:tr>
      <w:tr w:rsidR="00D8484A">
        <w:tc>
          <w:tcPr>
            <w:tcW w:w="14742" w:type="dxa"/>
            <w:gridSpan w:val="2"/>
            <w:shd w:val="clear" w:color="auto" w:fill="auto"/>
          </w:tcPr>
          <w:p w:rsidR="00D8484A" w:rsidRDefault="0005068E">
            <w:pPr>
              <w:rPr>
                <w:b/>
                <w:bCs/>
                <w:szCs w:val="24"/>
                <w:lang w:eastAsia="lt-LT"/>
              </w:rPr>
            </w:pPr>
            <w:r>
              <w:rPr>
                <w:b/>
                <w:bCs/>
                <w:szCs w:val="24"/>
                <w:lang w:eastAsia="lt-LT"/>
              </w:rPr>
              <w:t>Projektą planuojama įgyvendinti:</w:t>
            </w:r>
          </w:p>
          <w:p w:rsidR="00D8484A" w:rsidRDefault="0005068E">
            <w:pPr>
              <w:rPr>
                <w:b/>
                <w:bCs/>
                <w:szCs w:val="24"/>
                <w:lang w:eastAsia="lt-LT"/>
              </w:rPr>
            </w:pPr>
            <w:r>
              <w:rPr>
                <w:sz w:val="28"/>
                <w:szCs w:val="28"/>
              </w:rPr>
              <w:t>□</w:t>
            </w:r>
            <w:r>
              <w:rPr>
                <w:b/>
                <w:bCs/>
                <w:szCs w:val="24"/>
                <w:lang w:eastAsia="lt-LT"/>
              </w:rPr>
              <w:t xml:space="preserve"> su partneriu (-</w:t>
            </w:r>
            <w:proofErr w:type="spellStart"/>
            <w:r>
              <w:rPr>
                <w:b/>
                <w:bCs/>
                <w:szCs w:val="24"/>
                <w:lang w:eastAsia="lt-LT"/>
              </w:rPr>
              <w:t>iais</w:t>
            </w:r>
            <w:proofErr w:type="spellEnd"/>
            <w:r>
              <w:rPr>
                <w:b/>
                <w:bCs/>
                <w:szCs w:val="24"/>
                <w:lang w:eastAsia="lt-LT"/>
              </w:rPr>
              <w:t xml:space="preserve">)              </w:t>
            </w:r>
            <w:r>
              <w:rPr>
                <w:sz w:val="28"/>
                <w:szCs w:val="28"/>
              </w:rPr>
              <w:t>□</w:t>
            </w:r>
            <w:r>
              <w:rPr>
                <w:b/>
                <w:bCs/>
                <w:szCs w:val="24"/>
                <w:lang w:eastAsia="lt-LT"/>
              </w:rPr>
              <w:t xml:space="preserve"> be partnerio (-</w:t>
            </w:r>
            <w:proofErr w:type="spellStart"/>
            <w:r>
              <w:rPr>
                <w:b/>
                <w:bCs/>
                <w:szCs w:val="24"/>
                <w:lang w:eastAsia="lt-LT"/>
              </w:rPr>
              <w:t>ių</w:t>
            </w:r>
            <w:proofErr w:type="spellEnd"/>
            <w:r>
              <w:rPr>
                <w:b/>
                <w:bCs/>
                <w:szCs w:val="24"/>
                <w:lang w:eastAsia="lt-LT"/>
              </w:rPr>
              <w:t>)</w:t>
            </w:r>
          </w:p>
        </w:tc>
      </w:tr>
      <w:tr w:rsidR="00D8484A">
        <w:tc>
          <w:tcPr>
            <w:tcW w:w="14742" w:type="dxa"/>
            <w:gridSpan w:val="2"/>
            <w:shd w:val="clear" w:color="auto" w:fill="auto"/>
          </w:tcPr>
          <w:p w:rsidR="00D8484A" w:rsidRDefault="0005068E">
            <w:pPr>
              <w:rPr>
                <w:b/>
                <w:bCs/>
                <w:szCs w:val="24"/>
                <w:lang w:eastAsia="lt-LT"/>
              </w:rPr>
            </w:pPr>
            <w:r>
              <w:rPr>
                <w:sz w:val="28"/>
                <w:szCs w:val="28"/>
              </w:rPr>
              <w:t>□</w:t>
            </w:r>
            <w:r>
              <w:rPr>
                <w:b/>
                <w:bCs/>
                <w:szCs w:val="24"/>
                <w:lang w:eastAsia="lt-LT"/>
              </w:rPr>
              <w:t xml:space="preserve"> PIRMINĖ               </w:t>
            </w:r>
            <w:r>
              <w:rPr>
                <w:sz w:val="28"/>
                <w:szCs w:val="28"/>
              </w:rPr>
              <w:t xml:space="preserve">□ </w:t>
            </w:r>
            <w:r>
              <w:rPr>
                <w:b/>
                <w:bCs/>
                <w:szCs w:val="24"/>
                <w:lang w:eastAsia="lt-LT"/>
              </w:rPr>
              <w:t>PATIKSLINTA</w:t>
            </w:r>
          </w:p>
          <w:p w:rsidR="00D8484A" w:rsidRDefault="0005068E">
            <w:pPr>
              <w:rPr>
                <w:bCs/>
                <w:i/>
                <w:szCs w:val="24"/>
                <w:lang w:eastAsia="lt-LT"/>
              </w:rPr>
            </w:pPr>
            <w:r>
              <w:rPr>
                <w:bCs/>
                <w:i/>
                <w:szCs w:val="24"/>
                <w:lang w:eastAsia="lt-LT"/>
              </w:rPr>
              <w:t>(Žymima „Patikslinta“ tais atvejais, kai ši lentelė tikslinama po to, kai paraiška grąžinama pakartotiniam vertinimui)</w:t>
            </w:r>
          </w:p>
        </w:tc>
      </w:tr>
    </w:tbl>
    <w:p w:rsidR="00D8484A" w:rsidRDefault="00D8484A">
      <w:pPr>
        <w:ind w:left="7655"/>
        <w:jc w:val="both"/>
        <w:rPr>
          <w:rFonts w:eastAsia="Calibri"/>
          <w:szCs w:val="24"/>
          <w:lang w:eastAsia="lt-LT"/>
        </w:rPr>
      </w:pPr>
    </w:p>
    <w:p w:rsidR="00D8484A" w:rsidRDefault="00D8484A">
      <w:pPr>
        <w:ind w:firstLine="680"/>
        <w:jc w:val="center"/>
        <w:rPr>
          <w:b/>
          <w:szCs w:val="24"/>
          <w:lang w:eastAsia="lt-LT"/>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54"/>
        <w:gridCol w:w="4394"/>
        <w:gridCol w:w="1985"/>
        <w:gridCol w:w="2835"/>
      </w:tblGrid>
      <w:tr w:rsidR="00D8484A">
        <w:trPr>
          <w:cantSplit/>
          <w:trHeight w:val="20"/>
        </w:trPr>
        <w:tc>
          <w:tcPr>
            <w:tcW w:w="5954" w:type="dxa"/>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D8484A" w:rsidRDefault="0005068E">
            <w:pPr>
              <w:jc w:val="center"/>
              <w:rPr>
                <w:b/>
                <w:bCs/>
                <w:szCs w:val="24"/>
                <w:lang w:eastAsia="lt-LT"/>
              </w:rPr>
            </w:pPr>
            <w:r>
              <w:rPr>
                <w:b/>
                <w:bCs/>
                <w:szCs w:val="24"/>
                <w:lang w:eastAsia="lt-LT"/>
              </w:rPr>
              <w:t>Bendrasis reikalavimas/</w:t>
            </w:r>
          </w:p>
          <w:p w:rsidR="00D8484A" w:rsidRDefault="0005068E">
            <w:pPr>
              <w:jc w:val="center"/>
              <w:rPr>
                <w:b/>
                <w:bCs/>
                <w:szCs w:val="24"/>
                <w:lang w:eastAsia="lt-LT"/>
              </w:rPr>
            </w:pPr>
            <w:r>
              <w:rPr>
                <w:b/>
                <w:bCs/>
                <w:szCs w:val="24"/>
                <w:lang w:eastAsia="lt-LT"/>
              </w:rPr>
              <w:t>specialusis projektų atrankos kriterijus (toliau – specialusis kriterijus), jo vertinimo aspektai ir paaiškinimai</w:t>
            </w:r>
          </w:p>
          <w:p w:rsidR="00D8484A" w:rsidRDefault="00D8484A">
            <w:pPr>
              <w:jc w:val="center"/>
              <w:rPr>
                <w:szCs w:val="24"/>
                <w:lang w:eastAsia="lt-LT"/>
              </w:rPr>
            </w:pPr>
          </w:p>
        </w:tc>
        <w:tc>
          <w:tcPr>
            <w:tcW w:w="4394" w:type="dxa"/>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D8484A" w:rsidRDefault="0005068E">
            <w:pPr>
              <w:jc w:val="center"/>
              <w:rPr>
                <w:szCs w:val="24"/>
                <w:lang w:eastAsia="lt-LT"/>
              </w:rPr>
            </w:pPr>
            <w:r>
              <w:rPr>
                <w:b/>
                <w:bCs/>
                <w:szCs w:val="24"/>
                <w:lang w:eastAsia="lt-LT"/>
              </w:rPr>
              <w:t>Bendrojo reikalavimo/ specialiojo kriterijaus detalizavimas</w:t>
            </w:r>
          </w:p>
        </w:tc>
        <w:tc>
          <w:tcPr>
            <w:tcW w:w="4820"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D8484A" w:rsidRDefault="0005068E">
            <w:pPr>
              <w:jc w:val="center"/>
              <w:rPr>
                <w:szCs w:val="24"/>
                <w:lang w:eastAsia="lt-LT"/>
              </w:rPr>
            </w:pPr>
            <w:r>
              <w:rPr>
                <w:b/>
                <w:bCs/>
                <w:szCs w:val="24"/>
                <w:lang w:eastAsia="lt-LT"/>
              </w:rPr>
              <w:t>Bendrojo reikalavimo aspekto vertinimas</w:t>
            </w:r>
          </w:p>
        </w:tc>
      </w:tr>
      <w:tr w:rsidR="00D8484A">
        <w:trPr>
          <w:cantSplit/>
          <w:trHeight w:val="20"/>
        </w:trPr>
        <w:tc>
          <w:tcPr>
            <w:tcW w:w="5954" w:type="dxa"/>
            <w:vMerge/>
            <w:tcBorders>
              <w:top w:val="single" w:sz="4" w:space="0" w:color="000000"/>
              <w:left w:val="single" w:sz="4" w:space="0" w:color="000000"/>
              <w:bottom w:val="single" w:sz="4" w:space="0" w:color="000000"/>
              <w:right w:val="single" w:sz="4" w:space="0" w:color="000000"/>
            </w:tcBorders>
            <w:vAlign w:val="center"/>
            <w:hideMark/>
          </w:tcPr>
          <w:p w:rsidR="00D8484A" w:rsidRDefault="00D8484A">
            <w:pPr>
              <w:rPr>
                <w:szCs w:val="24"/>
                <w:lang w:eastAsia="lt-LT"/>
              </w:rPr>
            </w:pPr>
          </w:p>
        </w:tc>
        <w:tc>
          <w:tcPr>
            <w:tcW w:w="4394" w:type="dxa"/>
            <w:vMerge/>
            <w:tcBorders>
              <w:top w:val="single" w:sz="4" w:space="0" w:color="000000"/>
              <w:left w:val="single" w:sz="4" w:space="0" w:color="000000"/>
              <w:bottom w:val="single" w:sz="4" w:space="0" w:color="000000"/>
              <w:right w:val="single" w:sz="4" w:space="0" w:color="000000"/>
            </w:tcBorders>
            <w:vAlign w:val="center"/>
            <w:hideMark/>
          </w:tcPr>
          <w:p w:rsidR="00D8484A" w:rsidRDefault="00D8484A">
            <w:pPr>
              <w:rPr>
                <w:szCs w:val="24"/>
                <w:lang w:eastAsia="lt-LT"/>
              </w:rPr>
            </w:pPr>
          </w:p>
        </w:tc>
        <w:tc>
          <w:tcPr>
            <w:tcW w:w="1985" w:type="dxa"/>
            <w:tcBorders>
              <w:top w:val="single" w:sz="4" w:space="0" w:color="000000"/>
              <w:left w:val="single" w:sz="4" w:space="0" w:color="000000"/>
              <w:bottom w:val="single" w:sz="4" w:space="0" w:color="000000"/>
              <w:right w:val="single" w:sz="4" w:space="0" w:color="000000"/>
            </w:tcBorders>
            <w:shd w:val="clear" w:color="auto" w:fill="D9D9D9"/>
            <w:hideMark/>
          </w:tcPr>
          <w:p w:rsidR="00D8484A" w:rsidRDefault="0005068E">
            <w:pPr>
              <w:jc w:val="center"/>
              <w:rPr>
                <w:szCs w:val="24"/>
                <w:lang w:eastAsia="lt-LT"/>
              </w:rPr>
            </w:pPr>
            <w:r>
              <w:rPr>
                <w:b/>
                <w:bCs/>
                <w:szCs w:val="24"/>
                <w:lang w:eastAsia="lt-LT"/>
              </w:rPr>
              <w:t>Taip / Ne / Netaikoma / Taip su išlyga</w:t>
            </w:r>
          </w:p>
        </w:tc>
        <w:tc>
          <w:tcPr>
            <w:tcW w:w="2835" w:type="dxa"/>
            <w:tcBorders>
              <w:top w:val="single" w:sz="4" w:space="0" w:color="000000"/>
              <w:left w:val="single" w:sz="4" w:space="0" w:color="000000"/>
              <w:bottom w:val="single" w:sz="4" w:space="0" w:color="000000"/>
              <w:right w:val="single" w:sz="4" w:space="0" w:color="000000"/>
            </w:tcBorders>
            <w:shd w:val="clear" w:color="auto" w:fill="D9D9D9"/>
            <w:hideMark/>
          </w:tcPr>
          <w:p w:rsidR="00D8484A" w:rsidRDefault="0005068E">
            <w:pPr>
              <w:jc w:val="center"/>
              <w:rPr>
                <w:szCs w:val="24"/>
                <w:lang w:eastAsia="lt-LT"/>
              </w:rPr>
            </w:pPr>
            <w:r>
              <w:rPr>
                <w:rFonts w:eastAsia="Calibri"/>
                <w:b/>
                <w:bCs/>
                <w:szCs w:val="24"/>
              </w:rPr>
              <w:t>Komentarai</w:t>
            </w:r>
          </w:p>
        </w:tc>
      </w:tr>
      <w:tr w:rsidR="00D8484A">
        <w:trPr>
          <w:trHeight w:val="20"/>
        </w:trPr>
        <w:tc>
          <w:tcPr>
            <w:tcW w:w="15168" w:type="dxa"/>
            <w:gridSpan w:val="4"/>
            <w:tcBorders>
              <w:top w:val="single" w:sz="4" w:space="0" w:color="000000"/>
              <w:left w:val="single" w:sz="4" w:space="0" w:color="000000"/>
              <w:right w:val="single" w:sz="4" w:space="0" w:color="000000"/>
            </w:tcBorders>
          </w:tcPr>
          <w:p w:rsidR="00D8484A" w:rsidRDefault="0005068E">
            <w:pPr>
              <w:jc w:val="both"/>
              <w:rPr>
                <w:i/>
                <w:sz w:val="22"/>
                <w:szCs w:val="22"/>
                <w:lang w:eastAsia="lt-LT"/>
              </w:rPr>
            </w:pPr>
            <w:r>
              <w:rPr>
                <w:b/>
                <w:bCs/>
                <w:szCs w:val="24"/>
                <w:lang w:eastAsia="lt-LT"/>
              </w:rPr>
              <w:t>1. P</w:t>
            </w:r>
            <w:r>
              <w:rPr>
                <w:b/>
                <w:lang w:eastAsia="lt-LT"/>
              </w:rPr>
              <w:t>lanuojamu</w:t>
            </w:r>
            <w:r>
              <w:rPr>
                <w:b/>
                <w:bCs/>
                <w:szCs w:val="24"/>
                <w:lang w:eastAsia="lt-LT"/>
              </w:rPr>
              <w:t xml:space="preserve"> </w:t>
            </w:r>
            <w:r>
              <w:rPr>
                <w:b/>
                <w:lang w:eastAsia="lt-LT"/>
              </w:rPr>
              <w:t xml:space="preserve">finansuoti projektu </w:t>
            </w:r>
            <w:r>
              <w:rPr>
                <w:b/>
                <w:bCs/>
                <w:szCs w:val="24"/>
                <w:lang w:eastAsia="lt-LT"/>
              </w:rPr>
              <w:t>prisidedama prie bent vieno 2014–2020 metų Europos Sąjungos investicijų veiksmų programos (toliau – veiksmų programa)</w:t>
            </w:r>
            <w:r>
              <w:rPr>
                <w:b/>
                <w:szCs w:val="24"/>
                <w:lang w:eastAsia="lt-LT"/>
              </w:rPr>
              <w:t xml:space="preserve"> </w:t>
            </w:r>
            <w:r>
              <w:rPr>
                <w:b/>
                <w:bCs/>
                <w:szCs w:val="24"/>
                <w:lang w:eastAsia="lt-LT"/>
              </w:rPr>
              <w:t>prioriteto konkretaus uždavinio įgyvendinimo, rezultato pasiekimo ir įgyvendinama bent viena pagal projektų finansavimo sąlygų aprašą numatoma finansuoti veikla.</w:t>
            </w:r>
          </w:p>
        </w:tc>
      </w:tr>
      <w:tr w:rsidR="00D8484A">
        <w:trPr>
          <w:trHeight w:val="4140"/>
        </w:trPr>
        <w:tc>
          <w:tcPr>
            <w:tcW w:w="5954" w:type="dxa"/>
            <w:tcBorders>
              <w:top w:val="single" w:sz="4" w:space="0" w:color="000000"/>
              <w:left w:val="single" w:sz="4" w:space="0" w:color="000000"/>
              <w:right w:val="single" w:sz="4" w:space="0" w:color="000000"/>
            </w:tcBorders>
            <w:hideMark/>
          </w:tcPr>
          <w:p w:rsidR="00D8484A" w:rsidRDefault="0005068E">
            <w:pPr>
              <w:jc w:val="both"/>
              <w:rPr>
                <w:szCs w:val="24"/>
                <w:lang w:eastAsia="lt-LT"/>
              </w:rPr>
            </w:pPr>
            <w:r>
              <w:rPr>
                <w:szCs w:val="24"/>
                <w:lang w:eastAsia="lt-LT"/>
              </w:rPr>
              <w:lastRenderedPageBreak/>
              <w:t>1.1. Projekto tikslai ir uždaviniai atitinka bent vieną veiksmų programos prioriteto konkretų uždavinį ir siekiamą rezultatą.</w:t>
            </w:r>
          </w:p>
          <w:p w:rsidR="00D8484A" w:rsidRDefault="00D8484A">
            <w:pPr>
              <w:jc w:val="both"/>
              <w:rPr>
                <w:i/>
                <w:szCs w:val="24"/>
                <w:lang w:eastAsia="lt-LT"/>
              </w:rPr>
            </w:pPr>
          </w:p>
          <w:p w:rsidR="00D8484A" w:rsidRDefault="00D8484A">
            <w:pPr>
              <w:jc w:val="both"/>
              <w:rPr>
                <w:i/>
                <w:szCs w:val="24"/>
                <w:lang w:eastAsia="lt-LT"/>
              </w:rPr>
            </w:pPr>
          </w:p>
          <w:p w:rsidR="00D8484A" w:rsidRDefault="00D8484A">
            <w:pPr>
              <w:jc w:val="both"/>
              <w:rPr>
                <w:i/>
                <w:szCs w:val="24"/>
                <w:lang w:eastAsia="lt-LT"/>
              </w:rPr>
            </w:pPr>
          </w:p>
        </w:tc>
        <w:tc>
          <w:tcPr>
            <w:tcW w:w="4394" w:type="dxa"/>
            <w:tcBorders>
              <w:top w:val="single" w:sz="4" w:space="0" w:color="000000"/>
              <w:left w:val="single" w:sz="4" w:space="0" w:color="000000"/>
              <w:right w:val="single" w:sz="4" w:space="0" w:color="000000"/>
            </w:tcBorders>
            <w:hideMark/>
          </w:tcPr>
          <w:p w:rsidR="00D8484A" w:rsidRDefault="0005068E">
            <w:pPr>
              <w:jc w:val="both"/>
              <w:rPr>
                <w:i/>
                <w:szCs w:val="24"/>
                <w:lang w:eastAsia="lt-LT"/>
              </w:rPr>
            </w:pPr>
            <w:r>
              <w:rPr>
                <w:rFonts w:eastAsia="Calibri"/>
                <w:szCs w:val="24"/>
              </w:rPr>
              <w:t xml:space="preserve">Laikoma, kad visi projektai atitinką šį bendrąjį reikalavimą, jei jie atitinka </w:t>
            </w:r>
            <w:r>
              <w:rPr>
                <w:szCs w:val="24"/>
              </w:rPr>
              <w:t xml:space="preserve">2014–2020 metų Europos Sąjungos fondų investicijų veiksmų programos 3 prioriteto „Smulkiojo ir vidutinio verslo konkurencingumo skatinimas“ priemonės </w:t>
            </w:r>
            <w:r>
              <w:rPr>
                <w:rFonts w:eastAsia="Calibri"/>
                <w:szCs w:val="24"/>
              </w:rPr>
              <w:t xml:space="preserve">Nr. </w:t>
            </w:r>
            <w:r>
              <w:rPr>
                <w:szCs w:val="24"/>
                <w:lang w:eastAsia="lt-LT"/>
              </w:rPr>
              <w:t>03.1.1-IVG-T-819</w:t>
            </w:r>
            <w:r>
              <w:rPr>
                <w:rFonts w:eastAsia="Calibri"/>
                <w:szCs w:val="24"/>
              </w:rPr>
              <w:t xml:space="preserve"> „Verslo konsultantas LT“ </w:t>
            </w:r>
            <w:r>
              <w:rPr>
                <w:szCs w:val="24"/>
              </w:rPr>
              <w:t>projektų finansavimo sąlygų aprašo (toliau – Aprašas)</w:t>
            </w:r>
            <w:r>
              <w:rPr>
                <w:rFonts w:eastAsia="Calibri"/>
                <w:szCs w:val="24"/>
              </w:rPr>
              <w:t xml:space="preserve">  1 priedo 1.2, 1.3, 2.1 ir 5.2 papunkčiuose nurodytus bendruosius reikalavimus.</w:t>
            </w:r>
            <w:r>
              <w:rPr>
                <w:szCs w:val="24"/>
                <w:lang w:eastAsia="lt-LT"/>
              </w:rPr>
              <w:t xml:space="preserve"> </w:t>
            </w:r>
          </w:p>
        </w:tc>
        <w:tc>
          <w:tcPr>
            <w:tcW w:w="1985" w:type="dxa"/>
            <w:tcBorders>
              <w:top w:val="single" w:sz="4" w:space="0" w:color="000000"/>
              <w:left w:val="single" w:sz="4" w:space="0" w:color="000000"/>
              <w:right w:val="single" w:sz="4" w:space="0" w:color="000000"/>
            </w:tcBorders>
          </w:tcPr>
          <w:p w:rsidR="00D8484A" w:rsidRDefault="00D8484A">
            <w:pPr>
              <w:jc w:val="center"/>
              <w:rPr>
                <w:szCs w:val="24"/>
                <w:lang w:eastAsia="lt-LT"/>
              </w:rPr>
            </w:pPr>
          </w:p>
        </w:tc>
        <w:tc>
          <w:tcPr>
            <w:tcW w:w="2835" w:type="dxa"/>
            <w:tcBorders>
              <w:top w:val="single" w:sz="4" w:space="0" w:color="000000"/>
              <w:left w:val="single" w:sz="4" w:space="0" w:color="000000"/>
              <w:right w:val="single" w:sz="4" w:space="0" w:color="000000"/>
            </w:tcBorders>
          </w:tcPr>
          <w:p w:rsidR="00D8484A" w:rsidRDefault="00D8484A">
            <w:pPr>
              <w:jc w:val="both"/>
              <w:rPr>
                <w:sz w:val="22"/>
                <w:szCs w:val="22"/>
                <w:lang w:eastAsia="lt-LT"/>
              </w:rPr>
            </w:pPr>
          </w:p>
        </w:tc>
      </w:tr>
      <w:tr w:rsidR="00D8484A">
        <w:trPr>
          <w:trHeight w:val="20"/>
        </w:trPr>
        <w:tc>
          <w:tcPr>
            <w:tcW w:w="5954" w:type="dxa"/>
            <w:tcBorders>
              <w:top w:val="single" w:sz="4" w:space="0" w:color="000000"/>
              <w:left w:val="single" w:sz="4" w:space="0" w:color="000000"/>
              <w:bottom w:val="single" w:sz="4" w:space="0" w:color="auto"/>
              <w:right w:val="single" w:sz="4" w:space="0" w:color="000000"/>
            </w:tcBorders>
            <w:shd w:val="clear" w:color="auto" w:fill="auto"/>
          </w:tcPr>
          <w:p w:rsidR="00D8484A" w:rsidRDefault="0005068E">
            <w:pPr>
              <w:jc w:val="both"/>
              <w:rPr>
                <w:szCs w:val="24"/>
                <w:lang w:eastAsia="lt-LT"/>
              </w:rPr>
            </w:pPr>
            <w:r>
              <w:rPr>
                <w:szCs w:val="24"/>
                <w:lang w:eastAsia="lt-LT"/>
              </w:rPr>
              <w:t>1.2. Projekto tikslai, uždaviniai ir veiklos atitinka bent vieną iš projektų finansavimo sąlygų apraše nurodytų veiklų.</w:t>
            </w:r>
          </w:p>
        </w:tc>
        <w:tc>
          <w:tcPr>
            <w:tcW w:w="4394" w:type="dxa"/>
            <w:tcBorders>
              <w:top w:val="single" w:sz="4" w:space="0" w:color="000000"/>
              <w:left w:val="single" w:sz="4" w:space="0" w:color="000000"/>
              <w:bottom w:val="single" w:sz="4" w:space="0" w:color="auto"/>
              <w:right w:val="single" w:sz="4" w:space="0" w:color="000000"/>
            </w:tcBorders>
            <w:shd w:val="clear" w:color="auto" w:fill="auto"/>
          </w:tcPr>
          <w:p w:rsidR="00D8484A" w:rsidRDefault="0005068E">
            <w:pPr>
              <w:jc w:val="both"/>
              <w:rPr>
                <w:szCs w:val="24"/>
                <w:lang w:eastAsia="lt-LT"/>
              </w:rPr>
            </w:pPr>
            <w:r>
              <w:rPr>
                <w:szCs w:val="24"/>
                <w:lang w:eastAsia="lt-LT"/>
              </w:rPr>
              <w:t>Projekto tikslai, uždaviniai ir veiklos turi atitikti bent vieną iš veiklų, nurodytų Aprašo 10 punkte.</w:t>
            </w:r>
          </w:p>
          <w:p w:rsidR="00D8484A" w:rsidRDefault="0005068E">
            <w:pPr>
              <w:jc w:val="both"/>
              <w:rPr>
                <w:szCs w:val="24"/>
                <w:lang w:eastAsia="lt-LT"/>
              </w:rPr>
            </w:pPr>
            <w:r>
              <w:rPr>
                <w:szCs w:val="24"/>
                <w:lang w:eastAsia="lt-LT"/>
              </w:rPr>
              <w:t xml:space="preserve">Informacijos šaltinis – </w:t>
            </w:r>
            <w:r>
              <w:rPr>
                <w:rFonts w:eastAsia="Calibri"/>
                <w:szCs w:val="24"/>
              </w:rPr>
              <w:t>paraiška finansuoti iš Europos Sąjungos struktūrinių fondų lėšų bendrai finansuojamą projektą (toliau – paraiška).</w:t>
            </w:r>
          </w:p>
        </w:tc>
        <w:tc>
          <w:tcPr>
            <w:tcW w:w="1985" w:type="dxa"/>
            <w:tcBorders>
              <w:top w:val="single" w:sz="4" w:space="0" w:color="000000"/>
              <w:left w:val="single" w:sz="4" w:space="0" w:color="000000"/>
              <w:bottom w:val="single" w:sz="4" w:space="0" w:color="auto"/>
              <w:right w:val="single" w:sz="4" w:space="0" w:color="000000"/>
            </w:tcBorders>
            <w:shd w:val="clear" w:color="auto" w:fill="auto"/>
          </w:tcPr>
          <w:p w:rsidR="00D8484A" w:rsidRDefault="00D8484A">
            <w:pPr>
              <w:jc w:val="center"/>
              <w:rPr>
                <w:szCs w:val="24"/>
                <w:lang w:eastAsia="lt-LT"/>
              </w:rPr>
            </w:pPr>
          </w:p>
        </w:tc>
        <w:tc>
          <w:tcPr>
            <w:tcW w:w="2835" w:type="dxa"/>
            <w:tcBorders>
              <w:top w:val="single" w:sz="4" w:space="0" w:color="000000"/>
              <w:left w:val="single" w:sz="4" w:space="0" w:color="000000"/>
              <w:bottom w:val="single" w:sz="4" w:space="0" w:color="auto"/>
              <w:right w:val="single" w:sz="4" w:space="0" w:color="000000"/>
            </w:tcBorders>
            <w:shd w:val="clear" w:color="auto" w:fill="auto"/>
          </w:tcPr>
          <w:p w:rsidR="00D8484A" w:rsidRDefault="00D8484A">
            <w:pPr>
              <w:jc w:val="both"/>
              <w:rPr>
                <w:szCs w:val="24"/>
                <w:lang w:eastAsia="lt-LT"/>
              </w:rPr>
            </w:pPr>
          </w:p>
        </w:tc>
      </w:tr>
      <w:tr w:rsidR="00D8484A">
        <w:trPr>
          <w:trHeight w:val="20"/>
        </w:trPr>
        <w:tc>
          <w:tcPr>
            <w:tcW w:w="5954" w:type="dxa"/>
            <w:tcBorders>
              <w:top w:val="single" w:sz="4" w:space="0" w:color="000000"/>
              <w:left w:val="single" w:sz="4" w:space="0" w:color="000000"/>
              <w:bottom w:val="single" w:sz="4" w:space="0" w:color="auto"/>
              <w:right w:val="single" w:sz="4" w:space="0" w:color="000000"/>
            </w:tcBorders>
            <w:shd w:val="clear" w:color="auto" w:fill="auto"/>
          </w:tcPr>
          <w:p w:rsidR="00D8484A" w:rsidRDefault="0005068E">
            <w:pPr>
              <w:jc w:val="both"/>
              <w:rPr>
                <w:szCs w:val="24"/>
                <w:lang w:eastAsia="lt-LT"/>
              </w:rPr>
            </w:pPr>
            <w:r>
              <w:rPr>
                <w:szCs w:val="24"/>
                <w:lang w:eastAsia="lt-LT"/>
              </w:rPr>
              <w:t>1.3. Projektas atitinka kitus su projekto veiklomis susijusius projektų finansavimo sąlygų apraše nustatytus reikalavimus.</w:t>
            </w:r>
          </w:p>
        </w:tc>
        <w:tc>
          <w:tcPr>
            <w:tcW w:w="4394" w:type="dxa"/>
            <w:tcBorders>
              <w:top w:val="single" w:sz="4" w:space="0" w:color="000000"/>
              <w:left w:val="single" w:sz="4" w:space="0" w:color="000000"/>
              <w:bottom w:val="single" w:sz="4" w:space="0" w:color="auto"/>
              <w:right w:val="single" w:sz="4" w:space="0" w:color="000000"/>
            </w:tcBorders>
            <w:shd w:val="clear" w:color="auto" w:fill="auto"/>
          </w:tcPr>
          <w:p w:rsidR="00D8484A" w:rsidRDefault="0005068E">
            <w:pPr>
              <w:jc w:val="both"/>
              <w:rPr>
                <w:szCs w:val="24"/>
                <w:lang w:eastAsia="lt-LT"/>
              </w:rPr>
            </w:pPr>
            <w:r>
              <w:rPr>
                <w:szCs w:val="24"/>
                <w:lang w:eastAsia="lt-LT"/>
              </w:rPr>
              <w:t>Projektas turi atitikti kitus su projekto veiklomis susijusius Aprašo 14.2 papunktyje ir 15 punkte nustatytus reikalavimus.</w:t>
            </w:r>
          </w:p>
          <w:p w:rsidR="00D8484A" w:rsidRDefault="00D8484A">
            <w:pPr>
              <w:jc w:val="both"/>
              <w:rPr>
                <w:szCs w:val="24"/>
                <w:lang w:eastAsia="lt-LT"/>
              </w:rPr>
            </w:pPr>
          </w:p>
          <w:p w:rsidR="00D8484A" w:rsidRDefault="0005068E">
            <w:pPr>
              <w:jc w:val="both"/>
              <w:rPr>
                <w:szCs w:val="24"/>
                <w:lang w:eastAsia="lt-LT"/>
              </w:rPr>
            </w:pPr>
            <w:r>
              <w:rPr>
                <w:szCs w:val="24"/>
                <w:lang w:eastAsia="lt-LT"/>
              </w:rPr>
              <w:t xml:space="preserve">Informacijos šaltinis – </w:t>
            </w:r>
            <w:r>
              <w:rPr>
                <w:bCs/>
                <w:szCs w:val="24"/>
              </w:rPr>
              <w:t>paraiška, Juridinių asmenų registro ir Valstybinio socialinio draudimo fondo valdybos prie Socialinės apsaugos ir darbo ministerijos duomenys.</w:t>
            </w:r>
          </w:p>
          <w:p w:rsidR="00D8484A" w:rsidRDefault="00D8484A">
            <w:pPr>
              <w:jc w:val="both"/>
              <w:rPr>
                <w:szCs w:val="24"/>
                <w:lang w:eastAsia="lt-LT"/>
              </w:rPr>
            </w:pPr>
          </w:p>
        </w:tc>
        <w:tc>
          <w:tcPr>
            <w:tcW w:w="1985" w:type="dxa"/>
            <w:tcBorders>
              <w:top w:val="single" w:sz="4" w:space="0" w:color="000000"/>
              <w:left w:val="single" w:sz="4" w:space="0" w:color="000000"/>
              <w:bottom w:val="single" w:sz="4" w:space="0" w:color="auto"/>
              <w:right w:val="single" w:sz="4" w:space="0" w:color="000000"/>
            </w:tcBorders>
            <w:shd w:val="clear" w:color="auto" w:fill="auto"/>
          </w:tcPr>
          <w:p w:rsidR="00D8484A" w:rsidRDefault="00D8484A">
            <w:pPr>
              <w:jc w:val="center"/>
              <w:rPr>
                <w:szCs w:val="24"/>
                <w:lang w:eastAsia="lt-LT"/>
              </w:rPr>
            </w:pPr>
          </w:p>
        </w:tc>
        <w:tc>
          <w:tcPr>
            <w:tcW w:w="2835" w:type="dxa"/>
            <w:tcBorders>
              <w:top w:val="single" w:sz="4" w:space="0" w:color="000000"/>
              <w:left w:val="single" w:sz="4" w:space="0" w:color="000000"/>
              <w:bottom w:val="single" w:sz="4" w:space="0" w:color="auto"/>
              <w:right w:val="single" w:sz="4" w:space="0" w:color="000000"/>
            </w:tcBorders>
            <w:shd w:val="clear" w:color="auto" w:fill="auto"/>
          </w:tcPr>
          <w:p w:rsidR="00D8484A" w:rsidRDefault="00D8484A">
            <w:pPr>
              <w:jc w:val="both"/>
              <w:rPr>
                <w:rFonts w:eastAsia="Calibri"/>
                <w:szCs w:val="24"/>
              </w:rPr>
            </w:pPr>
          </w:p>
        </w:tc>
      </w:tr>
      <w:tr w:rsidR="00D8484A">
        <w:trPr>
          <w:trHeight w:val="20"/>
        </w:trPr>
        <w:tc>
          <w:tcPr>
            <w:tcW w:w="15168" w:type="dxa"/>
            <w:gridSpan w:val="4"/>
            <w:tcBorders>
              <w:top w:val="single" w:sz="4" w:space="0" w:color="000000"/>
              <w:left w:val="single" w:sz="4" w:space="0" w:color="000000"/>
              <w:bottom w:val="single" w:sz="4" w:space="0" w:color="auto"/>
              <w:right w:val="single" w:sz="4" w:space="0" w:color="000000"/>
            </w:tcBorders>
            <w:shd w:val="clear" w:color="auto" w:fill="BFBFBF"/>
          </w:tcPr>
          <w:p w:rsidR="00D8484A" w:rsidRDefault="0005068E">
            <w:pPr>
              <w:rPr>
                <w:szCs w:val="24"/>
                <w:lang w:eastAsia="lt-LT"/>
              </w:rPr>
            </w:pPr>
            <w:r>
              <w:rPr>
                <w:b/>
                <w:bCs/>
                <w:szCs w:val="24"/>
                <w:lang w:eastAsia="lt-LT"/>
              </w:rPr>
              <w:t>2. Projektas atitinka strateginio planavimo dokumentų nuostatas.</w:t>
            </w:r>
          </w:p>
        </w:tc>
      </w:tr>
      <w:tr w:rsidR="00D8484A">
        <w:trPr>
          <w:trHeight w:val="699"/>
        </w:trPr>
        <w:tc>
          <w:tcPr>
            <w:tcW w:w="5954" w:type="dxa"/>
            <w:tcBorders>
              <w:top w:val="single" w:sz="4" w:space="0" w:color="000000"/>
              <w:left w:val="single" w:sz="4" w:space="0" w:color="000000"/>
              <w:right w:val="single" w:sz="4" w:space="0" w:color="000000"/>
            </w:tcBorders>
          </w:tcPr>
          <w:p w:rsidR="00D8484A" w:rsidRDefault="0005068E">
            <w:pPr>
              <w:jc w:val="both"/>
              <w:rPr>
                <w:rFonts w:eastAsia="Calibri"/>
                <w:szCs w:val="24"/>
              </w:rPr>
            </w:pPr>
            <w:r>
              <w:rPr>
                <w:szCs w:val="24"/>
                <w:lang w:eastAsia="lt-LT"/>
              </w:rPr>
              <w:t>2.1. Projektas atitinka strateginio planavimo dokumentų nuostatas</w:t>
            </w:r>
            <w:r>
              <w:rPr>
                <w:rFonts w:eastAsia="Calibri"/>
                <w:szCs w:val="24"/>
              </w:rPr>
              <w:t xml:space="preserve">. </w:t>
            </w:r>
          </w:p>
          <w:p w:rsidR="00D8484A" w:rsidRDefault="00D8484A">
            <w:pPr>
              <w:jc w:val="both"/>
              <w:rPr>
                <w:rFonts w:eastAsia="Calibri"/>
                <w:i/>
                <w:szCs w:val="24"/>
              </w:rPr>
            </w:pPr>
          </w:p>
        </w:tc>
        <w:tc>
          <w:tcPr>
            <w:tcW w:w="4394" w:type="dxa"/>
            <w:tcBorders>
              <w:top w:val="single" w:sz="4" w:space="0" w:color="000000"/>
              <w:left w:val="single" w:sz="4" w:space="0" w:color="000000"/>
              <w:right w:val="single" w:sz="4" w:space="0" w:color="000000"/>
            </w:tcBorders>
            <w:hideMark/>
          </w:tcPr>
          <w:p w:rsidR="00D8484A" w:rsidRDefault="0005068E">
            <w:pPr>
              <w:jc w:val="both"/>
              <w:rPr>
                <w:rFonts w:eastAsia="Calibri"/>
                <w:szCs w:val="24"/>
              </w:rPr>
            </w:pPr>
            <w:r>
              <w:rPr>
                <w:szCs w:val="24"/>
                <w:lang w:eastAsia="lt-LT"/>
              </w:rPr>
              <w:t>Laikoma, kad projektas atitinka nacionalinio strateginio planavimo dokumento reikalavimus, nurodytus Aprašo 14.1 papunktyje, jei jis atitinka Aprašo 1 priedo 1.2, 1.3, 2.1 ir 5.2 papunkčiuose nurodytus bendruosius reikalavimus.</w:t>
            </w:r>
          </w:p>
        </w:tc>
        <w:tc>
          <w:tcPr>
            <w:tcW w:w="1985" w:type="dxa"/>
            <w:tcBorders>
              <w:top w:val="single" w:sz="4" w:space="0" w:color="000000"/>
              <w:left w:val="single" w:sz="4" w:space="0" w:color="000000"/>
              <w:right w:val="single" w:sz="4" w:space="0" w:color="000000"/>
            </w:tcBorders>
          </w:tcPr>
          <w:p w:rsidR="00D8484A" w:rsidRDefault="00D8484A">
            <w:pPr>
              <w:rPr>
                <w:szCs w:val="24"/>
                <w:lang w:eastAsia="lt-LT"/>
              </w:rPr>
            </w:pPr>
          </w:p>
        </w:tc>
        <w:tc>
          <w:tcPr>
            <w:tcW w:w="2835" w:type="dxa"/>
            <w:tcBorders>
              <w:top w:val="single" w:sz="4" w:space="0" w:color="000000"/>
              <w:left w:val="single" w:sz="4" w:space="0" w:color="000000"/>
              <w:right w:val="single" w:sz="4" w:space="0" w:color="000000"/>
            </w:tcBorders>
          </w:tcPr>
          <w:p w:rsidR="00D8484A" w:rsidRDefault="00D8484A">
            <w:pPr>
              <w:rPr>
                <w:szCs w:val="24"/>
                <w:lang w:eastAsia="lt-LT"/>
              </w:rPr>
            </w:pPr>
          </w:p>
        </w:tc>
      </w:tr>
      <w:tr w:rsidR="00D8484A">
        <w:trPr>
          <w:trHeight w:val="20"/>
        </w:trPr>
        <w:tc>
          <w:tcPr>
            <w:tcW w:w="5954" w:type="dxa"/>
            <w:tcBorders>
              <w:top w:val="single" w:sz="4" w:space="0" w:color="auto"/>
              <w:left w:val="single" w:sz="4" w:space="0" w:color="000000"/>
              <w:bottom w:val="single" w:sz="4" w:space="0" w:color="000000"/>
              <w:right w:val="single" w:sz="4" w:space="0" w:color="000000"/>
            </w:tcBorders>
            <w:shd w:val="clear" w:color="auto" w:fill="auto"/>
          </w:tcPr>
          <w:p w:rsidR="00D8484A" w:rsidRDefault="0005068E">
            <w:pPr>
              <w:jc w:val="both"/>
              <w:rPr>
                <w:bCs/>
                <w:szCs w:val="24"/>
                <w:lang w:eastAsia="lt-LT"/>
              </w:rPr>
            </w:pPr>
            <w:r>
              <w:rPr>
                <w:szCs w:val="24"/>
                <w:lang w:eastAsia="lt-LT"/>
              </w:rPr>
              <w:t xml:space="preserve">2.2. Projektu prisidedama prie bent vieno 2009 m. spalio 30 d. Europos Vadovų Tarybos išvadomis Nr. 15265/09 patvirtintos Europos Sąjungos Baltijos jūros regiono strategijos, atnaujintos Europos Komisijos 2012 m. kovo 23 d. komunikatu Nr. COM (2012) 128 (toliau – ES BJRS), tikslo įgyvendinimo pagal bent vieną ES BJRS veiksmų plane, patvirtintame Europos Komisijos 2015 m. rugsėjo 10 d. sprendimu Nr. SWD(2015)177, numatytą politinę sritį, horizontalųjį veiksmą ar įgyvendinimo pavyzdį. </w:t>
            </w:r>
            <w:r>
              <w:rPr>
                <w:bCs/>
                <w:szCs w:val="24"/>
                <w:lang w:eastAsia="lt-LT"/>
              </w:rPr>
              <w:t xml:space="preserve"> </w:t>
            </w:r>
          </w:p>
          <w:p w:rsidR="00D8484A" w:rsidRDefault="00D8484A">
            <w:pPr>
              <w:jc w:val="both"/>
              <w:rPr>
                <w:i/>
                <w:szCs w:val="24"/>
                <w:lang w:eastAsia="lt-LT"/>
              </w:rPr>
            </w:pPr>
          </w:p>
        </w:tc>
        <w:tc>
          <w:tcPr>
            <w:tcW w:w="4394" w:type="dxa"/>
            <w:tcBorders>
              <w:top w:val="single" w:sz="4" w:space="0" w:color="auto"/>
              <w:left w:val="single" w:sz="4" w:space="0" w:color="000000"/>
              <w:bottom w:val="single" w:sz="4" w:space="0" w:color="000000"/>
              <w:right w:val="single" w:sz="4" w:space="0" w:color="000000"/>
            </w:tcBorders>
            <w:shd w:val="clear" w:color="auto" w:fill="auto"/>
          </w:tcPr>
          <w:p w:rsidR="00D8484A" w:rsidRDefault="0005068E">
            <w:pPr>
              <w:rPr>
                <w:szCs w:val="24"/>
                <w:lang w:eastAsia="lt-LT"/>
              </w:rPr>
            </w:pPr>
            <w:r>
              <w:rPr>
                <w:bCs/>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shd w:val="clear" w:color="auto" w:fill="auto"/>
          </w:tcPr>
          <w:p w:rsidR="00D8484A" w:rsidRDefault="00D8484A">
            <w:pPr>
              <w:jc w:val="center"/>
              <w:rPr>
                <w:szCs w:val="24"/>
                <w:lang w:eastAsia="lt-LT"/>
              </w:rPr>
            </w:pPr>
          </w:p>
        </w:tc>
        <w:tc>
          <w:tcPr>
            <w:tcW w:w="2835" w:type="dxa"/>
            <w:tcBorders>
              <w:top w:val="single" w:sz="4" w:space="0" w:color="auto"/>
              <w:left w:val="single" w:sz="4" w:space="0" w:color="000000"/>
              <w:bottom w:val="single" w:sz="4" w:space="0" w:color="000000"/>
              <w:right w:val="single" w:sz="4" w:space="0" w:color="000000"/>
            </w:tcBorders>
            <w:shd w:val="clear" w:color="auto" w:fill="auto"/>
          </w:tcPr>
          <w:p w:rsidR="00D8484A" w:rsidRDefault="00D8484A">
            <w:pPr>
              <w:rPr>
                <w:szCs w:val="24"/>
                <w:lang w:eastAsia="lt-LT"/>
              </w:rPr>
            </w:pPr>
          </w:p>
        </w:tc>
      </w:tr>
      <w:tr w:rsidR="00D8484A">
        <w:trPr>
          <w:trHeight w:val="20"/>
        </w:trPr>
        <w:tc>
          <w:tcPr>
            <w:tcW w:w="15168" w:type="dxa"/>
            <w:gridSpan w:val="4"/>
            <w:tcBorders>
              <w:top w:val="single" w:sz="4" w:space="0" w:color="auto"/>
              <w:left w:val="single" w:sz="4" w:space="0" w:color="000000"/>
              <w:bottom w:val="single" w:sz="4" w:space="0" w:color="000000"/>
              <w:right w:val="single" w:sz="4" w:space="0" w:color="000000"/>
            </w:tcBorders>
            <w:shd w:val="clear" w:color="auto" w:fill="D9D9D9"/>
          </w:tcPr>
          <w:p w:rsidR="00D8484A" w:rsidRDefault="0005068E">
            <w:pPr>
              <w:rPr>
                <w:szCs w:val="24"/>
                <w:lang w:eastAsia="lt-LT"/>
              </w:rPr>
            </w:pPr>
            <w:r>
              <w:rPr>
                <w:b/>
                <w:bCs/>
                <w:szCs w:val="24"/>
                <w:lang w:eastAsia="lt-LT"/>
              </w:rPr>
              <w:t>3. Projektu siekiama aiškių ir realių kiekybinių uždavinių.</w:t>
            </w:r>
          </w:p>
        </w:tc>
      </w:tr>
      <w:tr w:rsidR="00D8484A">
        <w:trPr>
          <w:trHeight w:val="20"/>
        </w:trPr>
        <w:tc>
          <w:tcPr>
            <w:tcW w:w="5954" w:type="dxa"/>
            <w:tcBorders>
              <w:top w:val="single" w:sz="4" w:space="0" w:color="000000"/>
              <w:left w:val="single" w:sz="4" w:space="0" w:color="000000"/>
              <w:bottom w:val="single" w:sz="4" w:space="0" w:color="000000"/>
              <w:right w:val="single" w:sz="4" w:space="0" w:color="000000"/>
            </w:tcBorders>
            <w:hideMark/>
          </w:tcPr>
          <w:p w:rsidR="00D8484A" w:rsidRDefault="0005068E">
            <w:pPr>
              <w:jc w:val="both"/>
              <w:rPr>
                <w:szCs w:val="24"/>
                <w:lang w:eastAsia="lt-LT"/>
              </w:rPr>
            </w:pPr>
            <w:r>
              <w:rPr>
                <w:szCs w:val="24"/>
                <w:lang w:eastAsia="lt-LT"/>
              </w:rPr>
              <w:t xml:space="preserve">3.1. Projektu prisidedama prie </w:t>
            </w:r>
            <w:r>
              <w:rPr>
                <w:rFonts w:eastAsia="Calibri"/>
                <w:szCs w:val="24"/>
              </w:rPr>
              <w:t>bent vieno projektų finansavimo sąlygų apraše nustatyto veiksmų programos ir (arba) ministerijos priemonių įgyvendinimo plane nurodyto nacionalinio produkto ir (arba) rezultato rodiklio</w:t>
            </w:r>
            <w:r>
              <w:rPr>
                <w:szCs w:val="24"/>
                <w:lang w:eastAsia="lt-LT"/>
              </w:rPr>
              <w:t xml:space="preserve"> pasiekimo.</w:t>
            </w:r>
          </w:p>
          <w:p w:rsidR="00D8484A" w:rsidRDefault="00D8484A">
            <w:pPr>
              <w:jc w:val="both"/>
              <w:rPr>
                <w:i/>
                <w:szCs w:val="24"/>
                <w:lang w:eastAsia="lt-LT"/>
              </w:rPr>
            </w:pPr>
          </w:p>
        </w:tc>
        <w:tc>
          <w:tcPr>
            <w:tcW w:w="4394" w:type="dxa"/>
            <w:tcBorders>
              <w:top w:val="single" w:sz="4" w:space="0" w:color="000000"/>
              <w:left w:val="single" w:sz="4" w:space="0" w:color="000000"/>
              <w:bottom w:val="single" w:sz="4" w:space="0" w:color="auto"/>
              <w:right w:val="single" w:sz="4" w:space="0" w:color="000000"/>
            </w:tcBorders>
            <w:hideMark/>
          </w:tcPr>
          <w:p w:rsidR="00D8484A" w:rsidRDefault="0005068E">
            <w:pPr>
              <w:jc w:val="both"/>
              <w:rPr>
                <w:szCs w:val="24"/>
                <w:lang w:eastAsia="lt-LT"/>
              </w:rPr>
            </w:pPr>
            <w:r>
              <w:rPr>
                <w:rFonts w:eastAsia="Calibri"/>
                <w:iCs/>
                <w:szCs w:val="24"/>
              </w:rPr>
              <w:t>Laikoma, kad projektas siekia stebėsenos rodiklių, nurodytų Aprašo 18.2 ir 18.3  papunkčiuose, jei projektas atitinka Aprašo 1 priedo 1.2, 1.3, 2.1 ir 5.2 papunkčiuose nurodytus bendruosius reikalavimus.</w:t>
            </w:r>
            <w:r>
              <w:rPr>
                <w:szCs w:val="24"/>
                <w:lang w:eastAsia="lt-LT"/>
              </w:rPr>
              <w:t xml:space="preserve"> </w:t>
            </w:r>
          </w:p>
          <w:p w:rsidR="00D8484A" w:rsidRDefault="00D8484A">
            <w:pPr>
              <w:jc w:val="both"/>
              <w:rPr>
                <w:i/>
                <w:sz w:val="22"/>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D8484A" w:rsidRDefault="00D8484A">
            <w:pPr>
              <w:jc w:val="center"/>
              <w:rPr>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rsidR="00D8484A" w:rsidRDefault="00D8484A">
            <w:pPr>
              <w:rPr>
                <w:szCs w:val="24"/>
                <w:lang w:eastAsia="lt-LT"/>
              </w:rPr>
            </w:pPr>
          </w:p>
        </w:tc>
      </w:tr>
      <w:tr w:rsidR="00D8484A">
        <w:tc>
          <w:tcPr>
            <w:tcW w:w="5954" w:type="dxa"/>
            <w:tcBorders>
              <w:top w:val="single" w:sz="4" w:space="0" w:color="000000"/>
              <w:left w:val="single" w:sz="4" w:space="0" w:color="000000"/>
              <w:bottom w:val="single" w:sz="4" w:space="0" w:color="000000"/>
              <w:right w:val="single" w:sz="4" w:space="0" w:color="000000"/>
            </w:tcBorders>
            <w:hideMark/>
          </w:tcPr>
          <w:p w:rsidR="00D8484A" w:rsidRDefault="0005068E">
            <w:pPr>
              <w:jc w:val="both"/>
              <w:rPr>
                <w:bCs/>
                <w:szCs w:val="24"/>
                <w:lang w:eastAsia="lt-LT"/>
              </w:rPr>
            </w:pPr>
            <w:r>
              <w:rPr>
                <w:bCs/>
                <w:szCs w:val="24"/>
                <w:lang w:eastAsia="lt-LT"/>
              </w:rPr>
              <w:t>3.2. Išlaikyta nuosekli vidinė projekto logika, t. y. projekto rezultatai yra projekto veiklų padarinys, projekto veiklos sudaro prielaidas įgyvendinti projekto uždavinius, o pastarieji – pasiekti nustatytą projekto tikslą.</w:t>
            </w:r>
          </w:p>
          <w:p w:rsidR="00D8484A" w:rsidRDefault="00D8484A">
            <w:pPr>
              <w:jc w:val="both"/>
              <w:rPr>
                <w:bCs/>
                <w:szCs w:val="24"/>
                <w:lang w:eastAsia="lt-LT"/>
              </w:rPr>
            </w:pPr>
          </w:p>
        </w:tc>
        <w:tc>
          <w:tcPr>
            <w:tcW w:w="4394" w:type="dxa"/>
            <w:tcBorders>
              <w:top w:val="single" w:sz="4" w:space="0" w:color="auto"/>
              <w:left w:val="single" w:sz="4" w:space="0" w:color="000000"/>
              <w:bottom w:val="single" w:sz="4" w:space="0" w:color="000000"/>
              <w:right w:val="single" w:sz="4" w:space="0" w:color="000000"/>
            </w:tcBorders>
            <w:hideMark/>
          </w:tcPr>
          <w:p w:rsidR="00D8484A" w:rsidRDefault="0005068E">
            <w:pPr>
              <w:jc w:val="both"/>
              <w:rPr>
                <w:bCs/>
                <w:sz w:val="22"/>
                <w:szCs w:val="24"/>
                <w:lang w:eastAsia="lt-LT"/>
              </w:rPr>
            </w:pPr>
            <w:r>
              <w:rPr>
                <w:szCs w:val="24"/>
                <w:lang w:eastAsia="lt-LT"/>
              </w:rPr>
              <w:t>Laikoma, kad visi projektai atitinka šį bendrąjį reikalavimą,</w:t>
            </w:r>
            <w:r>
              <w:rPr>
                <w:rFonts w:eastAsia="Calibri"/>
                <w:szCs w:val="24"/>
              </w:rPr>
              <w:t xml:space="preserve"> jei jie atitinka Aprašo 1 priedo 1.2, 1.3, 2.1 ir 5.2 papunkčiuose nurodytus bendruosius reikalavimus</w:t>
            </w:r>
            <w:r>
              <w:rPr>
                <w:szCs w:val="24"/>
                <w:lang w:eastAsia="lt-LT"/>
              </w:rPr>
              <w:t>.</w:t>
            </w:r>
          </w:p>
        </w:tc>
        <w:tc>
          <w:tcPr>
            <w:tcW w:w="1985" w:type="dxa"/>
            <w:tcBorders>
              <w:top w:val="single" w:sz="4" w:space="0" w:color="auto"/>
              <w:left w:val="single" w:sz="4" w:space="0" w:color="000000"/>
              <w:bottom w:val="single" w:sz="4" w:space="0" w:color="000000"/>
              <w:right w:val="single" w:sz="4" w:space="0" w:color="000000"/>
            </w:tcBorders>
          </w:tcPr>
          <w:p w:rsidR="00D8484A" w:rsidRDefault="00D8484A">
            <w:pPr>
              <w:jc w:val="center"/>
              <w:rPr>
                <w:szCs w:val="24"/>
                <w:lang w:eastAsia="lt-LT"/>
              </w:rPr>
            </w:pPr>
          </w:p>
        </w:tc>
        <w:tc>
          <w:tcPr>
            <w:tcW w:w="2835" w:type="dxa"/>
            <w:tcBorders>
              <w:top w:val="single" w:sz="4" w:space="0" w:color="auto"/>
              <w:left w:val="single" w:sz="4" w:space="0" w:color="000000"/>
              <w:bottom w:val="single" w:sz="4" w:space="0" w:color="000000"/>
              <w:right w:val="single" w:sz="4" w:space="0" w:color="000000"/>
            </w:tcBorders>
          </w:tcPr>
          <w:p w:rsidR="00D8484A" w:rsidRDefault="00D8484A">
            <w:pPr>
              <w:jc w:val="both"/>
              <w:rPr>
                <w:szCs w:val="24"/>
                <w:lang w:eastAsia="lt-LT"/>
              </w:rPr>
            </w:pPr>
          </w:p>
        </w:tc>
      </w:tr>
      <w:tr w:rsidR="00D8484A">
        <w:trPr>
          <w:trHeight w:val="20"/>
        </w:trPr>
        <w:tc>
          <w:tcPr>
            <w:tcW w:w="5954" w:type="dxa"/>
            <w:tcBorders>
              <w:top w:val="single" w:sz="4" w:space="0" w:color="000000"/>
              <w:left w:val="single" w:sz="4" w:space="0" w:color="000000"/>
              <w:bottom w:val="single" w:sz="4" w:space="0" w:color="000000"/>
              <w:right w:val="single" w:sz="4" w:space="0" w:color="000000"/>
            </w:tcBorders>
            <w:hideMark/>
          </w:tcPr>
          <w:p w:rsidR="00D8484A" w:rsidRDefault="0005068E">
            <w:pPr>
              <w:jc w:val="both"/>
              <w:rPr>
                <w:bCs/>
                <w:szCs w:val="24"/>
                <w:lang w:eastAsia="lt-LT"/>
              </w:rPr>
            </w:pPr>
            <w:r>
              <w:rPr>
                <w:bCs/>
                <w:szCs w:val="24"/>
                <w:lang w:eastAsia="lt-LT"/>
              </w:rPr>
              <w:lastRenderedPageBreak/>
              <w:t>3.3.</w:t>
            </w:r>
            <w:r>
              <w:rPr>
                <w:rFonts w:eastAsia="Calibri"/>
                <w:szCs w:val="22"/>
              </w:rPr>
              <w:t xml:space="preserve"> </w:t>
            </w:r>
            <w:r>
              <w:rPr>
                <w:bCs/>
                <w:szCs w:val="24"/>
                <w:lang w:eastAsia="lt-LT"/>
              </w:rPr>
              <w:t>Projekto uždaviniai yra specifiniai (parodo projekto esmę ir charakteristikas), išmatuojami (kiekybiškai išreikšti ir matuojami) ir įvykdomi, aiški veiklų pradžios ir pabaigos data.</w:t>
            </w:r>
          </w:p>
          <w:p w:rsidR="00D8484A" w:rsidRDefault="00D8484A">
            <w:pPr>
              <w:jc w:val="both"/>
              <w:rPr>
                <w:rFonts w:eastAsia="Calibri"/>
                <w:szCs w:val="22"/>
              </w:rPr>
            </w:pPr>
          </w:p>
        </w:tc>
        <w:tc>
          <w:tcPr>
            <w:tcW w:w="4394" w:type="dxa"/>
            <w:tcBorders>
              <w:top w:val="single" w:sz="4" w:space="0" w:color="000000"/>
              <w:left w:val="single" w:sz="4" w:space="0" w:color="000000"/>
              <w:bottom w:val="single" w:sz="4" w:space="0" w:color="000000"/>
              <w:right w:val="single" w:sz="4" w:space="0" w:color="000000"/>
            </w:tcBorders>
            <w:hideMark/>
          </w:tcPr>
          <w:p w:rsidR="00D8484A" w:rsidRDefault="0005068E">
            <w:pPr>
              <w:jc w:val="both"/>
              <w:rPr>
                <w:rFonts w:eastAsia="Calibri"/>
                <w:sz w:val="22"/>
                <w:szCs w:val="22"/>
              </w:rPr>
            </w:pPr>
            <w:r>
              <w:rPr>
                <w:szCs w:val="24"/>
                <w:lang w:eastAsia="lt-LT"/>
              </w:rPr>
              <w:t>Laikoma, kad visi projektai atitinka šį bendrąjį reikalavimą,</w:t>
            </w:r>
            <w:r>
              <w:rPr>
                <w:rFonts w:eastAsia="Calibri"/>
                <w:szCs w:val="24"/>
              </w:rPr>
              <w:t xml:space="preserve"> jei jie atitinka Aprašo 1 priedo 1.2, 1.3, 2.1 ir 5.2 papunkčiuose nurodytus bendruosius reikalavimus</w:t>
            </w:r>
            <w:r>
              <w:rPr>
                <w:szCs w:val="24"/>
                <w:lang w:eastAsia="lt-LT"/>
              </w:rPr>
              <w:t>.</w:t>
            </w:r>
          </w:p>
        </w:tc>
        <w:tc>
          <w:tcPr>
            <w:tcW w:w="1985" w:type="dxa"/>
            <w:tcBorders>
              <w:top w:val="single" w:sz="4" w:space="0" w:color="000000"/>
              <w:left w:val="single" w:sz="4" w:space="0" w:color="000000"/>
              <w:bottom w:val="single" w:sz="4" w:space="0" w:color="000000"/>
              <w:right w:val="single" w:sz="4" w:space="0" w:color="000000"/>
            </w:tcBorders>
          </w:tcPr>
          <w:p w:rsidR="00D8484A" w:rsidRDefault="00D8484A">
            <w:pPr>
              <w:jc w:val="center"/>
              <w:rPr>
                <w:szCs w:val="24"/>
                <w:lang w:eastAsia="lt-LT"/>
              </w:rPr>
            </w:pPr>
          </w:p>
        </w:tc>
        <w:tc>
          <w:tcPr>
            <w:tcW w:w="2835" w:type="dxa"/>
            <w:tcBorders>
              <w:top w:val="single" w:sz="4" w:space="0" w:color="000000"/>
              <w:left w:val="single" w:sz="4" w:space="0" w:color="000000"/>
              <w:bottom w:val="single" w:sz="4" w:space="0" w:color="000000"/>
              <w:right w:val="single" w:sz="4" w:space="0" w:color="000000"/>
            </w:tcBorders>
          </w:tcPr>
          <w:p w:rsidR="00D8484A" w:rsidRDefault="00D8484A">
            <w:pPr>
              <w:jc w:val="both"/>
              <w:rPr>
                <w:szCs w:val="24"/>
                <w:lang w:eastAsia="lt-LT"/>
              </w:rPr>
            </w:pPr>
          </w:p>
        </w:tc>
      </w:tr>
      <w:tr w:rsidR="00D8484A">
        <w:trPr>
          <w:trHeight w:val="20"/>
        </w:trPr>
        <w:tc>
          <w:tcPr>
            <w:tcW w:w="15168" w:type="dxa"/>
            <w:gridSpan w:val="4"/>
            <w:tcBorders>
              <w:top w:val="single" w:sz="4" w:space="0" w:color="auto"/>
              <w:left w:val="single" w:sz="4" w:space="0" w:color="000000"/>
              <w:bottom w:val="single" w:sz="4" w:space="0" w:color="000000"/>
              <w:right w:val="single" w:sz="4" w:space="0" w:color="000000"/>
            </w:tcBorders>
            <w:shd w:val="clear" w:color="auto" w:fill="D9D9D9"/>
          </w:tcPr>
          <w:p w:rsidR="00D8484A" w:rsidRDefault="0005068E">
            <w:pPr>
              <w:rPr>
                <w:szCs w:val="24"/>
                <w:lang w:eastAsia="lt-LT"/>
              </w:rPr>
            </w:pPr>
            <w:r>
              <w:rPr>
                <w:b/>
                <w:bCs/>
                <w:szCs w:val="24"/>
                <w:lang w:eastAsia="lt-LT"/>
              </w:rPr>
              <w:t>4. Projektas atitinka horizontaliuosius (darnaus vystymosi bei lyčių lygybės ir nediskriminavimo) principus, projekto įgyvendinimas yra suderinamas su Europos Sąjungos (toliau – ES) konkurencijos politikos nuostatomis</w:t>
            </w:r>
          </w:p>
        </w:tc>
      </w:tr>
      <w:tr w:rsidR="00D8484A">
        <w:trPr>
          <w:trHeight w:val="657"/>
        </w:trPr>
        <w:tc>
          <w:tcPr>
            <w:tcW w:w="5954" w:type="dxa"/>
            <w:tcBorders>
              <w:top w:val="single" w:sz="4" w:space="0" w:color="000000"/>
              <w:left w:val="single" w:sz="4" w:space="0" w:color="000000"/>
              <w:right w:val="single" w:sz="4" w:space="0" w:color="000000"/>
            </w:tcBorders>
            <w:hideMark/>
          </w:tcPr>
          <w:p w:rsidR="00D8484A" w:rsidRDefault="0005068E">
            <w:pPr>
              <w:rPr>
                <w:bCs/>
                <w:szCs w:val="24"/>
                <w:lang w:eastAsia="lt-LT"/>
              </w:rPr>
            </w:pPr>
            <w:r>
              <w:rPr>
                <w:bCs/>
                <w:szCs w:val="24"/>
                <w:lang w:eastAsia="lt-LT"/>
              </w:rPr>
              <w:t>4.1. Projekte nėra numatyta veiksmų, kurie turėtų neigiamą poveikį darnaus vystymosi principo įgyvendinimui:</w:t>
            </w:r>
          </w:p>
          <w:p w:rsidR="00D8484A" w:rsidRDefault="00D8484A">
            <w:pPr>
              <w:jc w:val="both"/>
              <w:rPr>
                <w:b/>
                <w:bCs/>
                <w:szCs w:val="24"/>
                <w:lang w:eastAsia="lt-LT"/>
              </w:rPr>
            </w:pPr>
          </w:p>
        </w:tc>
        <w:tc>
          <w:tcPr>
            <w:tcW w:w="4394" w:type="dxa"/>
            <w:tcBorders>
              <w:top w:val="single" w:sz="4" w:space="0" w:color="auto"/>
              <w:left w:val="single" w:sz="4" w:space="0" w:color="000000"/>
              <w:right w:val="single" w:sz="4" w:space="0" w:color="000000"/>
            </w:tcBorders>
            <w:hideMark/>
          </w:tcPr>
          <w:p w:rsidR="00D8484A" w:rsidRDefault="00D8484A">
            <w:pPr>
              <w:jc w:val="both"/>
              <w:rPr>
                <w:bCs/>
                <w:i/>
                <w:szCs w:val="24"/>
                <w:lang w:eastAsia="lt-LT"/>
              </w:rPr>
            </w:pPr>
          </w:p>
          <w:p w:rsidR="00D8484A" w:rsidRDefault="00D8484A">
            <w:pPr>
              <w:jc w:val="both"/>
              <w:rPr>
                <w:bCs/>
                <w:i/>
                <w:szCs w:val="24"/>
                <w:lang w:eastAsia="lt-LT"/>
              </w:rPr>
            </w:pPr>
          </w:p>
          <w:p w:rsidR="00D8484A" w:rsidRDefault="00D8484A">
            <w:pPr>
              <w:rPr>
                <w:bCs/>
                <w:i/>
                <w:szCs w:val="24"/>
                <w:lang w:eastAsia="lt-LT"/>
              </w:rPr>
            </w:pPr>
          </w:p>
        </w:tc>
        <w:tc>
          <w:tcPr>
            <w:tcW w:w="1985" w:type="dxa"/>
            <w:tcBorders>
              <w:top w:val="single" w:sz="4" w:space="0" w:color="auto"/>
              <w:left w:val="single" w:sz="4" w:space="0" w:color="000000"/>
              <w:right w:val="single" w:sz="4" w:space="0" w:color="000000"/>
            </w:tcBorders>
          </w:tcPr>
          <w:p w:rsidR="00D8484A" w:rsidRDefault="00D8484A">
            <w:pPr>
              <w:jc w:val="center"/>
              <w:rPr>
                <w:szCs w:val="24"/>
                <w:lang w:eastAsia="lt-LT"/>
              </w:rPr>
            </w:pPr>
          </w:p>
        </w:tc>
        <w:tc>
          <w:tcPr>
            <w:tcW w:w="2835" w:type="dxa"/>
            <w:tcBorders>
              <w:top w:val="single" w:sz="4" w:space="0" w:color="auto"/>
              <w:left w:val="single" w:sz="4" w:space="0" w:color="000000"/>
              <w:right w:val="single" w:sz="4" w:space="0" w:color="000000"/>
            </w:tcBorders>
          </w:tcPr>
          <w:p w:rsidR="00D8484A" w:rsidRDefault="00D8484A">
            <w:pPr>
              <w:rPr>
                <w:szCs w:val="24"/>
                <w:lang w:eastAsia="lt-LT"/>
              </w:rPr>
            </w:pPr>
          </w:p>
        </w:tc>
      </w:tr>
      <w:tr w:rsidR="00D8484A">
        <w:trPr>
          <w:trHeight w:val="654"/>
        </w:trPr>
        <w:tc>
          <w:tcPr>
            <w:tcW w:w="5954" w:type="dxa"/>
            <w:tcBorders>
              <w:top w:val="single" w:sz="4" w:space="0" w:color="000000"/>
              <w:left w:val="single" w:sz="4" w:space="0" w:color="000000"/>
              <w:right w:val="single" w:sz="4" w:space="0" w:color="000000"/>
            </w:tcBorders>
          </w:tcPr>
          <w:p w:rsidR="00D8484A" w:rsidRDefault="0005068E">
            <w:pPr>
              <w:jc w:val="both"/>
              <w:rPr>
                <w:bCs/>
                <w:szCs w:val="24"/>
                <w:lang w:eastAsia="lt-LT"/>
              </w:rPr>
            </w:pPr>
            <w:r>
              <w:rPr>
                <w:bCs/>
                <w:szCs w:val="24"/>
                <w:lang w:eastAsia="lt-LT"/>
              </w:rPr>
              <w:t xml:space="preserve">4.1.1. aplinkosaugos srityje (aplinkos kokybė ir gamtos ištekliai, kraštovaizdžio ir biologinės įvairovės apsauga, klimato kaita, aplinkos apsauga ir kt.); </w:t>
            </w:r>
          </w:p>
          <w:p w:rsidR="00D8484A" w:rsidRDefault="00D8484A">
            <w:pPr>
              <w:rPr>
                <w:bCs/>
                <w:szCs w:val="24"/>
                <w:lang w:eastAsia="lt-LT"/>
              </w:rPr>
            </w:pPr>
          </w:p>
        </w:tc>
        <w:tc>
          <w:tcPr>
            <w:tcW w:w="4394" w:type="dxa"/>
            <w:tcBorders>
              <w:left w:val="single" w:sz="4" w:space="0" w:color="000000"/>
              <w:right w:val="single" w:sz="4" w:space="0" w:color="000000"/>
            </w:tcBorders>
          </w:tcPr>
          <w:p w:rsidR="00D8484A" w:rsidRDefault="0005068E">
            <w:pPr>
              <w:rPr>
                <w:bCs/>
                <w:szCs w:val="24"/>
                <w:lang w:eastAsia="lt-LT"/>
              </w:rPr>
            </w:pPr>
            <w:r>
              <w:rPr>
                <w:bCs/>
                <w:szCs w:val="24"/>
                <w:lang w:eastAsia="lt-LT"/>
              </w:rPr>
              <w:t>Netaikoma.</w:t>
            </w:r>
          </w:p>
          <w:p w:rsidR="00D8484A" w:rsidRDefault="00D8484A">
            <w:pPr>
              <w:jc w:val="both"/>
              <w:rPr>
                <w:bCs/>
                <w:szCs w:val="24"/>
                <w:lang w:eastAsia="lt-LT"/>
              </w:rPr>
            </w:pPr>
          </w:p>
        </w:tc>
        <w:tc>
          <w:tcPr>
            <w:tcW w:w="1985" w:type="dxa"/>
            <w:tcBorders>
              <w:left w:val="single" w:sz="4" w:space="0" w:color="000000"/>
              <w:right w:val="single" w:sz="4" w:space="0" w:color="000000"/>
            </w:tcBorders>
          </w:tcPr>
          <w:p w:rsidR="00D8484A" w:rsidRDefault="00D8484A">
            <w:pPr>
              <w:jc w:val="center"/>
              <w:rPr>
                <w:szCs w:val="24"/>
                <w:lang w:eastAsia="lt-LT"/>
              </w:rPr>
            </w:pPr>
          </w:p>
        </w:tc>
        <w:tc>
          <w:tcPr>
            <w:tcW w:w="2835" w:type="dxa"/>
            <w:tcBorders>
              <w:left w:val="single" w:sz="4" w:space="0" w:color="000000"/>
              <w:right w:val="single" w:sz="4" w:space="0" w:color="000000"/>
            </w:tcBorders>
          </w:tcPr>
          <w:p w:rsidR="00D8484A" w:rsidRDefault="00D8484A">
            <w:pPr>
              <w:rPr>
                <w:szCs w:val="24"/>
                <w:lang w:eastAsia="lt-LT"/>
              </w:rPr>
            </w:pPr>
          </w:p>
        </w:tc>
      </w:tr>
      <w:tr w:rsidR="00D8484A">
        <w:trPr>
          <w:trHeight w:val="654"/>
        </w:trPr>
        <w:tc>
          <w:tcPr>
            <w:tcW w:w="5954" w:type="dxa"/>
            <w:tcBorders>
              <w:top w:val="single" w:sz="4" w:space="0" w:color="000000"/>
              <w:left w:val="single" w:sz="4" w:space="0" w:color="000000"/>
              <w:right w:val="single" w:sz="4" w:space="0" w:color="000000"/>
            </w:tcBorders>
          </w:tcPr>
          <w:p w:rsidR="00D8484A" w:rsidRDefault="0005068E">
            <w:pPr>
              <w:jc w:val="both"/>
              <w:rPr>
                <w:bCs/>
                <w:szCs w:val="24"/>
                <w:lang w:eastAsia="lt-LT"/>
              </w:rPr>
            </w:pPr>
            <w:r>
              <w:rPr>
                <w:bCs/>
                <w:szCs w:val="24"/>
                <w:lang w:eastAsia="lt-LT"/>
              </w:rPr>
              <w:t>4.1.2. socialinėje srityje (užimtumas, skurdas ir socialinė atskirtis, visuomenės sveikata, švietimas ir mokslas, kultūros savitumo išsaugojimas, tausojantis vartojimas);</w:t>
            </w:r>
          </w:p>
          <w:p w:rsidR="00D8484A" w:rsidRDefault="00D8484A">
            <w:pPr>
              <w:rPr>
                <w:bCs/>
                <w:szCs w:val="24"/>
                <w:lang w:eastAsia="lt-LT"/>
              </w:rPr>
            </w:pPr>
          </w:p>
        </w:tc>
        <w:tc>
          <w:tcPr>
            <w:tcW w:w="4394" w:type="dxa"/>
            <w:tcBorders>
              <w:left w:val="single" w:sz="4" w:space="0" w:color="000000"/>
              <w:right w:val="single" w:sz="4" w:space="0" w:color="000000"/>
            </w:tcBorders>
          </w:tcPr>
          <w:p w:rsidR="00D8484A" w:rsidRDefault="0005068E">
            <w:pPr>
              <w:jc w:val="both"/>
              <w:rPr>
                <w:bCs/>
                <w:szCs w:val="24"/>
                <w:lang w:eastAsia="lt-LT"/>
              </w:rPr>
            </w:pPr>
            <w:r>
              <w:rPr>
                <w:szCs w:val="24"/>
                <w:lang w:eastAsia="lt-LT"/>
              </w:rPr>
              <w:t>Laikoma, kad visi projektai atitinka šį bendrąjį reikalavimą,</w:t>
            </w:r>
            <w:r>
              <w:rPr>
                <w:rFonts w:eastAsia="Calibri"/>
                <w:szCs w:val="24"/>
              </w:rPr>
              <w:t xml:space="preserve"> jei jie atitinka Aprašo 1 priedo 1.2, 1.3, 2.1 ir 5.2 papunkčiuose nurodytus bendruosius reikalavimus</w:t>
            </w:r>
            <w:r>
              <w:rPr>
                <w:szCs w:val="24"/>
                <w:lang w:eastAsia="lt-LT"/>
              </w:rPr>
              <w:t>.</w:t>
            </w:r>
          </w:p>
        </w:tc>
        <w:tc>
          <w:tcPr>
            <w:tcW w:w="1985" w:type="dxa"/>
            <w:tcBorders>
              <w:left w:val="single" w:sz="4" w:space="0" w:color="000000"/>
              <w:right w:val="single" w:sz="4" w:space="0" w:color="000000"/>
            </w:tcBorders>
          </w:tcPr>
          <w:p w:rsidR="00D8484A" w:rsidRDefault="00D8484A">
            <w:pPr>
              <w:jc w:val="center"/>
              <w:rPr>
                <w:szCs w:val="24"/>
                <w:lang w:eastAsia="lt-LT"/>
              </w:rPr>
            </w:pPr>
          </w:p>
        </w:tc>
        <w:tc>
          <w:tcPr>
            <w:tcW w:w="2835" w:type="dxa"/>
            <w:tcBorders>
              <w:left w:val="single" w:sz="4" w:space="0" w:color="000000"/>
              <w:right w:val="single" w:sz="4" w:space="0" w:color="000000"/>
            </w:tcBorders>
          </w:tcPr>
          <w:p w:rsidR="00D8484A" w:rsidRDefault="00D8484A">
            <w:pPr>
              <w:jc w:val="both"/>
              <w:rPr>
                <w:szCs w:val="24"/>
                <w:lang w:eastAsia="lt-LT"/>
              </w:rPr>
            </w:pPr>
          </w:p>
        </w:tc>
      </w:tr>
      <w:tr w:rsidR="00D8484A">
        <w:trPr>
          <w:trHeight w:val="654"/>
        </w:trPr>
        <w:tc>
          <w:tcPr>
            <w:tcW w:w="5954" w:type="dxa"/>
            <w:tcBorders>
              <w:top w:val="single" w:sz="4" w:space="0" w:color="000000"/>
              <w:left w:val="single" w:sz="4" w:space="0" w:color="000000"/>
              <w:right w:val="single" w:sz="4" w:space="0" w:color="000000"/>
            </w:tcBorders>
          </w:tcPr>
          <w:p w:rsidR="00D8484A" w:rsidRDefault="0005068E">
            <w:pPr>
              <w:jc w:val="both"/>
              <w:rPr>
                <w:bCs/>
                <w:szCs w:val="24"/>
                <w:lang w:eastAsia="lt-LT"/>
              </w:rPr>
            </w:pPr>
            <w:r>
              <w:rPr>
                <w:bCs/>
                <w:szCs w:val="24"/>
                <w:lang w:eastAsia="lt-LT"/>
              </w:rPr>
              <w:t>4.1.3. ekonomikos srityje (darnus pagrindinių ūkio šakų ir regionų vystymas);</w:t>
            </w:r>
          </w:p>
          <w:p w:rsidR="00D8484A" w:rsidRDefault="00D8484A">
            <w:pPr>
              <w:jc w:val="both"/>
              <w:rPr>
                <w:bCs/>
                <w:szCs w:val="24"/>
                <w:lang w:eastAsia="lt-LT"/>
              </w:rPr>
            </w:pPr>
          </w:p>
        </w:tc>
        <w:tc>
          <w:tcPr>
            <w:tcW w:w="4394" w:type="dxa"/>
            <w:tcBorders>
              <w:left w:val="single" w:sz="4" w:space="0" w:color="000000"/>
              <w:right w:val="single" w:sz="4" w:space="0" w:color="000000"/>
            </w:tcBorders>
          </w:tcPr>
          <w:p w:rsidR="00D8484A" w:rsidRDefault="0005068E">
            <w:pPr>
              <w:jc w:val="both"/>
              <w:rPr>
                <w:bCs/>
                <w:szCs w:val="24"/>
                <w:lang w:eastAsia="lt-LT"/>
              </w:rPr>
            </w:pPr>
            <w:r>
              <w:rPr>
                <w:szCs w:val="24"/>
                <w:lang w:eastAsia="lt-LT"/>
              </w:rPr>
              <w:t>Laikoma, kad visi projektai atitinka šį bendrąjį reikalavimą,</w:t>
            </w:r>
            <w:r>
              <w:rPr>
                <w:rFonts w:eastAsia="Calibri"/>
                <w:szCs w:val="24"/>
              </w:rPr>
              <w:t xml:space="preserve"> jei jie atitinka Aprašo 1 priedo 1.2, 1.3, 2.1 ir 5.2 papunkčiuose nurodytus bendruosius reikalavimus</w:t>
            </w:r>
            <w:r>
              <w:rPr>
                <w:szCs w:val="24"/>
                <w:lang w:eastAsia="lt-LT"/>
              </w:rPr>
              <w:t>.</w:t>
            </w:r>
          </w:p>
        </w:tc>
        <w:tc>
          <w:tcPr>
            <w:tcW w:w="1985" w:type="dxa"/>
            <w:tcBorders>
              <w:left w:val="single" w:sz="4" w:space="0" w:color="000000"/>
              <w:right w:val="single" w:sz="4" w:space="0" w:color="000000"/>
            </w:tcBorders>
          </w:tcPr>
          <w:p w:rsidR="00D8484A" w:rsidRDefault="00D8484A">
            <w:pPr>
              <w:jc w:val="center"/>
              <w:rPr>
                <w:szCs w:val="24"/>
                <w:lang w:eastAsia="lt-LT"/>
              </w:rPr>
            </w:pPr>
          </w:p>
        </w:tc>
        <w:tc>
          <w:tcPr>
            <w:tcW w:w="2835" w:type="dxa"/>
            <w:tcBorders>
              <w:left w:val="single" w:sz="4" w:space="0" w:color="000000"/>
              <w:right w:val="single" w:sz="4" w:space="0" w:color="000000"/>
            </w:tcBorders>
          </w:tcPr>
          <w:p w:rsidR="00D8484A" w:rsidRDefault="00D8484A">
            <w:pPr>
              <w:jc w:val="both"/>
              <w:rPr>
                <w:szCs w:val="24"/>
                <w:lang w:eastAsia="lt-LT"/>
              </w:rPr>
            </w:pPr>
          </w:p>
        </w:tc>
      </w:tr>
      <w:tr w:rsidR="00D8484A">
        <w:trPr>
          <w:trHeight w:val="654"/>
        </w:trPr>
        <w:tc>
          <w:tcPr>
            <w:tcW w:w="5954" w:type="dxa"/>
            <w:tcBorders>
              <w:top w:val="single" w:sz="4" w:space="0" w:color="000000"/>
              <w:left w:val="single" w:sz="4" w:space="0" w:color="000000"/>
              <w:right w:val="single" w:sz="4" w:space="0" w:color="000000"/>
            </w:tcBorders>
          </w:tcPr>
          <w:p w:rsidR="00D8484A" w:rsidRDefault="0005068E">
            <w:pPr>
              <w:jc w:val="both"/>
              <w:rPr>
                <w:bCs/>
                <w:szCs w:val="24"/>
                <w:lang w:eastAsia="lt-LT"/>
              </w:rPr>
            </w:pPr>
            <w:r>
              <w:rPr>
                <w:bCs/>
                <w:szCs w:val="24"/>
                <w:lang w:eastAsia="lt-LT"/>
              </w:rPr>
              <w:t xml:space="preserve">4.1.4. teritorijų vystymo srityje (aplinkosauginių, socialinių ir ekonominių skirtumų mažinimas); </w:t>
            </w:r>
          </w:p>
          <w:p w:rsidR="00D8484A" w:rsidRDefault="00D8484A">
            <w:pPr>
              <w:rPr>
                <w:bCs/>
                <w:szCs w:val="24"/>
                <w:lang w:eastAsia="lt-LT"/>
              </w:rPr>
            </w:pPr>
          </w:p>
        </w:tc>
        <w:tc>
          <w:tcPr>
            <w:tcW w:w="4394" w:type="dxa"/>
            <w:tcBorders>
              <w:left w:val="single" w:sz="4" w:space="0" w:color="000000"/>
              <w:bottom w:val="single" w:sz="4" w:space="0" w:color="000000"/>
              <w:right w:val="single" w:sz="4" w:space="0" w:color="000000"/>
            </w:tcBorders>
          </w:tcPr>
          <w:p w:rsidR="00D8484A" w:rsidRDefault="0005068E">
            <w:pPr>
              <w:jc w:val="both"/>
              <w:rPr>
                <w:bCs/>
                <w:szCs w:val="24"/>
                <w:lang w:eastAsia="lt-LT"/>
              </w:rPr>
            </w:pPr>
            <w:r>
              <w:rPr>
                <w:szCs w:val="24"/>
                <w:lang w:eastAsia="lt-LT"/>
              </w:rPr>
              <w:t>Laikoma, kad visi projektai atitinka šį bendrąjį reikalavimą,</w:t>
            </w:r>
            <w:r>
              <w:rPr>
                <w:rFonts w:eastAsia="Calibri"/>
                <w:szCs w:val="24"/>
              </w:rPr>
              <w:t xml:space="preserve"> jei jie atitinka Aprašo 1 priedo 1.2, 1.3, 2.1 ir 5.2 papunkčiuose nurodytus bendruosius reikalavimus</w:t>
            </w:r>
            <w:r>
              <w:rPr>
                <w:szCs w:val="24"/>
                <w:lang w:eastAsia="lt-LT"/>
              </w:rPr>
              <w:t>.</w:t>
            </w:r>
          </w:p>
        </w:tc>
        <w:tc>
          <w:tcPr>
            <w:tcW w:w="1985" w:type="dxa"/>
            <w:tcBorders>
              <w:left w:val="single" w:sz="4" w:space="0" w:color="000000"/>
              <w:bottom w:val="single" w:sz="4" w:space="0" w:color="000000"/>
              <w:right w:val="single" w:sz="4" w:space="0" w:color="000000"/>
            </w:tcBorders>
          </w:tcPr>
          <w:p w:rsidR="00D8484A" w:rsidRDefault="00D8484A">
            <w:pPr>
              <w:jc w:val="center"/>
              <w:rPr>
                <w:szCs w:val="24"/>
                <w:lang w:eastAsia="lt-LT"/>
              </w:rPr>
            </w:pPr>
          </w:p>
        </w:tc>
        <w:tc>
          <w:tcPr>
            <w:tcW w:w="2835" w:type="dxa"/>
            <w:tcBorders>
              <w:left w:val="single" w:sz="4" w:space="0" w:color="000000"/>
              <w:bottom w:val="single" w:sz="4" w:space="0" w:color="000000"/>
              <w:right w:val="single" w:sz="4" w:space="0" w:color="000000"/>
            </w:tcBorders>
          </w:tcPr>
          <w:p w:rsidR="00D8484A" w:rsidRDefault="00D8484A">
            <w:pPr>
              <w:jc w:val="both"/>
              <w:rPr>
                <w:szCs w:val="24"/>
                <w:lang w:eastAsia="lt-LT"/>
              </w:rPr>
            </w:pPr>
          </w:p>
        </w:tc>
      </w:tr>
      <w:tr w:rsidR="00D8484A">
        <w:trPr>
          <w:trHeight w:val="654"/>
        </w:trPr>
        <w:tc>
          <w:tcPr>
            <w:tcW w:w="5954" w:type="dxa"/>
            <w:tcBorders>
              <w:top w:val="single" w:sz="4" w:space="0" w:color="000000"/>
              <w:left w:val="single" w:sz="4" w:space="0" w:color="000000"/>
              <w:right w:val="single" w:sz="4" w:space="0" w:color="000000"/>
            </w:tcBorders>
          </w:tcPr>
          <w:p w:rsidR="00D8484A" w:rsidRDefault="0005068E">
            <w:pPr>
              <w:jc w:val="both"/>
              <w:rPr>
                <w:bCs/>
                <w:szCs w:val="24"/>
                <w:lang w:eastAsia="lt-LT"/>
              </w:rPr>
            </w:pPr>
            <w:r>
              <w:rPr>
                <w:bCs/>
                <w:szCs w:val="24"/>
                <w:lang w:eastAsia="lt-LT"/>
              </w:rPr>
              <w:t>4.1.5. informacinės ir žinių visuomenės srityje.</w:t>
            </w:r>
          </w:p>
        </w:tc>
        <w:tc>
          <w:tcPr>
            <w:tcW w:w="4394" w:type="dxa"/>
            <w:tcBorders>
              <w:left w:val="single" w:sz="4" w:space="0" w:color="000000"/>
              <w:bottom w:val="single" w:sz="4" w:space="0" w:color="000000"/>
              <w:right w:val="single" w:sz="4" w:space="0" w:color="000000"/>
            </w:tcBorders>
          </w:tcPr>
          <w:p w:rsidR="00D8484A" w:rsidRDefault="0005068E">
            <w:pPr>
              <w:jc w:val="both"/>
              <w:rPr>
                <w:bCs/>
                <w:szCs w:val="24"/>
                <w:lang w:eastAsia="lt-LT"/>
              </w:rPr>
            </w:pPr>
            <w:r>
              <w:rPr>
                <w:szCs w:val="24"/>
                <w:lang w:eastAsia="lt-LT"/>
              </w:rPr>
              <w:t>Netaikoma.</w:t>
            </w:r>
          </w:p>
          <w:p w:rsidR="00D8484A" w:rsidRDefault="00D8484A">
            <w:pPr>
              <w:jc w:val="both"/>
              <w:rPr>
                <w:bCs/>
                <w:szCs w:val="24"/>
                <w:lang w:eastAsia="lt-LT"/>
              </w:rPr>
            </w:pPr>
          </w:p>
        </w:tc>
        <w:tc>
          <w:tcPr>
            <w:tcW w:w="1985" w:type="dxa"/>
            <w:tcBorders>
              <w:left w:val="single" w:sz="4" w:space="0" w:color="000000"/>
              <w:bottom w:val="single" w:sz="4" w:space="0" w:color="000000"/>
              <w:right w:val="single" w:sz="4" w:space="0" w:color="000000"/>
            </w:tcBorders>
          </w:tcPr>
          <w:p w:rsidR="00D8484A" w:rsidRDefault="00D8484A">
            <w:pPr>
              <w:jc w:val="center"/>
              <w:rPr>
                <w:szCs w:val="24"/>
                <w:lang w:eastAsia="lt-LT"/>
              </w:rPr>
            </w:pPr>
          </w:p>
        </w:tc>
        <w:tc>
          <w:tcPr>
            <w:tcW w:w="2835" w:type="dxa"/>
            <w:tcBorders>
              <w:left w:val="single" w:sz="4" w:space="0" w:color="000000"/>
              <w:bottom w:val="single" w:sz="4" w:space="0" w:color="000000"/>
              <w:right w:val="single" w:sz="4" w:space="0" w:color="000000"/>
            </w:tcBorders>
          </w:tcPr>
          <w:p w:rsidR="00D8484A" w:rsidRDefault="00D8484A">
            <w:pPr>
              <w:rPr>
                <w:szCs w:val="24"/>
                <w:lang w:eastAsia="lt-LT"/>
              </w:rPr>
            </w:pPr>
          </w:p>
        </w:tc>
      </w:tr>
      <w:tr w:rsidR="00D8484A">
        <w:trPr>
          <w:trHeight w:val="630"/>
        </w:trPr>
        <w:tc>
          <w:tcPr>
            <w:tcW w:w="5954" w:type="dxa"/>
            <w:tcBorders>
              <w:top w:val="single" w:sz="4" w:space="0" w:color="000000"/>
              <w:left w:val="single" w:sz="4" w:space="0" w:color="000000"/>
              <w:right w:val="single" w:sz="4" w:space="0" w:color="000000"/>
            </w:tcBorders>
          </w:tcPr>
          <w:p w:rsidR="00D8484A" w:rsidRDefault="0005068E">
            <w:pPr>
              <w:jc w:val="both"/>
              <w:rPr>
                <w:bCs/>
                <w:i/>
                <w:szCs w:val="24"/>
                <w:lang w:eastAsia="lt-LT"/>
              </w:rPr>
            </w:pPr>
            <w:r>
              <w:rPr>
                <w:bCs/>
                <w:szCs w:val="24"/>
                <w:lang w:eastAsia="lt-LT"/>
              </w:rPr>
              <w:t xml:space="preserve">4.2. Pasiūlyti konkretūs veiksmai (pademonstruotas </w:t>
            </w:r>
            <w:proofErr w:type="spellStart"/>
            <w:r>
              <w:rPr>
                <w:bCs/>
                <w:szCs w:val="24"/>
                <w:lang w:eastAsia="lt-LT"/>
              </w:rPr>
              <w:t>proaktyvus</w:t>
            </w:r>
            <w:proofErr w:type="spellEnd"/>
            <w:r>
              <w:rPr>
                <w:bCs/>
                <w:szCs w:val="24"/>
                <w:lang w:eastAsia="lt-LT"/>
              </w:rPr>
              <w:t xml:space="preserve"> požiūris), kurie rodo, kad projektu skatinamas darnaus vystymosi principo įgyvendinimas. </w:t>
            </w:r>
          </w:p>
          <w:p w:rsidR="00D8484A" w:rsidRDefault="00D8484A">
            <w:pPr>
              <w:rPr>
                <w:bCs/>
                <w:szCs w:val="24"/>
                <w:lang w:eastAsia="lt-LT"/>
              </w:rPr>
            </w:pPr>
          </w:p>
        </w:tc>
        <w:tc>
          <w:tcPr>
            <w:tcW w:w="4394" w:type="dxa"/>
            <w:tcBorders>
              <w:top w:val="single" w:sz="4" w:space="0" w:color="000000"/>
              <w:left w:val="single" w:sz="4" w:space="0" w:color="000000"/>
              <w:bottom w:val="single" w:sz="4" w:space="0" w:color="000000"/>
              <w:right w:val="single" w:sz="4" w:space="0" w:color="000000"/>
            </w:tcBorders>
          </w:tcPr>
          <w:p w:rsidR="00D8484A" w:rsidRDefault="0005068E">
            <w:pPr>
              <w:jc w:val="both"/>
              <w:rPr>
                <w:bCs/>
                <w:szCs w:val="24"/>
                <w:lang w:eastAsia="lt-LT"/>
              </w:rPr>
            </w:pPr>
            <w:r>
              <w:rPr>
                <w:bCs/>
                <w:szCs w:val="24"/>
                <w:lang w:eastAsia="lt-LT"/>
              </w:rPr>
              <w:lastRenderedPageBreak/>
              <w:t>Netaikoma.</w:t>
            </w:r>
          </w:p>
        </w:tc>
        <w:tc>
          <w:tcPr>
            <w:tcW w:w="1985" w:type="dxa"/>
            <w:tcBorders>
              <w:top w:val="single" w:sz="4" w:space="0" w:color="000000"/>
              <w:left w:val="single" w:sz="4" w:space="0" w:color="000000"/>
              <w:bottom w:val="single" w:sz="4" w:space="0" w:color="000000"/>
              <w:right w:val="single" w:sz="4" w:space="0" w:color="000000"/>
            </w:tcBorders>
          </w:tcPr>
          <w:p w:rsidR="00D8484A" w:rsidRDefault="00D8484A">
            <w:pPr>
              <w:jc w:val="center"/>
              <w:rPr>
                <w:szCs w:val="24"/>
                <w:lang w:eastAsia="lt-LT"/>
              </w:rPr>
            </w:pPr>
          </w:p>
        </w:tc>
        <w:tc>
          <w:tcPr>
            <w:tcW w:w="2835" w:type="dxa"/>
            <w:tcBorders>
              <w:top w:val="single" w:sz="4" w:space="0" w:color="000000"/>
              <w:left w:val="single" w:sz="4" w:space="0" w:color="000000"/>
              <w:bottom w:val="single" w:sz="4" w:space="0" w:color="000000"/>
              <w:right w:val="single" w:sz="4" w:space="0" w:color="000000"/>
            </w:tcBorders>
          </w:tcPr>
          <w:p w:rsidR="00D8484A" w:rsidRDefault="00D8484A">
            <w:pPr>
              <w:rPr>
                <w:szCs w:val="24"/>
                <w:lang w:eastAsia="lt-LT"/>
              </w:rPr>
            </w:pPr>
          </w:p>
        </w:tc>
      </w:tr>
      <w:tr w:rsidR="00D8484A">
        <w:trPr>
          <w:trHeight w:val="2117"/>
        </w:trPr>
        <w:tc>
          <w:tcPr>
            <w:tcW w:w="5954" w:type="dxa"/>
            <w:tcBorders>
              <w:top w:val="single" w:sz="4" w:space="0" w:color="000000"/>
              <w:left w:val="single" w:sz="4" w:space="0" w:color="000000"/>
              <w:right w:val="single" w:sz="4" w:space="0" w:color="000000"/>
            </w:tcBorders>
          </w:tcPr>
          <w:p w:rsidR="00D8484A" w:rsidRDefault="0005068E">
            <w:pPr>
              <w:jc w:val="both"/>
              <w:rPr>
                <w:bCs/>
                <w:i/>
                <w:szCs w:val="24"/>
                <w:lang w:eastAsia="lt-LT"/>
              </w:rPr>
            </w:pPr>
            <w:r>
              <w:rPr>
                <w:szCs w:val="24"/>
                <w:lang w:eastAsia="lt-LT"/>
              </w:rPr>
              <w:t>4.3. Projekte nėra numatoma apribojimų,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w:t>
            </w:r>
          </w:p>
        </w:tc>
        <w:tc>
          <w:tcPr>
            <w:tcW w:w="4394" w:type="dxa"/>
            <w:tcBorders>
              <w:top w:val="single" w:sz="4" w:space="0" w:color="000000"/>
              <w:left w:val="single" w:sz="4" w:space="0" w:color="000000"/>
              <w:bottom w:val="single" w:sz="4" w:space="0" w:color="000000"/>
              <w:right w:val="single" w:sz="4" w:space="0" w:color="000000"/>
            </w:tcBorders>
          </w:tcPr>
          <w:p w:rsidR="00D8484A" w:rsidRDefault="0005068E">
            <w:pPr>
              <w:tabs>
                <w:tab w:val="left" w:pos="276"/>
                <w:tab w:val="left" w:pos="615"/>
              </w:tabs>
              <w:jc w:val="both"/>
              <w:rPr>
                <w:bCs/>
                <w:szCs w:val="24"/>
                <w:lang w:eastAsia="lt-LT"/>
              </w:rPr>
            </w:pPr>
            <w:r>
              <w:rPr>
                <w:bCs/>
                <w:szCs w:val="24"/>
                <w:lang w:eastAsia="lt-LT"/>
              </w:rPr>
              <w:t>Laikoma, kad visi projektai atitinka šį bendrąjį reikalavimą, jei jie atitinka Aprašo 1 priedo 1.2, 1.3, 2.1 ir 5.2 papunkčiuose nurodytus bendruosius reikalavimus.</w:t>
            </w:r>
          </w:p>
        </w:tc>
        <w:tc>
          <w:tcPr>
            <w:tcW w:w="1985" w:type="dxa"/>
            <w:tcBorders>
              <w:top w:val="single" w:sz="4" w:space="0" w:color="000000"/>
              <w:left w:val="single" w:sz="4" w:space="0" w:color="000000"/>
              <w:bottom w:val="single" w:sz="4" w:space="0" w:color="000000"/>
              <w:right w:val="single" w:sz="4" w:space="0" w:color="000000"/>
            </w:tcBorders>
          </w:tcPr>
          <w:p w:rsidR="00D8484A" w:rsidRDefault="00D8484A">
            <w:pPr>
              <w:jc w:val="center"/>
              <w:rPr>
                <w:szCs w:val="24"/>
                <w:lang w:eastAsia="lt-LT"/>
              </w:rPr>
            </w:pPr>
          </w:p>
        </w:tc>
        <w:tc>
          <w:tcPr>
            <w:tcW w:w="2835" w:type="dxa"/>
            <w:tcBorders>
              <w:top w:val="single" w:sz="4" w:space="0" w:color="000000"/>
              <w:left w:val="single" w:sz="4" w:space="0" w:color="000000"/>
              <w:bottom w:val="single" w:sz="4" w:space="0" w:color="000000"/>
              <w:right w:val="single" w:sz="4" w:space="0" w:color="000000"/>
            </w:tcBorders>
          </w:tcPr>
          <w:p w:rsidR="00D8484A" w:rsidRDefault="00D8484A">
            <w:pPr>
              <w:rPr>
                <w:szCs w:val="24"/>
                <w:lang w:eastAsia="lt-LT"/>
              </w:rPr>
            </w:pPr>
          </w:p>
        </w:tc>
      </w:tr>
      <w:tr w:rsidR="00D8484A">
        <w:trPr>
          <w:trHeight w:val="931"/>
        </w:trPr>
        <w:tc>
          <w:tcPr>
            <w:tcW w:w="5954" w:type="dxa"/>
            <w:tcBorders>
              <w:top w:val="single" w:sz="4" w:space="0" w:color="000000"/>
              <w:left w:val="single" w:sz="4" w:space="0" w:color="000000"/>
              <w:right w:val="single" w:sz="4" w:space="0" w:color="000000"/>
            </w:tcBorders>
          </w:tcPr>
          <w:p w:rsidR="00D8484A" w:rsidRDefault="0005068E">
            <w:pPr>
              <w:jc w:val="both"/>
              <w:rPr>
                <w:szCs w:val="24"/>
                <w:lang w:eastAsia="lt-LT"/>
              </w:rPr>
            </w:pPr>
            <w:r>
              <w:rPr>
                <w:szCs w:val="24"/>
                <w:lang w:eastAsia="lt-LT"/>
              </w:rPr>
              <w:t>4.4. Pasiūlyti konkretūs veiksmai, kurie rodo, kad projektu prisidedama prie lyčių lygybės principo įgyvendinimo ir (arba) skatinamas nediskriminavimo dėl lyties, rasės, tautybės, kalbos, kilmės, socialinės padėties, tikėjimo, įsitikinimų ar pažiūrų, amžiaus, negalios, lytinės orientacijos, etninės priklausomybės, religijos principo įgyvendinimas.</w:t>
            </w:r>
          </w:p>
          <w:p w:rsidR="00D8484A" w:rsidRDefault="00D8484A">
            <w:pPr>
              <w:jc w:val="both"/>
              <w:rPr>
                <w:szCs w:val="24"/>
                <w:lang w:eastAsia="lt-LT"/>
              </w:rPr>
            </w:pPr>
          </w:p>
        </w:tc>
        <w:tc>
          <w:tcPr>
            <w:tcW w:w="4394" w:type="dxa"/>
            <w:tcBorders>
              <w:top w:val="single" w:sz="4" w:space="0" w:color="000000"/>
              <w:left w:val="single" w:sz="4" w:space="0" w:color="000000"/>
              <w:right w:val="single" w:sz="4" w:space="0" w:color="000000"/>
            </w:tcBorders>
          </w:tcPr>
          <w:p w:rsidR="00D8484A" w:rsidRDefault="0005068E">
            <w:pPr>
              <w:jc w:val="both"/>
              <w:rPr>
                <w:bCs/>
                <w:szCs w:val="24"/>
                <w:lang w:eastAsia="lt-LT"/>
              </w:rPr>
            </w:pPr>
            <w:r>
              <w:rPr>
                <w:bCs/>
                <w:szCs w:val="24"/>
                <w:lang w:eastAsia="lt-LT"/>
              </w:rPr>
              <w:t>Netaikoma.</w:t>
            </w:r>
          </w:p>
          <w:p w:rsidR="00D8484A" w:rsidRDefault="00D8484A">
            <w:pPr>
              <w:jc w:val="both"/>
              <w:rPr>
                <w:bCs/>
                <w:i/>
                <w:szCs w:val="24"/>
                <w:lang w:eastAsia="lt-LT"/>
              </w:rPr>
            </w:pPr>
          </w:p>
          <w:p w:rsidR="00D8484A" w:rsidRDefault="00D8484A">
            <w:pPr>
              <w:jc w:val="both"/>
              <w:rPr>
                <w:bCs/>
                <w:i/>
                <w:szCs w:val="24"/>
                <w:lang w:eastAsia="lt-LT"/>
              </w:rPr>
            </w:pPr>
          </w:p>
          <w:p w:rsidR="00D8484A" w:rsidRDefault="00D8484A">
            <w:pPr>
              <w:jc w:val="both"/>
              <w:rPr>
                <w:bCs/>
                <w:i/>
                <w:szCs w:val="24"/>
                <w:lang w:eastAsia="lt-LT"/>
              </w:rPr>
            </w:pPr>
          </w:p>
          <w:p w:rsidR="00D8484A" w:rsidRDefault="00D8484A">
            <w:pPr>
              <w:jc w:val="both"/>
              <w:rPr>
                <w:bCs/>
                <w:i/>
                <w:szCs w:val="24"/>
                <w:lang w:eastAsia="lt-LT"/>
              </w:rPr>
            </w:pPr>
          </w:p>
          <w:p w:rsidR="00D8484A" w:rsidRDefault="00D8484A">
            <w:pPr>
              <w:jc w:val="both"/>
              <w:rPr>
                <w:bCs/>
                <w:i/>
                <w:szCs w:val="24"/>
                <w:lang w:eastAsia="lt-LT"/>
              </w:rPr>
            </w:pPr>
          </w:p>
          <w:p w:rsidR="00D8484A" w:rsidRDefault="00D8484A">
            <w:pPr>
              <w:jc w:val="both"/>
              <w:rPr>
                <w:bCs/>
                <w:i/>
                <w:szCs w:val="24"/>
                <w:lang w:eastAsia="lt-LT"/>
              </w:rPr>
            </w:pPr>
          </w:p>
          <w:p w:rsidR="00D8484A" w:rsidRDefault="00D8484A">
            <w:pPr>
              <w:jc w:val="both"/>
              <w:rPr>
                <w:bCs/>
                <w:i/>
                <w:szCs w:val="24"/>
                <w:lang w:eastAsia="lt-LT"/>
              </w:rPr>
            </w:pPr>
          </w:p>
        </w:tc>
        <w:tc>
          <w:tcPr>
            <w:tcW w:w="1985" w:type="dxa"/>
            <w:tcBorders>
              <w:top w:val="single" w:sz="4" w:space="0" w:color="000000"/>
              <w:left w:val="single" w:sz="4" w:space="0" w:color="000000"/>
              <w:right w:val="single" w:sz="4" w:space="0" w:color="000000"/>
            </w:tcBorders>
          </w:tcPr>
          <w:p w:rsidR="00D8484A" w:rsidRDefault="00D8484A">
            <w:pPr>
              <w:jc w:val="center"/>
              <w:rPr>
                <w:szCs w:val="24"/>
                <w:lang w:eastAsia="lt-LT"/>
              </w:rPr>
            </w:pPr>
          </w:p>
        </w:tc>
        <w:tc>
          <w:tcPr>
            <w:tcW w:w="2835" w:type="dxa"/>
            <w:tcBorders>
              <w:top w:val="single" w:sz="4" w:space="0" w:color="000000"/>
              <w:left w:val="single" w:sz="4" w:space="0" w:color="000000"/>
              <w:right w:val="single" w:sz="4" w:space="0" w:color="000000"/>
            </w:tcBorders>
          </w:tcPr>
          <w:p w:rsidR="00D8484A" w:rsidRDefault="00D8484A">
            <w:pPr>
              <w:rPr>
                <w:szCs w:val="24"/>
                <w:lang w:eastAsia="lt-LT"/>
              </w:rPr>
            </w:pPr>
          </w:p>
        </w:tc>
      </w:tr>
      <w:tr w:rsidR="00D8484A">
        <w:trPr>
          <w:trHeight w:val="620"/>
        </w:trPr>
        <w:tc>
          <w:tcPr>
            <w:tcW w:w="5954" w:type="dxa"/>
            <w:tcBorders>
              <w:top w:val="single" w:sz="4" w:space="0" w:color="000000"/>
              <w:left w:val="single" w:sz="4" w:space="0" w:color="000000"/>
              <w:right w:val="single" w:sz="4" w:space="0" w:color="000000"/>
            </w:tcBorders>
          </w:tcPr>
          <w:p w:rsidR="00D8484A" w:rsidRDefault="0005068E">
            <w:pPr>
              <w:rPr>
                <w:i/>
                <w:szCs w:val="24"/>
                <w:lang w:eastAsia="lt-LT"/>
              </w:rPr>
            </w:pPr>
            <w:r>
              <w:rPr>
                <w:szCs w:val="24"/>
                <w:lang w:eastAsia="lt-LT"/>
              </w:rPr>
              <w:t xml:space="preserve">4.5. Projektas suderinamas su ES konkurencijos politikos nuostatomis: </w:t>
            </w:r>
          </w:p>
        </w:tc>
        <w:tc>
          <w:tcPr>
            <w:tcW w:w="4394" w:type="dxa"/>
            <w:tcBorders>
              <w:left w:val="single" w:sz="4" w:space="0" w:color="000000"/>
              <w:right w:val="single" w:sz="4" w:space="0" w:color="000000"/>
            </w:tcBorders>
          </w:tcPr>
          <w:p w:rsidR="00D8484A" w:rsidRDefault="00D8484A">
            <w:pPr>
              <w:jc w:val="both"/>
              <w:rPr>
                <w:bCs/>
                <w:i/>
                <w:szCs w:val="24"/>
                <w:lang w:eastAsia="lt-LT"/>
              </w:rPr>
            </w:pPr>
          </w:p>
        </w:tc>
        <w:tc>
          <w:tcPr>
            <w:tcW w:w="1985" w:type="dxa"/>
            <w:tcBorders>
              <w:left w:val="single" w:sz="4" w:space="0" w:color="000000"/>
              <w:right w:val="single" w:sz="4" w:space="0" w:color="000000"/>
            </w:tcBorders>
          </w:tcPr>
          <w:p w:rsidR="00D8484A" w:rsidRDefault="00D8484A">
            <w:pPr>
              <w:jc w:val="center"/>
              <w:rPr>
                <w:szCs w:val="24"/>
                <w:lang w:eastAsia="lt-LT"/>
              </w:rPr>
            </w:pPr>
          </w:p>
        </w:tc>
        <w:tc>
          <w:tcPr>
            <w:tcW w:w="2835" w:type="dxa"/>
            <w:tcBorders>
              <w:left w:val="single" w:sz="4" w:space="0" w:color="000000"/>
              <w:right w:val="single" w:sz="4" w:space="0" w:color="000000"/>
            </w:tcBorders>
          </w:tcPr>
          <w:p w:rsidR="00D8484A" w:rsidRDefault="00D8484A">
            <w:pPr>
              <w:rPr>
                <w:szCs w:val="24"/>
                <w:lang w:eastAsia="lt-LT"/>
              </w:rPr>
            </w:pPr>
          </w:p>
        </w:tc>
      </w:tr>
      <w:tr w:rsidR="00D8484A">
        <w:trPr>
          <w:trHeight w:val="929"/>
        </w:trPr>
        <w:tc>
          <w:tcPr>
            <w:tcW w:w="5954" w:type="dxa"/>
            <w:tcBorders>
              <w:top w:val="single" w:sz="4" w:space="0" w:color="000000"/>
              <w:left w:val="single" w:sz="4" w:space="0" w:color="000000"/>
              <w:right w:val="single" w:sz="4" w:space="0" w:color="000000"/>
            </w:tcBorders>
          </w:tcPr>
          <w:p w:rsidR="00D8484A" w:rsidRDefault="0005068E">
            <w:pPr>
              <w:jc w:val="both"/>
              <w:rPr>
                <w:szCs w:val="24"/>
                <w:lang w:eastAsia="lt-LT"/>
              </w:rPr>
            </w:pPr>
            <w:r>
              <w:rPr>
                <w:szCs w:val="24"/>
                <w:lang w:eastAsia="lt-LT"/>
              </w:rPr>
              <w:t>4.5.1. teikiama parama neviršija nustatytų</w:t>
            </w:r>
            <w:r>
              <w:rPr>
                <w:i/>
                <w:szCs w:val="24"/>
                <w:lang w:eastAsia="lt-LT"/>
              </w:rPr>
              <w:t xml:space="preserve"> de </w:t>
            </w:r>
            <w:proofErr w:type="spellStart"/>
            <w:r>
              <w:rPr>
                <w:i/>
                <w:szCs w:val="24"/>
                <w:lang w:eastAsia="lt-LT"/>
              </w:rPr>
              <w:t>minimis</w:t>
            </w:r>
            <w:proofErr w:type="spellEnd"/>
            <w:r>
              <w:rPr>
                <w:szCs w:val="24"/>
                <w:lang w:eastAsia="lt-LT"/>
              </w:rPr>
              <w:t xml:space="preserve"> pagalbos ribų ir atitinka reikalavimus, taikomus </w:t>
            </w:r>
            <w:r>
              <w:rPr>
                <w:i/>
                <w:szCs w:val="24"/>
                <w:lang w:eastAsia="lt-LT"/>
              </w:rPr>
              <w:t xml:space="preserve">de </w:t>
            </w:r>
            <w:proofErr w:type="spellStart"/>
            <w:r>
              <w:rPr>
                <w:i/>
                <w:szCs w:val="24"/>
                <w:lang w:eastAsia="lt-LT"/>
              </w:rPr>
              <w:t>minimis</w:t>
            </w:r>
            <w:proofErr w:type="spellEnd"/>
            <w:r>
              <w:rPr>
                <w:szCs w:val="24"/>
                <w:lang w:eastAsia="lt-LT"/>
              </w:rPr>
              <w:t xml:space="preserve"> pagalbai; </w:t>
            </w:r>
          </w:p>
          <w:p w:rsidR="00D8484A" w:rsidRDefault="00D8484A">
            <w:pPr>
              <w:rPr>
                <w:i/>
                <w:szCs w:val="24"/>
                <w:lang w:eastAsia="lt-LT"/>
              </w:rPr>
            </w:pPr>
          </w:p>
        </w:tc>
        <w:tc>
          <w:tcPr>
            <w:tcW w:w="4394" w:type="dxa"/>
            <w:tcBorders>
              <w:left w:val="single" w:sz="4" w:space="0" w:color="000000"/>
              <w:right w:val="single" w:sz="4" w:space="0" w:color="000000"/>
            </w:tcBorders>
          </w:tcPr>
          <w:p w:rsidR="00D8484A" w:rsidRDefault="0005068E">
            <w:pPr>
              <w:jc w:val="both"/>
              <w:rPr>
                <w:rFonts w:eastAsia="Calibri"/>
                <w:szCs w:val="24"/>
              </w:rPr>
            </w:pPr>
            <w:r>
              <w:rPr>
                <w:szCs w:val="24"/>
                <w:lang w:eastAsia="lt-LT"/>
              </w:rPr>
              <w:t xml:space="preserve">Projektui teikiamas finansavimas turi neviršyti nustatytų </w:t>
            </w:r>
            <w:r>
              <w:rPr>
                <w:i/>
                <w:szCs w:val="24"/>
                <w:lang w:eastAsia="lt-LT"/>
              </w:rPr>
              <w:t xml:space="preserve">de </w:t>
            </w:r>
            <w:proofErr w:type="spellStart"/>
            <w:r>
              <w:rPr>
                <w:i/>
                <w:szCs w:val="24"/>
                <w:lang w:eastAsia="lt-LT"/>
              </w:rPr>
              <w:t>minimis</w:t>
            </w:r>
            <w:proofErr w:type="spellEnd"/>
            <w:r>
              <w:rPr>
                <w:szCs w:val="24"/>
                <w:lang w:eastAsia="lt-LT"/>
              </w:rPr>
              <w:t xml:space="preserve"> pagalbos ribų ir atitinka </w:t>
            </w:r>
            <w:r>
              <w:rPr>
                <w:i/>
                <w:szCs w:val="24"/>
                <w:lang w:eastAsia="lt-LT"/>
              </w:rPr>
              <w:t xml:space="preserve">de </w:t>
            </w:r>
            <w:proofErr w:type="spellStart"/>
            <w:r>
              <w:rPr>
                <w:i/>
                <w:szCs w:val="24"/>
                <w:lang w:eastAsia="lt-LT"/>
              </w:rPr>
              <w:t>minimis</w:t>
            </w:r>
            <w:proofErr w:type="spellEnd"/>
            <w:r>
              <w:rPr>
                <w:szCs w:val="24"/>
                <w:lang w:eastAsia="lt-LT"/>
              </w:rPr>
              <w:t xml:space="preserve"> pagalbai taikomus reikalavimus, kurie yra nustatyti </w:t>
            </w:r>
            <w:r>
              <w:rPr>
                <w:rFonts w:eastAsia="Calibri"/>
                <w:szCs w:val="22"/>
                <w:lang w:eastAsia="lt-LT"/>
              </w:rPr>
              <w:t xml:space="preserve">2013 m. gruodžio 18 d. Komisijos reglamente (ES) Nr. 1407/2013 dėl Sutarties dėl Europos Sąjungos veikimo 107 ir 108 straipsnių taikymo </w:t>
            </w:r>
            <w:r>
              <w:rPr>
                <w:rFonts w:eastAsia="Calibri"/>
                <w:i/>
                <w:iCs/>
                <w:szCs w:val="22"/>
                <w:lang w:eastAsia="lt-LT"/>
              </w:rPr>
              <w:t xml:space="preserve">de </w:t>
            </w:r>
            <w:proofErr w:type="spellStart"/>
            <w:r>
              <w:rPr>
                <w:rFonts w:eastAsia="Calibri"/>
                <w:i/>
                <w:iCs/>
                <w:szCs w:val="22"/>
                <w:lang w:eastAsia="lt-LT"/>
              </w:rPr>
              <w:t>minimis</w:t>
            </w:r>
            <w:proofErr w:type="spellEnd"/>
            <w:r>
              <w:rPr>
                <w:rFonts w:eastAsia="Calibri"/>
                <w:i/>
                <w:iCs/>
                <w:szCs w:val="22"/>
                <w:lang w:eastAsia="lt-LT"/>
              </w:rPr>
              <w:t xml:space="preserve"> </w:t>
            </w:r>
            <w:r>
              <w:rPr>
                <w:rFonts w:eastAsia="Calibri"/>
                <w:szCs w:val="22"/>
                <w:lang w:eastAsia="lt-LT"/>
              </w:rPr>
              <w:t>pagalbai (OL 2013 L 352, p. 1)</w:t>
            </w:r>
            <w:r>
              <w:rPr>
                <w:szCs w:val="24"/>
                <w:lang w:eastAsia="lt-LT"/>
              </w:rPr>
              <w:t xml:space="preserve"> ir </w:t>
            </w:r>
            <w:r>
              <w:rPr>
                <w:rFonts w:eastAsia="Calibri"/>
                <w:szCs w:val="24"/>
              </w:rPr>
              <w:t>Aprašo 32 ir 33 punktuose.</w:t>
            </w:r>
          </w:p>
          <w:p w:rsidR="00D8484A" w:rsidRDefault="0005068E">
            <w:pPr>
              <w:jc w:val="both"/>
              <w:rPr>
                <w:rFonts w:eastAsia="Calibri"/>
                <w:szCs w:val="24"/>
              </w:rPr>
            </w:pPr>
            <w:r>
              <w:rPr>
                <w:rFonts w:eastAsia="Calibri"/>
                <w:szCs w:val="22"/>
              </w:rPr>
              <w:t xml:space="preserve">Vertinant atitiktį šiam vertinimo aspektui, </w:t>
            </w:r>
            <w:r>
              <w:rPr>
                <w:rFonts w:eastAsia="Calibri"/>
                <w:szCs w:val="24"/>
              </w:rPr>
              <w:t>uždaroji akcinė bendrovė</w:t>
            </w:r>
            <w:r>
              <w:rPr>
                <w:szCs w:val="24"/>
              </w:rPr>
              <w:t xml:space="preserve"> „INVESTICIJŲ </w:t>
            </w:r>
            <w:r>
              <w:rPr>
                <w:szCs w:val="24"/>
              </w:rPr>
              <w:lastRenderedPageBreak/>
              <w:t>IR VERSLO GARANTIJOS“</w:t>
            </w:r>
            <w:r>
              <w:rPr>
                <w:rFonts w:eastAsia="Calibri"/>
                <w:szCs w:val="24"/>
              </w:rPr>
              <w:t xml:space="preserve"> pildo Aprašo 3 priedą.</w:t>
            </w:r>
          </w:p>
          <w:p w:rsidR="00D8484A" w:rsidRDefault="00D8484A">
            <w:pPr>
              <w:jc w:val="both"/>
              <w:rPr>
                <w:rFonts w:eastAsia="Calibri"/>
                <w:szCs w:val="24"/>
              </w:rPr>
            </w:pPr>
          </w:p>
          <w:p w:rsidR="00D8484A" w:rsidRDefault="0005068E">
            <w:pPr>
              <w:jc w:val="both"/>
              <w:rPr>
                <w:rFonts w:eastAsia="Calibri"/>
                <w:szCs w:val="24"/>
              </w:rPr>
            </w:pPr>
            <w:r>
              <w:rPr>
                <w:rFonts w:eastAsia="Calibri"/>
                <w:szCs w:val="24"/>
              </w:rPr>
              <w:t>Informacijos šaltiniai: paraiška, Aprašo 3 priedas,</w:t>
            </w:r>
            <w:r>
              <w:rPr>
                <w:rFonts w:eastAsia="Calibri"/>
                <w:i/>
                <w:szCs w:val="24"/>
              </w:rPr>
              <w:t xml:space="preserve"> </w:t>
            </w:r>
            <w:r>
              <w:rPr>
                <w:rFonts w:eastAsia="Calibri"/>
                <w:szCs w:val="22"/>
              </w:rPr>
              <w:t>dokumentai, nurodyti Aprašo 45.2 papunktyje</w:t>
            </w:r>
            <w:r>
              <w:rPr>
                <w:rFonts w:eastAsia="Calibri"/>
                <w:szCs w:val="24"/>
              </w:rPr>
              <w:t>, Suteiktos valstybės pagalbos ir nereikšmingos (</w:t>
            </w:r>
            <w:r>
              <w:rPr>
                <w:rFonts w:eastAsia="Calibri"/>
                <w:i/>
                <w:szCs w:val="24"/>
              </w:rPr>
              <w:t xml:space="preserve">de </w:t>
            </w:r>
            <w:proofErr w:type="spellStart"/>
            <w:r>
              <w:rPr>
                <w:rFonts w:eastAsia="Calibri"/>
                <w:i/>
                <w:szCs w:val="24"/>
              </w:rPr>
              <w:t>minimis</w:t>
            </w:r>
            <w:proofErr w:type="spellEnd"/>
            <w:r>
              <w:rPr>
                <w:rFonts w:eastAsia="Calibri"/>
                <w:szCs w:val="24"/>
              </w:rPr>
              <w:t>) pagalbos registras, kurio nuostatai patvirtinti Lietuvos Respublikos Vyriausybės 2005 m. sausio 19 d. nutarimu Nr. 35 „Dėl Suteiktos valstybės pagalbos ir nereikšmingos (</w:t>
            </w:r>
            <w:r>
              <w:rPr>
                <w:rFonts w:eastAsia="Calibri"/>
                <w:i/>
                <w:iCs/>
                <w:szCs w:val="24"/>
              </w:rPr>
              <w:t xml:space="preserve">de </w:t>
            </w:r>
            <w:proofErr w:type="spellStart"/>
            <w:r>
              <w:rPr>
                <w:rFonts w:eastAsia="Calibri"/>
                <w:i/>
                <w:iCs/>
                <w:szCs w:val="24"/>
              </w:rPr>
              <w:t>minimis</w:t>
            </w:r>
            <w:proofErr w:type="spellEnd"/>
            <w:r>
              <w:rPr>
                <w:rFonts w:eastAsia="Calibri"/>
                <w:szCs w:val="24"/>
              </w:rPr>
              <w:t>) pagalbos registro nuostatų patvirtinimo“.</w:t>
            </w:r>
          </w:p>
          <w:p w:rsidR="00D8484A" w:rsidRDefault="00D8484A">
            <w:pPr>
              <w:jc w:val="both"/>
              <w:rPr>
                <w:bCs/>
                <w:i/>
                <w:szCs w:val="24"/>
                <w:lang w:eastAsia="lt-LT"/>
              </w:rPr>
            </w:pPr>
          </w:p>
        </w:tc>
        <w:tc>
          <w:tcPr>
            <w:tcW w:w="1985" w:type="dxa"/>
            <w:tcBorders>
              <w:left w:val="single" w:sz="4" w:space="0" w:color="000000"/>
              <w:right w:val="single" w:sz="4" w:space="0" w:color="000000"/>
            </w:tcBorders>
          </w:tcPr>
          <w:p w:rsidR="00D8484A" w:rsidRDefault="00D8484A">
            <w:pPr>
              <w:jc w:val="center"/>
              <w:rPr>
                <w:szCs w:val="24"/>
                <w:lang w:eastAsia="lt-LT"/>
              </w:rPr>
            </w:pPr>
          </w:p>
        </w:tc>
        <w:tc>
          <w:tcPr>
            <w:tcW w:w="2835" w:type="dxa"/>
            <w:tcBorders>
              <w:left w:val="single" w:sz="4" w:space="0" w:color="000000"/>
              <w:right w:val="single" w:sz="4" w:space="0" w:color="000000"/>
            </w:tcBorders>
          </w:tcPr>
          <w:p w:rsidR="00D8484A" w:rsidRDefault="00D8484A">
            <w:pPr>
              <w:rPr>
                <w:szCs w:val="24"/>
                <w:lang w:eastAsia="lt-LT"/>
              </w:rPr>
            </w:pPr>
          </w:p>
        </w:tc>
      </w:tr>
      <w:tr w:rsidR="00D8484A">
        <w:trPr>
          <w:trHeight w:val="929"/>
        </w:trPr>
        <w:tc>
          <w:tcPr>
            <w:tcW w:w="5954" w:type="dxa"/>
            <w:tcBorders>
              <w:top w:val="single" w:sz="4" w:space="0" w:color="000000"/>
              <w:left w:val="single" w:sz="4" w:space="0" w:color="000000"/>
              <w:right w:val="single" w:sz="4" w:space="0" w:color="000000"/>
            </w:tcBorders>
          </w:tcPr>
          <w:p w:rsidR="00D8484A" w:rsidRDefault="0005068E">
            <w:pPr>
              <w:rPr>
                <w:i/>
                <w:szCs w:val="24"/>
                <w:lang w:eastAsia="lt-LT"/>
              </w:rPr>
            </w:pPr>
            <w:r>
              <w:rPr>
                <w:szCs w:val="24"/>
                <w:lang w:eastAsia="lt-LT"/>
              </w:rPr>
              <w:t xml:space="preserve">4.5.2. projektas finansuojamas pagal </w:t>
            </w:r>
            <w:r>
              <w:rPr>
                <w:rFonts w:eastAsia="Calibri"/>
                <w:szCs w:val="24"/>
              </w:rPr>
              <w:t>2014 m. birželio 17 d. Komisijos reglamentą (ES) Nr. 651/2014, kuriuo tam tikrų kategorijų pagalba skelbiama suderinama su vidaus rinka taikant Sutarties 107 ir 108 straipsnius (OL 2014 L 187, p. 1)</w:t>
            </w:r>
            <w:r>
              <w:rPr>
                <w:szCs w:val="24"/>
                <w:lang w:eastAsia="lt-LT"/>
              </w:rPr>
              <w:t>, laikantis ten nustatytų reikalavimų;</w:t>
            </w:r>
          </w:p>
        </w:tc>
        <w:tc>
          <w:tcPr>
            <w:tcW w:w="4394" w:type="dxa"/>
            <w:tcBorders>
              <w:left w:val="single" w:sz="4" w:space="0" w:color="000000"/>
              <w:right w:val="single" w:sz="4" w:space="0" w:color="000000"/>
            </w:tcBorders>
          </w:tcPr>
          <w:p w:rsidR="00D8484A" w:rsidRDefault="0005068E">
            <w:pPr>
              <w:jc w:val="both"/>
              <w:rPr>
                <w:szCs w:val="24"/>
                <w:lang w:eastAsia="lt-LT"/>
              </w:rPr>
            </w:pPr>
            <w:r>
              <w:rPr>
                <w:szCs w:val="24"/>
                <w:lang w:eastAsia="lt-LT"/>
              </w:rPr>
              <w:t>Netaikoma</w:t>
            </w:r>
            <w:r>
              <w:rPr>
                <w:rFonts w:eastAsia="Calibri"/>
                <w:szCs w:val="22"/>
              </w:rPr>
              <w:t>.</w:t>
            </w:r>
          </w:p>
          <w:p w:rsidR="00D8484A" w:rsidRDefault="00D8484A">
            <w:pPr>
              <w:jc w:val="both"/>
              <w:rPr>
                <w:bCs/>
                <w:szCs w:val="24"/>
                <w:lang w:eastAsia="lt-LT"/>
              </w:rPr>
            </w:pPr>
          </w:p>
        </w:tc>
        <w:tc>
          <w:tcPr>
            <w:tcW w:w="1985" w:type="dxa"/>
            <w:tcBorders>
              <w:left w:val="single" w:sz="4" w:space="0" w:color="000000"/>
              <w:right w:val="single" w:sz="4" w:space="0" w:color="000000"/>
            </w:tcBorders>
          </w:tcPr>
          <w:p w:rsidR="00D8484A" w:rsidRDefault="00D8484A">
            <w:pPr>
              <w:jc w:val="center"/>
              <w:rPr>
                <w:szCs w:val="24"/>
                <w:lang w:eastAsia="lt-LT"/>
              </w:rPr>
            </w:pPr>
          </w:p>
        </w:tc>
        <w:tc>
          <w:tcPr>
            <w:tcW w:w="2835" w:type="dxa"/>
            <w:tcBorders>
              <w:left w:val="single" w:sz="4" w:space="0" w:color="000000"/>
              <w:right w:val="single" w:sz="4" w:space="0" w:color="000000"/>
            </w:tcBorders>
          </w:tcPr>
          <w:p w:rsidR="00D8484A" w:rsidRDefault="00D8484A">
            <w:pPr>
              <w:rPr>
                <w:szCs w:val="24"/>
                <w:lang w:eastAsia="lt-LT"/>
              </w:rPr>
            </w:pPr>
          </w:p>
        </w:tc>
      </w:tr>
      <w:tr w:rsidR="00D8484A">
        <w:trPr>
          <w:trHeight w:val="929"/>
        </w:trPr>
        <w:tc>
          <w:tcPr>
            <w:tcW w:w="5954" w:type="dxa"/>
            <w:tcBorders>
              <w:top w:val="single" w:sz="4" w:space="0" w:color="000000"/>
              <w:left w:val="single" w:sz="4" w:space="0" w:color="000000"/>
              <w:right w:val="single" w:sz="4" w:space="0" w:color="000000"/>
            </w:tcBorders>
          </w:tcPr>
          <w:p w:rsidR="00D8484A" w:rsidRDefault="0005068E">
            <w:pPr>
              <w:rPr>
                <w:i/>
                <w:szCs w:val="24"/>
                <w:lang w:eastAsia="lt-LT"/>
              </w:rPr>
            </w:pPr>
            <w:r>
              <w:rPr>
                <w:szCs w:val="24"/>
                <w:lang w:eastAsia="lt-LT"/>
              </w:rPr>
              <w:t xml:space="preserve">4.5.3. projekto finansavimas nereiškia neteisėtos valstybės pagalbos ar </w:t>
            </w:r>
            <w:r>
              <w:rPr>
                <w:i/>
                <w:szCs w:val="24"/>
                <w:lang w:eastAsia="lt-LT"/>
              </w:rPr>
              <w:t xml:space="preserve">de </w:t>
            </w:r>
            <w:proofErr w:type="spellStart"/>
            <w:r>
              <w:rPr>
                <w:i/>
                <w:szCs w:val="24"/>
                <w:lang w:eastAsia="lt-LT"/>
              </w:rPr>
              <w:t>minimis</w:t>
            </w:r>
            <w:proofErr w:type="spellEnd"/>
            <w:r>
              <w:rPr>
                <w:szCs w:val="24"/>
                <w:lang w:eastAsia="lt-LT"/>
              </w:rPr>
              <w:t xml:space="preserve"> pagalbos suteikimo.</w:t>
            </w:r>
          </w:p>
        </w:tc>
        <w:tc>
          <w:tcPr>
            <w:tcW w:w="4394" w:type="dxa"/>
            <w:tcBorders>
              <w:left w:val="single" w:sz="4" w:space="0" w:color="000000"/>
              <w:bottom w:val="single" w:sz="4" w:space="0" w:color="000000"/>
              <w:right w:val="single" w:sz="4" w:space="0" w:color="000000"/>
            </w:tcBorders>
          </w:tcPr>
          <w:p w:rsidR="00D8484A" w:rsidRDefault="0005068E">
            <w:pPr>
              <w:jc w:val="both"/>
              <w:rPr>
                <w:bCs/>
                <w:szCs w:val="24"/>
                <w:lang w:eastAsia="lt-LT"/>
              </w:rPr>
            </w:pPr>
            <w:r>
              <w:rPr>
                <w:szCs w:val="24"/>
                <w:lang w:eastAsia="lt-LT"/>
              </w:rPr>
              <w:t>Netaikoma</w:t>
            </w:r>
            <w:r>
              <w:rPr>
                <w:rFonts w:eastAsia="Calibri"/>
                <w:szCs w:val="22"/>
              </w:rPr>
              <w:t>.</w:t>
            </w:r>
          </w:p>
        </w:tc>
        <w:tc>
          <w:tcPr>
            <w:tcW w:w="1985" w:type="dxa"/>
            <w:tcBorders>
              <w:left w:val="single" w:sz="4" w:space="0" w:color="000000"/>
              <w:bottom w:val="single" w:sz="4" w:space="0" w:color="000000"/>
              <w:right w:val="single" w:sz="4" w:space="0" w:color="000000"/>
            </w:tcBorders>
          </w:tcPr>
          <w:p w:rsidR="00D8484A" w:rsidRDefault="00D8484A">
            <w:pPr>
              <w:jc w:val="center"/>
              <w:rPr>
                <w:szCs w:val="24"/>
                <w:lang w:eastAsia="lt-LT"/>
              </w:rPr>
            </w:pPr>
          </w:p>
        </w:tc>
        <w:tc>
          <w:tcPr>
            <w:tcW w:w="2835" w:type="dxa"/>
            <w:tcBorders>
              <w:left w:val="single" w:sz="4" w:space="0" w:color="000000"/>
              <w:bottom w:val="single" w:sz="4" w:space="0" w:color="000000"/>
              <w:right w:val="single" w:sz="4" w:space="0" w:color="000000"/>
            </w:tcBorders>
          </w:tcPr>
          <w:p w:rsidR="00D8484A" w:rsidRDefault="00D8484A">
            <w:pPr>
              <w:rPr>
                <w:szCs w:val="24"/>
                <w:lang w:eastAsia="lt-LT"/>
              </w:rPr>
            </w:pPr>
          </w:p>
        </w:tc>
      </w:tr>
      <w:tr w:rsidR="00D8484A">
        <w:trPr>
          <w:trHeight w:val="20"/>
        </w:trPr>
        <w:tc>
          <w:tcPr>
            <w:tcW w:w="15168" w:type="dxa"/>
            <w:gridSpan w:val="4"/>
            <w:tcBorders>
              <w:top w:val="single" w:sz="4" w:space="0" w:color="auto"/>
              <w:left w:val="single" w:sz="4" w:space="0" w:color="000000"/>
              <w:bottom w:val="single" w:sz="4" w:space="0" w:color="000000"/>
              <w:right w:val="single" w:sz="4" w:space="0" w:color="000000"/>
            </w:tcBorders>
            <w:shd w:val="clear" w:color="auto" w:fill="D9D9D9"/>
          </w:tcPr>
          <w:p w:rsidR="00D8484A" w:rsidRDefault="0005068E">
            <w:pPr>
              <w:rPr>
                <w:szCs w:val="24"/>
                <w:lang w:eastAsia="lt-LT"/>
              </w:rPr>
            </w:pPr>
            <w:r>
              <w:rPr>
                <w:b/>
                <w:bCs/>
                <w:szCs w:val="24"/>
                <w:lang w:eastAsia="lt-LT"/>
              </w:rPr>
              <w:t>5. Pareiškėjas ir partneris (-</w:t>
            </w:r>
            <w:proofErr w:type="spellStart"/>
            <w:r>
              <w:rPr>
                <w:b/>
                <w:bCs/>
                <w:szCs w:val="24"/>
                <w:lang w:eastAsia="lt-LT"/>
              </w:rPr>
              <w:t>iai</w:t>
            </w:r>
            <w:proofErr w:type="spellEnd"/>
            <w:r>
              <w:rPr>
                <w:b/>
                <w:bCs/>
                <w:szCs w:val="24"/>
                <w:lang w:eastAsia="lt-LT"/>
              </w:rPr>
              <w:t>) organizaciniu požiūriu yra pajėgus tinkamai ir laiku įgyvendinti teikiamą projektą ir atitinka jam keliamus reikalavimus</w:t>
            </w:r>
          </w:p>
        </w:tc>
      </w:tr>
      <w:tr w:rsidR="00D8484A">
        <w:trPr>
          <w:trHeight w:val="20"/>
        </w:trPr>
        <w:tc>
          <w:tcPr>
            <w:tcW w:w="5954" w:type="dxa"/>
            <w:tcBorders>
              <w:top w:val="single" w:sz="4" w:space="0" w:color="000000"/>
              <w:left w:val="single" w:sz="4" w:space="0" w:color="000000"/>
              <w:bottom w:val="single" w:sz="4" w:space="0" w:color="000000"/>
              <w:right w:val="single" w:sz="4" w:space="0" w:color="000000"/>
            </w:tcBorders>
            <w:hideMark/>
          </w:tcPr>
          <w:p w:rsidR="00D8484A" w:rsidRDefault="0005068E">
            <w:pPr>
              <w:jc w:val="both"/>
              <w:rPr>
                <w:b/>
                <w:bCs/>
                <w:szCs w:val="24"/>
                <w:lang w:eastAsia="lt-LT"/>
              </w:rPr>
            </w:pPr>
            <w:r>
              <w:rPr>
                <w:szCs w:val="24"/>
                <w:lang w:eastAsia="lt-LT"/>
              </w:rPr>
              <w:t>5.1.</w:t>
            </w:r>
            <w:r>
              <w:rPr>
                <w:bCs/>
                <w:szCs w:val="24"/>
                <w:lang w:eastAsia="lt-LT"/>
              </w:rPr>
              <w:t xml:space="preserve"> Pareiškėjas ir partneris (-</w:t>
            </w:r>
            <w:proofErr w:type="spellStart"/>
            <w:r>
              <w:rPr>
                <w:bCs/>
                <w:szCs w:val="24"/>
                <w:lang w:eastAsia="lt-LT"/>
              </w:rPr>
              <w:t>iai</w:t>
            </w:r>
            <w:proofErr w:type="spellEnd"/>
            <w:r>
              <w:rPr>
                <w:bCs/>
                <w:szCs w:val="24"/>
                <w:lang w:eastAsia="lt-LT"/>
              </w:rPr>
              <w:t>) yra juridiniai asmenys, juridinio asmens filialai, atstovybės (toliau – juridinis asmuo) arba fiziniai asmenys, kaip nustatyta projektų finansavimo sąlygų apraše.</w:t>
            </w:r>
          </w:p>
        </w:tc>
        <w:tc>
          <w:tcPr>
            <w:tcW w:w="4394" w:type="dxa"/>
            <w:tcBorders>
              <w:top w:val="single" w:sz="4" w:space="0" w:color="000000"/>
              <w:left w:val="single" w:sz="4" w:space="0" w:color="000000"/>
              <w:bottom w:val="single" w:sz="4" w:space="0" w:color="000000"/>
              <w:right w:val="single" w:sz="4" w:space="0" w:color="000000"/>
            </w:tcBorders>
            <w:hideMark/>
          </w:tcPr>
          <w:p w:rsidR="00D8484A" w:rsidRDefault="0005068E">
            <w:pPr>
              <w:jc w:val="both"/>
              <w:rPr>
                <w:bCs/>
                <w:szCs w:val="24"/>
                <w:lang w:eastAsia="lt-LT"/>
              </w:rPr>
            </w:pPr>
            <w:r>
              <w:rPr>
                <w:bCs/>
                <w:szCs w:val="24"/>
                <w:lang w:eastAsia="lt-LT"/>
              </w:rPr>
              <w:t>Informacijos šaltiniai: paraiška, Juridinių asmenų registras.</w:t>
            </w:r>
          </w:p>
        </w:tc>
        <w:tc>
          <w:tcPr>
            <w:tcW w:w="1985" w:type="dxa"/>
            <w:tcBorders>
              <w:top w:val="single" w:sz="4" w:space="0" w:color="000000"/>
              <w:left w:val="single" w:sz="4" w:space="0" w:color="000000"/>
              <w:bottom w:val="single" w:sz="4" w:space="0" w:color="000000"/>
              <w:right w:val="single" w:sz="4" w:space="0" w:color="000000"/>
            </w:tcBorders>
          </w:tcPr>
          <w:p w:rsidR="00D8484A" w:rsidRDefault="00D8484A">
            <w:pPr>
              <w:jc w:val="center"/>
              <w:rPr>
                <w:szCs w:val="24"/>
                <w:lang w:eastAsia="lt-LT"/>
              </w:rPr>
            </w:pPr>
          </w:p>
        </w:tc>
        <w:tc>
          <w:tcPr>
            <w:tcW w:w="2835" w:type="dxa"/>
            <w:tcBorders>
              <w:top w:val="single" w:sz="4" w:space="0" w:color="000000"/>
              <w:left w:val="single" w:sz="4" w:space="0" w:color="000000"/>
              <w:bottom w:val="single" w:sz="4" w:space="0" w:color="000000"/>
              <w:right w:val="single" w:sz="4" w:space="0" w:color="000000"/>
            </w:tcBorders>
          </w:tcPr>
          <w:p w:rsidR="00D8484A" w:rsidRDefault="00D8484A">
            <w:pPr>
              <w:rPr>
                <w:szCs w:val="24"/>
                <w:lang w:eastAsia="lt-LT"/>
              </w:rPr>
            </w:pPr>
          </w:p>
        </w:tc>
      </w:tr>
      <w:tr w:rsidR="00D8484A">
        <w:trPr>
          <w:trHeight w:val="2118"/>
        </w:trPr>
        <w:tc>
          <w:tcPr>
            <w:tcW w:w="5954" w:type="dxa"/>
            <w:tcBorders>
              <w:top w:val="single" w:sz="4" w:space="0" w:color="000000"/>
              <w:left w:val="single" w:sz="4" w:space="0" w:color="000000"/>
              <w:right w:val="single" w:sz="4" w:space="0" w:color="000000"/>
            </w:tcBorders>
            <w:hideMark/>
          </w:tcPr>
          <w:p w:rsidR="00D8484A" w:rsidRDefault="0005068E">
            <w:pPr>
              <w:jc w:val="both"/>
              <w:rPr>
                <w:szCs w:val="24"/>
                <w:lang w:eastAsia="lt-LT"/>
              </w:rPr>
            </w:pPr>
            <w:r>
              <w:rPr>
                <w:szCs w:val="24"/>
                <w:lang w:eastAsia="lt-LT"/>
              </w:rPr>
              <w:lastRenderedPageBreak/>
              <w:t>5.2. Pareiškėjas (partneris) atitinka tinkamų pareiškėjų sąrašą, nustatytą projektų finansavimo sąlygų apraše.</w:t>
            </w:r>
          </w:p>
          <w:p w:rsidR="00D8484A" w:rsidRDefault="00D8484A">
            <w:pPr>
              <w:rPr>
                <w:szCs w:val="24"/>
                <w:lang w:eastAsia="lt-LT"/>
              </w:rPr>
            </w:pPr>
          </w:p>
          <w:p w:rsidR="00D8484A" w:rsidRDefault="00D8484A">
            <w:pPr>
              <w:ind w:firstLine="60"/>
              <w:rPr>
                <w:b/>
                <w:bCs/>
                <w:szCs w:val="24"/>
                <w:lang w:eastAsia="lt-LT"/>
              </w:rPr>
            </w:pPr>
          </w:p>
        </w:tc>
        <w:tc>
          <w:tcPr>
            <w:tcW w:w="4394" w:type="dxa"/>
            <w:tcBorders>
              <w:top w:val="single" w:sz="4" w:space="0" w:color="000000"/>
              <w:left w:val="single" w:sz="4" w:space="0" w:color="000000"/>
              <w:right w:val="single" w:sz="4" w:space="0" w:color="000000"/>
            </w:tcBorders>
            <w:hideMark/>
          </w:tcPr>
          <w:p w:rsidR="00D8484A" w:rsidRDefault="0005068E">
            <w:pPr>
              <w:jc w:val="both"/>
              <w:rPr>
                <w:szCs w:val="24"/>
                <w:lang w:eastAsia="lt-LT"/>
              </w:rPr>
            </w:pPr>
            <w:r>
              <w:rPr>
                <w:szCs w:val="24"/>
                <w:lang w:eastAsia="lt-LT"/>
              </w:rPr>
              <w:t>Tinkamų pareiškėjų sąrašas yra nurodytas Aprašo 12 punkte.</w:t>
            </w:r>
          </w:p>
          <w:p w:rsidR="00D8484A" w:rsidRDefault="00D8484A">
            <w:pPr>
              <w:jc w:val="both"/>
              <w:rPr>
                <w:szCs w:val="24"/>
                <w:lang w:eastAsia="lt-LT"/>
              </w:rPr>
            </w:pPr>
          </w:p>
          <w:p w:rsidR="00D8484A" w:rsidRDefault="0005068E">
            <w:pPr>
              <w:jc w:val="both"/>
              <w:rPr>
                <w:szCs w:val="24"/>
                <w:lang w:eastAsia="lt-LT"/>
              </w:rPr>
            </w:pPr>
            <w:r>
              <w:rPr>
                <w:szCs w:val="24"/>
                <w:lang w:eastAsia="lt-LT"/>
              </w:rPr>
              <w:t>Informacijos šaltini</w:t>
            </w:r>
            <w:r>
              <w:rPr>
                <w:rFonts w:eastAsia="Calibri"/>
                <w:szCs w:val="24"/>
              </w:rPr>
              <w:t>ai:</w:t>
            </w:r>
            <w:r>
              <w:rPr>
                <w:szCs w:val="24"/>
                <w:lang w:eastAsia="lt-LT"/>
              </w:rPr>
              <w:t xml:space="preserve"> paraiška, Juridinių asmenų registras, </w:t>
            </w:r>
            <w:r>
              <w:rPr>
                <w:rFonts w:eastAsia="Calibri"/>
                <w:szCs w:val="24"/>
                <w:lang w:eastAsia="lt-LT"/>
              </w:rPr>
              <w:t xml:space="preserve">Valstybinio socialinio draudimo fondo valdybos </w:t>
            </w:r>
            <w:r>
              <w:rPr>
                <w:szCs w:val="24"/>
                <w:lang w:eastAsia="lt-LT"/>
              </w:rPr>
              <w:t>prie Socialinės apsaugos ir darbo ministerijos</w:t>
            </w:r>
            <w:r>
              <w:rPr>
                <w:rFonts w:eastAsia="Calibri"/>
                <w:szCs w:val="24"/>
                <w:lang w:eastAsia="lt-LT"/>
              </w:rPr>
              <w:t xml:space="preserve"> duomenys, </w:t>
            </w:r>
            <w:r>
              <w:rPr>
                <w:szCs w:val="24"/>
                <w:lang w:eastAsia="lt-LT"/>
              </w:rPr>
              <w:t xml:space="preserve">smulkiojo ir vidutinio verslo subjekto statuso deklaracija, </w:t>
            </w:r>
            <w:r>
              <w:rPr>
                <w:rFonts w:ascii="Times-Roman" w:eastAsia="Calibri" w:hAnsi="Times-Roman" w:cs="Times-Roman"/>
                <w:szCs w:val="24"/>
                <w:lang w:eastAsia="lt-LT"/>
              </w:rPr>
              <w:t xml:space="preserve">kurios forma patvirtinta Lietuvos Respublikos ūkio ministro 2008 m. kovo 26 d. </w:t>
            </w:r>
            <w:r>
              <w:rPr>
                <w:rFonts w:ascii="TTE2t00" w:eastAsia="Calibri" w:hAnsi="TTE2t00" w:cs="TTE2t00"/>
                <w:szCs w:val="24"/>
                <w:lang w:eastAsia="lt-LT"/>
              </w:rPr>
              <w:t>į</w:t>
            </w:r>
            <w:r>
              <w:rPr>
                <w:rFonts w:ascii="Times-Roman" w:eastAsia="Calibri" w:hAnsi="Times-Roman" w:cs="Times-Roman"/>
                <w:szCs w:val="24"/>
                <w:lang w:eastAsia="lt-LT"/>
              </w:rPr>
              <w:t>sakymu Nr. 4-119 „D</w:t>
            </w:r>
            <w:r>
              <w:rPr>
                <w:rFonts w:ascii="TTE2t00" w:eastAsia="Calibri" w:hAnsi="TTE2t00" w:cs="TTE2t00"/>
                <w:szCs w:val="24"/>
                <w:lang w:eastAsia="lt-LT"/>
              </w:rPr>
              <w:t>ė</w:t>
            </w:r>
            <w:r>
              <w:rPr>
                <w:rFonts w:ascii="Times-Roman" w:eastAsia="Calibri" w:hAnsi="Times-Roman" w:cs="Times-Roman"/>
                <w:szCs w:val="24"/>
                <w:lang w:eastAsia="lt-LT"/>
              </w:rPr>
              <w:t>l Smulkiojo ir vidutinio verslo subjekto statuso deklaravimo tvarkos aprašo ir Smulkiojo ir vidutinio verslo subjekto statuso deklaracijos formos patvirtinimo“</w:t>
            </w:r>
            <w:r>
              <w:rPr>
                <w:rFonts w:eastAsia="Calibri"/>
                <w:szCs w:val="24"/>
                <w:lang w:eastAsia="lt-LT"/>
              </w:rPr>
              <w:t>.</w:t>
            </w:r>
          </w:p>
        </w:tc>
        <w:tc>
          <w:tcPr>
            <w:tcW w:w="1985" w:type="dxa"/>
            <w:tcBorders>
              <w:top w:val="single" w:sz="4" w:space="0" w:color="000000"/>
              <w:left w:val="single" w:sz="4" w:space="0" w:color="000000"/>
              <w:right w:val="single" w:sz="4" w:space="0" w:color="000000"/>
            </w:tcBorders>
          </w:tcPr>
          <w:p w:rsidR="00D8484A" w:rsidRDefault="00D8484A">
            <w:pPr>
              <w:jc w:val="center"/>
              <w:rPr>
                <w:szCs w:val="24"/>
                <w:lang w:eastAsia="lt-LT"/>
              </w:rPr>
            </w:pPr>
          </w:p>
        </w:tc>
        <w:tc>
          <w:tcPr>
            <w:tcW w:w="2835" w:type="dxa"/>
            <w:tcBorders>
              <w:top w:val="single" w:sz="4" w:space="0" w:color="000000"/>
              <w:left w:val="single" w:sz="4" w:space="0" w:color="000000"/>
              <w:right w:val="single" w:sz="4" w:space="0" w:color="000000"/>
            </w:tcBorders>
          </w:tcPr>
          <w:p w:rsidR="00D8484A" w:rsidRDefault="00D8484A">
            <w:pPr>
              <w:rPr>
                <w:szCs w:val="24"/>
                <w:lang w:eastAsia="lt-LT"/>
              </w:rPr>
            </w:pPr>
          </w:p>
        </w:tc>
      </w:tr>
      <w:tr w:rsidR="00D8484A">
        <w:trPr>
          <w:trHeight w:val="2118"/>
        </w:trPr>
        <w:tc>
          <w:tcPr>
            <w:tcW w:w="5954" w:type="dxa"/>
            <w:tcBorders>
              <w:top w:val="single" w:sz="4" w:space="0" w:color="000000"/>
              <w:left w:val="single" w:sz="4" w:space="0" w:color="000000"/>
              <w:right w:val="single" w:sz="4" w:space="0" w:color="000000"/>
            </w:tcBorders>
          </w:tcPr>
          <w:p w:rsidR="00D8484A" w:rsidRDefault="0005068E">
            <w:pPr>
              <w:jc w:val="both"/>
              <w:rPr>
                <w:szCs w:val="24"/>
                <w:lang w:eastAsia="lt-LT"/>
              </w:rPr>
            </w:pPr>
            <w:r>
              <w:rPr>
                <w:szCs w:val="24"/>
                <w:lang w:eastAsia="lt-LT"/>
              </w:rPr>
              <w:t>5.3. Pareiškėjas (partneris) turi teisinį pagrindą užsiimti ta veikla (atlikti funkcijas), kuriai pradėti ir (arba) vykdyti, ir (arba) plėtoti skirtas projektas.</w:t>
            </w:r>
          </w:p>
        </w:tc>
        <w:tc>
          <w:tcPr>
            <w:tcW w:w="4394" w:type="dxa"/>
            <w:tcBorders>
              <w:left w:val="single" w:sz="4" w:space="0" w:color="000000"/>
              <w:right w:val="single" w:sz="4" w:space="0" w:color="000000"/>
            </w:tcBorders>
          </w:tcPr>
          <w:p w:rsidR="00D8484A" w:rsidRDefault="0005068E">
            <w:pPr>
              <w:jc w:val="both"/>
              <w:rPr>
                <w:szCs w:val="24"/>
                <w:lang w:eastAsia="lt-LT"/>
              </w:rPr>
            </w:pPr>
            <w:r>
              <w:rPr>
                <w:szCs w:val="24"/>
                <w:lang w:eastAsia="lt-LT"/>
              </w:rPr>
              <w:t>Netaikoma.</w:t>
            </w:r>
          </w:p>
        </w:tc>
        <w:tc>
          <w:tcPr>
            <w:tcW w:w="1985" w:type="dxa"/>
            <w:tcBorders>
              <w:left w:val="single" w:sz="4" w:space="0" w:color="000000"/>
              <w:bottom w:val="single" w:sz="4" w:space="0" w:color="000000"/>
              <w:right w:val="single" w:sz="4" w:space="0" w:color="000000"/>
            </w:tcBorders>
          </w:tcPr>
          <w:p w:rsidR="00D8484A" w:rsidRDefault="00D8484A">
            <w:pPr>
              <w:jc w:val="center"/>
              <w:rPr>
                <w:szCs w:val="24"/>
                <w:lang w:eastAsia="lt-LT"/>
              </w:rPr>
            </w:pPr>
          </w:p>
        </w:tc>
        <w:tc>
          <w:tcPr>
            <w:tcW w:w="2835" w:type="dxa"/>
            <w:tcBorders>
              <w:left w:val="single" w:sz="4" w:space="0" w:color="000000"/>
              <w:bottom w:val="single" w:sz="4" w:space="0" w:color="000000"/>
              <w:right w:val="single" w:sz="4" w:space="0" w:color="000000"/>
            </w:tcBorders>
          </w:tcPr>
          <w:p w:rsidR="00D8484A" w:rsidRDefault="00D8484A">
            <w:pPr>
              <w:rPr>
                <w:szCs w:val="24"/>
                <w:lang w:eastAsia="lt-LT"/>
              </w:rPr>
            </w:pPr>
          </w:p>
        </w:tc>
      </w:tr>
      <w:tr w:rsidR="00D8484A">
        <w:trPr>
          <w:trHeight w:val="945"/>
        </w:trPr>
        <w:tc>
          <w:tcPr>
            <w:tcW w:w="5954" w:type="dxa"/>
            <w:tcBorders>
              <w:top w:val="single" w:sz="4" w:space="0" w:color="000000"/>
              <w:left w:val="single" w:sz="4" w:space="0" w:color="000000"/>
              <w:bottom w:val="single" w:sz="4" w:space="0" w:color="auto"/>
              <w:right w:val="single" w:sz="4" w:space="0" w:color="000000"/>
            </w:tcBorders>
            <w:vAlign w:val="center"/>
          </w:tcPr>
          <w:p w:rsidR="00D8484A" w:rsidRDefault="0005068E">
            <w:pPr>
              <w:jc w:val="both"/>
              <w:rPr>
                <w:szCs w:val="24"/>
                <w:lang w:eastAsia="lt-LT"/>
              </w:rPr>
            </w:pPr>
            <w:r>
              <w:rPr>
                <w:szCs w:val="24"/>
                <w:lang w:eastAsia="lt-LT"/>
              </w:rPr>
              <w:t>5.4. Pareiškėjui ir partneriui (-</w:t>
            </w:r>
            <w:proofErr w:type="spellStart"/>
            <w:r>
              <w:rPr>
                <w:szCs w:val="24"/>
                <w:lang w:eastAsia="lt-LT"/>
              </w:rPr>
              <w:t>iams</w:t>
            </w:r>
            <w:proofErr w:type="spellEnd"/>
            <w:r>
              <w:rPr>
                <w:szCs w:val="24"/>
                <w:lang w:eastAsia="lt-LT"/>
              </w:rPr>
              <w:t>) nėra apribojimų gauti finansavimą:</w:t>
            </w:r>
          </w:p>
          <w:p w:rsidR="00D8484A" w:rsidRDefault="0005068E">
            <w:pPr>
              <w:jc w:val="both"/>
              <w:rPr>
                <w:szCs w:val="24"/>
                <w:lang w:eastAsia="lt-LT"/>
              </w:rPr>
            </w:pPr>
            <w:r>
              <w:rPr>
                <w:szCs w:val="24"/>
                <w:lang w:eastAsia="lt-LT"/>
              </w:rPr>
              <w:t>5.4.1. pareiškėjui ir partneriui (-</w:t>
            </w:r>
            <w:proofErr w:type="spellStart"/>
            <w:r>
              <w:rPr>
                <w:szCs w:val="24"/>
                <w:lang w:eastAsia="lt-LT"/>
              </w:rPr>
              <w:t>iams</w:t>
            </w:r>
            <w:proofErr w:type="spellEnd"/>
            <w:r>
              <w:rPr>
                <w:szCs w:val="24"/>
                <w:lang w:eastAsia="lt-LT"/>
              </w:rPr>
              <w:t xml:space="preserve">), kurie yra juridiniai asmenys, nėra iškelta byla dėl bankroto arba restruktūrizavimo, nėra pradėtas ikiteisminis tyrimas dėl ūkinės ir (arba) ekonominės veiklos arba jis (jie) nėra likviduojamas (-i), nėra priimtas kreditorių susirinkimo nutarimas bankroto procedūras vykdyti ne teismo tvarka </w:t>
            </w:r>
            <w:r>
              <w:rPr>
                <w:i/>
                <w:iCs/>
                <w:szCs w:val="24"/>
                <w:lang w:eastAsia="lt-LT"/>
              </w:rPr>
              <w:t xml:space="preserve">(ši nuostata netaikoma biudžetinėms įstaigoms) </w:t>
            </w:r>
            <w:r>
              <w:rPr>
                <w:szCs w:val="24"/>
                <w:lang w:eastAsia="lt-LT"/>
              </w:rPr>
              <w:t xml:space="preserve">arba </w:t>
            </w:r>
            <w:r>
              <w:rPr>
                <w:szCs w:val="24"/>
                <w:lang w:eastAsia="lt-LT"/>
              </w:rPr>
              <w:lastRenderedPageBreak/>
              <w:t>pareiškėjui ir partneriui (-</w:t>
            </w:r>
            <w:proofErr w:type="spellStart"/>
            <w:r>
              <w:rPr>
                <w:szCs w:val="24"/>
                <w:lang w:eastAsia="lt-LT"/>
              </w:rPr>
              <w:t>iams</w:t>
            </w:r>
            <w:proofErr w:type="spellEnd"/>
            <w:r>
              <w:rPr>
                <w:szCs w:val="24"/>
                <w:lang w:eastAsia="lt-LT"/>
              </w:rPr>
              <w:t>), kurie yra fiziniai asmenys, nėra iškelta byla dėl bankroto, nėra pradėtas ikiteisminis tyrimas dėl ūkinės ir (arba) ekonominės veiklos;</w:t>
            </w:r>
          </w:p>
          <w:p w:rsidR="00D8484A" w:rsidRDefault="0005068E">
            <w:pPr>
              <w:jc w:val="both"/>
              <w:rPr>
                <w:szCs w:val="24"/>
                <w:lang w:eastAsia="lt-LT"/>
              </w:rPr>
            </w:pPr>
            <w:r>
              <w:rPr>
                <w:szCs w:val="24"/>
                <w:lang w:eastAsia="lt-LT"/>
              </w:rPr>
              <w:t>5.4.2. paraiškos pateikimo dieną pareiškėjas ir partneris (-</w:t>
            </w:r>
            <w:proofErr w:type="spellStart"/>
            <w:r>
              <w:rPr>
                <w:szCs w:val="24"/>
                <w:lang w:eastAsia="lt-LT"/>
              </w:rPr>
              <w:t>iai</w:t>
            </w:r>
            <w:proofErr w:type="spellEnd"/>
            <w:r>
              <w:rPr>
                <w:szCs w:val="24"/>
                <w:lang w:eastAsia="lt-LT"/>
              </w:rPr>
              <w:t>) galutiniu teismo sprendimu ar galutiniu administraciniu sprendimu nėra pripažinti nevykdančiais pareigų, susijusių su mokesčių ar socialinio draudimo įmokų mokėjimu</w:t>
            </w:r>
            <w:r>
              <w:rPr>
                <w:b/>
                <w:bCs/>
                <w:szCs w:val="24"/>
                <w:lang w:eastAsia="lt-LT"/>
              </w:rPr>
              <w:t xml:space="preserve"> </w:t>
            </w:r>
            <w:r>
              <w:rPr>
                <w:szCs w:val="24"/>
                <w:lang w:eastAsia="lt-LT"/>
              </w:rPr>
              <w:t>pagal Lietuvos Respublikos teisės aktus arba pagal kitos valstybės teisės aktus, jei pareiškėjas ir partneris (-</w:t>
            </w:r>
            <w:proofErr w:type="spellStart"/>
            <w:r>
              <w:rPr>
                <w:szCs w:val="24"/>
                <w:lang w:eastAsia="lt-LT"/>
              </w:rPr>
              <w:t>iai</w:t>
            </w:r>
            <w:proofErr w:type="spellEnd"/>
            <w:r>
              <w:rPr>
                <w:szCs w:val="24"/>
                <w:lang w:eastAsia="lt-LT"/>
              </w:rPr>
              <w:t xml:space="preserve">) yra užsienyje registruoti juridiniai asmenys ar užsienyje gyvenantys fiziniai asmenys </w:t>
            </w:r>
            <w:r>
              <w:rPr>
                <w:i/>
                <w:iCs/>
                <w:szCs w:val="24"/>
                <w:lang w:eastAsia="lt-LT"/>
              </w:rPr>
              <w:t>(ši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r>
              <w:rPr>
                <w:iCs/>
                <w:szCs w:val="24"/>
                <w:lang w:eastAsia="lt-LT"/>
              </w:rPr>
              <w:t>;</w:t>
            </w:r>
          </w:p>
          <w:p w:rsidR="00D8484A" w:rsidRDefault="0005068E">
            <w:pPr>
              <w:jc w:val="both"/>
              <w:rPr>
                <w:szCs w:val="24"/>
                <w:lang w:eastAsia="lt-LT"/>
              </w:rPr>
            </w:pPr>
            <w:r>
              <w:rPr>
                <w:szCs w:val="24"/>
                <w:lang w:eastAsia="lt-LT"/>
              </w:rPr>
              <w:t>5.4.3. paraiškos vertinimo metu pareiškėjas ir partneris (-</w:t>
            </w:r>
            <w:proofErr w:type="spellStart"/>
            <w:r>
              <w:rPr>
                <w:szCs w:val="24"/>
                <w:lang w:eastAsia="lt-LT"/>
              </w:rPr>
              <w:t>iai</w:t>
            </w:r>
            <w:proofErr w:type="spellEnd"/>
            <w:r>
              <w:rPr>
                <w:szCs w:val="24"/>
                <w:lang w:eastAsia="lt-LT"/>
              </w:rPr>
              <w:t>), kurie yra fiziniai asmenys, arba pareiškėjo ir partnerio (-</w:t>
            </w:r>
            <w:proofErr w:type="spellStart"/>
            <w:r>
              <w:rPr>
                <w:szCs w:val="24"/>
                <w:lang w:eastAsia="lt-LT"/>
              </w:rPr>
              <w:t>ių</w:t>
            </w:r>
            <w:proofErr w:type="spellEnd"/>
            <w:r>
              <w:rPr>
                <w:szCs w:val="24"/>
                <w:lang w:eastAsia="lt-LT"/>
              </w:rPr>
              <w:t>), kurie yra juridiniai asmenys, vadovas, pagrindinis akcininkas (turintis daugiau nei 50 proc. akcijų) ar savininkas, ūkinės bendrijos tikrasis narys (-</w:t>
            </w:r>
            <w:proofErr w:type="spellStart"/>
            <w:r>
              <w:rPr>
                <w:szCs w:val="24"/>
                <w:lang w:eastAsia="lt-LT"/>
              </w:rPr>
              <w:t>iai</w:t>
            </w:r>
            <w:proofErr w:type="spellEnd"/>
            <w:r>
              <w:rPr>
                <w:szCs w:val="24"/>
                <w:lang w:eastAsia="lt-LT"/>
              </w:rPr>
              <w:t>) ar mažosios bendrijos atstovas (-ai), turintis (-</w:t>
            </w:r>
            <w:proofErr w:type="spellStart"/>
            <w:r>
              <w:rPr>
                <w:szCs w:val="24"/>
                <w:lang w:eastAsia="lt-LT"/>
              </w:rPr>
              <w:t>ys</w:t>
            </w:r>
            <w:proofErr w:type="spellEnd"/>
            <w:r>
              <w:rPr>
                <w:szCs w:val="24"/>
                <w:lang w:eastAsia="lt-LT"/>
              </w:rPr>
              <w:t>) teisę juridinio asmens vardu sudaryti sandorį, ar buhalteris (-</w:t>
            </w:r>
            <w:proofErr w:type="spellStart"/>
            <w:r>
              <w:rPr>
                <w:szCs w:val="24"/>
                <w:lang w:eastAsia="lt-LT"/>
              </w:rPr>
              <w:t>iai</w:t>
            </w:r>
            <w:proofErr w:type="spellEnd"/>
            <w:r>
              <w:rPr>
                <w:szCs w:val="24"/>
                <w:lang w:eastAsia="lt-LT"/>
              </w:rPr>
              <w:t>), ar kitas (kiti) asmuo (asmenys), turintis (-</w:t>
            </w:r>
            <w:proofErr w:type="spellStart"/>
            <w:r>
              <w:rPr>
                <w:szCs w:val="24"/>
                <w:lang w:eastAsia="lt-LT"/>
              </w:rPr>
              <w:t>ys</w:t>
            </w:r>
            <w:proofErr w:type="spellEnd"/>
            <w:r>
              <w:rPr>
                <w:szCs w:val="24"/>
                <w:lang w:eastAsia="lt-LT"/>
              </w:rPr>
              <w:t>) teisę surašyti ir pasirašyti pareiškėjo apskaitos dokumentus, neturi neišnykusio arba nepanaikinto teistumo arba dėl pareiškėjo ir partnerio (-</w:t>
            </w:r>
            <w:proofErr w:type="spellStart"/>
            <w:r>
              <w:rPr>
                <w:szCs w:val="24"/>
                <w:lang w:eastAsia="lt-LT"/>
              </w:rPr>
              <w:t>ių</w:t>
            </w:r>
            <w:proofErr w:type="spellEnd"/>
            <w:r>
              <w:rPr>
                <w:szCs w:val="24"/>
                <w:lang w:eastAsia="lt-LT"/>
              </w:rPr>
              <w:t xml:space="preserve">) per paskutinius 5 metus nebuvo priimtas ir įsiteisėjęs apkaltinamasis teismo nuosprendis už dalyvavimą bendrininkų grupėje, organizuotoje grupėje, nusikalstamame susivienijime, jų organizavimą ar vadovavimą jiems, teroristinius ir su teroristine veikla </w:t>
            </w:r>
            <w:r>
              <w:rPr>
                <w:szCs w:val="24"/>
                <w:lang w:eastAsia="lt-LT"/>
              </w:rPr>
              <w:lastRenderedPageBreak/>
              <w:t xml:space="preserve">susijusius nusikaltimus ar teroristų finansavimą, vaikų darbo ar kitų su prekyba žmonėmis susijusių nusikalstamų veikų,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w:t>
            </w:r>
            <w:proofErr w:type="spellStart"/>
            <w:r>
              <w:rPr>
                <w:szCs w:val="24"/>
                <w:lang w:eastAsia="lt-LT"/>
              </w:rPr>
              <w:t>vertimąsi</w:t>
            </w:r>
            <w:proofErr w:type="spellEnd"/>
            <w:r>
              <w:rPr>
                <w:szCs w:val="24"/>
                <w:lang w:eastAsia="lt-LT"/>
              </w:rPr>
              <w:t xml:space="preserve">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w:t>
            </w:r>
            <w:r>
              <w:rPr>
                <w:szCs w:val="24"/>
                <w:lang w:eastAsia="lt-LT"/>
              </w:rPr>
              <w:lastRenderedPageBreak/>
              <w:t xml:space="preserve">finansiniams interesams </w:t>
            </w:r>
            <w:r>
              <w:rPr>
                <w:i/>
                <w:iCs/>
                <w:szCs w:val="24"/>
                <w:lang w:eastAsia="lt-LT"/>
              </w:rPr>
              <w:t>(šis apribojimas netaikomas, jei pareiškėjo arba partnerio (-</w:t>
            </w:r>
            <w:proofErr w:type="spellStart"/>
            <w:r>
              <w:rPr>
                <w:i/>
                <w:iCs/>
                <w:szCs w:val="24"/>
                <w:lang w:eastAsia="lt-LT"/>
              </w:rPr>
              <w:t>ių</w:t>
            </w:r>
            <w:proofErr w:type="spellEnd"/>
            <w:r>
              <w:rPr>
                <w:i/>
                <w:iCs/>
                <w:szCs w:val="24"/>
                <w:lang w:eastAsia="lt-LT"/>
              </w:rPr>
              <w:t>) veikla yra finansuojama iš Lietuvos Respublikos valstybės ir (arba) savivaldybių biudžetų ir (arba) valstybės pinigų fondų, taip pat Europos investicijų fondui ir Europos investicijų bankui)</w:t>
            </w:r>
            <w:r>
              <w:rPr>
                <w:szCs w:val="24"/>
                <w:lang w:eastAsia="lt-LT"/>
              </w:rPr>
              <w:t>;</w:t>
            </w:r>
          </w:p>
          <w:p w:rsidR="00D8484A" w:rsidRDefault="0005068E">
            <w:pPr>
              <w:jc w:val="both"/>
              <w:rPr>
                <w:szCs w:val="24"/>
                <w:lang w:eastAsia="lt-LT"/>
              </w:rPr>
            </w:pPr>
            <w:r>
              <w:rPr>
                <w:szCs w:val="24"/>
                <w:lang w:eastAsia="lt-LT"/>
              </w:rPr>
              <w:t>5.4.4. paraiškos vertinimo metu pareiškėjui ir partneriui (-</w:t>
            </w:r>
            <w:proofErr w:type="spellStart"/>
            <w:r>
              <w:rPr>
                <w:szCs w:val="24"/>
                <w:lang w:eastAsia="lt-LT"/>
              </w:rPr>
              <w:t>iams</w:t>
            </w:r>
            <w:proofErr w:type="spellEnd"/>
            <w:r>
              <w:rPr>
                <w:szCs w:val="24"/>
                <w:lang w:eastAsia="lt-LT"/>
              </w:rPr>
              <w:t xml:space="preserve">), jei jie perkėlė gamybinę veiklą valstybėje narėje arba į kitą valstybę narę, nėra taikoma arba nebuvo taikoma išieškojimo procedūra </w:t>
            </w:r>
            <w:r>
              <w:rPr>
                <w:i/>
                <w:iCs/>
                <w:szCs w:val="24"/>
                <w:lang w:eastAsia="lt-LT"/>
              </w:rPr>
              <w:t>(ši nuostata nėra taikoma viešiesiems juridiniams asmenims)</w:t>
            </w:r>
            <w:r>
              <w:rPr>
                <w:szCs w:val="24"/>
                <w:lang w:eastAsia="lt-LT"/>
              </w:rPr>
              <w:t>;</w:t>
            </w:r>
          </w:p>
          <w:p w:rsidR="00D8484A" w:rsidRDefault="0005068E">
            <w:pPr>
              <w:jc w:val="both"/>
              <w:rPr>
                <w:szCs w:val="24"/>
                <w:lang w:eastAsia="lt-LT"/>
              </w:rPr>
            </w:pPr>
            <w:r>
              <w:rPr>
                <w:szCs w:val="24"/>
                <w:lang w:eastAsia="lt-LT"/>
              </w:rPr>
              <w:t>5.4.5. paraiškos vertinimo metu pareiškėjui ir partneriui (-</w:t>
            </w:r>
            <w:proofErr w:type="spellStart"/>
            <w:r>
              <w:rPr>
                <w:szCs w:val="24"/>
                <w:lang w:eastAsia="lt-LT"/>
              </w:rPr>
              <w:t>iams</w:t>
            </w:r>
            <w:proofErr w:type="spellEnd"/>
            <w:r>
              <w:rPr>
                <w:szCs w:val="24"/>
                <w:lang w:eastAsia="lt-LT"/>
              </w:rPr>
              <w:t xml:space="preserve">) nėra taikomas apribojimas (iki 5 metų) neskirti ES finansinės paramos dėl trečiųjų šalių piliečių nelegalaus įdarbinimo </w:t>
            </w:r>
            <w:r>
              <w:rPr>
                <w:i/>
                <w:iCs/>
                <w:szCs w:val="24"/>
                <w:lang w:eastAsia="lt-LT"/>
              </w:rPr>
              <w:t>(ši nuostata nėra taikoma viešiesiems juridiniams asmenims)</w:t>
            </w:r>
            <w:r>
              <w:rPr>
                <w:szCs w:val="24"/>
                <w:lang w:eastAsia="lt-LT"/>
              </w:rPr>
              <w:t>;</w:t>
            </w:r>
          </w:p>
          <w:p w:rsidR="00D8484A" w:rsidRDefault="0005068E">
            <w:pPr>
              <w:jc w:val="both"/>
              <w:rPr>
                <w:szCs w:val="24"/>
                <w:lang w:eastAsia="lt-LT"/>
              </w:rPr>
            </w:pPr>
            <w:r>
              <w:rPr>
                <w:szCs w:val="24"/>
                <w:lang w:eastAsia="lt-LT"/>
              </w:rPr>
              <w:t>5.4.6. paraiškos vertinimo metu pareiškėjui ir partneriui (-</w:t>
            </w:r>
            <w:proofErr w:type="spellStart"/>
            <w:r>
              <w:rPr>
                <w:szCs w:val="24"/>
                <w:lang w:eastAsia="lt-LT"/>
              </w:rPr>
              <w:t>iams</w:t>
            </w:r>
            <w:proofErr w:type="spellEnd"/>
            <w:r>
              <w:rPr>
                <w:szCs w:val="24"/>
                <w:lang w:eastAsia="lt-LT"/>
              </w:rPr>
              <w:t xml:space="preserve">) nėra taikomas apribojimas gauti finansavimą dėl to, kad per sprendime dėl lėšų grąžinimo nustatytą terminą lėšos nebuvo grąžintos arba grąžinta tik dalis lėšų </w:t>
            </w:r>
            <w:r>
              <w:rPr>
                <w:i/>
                <w:iCs/>
                <w:szCs w:val="24"/>
                <w:lang w:eastAsia="lt-LT"/>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Pr>
                <w:szCs w:val="24"/>
                <w:lang w:eastAsia="lt-LT"/>
              </w:rPr>
              <w:t>;</w:t>
            </w:r>
          </w:p>
          <w:p w:rsidR="00D8484A" w:rsidRDefault="0005068E">
            <w:pPr>
              <w:jc w:val="both"/>
              <w:rPr>
                <w:i/>
                <w:szCs w:val="24"/>
                <w:lang w:eastAsia="lt-LT"/>
              </w:rPr>
            </w:pPr>
            <w:r>
              <w:rPr>
                <w:szCs w:val="24"/>
                <w:lang w:eastAsia="lt-LT"/>
              </w:rPr>
              <w:t>5.4.7. paraiškos vertinimo metu pareiškėjas ir partneris (-</w:t>
            </w:r>
            <w:proofErr w:type="spellStart"/>
            <w:r>
              <w:rPr>
                <w:szCs w:val="24"/>
                <w:lang w:eastAsia="lt-LT"/>
              </w:rPr>
              <w:t>iai</w:t>
            </w:r>
            <w:proofErr w:type="spellEnd"/>
            <w:r>
              <w:rPr>
                <w:szCs w:val="24"/>
                <w:lang w:eastAsia="lt-LT"/>
              </w:rPr>
              <w:t xml:space="preserve">) Juridinių asmenų registrui yra pateikę metinių finansinių ataskaitų rinkinius, taip pat metinių konsoliduotųjų finansinių ataskaitų rinkinius, kaip nustatyta Juridinių asmenų registro nuostatuose, patvirtintuose Lietuvos </w:t>
            </w:r>
            <w:r>
              <w:rPr>
                <w:szCs w:val="24"/>
                <w:lang w:eastAsia="lt-LT"/>
              </w:rPr>
              <w:lastRenderedPageBreak/>
              <w:t xml:space="preserve">Respublikos Vyriausybės 2003 m. lapkričio 12 d. nutarimu Nr. 1407 „Dėl Juridinių asmenų registro įsteigimo ir Juridinių asmenų registro nuostatų patvirtinimo“ </w:t>
            </w:r>
            <w:r>
              <w:rPr>
                <w:i/>
                <w:iCs/>
                <w:szCs w:val="24"/>
                <w:lang w:eastAsia="lt-LT"/>
              </w:rPr>
              <w:t>(ši nuostata netaikoma, kai pareiškėjas yra fizinis asmuo; ši nuostata taikoma tik tais atvejais, kai finansines ataskaitas būtina rengti pagal įstatymus, taikomus juridiniam asmeniui, užsienio juridiniam asmeniui ar kitai organizacijai arba jų filialui)</w:t>
            </w:r>
            <w:r>
              <w:rPr>
                <w:iCs/>
                <w:szCs w:val="24"/>
                <w:lang w:eastAsia="lt-LT"/>
              </w:rPr>
              <w:t>.</w:t>
            </w:r>
            <w:r>
              <w:rPr>
                <w:szCs w:val="24"/>
                <w:lang w:eastAsia="lt-LT"/>
              </w:rPr>
              <w:t> </w:t>
            </w:r>
          </w:p>
        </w:tc>
        <w:tc>
          <w:tcPr>
            <w:tcW w:w="4394" w:type="dxa"/>
            <w:tcBorders>
              <w:top w:val="single" w:sz="4" w:space="0" w:color="000000"/>
              <w:left w:val="single" w:sz="4" w:space="0" w:color="000000"/>
              <w:bottom w:val="single" w:sz="4" w:space="0" w:color="auto"/>
              <w:right w:val="single" w:sz="4" w:space="0" w:color="000000"/>
            </w:tcBorders>
          </w:tcPr>
          <w:p w:rsidR="00D8484A" w:rsidRDefault="0005068E">
            <w:pPr>
              <w:jc w:val="both"/>
              <w:rPr>
                <w:szCs w:val="24"/>
                <w:lang w:eastAsia="lt-LT"/>
              </w:rPr>
            </w:pPr>
            <w:r>
              <w:rPr>
                <w:rFonts w:eastAsia="Calibri"/>
                <w:iCs/>
                <w:szCs w:val="24"/>
                <w:lang w:eastAsia="lt-LT"/>
              </w:rPr>
              <w:lastRenderedPageBreak/>
              <w:t xml:space="preserve">Vertinant atitiktį šiam vertinimo aspektui, vadovaujamasi pareiškėjo pateikta deklaracija. Pareiškėjo deklaracijoje pateiktų teiginių dėl atitikties šiam vertinimo aspektui nurodytų apribojimų tikrumas tikrinamas atrankiniu būdu uždarosios akcinės bendrovės „INVESTICIJŲ IR VERSLO </w:t>
            </w:r>
            <w:r>
              <w:rPr>
                <w:rFonts w:eastAsia="Calibri"/>
                <w:iCs/>
                <w:szCs w:val="24"/>
                <w:lang w:eastAsia="lt-LT"/>
              </w:rPr>
              <w:lastRenderedPageBreak/>
              <w:t>GARANTIJOS“ vidaus procedūrų apraše nustatyta tvarka.</w:t>
            </w:r>
          </w:p>
        </w:tc>
        <w:tc>
          <w:tcPr>
            <w:tcW w:w="1985" w:type="dxa"/>
            <w:tcBorders>
              <w:top w:val="single" w:sz="4" w:space="0" w:color="000000"/>
              <w:left w:val="single" w:sz="4" w:space="0" w:color="000000"/>
              <w:bottom w:val="single" w:sz="4" w:space="0" w:color="auto"/>
              <w:right w:val="single" w:sz="4" w:space="0" w:color="000000"/>
            </w:tcBorders>
          </w:tcPr>
          <w:p w:rsidR="00D8484A" w:rsidRDefault="00D8484A">
            <w:pPr>
              <w:jc w:val="center"/>
              <w:rPr>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rsidR="00D8484A" w:rsidRDefault="00D8484A">
            <w:pPr>
              <w:rPr>
                <w:szCs w:val="24"/>
                <w:lang w:eastAsia="lt-LT"/>
              </w:rPr>
            </w:pPr>
          </w:p>
        </w:tc>
      </w:tr>
      <w:tr w:rsidR="00D8484A">
        <w:trPr>
          <w:trHeight w:val="833"/>
        </w:trPr>
        <w:tc>
          <w:tcPr>
            <w:tcW w:w="5954" w:type="dxa"/>
            <w:tcBorders>
              <w:top w:val="single" w:sz="4" w:space="0" w:color="auto"/>
              <w:left w:val="single" w:sz="4" w:space="0" w:color="000000"/>
              <w:bottom w:val="single" w:sz="4" w:space="0" w:color="auto"/>
              <w:right w:val="single" w:sz="4" w:space="0" w:color="000000"/>
            </w:tcBorders>
          </w:tcPr>
          <w:p w:rsidR="00D8484A" w:rsidRDefault="0005068E">
            <w:pPr>
              <w:jc w:val="both"/>
              <w:rPr>
                <w:szCs w:val="24"/>
                <w:lang w:eastAsia="lt-LT"/>
              </w:rPr>
            </w:pPr>
            <w:r>
              <w:rPr>
                <w:szCs w:val="24"/>
                <w:lang w:eastAsia="lt-LT"/>
              </w:rPr>
              <w:lastRenderedPageBreak/>
              <w:t>5.5. Pareiškėjas ir partneris (-</w:t>
            </w:r>
            <w:proofErr w:type="spellStart"/>
            <w:r>
              <w:rPr>
                <w:szCs w:val="24"/>
                <w:lang w:eastAsia="lt-LT"/>
              </w:rPr>
              <w:t>iai</w:t>
            </w:r>
            <w:proofErr w:type="spellEnd"/>
            <w:r>
              <w:rPr>
                <w:szCs w:val="24"/>
                <w:lang w:eastAsia="lt-LT"/>
              </w:rPr>
              <w:t>) turi (gali užtikrinti) pakankamus administravimo gebėjimus vykdyti projektą.</w:t>
            </w:r>
          </w:p>
          <w:p w:rsidR="00D8484A" w:rsidRDefault="00D8484A">
            <w:pPr>
              <w:jc w:val="both"/>
              <w:rPr>
                <w:szCs w:val="24"/>
                <w:lang w:eastAsia="lt-LT"/>
              </w:rPr>
            </w:pPr>
          </w:p>
        </w:tc>
        <w:tc>
          <w:tcPr>
            <w:tcW w:w="4394" w:type="dxa"/>
            <w:tcBorders>
              <w:top w:val="single" w:sz="4" w:space="0" w:color="auto"/>
              <w:left w:val="single" w:sz="4" w:space="0" w:color="000000"/>
              <w:bottom w:val="single" w:sz="4" w:space="0" w:color="auto"/>
              <w:right w:val="single" w:sz="4" w:space="0" w:color="000000"/>
            </w:tcBorders>
          </w:tcPr>
          <w:p w:rsidR="00D8484A" w:rsidRDefault="0005068E">
            <w:pPr>
              <w:jc w:val="both"/>
              <w:rPr>
                <w:i/>
                <w:szCs w:val="24"/>
                <w:lang w:eastAsia="lt-LT"/>
              </w:rPr>
            </w:pPr>
            <w:r>
              <w:rPr>
                <w:szCs w:val="24"/>
                <w:lang w:eastAsia="lt-LT"/>
              </w:rPr>
              <w:t xml:space="preserve">Informacijos šaltinis – </w:t>
            </w:r>
            <w:r>
              <w:rPr>
                <w:rFonts w:eastAsia="Calibri"/>
                <w:szCs w:val="24"/>
                <w:lang w:eastAsia="lt-LT"/>
              </w:rPr>
              <w:t xml:space="preserve">Valstybinio socialinio draudimo fondo valdybos </w:t>
            </w:r>
            <w:r>
              <w:rPr>
                <w:szCs w:val="24"/>
                <w:lang w:eastAsia="lt-LT"/>
              </w:rPr>
              <w:t>prie Socialinės apsaugos ir darbo ministerijos</w:t>
            </w:r>
            <w:r>
              <w:rPr>
                <w:rFonts w:eastAsia="Calibri"/>
                <w:szCs w:val="24"/>
                <w:lang w:eastAsia="lt-LT"/>
              </w:rPr>
              <w:t xml:space="preserve"> duomenys.</w:t>
            </w:r>
          </w:p>
        </w:tc>
        <w:tc>
          <w:tcPr>
            <w:tcW w:w="1985" w:type="dxa"/>
            <w:tcBorders>
              <w:top w:val="single" w:sz="4" w:space="0" w:color="auto"/>
              <w:left w:val="single" w:sz="4" w:space="0" w:color="000000"/>
              <w:bottom w:val="single" w:sz="4" w:space="0" w:color="auto"/>
              <w:right w:val="single" w:sz="4" w:space="0" w:color="000000"/>
            </w:tcBorders>
          </w:tcPr>
          <w:p w:rsidR="00D8484A" w:rsidRDefault="00D8484A">
            <w:pPr>
              <w:jc w:val="center"/>
              <w:rPr>
                <w:szCs w:val="24"/>
                <w:lang w:eastAsia="lt-LT"/>
              </w:rPr>
            </w:pPr>
          </w:p>
        </w:tc>
        <w:tc>
          <w:tcPr>
            <w:tcW w:w="2835" w:type="dxa"/>
            <w:tcBorders>
              <w:top w:val="single" w:sz="4" w:space="0" w:color="auto"/>
              <w:left w:val="single" w:sz="4" w:space="0" w:color="000000"/>
              <w:bottom w:val="single" w:sz="4" w:space="0" w:color="auto"/>
              <w:right w:val="single" w:sz="4" w:space="0" w:color="000000"/>
            </w:tcBorders>
          </w:tcPr>
          <w:p w:rsidR="00D8484A" w:rsidRDefault="00D8484A">
            <w:pPr>
              <w:rPr>
                <w:szCs w:val="24"/>
                <w:lang w:eastAsia="lt-LT"/>
              </w:rPr>
            </w:pPr>
          </w:p>
        </w:tc>
      </w:tr>
      <w:tr w:rsidR="00D8484A">
        <w:trPr>
          <w:trHeight w:val="691"/>
        </w:trPr>
        <w:tc>
          <w:tcPr>
            <w:tcW w:w="5954" w:type="dxa"/>
            <w:tcBorders>
              <w:top w:val="single" w:sz="4" w:space="0" w:color="auto"/>
              <w:left w:val="single" w:sz="4" w:space="0" w:color="000000"/>
              <w:bottom w:val="single" w:sz="4" w:space="0" w:color="auto"/>
              <w:right w:val="single" w:sz="4" w:space="0" w:color="000000"/>
            </w:tcBorders>
          </w:tcPr>
          <w:p w:rsidR="00D8484A" w:rsidRDefault="0005068E">
            <w:pPr>
              <w:jc w:val="both"/>
              <w:rPr>
                <w:spacing w:val="-4"/>
                <w:szCs w:val="24"/>
                <w:lang w:eastAsia="lt-LT"/>
              </w:rPr>
            </w:pPr>
            <w:r>
              <w:rPr>
                <w:spacing w:val="-4"/>
                <w:szCs w:val="24"/>
                <w:lang w:eastAsia="lt-LT"/>
              </w:rPr>
              <w:t xml:space="preserve">5.6. Projekto </w:t>
            </w:r>
            <w:proofErr w:type="spellStart"/>
            <w:r>
              <w:rPr>
                <w:spacing w:val="-4"/>
                <w:szCs w:val="24"/>
                <w:lang w:eastAsia="lt-LT"/>
              </w:rPr>
              <w:t>parengtumas</w:t>
            </w:r>
            <w:proofErr w:type="spellEnd"/>
            <w:r>
              <w:rPr>
                <w:spacing w:val="-4"/>
                <w:szCs w:val="24"/>
                <w:lang w:eastAsia="lt-LT"/>
              </w:rPr>
              <w:t xml:space="preserve"> atitinka </w:t>
            </w:r>
            <w:r>
              <w:rPr>
                <w:szCs w:val="24"/>
                <w:lang w:eastAsia="lt-LT"/>
              </w:rPr>
              <w:t>projektų finansavimo sąlygų apraše</w:t>
            </w:r>
            <w:r>
              <w:rPr>
                <w:spacing w:val="-4"/>
                <w:szCs w:val="24"/>
                <w:lang w:eastAsia="lt-LT"/>
              </w:rPr>
              <w:t xml:space="preserve"> nustatytus reikalavimus. </w:t>
            </w:r>
          </w:p>
          <w:p w:rsidR="00D8484A" w:rsidRDefault="00D8484A">
            <w:pPr>
              <w:jc w:val="both"/>
              <w:rPr>
                <w:szCs w:val="24"/>
                <w:lang w:eastAsia="lt-LT"/>
              </w:rPr>
            </w:pPr>
          </w:p>
        </w:tc>
        <w:tc>
          <w:tcPr>
            <w:tcW w:w="4394" w:type="dxa"/>
            <w:tcBorders>
              <w:top w:val="single" w:sz="4" w:space="0" w:color="auto"/>
              <w:left w:val="single" w:sz="4" w:space="0" w:color="000000"/>
              <w:bottom w:val="single" w:sz="4" w:space="0" w:color="auto"/>
              <w:right w:val="single" w:sz="4" w:space="0" w:color="000000"/>
            </w:tcBorders>
          </w:tcPr>
          <w:p w:rsidR="00D8484A" w:rsidRDefault="0005068E">
            <w:pPr>
              <w:jc w:val="both"/>
              <w:rPr>
                <w:szCs w:val="24"/>
                <w:lang w:eastAsia="lt-LT"/>
              </w:rPr>
            </w:pPr>
            <w:r>
              <w:rPr>
                <w:spacing w:val="-4"/>
                <w:szCs w:val="24"/>
                <w:lang w:eastAsia="lt-LT"/>
              </w:rPr>
              <w:t>Netaikoma.</w:t>
            </w:r>
          </w:p>
        </w:tc>
        <w:tc>
          <w:tcPr>
            <w:tcW w:w="1985" w:type="dxa"/>
            <w:tcBorders>
              <w:top w:val="single" w:sz="4" w:space="0" w:color="auto"/>
              <w:left w:val="single" w:sz="4" w:space="0" w:color="000000"/>
              <w:bottom w:val="single" w:sz="4" w:space="0" w:color="auto"/>
              <w:right w:val="single" w:sz="4" w:space="0" w:color="000000"/>
            </w:tcBorders>
          </w:tcPr>
          <w:p w:rsidR="00D8484A" w:rsidRDefault="00D8484A">
            <w:pPr>
              <w:jc w:val="center"/>
              <w:rPr>
                <w:szCs w:val="24"/>
                <w:lang w:eastAsia="lt-LT"/>
              </w:rPr>
            </w:pPr>
          </w:p>
        </w:tc>
        <w:tc>
          <w:tcPr>
            <w:tcW w:w="2835" w:type="dxa"/>
            <w:tcBorders>
              <w:top w:val="single" w:sz="4" w:space="0" w:color="auto"/>
              <w:left w:val="single" w:sz="4" w:space="0" w:color="000000"/>
              <w:bottom w:val="single" w:sz="4" w:space="0" w:color="auto"/>
              <w:right w:val="single" w:sz="4" w:space="0" w:color="000000"/>
            </w:tcBorders>
          </w:tcPr>
          <w:p w:rsidR="00D8484A" w:rsidRDefault="00D8484A">
            <w:pPr>
              <w:rPr>
                <w:szCs w:val="24"/>
                <w:lang w:eastAsia="lt-LT"/>
              </w:rPr>
            </w:pPr>
          </w:p>
        </w:tc>
      </w:tr>
      <w:tr w:rsidR="00D8484A">
        <w:trPr>
          <w:trHeight w:val="859"/>
        </w:trPr>
        <w:tc>
          <w:tcPr>
            <w:tcW w:w="5954" w:type="dxa"/>
            <w:tcBorders>
              <w:top w:val="single" w:sz="4" w:space="0" w:color="auto"/>
              <w:left w:val="single" w:sz="4" w:space="0" w:color="000000"/>
              <w:bottom w:val="single" w:sz="4" w:space="0" w:color="000000"/>
              <w:right w:val="single" w:sz="4" w:space="0" w:color="000000"/>
            </w:tcBorders>
          </w:tcPr>
          <w:p w:rsidR="00D8484A" w:rsidRDefault="0005068E">
            <w:pPr>
              <w:jc w:val="both"/>
              <w:rPr>
                <w:szCs w:val="24"/>
              </w:rPr>
            </w:pPr>
            <w:r>
              <w:rPr>
                <w:rFonts w:eastAsia="Calibri"/>
                <w:szCs w:val="22"/>
              </w:rPr>
              <w:t>5.7. Partnerystė įgyvendinant projektą yra pagrįsta ir teikia naudą</w:t>
            </w:r>
            <w:r>
              <w:rPr>
                <w:szCs w:val="24"/>
              </w:rPr>
              <w:t xml:space="preserve">. </w:t>
            </w:r>
          </w:p>
          <w:p w:rsidR="00D8484A" w:rsidRDefault="00D8484A">
            <w:pPr>
              <w:jc w:val="both"/>
              <w:rPr>
                <w:szCs w:val="24"/>
                <w:lang w:eastAsia="lt-LT"/>
              </w:rPr>
            </w:pPr>
          </w:p>
        </w:tc>
        <w:tc>
          <w:tcPr>
            <w:tcW w:w="4394" w:type="dxa"/>
            <w:tcBorders>
              <w:top w:val="single" w:sz="4" w:space="0" w:color="auto"/>
              <w:left w:val="single" w:sz="4" w:space="0" w:color="000000"/>
              <w:bottom w:val="single" w:sz="4" w:space="0" w:color="000000"/>
              <w:right w:val="single" w:sz="4" w:space="0" w:color="000000"/>
            </w:tcBorders>
          </w:tcPr>
          <w:p w:rsidR="00D8484A" w:rsidRDefault="0005068E">
            <w:pPr>
              <w:rPr>
                <w:spacing w:val="-4"/>
                <w:szCs w:val="24"/>
                <w:lang w:eastAsia="lt-LT"/>
              </w:rPr>
            </w:pPr>
            <w:r>
              <w:rPr>
                <w:rFonts w:eastAsia="Calibri"/>
                <w:szCs w:val="22"/>
              </w:rPr>
              <w:t>Netaikoma.</w:t>
            </w:r>
          </w:p>
          <w:p w:rsidR="00D8484A" w:rsidRDefault="00D8484A">
            <w:pPr>
              <w:jc w:val="both"/>
              <w:rPr>
                <w:szCs w:val="24"/>
                <w:lang w:eastAsia="lt-LT"/>
              </w:rPr>
            </w:pPr>
          </w:p>
        </w:tc>
        <w:tc>
          <w:tcPr>
            <w:tcW w:w="1985" w:type="dxa"/>
            <w:tcBorders>
              <w:top w:val="single" w:sz="4" w:space="0" w:color="auto"/>
              <w:left w:val="single" w:sz="4" w:space="0" w:color="000000"/>
              <w:bottom w:val="single" w:sz="4" w:space="0" w:color="000000"/>
              <w:right w:val="single" w:sz="4" w:space="0" w:color="000000"/>
            </w:tcBorders>
          </w:tcPr>
          <w:p w:rsidR="00D8484A" w:rsidRDefault="00D8484A">
            <w:pPr>
              <w:jc w:val="center"/>
              <w:rPr>
                <w:szCs w:val="24"/>
                <w:lang w:eastAsia="lt-LT"/>
              </w:rPr>
            </w:pPr>
          </w:p>
        </w:tc>
        <w:tc>
          <w:tcPr>
            <w:tcW w:w="2835" w:type="dxa"/>
            <w:tcBorders>
              <w:top w:val="single" w:sz="4" w:space="0" w:color="auto"/>
              <w:left w:val="single" w:sz="4" w:space="0" w:color="000000"/>
              <w:bottom w:val="single" w:sz="4" w:space="0" w:color="000000"/>
              <w:right w:val="single" w:sz="4" w:space="0" w:color="000000"/>
            </w:tcBorders>
          </w:tcPr>
          <w:p w:rsidR="00D8484A" w:rsidRDefault="00D8484A">
            <w:pPr>
              <w:rPr>
                <w:szCs w:val="24"/>
                <w:lang w:eastAsia="lt-LT"/>
              </w:rPr>
            </w:pPr>
          </w:p>
        </w:tc>
      </w:tr>
      <w:tr w:rsidR="00D8484A">
        <w:trPr>
          <w:trHeight w:val="20"/>
        </w:trPr>
        <w:tc>
          <w:tcPr>
            <w:tcW w:w="15168" w:type="dxa"/>
            <w:gridSpan w:val="4"/>
            <w:tcBorders>
              <w:top w:val="single" w:sz="4" w:space="0" w:color="000000"/>
              <w:left w:val="single" w:sz="4" w:space="0" w:color="000000"/>
              <w:bottom w:val="single" w:sz="4" w:space="0" w:color="auto"/>
              <w:right w:val="single" w:sz="4" w:space="0" w:color="000000"/>
            </w:tcBorders>
            <w:shd w:val="clear" w:color="auto" w:fill="D9D9D9"/>
          </w:tcPr>
          <w:p w:rsidR="00D8484A" w:rsidRDefault="0005068E">
            <w:pPr>
              <w:rPr>
                <w:szCs w:val="24"/>
                <w:lang w:eastAsia="lt-LT"/>
              </w:rPr>
            </w:pPr>
            <w:r>
              <w:rPr>
                <w:b/>
                <w:bCs/>
                <w:szCs w:val="24"/>
                <w:lang w:eastAsia="lt-LT"/>
              </w:rPr>
              <w:t>6. Projekto išlaidų finansavimo šaltiniai aiškiai nustatyti ir užtikrinti.</w:t>
            </w:r>
          </w:p>
        </w:tc>
      </w:tr>
      <w:tr w:rsidR="00D8484A">
        <w:trPr>
          <w:trHeight w:val="688"/>
        </w:trPr>
        <w:tc>
          <w:tcPr>
            <w:tcW w:w="5954" w:type="dxa"/>
            <w:tcBorders>
              <w:top w:val="single" w:sz="4" w:space="0" w:color="000000"/>
              <w:left w:val="single" w:sz="4" w:space="0" w:color="000000"/>
              <w:bottom w:val="single" w:sz="4" w:space="0" w:color="auto"/>
              <w:right w:val="single" w:sz="4" w:space="0" w:color="000000"/>
            </w:tcBorders>
            <w:hideMark/>
          </w:tcPr>
          <w:p w:rsidR="00D8484A" w:rsidRDefault="0005068E">
            <w:pPr>
              <w:jc w:val="both"/>
              <w:rPr>
                <w:szCs w:val="24"/>
                <w:lang w:eastAsia="lt-LT"/>
              </w:rPr>
            </w:pPr>
            <w:r>
              <w:rPr>
                <w:szCs w:val="24"/>
                <w:lang w:eastAsia="lt-LT"/>
              </w:rPr>
              <w:t>6.1. Pareiškėjo ir (ar) partnerio (-</w:t>
            </w:r>
            <w:proofErr w:type="spellStart"/>
            <w:r>
              <w:rPr>
                <w:szCs w:val="24"/>
                <w:lang w:eastAsia="lt-LT"/>
              </w:rPr>
              <w:t>ių</w:t>
            </w:r>
            <w:proofErr w:type="spellEnd"/>
            <w:r>
              <w:rPr>
                <w:szCs w:val="24"/>
                <w:lang w:eastAsia="lt-LT"/>
              </w:rPr>
              <w:t xml:space="preserve">) įnašas atitinka projektų finansavimo sąlygų apraše nustatytus reikalavimus ir yra užtikrintas jo finansavimas. </w:t>
            </w:r>
          </w:p>
          <w:p w:rsidR="00D8484A" w:rsidRDefault="00D8484A">
            <w:pPr>
              <w:rPr>
                <w:b/>
                <w:bCs/>
                <w:szCs w:val="24"/>
                <w:lang w:eastAsia="lt-LT"/>
              </w:rPr>
            </w:pPr>
          </w:p>
        </w:tc>
        <w:tc>
          <w:tcPr>
            <w:tcW w:w="4394" w:type="dxa"/>
            <w:tcBorders>
              <w:top w:val="single" w:sz="4" w:space="0" w:color="000000"/>
              <w:left w:val="single" w:sz="4" w:space="0" w:color="000000"/>
              <w:right w:val="single" w:sz="4" w:space="0" w:color="000000"/>
            </w:tcBorders>
            <w:hideMark/>
          </w:tcPr>
          <w:p w:rsidR="00D8484A" w:rsidRDefault="0005068E">
            <w:pPr>
              <w:jc w:val="both"/>
              <w:rPr>
                <w:rFonts w:eastAsia="Calibri"/>
                <w:szCs w:val="24"/>
                <w:lang w:eastAsia="lt-LT"/>
              </w:rPr>
            </w:pPr>
            <w:r>
              <w:rPr>
                <w:rFonts w:eastAsia="Calibri"/>
                <w:szCs w:val="24"/>
                <w:lang w:eastAsia="lt-LT"/>
              </w:rPr>
              <w:t xml:space="preserve">Pareiškėjas turi </w:t>
            </w:r>
            <w:r>
              <w:rPr>
                <w:rFonts w:eastAsia="Calibri"/>
                <w:szCs w:val="24"/>
              </w:rPr>
              <w:t>prisidėti prie projekto įgyvendinimo</w:t>
            </w:r>
            <w:r>
              <w:rPr>
                <w:rFonts w:eastAsia="Calibri"/>
                <w:szCs w:val="24"/>
                <w:lang w:eastAsia="lt-LT"/>
              </w:rPr>
              <w:t xml:space="preserve"> Aprašo 28 punkte </w:t>
            </w:r>
            <w:r>
              <w:rPr>
                <w:rFonts w:eastAsia="Calibri"/>
                <w:szCs w:val="24"/>
              </w:rPr>
              <w:t>nurodyta lėšų dalimi.</w:t>
            </w:r>
          </w:p>
          <w:p w:rsidR="00D8484A" w:rsidRDefault="00D8484A">
            <w:pPr>
              <w:jc w:val="both"/>
              <w:rPr>
                <w:rFonts w:eastAsia="Calibri"/>
                <w:szCs w:val="24"/>
                <w:lang w:eastAsia="lt-LT"/>
              </w:rPr>
            </w:pPr>
          </w:p>
          <w:p w:rsidR="00D8484A" w:rsidRDefault="0005068E">
            <w:pPr>
              <w:jc w:val="both"/>
              <w:rPr>
                <w:rFonts w:eastAsia="Calibri"/>
                <w:szCs w:val="24"/>
                <w:lang w:eastAsia="lt-LT"/>
              </w:rPr>
            </w:pPr>
            <w:r>
              <w:rPr>
                <w:rFonts w:eastAsia="Calibri"/>
                <w:szCs w:val="24"/>
                <w:lang w:eastAsia="lt-LT"/>
              </w:rPr>
              <w:t>Informacijos šaltinis – paraiška.</w:t>
            </w:r>
          </w:p>
        </w:tc>
        <w:tc>
          <w:tcPr>
            <w:tcW w:w="1985" w:type="dxa"/>
            <w:tcBorders>
              <w:top w:val="single" w:sz="4" w:space="0" w:color="000000"/>
              <w:left w:val="single" w:sz="4" w:space="0" w:color="000000"/>
              <w:right w:val="single" w:sz="4" w:space="0" w:color="000000"/>
            </w:tcBorders>
          </w:tcPr>
          <w:p w:rsidR="00D8484A" w:rsidRDefault="00D8484A">
            <w:pPr>
              <w:jc w:val="center"/>
              <w:rPr>
                <w:szCs w:val="24"/>
                <w:lang w:eastAsia="lt-LT"/>
              </w:rPr>
            </w:pPr>
          </w:p>
        </w:tc>
        <w:tc>
          <w:tcPr>
            <w:tcW w:w="2835" w:type="dxa"/>
            <w:tcBorders>
              <w:top w:val="single" w:sz="4" w:space="0" w:color="000000"/>
              <w:left w:val="single" w:sz="4" w:space="0" w:color="000000"/>
              <w:right w:val="single" w:sz="4" w:space="0" w:color="000000"/>
            </w:tcBorders>
          </w:tcPr>
          <w:p w:rsidR="00D8484A" w:rsidRDefault="00D8484A">
            <w:pPr>
              <w:rPr>
                <w:szCs w:val="24"/>
                <w:lang w:eastAsia="lt-LT"/>
              </w:rPr>
            </w:pPr>
          </w:p>
        </w:tc>
      </w:tr>
      <w:tr w:rsidR="00D8484A">
        <w:trPr>
          <w:trHeight w:val="687"/>
        </w:trPr>
        <w:tc>
          <w:tcPr>
            <w:tcW w:w="5954" w:type="dxa"/>
            <w:tcBorders>
              <w:top w:val="single" w:sz="4" w:space="0" w:color="000000"/>
              <w:left w:val="single" w:sz="4" w:space="0" w:color="000000"/>
              <w:bottom w:val="single" w:sz="4" w:space="0" w:color="auto"/>
              <w:right w:val="single" w:sz="4" w:space="0" w:color="000000"/>
            </w:tcBorders>
          </w:tcPr>
          <w:p w:rsidR="00D8484A" w:rsidRDefault="0005068E">
            <w:pPr>
              <w:jc w:val="both"/>
              <w:rPr>
                <w:szCs w:val="24"/>
                <w:lang w:eastAsia="lt-LT"/>
              </w:rPr>
            </w:pPr>
            <w:r>
              <w:rPr>
                <w:szCs w:val="24"/>
                <w:lang w:eastAsia="lt-LT"/>
              </w:rPr>
              <w:t>6.2. Užtikrintas netinkamų finansuoti su projektu susijusių išlaidų padengimas.</w:t>
            </w:r>
          </w:p>
          <w:p w:rsidR="00D8484A" w:rsidRDefault="00D8484A">
            <w:pPr>
              <w:jc w:val="both"/>
              <w:rPr>
                <w:szCs w:val="24"/>
                <w:lang w:eastAsia="lt-LT"/>
              </w:rPr>
            </w:pPr>
          </w:p>
        </w:tc>
        <w:tc>
          <w:tcPr>
            <w:tcW w:w="4394" w:type="dxa"/>
            <w:tcBorders>
              <w:left w:val="single" w:sz="4" w:space="0" w:color="000000"/>
              <w:bottom w:val="single" w:sz="4" w:space="0" w:color="auto"/>
              <w:right w:val="single" w:sz="4" w:space="0" w:color="000000"/>
            </w:tcBorders>
          </w:tcPr>
          <w:p w:rsidR="00D8484A" w:rsidRDefault="0005068E">
            <w:pPr>
              <w:jc w:val="both"/>
              <w:rPr>
                <w:rFonts w:eastAsia="Calibri"/>
                <w:szCs w:val="24"/>
                <w:lang w:eastAsia="lt-LT"/>
              </w:rPr>
            </w:pPr>
            <w:r>
              <w:rPr>
                <w:szCs w:val="24"/>
                <w:lang w:eastAsia="lt-LT"/>
              </w:rPr>
              <w:t>Netaikoma.</w:t>
            </w:r>
          </w:p>
        </w:tc>
        <w:tc>
          <w:tcPr>
            <w:tcW w:w="1985" w:type="dxa"/>
            <w:tcBorders>
              <w:left w:val="single" w:sz="4" w:space="0" w:color="000000"/>
              <w:bottom w:val="single" w:sz="4" w:space="0" w:color="auto"/>
              <w:right w:val="single" w:sz="4" w:space="0" w:color="000000"/>
            </w:tcBorders>
          </w:tcPr>
          <w:p w:rsidR="00D8484A" w:rsidRDefault="00D8484A">
            <w:pPr>
              <w:jc w:val="center"/>
              <w:rPr>
                <w:szCs w:val="24"/>
                <w:lang w:eastAsia="lt-LT"/>
              </w:rPr>
            </w:pPr>
          </w:p>
        </w:tc>
        <w:tc>
          <w:tcPr>
            <w:tcW w:w="2835" w:type="dxa"/>
            <w:tcBorders>
              <w:left w:val="single" w:sz="4" w:space="0" w:color="000000"/>
              <w:bottom w:val="single" w:sz="4" w:space="0" w:color="auto"/>
              <w:right w:val="single" w:sz="4" w:space="0" w:color="000000"/>
            </w:tcBorders>
          </w:tcPr>
          <w:p w:rsidR="00D8484A" w:rsidRDefault="00D8484A">
            <w:pPr>
              <w:rPr>
                <w:szCs w:val="24"/>
                <w:lang w:eastAsia="lt-LT"/>
              </w:rPr>
            </w:pPr>
          </w:p>
        </w:tc>
      </w:tr>
      <w:tr w:rsidR="00D8484A">
        <w:trPr>
          <w:trHeight w:val="909"/>
        </w:trPr>
        <w:tc>
          <w:tcPr>
            <w:tcW w:w="5954" w:type="dxa"/>
            <w:tcBorders>
              <w:top w:val="single" w:sz="4" w:space="0" w:color="auto"/>
              <w:left w:val="single" w:sz="4" w:space="0" w:color="000000"/>
              <w:right w:val="single" w:sz="4" w:space="0" w:color="000000"/>
            </w:tcBorders>
          </w:tcPr>
          <w:p w:rsidR="00D8484A" w:rsidRDefault="0005068E">
            <w:pPr>
              <w:jc w:val="both"/>
              <w:rPr>
                <w:szCs w:val="24"/>
                <w:lang w:eastAsia="lt-LT"/>
              </w:rPr>
            </w:pPr>
            <w:r>
              <w:rPr>
                <w:szCs w:val="24"/>
                <w:lang w:eastAsia="lt-LT"/>
              </w:rPr>
              <w:t>6.3. Užtikrintas finansinis projekto (veiklų) rezultatų tęstinumas.</w:t>
            </w:r>
          </w:p>
          <w:p w:rsidR="00D8484A" w:rsidRDefault="00D8484A">
            <w:pPr>
              <w:rPr>
                <w:szCs w:val="24"/>
                <w:lang w:eastAsia="lt-LT"/>
              </w:rPr>
            </w:pPr>
          </w:p>
        </w:tc>
        <w:tc>
          <w:tcPr>
            <w:tcW w:w="4394" w:type="dxa"/>
            <w:tcBorders>
              <w:top w:val="single" w:sz="4" w:space="0" w:color="auto"/>
              <w:left w:val="single" w:sz="4" w:space="0" w:color="000000"/>
              <w:right w:val="single" w:sz="4" w:space="0" w:color="000000"/>
            </w:tcBorders>
          </w:tcPr>
          <w:p w:rsidR="00D8484A" w:rsidRDefault="0005068E">
            <w:pPr>
              <w:jc w:val="both"/>
              <w:rPr>
                <w:rFonts w:eastAsia="Calibri"/>
                <w:szCs w:val="24"/>
                <w:lang w:eastAsia="lt-LT"/>
              </w:rPr>
            </w:pPr>
            <w:r>
              <w:rPr>
                <w:rFonts w:eastAsia="Calibri"/>
                <w:szCs w:val="22"/>
              </w:rPr>
              <w:t>Netaikoma.</w:t>
            </w:r>
          </w:p>
        </w:tc>
        <w:tc>
          <w:tcPr>
            <w:tcW w:w="1985" w:type="dxa"/>
            <w:tcBorders>
              <w:top w:val="single" w:sz="4" w:space="0" w:color="auto"/>
              <w:left w:val="single" w:sz="4" w:space="0" w:color="000000"/>
              <w:right w:val="single" w:sz="4" w:space="0" w:color="000000"/>
            </w:tcBorders>
          </w:tcPr>
          <w:p w:rsidR="00D8484A" w:rsidRDefault="00D8484A">
            <w:pPr>
              <w:jc w:val="center"/>
              <w:rPr>
                <w:szCs w:val="24"/>
                <w:lang w:eastAsia="lt-LT"/>
              </w:rPr>
            </w:pPr>
          </w:p>
        </w:tc>
        <w:tc>
          <w:tcPr>
            <w:tcW w:w="2835" w:type="dxa"/>
            <w:tcBorders>
              <w:top w:val="single" w:sz="4" w:space="0" w:color="auto"/>
              <w:left w:val="single" w:sz="4" w:space="0" w:color="000000"/>
              <w:right w:val="single" w:sz="4" w:space="0" w:color="000000"/>
            </w:tcBorders>
          </w:tcPr>
          <w:p w:rsidR="00D8484A" w:rsidRDefault="00D8484A">
            <w:pPr>
              <w:rPr>
                <w:szCs w:val="24"/>
                <w:lang w:eastAsia="lt-LT"/>
              </w:rPr>
            </w:pPr>
          </w:p>
        </w:tc>
      </w:tr>
      <w:tr w:rsidR="00D8484A">
        <w:trPr>
          <w:trHeight w:val="20"/>
        </w:trPr>
        <w:tc>
          <w:tcPr>
            <w:tcW w:w="15168" w:type="dxa"/>
            <w:gridSpan w:val="4"/>
            <w:tcBorders>
              <w:top w:val="single" w:sz="4" w:space="0" w:color="000000"/>
              <w:left w:val="single" w:sz="4" w:space="0" w:color="000000"/>
              <w:bottom w:val="single" w:sz="4" w:space="0" w:color="auto"/>
              <w:right w:val="single" w:sz="4" w:space="0" w:color="000000"/>
            </w:tcBorders>
            <w:shd w:val="clear" w:color="auto" w:fill="D9D9D9"/>
          </w:tcPr>
          <w:p w:rsidR="00D8484A" w:rsidRDefault="0005068E">
            <w:pPr>
              <w:rPr>
                <w:szCs w:val="24"/>
                <w:lang w:eastAsia="lt-LT"/>
              </w:rPr>
            </w:pPr>
            <w:r>
              <w:rPr>
                <w:b/>
                <w:bCs/>
                <w:szCs w:val="24"/>
                <w:lang w:eastAsia="lt-LT"/>
              </w:rPr>
              <w:t>7. Užtikrintas efektyvus projektui įgyvendinti reikalingų lėšų panaudojimas.</w:t>
            </w:r>
          </w:p>
        </w:tc>
      </w:tr>
      <w:tr w:rsidR="00D8484A">
        <w:trPr>
          <w:trHeight w:val="5511"/>
        </w:trPr>
        <w:tc>
          <w:tcPr>
            <w:tcW w:w="5954" w:type="dxa"/>
            <w:tcBorders>
              <w:top w:val="single" w:sz="4" w:space="0" w:color="000000"/>
              <w:left w:val="single" w:sz="4" w:space="0" w:color="000000"/>
              <w:bottom w:val="single" w:sz="4" w:space="0" w:color="auto"/>
              <w:right w:val="single" w:sz="4" w:space="0" w:color="000000"/>
            </w:tcBorders>
            <w:shd w:val="clear" w:color="auto" w:fill="auto"/>
          </w:tcPr>
          <w:p w:rsidR="00D8484A" w:rsidRDefault="0005068E">
            <w:pPr>
              <w:jc w:val="both"/>
              <w:rPr>
                <w:szCs w:val="24"/>
                <w:lang w:eastAsia="lt-LT"/>
              </w:rPr>
            </w:pPr>
            <w:r>
              <w:rPr>
                <w:szCs w:val="24"/>
                <w:lang w:eastAsia="lt-LT"/>
              </w:rPr>
              <w:lastRenderedPageBreak/>
              <w:t xml:space="preserve">7.1. </w:t>
            </w:r>
            <w:r>
              <w:rPr>
                <w:color w:val="000000"/>
                <w:szCs w:val="24"/>
                <w:lang w:eastAsia="lt-LT"/>
              </w:rPr>
              <w:t>Projekto įgyvendinimo alternatyvos pasirinkimas pagrįstas sąnaudų ir naudos analizės rezultatais</w:t>
            </w:r>
            <w:r>
              <w:rPr>
                <w:szCs w:val="24"/>
                <w:lang w:eastAsia="lt-LT"/>
              </w:rPr>
              <w:t xml:space="preserve">: </w:t>
            </w:r>
          </w:p>
          <w:p w:rsidR="00D8484A" w:rsidRDefault="00D8484A">
            <w:pPr>
              <w:jc w:val="both"/>
              <w:rPr>
                <w:szCs w:val="24"/>
                <w:lang w:eastAsia="lt-LT"/>
              </w:rPr>
            </w:pPr>
          </w:p>
          <w:p w:rsidR="00D8484A" w:rsidRDefault="0005068E">
            <w:pPr>
              <w:jc w:val="both"/>
              <w:rPr>
                <w:szCs w:val="24"/>
                <w:lang w:eastAsia="lt-LT"/>
              </w:rPr>
            </w:pPr>
            <w:r>
              <w:rPr>
                <w:szCs w:val="24"/>
                <w:lang w:eastAsia="lt-LT"/>
              </w:rPr>
              <w:t>7.1.1. projekto įgyvendinimo alternatyvoms įvertinti naudojamos pajamų, sąnaudų, finansavimo šaltinių, sukuriamos naudos ir kitos prielaidos yra pagrįstos;</w:t>
            </w:r>
          </w:p>
          <w:p w:rsidR="00D8484A" w:rsidRDefault="0005068E">
            <w:pPr>
              <w:jc w:val="both"/>
              <w:rPr>
                <w:szCs w:val="24"/>
                <w:lang w:eastAsia="lt-LT"/>
              </w:rPr>
            </w:pPr>
            <w:r>
              <w:rPr>
                <w:szCs w:val="24"/>
                <w:lang w:eastAsia="lt-LT"/>
              </w:rPr>
              <w:t>7.1.2. projekto įgyvendinimo alternatyvoms įvertinti naudojamas vienodas pagrįstos trukmės analizės laikotarpis;</w:t>
            </w:r>
          </w:p>
          <w:p w:rsidR="00D8484A" w:rsidRDefault="0005068E">
            <w:pPr>
              <w:jc w:val="both"/>
              <w:rPr>
                <w:szCs w:val="24"/>
                <w:lang w:eastAsia="lt-LT"/>
              </w:rPr>
            </w:pPr>
            <w:r>
              <w:rPr>
                <w:szCs w:val="24"/>
                <w:lang w:eastAsia="lt-LT"/>
              </w:rPr>
              <w:t>7.1.3. projekto įgyvendinimo alternatyvoms įvertinti naudojama vienoda pagrįsto dydžio diskonto norma;</w:t>
            </w:r>
          </w:p>
          <w:p w:rsidR="00D8484A" w:rsidRDefault="0005068E">
            <w:pPr>
              <w:jc w:val="both"/>
              <w:rPr>
                <w:szCs w:val="24"/>
                <w:lang w:eastAsia="lt-LT"/>
              </w:rPr>
            </w:pPr>
            <w:r>
              <w:rPr>
                <w:szCs w:val="24"/>
                <w:lang w:eastAsia="lt-LT"/>
              </w:rPr>
              <w:t>7.1.4. optimali projekto įgyvendinimo alternatyva pasirinkta pagal projekto įgyvendinimo alternatyvų finansinių ir (arba) ekonominių rodiklių (grynosios dabartinės vertės, vidinės grąžos normos, naudos ir sąnaudų santykio) reikšmes;</w:t>
            </w:r>
          </w:p>
          <w:p w:rsidR="00D8484A" w:rsidRDefault="0005068E">
            <w:pPr>
              <w:jc w:val="both"/>
              <w:rPr>
                <w:szCs w:val="24"/>
                <w:lang w:eastAsia="lt-LT"/>
              </w:rPr>
            </w:pPr>
            <w:r>
              <w:rPr>
                <w:szCs w:val="24"/>
                <w:lang w:eastAsia="lt-LT"/>
              </w:rPr>
              <w:t>7.1.5. pasirinktai projekto įgyvendinimo alternatyvai realizuoti nėra žinomų teisinių, techninių ir socialinių apribojimų.</w:t>
            </w:r>
          </w:p>
          <w:p w:rsidR="00D8484A" w:rsidRDefault="00D8484A">
            <w:pPr>
              <w:rPr>
                <w:b/>
                <w:bCs/>
                <w:szCs w:val="24"/>
                <w:lang w:eastAsia="lt-LT"/>
              </w:rPr>
            </w:pPr>
          </w:p>
        </w:tc>
        <w:tc>
          <w:tcPr>
            <w:tcW w:w="4394" w:type="dxa"/>
            <w:tcBorders>
              <w:top w:val="single" w:sz="4" w:space="0" w:color="000000"/>
              <w:left w:val="single" w:sz="4" w:space="0" w:color="000000"/>
              <w:bottom w:val="single" w:sz="4" w:space="0" w:color="auto"/>
              <w:right w:val="single" w:sz="4" w:space="0" w:color="000000"/>
            </w:tcBorders>
            <w:shd w:val="clear" w:color="auto" w:fill="auto"/>
          </w:tcPr>
          <w:p w:rsidR="00D8484A" w:rsidRDefault="0005068E">
            <w:pPr>
              <w:rPr>
                <w:rFonts w:eastAsia="Calibri"/>
                <w:szCs w:val="24"/>
              </w:rPr>
            </w:pPr>
            <w:r>
              <w:rPr>
                <w:rFonts w:eastAsia="Calibri"/>
                <w:szCs w:val="24"/>
              </w:rPr>
              <w:t>Netaikoma.</w:t>
            </w:r>
          </w:p>
          <w:p w:rsidR="00D8484A" w:rsidRDefault="00D8484A">
            <w:pPr>
              <w:jc w:val="both"/>
              <w:rPr>
                <w:szCs w:val="24"/>
                <w:lang w:eastAsia="lt-LT"/>
              </w:rPr>
            </w:pPr>
          </w:p>
          <w:p w:rsidR="00D8484A" w:rsidRDefault="00D8484A">
            <w:pPr>
              <w:jc w:val="both"/>
              <w:rPr>
                <w:szCs w:val="24"/>
                <w:lang w:eastAsia="lt-LT"/>
              </w:rPr>
            </w:pPr>
          </w:p>
        </w:tc>
        <w:tc>
          <w:tcPr>
            <w:tcW w:w="1985" w:type="dxa"/>
            <w:tcBorders>
              <w:top w:val="single" w:sz="4" w:space="0" w:color="000000"/>
              <w:left w:val="single" w:sz="4" w:space="0" w:color="000000"/>
              <w:bottom w:val="single" w:sz="4" w:space="0" w:color="auto"/>
              <w:right w:val="single" w:sz="4" w:space="0" w:color="000000"/>
            </w:tcBorders>
            <w:shd w:val="clear" w:color="auto" w:fill="auto"/>
          </w:tcPr>
          <w:p w:rsidR="00D8484A" w:rsidRDefault="00D8484A">
            <w:pPr>
              <w:jc w:val="center"/>
              <w:rPr>
                <w:szCs w:val="24"/>
                <w:lang w:eastAsia="lt-LT"/>
              </w:rPr>
            </w:pPr>
          </w:p>
        </w:tc>
        <w:tc>
          <w:tcPr>
            <w:tcW w:w="2835" w:type="dxa"/>
            <w:tcBorders>
              <w:top w:val="single" w:sz="4" w:space="0" w:color="000000"/>
              <w:left w:val="single" w:sz="4" w:space="0" w:color="000000"/>
              <w:bottom w:val="single" w:sz="4" w:space="0" w:color="auto"/>
              <w:right w:val="single" w:sz="4" w:space="0" w:color="000000"/>
            </w:tcBorders>
            <w:shd w:val="clear" w:color="auto" w:fill="auto"/>
          </w:tcPr>
          <w:p w:rsidR="00D8484A" w:rsidRDefault="00D8484A">
            <w:pPr>
              <w:rPr>
                <w:szCs w:val="24"/>
                <w:lang w:eastAsia="lt-LT"/>
              </w:rPr>
            </w:pPr>
          </w:p>
        </w:tc>
      </w:tr>
      <w:tr w:rsidR="00D8484A">
        <w:trPr>
          <w:trHeight w:val="688"/>
        </w:trPr>
        <w:tc>
          <w:tcPr>
            <w:tcW w:w="5954" w:type="dxa"/>
            <w:tcBorders>
              <w:top w:val="single" w:sz="4" w:space="0" w:color="auto"/>
              <w:left w:val="single" w:sz="4" w:space="0" w:color="000000"/>
              <w:bottom w:val="single" w:sz="4" w:space="0" w:color="auto"/>
              <w:right w:val="single" w:sz="4" w:space="0" w:color="000000"/>
            </w:tcBorders>
            <w:shd w:val="clear" w:color="auto" w:fill="auto"/>
          </w:tcPr>
          <w:p w:rsidR="00D8484A" w:rsidRDefault="0005068E">
            <w:pPr>
              <w:jc w:val="both"/>
              <w:rPr>
                <w:szCs w:val="24"/>
                <w:lang w:eastAsia="lt-LT"/>
              </w:rPr>
            </w:pPr>
            <w:r>
              <w:rPr>
                <w:szCs w:val="24"/>
                <w:lang w:eastAsia="lt-LT"/>
              </w:rPr>
              <w:t xml:space="preserve">7.2. Projekto įgyvendinimo alternatyvos pasirinkimas pagrįstas sąnaudų efektyvumo rodikliu. </w:t>
            </w:r>
          </w:p>
          <w:p w:rsidR="00D8484A" w:rsidRDefault="00D8484A">
            <w:pPr>
              <w:rPr>
                <w:szCs w:val="24"/>
                <w:lang w:eastAsia="lt-LT"/>
              </w:rPr>
            </w:pPr>
          </w:p>
        </w:tc>
        <w:tc>
          <w:tcPr>
            <w:tcW w:w="4394" w:type="dxa"/>
            <w:tcBorders>
              <w:top w:val="single" w:sz="4" w:space="0" w:color="auto"/>
              <w:left w:val="single" w:sz="4" w:space="0" w:color="000000"/>
              <w:right w:val="single" w:sz="4" w:space="0" w:color="000000"/>
            </w:tcBorders>
            <w:shd w:val="clear" w:color="auto" w:fill="auto"/>
          </w:tcPr>
          <w:p w:rsidR="00D8484A" w:rsidRDefault="0005068E">
            <w:pPr>
              <w:rPr>
                <w:szCs w:val="24"/>
                <w:lang w:eastAsia="lt-LT"/>
              </w:rPr>
            </w:pPr>
            <w:r>
              <w:rPr>
                <w:szCs w:val="24"/>
                <w:lang w:eastAsia="lt-LT"/>
              </w:rPr>
              <w:t>Netaikoma.</w:t>
            </w:r>
          </w:p>
        </w:tc>
        <w:tc>
          <w:tcPr>
            <w:tcW w:w="1985" w:type="dxa"/>
            <w:tcBorders>
              <w:top w:val="single" w:sz="4" w:space="0" w:color="auto"/>
              <w:left w:val="single" w:sz="4" w:space="0" w:color="000000"/>
              <w:right w:val="single" w:sz="4" w:space="0" w:color="000000"/>
            </w:tcBorders>
            <w:shd w:val="clear" w:color="auto" w:fill="auto"/>
          </w:tcPr>
          <w:p w:rsidR="00D8484A" w:rsidRDefault="00D8484A">
            <w:pPr>
              <w:jc w:val="center"/>
              <w:rPr>
                <w:szCs w:val="24"/>
                <w:lang w:eastAsia="lt-LT"/>
              </w:rPr>
            </w:pPr>
          </w:p>
        </w:tc>
        <w:tc>
          <w:tcPr>
            <w:tcW w:w="2835" w:type="dxa"/>
            <w:tcBorders>
              <w:top w:val="single" w:sz="4" w:space="0" w:color="auto"/>
              <w:left w:val="single" w:sz="4" w:space="0" w:color="000000"/>
              <w:right w:val="single" w:sz="4" w:space="0" w:color="000000"/>
            </w:tcBorders>
            <w:shd w:val="clear" w:color="auto" w:fill="auto"/>
          </w:tcPr>
          <w:p w:rsidR="00D8484A" w:rsidRDefault="00D8484A">
            <w:pPr>
              <w:rPr>
                <w:szCs w:val="24"/>
                <w:lang w:eastAsia="lt-LT"/>
              </w:rPr>
            </w:pPr>
          </w:p>
        </w:tc>
      </w:tr>
      <w:tr w:rsidR="00D8484A">
        <w:trPr>
          <w:trHeight w:val="687"/>
        </w:trPr>
        <w:tc>
          <w:tcPr>
            <w:tcW w:w="5954" w:type="dxa"/>
            <w:tcBorders>
              <w:top w:val="single" w:sz="4" w:space="0" w:color="auto"/>
              <w:left w:val="single" w:sz="4" w:space="0" w:color="000000"/>
              <w:bottom w:val="single" w:sz="4" w:space="0" w:color="auto"/>
              <w:right w:val="single" w:sz="4" w:space="0" w:color="000000"/>
            </w:tcBorders>
            <w:shd w:val="clear" w:color="auto" w:fill="auto"/>
          </w:tcPr>
          <w:p w:rsidR="00D8484A" w:rsidRDefault="0005068E">
            <w:pPr>
              <w:jc w:val="both"/>
              <w:rPr>
                <w:szCs w:val="24"/>
                <w:lang w:eastAsia="lt-LT"/>
              </w:rPr>
            </w:pPr>
            <w:r>
              <w:rPr>
                <w:szCs w:val="24"/>
                <w:lang w:eastAsia="lt-LT"/>
              </w:rPr>
              <w:t>7.3. Įvertintos pagrindinės projekto rizikos ir suplanuotos rizikų valdymo priemonės bei joms įgyvendinti reikalingi ištekliai.</w:t>
            </w:r>
          </w:p>
          <w:p w:rsidR="00D8484A" w:rsidRDefault="00D8484A">
            <w:pPr>
              <w:jc w:val="both"/>
              <w:rPr>
                <w:szCs w:val="24"/>
                <w:lang w:eastAsia="lt-LT"/>
              </w:rPr>
            </w:pPr>
          </w:p>
        </w:tc>
        <w:tc>
          <w:tcPr>
            <w:tcW w:w="4394" w:type="dxa"/>
            <w:tcBorders>
              <w:left w:val="single" w:sz="4" w:space="0" w:color="000000"/>
              <w:bottom w:val="single" w:sz="4" w:space="0" w:color="auto"/>
              <w:right w:val="single" w:sz="4" w:space="0" w:color="000000"/>
            </w:tcBorders>
            <w:shd w:val="clear" w:color="auto" w:fill="auto"/>
          </w:tcPr>
          <w:p w:rsidR="00D8484A" w:rsidRDefault="0005068E">
            <w:pPr>
              <w:jc w:val="both"/>
              <w:rPr>
                <w:szCs w:val="24"/>
                <w:lang w:eastAsia="lt-LT"/>
              </w:rPr>
            </w:pPr>
            <w:r>
              <w:rPr>
                <w:szCs w:val="24"/>
                <w:lang w:eastAsia="lt-LT"/>
              </w:rPr>
              <w:t xml:space="preserve">Laikoma, kad visi projektai atitinka šį bendrąjį reikalavimą, </w:t>
            </w:r>
            <w:r>
              <w:rPr>
                <w:rFonts w:eastAsia="Calibri"/>
                <w:szCs w:val="24"/>
              </w:rPr>
              <w:t>jei jie atitinka Aprašo 1 priedo 1.2, 1.3, 2.1 ir 5.2 papunkčiuose nurodytus bendruosius reikalavimus</w:t>
            </w:r>
            <w:r>
              <w:rPr>
                <w:szCs w:val="24"/>
                <w:lang w:eastAsia="lt-LT"/>
              </w:rPr>
              <w:t>.</w:t>
            </w:r>
          </w:p>
          <w:p w:rsidR="00D8484A" w:rsidRDefault="00D8484A">
            <w:pPr>
              <w:rPr>
                <w:szCs w:val="24"/>
                <w:lang w:eastAsia="lt-LT"/>
              </w:rPr>
            </w:pPr>
          </w:p>
        </w:tc>
        <w:tc>
          <w:tcPr>
            <w:tcW w:w="1985" w:type="dxa"/>
            <w:tcBorders>
              <w:left w:val="single" w:sz="4" w:space="0" w:color="000000"/>
              <w:bottom w:val="single" w:sz="4" w:space="0" w:color="auto"/>
              <w:right w:val="single" w:sz="4" w:space="0" w:color="000000"/>
            </w:tcBorders>
            <w:shd w:val="clear" w:color="auto" w:fill="auto"/>
          </w:tcPr>
          <w:p w:rsidR="00D8484A" w:rsidRDefault="00D8484A">
            <w:pPr>
              <w:jc w:val="center"/>
              <w:rPr>
                <w:szCs w:val="24"/>
                <w:lang w:eastAsia="lt-LT"/>
              </w:rPr>
            </w:pPr>
          </w:p>
        </w:tc>
        <w:tc>
          <w:tcPr>
            <w:tcW w:w="2835" w:type="dxa"/>
            <w:tcBorders>
              <w:left w:val="single" w:sz="4" w:space="0" w:color="000000"/>
              <w:bottom w:val="single" w:sz="4" w:space="0" w:color="auto"/>
              <w:right w:val="single" w:sz="4" w:space="0" w:color="000000"/>
            </w:tcBorders>
            <w:shd w:val="clear" w:color="auto" w:fill="auto"/>
          </w:tcPr>
          <w:p w:rsidR="00D8484A" w:rsidRDefault="00D8484A">
            <w:pPr>
              <w:jc w:val="both"/>
              <w:rPr>
                <w:szCs w:val="24"/>
                <w:lang w:eastAsia="lt-LT"/>
              </w:rPr>
            </w:pPr>
          </w:p>
        </w:tc>
      </w:tr>
      <w:tr w:rsidR="00D8484A">
        <w:trPr>
          <w:trHeight w:val="1575"/>
        </w:trPr>
        <w:tc>
          <w:tcPr>
            <w:tcW w:w="5954" w:type="dxa"/>
            <w:tcBorders>
              <w:top w:val="single" w:sz="4" w:space="0" w:color="auto"/>
              <w:left w:val="single" w:sz="4" w:space="0" w:color="000000"/>
              <w:bottom w:val="single" w:sz="4" w:space="0" w:color="auto"/>
              <w:right w:val="single" w:sz="4" w:space="0" w:color="000000"/>
            </w:tcBorders>
            <w:shd w:val="clear" w:color="auto" w:fill="auto"/>
          </w:tcPr>
          <w:p w:rsidR="00D8484A" w:rsidRDefault="0005068E">
            <w:pPr>
              <w:jc w:val="both"/>
              <w:rPr>
                <w:szCs w:val="24"/>
                <w:lang w:eastAsia="lt-LT"/>
              </w:rPr>
            </w:pPr>
            <w:r>
              <w:rPr>
                <w:szCs w:val="24"/>
                <w:lang w:eastAsia="lt-LT"/>
              </w:rPr>
              <w:lastRenderedPageBreak/>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įgyvendintus ir (arba) įgyvendinamus projektus toms pačioms veikloms ir išlaidoms finansavimas nėra skiriamas pakartotinai.</w:t>
            </w:r>
          </w:p>
          <w:p w:rsidR="00D8484A" w:rsidRDefault="00D8484A">
            <w:pPr>
              <w:jc w:val="both"/>
              <w:rPr>
                <w:szCs w:val="24"/>
                <w:lang w:eastAsia="lt-LT"/>
              </w:rPr>
            </w:pPr>
          </w:p>
          <w:p w:rsidR="00D8484A" w:rsidRDefault="00D8484A">
            <w:pPr>
              <w:jc w:val="both"/>
              <w:rPr>
                <w:szCs w:val="24"/>
                <w:lang w:eastAsia="lt-LT"/>
              </w:rPr>
            </w:pPr>
          </w:p>
        </w:tc>
        <w:tc>
          <w:tcPr>
            <w:tcW w:w="4394" w:type="dxa"/>
            <w:tcBorders>
              <w:top w:val="single" w:sz="4" w:space="0" w:color="auto"/>
              <w:left w:val="single" w:sz="4" w:space="0" w:color="000000"/>
              <w:bottom w:val="single" w:sz="4" w:space="0" w:color="auto"/>
              <w:right w:val="single" w:sz="4" w:space="0" w:color="000000"/>
            </w:tcBorders>
            <w:shd w:val="clear" w:color="auto" w:fill="auto"/>
          </w:tcPr>
          <w:p w:rsidR="00D8484A" w:rsidRDefault="0005068E">
            <w:pPr>
              <w:jc w:val="both"/>
              <w:rPr>
                <w:rFonts w:eastAsia="Calibri"/>
                <w:szCs w:val="24"/>
              </w:rPr>
            </w:pPr>
            <w:r>
              <w:rPr>
                <w:rFonts w:eastAsia="Calibri"/>
                <w:szCs w:val="24"/>
              </w:rPr>
              <w:t>Projekte nurodytos išlaidos atitinka Aprašo 28 punkte nustatytus reikalavimus. Taip pat būtina įvertinti projekto riziką, susijusią su dvigubu finansavimu, tai yra vertinant pareiškėjo įgyvendintus ir (arba) įgyvendinamus projektus būtina įsitikinti, kad toms pačioms veikloms ir išlaidoms finansavimas nebus skiriamas pakartotinai, kaip nustatyta Aprašo 58 punkte.</w:t>
            </w:r>
          </w:p>
          <w:p w:rsidR="00D8484A" w:rsidRDefault="00D8484A">
            <w:pPr>
              <w:jc w:val="both"/>
              <w:rPr>
                <w:szCs w:val="24"/>
                <w:lang w:eastAsia="lt-LT"/>
              </w:rPr>
            </w:pPr>
          </w:p>
          <w:p w:rsidR="00D8484A" w:rsidRDefault="0005068E">
            <w:pPr>
              <w:jc w:val="both"/>
              <w:rPr>
                <w:szCs w:val="24"/>
                <w:lang w:eastAsia="lt-LT"/>
              </w:rPr>
            </w:pPr>
            <w:r>
              <w:rPr>
                <w:szCs w:val="24"/>
                <w:lang w:eastAsia="lt-LT"/>
              </w:rPr>
              <w:t>Informacijos šaltiniai – paraiška.</w:t>
            </w:r>
          </w:p>
        </w:tc>
        <w:tc>
          <w:tcPr>
            <w:tcW w:w="1985" w:type="dxa"/>
            <w:tcBorders>
              <w:top w:val="single" w:sz="4" w:space="0" w:color="auto"/>
              <w:left w:val="single" w:sz="4" w:space="0" w:color="000000"/>
              <w:bottom w:val="single" w:sz="4" w:space="0" w:color="auto"/>
              <w:right w:val="single" w:sz="4" w:space="0" w:color="000000"/>
            </w:tcBorders>
            <w:shd w:val="clear" w:color="auto" w:fill="auto"/>
          </w:tcPr>
          <w:p w:rsidR="00D8484A" w:rsidRDefault="00D8484A">
            <w:pPr>
              <w:jc w:val="center"/>
              <w:rPr>
                <w:szCs w:val="24"/>
                <w:lang w:eastAsia="lt-LT"/>
              </w:rPr>
            </w:pPr>
          </w:p>
        </w:tc>
        <w:tc>
          <w:tcPr>
            <w:tcW w:w="2835" w:type="dxa"/>
            <w:tcBorders>
              <w:top w:val="single" w:sz="4" w:space="0" w:color="auto"/>
              <w:left w:val="single" w:sz="4" w:space="0" w:color="000000"/>
              <w:bottom w:val="single" w:sz="4" w:space="0" w:color="auto"/>
              <w:right w:val="single" w:sz="4" w:space="0" w:color="000000"/>
            </w:tcBorders>
            <w:shd w:val="clear" w:color="auto" w:fill="auto"/>
          </w:tcPr>
          <w:p w:rsidR="00D8484A" w:rsidRDefault="00D8484A">
            <w:pPr>
              <w:rPr>
                <w:szCs w:val="24"/>
                <w:lang w:eastAsia="lt-LT"/>
              </w:rPr>
            </w:pPr>
          </w:p>
        </w:tc>
      </w:tr>
      <w:tr w:rsidR="00D8484A">
        <w:trPr>
          <w:trHeight w:val="1500"/>
        </w:trPr>
        <w:tc>
          <w:tcPr>
            <w:tcW w:w="5954" w:type="dxa"/>
            <w:tcBorders>
              <w:top w:val="single" w:sz="4" w:space="0" w:color="auto"/>
              <w:left w:val="single" w:sz="4" w:space="0" w:color="000000"/>
              <w:right w:val="single" w:sz="4" w:space="0" w:color="000000"/>
            </w:tcBorders>
            <w:shd w:val="clear" w:color="auto" w:fill="auto"/>
          </w:tcPr>
          <w:p w:rsidR="00D8484A" w:rsidRDefault="0005068E">
            <w:pPr>
              <w:jc w:val="both"/>
              <w:rPr>
                <w:spacing w:val="-4"/>
                <w:szCs w:val="24"/>
                <w:lang w:eastAsia="lt-LT"/>
              </w:rPr>
            </w:pPr>
            <w:r>
              <w:rPr>
                <w:szCs w:val="24"/>
                <w:lang w:eastAsia="lt-LT"/>
              </w:rPr>
              <w:t xml:space="preserve">7.5. </w:t>
            </w:r>
            <w:r>
              <w:rPr>
                <w:spacing w:val="-4"/>
                <w:szCs w:val="24"/>
                <w:lang w:eastAsia="lt-LT"/>
              </w:rPr>
              <w:t>Pareiškėjas gali įgyvendinti projekto tikslus, veiklas, uždavinius ir pasiekti rezultatus per projekto įgyvendinimo laikotarpį; projekto įgyvendinimo trukmė, vieta atitinka projektų finansavimo sąlygų apraše nustatytus reikalavimus.</w:t>
            </w:r>
          </w:p>
          <w:p w:rsidR="00D8484A" w:rsidRDefault="00D8484A">
            <w:pPr>
              <w:rPr>
                <w:rFonts w:eastAsia="Calibri"/>
                <w:i/>
                <w:szCs w:val="24"/>
              </w:rPr>
            </w:pPr>
          </w:p>
        </w:tc>
        <w:tc>
          <w:tcPr>
            <w:tcW w:w="4394" w:type="dxa"/>
            <w:tcBorders>
              <w:top w:val="single" w:sz="4" w:space="0" w:color="auto"/>
              <w:left w:val="single" w:sz="4" w:space="0" w:color="000000"/>
              <w:right w:val="single" w:sz="4" w:space="0" w:color="000000"/>
            </w:tcBorders>
            <w:shd w:val="clear" w:color="auto" w:fill="auto"/>
          </w:tcPr>
          <w:p w:rsidR="00D8484A" w:rsidRDefault="0005068E">
            <w:pPr>
              <w:jc w:val="both"/>
              <w:rPr>
                <w:rFonts w:eastAsia="Calibri"/>
                <w:szCs w:val="24"/>
              </w:rPr>
            </w:pPr>
            <w:r>
              <w:rPr>
                <w:rFonts w:eastAsia="Calibri"/>
                <w:szCs w:val="24"/>
              </w:rPr>
              <w:t>Projekto įgyvendinimo trukmė / terminas ir vieta turi atitikti Aprašo 4.3 papunktyje nustatytus reikalavimus.</w:t>
            </w:r>
          </w:p>
          <w:p w:rsidR="00D8484A" w:rsidRDefault="00D8484A">
            <w:pPr>
              <w:jc w:val="both"/>
              <w:rPr>
                <w:szCs w:val="24"/>
                <w:lang w:eastAsia="lt-LT"/>
              </w:rPr>
            </w:pPr>
          </w:p>
          <w:p w:rsidR="00D8484A" w:rsidRDefault="0005068E">
            <w:pPr>
              <w:jc w:val="both"/>
              <w:rPr>
                <w:rFonts w:eastAsia="Calibri"/>
                <w:szCs w:val="24"/>
              </w:rPr>
            </w:pPr>
            <w:r>
              <w:rPr>
                <w:rFonts w:eastAsia="Calibri"/>
                <w:szCs w:val="24"/>
              </w:rPr>
              <w:t>Informacijos šaltinis – paraiška.</w:t>
            </w:r>
          </w:p>
        </w:tc>
        <w:tc>
          <w:tcPr>
            <w:tcW w:w="1985" w:type="dxa"/>
            <w:tcBorders>
              <w:top w:val="single" w:sz="4" w:space="0" w:color="auto"/>
              <w:left w:val="single" w:sz="4" w:space="0" w:color="000000"/>
              <w:right w:val="single" w:sz="4" w:space="0" w:color="000000"/>
            </w:tcBorders>
            <w:shd w:val="clear" w:color="auto" w:fill="auto"/>
          </w:tcPr>
          <w:p w:rsidR="00D8484A" w:rsidRDefault="00D8484A">
            <w:pPr>
              <w:jc w:val="center"/>
              <w:rPr>
                <w:szCs w:val="24"/>
                <w:lang w:eastAsia="lt-LT"/>
              </w:rPr>
            </w:pPr>
          </w:p>
        </w:tc>
        <w:tc>
          <w:tcPr>
            <w:tcW w:w="2835" w:type="dxa"/>
            <w:tcBorders>
              <w:top w:val="single" w:sz="4" w:space="0" w:color="auto"/>
              <w:left w:val="single" w:sz="4" w:space="0" w:color="000000"/>
              <w:right w:val="single" w:sz="4" w:space="0" w:color="000000"/>
            </w:tcBorders>
            <w:shd w:val="clear" w:color="auto" w:fill="auto"/>
          </w:tcPr>
          <w:p w:rsidR="00D8484A" w:rsidRDefault="00D8484A">
            <w:pPr>
              <w:rPr>
                <w:szCs w:val="24"/>
                <w:lang w:eastAsia="lt-LT"/>
              </w:rPr>
            </w:pPr>
          </w:p>
        </w:tc>
      </w:tr>
      <w:tr w:rsidR="00D8484A">
        <w:trPr>
          <w:trHeight w:val="402"/>
        </w:trPr>
        <w:tc>
          <w:tcPr>
            <w:tcW w:w="5954" w:type="dxa"/>
            <w:tcBorders>
              <w:top w:val="single" w:sz="4" w:space="0" w:color="auto"/>
              <w:left w:val="single" w:sz="4" w:space="0" w:color="000000"/>
              <w:bottom w:val="single" w:sz="4" w:space="0" w:color="auto"/>
              <w:right w:val="single" w:sz="4" w:space="0" w:color="000000"/>
            </w:tcBorders>
            <w:shd w:val="clear" w:color="auto" w:fill="auto"/>
          </w:tcPr>
          <w:p w:rsidR="00D8484A" w:rsidRDefault="0005068E">
            <w:pPr>
              <w:jc w:val="both"/>
              <w:rPr>
                <w:szCs w:val="24"/>
                <w:lang w:eastAsia="lt-LT"/>
              </w:rPr>
            </w:pPr>
            <w:r>
              <w:rPr>
                <w:szCs w:val="24"/>
                <w:lang w:eastAsia="lt-LT"/>
              </w:rPr>
              <w:t>7.6. Projektas atitinka kryžminio finansavimo reikalavimus.</w:t>
            </w:r>
          </w:p>
          <w:p w:rsidR="00D8484A" w:rsidRDefault="00D8484A">
            <w:pPr>
              <w:jc w:val="both"/>
              <w:rPr>
                <w:rFonts w:eastAsia="Calibri"/>
                <w:i/>
                <w:szCs w:val="24"/>
              </w:rPr>
            </w:pPr>
          </w:p>
        </w:tc>
        <w:tc>
          <w:tcPr>
            <w:tcW w:w="4394" w:type="dxa"/>
            <w:tcBorders>
              <w:top w:val="single" w:sz="4" w:space="0" w:color="auto"/>
              <w:left w:val="single" w:sz="4" w:space="0" w:color="000000"/>
              <w:right w:val="single" w:sz="4" w:space="0" w:color="000000"/>
            </w:tcBorders>
            <w:shd w:val="clear" w:color="auto" w:fill="auto"/>
          </w:tcPr>
          <w:p w:rsidR="00D8484A" w:rsidRDefault="0005068E">
            <w:pPr>
              <w:rPr>
                <w:szCs w:val="24"/>
                <w:lang w:eastAsia="lt-LT"/>
              </w:rPr>
            </w:pPr>
            <w:r>
              <w:rPr>
                <w:szCs w:val="24"/>
                <w:lang w:eastAsia="lt-LT"/>
              </w:rPr>
              <w:t>Netaikoma.</w:t>
            </w:r>
          </w:p>
          <w:p w:rsidR="00D8484A" w:rsidRDefault="00D8484A">
            <w:pPr>
              <w:jc w:val="both"/>
              <w:rPr>
                <w:szCs w:val="24"/>
                <w:lang w:eastAsia="lt-LT"/>
              </w:rPr>
            </w:pPr>
          </w:p>
          <w:p w:rsidR="00D8484A" w:rsidRDefault="00D8484A">
            <w:pPr>
              <w:jc w:val="both"/>
              <w:rPr>
                <w:szCs w:val="24"/>
                <w:lang w:eastAsia="lt-LT"/>
              </w:rPr>
            </w:pPr>
          </w:p>
        </w:tc>
        <w:tc>
          <w:tcPr>
            <w:tcW w:w="1985" w:type="dxa"/>
            <w:tcBorders>
              <w:top w:val="single" w:sz="4" w:space="0" w:color="auto"/>
              <w:left w:val="single" w:sz="4" w:space="0" w:color="000000"/>
              <w:right w:val="single" w:sz="4" w:space="0" w:color="000000"/>
            </w:tcBorders>
            <w:shd w:val="clear" w:color="auto" w:fill="auto"/>
          </w:tcPr>
          <w:p w:rsidR="00D8484A" w:rsidRDefault="00D8484A">
            <w:pPr>
              <w:jc w:val="center"/>
              <w:rPr>
                <w:szCs w:val="24"/>
                <w:lang w:eastAsia="lt-LT"/>
              </w:rPr>
            </w:pPr>
          </w:p>
        </w:tc>
        <w:tc>
          <w:tcPr>
            <w:tcW w:w="2835" w:type="dxa"/>
            <w:tcBorders>
              <w:top w:val="single" w:sz="4" w:space="0" w:color="auto"/>
              <w:left w:val="single" w:sz="4" w:space="0" w:color="000000"/>
              <w:right w:val="single" w:sz="4" w:space="0" w:color="000000"/>
            </w:tcBorders>
            <w:shd w:val="clear" w:color="auto" w:fill="auto"/>
          </w:tcPr>
          <w:p w:rsidR="00D8484A" w:rsidRDefault="00D8484A">
            <w:pPr>
              <w:rPr>
                <w:szCs w:val="24"/>
                <w:lang w:eastAsia="lt-LT"/>
              </w:rPr>
            </w:pPr>
          </w:p>
        </w:tc>
      </w:tr>
      <w:tr w:rsidR="00D8484A">
        <w:trPr>
          <w:trHeight w:val="402"/>
        </w:trPr>
        <w:tc>
          <w:tcPr>
            <w:tcW w:w="5954" w:type="dxa"/>
            <w:tcBorders>
              <w:top w:val="single" w:sz="4" w:space="0" w:color="auto"/>
              <w:left w:val="single" w:sz="4" w:space="0" w:color="000000"/>
              <w:bottom w:val="single" w:sz="4" w:space="0" w:color="auto"/>
              <w:right w:val="single" w:sz="4" w:space="0" w:color="000000"/>
            </w:tcBorders>
            <w:shd w:val="clear" w:color="auto" w:fill="auto"/>
          </w:tcPr>
          <w:p w:rsidR="00D8484A" w:rsidRDefault="0005068E">
            <w:pPr>
              <w:jc w:val="both"/>
              <w:rPr>
                <w:szCs w:val="24"/>
                <w:lang w:eastAsia="lt-LT"/>
              </w:rPr>
            </w:pPr>
            <w:r>
              <w:rPr>
                <w:szCs w:val="24"/>
                <w:lang w:eastAsia="lt-LT"/>
              </w:rPr>
              <w:t xml:space="preserve">7.7. Teisingai </w:t>
            </w:r>
            <w:r>
              <w:rPr>
                <w:rFonts w:eastAsia="Calibri"/>
                <w:szCs w:val="24"/>
              </w:rPr>
              <w:t>pritaikyta fiksuotoji projekto išlaidų norma, fiksuotieji</w:t>
            </w:r>
            <w:r>
              <w:rPr>
                <w:szCs w:val="24"/>
                <w:lang w:eastAsia="lt-LT"/>
              </w:rPr>
              <w:t xml:space="preserve"> projekto išlaidų </w:t>
            </w:r>
            <w:r>
              <w:rPr>
                <w:rFonts w:eastAsia="Calibri"/>
                <w:szCs w:val="24"/>
              </w:rPr>
              <w:t xml:space="preserve">vieneto įkainiai, fiksuotosios projekto išlaidų sumos </w:t>
            </w:r>
            <w:r>
              <w:rPr>
                <w:szCs w:val="24"/>
              </w:rPr>
              <w:t>ir (ar) apdovanojimai</w:t>
            </w:r>
            <w:r>
              <w:rPr>
                <w:rFonts w:eastAsia="Calibri"/>
                <w:szCs w:val="24"/>
              </w:rPr>
              <w:t>.</w:t>
            </w:r>
            <w:r>
              <w:rPr>
                <w:szCs w:val="24"/>
                <w:lang w:eastAsia="lt-LT"/>
              </w:rPr>
              <w:t xml:space="preserve"> </w:t>
            </w:r>
          </w:p>
          <w:p w:rsidR="00D8484A" w:rsidRDefault="00D8484A">
            <w:pPr>
              <w:jc w:val="both"/>
              <w:rPr>
                <w:szCs w:val="24"/>
                <w:lang w:eastAsia="lt-LT"/>
              </w:rPr>
            </w:pPr>
          </w:p>
        </w:tc>
        <w:tc>
          <w:tcPr>
            <w:tcW w:w="4394" w:type="dxa"/>
            <w:tcBorders>
              <w:left w:val="single" w:sz="4" w:space="0" w:color="000000"/>
              <w:right w:val="single" w:sz="4" w:space="0" w:color="000000"/>
            </w:tcBorders>
            <w:shd w:val="clear" w:color="auto" w:fill="auto"/>
          </w:tcPr>
          <w:p w:rsidR="00D8484A" w:rsidRDefault="0005068E">
            <w:pPr>
              <w:jc w:val="both"/>
              <w:rPr>
                <w:szCs w:val="24"/>
                <w:lang w:eastAsia="lt-LT"/>
              </w:rPr>
            </w:pPr>
            <w:r>
              <w:rPr>
                <w:szCs w:val="24"/>
                <w:lang w:eastAsia="lt-LT"/>
              </w:rPr>
              <w:t>Fiksuoti įkainiai turi atitikti reikalavimus nustatytus Aprašo 31 punkte ir Aprašo 2 priede.</w:t>
            </w:r>
          </w:p>
          <w:p w:rsidR="00D8484A" w:rsidRDefault="00D8484A">
            <w:pPr>
              <w:jc w:val="both"/>
              <w:rPr>
                <w:rFonts w:eastAsia="Calibri"/>
                <w:szCs w:val="24"/>
              </w:rPr>
            </w:pPr>
          </w:p>
          <w:p w:rsidR="00D8484A" w:rsidRDefault="00D8484A">
            <w:pPr>
              <w:jc w:val="both"/>
              <w:rPr>
                <w:szCs w:val="24"/>
                <w:lang w:eastAsia="lt-LT"/>
              </w:rPr>
            </w:pPr>
          </w:p>
        </w:tc>
        <w:tc>
          <w:tcPr>
            <w:tcW w:w="1985" w:type="dxa"/>
            <w:tcBorders>
              <w:left w:val="single" w:sz="4" w:space="0" w:color="000000"/>
              <w:right w:val="single" w:sz="4" w:space="0" w:color="000000"/>
            </w:tcBorders>
            <w:shd w:val="clear" w:color="auto" w:fill="auto"/>
          </w:tcPr>
          <w:p w:rsidR="00D8484A" w:rsidRDefault="00D8484A">
            <w:pPr>
              <w:jc w:val="center"/>
              <w:rPr>
                <w:szCs w:val="24"/>
                <w:lang w:eastAsia="lt-LT"/>
              </w:rPr>
            </w:pPr>
          </w:p>
        </w:tc>
        <w:tc>
          <w:tcPr>
            <w:tcW w:w="2835" w:type="dxa"/>
            <w:tcBorders>
              <w:left w:val="single" w:sz="4" w:space="0" w:color="000000"/>
              <w:right w:val="single" w:sz="4" w:space="0" w:color="000000"/>
            </w:tcBorders>
            <w:shd w:val="clear" w:color="auto" w:fill="auto"/>
          </w:tcPr>
          <w:p w:rsidR="00D8484A" w:rsidRDefault="00D8484A">
            <w:pPr>
              <w:rPr>
                <w:szCs w:val="24"/>
                <w:lang w:eastAsia="lt-LT"/>
              </w:rPr>
            </w:pPr>
          </w:p>
        </w:tc>
      </w:tr>
      <w:tr w:rsidR="00D8484A">
        <w:trPr>
          <w:trHeight w:val="2553"/>
        </w:trPr>
        <w:tc>
          <w:tcPr>
            <w:tcW w:w="5954" w:type="dxa"/>
            <w:tcBorders>
              <w:top w:val="single" w:sz="4" w:space="0" w:color="auto"/>
              <w:left w:val="single" w:sz="4" w:space="0" w:color="000000"/>
              <w:right w:val="single" w:sz="4" w:space="0" w:color="000000"/>
            </w:tcBorders>
            <w:shd w:val="clear" w:color="auto" w:fill="auto"/>
          </w:tcPr>
          <w:p w:rsidR="00D8484A" w:rsidRDefault="0005068E">
            <w:pPr>
              <w:jc w:val="both"/>
              <w:rPr>
                <w:i/>
                <w:szCs w:val="24"/>
                <w:lang w:eastAsia="lt-LT"/>
              </w:rPr>
            </w:pPr>
            <w:r>
              <w:rPr>
                <w:szCs w:val="24"/>
                <w:lang w:eastAsia="lt-LT"/>
              </w:rPr>
              <w:lastRenderedPageBreak/>
              <w:t>7.8. Paraiškoje teisingai nurodyta projekto kategorija, iš projekto planuojamos gauti pajamos (taip pat ir grynosios pajamos) teisingai apskaičiuotos ir teisingai nustatytas</w:t>
            </w:r>
          </w:p>
          <w:p w:rsidR="00D8484A" w:rsidRDefault="0005068E">
            <w:pPr>
              <w:ind w:firstLine="60"/>
              <w:jc w:val="both"/>
              <w:rPr>
                <w:szCs w:val="24"/>
                <w:lang w:eastAsia="lt-LT"/>
              </w:rPr>
            </w:pPr>
            <w:r>
              <w:rPr>
                <w:szCs w:val="24"/>
                <w:lang w:eastAsia="lt-LT"/>
              </w:rPr>
              <w:t>projektui reikiamo finansavimo dydis, atsižvelgiant į tai, ar įgyvendinant projektą:</w:t>
            </w:r>
          </w:p>
          <w:p w:rsidR="00D8484A" w:rsidRDefault="0005068E">
            <w:pPr>
              <w:jc w:val="both"/>
              <w:rPr>
                <w:szCs w:val="24"/>
                <w:lang w:eastAsia="lt-LT"/>
              </w:rPr>
            </w:pPr>
            <w:r>
              <w:rPr>
                <w:szCs w:val="24"/>
                <w:lang w:eastAsia="lt-LT"/>
              </w:rPr>
              <w:t>– negaunama pajamų;</w:t>
            </w:r>
          </w:p>
          <w:p w:rsidR="00D8484A" w:rsidRDefault="0005068E">
            <w:pPr>
              <w:jc w:val="both"/>
              <w:rPr>
                <w:szCs w:val="24"/>
                <w:lang w:eastAsia="lt-LT"/>
              </w:rPr>
            </w:pPr>
            <w:r>
              <w:rPr>
                <w:szCs w:val="24"/>
                <w:lang w:eastAsia="lt-LT"/>
              </w:rPr>
              <w:t>– gaunama pajamų ir jos yra įvertintos iš anksto;</w:t>
            </w:r>
          </w:p>
          <w:p w:rsidR="00D8484A" w:rsidRDefault="0005068E">
            <w:pPr>
              <w:jc w:val="both"/>
              <w:rPr>
                <w:i/>
                <w:szCs w:val="24"/>
                <w:lang w:eastAsia="lt-LT"/>
              </w:rPr>
            </w:pPr>
            <w:r>
              <w:rPr>
                <w:szCs w:val="24"/>
                <w:lang w:eastAsia="lt-LT"/>
              </w:rPr>
              <w:t xml:space="preserve">– gaunama pajamų, bet jų iš anksto neįmanoma apskaičiuoti. </w:t>
            </w:r>
          </w:p>
        </w:tc>
        <w:tc>
          <w:tcPr>
            <w:tcW w:w="4394" w:type="dxa"/>
            <w:tcBorders>
              <w:top w:val="single" w:sz="4" w:space="0" w:color="auto"/>
              <w:left w:val="single" w:sz="4" w:space="0" w:color="000000"/>
              <w:right w:val="single" w:sz="4" w:space="0" w:color="000000"/>
            </w:tcBorders>
            <w:shd w:val="clear" w:color="auto" w:fill="auto"/>
          </w:tcPr>
          <w:p w:rsidR="00D8484A" w:rsidRDefault="0005068E">
            <w:pPr>
              <w:jc w:val="both"/>
              <w:rPr>
                <w:szCs w:val="24"/>
                <w:lang w:eastAsia="lt-LT"/>
              </w:rPr>
            </w:pPr>
            <w:r>
              <w:rPr>
                <w:szCs w:val="24"/>
                <w:lang w:eastAsia="lt-LT"/>
              </w:rPr>
              <w:t>Netaikoma.</w:t>
            </w:r>
          </w:p>
        </w:tc>
        <w:tc>
          <w:tcPr>
            <w:tcW w:w="1985" w:type="dxa"/>
            <w:tcBorders>
              <w:top w:val="single" w:sz="4" w:space="0" w:color="auto"/>
              <w:left w:val="single" w:sz="4" w:space="0" w:color="000000"/>
              <w:right w:val="single" w:sz="4" w:space="0" w:color="000000"/>
            </w:tcBorders>
            <w:shd w:val="clear" w:color="auto" w:fill="auto"/>
          </w:tcPr>
          <w:p w:rsidR="00D8484A" w:rsidRDefault="00D8484A">
            <w:pPr>
              <w:jc w:val="center"/>
              <w:rPr>
                <w:szCs w:val="24"/>
                <w:lang w:eastAsia="lt-LT"/>
              </w:rPr>
            </w:pPr>
          </w:p>
        </w:tc>
        <w:tc>
          <w:tcPr>
            <w:tcW w:w="2835" w:type="dxa"/>
            <w:tcBorders>
              <w:top w:val="single" w:sz="4" w:space="0" w:color="auto"/>
              <w:left w:val="single" w:sz="4" w:space="0" w:color="000000"/>
              <w:right w:val="single" w:sz="4" w:space="0" w:color="000000"/>
            </w:tcBorders>
            <w:shd w:val="clear" w:color="auto" w:fill="auto"/>
          </w:tcPr>
          <w:p w:rsidR="00D8484A" w:rsidRDefault="00D8484A">
            <w:pPr>
              <w:rPr>
                <w:szCs w:val="24"/>
                <w:lang w:eastAsia="lt-LT"/>
              </w:rPr>
            </w:pPr>
          </w:p>
        </w:tc>
      </w:tr>
      <w:tr w:rsidR="00D8484A">
        <w:trPr>
          <w:trHeight w:val="20"/>
        </w:trPr>
        <w:tc>
          <w:tcPr>
            <w:tcW w:w="15168" w:type="dxa"/>
            <w:gridSpan w:val="4"/>
            <w:tcBorders>
              <w:top w:val="single" w:sz="4" w:space="0" w:color="000000"/>
              <w:left w:val="single" w:sz="4" w:space="0" w:color="000000"/>
              <w:bottom w:val="single" w:sz="4" w:space="0" w:color="auto"/>
              <w:right w:val="single" w:sz="4" w:space="0" w:color="000000"/>
            </w:tcBorders>
            <w:shd w:val="clear" w:color="auto" w:fill="D9D9D9"/>
          </w:tcPr>
          <w:p w:rsidR="00D8484A" w:rsidRDefault="0005068E">
            <w:pPr>
              <w:rPr>
                <w:szCs w:val="24"/>
                <w:lang w:eastAsia="lt-LT"/>
              </w:rPr>
            </w:pPr>
            <w:r>
              <w:rPr>
                <w:b/>
                <w:bCs/>
                <w:szCs w:val="24"/>
                <w:lang w:eastAsia="lt-LT"/>
              </w:rPr>
              <w:t>8. Projekto veiklos vykdomos veiksmų programos įgyvendinimo teritorijoje.</w:t>
            </w:r>
          </w:p>
          <w:p w:rsidR="00D8484A" w:rsidRDefault="00D8484A">
            <w:pPr>
              <w:rPr>
                <w:szCs w:val="24"/>
                <w:lang w:eastAsia="lt-LT"/>
              </w:rPr>
            </w:pPr>
          </w:p>
        </w:tc>
      </w:tr>
      <w:tr w:rsidR="00D8484A">
        <w:trPr>
          <w:trHeight w:val="20"/>
        </w:trPr>
        <w:tc>
          <w:tcPr>
            <w:tcW w:w="5954" w:type="dxa"/>
            <w:tcBorders>
              <w:top w:val="single" w:sz="4" w:space="0" w:color="000000"/>
              <w:left w:val="single" w:sz="4" w:space="0" w:color="000000"/>
              <w:bottom w:val="single" w:sz="4" w:space="0" w:color="auto"/>
              <w:right w:val="single" w:sz="4" w:space="0" w:color="000000"/>
            </w:tcBorders>
          </w:tcPr>
          <w:p w:rsidR="00D8484A" w:rsidRDefault="0005068E">
            <w:pPr>
              <w:jc w:val="both"/>
              <w:rPr>
                <w:szCs w:val="24"/>
                <w:lang w:eastAsia="lt-LT"/>
              </w:rPr>
            </w:pPr>
            <w:r>
              <w:rPr>
                <w:szCs w:val="24"/>
                <w:lang w:eastAsia="lt-LT"/>
              </w:rPr>
              <w:t>8.1. Projekto veiklos vykdomos Lietuvos Respublikoje arba ne Lietuvos Respublikoje, bet jas vykdant sukurti produktai, gauti rezultatai ir nauda (ar jų dalis, proporcinga Lietuvos Respublikos finansiniam įnašui) atitenka Lietuvos Respublikai (arba ES, kai vykdomos projektų veiklos pagal reglamento (ES) Nr. 1303/2013 9 straipsnio pirmosios pastraipos 1 punktą) ir projektas atitinka bent vieną iš šių sąlygų:</w:t>
            </w:r>
          </w:p>
          <w:p w:rsidR="00D8484A" w:rsidRDefault="0005068E">
            <w:pPr>
              <w:jc w:val="both"/>
              <w:rPr>
                <w:szCs w:val="24"/>
                <w:lang w:eastAsia="lt-LT"/>
              </w:rPr>
            </w:pPr>
            <w:r>
              <w:rPr>
                <w:szCs w:val="24"/>
                <w:lang w:eastAsia="lt-LT"/>
              </w:rPr>
              <w:t>8.1.1. iš Europos regioninės plėtros fondo ir Sanglaudos fondo bendrai finansuojamo projekto veiklų, vykdomų ne Lietuvos Respublikoje, o ES teritorijoje, išlaidos neviršija procento, nustatyto projektų finansavimo sąlygų apraše; arba pagal projektų finansavimo sąlygų aprašą vykdomos reprezentacijai skirtos veiklos, informavimo, komunikacijos ir ES struktūrinių fondų matomumo didinimo veiklos;</w:t>
            </w:r>
          </w:p>
          <w:p w:rsidR="00D8484A" w:rsidRDefault="0005068E">
            <w:pPr>
              <w:jc w:val="both"/>
              <w:rPr>
                <w:szCs w:val="24"/>
                <w:lang w:eastAsia="lt-LT"/>
              </w:rPr>
            </w:pPr>
            <w:r>
              <w:rPr>
                <w:szCs w:val="24"/>
                <w:lang w:eastAsia="lt-LT"/>
              </w:rPr>
              <w:t xml:space="preserve">8.1.2. iš Europos socialinio fondo bendrai finansuojamo projekto veiklos vykdomos: </w:t>
            </w:r>
          </w:p>
          <w:p w:rsidR="00D8484A" w:rsidRDefault="0005068E">
            <w:pPr>
              <w:jc w:val="both"/>
              <w:rPr>
                <w:szCs w:val="24"/>
                <w:lang w:eastAsia="lt-LT"/>
              </w:rPr>
            </w:pPr>
            <w:r>
              <w:rPr>
                <w:szCs w:val="24"/>
                <w:lang w:eastAsia="lt-LT"/>
              </w:rPr>
              <w:t>– ES teritorijoje;</w:t>
            </w:r>
          </w:p>
          <w:p w:rsidR="00D8484A" w:rsidRDefault="0005068E">
            <w:pPr>
              <w:jc w:val="both"/>
              <w:rPr>
                <w:szCs w:val="24"/>
                <w:lang w:eastAsia="lt-LT"/>
              </w:rPr>
            </w:pPr>
            <w:r>
              <w:rPr>
                <w:szCs w:val="24"/>
                <w:lang w:eastAsia="lt-LT"/>
              </w:rPr>
              <w:t>– ne ES teritorijoje, bet tokių veiklų išlaidos neviršija procento, nustatyto projektų finansavimo sąlygų apraše;</w:t>
            </w:r>
          </w:p>
          <w:p w:rsidR="00D8484A" w:rsidRDefault="0005068E">
            <w:pPr>
              <w:jc w:val="both"/>
              <w:rPr>
                <w:b/>
                <w:bCs/>
                <w:szCs w:val="24"/>
                <w:lang w:eastAsia="lt-LT"/>
              </w:rPr>
            </w:pPr>
            <w:r>
              <w:rPr>
                <w:szCs w:val="24"/>
                <w:lang w:eastAsia="lt-LT"/>
              </w:rPr>
              <w:lastRenderedPageBreak/>
              <w:t>8.1.3. vykdomos techninės paramos projektų veiklos.</w:t>
            </w:r>
          </w:p>
        </w:tc>
        <w:tc>
          <w:tcPr>
            <w:tcW w:w="4394" w:type="dxa"/>
            <w:tcBorders>
              <w:top w:val="single" w:sz="4" w:space="0" w:color="000000"/>
              <w:left w:val="single" w:sz="4" w:space="0" w:color="000000"/>
              <w:bottom w:val="single" w:sz="4" w:space="0" w:color="auto"/>
              <w:right w:val="single" w:sz="4" w:space="0" w:color="000000"/>
            </w:tcBorders>
          </w:tcPr>
          <w:p w:rsidR="00D8484A" w:rsidRDefault="0005068E">
            <w:pPr>
              <w:jc w:val="both"/>
              <w:rPr>
                <w:szCs w:val="24"/>
                <w:lang w:eastAsia="lt-LT"/>
              </w:rPr>
            </w:pPr>
            <w:r>
              <w:rPr>
                <w:szCs w:val="24"/>
                <w:lang w:eastAsia="lt-LT"/>
              </w:rPr>
              <w:lastRenderedPageBreak/>
              <w:t xml:space="preserve">Projekto veiklų vykdymo teritorija turi atitikti Aprašo 17 punkte nustatytus reikalavimus. </w:t>
            </w:r>
          </w:p>
          <w:p w:rsidR="00D8484A" w:rsidRDefault="00D8484A">
            <w:pPr>
              <w:jc w:val="both"/>
              <w:rPr>
                <w:szCs w:val="24"/>
                <w:lang w:eastAsia="lt-LT"/>
              </w:rPr>
            </w:pPr>
          </w:p>
          <w:p w:rsidR="00D8484A" w:rsidRDefault="0005068E">
            <w:pPr>
              <w:jc w:val="both"/>
              <w:rPr>
                <w:szCs w:val="24"/>
                <w:lang w:eastAsia="lt-LT"/>
              </w:rPr>
            </w:pPr>
            <w:r>
              <w:rPr>
                <w:szCs w:val="24"/>
                <w:lang w:eastAsia="lt-LT"/>
              </w:rPr>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rsidR="00D8484A" w:rsidRDefault="00D8484A">
            <w:pPr>
              <w:jc w:val="center"/>
              <w:rPr>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rsidR="00D8484A" w:rsidRDefault="00D8484A">
            <w:pPr>
              <w:rPr>
                <w:szCs w:val="24"/>
                <w:lang w:eastAsia="lt-LT"/>
              </w:rPr>
            </w:pPr>
          </w:p>
        </w:tc>
      </w:tr>
    </w:tbl>
    <w:p w:rsidR="00D8484A" w:rsidRDefault="0005068E">
      <w:pPr>
        <w:ind w:firstLine="851"/>
        <w:rPr>
          <w:b/>
          <w:szCs w:val="24"/>
          <w:lang w:eastAsia="lt-LT"/>
        </w:rPr>
      </w:pPr>
      <w:r>
        <w:rPr>
          <w:b/>
          <w:szCs w:val="24"/>
          <w:lang w:eastAsia="lt-LT"/>
        </w:rPr>
        <w:t>GALUTINĖ PROJEKTO ATITIKTIES BENDRIESIEMS REIKALAVIMAMS VERTINIMO IŠVADA:</w:t>
      </w:r>
    </w:p>
    <w:p w:rsidR="00D8484A" w:rsidRDefault="00D8484A">
      <w:pPr>
        <w:ind w:firstLine="851"/>
        <w:jc w:val="center"/>
        <w:rPr>
          <w:b/>
          <w:szCs w:val="24"/>
          <w:lang w:eastAsia="lt-LT"/>
        </w:rPr>
      </w:pPr>
    </w:p>
    <w:p w:rsidR="00D8484A" w:rsidRDefault="0005068E">
      <w:pPr>
        <w:ind w:left="720" w:hanging="360"/>
        <w:rPr>
          <w:b/>
          <w:szCs w:val="24"/>
          <w:lang w:eastAsia="lt-LT"/>
        </w:rPr>
      </w:pPr>
      <w:r>
        <w:rPr>
          <w:b/>
          <w:szCs w:val="24"/>
          <w:lang w:eastAsia="lt-LT"/>
        </w:rPr>
        <w:t>1)</w:t>
      </w:r>
      <w:r>
        <w:rPr>
          <w:b/>
          <w:szCs w:val="24"/>
          <w:lang w:eastAsia="lt-LT"/>
        </w:rPr>
        <w:tab/>
        <w:t>Paraiška įvertinta teigiamai pagal visus bendruosius reikalavimus ir specialiuosius kriterijus:</w:t>
      </w:r>
    </w:p>
    <w:p w:rsidR="00D8484A" w:rsidRDefault="0005068E">
      <w:pPr>
        <w:ind w:left="720"/>
        <w:rPr>
          <w:szCs w:val="24"/>
          <w:lang w:eastAsia="lt-LT"/>
        </w:rPr>
      </w:pPr>
      <w:r>
        <w:rPr>
          <w:szCs w:val="24"/>
          <w:lang w:eastAsia="lt-LT"/>
        </w:rPr>
        <w:sym w:font="Symbol" w:char="F07F"/>
      </w:r>
      <w:r>
        <w:rPr>
          <w:szCs w:val="24"/>
          <w:lang w:eastAsia="lt-LT"/>
        </w:rPr>
        <w:t xml:space="preserve"> Taip                                                   </w:t>
      </w:r>
      <w:r>
        <w:rPr>
          <w:szCs w:val="24"/>
          <w:lang w:eastAsia="lt-LT"/>
        </w:rPr>
        <w:sym w:font="Symbol" w:char="F07F"/>
      </w:r>
      <w:r>
        <w:rPr>
          <w:szCs w:val="24"/>
          <w:lang w:eastAsia="lt-LT"/>
        </w:rPr>
        <w:t xml:space="preserve"> Ne                                                              </w:t>
      </w:r>
      <w:r>
        <w:rPr>
          <w:szCs w:val="24"/>
          <w:lang w:eastAsia="lt-LT"/>
        </w:rPr>
        <w:sym w:font="Symbol" w:char="F07F"/>
      </w:r>
      <w:r>
        <w:rPr>
          <w:szCs w:val="24"/>
          <w:lang w:eastAsia="lt-LT"/>
        </w:rPr>
        <w:t xml:space="preserve"> Taip su išlyga </w:t>
      </w:r>
    </w:p>
    <w:p w:rsidR="00D8484A" w:rsidRDefault="0005068E">
      <w:pPr>
        <w:ind w:left="720"/>
        <w:rPr>
          <w:szCs w:val="24"/>
          <w:lang w:eastAsia="lt-LT"/>
        </w:rPr>
      </w:pPr>
      <w:r>
        <w:rPr>
          <w:szCs w:val="24"/>
          <w:lang w:eastAsia="lt-LT"/>
        </w:rPr>
        <w:t>Komentarai: ____________________________________________________________________</w:t>
      </w:r>
    </w:p>
    <w:p w:rsidR="00D8484A" w:rsidRDefault="00D8484A">
      <w:pPr>
        <w:ind w:left="720"/>
        <w:rPr>
          <w:szCs w:val="24"/>
          <w:lang w:eastAsia="lt-LT"/>
        </w:rPr>
      </w:pPr>
    </w:p>
    <w:p w:rsidR="00D8484A" w:rsidRDefault="0005068E">
      <w:pPr>
        <w:ind w:left="720" w:hanging="360"/>
        <w:rPr>
          <w:b/>
          <w:szCs w:val="24"/>
          <w:lang w:eastAsia="lt-LT"/>
        </w:rPr>
      </w:pPr>
      <w:r>
        <w:rPr>
          <w:b/>
          <w:szCs w:val="24"/>
          <w:lang w:eastAsia="lt-LT"/>
        </w:rPr>
        <w:t>2)</w:t>
      </w:r>
      <w:r>
        <w:rPr>
          <w:b/>
          <w:szCs w:val="24"/>
          <w:lang w:eastAsia="lt-LT"/>
        </w:rPr>
        <w:tab/>
        <w:t>Pareiškėjas nebandė gauti konfidencialios informacijos arba daryti poveikio vertinimą atliekančiai institucijai dabartinio paraiškų vertinimo arba atrankos proceso metu:</w:t>
      </w:r>
    </w:p>
    <w:p w:rsidR="00D8484A" w:rsidRDefault="0005068E">
      <w:pPr>
        <w:ind w:left="720"/>
        <w:rPr>
          <w:szCs w:val="24"/>
          <w:lang w:eastAsia="lt-LT"/>
        </w:rPr>
      </w:pPr>
      <w:r>
        <w:rPr>
          <w:szCs w:val="24"/>
          <w:lang w:eastAsia="lt-LT"/>
        </w:rPr>
        <w:sym w:font="Symbol" w:char="F07F"/>
      </w:r>
      <w:r>
        <w:rPr>
          <w:szCs w:val="24"/>
          <w:lang w:eastAsia="lt-LT"/>
        </w:rPr>
        <w:t xml:space="preserve"> Taip, nebandė</w:t>
      </w:r>
    </w:p>
    <w:p w:rsidR="00D8484A" w:rsidRDefault="0005068E">
      <w:pPr>
        <w:ind w:left="720"/>
        <w:rPr>
          <w:szCs w:val="24"/>
          <w:lang w:eastAsia="lt-LT"/>
        </w:rPr>
      </w:pPr>
      <w:r>
        <w:rPr>
          <w:szCs w:val="24"/>
          <w:lang w:eastAsia="lt-LT"/>
        </w:rPr>
        <w:sym w:font="Symbol" w:char="F07F"/>
      </w:r>
      <w:r>
        <w:rPr>
          <w:szCs w:val="24"/>
          <w:lang w:eastAsia="lt-LT"/>
        </w:rPr>
        <w:t xml:space="preserve"> Ne, bandė</w:t>
      </w:r>
    </w:p>
    <w:p w:rsidR="00D8484A" w:rsidRDefault="0005068E">
      <w:pPr>
        <w:ind w:left="720"/>
        <w:rPr>
          <w:szCs w:val="24"/>
          <w:lang w:eastAsia="lt-LT"/>
        </w:rPr>
      </w:pPr>
      <w:r>
        <w:rPr>
          <w:szCs w:val="24"/>
          <w:lang w:eastAsia="lt-LT"/>
        </w:rPr>
        <w:t>Komentarai: ____________________________________________________________________</w:t>
      </w:r>
    </w:p>
    <w:p w:rsidR="00D8484A" w:rsidRDefault="0005068E">
      <w:pPr>
        <w:spacing w:line="276" w:lineRule="auto"/>
        <w:ind w:left="720"/>
        <w:rPr>
          <w:rFonts w:eastAsia="Calibri"/>
          <w:i/>
          <w:szCs w:val="24"/>
        </w:rPr>
      </w:pPr>
      <w:r>
        <w:rPr>
          <w:rFonts w:eastAsia="Calibri"/>
          <w:i/>
          <w:szCs w:val="24"/>
        </w:rPr>
        <w:t xml:space="preserve">(Privaloma pildyti tik atsakius „Ne, bandė“, t. y. nurodomos faktinės aplinkybės.) </w:t>
      </w:r>
    </w:p>
    <w:p w:rsidR="00D8484A" w:rsidRDefault="00D8484A">
      <w:pPr>
        <w:rPr>
          <w:sz w:val="18"/>
          <w:szCs w:val="18"/>
        </w:rPr>
      </w:pPr>
    </w:p>
    <w:p w:rsidR="00D8484A" w:rsidRDefault="0005068E">
      <w:pPr>
        <w:spacing w:line="276" w:lineRule="auto"/>
        <w:ind w:left="426"/>
        <w:rPr>
          <w:rFonts w:eastAsia="Calibri"/>
          <w:b/>
          <w:szCs w:val="24"/>
        </w:rPr>
      </w:pPr>
      <w:r>
        <w:rPr>
          <w:rFonts w:eastAsia="Calibri"/>
          <w:b/>
          <w:szCs w:val="24"/>
        </w:rPr>
        <w:t>Pastabos:</w:t>
      </w:r>
    </w:p>
    <w:p w:rsidR="00D8484A" w:rsidRDefault="00D8484A">
      <w:pPr>
        <w:rPr>
          <w:sz w:val="18"/>
          <w:szCs w:val="18"/>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D8484A">
        <w:tc>
          <w:tcPr>
            <w:tcW w:w="14175" w:type="dxa"/>
            <w:shd w:val="clear" w:color="auto" w:fill="auto"/>
          </w:tcPr>
          <w:p w:rsidR="00D8484A" w:rsidRDefault="0005068E">
            <w:pPr>
              <w:spacing w:line="276" w:lineRule="auto"/>
              <w:rPr>
                <w:rFonts w:eastAsia="Calibri"/>
                <w:i/>
                <w:sz w:val="22"/>
                <w:szCs w:val="22"/>
              </w:rPr>
            </w:pPr>
            <w:r>
              <w:rPr>
                <w:rFonts w:eastAsia="Calibri"/>
                <w:i/>
                <w:sz w:val="22"/>
                <w:szCs w:val="22"/>
              </w:rPr>
              <w:t xml:space="preserve">(Šiame laukelyje pagal poreikį gali būti įrašomos papildomos sąlygos, kurias ĮI, atsižvelgdama į projekto rizikingumą, siūlo įtraukti į dotacijos sutartį.) </w:t>
            </w:r>
          </w:p>
        </w:tc>
      </w:tr>
    </w:tbl>
    <w:p w:rsidR="00D8484A" w:rsidRDefault="00D8484A">
      <w:pPr>
        <w:tabs>
          <w:tab w:val="left" w:pos="9639"/>
        </w:tabs>
        <w:ind w:left="425"/>
        <w:jc w:val="both"/>
        <w:rPr>
          <w:rFonts w:eastAsia="Calibri"/>
          <w:sz w:val="22"/>
          <w:szCs w:val="22"/>
        </w:rPr>
      </w:pPr>
    </w:p>
    <w:p w:rsidR="00D8484A" w:rsidRDefault="0005068E">
      <w:pPr>
        <w:tabs>
          <w:tab w:val="left" w:pos="5529"/>
          <w:tab w:val="left" w:pos="9356"/>
        </w:tabs>
        <w:ind w:left="425"/>
        <w:jc w:val="both"/>
        <w:rPr>
          <w:rFonts w:eastAsia="Calibri"/>
          <w:sz w:val="22"/>
          <w:szCs w:val="22"/>
        </w:rPr>
      </w:pPr>
      <w:r>
        <w:rPr>
          <w:rFonts w:eastAsia="Calibri"/>
          <w:sz w:val="22"/>
          <w:szCs w:val="22"/>
        </w:rPr>
        <w:t xml:space="preserve">_______________________________ </w:t>
      </w:r>
      <w:r>
        <w:rPr>
          <w:rFonts w:eastAsia="Calibri"/>
          <w:sz w:val="22"/>
          <w:szCs w:val="22"/>
        </w:rPr>
        <w:tab/>
        <w:t xml:space="preserve"> _________________</w:t>
      </w:r>
      <w:r>
        <w:rPr>
          <w:rFonts w:eastAsia="Calibri"/>
          <w:sz w:val="22"/>
          <w:szCs w:val="22"/>
        </w:rPr>
        <w:tab/>
        <w:t>______________________</w:t>
      </w:r>
    </w:p>
    <w:p w:rsidR="00D8484A" w:rsidRDefault="0005068E">
      <w:pPr>
        <w:tabs>
          <w:tab w:val="left" w:pos="6096"/>
        </w:tabs>
        <w:rPr>
          <w:rFonts w:eastAsia="Calibri"/>
          <w:sz w:val="20"/>
          <w:szCs w:val="22"/>
        </w:rPr>
      </w:pPr>
      <w:r>
        <w:rPr>
          <w:rFonts w:eastAsia="Calibri"/>
          <w:sz w:val="22"/>
          <w:szCs w:val="22"/>
        </w:rPr>
        <w:t>(</w:t>
      </w:r>
      <w:r>
        <w:rPr>
          <w:rFonts w:eastAsia="Calibri"/>
          <w:sz w:val="20"/>
          <w:szCs w:val="22"/>
        </w:rPr>
        <w:t xml:space="preserve">paraiškos vertinimą atlikusios institucijos atsakingo </w:t>
      </w:r>
      <w:r>
        <w:rPr>
          <w:rFonts w:eastAsia="Calibri"/>
          <w:sz w:val="20"/>
          <w:szCs w:val="22"/>
        </w:rPr>
        <w:tab/>
        <w:t xml:space="preserve">  (data)</w:t>
      </w:r>
      <w:r>
        <w:rPr>
          <w:rFonts w:eastAsia="Calibri"/>
          <w:sz w:val="20"/>
          <w:szCs w:val="22"/>
        </w:rPr>
        <w:tab/>
      </w:r>
      <w:r>
        <w:rPr>
          <w:rFonts w:eastAsia="Calibri"/>
          <w:sz w:val="20"/>
          <w:szCs w:val="22"/>
        </w:rPr>
        <w:tab/>
        <w:t>(vardas ir pavardė, parašas (jei pildoma popierinė versija)</w:t>
      </w:r>
    </w:p>
    <w:p w:rsidR="00D8484A" w:rsidRDefault="0005068E">
      <w:pPr>
        <w:ind w:firstLine="720"/>
        <w:rPr>
          <w:sz w:val="20"/>
          <w:szCs w:val="22"/>
          <w:lang w:eastAsia="lt-LT"/>
        </w:rPr>
      </w:pPr>
      <w:r>
        <w:rPr>
          <w:sz w:val="20"/>
          <w:szCs w:val="22"/>
          <w:lang w:eastAsia="lt-LT"/>
        </w:rPr>
        <w:t>asmens pareigų pavadinimas)</w:t>
      </w:r>
    </w:p>
    <w:p w:rsidR="00D8484A" w:rsidRDefault="00D8484A">
      <w:pPr>
        <w:ind w:firstLine="720"/>
        <w:rPr>
          <w:rFonts w:eastAsia="Calibri"/>
          <w:vanish/>
          <w:szCs w:val="22"/>
        </w:rPr>
      </w:pPr>
    </w:p>
    <w:p w:rsidR="00D8484A" w:rsidRDefault="0005068E">
      <w:pPr>
        <w:jc w:val="center"/>
        <w:rPr>
          <w:rFonts w:eastAsia="Calibri"/>
          <w:spacing w:val="-4"/>
          <w:szCs w:val="24"/>
        </w:rPr>
      </w:pPr>
      <w:r>
        <w:rPr>
          <w:rFonts w:eastAsia="Calibri"/>
          <w:spacing w:val="-4"/>
          <w:szCs w:val="24"/>
        </w:rPr>
        <w:t>______________________________</w:t>
      </w:r>
    </w:p>
    <w:p w:rsidR="00D8484A" w:rsidRDefault="00D8484A"/>
    <w:p w:rsidR="00D8484A" w:rsidRDefault="00D8484A"/>
    <w:p w:rsidR="00D8484A" w:rsidRDefault="00D8484A">
      <w:pPr>
        <w:jc w:val="both"/>
        <w:rPr>
          <w:szCs w:val="24"/>
          <w:lang w:eastAsia="lt-LT"/>
        </w:rPr>
        <w:sectPr w:rsidR="00D8484A">
          <w:headerReference w:type="default" r:id="rId14"/>
          <w:headerReference w:type="first" r:id="rId15"/>
          <w:pgSz w:w="16839" w:h="11907" w:orient="landscape" w:code="9"/>
          <w:pgMar w:top="1560" w:right="679" w:bottom="1559" w:left="1134" w:header="567" w:footer="567" w:gutter="0"/>
          <w:pgNumType w:start="1"/>
          <w:cols w:space="1296"/>
          <w:titlePg/>
          <w:docGrid w:linePitch="360"/>
        </w:sectPr>
      </w:pPr>
    </w:p>
    <w:p w:rsidR="00D8484A" w:rsidRDefault="0005068E">
      <w:pPr>
        <w:ind w:left="4820"/>
        <w:rPr>
          <w:rFonts w:eastAsia="Calibri"/>
          <w:szCs w:val="24"/>
        </w:rPr>
      </w:pPr>
      <w:r>
        <w:rPr>
          <w:rFonts w:eastAsia="Calibri"/>
          <w:szCs w:val="24"/>
        </w:rPr>
        <w:lastRenderedPageBreak/>
        <w:t>2014–2020 metų Europos Sąjungos</w:t>
      </w:r>
    </w:p>
    <w:p w:rsidR="00D8484A" w:rsidRDefault="0005068E">
      <w:pPr>
        <w:ind w:left="4820"/>
        <w:rPr>
          <w:rFonts w:eastAsia="Calibri"/>
          <w:szCs w:val="24"/>
        </w:rPr>
      </w:pPr>
      <w:r>
        <w:rPr>
          <w:rFonts w:eastAsia="Calibri"/>
          <w:szCs w:val="24"/>
        </w:rPr>
        <w:t>fondų investicijų veiksmų programos</w:t>
      </w:r>
    </w:p>
    <w:p w:rsidR="00D8484A" w:rsidRDefault="0005068E">
      <w:pPr>
        <w:ind w:left="4820"/>
        <w:rPr>
          <w:rFonts w:eastAsia="Calibri"/>
          <w:szCs w:val="24"/>
        </w:rPr>
      </w:pPr>
      <w:r>
        <w:rPr>
          <w:rFonts w:eastAsia="Calibri"/>
          <w:szCs w:val="24"/>
        </w:rPr>
        <w:t>3 prioriteto „Smulkiojo ir vidutinio</w:t>
      </w:r>
    </w:p>
    <w:p w:rsidR="00D8484A" w:rsidRDefault="0005068E">
      <w:pPr>
        <w:ind w:left="4820"/>
        <w:rPr>
          <w:rFonts w:eastAsia="Calibri"/>
          <w:szCs w:val="24"/>
        </w:rPr>
      </w:pPr>
      <w:r>
        <w:rPr>
          <w:rFonts w:eastAsia="Calibri"/>
          <w:szCs w:val="24"/>
        </w:rPr>
        <w:t>verslo konkurencingumo skatinimas“</w:t>
      </w:r>
    </w:p>
    <w:p w:rsidR="00D8484A" w:rsidRDefault="0005068E">
      <w:pPr>
        <w:ind w:left="4820"/>
        <w:rPr>
          <w:rFonts w:eastAsia="Calibri"/>
          <w:szCs w:val="24"/>
        </w:rPr>
      </w:pPr>
      <w:r>
        <w:rPr>
          <w:rFonts w:eastAsia="Calibri"/>
          <w:szCs w:val="24"/>
        </w:rPr>
        <w:t>priemonės Nr. </w:t>
      </w:r>
      <w:r>
        <w:rPr>
          <w:szCs w:val="24"/>
          <w:lang w:eastAsia="lt-LT"/>
        </w:rPr>
        <w:t>03.1.1-IVG-T-819</w:t>
      </w:r>
    </w:p>
    <w:p w:rsidR="00D8484A" w:rsidRDefault="0005068E">
      <w:pPr>
        <w:ind w:left="4820"/>
        <w:rPr>
          <w:rFonts w:eastAsia="Calibri"/>
          <w:szCs w:val="24"/>
        </w:rPr>
      </w:pPr>
      <w:r>
        <w:rPr>
          <w:rFonts w:eastAsia="Calibri"/>
          <w:szCs w:val="24"/>
        </w:rPr>
        <w:t>„Verslo konsultantas LT“ projektų</w:t>
      </w:r>
    </w:p>
    <w:p w:rsidR="00D8484A" w:rsidRDefault="0005068E">
      <w:pPr>
        <w:ind w:left="4820"/>
        <w:rPr>
          <w:rFonts w:eastAsia="Calibri"/>
          <w:szCs w:val="24"/>
        </w:rPr>
      </w:pPr>
      <w:r>
        <w:rPr>
          <w:rFonts w:eastAsia="Calibri"/>
          <w:szCs w:val="24"/>
        </w:rPr>
        <w:t xml:space="preserve">finansavimo sąlygų aprašo </w:t>
      </w:r>
    </w:p>
    <w:p w:rsidR="00D8484A" w:rsidRDefault="0005068E">
      <w:pPr>
        <w:ind w:left="4820"/>
        <w:rPr>
          <w:rFonts w:eastAsia="Calibri"/>
          <w:szCs w:val="24"/>
          <w:lang w:eastAsia="lt-LT"/>
        </w:rPr>
      </w:pPr>
      <w:r>
        <w:rPr>
          <w:rFonts w:eastAsia="Calibri"/>
          <w:szCs w:val="24"/>
          <w:lang w:eastAsia="lt-LT"/>
        </w:rPr>
        <w:t>2 priedas</w:t>
      </w:r>
    </w:p>
    <w:p w:rsidR="00D8484A" w:rsidRDefault="00D8484A">
      <w:pPr>
        <w:ind w:firstLine="4962"/>
        <w:jc w:val="both"/>
        <w:rPr>
          <w:rFonts w:eastAsia="Calibri"/>
          <w:szCs w:val="24"/>
          <w:lang w:eastAsia="lt-LT"/>
        </w:rPr>
      </w:pPr>
    </w:p>
    <w:p w:rsidR="00D8484A" w:rsidRDefault="0005068E">
      <w:pPr>
        <w:keepLines/>
        <w:suppressAutoHyphens/>
        <w:jc w:val="center"/>
        <w:textAlignment w:val="center"/>
        <w:rPr>
          <w:rFonts w:eastAsia="Calibri"/>
          <w:b/>
          <w:bCs/>
          <w:caps/>
          <w:color w:val="000000"/>
          <w:szCs w:val="24"/>
          <w:lang w:eastAsia="lt-LT"/>
        </w:rPr>
      </w:pPr>
      <w:r>
        <w:rPr>
          <w:rFonts w:eastAsia="Calibri"/>
          <w:b/>
          <w:bCs/>
          <w:caps/>
          <w:color w:val="000000"/>
          <w:szCs w:val="24"/>
          <w:lang w:eastAsia="lt-LT"/>
        </w:rPr>
        <w:t xml:space="preserve">METODINIAI NURODYMAI DĖL KONSULTACIJŲ FIKSUOTŲJŲ ĮKAINIŲ TAIKYMO </w:t>
      </w:r>
    </w:p>
    <w:p w:rsidR="00D8484A" w:rsidRDefault="00D8484A">
      <w:pPr>
        <w:suppressAutoHyphens/>
        <w:jc w:val="center"/>
        <w:textAlignment w:val="center"/>
        <w:rPr>
          <w:rFonts w:eastAsia="Calibri"/>
          <w:color w:val="000000"/>
          <w:szCs w:val="24"/>
          <w:lang w:eastAsia="lt-LT"/>
        </w:rPr>
      </w:pPr>
    </w:p>
    <w:p w:rsidR="00D8484A" w:rsidRDefault="0005068E">
      <w:pPr>
        <w:keepLines/>
        <w:suppressAutoHyphens/>
        <w:jc w:val="center"/>
        <w:textAlignment w:val="center"/>
        <w:rPr>
          <w:rFonts w:eastAsia="Calibri"/>
          <w:b/>
          <w:bCs/>
          <w:caps/>
          <w:color w:val="000000"/>
          <w:szCs w:val="24"/>
          <w:lang w:eastAsia="lt-LT"/>
        </w:rPr>
      </w:pPr>
      <w:r>
        <w:rPr>
          <w:rFonts w:eastAsia="Calibri"/>
          <w:b/>
          <w:bCs/>
          <w:caps/>
          <w:color w:val="000000"/>
          <w:szCs w:val="24"/>
          <w:lang w:eastAsia="lt-LT"/>
        </w:rPr>
        <w:t>I SKYRIUS</w:t>
      </w:r>
    </w:p>
    <w:p w:rsidR="00D8484A" w:rsidRDefault="0005068E">
      <w:pPr>
        <w:keepLines/>
        <w:suppressAutoHyphens/>
        <w:jc w:val="center"/>
        <w:textAlignment w:val="center"/>
        <w:rPr>
          <w:rFonts w:eastAsia="Calibri"/>
          <w:b/>
          <w:bCs/>
          <w:caps/>
          <w:color w:val="000000"/>
          <w:szCs w:val="24"/>
          <w:lang w:eastAsia="lt-LT"/>
        </w:rPr>
      </w:pPr>
      <w:r>
        <w:rPr>
          <w:rFonts w:eastAsia="Calibri"/>
          <w:b/>
          <w:bCs/>
          <w:caps/>
          <w:color w:val="000000"/>
          <w:szCs w:val="24"/>
          <w:lang w:eastAsia="lt-LT"/>
        </w:rPr>
        <w:t>Bendrosios nuostatos</w:t>
      </w:r>
    </w:p>
    <w:p w:rsidR="00D8484A" w:rsidRDefault="00D8484A">
      <w:pPr>
        <w:suppressAutoHyphens/>
        <w:jc w:val="center"/>
        <w:textAlignment w:val="center"/>
        <w:rPr>
          <w:rFonts w:eastAsia="Calibri"/>
          <w:color w:val="000000"/>
          <w:szCs w:val="24"/>
          <w:lang w:eastAsia="lt-LT"/>
        </w:rPr>
      </w:pPr>
    </w:p>
    <w:p w:rsidR="00D8484A" w:rsidRDefault="0005068E">
      <w:pPr>
        <w:tabs>
          <w:tab w:val="left" w:pos="567"/>
          <w:tab w:val="left" w:pos="1134"/>
        </w:tabs>
        <w:suppressAutoHyphens/>
        <w:ind w:firstLine="851"/>
        <w:jc w:val="both"/>
        <w:textAlignment w:val="center"/>
        <w:rPr>
          <w:rFonts w:eastAsia="Calibri"/>
          <w:color w:val="000000"/>
          <w:szCs w:val="24"/>
          <w:lang w:eastAsia="lt-LT"/>
        </w:rPr>
      </w:pPr>
      <w:r>
        <w:rPr>
          <w:rFonts w:eastAsia="Calibri"/>
          <w:color w:val="000000"/>
          <w:szCs w:val="24"/>
          <w:lang w:eastAsia="lt-LT"/>
        </w:rPr>
        <w:t>1.</w:t>
      </w:r>
      <w:r>
        <w:rPr>
          <w:rFonts w:eastAsia="Calibri"/>
          <w:color w:val="000000"/>
          <w:szCs w:val="24"/>
          <w:lang w:eastAsia="lt-LT"/>
        </w:rPr>
        <w:tab/>
        <w:t>Pagal 2014–2020 metų Europos Sąjungos fondų investicijų veiksmų programos 3 </w:t>
      </w:r>
      <w:r>
        <w:rPr>
          <w:rFonts w:eastAsia="Calibri"/>
          <w:szCs w:val="24"/>
        </w:rPr>
        <w:t>prioriteto „Smulkiojo ir vidutinio verslo konkurencingumo skatinimas“ priemonės Nr. </w:t>
      </w:r>
      <w:r>
        <w:rPr>
          <w:szCs w:val="24"/>
          <w:lang w:eastAsia="lt-LT"/>
        </w:rPr>
        <w:t xml:space="preserve">03.1.1-IVG-T-819 </w:t>
      </w:r>
      <w:r>
        <w:rPr>
          <w:rFonts w:eastAsia="Calibri"/>
          <w:szCs w:val="24"/>
        </w:rPr>
        <w:t>„Verslo konsultantas LT“</w:t>
      </w:r>
      <w:r>
        <w:rPr>
          <w:rFonts w:eastAsia="Calibri"/>
          <w:color w:val="000000"/>
          <w:szCs w:val="24"/>
          <w:lang w:eastAsia="lt-LT"/>
        </w:rPr>
        <w:t xml:space="preserve"> projektų finansavimo sąlygų aprašą (toliau – Aprašas) taikomi fiksuotieji įkainiai, kurių taikymo sąlygos nustatytos, atsižvelgiant į </w:t>
      </w:r>
      <w:r>
        <w:rPr>
          <w:rFonts w:eastAsia="Calibri"/>
          <w:szCs w:val="24"/>
        </w:rPr>
        <w:t>priemonės „Verslo konsultantas LT“ fiksuotųjų įkainių nustatymo tyrimo ataskaitą</w:t>
      </w:r>
      <w:r>
        <w:rPr>
          <w:rFonts w:eastAsia="Calibri"/>
          <w:color w:val="000000"/>
          <w:szCs w:val="24"/>
          <w:lang w:eastAsia="lt-LT"/>
        </w:rPr>
        <w:t xml:space="preserve"> (toliau – Tyrimo ataskaita). </w:t>
      </w:r>
      <w:r>
        <w:rPr>
          <w:rFonts w:eastAsia="Calibri"/>
          <w:szCs w:val="24"/>
        </w:rPr>
        <w:t>Tyrimą, remiantis 2015 m. rugsėjo 10 d. Rinkos tyrimo, siekiant nustatyti fiksuotus įkainius priemonei „Verslo konsultantas LT“, paslaugų viešojo pirkimo sutartimi, atliko viešosios politikos analizės ir konsultacijų įmonė UAB „</w:t>
      </w:r>
      <w:r>
        <w:rPr>
          <w:rFonts w:eastAsia="Calibri"/>
          <w:bCs/>
          <w:szCs w:val="24"/>
        </w:rPr>
        <w:t xml:space="preserve">BGI </w:t>
      </w:r>
      <w:proofErr w:type="spellStart"/>
      <w:r>
        <w:rPr>
          <w:rFonts w:eastAsia="Calibri"/>
          <w:bCs/>
          <w:szCs w:val="24"/>
        </w:rPr>
        <w:t>Consulting</w:t>
      </w:r>
      <w:proofErr w:type="spellEnd"/>
      <w:r>
        <w:rPr>
          <w:rFonts w:eastAsia="Calibri"/>
          <w:szCs w:val="24"/>
        </w:rPr>
        <w:t>“.</w:t>
      </w:r>
    </w:p>
    <w:p w:rsidR="00D8484A" w:rsidRDefault="0005068E">
      <w:pPr>
        <w:tabs>
          <w:tab w:val="left" w:pos="567"/>
          <w:tab w:val="left" w:pos="709"/>
          <w:tab w:val="left" w:pos="851"/>
          <w:tab w:val="left" w:pos="1134"/>
        </w:tabs>
        <w:suppressAutoHyphens/>
        <w:ind w:firstLine="851"/>
        <w:jc w:val="both"/>
        <w:textAlignment w:val="center"/>
        <w:rPr>
          <w:rFonts w:eastAsia="Calibri"/>
          <w:color w:val="000000"/>
          <w:szCs w:val="24"/>
          <w:lang w:eastAsia="lt-LT"/>
        </w:rPr>
      </w:pPr>
      <w:r>
        <w:rPr>
          <w:rFonts w:eastAsia="Calibri"/>
          <w:color w:val="000000"/>
          <w:szCs w:val="24"/>
          <w:lang w:eastAsia="lt-LT"/>
        </w:rPr>
        <w:t>2.</w:t>
      </w:r>
      <w:r>
        <w:rPr>
          <w:rFonts w:eastAsia="Calibri"/>
          <w:color w:val="000000"/>
          <w:szCs w:val="24"/>
          <w:lang w:eastAsia="lt-LT"/>
        </w:rPr>
        <w:tab/>
        <w:t xml:space="preserve">Tyrimo ataskaita skelbiama </w:t>
      </w:r>
      <w:r>
        <w:rPr>
          <w:szCs w:val="24"/>
          <w:lang w:eastAsia="lt-LT"/>
        </w:rPr>
        <w:t xml:space="preserve">interneto svetainėje adresu: </w:t>
      </w:r>
      <w:r>
        <w:rPr>
          <w:rFonts w:eastAsia="Calibri"/>
          <w:i/>
          <w:szCs w:val="24"/>
          <w:lang w:eastAsia="lt-LT"/>
        </w:rPr>
        <w:t>http://www.esinvesticijos.lt/lt/dokumentai/supaprastinto-islaidu-apmokejimo-tyrimai</w:t>
      </w:r>
      <w:r>
        <w:rPr>
          <w:rFonts w:eastAsia="Calibri"/>
          <w:color w:val="000000"/>
          <w:szCs w:val="24"/>
          <w:lang w:eastAsia="lt-LT"/>
        </w:rPr>
        <w:t>.</w:t>
      </w:r>
    </w:p>
    <w:p w:rsidR="00D8484A" w:rsidRDefault="00D8484A">
      <w:pPr>
        <w:suppressAutoHyphens/>
        <w:jc w:val="both"/>
        <w:textAlignment w:val="center"/>
        <w:rPr>
          <w:rFonts w:eastAsia="Calibri"/>
          <w:color w:val="000000"/>
          <w:szCs w:val="24"/>
          <w:lang w:eastAsia="lt-LT"/>
        </w:rPr>
      </w:pPr>
    </w:p>
    <w:p w:rsidR="00D8484A" w:rsidRDefault="0005068E">
      <w:pPr>
        <w:keepLines/>
        <w:suppressAutoHyphens/>
        <w:jc w:val="center"/>
        <w:textAlignment w:val="center"/>
        <w:rPr>
          <w:rFonts w:eastAsia="Calibri"/>
          <w:b/>
          <w:bCs/>
          <w:caps/>
          <w:color w:val="000000"/>
          <w:szCs w:val="24"/>
          <w:lang w:eastAsia="lt-LT"/>
        </w:rPr>
      </w:pPr>
      <w:r>
        <w:rPr>
          <w:rFonts w:eastAsia="Calibri"/>
          <w:b/>
          <w:bCs/>
          <w:caps/>
          <w:color w:val="000000"/>
          <w:szCs w:val="24"/>
          <w:lang w:eastAsia="lt-LT"/>
        </w:rPr>
        <w:t>II SKYRIUS</w:t>
      </w:r>
    </w:p>
    <w:p w:rsidR="00D8484A" w:rsidRDefault="0005068E">
      <w:pPr>
        <w:keepLines/>
        <w:suppressAutoHyphens/>
        <w:jc w:val="center"/>
        <w:textAlignment w:val="center"/>
        <w:rPr>
          <w:rFonts w:eastAsia="Calibri"/>
          <w:b/>
          <w:bCs/>
          <w:caps/>
          <w:color w:val="000000"/>
          <w:szCs w:val="24"/>
          <w:lang w:eastAsia="lt-LT"/>
        </w:rPr>
      </w:pPr>
      <w:r>
        <w:rPr>
          <w:rFonts w:eastAsia="Calibri"/>
          <w:b/>
          <w:bCs/>
          <w:caps/>
          <w:color w:val="000000"/>
          <w:szCs w:val="24"/>
          <w:lang w:eastAsia="lt-LT"/>
        </w:rPr>
        <w:t>TINKAMOS FINANSUOTI projekto IŠLAIDOS</w:t>
      </w:r>
    </w:p>
    <w:p w:rsidR="00D8484A" w:rsidRDefault="00D8484A">
      <w:pPr>
        <w:suppressAutoHyphens/>
        <w:jc w:val="both"/>
        <w:textAlignment w:val="center"/>
        <w:rPr>
          <w:rFonts w:eastAsia="Calibri"/>
          <w:color w:val="000000"/>
          <w:szCs w:val="24"/>
          <w:lang w:eastAsia="lt-LT"/>
        </w:rPr>
      </w:pPr>
    </w:p>
    <w:p w:rsidR="00D8484A" w:rsidRDefault="0005068E">
      <w:pPr>
        <w:suppressAutoHyphens/>
        <w:ind w:firstLine="851"/>
        <w:jc w:val="both"/>
        <w:textAlignment w:val="center"/>
        <w:rPr>
          <w:rFonts w:eastAsia="Calibri"/>
          <w:color w:val="000000"/>
          <w:szCs w:val="24"/>
          <w:lang w:eastAsia="lt-LT"/>
        </w:rPr>
      </w:pPr>
      <w:r>
        <w:rPr>
          <w:rFonts w:eastAsia="Calibri"/>
          <w:color w:val="000000"/>
          <w:szCs w:val="24"/>
          <w:lang w:eastAsia="lt-LT"/>
        </w:rPr>
        <w:t xml:space="preserve">3. Tinkamomis finansuoti projekto išlaidomis laikomos </w:t>
      </w:r>
      <w:r>
        <w:rPr>
          <w:szCs w:val="24"/>
          <w:lang w:eastAsia="lt-LT"/>
        </w:rPr>
        <w:t>išlaidos nurodytos Aprašo 30 punkte</w:t>
      </w:r>
      <w:r>
        <w:rPr>
          <w:rFonts w:eastAsia="Calibri"/>
          <w:color w:val="000000"/>
          <w:szCs w:val="24"/>
          <w:lang w:eastAsia="lt-LT"/>
        </w:rPr>
        <w:t>.</w:t>
      </w:r>
    </w:p>
    <w:p w:rsidR="00D8484A" w:rsidRDefault="0005068E">
      <w:pPr>
        <w:tabs>
          <w:tab w:val="left" w:pos="1276"/>
          <w:tab w:val="left" w:pos="1701"/>
        </w:tabs>
        <w:ind w:right="42" w:firstLine="851"/>
        <w:jc w:val="both"/>
        <w:rPr>
          <w:rFonts w:eastAsia="Calibri"/>
          <w:szCs w:val="24"/>
          <w:lang w:eastAsia="lt-LT"/>
        </w:rPr>
      </w:pPr>
      <w:r>
        <w:rPr>
          <w:rFonts w:eastAsia="Calibri"/>
          <w:color w:val="000000"/>
          <w:szCs w:val="24"/>
          <w:lang w:eastAsia="lt-LT"/>
        </w:rPr>
        <w:t xml:space="preserve">4. </w:t>
      </w:r>
      <w:r>
        <w:rPr>
          <w:rFonts w:eastAsia="Calibri"/>
          <w:szCs w:val="24"/>
          <w:lang w:eastAsia="lt-LT"/>
        </w:rPr>
        <w:t xml:space="preserve">Tinkamos finansuoti projekto išlaidos </w:t>
      </w:r>
      <w:r>
        <w:rPr>
          <w:szCs w:val="24"/>
          <w:lang w:eastAsia="lt-LT"/>
        </w:rPr>
        <w:t>vykdant Aprašo 10 punkte nurodytas veiklas</w:t>
      </w:r>
      <w:r>
        <w:rPr>
          <w:rFonts w:eastAsia="Calibri"/>
          <w:szCs w:val="24"/>
          <w:lang w:eastAsia="lt-LT"/>
        </w:rPr>
        <w:t xml:space="preserve"> apskaičiuojamos ir apmokamos taikant:</w:t>
      </w:r>
    </w:p>
    <w:p w:rsidR="00D8484A" w:rsidRDefault="0005068E">
      <w:pPr>
        <w:tabs>
          <w:tab w:val="left" w:pos="1276"/>
          <w:tab w:val="left" w:pos="1701"/>
        </w:tabs>
        <w:ind w:right="42" w:firstLine="851"/>
        <w:jc w:val="both"/>
        <w:rPr>
          <w:rFonts w:eastAsia="Calibri"/>
          <w:szCs w:val="24"/>
          <w:lang w:eastAsia="lt-LT"/>
        </w:rPr>
      </w:pPr>
      <w:r>
        <w:rPr>
          <w:rFonts w:eastAsia="Calibri"/>
          <w:szCs w:val="24"/>
          <w:lang w:eastAsia="lt-LT"/>
        </w:rPr>
        <w:t xml:space="preserve">4.1. </w:t>
      </w:r>
      <w:r>
        <w:rPr>
          <w:szCs w:val="24"/>
          <w:lang w:eastAsia="lt-LT"/>
        </w:rPr>
        <w:t xml:space="preserve">Tyrimo ataskaitos III dalyje nurodytą </w:t>
      </w:r>
      <w:r>
        <w:rPr>
          <w:rFonts w:eastAsia="Calibri"/>
          <w:szCs w:val="24"/>
          <w:lang w:eastAsia="lt-LT"/>
        </w:rPr>
        <w:t xml:space="preserve">fiksuotąjį valandinį verslo pradžios konsultacijų įkainį </w:t>
      </w:r>
      <w:r>
        <w:rPr>
          <w:szCs w:val="24"/>
          <w:lang w:eastAsia="lt-LT"/>
        </w:rPr>
        <w:t xml:space="preserve">(su pridėtinės vertės mokesčiu ir be pridėtinės vertės mokesčio) </w:t>
      </w:r>
      <w:r>
        <w:rPr>
          <w:rFonts w:eastAsia="Calibri"/>
          <w:szCs w:val="24"/>
          <w:lang w:eastAsia="lt-LT"/>
        </w:rPr>
        <w:t xml:space="preserve">vienam projekto vykdytojui, veikiančiam ne ilgiau nei vienerius metus; </w:t>
      </w:r>
    </w:p>
    <w:p w:rsidR="00D8484A" w:rsidRDefault="0005068E">
      <w:pPr>
        <w:tabs>
          <w:tab w:val="left" w:pos="1276"/>
          <w:tab w:val="left" w:pos="1701"/>
        </w:tabs>
        <w:ind w:right="42" w:firstLine="851"/>
        <w:jc w:val="both"/>
        <w:rPr>
          <w:rFonts w:eastAsia="Calibri"/>
          <w:szCs w:val="24"/>
          <w:lang w:eastAsia="lt-LT"/>
        </w:rPr>
      </w:pPr>
      <w:r>
        <w:rPr>
          <w:rFonts w:eastAsia="Calibri"/>
          <w:szCs w:val="24"/>
          <w:lang w:eastAsia="lt-LT"/>
        </w:rPr>
        <w:t xml:space="preserve">4.2. </w:t>
      </w:r>
      <w:r>
        <w:rPr>
          <w:szCs w:val="24"/>
          <w:lang w:eastAsia="lt-LT"/>
        </w:rPr>
        <w:t xml:space="preserve">Tyrimo ataskaitos III dalyje nurodytą </w:t>
      </w:r>
      <w:r>
        <w:rPr>
          <w:rFonts w:eastAsia="Calibri"/>
          <w:szCs w:val="24"/>
          <w:lang w:eastAsia="lt-LT"/>
        </w:rPr>
        <w:t xml:space="preserve">fiksuotąjį valandinį verslo plėtros konsultacijų įkainį </w:t>
      </w:r>
      <w:r>
        <w:rPr>
          <w:szCs w:val="24"/>
          <w:lang w:eastAsia="lt-LT"/>
        </w:rPr>
        <w:t xml:space="preserve">(su pridėtinės vertės mokesčiu ir be pridėtinės vertės mokesčio) </w:t>
      </w:r>
      <w:r>
        <w:rPr>
          <w:rFonts w:eastAsia="Calibri"/>
          <w:szCs w:val="24"/>
          <w:lang w:eastAsia="lt-LT"/>
        </w:rPr>
        <w:t>vienam projekto vykdytojui, veikiančiam nuo 1 iki 5 metų.</w:t>
      </w:r>
    </w:p>
    <w:p w:rsidR="00D8484A" w:rsidRDefault="0005068E">
      <w:pPr>
        <w:tabs>
          <w:tab w:val="left" w:pos="1276"/>
          <w:tab w:val="left" w:pos="1701"/>
        </w:tabs>
        <w:ind w:right="42" w:firstLine="851"/>
        <w:jc w:val="both"/>
        <w:rPr>
          <w:rFonts w:eastAsia="Calibri"/>
          <w:spacing w:val="2"/>
          <w:szCs w:val="24"/>
          <w:lang w:eastAsia="lt-LT"/>
        </w:rPr>
      </w:pPr>
      <w:r>
        <w:rPr>
          <w:rFonts w:eastAsia="Calibri"/>
          <w:color w:val="000000"/>
          <w:szCs w:val="24"/>
          <w:lang w:eastAsia="lt-LT"/>
        </w:rPr>
        <w:t xml:space="preserve">5. </w:t>
      </w:r>
      <w:r>
        <w:rPr>
          <w:rFonts w:eastAsia="Calibri"/>
          <w:spacing w:val="2"/>
          <w:szCs w:val="24"/>
          <w:lang w:eastAsia="lt-LT"/>
        </w:rPr>
        <w:t xml:space="preserve">Nustatyti valandiniai </w:t>
      </w:r>
      <w:r>
        <w:rPr>
          <w:rFonts w:eastAsia="Calibri"/>
          <w:szCs w:val="24"/>
          <w:lang w:eastAsia="lt-LT"/>
        </w:rPr>
        <w:t xml:space="preserve">verslo konsultacijų </w:t>
      </w:r>
      <w:r>
        <w:rPr>
          <w:rFonts w:eastAsia="Calibri"/>
          <w:spacing w:val="2"/>
          <w:szCs w:val="24"/>
          <w:lang w:eastAsia="lt-LT"/>
        </w:rPr>
        <w:t>fiksuotųjų įkainių dydžiai (toliau – fiksuotieji dydžiai) yra maksimalūs fiksuotųjų įkainių dydžiai.</w:t>
      </w:r>
    </w:p>
    <w:p w:rsidR="00D8484A" w:rsidRDefault="0005068E">
      <w:pPr>
        <w:tabs>
          <w:tab w:val="left" w:pos="1276"/>
          <w:tab w:val="left" w:pos="1701"/>
        </w:tabs>
        <w:ind w:right="42" w:firstLine="851"/>
        <w:jc w:val="both"/>
        <w:rPr>
          <w:spacing w:val="-2"/>
          <w:szCs w:val="24"/>
        </w:rPr>
      </w:pPr>
      <w:r>
        <w:rPr>
          <w:rFonts w:eastAsia="Calibri"/>
          <w:spacing w:val="2"/>
          <w:szCs w:val="24"/>
          <w:lang w:eastAsia="lt-LT"/>
        </w:rPr>
        <w:t xml:space="preserve">6. </w:t>
      </w:r>
      <w:r>
        <w:rPr>
          <w:rFonts w:eastAsia="Calibri"/>
          <w:szCs w:val="24"/>
          <w:lang w:eastAsia="lt-LT"/>
        </w:rPr>
        <w:t xml:space="preserve">Konsultacijų </w:t>
      </w:r>
      <w:r>
        <w:rPr>
          <w:rFonts w:eastAsia="Calibri"/>
          <w:spacing w:val="-2"/>
          <w:szCs w:val="24"/>
          <w:lang w:eastAsia="lt-LT"/>
        </w:rPr>
        <w:t xml:space="preserve">išlaidoms apmokėti reikalingos preliminarios sumos </w:t>
      </w:r>
      <w:r>
        <w:rPr>
          <w:rFonts w:eastAsia="Calibri"/>
          <w:szCs w:val="24"/>
        </w:rPr>
        <w:t>nustatomos atitinkamus fiksuotuosius dydžius padauginus iš konsultacijų valandų skaičiaus</w:t>
      </w:r>
      <w:r>
        <w:rPr>
          <w:rFonts w:eastAsia="Calibri"/>
          <w:spacing w:val="-2"/>
          <w:szCs w:val="24"/>
          <w:lang w:eastAsia="lt-LT"/>
        </w:rPr>
        <w:t>.</w:t>
      </w:r>
      <w:r>
        <w:rPr>
          <w:spacing w:val="-2"/>
          <w:szCs w:val="24"/>
        </w:rPr>
        <w:t xml:space="preserve"> Konsultacijų valandų skaičius nurodomas minučių tikslumu.</w:t>
      </w:r>
    </w:p>
    <w:p w:rsidR="00D8484A" w:rsidRDefault="00D8484A">
      <w:pPr>
        <w:tabs>
          <w:tab w:val="left" w:pos="1276"/>
          <w:tab w:val="left" w:pos="1701"/>
        </w:tabs>
        <w:ind w:right="42" w:firstLine="851"/>
        <w:jc w:val="both"/>
        <w:rPr>
          <w:spacing w:val="-2"/>
          <w:szCs w:val="24"/>
        </w:rPr>
      </w:pPr>
    </w:p>
    <w:p w:rsidR="00D8484A" w:rsidRDefault="00D8484A"/>
    <w:p w:rsidR="00D8484A" w:rsidRDefault="0005068E">
      <w:pPr>
        <w:keepLines/>
        <w:suppressAutoHyphens/>
        <w:jc w:val="center"/>
        <w:textAlignment w:val="center"/>
        <w:rPr>
          <w:rFonts w:eastAsia="Calibri"/>
          <w:b/>
          <w:bCs/>
          <w:caps/>
          <w:color w:val="000000"/>
          <w:szCs w:val="24"/>
          <w:lang w:eastAsia="lt-LT"/>
        </w:rPr>
      </w:pPr>
      <w:r>
        <w:rPr>
          <w:rFonts w:eastAsia="Calibri"/>
          <w:b/>
          <w:bCs/>
          <w:caps/>
          <w:color w:val="000000"/>
          <w:szCs w:val="24"/>
          <w:lang w:eastAsia="lt-LT"/>
        </w:rPr>
        <w:t>III SKYRIUS</w:t>
      </w:r>
    </w:p>
    <w:p w:rsidR="00D8484A" w:rsidRDefault="0005068E">
      <w:pPr>
        <w:keepLines/>
        <w:suppressAutoHyphens/>
        <w:jc w:val="center"/>
        <w:textAlignment w:val="center"/>
        <w:rPr>
          <w:rFonts w:eastAsia="Calibri"/>
          <w:b/>
          <w:bCs/>
          <w:caps/>
          <w:color w:val="000000"/>
          <w:szCs w:val="24"/>
          <w:lang w:eastAsia="lt-LT"/>
        </w:rPr>
      </w:pPr>
      <w:r>
        <w:rPr>
          <w:rFonts w:eastAsia="Calibri"/>
          <w:b/>
          <w:bCs/>
          <w:caps/>
          <w:color w:val="000000"/>
          <w:szCs w:val="24"/>
          <w:lang w:eastAsia="lt-LT"/>
        </w:rPr>
        <w:t>BAIGIAMOSIOS NUOSTATOS</w:t>
      </w:r>
    </w:p>
    <w:p w:rsidR="00D8484A" w:rsidRDefault="00D8484A">
      <w:pPr>
        <w:suppressAutoHyphens/>
        <w:jc w:val="both"/>
        <w:textAlignment w:val="center"/>
        <w:rPr>
          <w:rFonts w:eastAsia="Calibri"/>
          <w:color w:val="000000"/>
          <w:szCs w:val="24"/>
          <w:lang w:eastAsia="lt-LT"/>
        </w:rPr>
      </w:pPr>
    </w:p>
    <w:p w:rsidR="00D8484A" w:rsidRDefault="0005068E">
      <w:pPr>
        <w:ind w:firstLine="851"/>
        <w:jc w:val="both"/>
        <w:rPr>
          <w:rFonts w:eastAsia="Calibri"/>
          <w:szCs w:val="24"/>
        </w:rPr>
      </w:pPr>
      <w:r>
        <w:rPr>
          <w:rFonts w:eastAsia="Calibri"/>
          <w:szCs w:val="24"/>
        </w:rPr>
        <w:t>7. K</w:t>
      </w:r>
      <w:r>
        <w:rPr>
          <w:rFonts w:eastAsia="Calibri"/>
          <w:color w:val="000000"/>
          <w:szCs w:val="24"/>
          <w:lang w:eastAsia="lt-LT"/>
        </w:rPr>
        <w:t>onsultacijų</w:t>
      </w:r>
      <w:r>
        <w:rPr>
          <w:rFonts w:eastAsia="Calibri"/>
          <w:szCs w:val="24"/>
        </w:rPr>
        <w:t xml:space="preserve"> </w:t>
      </w:r>
      <w:r>
        <w:rPr>
          <w:rFonts w:eastAsia="Calibri"/>
          <w:color w:val="000000"/>
          <w:szCs w:val="24"/>
          <w:lang w:eastAsia="lt-LT"/>
        </w:rPr>
        <w:t>išlaidos</w:t>
      </w:r>
      <w:r>
        <w:rPr>
          <w:rFonts w:eastAsia="Calibri"/>
          <w:szCs w:val="24"/>
        </w:rPr>
        <w:t xml:space="preserve"> įgyvendinant projektą bus apmokamos tik pagal uždarosios akcinės bendrovės </w:t>
      </w:r>
      <w:r>
        <w:rPr>
          <w:szCs w:val="24"/>
        </w:rPr>
        <w:t>„INVESTICIJŲ IR VERSLO GARANTIJOS“</w:t>
      </w:r>
      <w:r>
        <w:rPr>
          <w:szCs w:val="24"/>
          <w:lang w:eastAsia="lt-LT"/>
        </w:rPr>
        <w:t xml:space="preserve"> sprendime</w:t>
      </w:r>
      <w:r>
        <w:rPr>
          <w:rFonts w:eastAsia="Calibri"/>
          <w:szCs w:val="24"/>
        </w:rPr>
        <w:t xml:space="preserve"> dėl projektui nustatyto finansavimo dydžio nustatytą fiksuotojo įkainio dydį </w:t>
      </w:r>
      <w:r>
        <w:rPr>
          <w:rFonts w:eastAsia="Calibri"/>
          <w:color w:val="000000"/>
          <w:spacing w:val="-1"/>
          <w:szCs w:val="24"/>
          <w:lang w:eastAsia="lt-LT"/>
        </w:rPr>
        <w:t xml:space="preserve">(projekto vykdytojas negalės už </w:t>
      </w:r>
      <w:r>
        <w:rPr>
          <w:rFonts w:eastAsia="Calibri"/>
          <w:color w:val="000000"/>
          <w:szCs w:val="24"/>
          <w:lang w:eastAsia="lt-LT"/>
        </w:rPr>
        <w:t xml:space="preserve">išlaidas, kurioms nustatytas fiksuotasis įkainis, atsiskaityti pagal faktines išlaidas, pateikęs išlaidų pagrindimo </w:t>
      </w:r>
      <w:r>
        <w:rPr>
          <w:rFonts w:eastAsia="Calibri"/>
          <w:color w:val="000000"/>
          <w:spacing w:val="-1"/>
          <w:szCs w:val="24"/>
          <w:lang w:eastAsia="lt-LT"/>
        </w:rPr>
        <w:t>ir apmokėjimo įrodymo dokumentus)</w:t>
      </w:r>
      <w:r>
        <w:rPr>
          <w:rFonts w:eastAsia="Calibri"/>
          <w:szCs w:val="24"/>
        </w:rPr>
        <w:t>.</w:t>
      </w:r>
    </w:p>
    <w:p w:rsidR="00D8484A" w:rsidRDefault="0005068E">
      <w:pPr>
        <w:suppressAutoHyphens/>
        <w:ind w:firstLine="851"/>
        <w:jc w:val="both"/>
        <w:textAlignment w:val="center"/>
        <w:rPr>
          <w:rFonts w:eastAsia="Calibri"/>
          <w:szCs w:val="24"/>
        </w:rPr>
      </w:pPr>
      <w:r>
        <w:rPr>
          <w:rFonts w:eastAsia="Calibri"/>
          <w:szCs w:val="24"/>
        </w:rPr>
        <w:t>8. Atsiskaitymas pagal fiksuotuosius įkainius administruojamas vadovaujantis Projektų administravimo ir finansavimo taisyklių, patvirtintų Lietuvos Respublikos finansų ministro 2014 m. spalio 8 d. įsakymu Nr. 1K-316 „Dėl Projektų administravimo ir finansavimo taisyklių patvirtinimo“, VI skyriaus trisdešimt penktuoju skirsniu.</w:t>
      </w:r>
    </w:p>
    <w:p w:rsidR="00D8484A" w:rsidRDefault="0005068E">
      <w:pPr>
        <w:tabs>
          <w:tab w:val="left" w:pos="1134"/>
          <w:tab w:val="left" w:pos="1276"/>
        </w:tabs>
        <w:ind w:firstLine="851"/>
        <w:jc w:val="both"/>
        <w:rPr>
          <w:rFonts w:eastAsia="Calibri"/>
          <w:szCs w:val="24"/>
        </w:rPr>
      </w:pPr>
      <w:r>
        <w:rPr>
          <w:rFonts w:eastAsia="Calibri"/>
          <w:szCs w:val="24"/>
        </w:rPr>
        <w:t>9. P</w:t>
      </w:r>
      <w:r>
        <w:rPr>
          <w:rFonts w:eastAsia="Calibri"/>
          <w:color w:val="000000"/>
          <w:szCs w:val="24"/>
          <w:lang w:eastAsia="lt-LT"/>
        </w:rPr>
        <w:t xml:space="preserve">rojekto išlaidoms, kurios apmokamos pagal konsultacijų fiksuotuosius įkainius, pagrįsti </w:t>
      </w:r>
      <w:r>
        <w:rPr>
          <w:rFonts w:eastAsia="Calibri"/>
          <w:szCs w:val="24"/>
        </w:rPr>
        <w:t xml:space="preserve">uždaroji akcinė bendrovė </w:t>
      </w:r>
      <w:r>
        <w:rPr>
          <w:szCs w:val="24"/>
        </w:rPr>
        <w:t xml:space="preserve">„INVESTICIJŲ IR VERSLO GARANTIJOS“ </w:t>
      </w:r>
      <w:r>
        <w:rPr>
          <w:rFonts w:eastAsia="Calibri"/>
          <w:color w:val="000000"/>
          <w:szCs w:val="24"/>
          <w:lang w:eastAsia="lt-LT"/>
        </w:rPr>
        <w:t xml:space="preserve"> gauna </w:t>
      </w:r>
      <w:r>
        <w:rPr>
          <w:szCs w:val="24"/>
          <w:lang w:eastAsia="lt-LT"/>
        </w:rPr>
        <w:t>informaciją iš VšĮ „Versli Lietuva“ (pagal siunčiamas mėnesines ataskaitas apie projekto vykdytojo gautas ir apmokėtas konsultacijų valandas).</w:t>
      </w:r>
    </w:p>
    <w:p w:rsidR="00D8484A" w:rsidRDefault="0005068E">
      <w:pPr>
        <w:jc w:val="center"/>
        <w:rPr>
          <w:rFonts w:eastAsia="Calibri"/>
          <w:szCs w:val="24"/>
          <w:lang w:eastAsia="lt-LT"/>
        </w:rPr>
      </w:pPr>
      <w:r>
        <w:rPr>
          <w:rFonts w:eastAsia="Calibri"/>
          <w:szCs w:val="24"/>
        </w:rPr>
        <w:t xml:space="preserve">_____________________ </w:t>
      </w:r>
    </w:p>
    <w:p w:rsidR="00D8484A" w:rsidRDefault="00D8484A"/>
    <w:p w:rsidR="00D8484A" w:rsidRDefault="00D8484A">
      <w:pPr>
        <w:jc w:val="both"/>
        <w:rPr>
          <w:rFonts w:eastAsia="Calibri"/>
          <w:szCs w:val="24"/>
          <w:lang w:eastAsia="lt-LT"/>
        </w:rPr>
        <w:sectPr w:rsidR="00D8484A">
          <w:pgSz w:w="11907" w:h="16839" w:code="9"/>
          <w:pgMar w:top="1392" w:right="1559" w:bottom="1701" w:left="1701" w:header="567" w:footer="567" w:gutter="0"/>
          <w:pgNumType w:start="1"/>
          <w:cols w:space="1296"/>
          <w:titlePg/>
          <w:docGrid w:linePitch="360"/>
        </w:sectPr>
      </w:pPr>
    </w:p>
    <w:p w:rsidR="00D8484A" w:rsidRDefault="0005068E">
      <w:pPr>
        <w:ind w:left="7655"/>
        <w:rPr>
          <w:rFonts w:eastAsia="Calibri"/>
          <w:szCs w:val="24"/>
        </w:rPr>
      </w:pPr>
      <w:r>
        <w:rPr>
          <w:rFonts w:eastAsia="Calibri"/>
          <w:szCs w:val="24"/>
        </w:rPr>
        <w:lastRenderedPageBreak/>
        <w:t>2014–2020 metų Europos Sąjungos fondų investicijų</w:t>
      </w:r>
    </w:p>
    <w:p w:rsidR="00D8484A" w:rsidRDefault="0005068E">
      <w:pPr>
        <w:ind w:left="7655"/>
        <w:rPr>
          <w:rFonts w:eastAsia="Calibri"/>
          <w:szCs w:val="24"/>
        </w:rPr>
      </w:pPr>
      <w:r>
        <w:rPr>
          <w:rFonts w:eastAsia="Calibri"/>
          <w:szCs w:val="24"/>
        </w:rPr>
        <w:t>veiksmų programos 3 prioriteto „Smulkiojo ir vidutinio</w:t>
      </w:r>
    </w:p>
    <w:p w:rsidR="00D8484A" w:rsidRDefault="0005068E">
      <w:pPr>
        <w:ind w:left="7655"/>
        <w:rPr>
          <w:rFonts w:eastAsia="Calibri"/>
          <w:szCs w:val="24"/>
        </w:rPr>
      </w:pPr>
      <w:r>
        <w:rPr>
          <w:rFonts w:eastAsia="Calibri"/>
          <w:szCs w:val="24"/>
        </w:rPr>
        <w:t>verslo konkurencingumo skatinimas“ priemonės</w:t>
      </w:r>
    </w:p>
    <w:p w:rsidR="00D8484A" w:rsidRDefault="0005068E">
      <w:pPr>
        <w:ind w:left="7655"/>
        <w:rPr>
          <w:rFonts w:eastAsia="Calibri"/>
          <w:szCs w:val="24"/>
        </w:rPr>
      </w:pPr>
      <w:r>
        <w:rPr>
          <w:rFonts w:eastAsia="Calibri"/>
          <w:szCs w:val="24"/>
        </w:rPr>
        <w:t>Nr. </w:t>
      </w:r>
      <w:r>
        <w:rPr>
          <w:szCs w:val="24"/>
          <w:lang w:eastAsia="lt-LT"/>
        </w:rPr>
        <w:t>03.1.1-IVG-T-819</w:t>
      </w:r>
      <w:r>
        <w:rPr>
          <w:rFonts w:eastAsia="Calibri"/>
          <w:szCs w:val="24"/>
        </w:rPr>
        <w:t xml:space="preserve"> „Verslo konsultantas LT“</w:t>
      </w:r>
    </w:p>
    <w:p w:rsidR="00D8484A" w:rsidRDefault="0005068E">
      <w:pPr>
        <w:ind w:left="7655"/>
        <w:rPr>
          <w:rFonts w:eastAsia="Calibri"/>
          <w:szCs w:val="24"/>
        </w:rPr>
      </w:pPr>
      <w:r>
        <w:rPr>
          <w:rFonts w:eastAsia="Calibri"/>
          <w:szCs w:val="24"/>
        </w:rPr>
        <w:t xml:space="preserve">projektų finansavimo sąlygų aprašo </w:t>
      </w:r>
    </w:p>
    <w:p w:rsidR="00D8484A" w:rsidRDefault="0005068E">
      <w:pPr>
        <w:ind w:firstLine="7655"/>
        <w:jc w:val="both"/>
        <w:rPr>
          <w:rFonts w:eastAsia="Calibri"/>
          <w:szCs w:val="24"/>
          <w:lang w:eastAsia="lt-LT"/>
        </w:rPr>
      </w:pPr>
      <w:r>
        <w:rPr>
          <w:rFonts w:eastAsia="Calibri"/>
          <w:szCs w:val="24"/>
          <w:lang w:eastAsia="lt-LT"/>
        </w:rPr>
        <w:t>3 priedas</w:t>
      </w:r>
    </w:p>
    <w:p w:rsidR="00D8484A" w:rsidRDefault="00D8484A">
      <w:pPr>
        <w:jc w:val="both"/>
        <w:rPr>
          <w:rFonts w:eastAsia="Calibri"/>
          <w:szCs w:val="24"/>
          <w:lang w:eastAsia="lt-LT"/>
        </w:rPr>
      </w:pPr>
    </w:p>
    <w:p w:rsidR="00D8484A" w:rsidRDefault="0005068E">
      <w:pPr>
        <w:jc w:val="center"/>
        <w:rPr>
          <w:rFonts w:eastAsia="Calibri"/>
          <w:b/>
          <w:bCs/>
          <w:caps/>
          <w:color w:val="000000"/>
          <w:szCs w:val="24"/>
        </w:rPr>
      </w:pPr>
      <w:r>
        <w:rPr>
          <w:rFonts w:eastAsia="Calibri"/>
          <w:b/>
          <w:bCs/>
          <w:caps/>
          <w:color w:val="000000"/>
          <w:szCs w:val="24"/>
        </w:rPr>
        <w:t xml:space="preserve">PROJEKTŲ ATITIKTIES </w:t>
      </w:r>
      <w:r>
        <w:rPr>
          <w:rFonts w:eastAsia="Calibri"/>
          <w:b/>
          <w:bCs/>
          <w:i/>
          <w:caps/>
          <w:color w:val="000000"/>
          <w:szCs w:val="24"/>
        </w:rPr>
        <w:t>DE Minimis</w:t>
      </w:r>
      <w:r>
        <w:rPr>
          <w:rFonts w:eastAsia="Calibri"/>
          <w:b/>
          <w:bCs/>
          <w:caps/>
          <w:color w:val="000000"/>
          <w:szCs w:val="24"/>
        </w:rPr>
        <w:t xml:space="preserve"> PAGALBOS TAISYKLĖMS Patikros lapas </w:t>
      </w:r>
    </w:p>
    <w:p w:rsidR="00D8484A" w:rsidRDefault="00D8484A">
      <w:pPr>
        <w:jc w:val="center"/>
        <w:rPr>
          <w:rFonts w:eastAsia="Calibri"/>
          <w:b/>
          <w:bCs/>
          <w:caps/>
          <w:color w:val="000000"/>
          <w:szCs w:val="24"/>
        </w:rPr>
      </w:pPr>
    </w:p>
    <w:tbl>
      <w:tblPr>
        <w:tblW w:w="13320" w:type="dxa"/>
        <w:tblLook w:val="04A0" w:firstRow="1" w:lastRow="0" w:firstColumn="1" w:lastColumn="0" w:noHBand="0" w:noVBand="1"/>
      </w:tblPr>
      <w:tblGrid>
        <w:gridCol w:w="13320"/>
      </w:tblGrid>
      <w:tr w:rsidR="00D8484A">
        <w:tc>
          <w:tcPr>
            <w:tcW w:w="13320" w:type="dxa"/>
            <w:tcBorders>
              <w:top w:val="single" w:sz="4" w:space="0" w:color="auto"/>
              <w:left w:val="single" w:sz="4" w:space="0" w:color="auto"/>
              <w:bottom w:val="single" w:sz="4" w:space="0" w:color="auto"/>
              <w:right w:val="single" w:sz="4" w:space="0" w:color="auto"/>
            </w:tcBorders>
            <w:shd w:val="clear" w:color="auto" w:fill="BFBFBF"/>
            <w:hideMark/>
          </w:tcPr>
          <w:p w:rsidR="00D8484A" w:rsidRDefault="0005068E">
            <w:pPr>
              <w:jc w:val="both"/>
              <w:rPr>
                <w:b/>
                <w:bCs/>
                <w:color w:val="000000"/>
                <w:szCs w:val="24"/>
                <w:lang w:eastAsia="lt-LT"/>
              </w:rPr>
            </w:pPr>
            <w:r>
              <w:rPr>
                <w:b/>
                <w:bCs/>
                <w:color w:val="000000"/>
                <w:szCs w:val="24"/>
                <w:lang w:eastAsia="lt-LT"/>
              </w:rPr>
              <w:t>1. Priemonės teisinis pagrindas</w:t>
            </w:r>
          </w:p>
        </w:tc>
      </w:tr>
      <w:tr w:rsidR="00D8484A">
        <w:tc>
          <w:tcPr>
            <w:tcW w:w="13320" w:type="dxa"/>
            <w:tcBorders>
              <w:top w:val="single" w:sz="4" w:space="0" w:color="auto"/>
              <w:left w:val="single" w:sz="4" w:space="0" w:color="auto"/>
              <w:bottom w:val="single" w:sz="4" w:space="0" w:color="auto"/>
              <w:right w:val="single" w:sz="4" w:space="0" w:color="auto"/>
            </w:tcBorders>
            <w:shd w:val="clear" w:color="auto" w:fill="auto"/>
          </w:tcPr>
          <w:p w:rsidR="00D8484A" w:rsidRDefault="0005068E">
            <w:pPr>
              <w:rPr>
                <w:bCs/>
                <w:color w:val="000000"/>
                <w:szCs w:val="24"/>
                <w:lang w:eastAsia="lt-LT"/>
              </w:rPr>
            </w:pPr>
            <w:r>
              <w:rPr>
                <w:rFonts w:eastAsia="Calibri"/>
                <w:szCs w:val="22"/>
                <w:lang w:eastAsia="lt-LT"/>
              </w:rPr>
              <w:t xml:space="preserve">2013 m. gruodžio 18 d. Komisijos reglamentas (ES) Nr. 1407/2013 dėl Sutarties dėl Europos Sąjungos veikimo 107 ir 108 straipsnių taikymo </w:t>
            </w:r>
            <w:r>
              <w:rPr>
                <w:rFonts w:eastAsia="Calibri"/>
                <w:i/>
                <w:iCs/>
                <w:szCs w:val="22"/>
                <w:lang w:eastAsia="lt-LT"/>
              </w:rPr>
              <w:t xml:space="preserve">de </w:t>
            </w:r>
            <w:proofErr w:type="spellStart"/>
            <w:r>
              <w:rPr>
                <w:rFonts w:eastAsia="Calibri"/>
                <w:i/>
                <w:iCs/>
                <w:szCs w:val="22"/>
                <w:lang w:eastAsia="lt-LT"/>
              </w:rPr>
              <w:t>minimis</w:t>
            </w:r>
            <w:proofErr w:type="spellEnd"/>
            <w:r>
              <w:rPr>
                <w:rFonts w:eastAsia="Calibri"/>
                <w:i/>
                <w:iCs/>
                <w:szCs w:val="22"/>
                <w:lang w:eastAsia="lt-LT"/>
              </w:rPr>
              <w:t xml:space="preserve"> </w:t>
            </w:r>
            <w:r>
              <w:rPr>
                <w:rFonts w:eastAsia="Calibri"/>
                <w:szCs w:val="22"/>
                <w:lang w:eastAsia="lt-LT"/>
              </w:rPr>
              <w:t xml:space="preserve">pagalbai (OL 2013 L 352, p. 1) (toliau – </w:t>
            </w:r>
            <w:r>
              <w:rPr>
                <w:rFonts w:eastAsia="Calibri"/>
                <w:i/>
                <w:iCs/>
                <w:szCs w:val="22"/>
                <w:lang w:eastAsia="lt-LT"/>
              </w:rPr>
              <w:t xml:space="preserve">de </w:t>
            </w:r>
            <w:proofErr w:type="spellStart"/>
            <w:r>
              <w:rPr>
                <w:rFonts w:eastAsia="Calibri"/>
                <w:i/>
                <w:iCs/>
                <w:szCs w:val="22"/>
                <w:lang w:eastAsia="lt-LT"/>
              </w:rPr>
              <w:t>minimis</w:t>
            </w:r>
            <w:proofErr w:type="spellEnd"/>
            <w:r>
              <w:rPr>
                <w:rFonts w:eastAsia="Calibri"/>
                <w:i/>
                <w:iCs/>
                <w:szCs w:val="22"/>
                <w:lang w:eastAsia="lt-LT"/>
              </w:rPr>
              <w:t xml:space="preserve"> </w:t>
            </w:r>
            <w:r>
              <w:rPr>
                <w:rFonts w:eastAsia="Calibri"/>
                <w:szCs w:val="22"/>
                <w:lang w:eastAsia="lt-LT"/>
              </w:rPr>
              <w:t>reglamentas)</w:t>
            </w:r>
          </w:p>
        </w:tc>
      </w:tr>
    </w:tbl>
    <w:p w:rsidR="00D8484A" w:rsidRDefault="00D8484A">
      <w:pPr>
        <w:jc w:val="center"/>
        <w:rPr>
          <w:rFonts w:eastAsia="Calibri"/>
          <w:caps/>
          <w:szCs w:val="24"/>
        </w:rPr>
      </w:pPr>
    </w:p>
    <w:tbl>
      <w:tblPr>
        <w:tblW w:w="13320" w:type="dxa"/>
        <w:tblLook w:val="04A0" w:firstRow="1" w:lastRow="0" w:firstColumn="1" w:lastColumn="0" w:noHBand="0" w:noVBand="1"/>
      </w:tblPr>
      <w:tblGrid>
        <w:gridCol w:w="4045"/>
        <w:gridCol w:w="9275"/>
      </w:tblGrid>
      <w:tr w:rsidR="00D8484A">
        <w:tc>
          <w:tcPr>
            <w:tcW w:w="13320" w:type="dxa"/>
            <w:gridSpan w:val="2"/>
            <w:tcBorders>
              <w:top w:val="single" w:sz="4" w:space="0" w:color="auto"/>
              <w:left w:val="single" w:sz="4" w:space="0" w:color="auto"/>
              <w:bottom w:val="single" w:sz="4" w:space="0" w:color="auto"/>
              <w:right w:val="single" w:sz="4" w:space="0" w:color="auto"/>
            </w:tcBorders>
            <w:shd w:val="clear" w:color="auto" w:fill="BFBFBF"/>
            <w:hideMark/>
          </w:tcPr>
          <w:p w:rsidR="00D8484A" w:rsidRDefault="0005068E">
            <w:pPr>
              <w:jc w:val="both"/>
              <w:rPr>
                <w:b/>
                <w:bCs/>
                <w:color w:val="000000"/>
                <w:szCs w:val="24"/>
                <w:lang w:eastAsia="lt-LT"/>
              </w:rPr>
            </w:pPr>
            <w:r>
              <w:rPr>
                <w:b/>
                <w:bCs/>
                <w:color w:val="000000"/>
                <w:szCs w:val="24"/>
                <w:lang w:eastAsia="lt-LT"/>
              </w:rPr>
              <w:t xml:space="preserve">2. Duomenys apie paraišką / projektą </w:t>
            </w:r>
          </w:p>
        </w:tc>
      </w:tr>
      <w:tr w:rsidR="00D8484A">
        <w:tc>
          <w:tcPr>
            <w:tcW w:w="4045" w:type="dxa"/>
            <w:tcBorders>
              <w:top w:val="single" w:sz="4" w:space="0" w:color="auto"/>
              <w:left w:val="single" w:sz="4" w:space="0" w:color="auto"/>
              <w:bottom w:val="single" w:sz="4" w:space="0" w:color="auto"/>
              <w:right w:val="single" w:sz="4" w:space="0" w:color="auto"/>
            </w:tcBorders>
            <w:shd w:val="clear" w:color="auto" w:fill="auto"/>
            <w:hideMark/>
          </w:tcPr>
          <w:p w:rsidR="00D8484A" w:rsidRDefault="0005068E">
            <w:pPr>
              <w:jc w:val="both"/>
              <w:rPr>
                <w:bCs/>
                <w:color w:val="000000"/>
                <w:szCs w:val="24"/>
                <w:lang w:eastAsia="lt-LT"/>
              </w:rPr>
            </w:pPr>
            <w:r>
              <w:rPr>
                <w:bCs/>
                <w:color w:val="000000"/>
                <w:szCs w:val="24"/>
                <w:lang w:eastAsia="lt-LT"/>
              </w:rPr>
              <w:t xml:space="preserve">Paraiškos / projekto numeris </w:t>
            </w:r>
          </w:p>
        </w:tc>
        <w:tc>
          <w:tcPr>
            <w:tcW w:w="9275" w:type="dxa"/>
            <w:tcBorders>
              <w:top w:val="single" w:sz="4" w:space="0" w:color="auto"/>
              <w:left w:val="single" w:sz="4" w:space="0" w:color="auto"/>
              <w:bottom w:val="single" w:sz="4" w:space="0" w:color="auto"/>
              <w:right w:val="single" w:sz="4" w:space="0" w:color="auto"/>
            </w:tcBorders>
            <w:shd w:val="clear" w:color="auto" w:fill="auto"/>
          </w:tcPr>
          <w:p w:rsidR="00D8484A" w:rsidRDefault="00D8484A">
            <w:pPr>
              <w:jc w:val="both"/>
              <w:rPr>
                <w:b/>
                <w:bCs/>
                <w:color w:val="000000"/>
                <w:szCs w:val="24"/>
                <w:lang w:eastAsia="lt-LT"/>
              </w:rPr>
            </w:pPr>
          </w:p>
        </w:tc>
      </w:tr>
      <w:tr w:rsidR="00D8484A">
        <w:tc>
          <w:tcPr>
            <w:tcW w:w="4045" w:type="dxa"/>
            <w:tcBorders>
              <w:top w:val="single" w:sz="4" w:space="0" w:color="auto"/>
              <w:left w:val="single" w:sz="4" w:space="0" w:color="auto"/>
              <w:bottom w:val="single" w:sz="4" w:space="0" w:color="auto"/>
              <w:right w:val="single" w:sz="4" w:space="0" w:color="auto"/>
            </w:tcBorders>
            <w:shd w:val="clear" w:color="auto" w:fill="auto"/>
            <w:hideMark/>
          </w:tcPr>
          <w:p w:rsidR="00D8484A" w:rsidRDefault="0005068E">
            <w:pPr>
              <w:jc w:val="both"/>
              <w:rPr>
                <w:bCs/>
                <w:color w:val="000000"/>
                <w:szCs w:val="24"/>
                <w:lang w:eastAsia="lt-LT"/>
              </w:rPr>
            </w:pPr>
            <w:r>
              <w:rPr>
                <w:bCs/>
                <w:color w:val="000000"/>
                <w:szCs w:val="24"/>
                <w:lang w:eastAsia="lt-LT"/>
              </w:rPr>
              <w:t xml:space="preserve">Pareiškėjo / projekto vykdytojo pavadinimas </w:t>
            </w:r>
          </w:p>
        </w:tc>
        <w:tc>
          <w:tcPr>
            <w:tcW w:w="9275" w:type="dxa"/>
            <w:tcBorders>
              <w:top w:val="single" w:sz="4" w:space="0" w:color="auto"/>
              <w:left w:val="single" w:sz="4" w:space="0" w:color="auto"/>
              <w:bottom w:val="single" w:sz="4" w:space="0" w:color="auto"/>
              <w:right w:val="single" w:sz="4" w:space="0" w:color="auto"/>
            </w:tcBorders>
            <w:shd w:val="clear" w:color="auto" w:fill="auto"/>
          </w:tcPr>
          <w:p w:rsidR="00D8484A" w:rsidRDefault="00D8484A">
            <w:pPr>
              <w:jc w:val="both"/>
              <w:rPr>
                <w:b/>
                <w:bCs/>
                <w:color w:val="000000"/>
                <w:szCs w:val="24"/>
                <w:lang w:eastAsia="lt-LT"/>
              </w:rPr>
            </w:pPr>
          </w:p>
        </w:tc>
      </w:tr>
      <w:tr w:rsidR="00D8484A">
        <w:tc>
          <w:tcPr>
            <w:tcW w:w="4045" w:type="dxa"/>
            <w:tcBorders>
              <w:top w:val="single" w:sz="4" w:space="0" w:color="auto"/>
              <w:left w:val="single" w:sz="4" w:space="0" w:color="auto"/>
              <w:bottom w:val="single" w:sz="4" w:space="0" w:color="auto"/>
              <w:right w:val="single" w:sz="4" w:space="0" w:color="auto"/>
            </w:tcBorders>
            <w:shd w:val="clear" w:color="auto" w:fill="auto"/>
            <w:hideMark/>
          </w:tcPr>
          <w:p w:rsidR="00D8484A" w:rsidRDefault="0005068E">
            <w:pPr>
              <w:jc w:val="both"/>
              <w:rPr>
                <w:bCs/>
                <w:color w:val="000000"/>
                <w:szCs w:val="24"/>
                <w:lang w:eastAsia="lt-LT"/>
              </w:rPr>
            </w:pPr>
            <w:r>
              <w:rPr>
                <w:bCs/>
                <w:color w:val="000000"/>
                <w:szCs w:val="24"/>
                <w:lang w:eastAsia="lt-LT"/>
              </w:rPr>
              <w:t xml:space="preserve">Projekto pavadinimas </w:t>
            </w:r>
          </w:p>
        </w:tc>
        <w:tc>
          <w:tcPr>
            <w:tcW w:w="9275" w:type="dxa"/>
            <w:tcBorders>
              <w:top w:val="single" w:sz="4" w:space="0" w:color="auto"/>
              <w:left w:val="single" w:sz="4" w:space="0" w:color="auto"/>
              <w:bottom w:val="single" w:sz="4" w:space="0" w:color="auto"/>
              <w:right w:val="single" w:sz="4" w:space="0" w:color="auto"/>
            </w:tcBorders>
            <w:shd w:val="clear" w:color="auto" w:fill="auto"/>
          </w:tcPr>
          <w:p w:rsidR="00D8484A" w:rsidRDefault="0005068E">
            <w:pPr>
              <w:jc w:val="both"/>
              <w:rPr>
                <w:b/>
                <w:bCs/>
                <w:color w:val="000000"/>
                <w:szCs w:val="24"/>
                <w:lang w:eastAsia="lt-LT"/>
              </w:rPr>
            </w:pPr>
            <w:r>
              <w:rPr>
                <w:rFonts w:eastAsia="Calibri"/>
                <w:szCs w:val="24"/>
              </w:rPr>
              <w:t>Projekto vykdytojo konsultavimasis</w:t>
            </w:r>
          </w:p>
        </w:tc>
      </w:tr>
    </w:tbl>
    <w:p w:rsidR="00D8484A" w:rsidRDefault="00D8484A">
      <w:pPr>
        <w:contextualSpacing/>
        <w:rPr>
          <w:rFonts w:eastAsia="Calibri"/>
          <w:szCs w:val="24"/>
        </w:rPr>
      </w:pPr>
    </w:p>
    <w:tbl>
      <w:tblPr>
        <w:tblW w:w="13291" w:type="dxa"/>
        <w:tblLayout w:type="fixed"/>
        <w:tblLook w:val="04A0" w:firstRow="1" w:lastRow="0" w:firstColumn="1" w:lastColumn="0" w:noHBand="0" w:noVBand="1"/>
      </w:tblPr>
      <w:tblGrid>
        <w:gridCol w:w="817"/>
        <w:gridCol w:w="4335"/>
        <w:gridCol w:w="2445"/>
        <w:gridCol w:w="1158"/>
        <w:gridCol w:w="709"/>
        <w:gridCol w:w="347"/>
        <w:gridCol w:w="362"/>
        <w:gridCol w:w="1134"/>
        <w:gridCol w:w="1984"/>
      </w:tblGrid>
      <w:tr w:rsidR="00D8484A">
        <w:tc>
          <w:tcPr>
            <w:tcW w:w="13289" w:type="dxa"/>
            <w:gridSpan w:val="9"/>
            <w:tcBorders>
              <w:top w:val="single" w:sz="4" w:space="0" w:color="auto"/>
              <w:left w:val="single" w:sz="4" w:space="0" w:color="auto"/>
              <w:bottom w:val="single" w:sz="4" w:space="0" w:color="auto"/>
              <w:right w:val="single" w:sz="4" w:space="0" w:color="auto"/>
            </w:tcBorders>
            <w:shd w:val="clear" w:color="auto" w:fill="A6A6A6"/>
          </w:tcPr>
          <w:p w:rsidR="00D8484A" w:rsidRDefault="0005068E">
            <w:pPr>
              <w:rPr>
                <w:b/>
                <w:bCs/>
                <w:szCs w:val="24"/>
                <w:lang w:eastAsia="lt-LT"/>
              </w:rPr>
            </w:pPr>
            <w:r>
              <w:rPr>
                <w:b/>
                <w:bCs/>
                <w:color w:val="000000"/>
                <w:szCs w:val="24"/>
                <w:lang w:eastAsia="lt-LT"/>
              </w:rPr>
              <w:t xml:space="preserve">3. Paraiškos / projekto patikra dėl atitikties </w:t>
            </w:r>
            <w:r>
              <w:rPr>
                <w:b/>
                <w:bCs/>
                <w:i/>
                <w:color w:val="000000"/>
                <w:szCs w:val="24"/>
                <w:lang w:eastAsia="lt-LT"/>
              </w:rPr>
              <w:t xml:space="preserve">de </w:t>
            </w:r>
            <w:proofErr w:type="spellStart"/>
            <w:r>
              <w:rPr>
                <w:b/>
                <w:bCs/>
                <w:i/>
                <w:color w:val="000000"/>
                <w:szCs w:val="24"/>
                <w:lang w:eastAsia="lt-LT"/>
              </w:rPr>
              <w:t>minimis</w:t>
            </w:r>
            <w:proofErr w:type="spellEnd"/>
            <w:r>
              <w:rPr>
                <w:b/>
                <w:bCs/>
                <w:color w:val="000000"/>
                <w:szCs w:val="24"/>
                <w:lang w:eastAsia="lt-LT"/>
              </w:rPr>
              <w:t xml:space="preserve"> reglamentui </w:t>
            </w:r>
          </w:p>
        </w:tc>
      </w:tr>
      <w:tr w:rsidR="00D8484A">
        <w:trPr>
          <w:trHeight w:val="751"/>
        </w:trPr>
        <w:tc>
          <w:tcPr>
            <w:tcW w:w="817" w:type="dxa"/>
            <w:vMerge w:val="restart"/>
            <w:tcBorders>
              <w:top w:val="single" w:sz="4" w:space="0" w:color="auto"/>
              <w:left w:val="single" w:sz="4" w:space="0" w:color="auto"/>
              <w:right w:val="single" w:sz="4" w:space="0" w:color="auto"/>
            </w:tcBorders>
            <w:shd w:val="clear" w:color="auto" w:fill="auto"/>
            <w:hideMark/>
          </w:tcPr>
          <w:p w:rsidR="00D8484A" w:rsidRDefault="0005068E">
            <w:pPr>
              <w:contextualSpacing/>
              <w:jc w:val="both"/>
              <w:rPr>
                <w:b/>
                <w:bCs/>
                <w:szCs w:val="24"/>
                <w:lang w:eastAsia="lt-LT"/>
              </w:rPr>
            </w:pPr>
            <w:r>
              <w:rPr>
                <w:b/>
                <w:bCs/>
                <w:szCs w:val="24"/>
                <w:lang w:eastAsia="lt-LT"/>
              </w:rPr>
              <w:t xml:space="preserve">Nr. </w:t>
            </w:r>
          </w:p>
        </w:tc>
        <w:tc>
          <w:tcPr>
            <w:tcW w:w="7938" w:type="dxa"/>
            <w:gridSpan w:val="3"/>
            <w:vMerge w:val="restart"/>
            <w:tcBorders>
              <w:top w:val="single" w:sz="4" w:space="0" w:color="auto"/>
              <w:left w:val="single" w:sz="4" w:space="0" w:color="auto"/>
              <w:right w:val="single" w:sz="4" w:space="0" w:color="auto"/>
            </w:tcBorders>
            <w:shd w:val="clear" w:color="auto" w:fill="auto"/>
            <w:hideMark/>
          </w:tcPr>
          <w:p w:rsidR="00D8484A" w:rsidRDefault="0005068E">
            <w:pPr>
              <w:ind w:firstLine="34"/>
              <w:contextualSpacing/>
              <w:jc w:val="both"/>
              <w:rPr>
                <w:b/>
                <w:bCs/>
                <w:szCs w:val="24"/>
                <w:lang w:eastAsia="lt-LT"/>
              </w:rPr>
            </w:pPr>
            <w:r>
              <w:rPr>
                <w:b/>
                <w:bCs/>
                <w:szCs w:val="24"/>
                <w:lang w:eastAsia="lt-LT"/>
              </w:rPr>
              <w:t>Klausimai</w:t>
            </w: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hideMark/>
          </w:tcPr>
          <w:p w:rsidR="00D8484A" w:rsidRDefault="0005068E">
            <w:pPr>
              <w:contextualSpacing/>
              <w:jc w:val="both"/>
              <w:rPr>
                <w:b/>
                <w:bCs/>
                <w:szCs w:val="24"/>
                <w:lang w:eastAsia="lt-LT"/>
              </w:rPr>
            </w:pPr>
            <w:r>
              <w:rPr>
                <w:b/>
                <w:bCs/>
                <w:szCs w:val="24"/>
                <w:lang w:eastAsia="lt-LT"/>
              </w:rPr>
              <w:t>Rezultatas</w:t>
            </w:r>
          </w:p>
        </w:tc>
        <w:tc>
          <w:tcPr>
            <w:tcW w:w="1984" w:type="dxa"/>
            <w:vMerge w:val="restart"/>
            <w:tcBorders>
              <w:top w:val="single" w:sz="4" w:space="0" w:color="auto"/>
              <w:left w:val="single" w:sz="4" w:space="0" w:color="auto"/>
              <w:right w:val="single" w:sz="4" w:space="0" w:color="auto"/>
            </w:tcBorders>
            <w:shd w:val="clear" w:color="auto" w:fill="auto"/>
            <w:hideMark/>
          </w:tcPr>
          <w:p w:rsidR="00D8484A" w:rsidRDefault="0005068E">
            <w:pPr>
              <w:contextualSpacing/>
              <w:jc w:val="both"/>
              <w:rPr>
                <w:b/>
                <w:bCs/>
                <w:szCs w:val="24"/>
                <w:lang w:eastAsia="lt-LT"/>
              </w:rPr>
            </w:pPr>
            <w:r>
              <w:rPr>
                <w:b/>
                <w:bCs/>
                <w:szCs w:val="24"/>
                <w:lang w:eastAsia="lt-LT"/>
              </w:rPr>
              <w:t>Pastabos</w:t>
            </w:r>
          </w:p>
        </w:tc>
      </w:tr>
      <w:tr w:rsidR="00D8484A">
        <w:tc>
          <w:tcPr>
            <w:tcW w:w="817" w:type="dxa"/>
            <w:vMerge/>
            <w:tcBorders>
              <w:left w:val="single" w:sz="4" w:space="0" w:color="auto"/>
              <w:bottom w:val="single" w:sz="4" w:space="0" w:color="auto"/>
              <w:right w:val="single" w:sz="4" w:space="0" w:color="auto"/>
            </w:tcBorders>
            <w:shd w:val="clear" w:color="auto" w:fill="auto"/>
          </w:tcPr>
          <w:p w:rsidR="00D8484A" w:rsidRDefault="00D8484A">
            <w:pPr>
              <w:contextualSpacing/>
              <w:jc w:val="both"/>
              <w:rPr>
                <w:b/>
                <w:bCs/>
                <w:szCs w:val="24"/>
                <w:lang w:eastAsia="lt-LT"/>
              </w:rPr>
            </w:pPr>
          </w:p>
        </w:tc>
        <w:tc>
          <w:tcPr>
            <w:tcW w:w="7938" w:type="dxa"/>
            <w:gridSpan w:val="3"/>
            <w:vMerge/>
            <w:tcBorders>
              <w:left w:val="single" w:sz="4" w:space="0" w:color="auto"/>
              <w:bottom w:val="single" w:sz="4" w:space="0" w:color="auto"/>
              <w:right w:val="single" w:sz="4" w:space="0" w:color="auto"/>
            </w:tcBorders>
            <w:shd w:val="clear" w:color="auto" w:fill="auto"/>
          </w:tcPr>
          <w:p w:rsidR="00D8484A" w:rsidRDefault="00D8484A">
            <w:pPr>
              <w:jc w:val="both"/>
              <w:rPr>
                <w:rFonts w:eastAsia="Calibri"/>
                <w:szCs w:val="24"/>
                <w:lang w:eastAsia="lt-LT"/>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8484A" w:rsidRDefault="0005068E">
            <w:pPr>
              <w:jc w:val="both"/>
              <w:rPr>
                <w:bCs/>
                <w:color w:val="000000"/>
                <w:szCs w:val="24"/>
                <w:lang w:eastAsia="lt-LT"/>
              </w:rPr>
            </w:pPr>
            <w:r>
              <w:rPr>
                <w:bCs/>
                <w:color w:val="000000"/>
                <w:szCs w:val="24"/>
                <w:lang w:eastAsia="lt-LT"/>
              </w:rPr>
              <w:t>Taip</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rsidR="00D8484A" w:rsidRDefault="0005068E">
            <w:pPr>
              <w:jc w:val="both"/>
              <w:rPr>
                <w:bCs/>
                <w:color w:val="000000"/>
                <w:szCs w:val="24"/>
                <w:lang w:eastAsia="lt-LT"/>
              </w:rPr>
            </w:pPr>
            <w:r>
              <w:rPr>
                <w:bCs/>
                <w:color w:val="000000"/>
                <w:szCs w:val="24"/>
                <w:lang w:eastAsia="lt-LT"/>
              </w:rPr>
              <w:t>Ne</w:t>
            </w:r>
          </w:p>
        </w:tc>
        <w:tc>
          <w:tcPr>
            <w:tcW w:w="1134" w:type="dxa"/>
            <w:tcBorders>
              <w:top w:val="single" w:sz="4" w:space="0" w:color="auto"/>
              <w:left w:val="single" w:sz="4" w:space="0" w:color="auto"/>
              <w:bottom w:val="single" w:sz="4" w:space="0" w:color="auto"/>
              <w:right w:val="single" w:sz="4" w:space="0" w:color="auto"/>
            </w:tcBorders>
          </w:tcPr>
          <w:p w:rsidR="00D8484A" w:rsidRDefault="0005068E">
            <w:pPr>
              <w:jc w:val="both"/>
              <w:rPr>
                <w:bCs/>
                <w:color w:val="000000"/>
                <w:szCs w:val="24"/>
                <w:lang w:eastAsia="lt-LT"/>
              </w:rPr>
            </w:pPr>
            <w:r>
              <w:rPr>
                <w:bCs/>
                <w:color w:val="000000"/>
                <w:szCs w:val="24"/>
                <w:lang w:eastAsia="lt-LT"/>
              </w:rPr>
              <w:t>Netaikoma</w:t>
            </w:r>
          </w:p>
        </w:tc>
        <w:tc>
          <w:tcPr>
            <w:tcW w:w="1984" w:type="dxa"/>
            <w:vMerge/>
            <w:tcBorders>
              <w:left w:val="single" w:sz="4" w:space="0" w:color="auto"/>
              <w:bottom w:val="single" w:sz="4" w:space="0" w:color="auto"/>
              <w:right w:val="single" w:sz="4" w:space="0" w:color="auto"/>
            </w:tcBorders>
            <w:shd w:val="clear" w:color="auto" w:fill="auto"/>
          </w:tcPr>
          <w:p w:rsidR="00D8484A" w:rsidRDefault="00D8484A">
            <w:pPr>
              <w:jc w:val="both"/>
              <w:rPr>
                <w:bCs/>
                <w:color w:val="000000"/>
                <w:szCs w:val="24"/>
                <w:lang w:eastAsia="lt-LT"/>
              </w:rPr>
            </w:pPr>
          </w:p>
        </w:tc>
      </w:tr>
      <w:tr w:rsidR="00D8484A">
        <w:tc>
          <w:tcPr>
            <w:tcW w:w="817" w:type="dxa"/>
            <w:tcBorders>
              <w:top w:val="single" w:sz="4" w:space="0" w:color="auto"/>
              <w:left w:val="single" w:sz="4" w:space="0" w:color="auto"/>
              <w:bottom w:val="single" w:sz="4" w:space="0" w:color="auto"/>
              <w:right w:val="single" w:sz="4" w:space="0" w:color="auto"/>
            </w:tcBorders>
            <w:shd w:val="clear" w:color="auto" w:fill="auto"/>
          </w:tcPr>
          <w:p w:rsidR="00D8484A" w:rsidRDefault="0005068E">
            <w:pPr>
              <w:contextualSpacing/>
              <w:jc w:val="both"/>
              <w:rPr>
                <w:b/>
                <w:bCs/>
                <w:szCs w:val="24"/>
                <w:lang w:eastAsia="lt-LT"/>
              </w:rPr>
            </w:pPr>
            <w:r>
              <w:rPr>
                <w:b/>
                <w:bCs/>
                <w:szCs w:val="24"/>
                <w:lang w:eastAsia="lt-LT"/>
              </w:rPr>
              <w:t>3.1.</w:t>
            </w:r>
          </w:p>
        </w:tc>
        <w:tc>
          <w:tcPr>
            <w:tcW w:w="7938" w:type="dxa"/>
            <w:gridSpan w:val="3"/>
            <w:tcBorders>
              <w:top w:val="single" w:sz="4" w:space="0" w:color="auto"/>
              <w:left w:val="single" w:sz="4" w:space="0" w:color="auto"/>
              <w:bottom w:val="single" w:sz="4" w:space="0" w:color="auto"/>
              <w:right w:val="single" w:sz="4" w:space="0" w:color="auto"/>
            </w:tcBorders>
            <w:shd w:val="clear" w:color="auto" w:fill="auto"/>
          </w:tcPr>
          <w:p w:rsidR="00D8484A" w:rsidRDefault="0005068E">
            <w:pPr>
              <w:jc w:val="both"/>
              <w:rPr>
                <w:bCs/>
                <w:color w:val="000000"/>
                <w:szCs w:val="24"/>
                <w:lang w:eastAsia="lt-LT"/>
              </w:rPr>
            </w:pPr>
            <w:r>
              <w:rPr>
                <w:rFonts w:eastAsia="Calibri"/>
                <w:szCs w:val="24"/>
                <w:lang w:eastAsia="lt-LT"/>
              </w:rPr>
              <w:t>Ar pareiškėjas / projekto vykdytojas vykdo veiklą žuvininkystės ir akvakultūros sektoriuje, kuriam taikomas 1999 m. gruodžio 17 d. Tarybos reglamentas (EB) Nr. 104/2000 dėl bendro žuvininkystės ir akvakultūros produktų rinkų organizavimo (</w:t>
            </w:r>
            <w:r>
              <w:rPr>
                <w:lang w:eastAsia="lt-LT"/>
              </w:rPr>
              <w:t xml:space="preserve">OL </w:t>
            </w:r>
            <w:r>
              <w:rPr>
                <w:i/>
                <w:lang w:eastAsia="lt-LT"/>
              </w:rPr>
              <w:t>2004 m. specialusis leidimas</w:t>
            </w:r>
            <w:r>
              <w:rPr>
                <w:lang w:eastAsia="lt-LT"/>
              </w:rPr>
              <w:t>, 4 skyrius, 4 tomas, p. 198)</w:t>
            </w:r>
            <w:r>
              <w:rPr>
                <w:rFonts w:eastAsia="Calibri"/>
                <w:szCs w:val="24"/>
                <w:lang w:eastAsia="lt-LT"/>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8484A" w:rsidRDefault="0005068E">
            <w:pPr>
              <w:jc w:val="both"/>
              <w:rPr>
                <w:bCs/>
                <w:color w:val="000000"/>
                <w:szCs w:val="24"/>
                <w:lang w:eastAsia="lt-LT"/>
              </w:rPr>
            </w:pPr>
            <w:r>
              <w:rPr>
                <w:bCs/>
                <w:color w:val="000000"/>
                <w:szCs w:val="24"/>
                <w:lang w:eastAsia="lt-LT"/>
              </w:rPr>
              <w:t xml:space="preserve">□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rsidR="00D8484A" w:rsidRDefault="0005068E">
            <w:pPr>
              <w:jc w:val="both"/>
              <w:rPr>
                <w:bCs/>
                <w:color w:val="000000"/>
                <w:szCs w:val="24"/>
                <w:lang w:eastAsia="lt-LT"/>
              </w:rPr>
            </w:pPr>
            <w:r>
              <w:rPr>
                <w:bCs/>
                <w:color w:val="000000"/>
                <w:szCs w:val="24"/>
                <w:lang w:eastAsia="lt-LT"/>
              </w:rPr>
              <w:t xml:space="preserve">□ </w:t>
            </w:r>
          </w:p>
        </w:tc>
        <w:tc>
          <w:tcPr>
            <w:tcW w:w="1134" w:type="dxa"/>
            <w:tcBorders>
              <w:top w:val="single" w:sz="4" w:space="0" w:color="auto"/>
              <w:left w:val="single" w:sz="4" w:space="0" w:color="auto"/>
              <w:bottom w:val="single" w:sz="4" w:space="0" w:color="auto"/>
              <w:right w:val="single" w:sz="4" w:space="0" w:color="auto"/>
            </w:tcBorders>
          </w:tcPr>
          <w:p w:rsidR="00D8484A" w:rsidRDefault="0005068E">
            <w:pPr>
              <w:jc w:val="both"/>
              <w:rPr>
                <w:bCs/>
                <w:color w:val="000000"/>
                <w:szCs w:val="24"/>
                <w:lang w:eastAsia="lt-LT"/>
              </w:rPr>
            </w:pPr>
            <w:r>
              <w:rPr>
                <w:bCs/>
                <w:color w:val="000000"/>
                <w:szCs w:val="24"/>
                <w:lang w:eastAsia="lt-LT"/>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D8484A" w:rsidRDefault="00D8484A">
            <w:pPr>
              <w:jc w:val="both"/>
              <w:rPr>
                <w:bCs/>
                <w:color w:val="000000"/>
                <w:szCs w:val="24"/>
                <w:lang w:eastAsia="lt-LT"/>
              </w:rPr>
            </w:pPr>
          </w:p>
        </w:tc>
      </w:tr>
      <w:tr w:rsidR="00D8484A">
        <w:tc>
          <w:tcPr>
            <w:tcW w:w="817" w:type="dxa"/>
            <w:tcBorders>
              <w:top w:val="single" w:sz="4" w:space="0" w:color="auto"/>
              <w:left w:val="single" w:sz="4" w:space="0" w:color="auto"/>
              <w:bottom w:val="single" w:sz="4" w:space="0" w:color="auto"/>
              <w:right w:val="single" w:sz="4" w:space="0" w:color="auto"/>
            </w:tcBorders>
            <w:shd w:val="clear" w:color="auto" w:fill="auto"/>
          </w:tcPr>
          <w:p w:rsidR="00D8484A" w:rsidRDefault="0005068E">
            <w:pPr>
              <w:contextualSpacing/>
              <w:jc w:val="both"/>
              <w:rPr>
                <w:b/>
                <w:bCs/>
                <w:szCs w:val="24"/>
                <w:lang w:eastAsia="lt-LT"/>
              </w:rPr>
            </w:pPr>
            <w:r>
              <w:rPr>
                <w:b/>
                <w:bCs/>
                <w:szCs w:val="24"/>
                <w:lang w:eastAsia="lt-LT"/>
              </w:rPr>
              <w:t>3.2.</w:t>
            </w:r>
          </w:p>
        </w:tc>
        <w:tc>
          <w:tcPr>
            <w:tcW w:w="7938" w:type="dxa"/>
            <w:gridSpan w:val="3"/>
            <w:tcBorders>
              <w:top w:val="single" w:sz="4" w:space="0" w:color="auto"/>
              <w:left w:val="single" w:sz="4" w:space="0" w:color="auto"/>
              <w:bottom w:val="single" w:sz="4" w:space="0" w:color="auto"/>
              <w:right w:val="single" w:sz="4" w:space="0" w:color="auto"/>
            </w:tcBorders>
            <w:shd w:val="clear" w:color="auto" w:fill="auto"/>
          </w:tcPr>
          <w:p w:rsidR="00D8484A" w:rsidRDefault="0005068E">
            <w:pPr>
              <w:jc w:val="both"/>
              <w:rPr>
                <w:bCs/>
                <w:color w:val="000000"/>
                <w:szCs w:val="24"/>
              </w:rPr>
            </w:pPr>
            <w:r>
              <w:rPr>
                <w:rFonts w:eastAsia="Calibri"/>
                <w:szCs w:val="24"/>
                <w:lang w:eastAsia="lt-LT"/>
              </w:rPr>
              <w:t>Ar pareiškėjas / projekto vykdytojas vykdo pirminės žemės ūkio produktų gamybos veiklą?</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8484A" w:rsidRDefault="0005068E">
            <w:pPr>
              <w:jc w:val="both"/>
              <w:rPr>
                <w:bCs/>
                <w:color w:val="000000"/>
                <w:szCs w:val="24"/>
                <w:lang w:eastAsia="lt-LT"/>
              </w:rPr>
            </w:pPr>
            <w:r>
              <w:rPr>
                <w:bCs/>
                <w:szCs w:val="24"/>
                <w:lang w:eastAsia="lt-LT"/>
              </w:rPr>
              <w:t xml:space="preserve">□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rsidR="00D8484A" w:rsidRDefault="0005068E">
            <w:pPr>
              <w:jc w:val="both"/>
              <w:rPr>
                <w:bCs/>
                <w:color w:val="000000"/>
                <w:szCs w:val="24"/>
                <w:lang w:eastAsia="lt-LT"/>
              </w:rPr>
            </w:pPr>
            <w:r>
              <w:rPr>
                <w:bCs/>
                <w:szCs w:val="24"/>
                <w:lang w:eastAsia="lt-LT"/>
              </w:rPr>
              <w:t xml:space="preserve">□ </w:t>
            </w:r>
          </w:p>
        </w:tc>
        <w:tc>
          <w:tcPr>
            <w:tcW w:w="1134" w:type="dxa"/>
            <w:tcBorders>
              <w:top w:val="single" w:sz="4" w:space="0" w:color="auto"/>
              <w:left w:val="single" w:sz="4" w:space="0" w:color="auto"/>
              <w:bottom w:val="single" w:sz="4" w:space="0" w:color="auto"/>
              <w:right w:val="single" w:sz="4" w:space="0" w:color="auto"/>
            </w:tcBorders>
          </w:tcPr>
          <w:p w:rsidR="00D8484A" w:rsidRDefault="0005068E">
            <w:pPr>
              <w:jc w:val="both"/>
              <w:rPr>
                <w:bCs/>
                <w:color w:val="000000"/>
                <w:szCs w:val="24"/>
                <w:lang w:eastAsia="lt-LT"/>
              </w:rPr>
            </w:pPr>
            <w:r>
              <w:rPr>
                <w:bCs/>
                <w:color w:val="000000"/>
                <w:szCs w:val="24"/>
                <w:lang w:eastAsia="lt-LT"/>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D8484A" w:rsidRDefault="00D8484A">
            <w:pPr>
              <w:jc w:val="both"/>
              <w:rPr>
                <w:bCs/>
                <w:color w:val="000000"/>
                <w:szCs w:val="24"/>
                <w:lang w:eastAsia="lt-LT"/>
              </w:rPr>
            </w:pPr>
          </w:p>
        </w:tc>
      </w:tr>
      <w:tr w:rsidR="00D8484A">
        <w:tc>
          <w:tcPr>
            <w:tcW w:w="817" w:type="dxa"/>
            <w:tcBorders>
              <w:top w:val="single" w:sz="4" w:space="0" w:color="auto"/>
              <w:left w:val="single" w:sz="4" w:space="0" w:color="auto"/>
              <w:bottom w:val="single" w:sz="4" w:space="0" w:color="auto"/>
              <w:right w:val="single" w:sz="4" w:space="0" w:color="auto"/>
            </w:tcBorders>
            <w:shd w:val="clear" w:color="auto" w:fill="auto"/>
          </w:tcPr>
          <w:p w:rsidR="00D8484A" w:rsidRDefault="0005068E">
            <w:pPr>
              <w:contextualSpacing/>
              <w:jc w:val="both"/>
              <w:rPr>
                <w:b/>
                <w:bCs/>
                <w:szCs w:val="24"/>
                <w:lang w:eastAsia="lt-LT"/>
              </w:rPr>
            </w:pPr>
            <w:r>
              <w:rPr>
                <w:b/>
                <w:bCs/>
                <w:szCs w:val="24"/>
                <w:lang w:eastAsia="lt-LT"/>
              </w:rPr>
              <w:lastRenderedPageBreak/>
              <w:t>3.3.</w:t>
            </w:r>
          </w:p>
        </w:tc>
        <w:tc>
          <w:tcPr>
            <w:tcW w:w="7938" w:type="dxa"/>
            <w:gridSpan w:val="3"/>
            <w:tcBorders>
              <w:top w:val="single" w:sz="4" w:space="0" w:color="auto"/>
              <w:left w:val="single" w:sz="4" w:space="0" w:color="auto"/>
              <w:bottom w:val="single" w:sz="4" w:space="0" w:color="auto"/>
              <w:right w:val="single" w:sz="4" w:space="0" w:color="auto"/>
            </w:tcBorders>
            <w:shd w:val="clear" w:color="auto" w:fill="auto"/>
          </w:tcPr>
          <w:p w:rsidR="00D8484A" w:rsidRDefault="0005068E">
            <w:pPr>
              <w:jc w:val="both"/>
              <w:rPr>
                <w:bCs/>
                <w:color w:val="000000"/>
                <w:szCs w:val="24"/>
              </w:rPr>
            </w:pPr>
            <w:r>
              <w:rPr>
                <w:rFonts w:eastAsia="Calibri"/>
                <w:szCs w:val="24"/>
                <w:lang w:eastAsia="lt-LT"/>
              </w:rPr>
              <w:t>Ar pareiškėjas / projekto vykdytojas veikia žemės ūkio produktų perdirbimo ir prekybos sektoriuje, kai pagalbos dydis nustatomas pagal iš pirminių gamintojų įsigytų arba atitinkamų įmonių rinkai pateiktų produktų kainą arba kiekį?</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8484A" w:rsidRDefault="0005068E">
            <w:pPr>
              <w:jc w:val="both"/>
              <w:rPr>
                <w:bCs/>
                <w:color w:val="000000"/>
                <w:szCs w:val="24"/>
                <w:lang w:eastAsia="lt-LT"/>
              </w:rPr>
            </w:pPr>
            <w:r>
              <w:rPr>
                <w:bCs/>
                <w:szCs w:val="24"/>
                <w:lang w:eastAsia="lt-LT"/>
              </w:rPr>
              <w:t>□</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rsidR="00D8484A" w:rsidRDefault="0005068E">
            <w:pPr>
              <w:jc w:val="both"/>
              <w:rPr>
                <w:bCs/>
                <w:color w:val="000000"/>
                <w:szCs w:val="24"/>
                <w:lang w:eastAsia="lt-LT"/>
              </w:rPr>
            </w:pPr>
            <w:r>
              <w:rPr>
                <w:bCs/>
                <w:szCs w:val="24"/>
                <w:lang w:eastAsia="lt-LT"/>
              </w:rPr>
              <w:t xml:space="preserve">□ </w:t>
            </w:r>
          </w:p>
        </w:tc>
        <w:tc>
          <w:tcPr>
            <w:tcW w:w="1134" w:type="dxa"/>
            <w:tcBorders>
              <w:top w:val="single" w:sz="4" w:space="0" w:color="auto"/>
              <w:left w:val="single" w:sz="4" w:space="0" w:color="auto"/>
              <w:bottom w:val="single" w:sz="4" w:space="0" w:color="auto"/>
              <w:right w:val="single" w:sz="4" w:space="0" w:color="auto"/>
            </w:tcBorders>
          </w:tcPr>
          <w:p w:rsidR="00D8484A" w:rsidRDefault="0005068E">
            <w:pPr>
              <w:jc w:val="both"/>
              <w:rPr>
                <w:bCs/>
                <w:color w:val="000000"/>
                <w:szCs w:val="24"/>
                <w:lang w:eastAsia="lt-LT"/>
              </w:rPr>
            </w:pPr>
            <w:r>
              <w:rPr>
                <w:bCs/>
                <w:color w:val="000000"/>
                <w:szCs w:val="24"/>
                <w:lang w:eastAsia="lt-LT"/>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D8484A" w:rsidRDefault="00D8484A">
            <w:pPr>
              <w:jc w:val="both"/>
              <w:rPr>
                <w:bCs/>
                <w:color w:val="000000"/>
                <w:szCs w:val="24"/>
                <w:lang w:eastAsia="lt-LT"/>
              </w:rPr>
            </w:pPr>
          </w:p>
        </w:tc>
      </w:tr>
      <w:tr w:rsidR="00D8484A">
        <w:tc>
          <w:tcPr>
            <w:tcW w:w="817" w:type="dxa"/>
            <w:tcBorders>
              <w:top w:val="single" w:sz="4" w:space="0" w:color="auto"/>
              <w:left w:val="single" w:sz="4" w:space="0" w:color="auto"/>
              <w:bottom w:val="single" w:sz="4" w:space="0" w:color="auto"/>
              <w:right w:val="single" w:sz="4" w:space="0" w:color="auto"/>
            </w:tcBorders>
            <w:shd w:val="clear" w:color="auto" w:fill="auto"/>
          </w:tcPr>
          <w:p w:rsidR="00D8484A" w:rsidRDefault="0005068E">
            <w:pPr>
              <w:contextualSpacing/>
              <w:jc w:val="both"/>
              <w:rPr>
                <w:b/>
                <w:bCs/>
                <w:szCs w:val="24"/>
                <w:lang w:eastAsia="lt-LT"/>
              </w:rPr>
            </w:pPr>
            <w:r>
              <w:rPr>
                <w:b/>
                <w:bCs/>
                <w:szCs w:val="24"/>
                <w:lang w:eastAsia="lt-LT"/>
              </w:rPr>
              <w:t>3.4.</w:t>
            </w:r>
          </w:p>
        </w:tc>
        <w:tc>
          <w:tcPr>
            <w:tcW w:w="7938" w:type="dxa"/>
            <w:gridSpan w:val="3"/>
            <w:tcBorders>
              <w:top w:val="single" w:sz="4" w:space="0" w:color="auto"/>
              <w:left w:val="single" w:sz="4" w:space="0" w:color="auto"/>
              <w:bottom w:val="single" w:sz="4" w:space="0" w:color="auto"/>
              <w:right w:val="single" w:sz="4" w:space="0" w:color="auto"/>
            </w:tcBorders>
            <w:shd w:val="clear" w:color="auto" w:fill="auto"/>
          </w:tcPr>
          <w:p w:rsidR="00D8484A" w:rsidRDefault="0005068E">
            <w:pPr>
              <w:jc w:val="both"/>
              <w:rPr>
                <w:bCs/>
                <w:szCs w:val="24"/>
                <w:lang w:eastAsia="lt-LT"/>
              </w:rPr>
            </w:pPr>
            <w:r>
              <w:rPr>
                <w:rFonts w:eastAsia="Calibri"/>
                <w:szCs w:val="24"/>
                <w:lang w:eastAsia="lt-LT"/>
              </w:rPr>
              <w:t xml:space="preserve">Ar pareiškėjas / projekto vykdytojas veikia žemės ūkio produktų perdirbimo ir prekybos sektoriuje, kai </w:t>
            </w:r>
            <w:r>
              <w:rPr>
                <w:rFonts w:eastAsia="Calibri"/>
                <w:i/>
                <w:szCs w:val="24"/>
                <w:lang w:eastAsia="lt-LT"/>
              </w:rPr>
              <w:t xml:space="preserve">de </w:t>
            </w:r>
            <w:proofErr w:type="spellStart"/>
            <w:r>
              <w:rPr>
                <w:rFonts w:eastAsia="Calibri"/>
                <w:i/>
                <w:szCs w:val="24"/>
                <w:lang w:eastAsia="lt-LT"/>
              </w:rPr>
              <w:t>minimis</w:t>
            </w:r>
            <w:proofErr w:type="spellEnd"/>
            <w:r>
              <w:rPr>
                <w:rFonts w:eastAsia="Calibri"/>
                <w:szCs w:val="24"/>
                <w:lang w:eastAsia="lt-LT"/>
              </w:rPr>
              <w:t xml:space="preserve"> pagalba priklauso nuo to, ar bus iš dalies arba visa perduota pirminiams gamintojams?</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8484A" w:rsidRDefault="0005068E">
            <w:pPr>
              <w:contextualSpacing/>
              <w:jc w:val="both"/>
              <w:rPr>
                <w:bCs/>
                <w:szCs w:val="24"/>
                <w:lang w:eastAsia="lt-LT"/>
              </w:rPr>
            </w:pPr>
            <w:r>
              <w:rPr>
                <w:bCs/>
                <w:szCs w:val="24"/>
                <w:lang w:eastAsia="lt-LT"/>
              </w:rPr>
              <w:t xml:space="preserve">□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rsidR="00D8484A" w:rsidRDefault="0005068E">
            <w:pPr>
              <w:ind w:hanging="5"/>
              <w:contextualSpacing/>
              <w:jc w:val="both"/>
              <w:rPr>
                <w:bCs/>
                <w:szCs w:val="24"/>
                <w:lang w:eastAsia="lt-LT"/>
              </w:rPr>
            </w:pPr>
            <w:r>
              <w:rPr>
                <w:bCs/>
                <w:szCs w:val="24"/>
                <w:lang w:eastAsia="lt-LT"/>
              </w:rPr>
              <w:t xml:space="preserve">□ </w:t>
            </w:r>
          </w:p>
        </w:tc>
        <w:tc>
          <w:tcPr>
            <w:tcW w:w="1134" w:type="dxa"/>
            <w:tcBorders>
              <w:top w:val="single" w:sz="4" w:space="0" w:color="auto"/>
              <w:left w:val="single" w:sz="4" w:space="0" w:color="auto"/>
              <w:bottom w:val="single" w:sz="4" w:space="0" w:color="auto"/>
              <w:right w:val="single" w:sz="4" w:space="0" w:color="auto"/>
            </w:tcBorders>
          </w:tcPr>
          <w:p w:rsidR="00D8484A" w:rsidRDefault="0005068E">
            <w:pPr>
              <w:contextualSpacing/>
              <w:jc w:val="both"/>
              <w:rPr>
                <w:bCs/>
                <w:szCs w:val="24"/>
                <w:lang w:eastAsia="lt-LT"/>
              </w:rPr>
            </w:pPr>
            <w:r>
              <w:rPr>
                <w:bCs/>
                <w:color w:val="000000"/>
                <w:szCs w:val="24"/>
                <w:lang w:eastAsia="lt-LT"/>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D8484A" w:rsidRDefault="00D8484A">
            <w:pPr>
              <w:contextualSpacing/>
              <w:jc w:val="both"/>
              <w:rPr>
                <w:bCs/>
                <w:szCs w:val="24"/>
                <w:lang w:eastAsia="lt-LT"/>
              </w:rPr>
            </w:pPr>
          </w:p>
        </w:tc>
      </w:tr>
      <w:tr w:rsidR="00D8484A">
        <w:tc>
          <w:tcPr>
            <w:tcW w:w="817" w:type="dxa"/>
            <w:tcBorders>
              <w:top w:val="single" w:sz="4" w:space="0" w:color="auto"/>
              <w:left w:val="single" w:sz="4" w:space="0" w:color="auto"/>
              <w:bottom w:val="single" w:sz="4" w:space="0" w:color="auto"/>
              <w:right w:val="single" w:sz="4" w:space="0" w:color="auto"/>
            </w:tcBorders>
            <w:shd w:val="clear" w:color="auto" w:fill="auto"/>
          </w:tcPr>
          <w:p w:rsidR="00D8484A" w:rsidRDefault="0005068E">
            <w:pPr>
              <w:contextualSpacing/>
              <w:jc w:val="both"/>
              <w:rPr>
                <w:b/>
                <w:bCs/>
                <w:szCs w:val="24"/>
                <w:lang w:eastAsia="lt-LT"/>
              </w:rPr>
            </w:pPr>
            <w:r>
              <w:rPr>
                <w:b/>
                <w:bCs/>
                <w:szCs w:val="24"/>
                <w:lang w:eastAsia="lt-LT"/>
              </w:rPr>
              <w:t>3.5.</w:t>
            </w:r>
          </w:p>
        </w:tc>
        <w:tc>
          <w:tcPr>
            <w:tcW w:w="7938" w:type="dxa"/>
            <w:gridSpan w:val="3"/>
            <w:tcBorders>
              <w:top w:val="single" w:sz="4" w:space="0" w:color="auto"/>
              <w:left w:val="single" w:sz="4" w:space="0" w:color="auto"/>
              <w:bottom w:val="single" w:sz="4" w:space="0" w:color="auto"/>
              <w:right w:val="single" w:sz="4" w:space="0" w:color="auto"/>
            </w:tcBorders>
            <w:shd w:val="clear" w:color="auto" w:fill="auto"/>
          </w:tcPr>
          <w:p w:rsidR="00D8484A" w:rsidRDefault="0005068E">
            <w:pPr>
              <w:jc w:val="both"/>
              <w:rPr>
                <w:bCs/>
                <w:color w:val="000000"/>
                <w:szCs w:val="24"/>
                <w:lang w:eastAsia="lt-LT"/>
              </w:rPr>
            </w:pPr>
            <w:r>
              <w:rPr>
                <w:rFonts w:eastAsia="Calibri"/>
                <w:szCs w:val="24"/>
                <w:lang w:eastAsia="lt-LT"/>
              </w:rPr>
              <w:t>Ar pareiškėjas / projekto vykdytojas vykdo su eksportu susijusią veiklą trečiosiose šalyse arba Europos Sąjungos valstybėse narėse (t. y. veikla tiesiogiai susijusi su eksportuojamais kiekiais, platinimo tinklo kūrimu bei veikla arba kitomis einamosiomis išlaidomis, susijusiomis su eksporto veikla)?</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8484A" w:rsidRDefault="0005068E">
            <w:pPr>
              <w:jc w:val="both"/>
              <w:rPr>
                <w:bCs/>
                <w:color w:val="000000"/>
                <w:szCs w:val="24"/>
                <w:lang w:eastAsia="lt-LT"/>
              </w:rPr>
            </w:pPr>
            <w:r>
              <w:rPr>
                <w:bCs/>
                <w:color w:val="000000"/>
                <w:szCs w:val="24"/>
                <w:lang w:eastAsia="lt-LT"/>
              </w:rPr>
              <w:t xml:space="preserve">□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rsidR="00D8484A" w:rsidRDefault="0005068E">
            <w:pPr>
              <w:jc w:val="both"/>
              <w:rPr>
                <w:bCs/>
                <w:color w:val="000000"/>
                <w:szCs w:val="24"/>
                <w:lang w:eastAsia="lt-LT"/>
              </w:rPr>
            </w:pPr>
            <w:r>
              <w:rPr>
                <w:bCs/>
                <w:color w:val="000000"/>
                <w:szCs w:val="24"/>
                <w:lang w:eastAsia="lt-LT"/>
              </w:rPr>
              <w:t xml:space="preserve">□ </w:t>
            </w:r>
          </w:p>
        </w:tc>
        <w:tc>
          <w:tcPr>
            <w:tcW w:w="1134" w:type="dxa"/>
            <w:tcBorders>
              <w:top w:val="single" w:sz="4" w:space="0" w:color="auto"/>
              <w:left w:val="single" w:sz="4" w:space="0" w:color="auto"/>
              <w:bottom w:val="single" w:sz="4" w:space="0" w:color="auto"/>
              <w:right w:val="single" w:sz="4" w:space="0" w:color="auto"/>
            </w:tcBorders>
          </w:tcPr>
          <w:p w:rsidR="00D8484A" w:rsidRDefault="0005068E">
            <w:pPr>
              <w:jc w:val="both"/>
              <w:rPr>
                <w:bCs/>
                <w:color w:val="000000"/>
                <w:szCs w:val="24"/>
                <w:lang w:eastAsia="lt-LT"/>
              </w:rPr>
            </w:pPr>
            <w:r>
              <w:rPr>
                <w:bCs/>
                <w:color w:val="000000"/>
                <w:szCs w:val="24"/>
                <w:lang w:eastAsia="lt-LT"/>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D8484A" w:rsidRDefault="00D8484A">
            <w:pPr>
              <w:jc w:val="both"/>
              <w:rPr>
                <w:bCs/>
                <w:color w:val="000000"/>
                <w:szCs w:val="24"/>
                <w:lang w:eastAsia="lt-LT"/>
              </w:rPr>
            </w:pPr>
          </w:p>
        </w:tc>
      </w:tr>
      <w:tr w:rsidR="00D8484A">
        <w:tc>
          <w:tcPr>
            <w:tcW w:w="817" w:type="dxa"/>
            <w:tcBorders>
              <w:top w:val="single" w:sz="4" w:space="0" w:color="auto"/>
              <w:left w:val="single" w:sz="4" w:space="0" w:color="auto"/>
              <w:bottom w:val="single" w:sz="4" w:space="0" w:color="auto"/>
              <w:right w:val="single" w:sz="4" w:space="0" w:color="auto"/>
            </w:tcBorders>
            <w:shd w:val="clear" w:color="auto" w:fill="auto"/>
          </w:tcPr>
          <w:p w:rsidR="00D8484A" w:rsidRDefault="0005068E">
            <w:pPr>
              <w:contextualSpacing/>
              <w:jc w:val="both"/>
              <w:rPr>
                <w:b/>
                <w:bCs/>
                <w:szCs w:val="24"/>
                <w:lang w:eastAsia="lt-LT"/>
              </w:rPr>
            </w:pPr>
            <w:r>
              <w:rPr>
                <w:b/>
                <w:bCs/>
                <w:szCs w:val="24"/>
                <w:lang w:eastAsia="lt-LT"/>
              </w:rPr>
              <w:t>3.6.</w:t>
            </w:r>
          </w:p>
        </w:tc>
        <w:tc>
          <w:tcPr>
            <w:tcW w:w="7938" w:type="dxa"/>
            <w:gridSpan w:val="3"/>
            <w:tcBorders>
              <w:top w:val="single" w:sz="4" w:space="0" w:color="auto"/>
              <w:left w:val="single" w:sz="4" w:space="0" w:color="auto"/>
              <w:bottom w:val="single" w:sz="4" w:space="0" w:color="auto"/>
              <w:right w:val="single" w:sz="4" w:space="0" w:color="auto"/>
            </w:tcBorders>
            <w:shd w:val="clear" w:color="auto" w:fill="auto"/>
          </w:tcPr>
          <w:p w:rsidR="00D8484A" w:rsidRDefault="0005068E">
            <w:pPr>
              <w:jc w:val="both"/>
              <w:rPr>
                <w:bCs/>
                <w:color w:val="000000"/>
                <w:szCs w:val="24"/>
                <w:lang w:eastAsia="lt-LT"/>
              </w:rPr>
            </w:pPr>
            <w:r>
              <w:rPr>
                <w:rFonts w:eastAsia="Calibri"/>
                <w:szCs w:val="24"/>
                <w:lang w:eastAsia="lt-LT"/>
              </w:rPr>
              <w:t xml:space="preserve">Ar pareiškėjui / projekto vykdytojui teikiama </w:t>
            </w:r>
            <w:r>
              <w:rPr>
                <w:rFonts w:eastAsia="Calibri"/>
                <w:i/>
                <w:szCs w:val="24"/>
                <w:lang w:eastAsia="lt-LT"/>
              </w:rPr>
              <w:t xml:space="preserve">de </w:t>
            </w:r>
            <w:proofErr w:type="spellStart"/>
            <w:r>
              <w:rPr>
                <w:rFonts w:eastAsia="Calibri"/>
                <w:i/>
                <w:szCs w:val="24"/>
                <w:lang w:eastAsia="lt-LT"/>
              </w:rPr>
              <w:t>minimis</w:t>
            </w:r>
            <w:proofErr w:type="spellEnd"/>
            <w:r>
              <w:rPr>
                <w:rFonts w:eastAsia="Calibri"/>
                <w:szCs w:val="24"/>
                <w:lang w:eastAsia="lt-LT"/>
              </w:rPr>
              <w:t xml:space="preserve"> pagalba priklauso nuo to, ar daugiau vartojama vietinių nei importuotų prekių?</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8484A" w:rsidRDefault="0005068E">
            <w:pPr>
              <w:jc w:val="both"/>
              <w:rPr>
                <w:bCs/>
                <w:color w:val="000000"/>
                <w:szCs w:val="24"/>
                <w:lang w:eastAsia="lt-LT"/>
              </w:rPr>
            </w:pPr>
            <w:r>
              <w:rPr>
                <w:bCs/>
                <w:szCs w:val="24"/>
                <w:lang w:eastAsia="lt-LT"/>
              </w:rPr>
              <w:t xml:space="preserve">□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rsidR="00D8484A" w:rsidRDefault="0005068E">
            <w:pPr>
              <w:jc w:val="both"/>
              <w:rPr>
                <w:bCs/>
                <w:color w:val="000000"/>
                <w:szCs w:val="24"/>
                <w:lang w:eastAsia="lt-LT"/>
              </w:rPr>
            </w:pPr>
            <w:r>
              <w:rPr>
                <w:bCs/>
                <w:szCs w:val="24"/>
                <w:lang w:eastAsia="lt-LT"/>
              </w:rPr>
              <w:t xml:space="preserve">□ </w:t>
            </w:r>
          </w:p>
        </w:tc>
        <w:tc>
          <w:tcPr>
            <w:tcW w:w="1134" w:type="dxa"/>
            <w:tcBorders>
              <w:top w:val="single" w:sz="4" w:space="0" w:color="auto"/>
              <w:left w:val="single" w:sz="4" w:space="0" w:color="auto"/>
              <w:bottom w:val="single" w:sz="4" w:space="0" w:color="auto"/>
              <w:right w:val="single" w:sz="4" w:space="0" w:color="auto"/>
            </w:tcBorders>
          </w:tcPr>
          <w:p w:rsidR="00D8484A" w:rsidRDefault="0005068E">
            <w:pPr>
              <w:jc w:val="both"/>
              <w:rPr>
                <w:bCs/>
                <w:color w:val="000000"/>
                <w:szCs w:val="24"/>
                <w:lang w:eastAsia="lt-LT"/>
              </w:rPr>
            </w:pPr>
            <w:r>
              <w:rPr>
                <w:bCs/>
                <w:color w:val="000000"/>
                <w:szCs w:val="24"/>
                <w:lang w:eastAsia="lt-LT"/>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D8484A" w:rsidRDefault="00D8484A">
            <w:pPr>
              <w:jc w:val="both"/>
              <w:rPr>
                <w:bCs/>
                <w:color w:val="000000"/>
                <w:szCs w:val="24"/>
                <w:lang w:eastAsia="lt-LT"/>
              </w:rPr>
            </w:pPr>
          </w:p>
        </w:tc>
      </w:tr>
      <w:tr w:rsidR="00D8484A">
        <w:tc>
          <w:tcPr>
            <w:tcW w:w="817" w:type="dxa"/>
            <w:tcBorders>
              <w:top w:val="single" w:sz="4" w:space="0" w:color="auto"/>
              <w:left w:val="single" w:sz="4" w:space="0" w:color="auto"/>
              <w:bottom w:val="single" w:sz="4" w:space="0" w:color="auto"/>
              <w:right w:val="single" w:sz="4" w:space="0" w:color="auto"/>
            </w:tcBorders>
            <w:shd w:val="clear" w:color="auto" w:fill="auto"/>
          </w:tcPr>
          <w:p w:rsidR="00D8484A" w:rsidRDefault="0005068E">
            <w:pPr>
              <w:contextualSpacing/>
              <w:jc w:val="both"/>
              <w:rPr>
                <w:b/>
                <w:bCs/>
                <w:szCs w:val="24"/>
                <w:lang w:eastAsia="lt-LT"/>
              </w:rPr>
            </w:pPr>
            <w:r>
              <w:rPr>
                <w:b/>
                <w:bCs/>
                <w:szCs w:val="24"/>
                <w:lang w:eastAsia="lt-LT"/>
              </w:rPr>
              <w:t>3.7.</w:t>
            </w:r>
          </w:p>
        </w:tc>
        <w:tc>
          <w:tcPr>
            <w:tcW w:w="7938" w:type="dxa"/>
            <w:gridSpan w:val="3"/>
            <w:tcBorders>
              <w:top w:val="single" w:sz="4" w:space="0" w:color="auto"/>
              <w:left w:val="single" w:sz="4" w:space="0" w:color="auto"/>
              <w:bottom w:val="single" w:sz="4" w:space="0" w:color="auto"/>
              <w:right w:val="single" w:sz="4" w:space="0" w:color="auto"/>
            </w:tcBorders>
            <w:shd w:val="clear" w:color="auto" w:fill="auto"/>
          </w:tcPr>
          <w:p w:rsidR="00D8484A" w:rsidRDefault="0005068E">
            <w:pPr>
              <w:jc w:val="both"/>
              <w:rPr>
                <w:bCs/>
                <w:color w:val="000000"/>
                <w:szCs w:val="24"/>
                <w:lang w:eastAsia="lt-LT"/>
              </w:rPr>
            </w:pPr>
            <w:r>
              <w:rPr>
                <w:rFonts w:eastAsia="Calibri"/>
                <w:bCs/>
                <w:szCs w:val="24"/>
              </w:rPr>
              <w:t xml:space="preserve">Jei pareiškėjas / projekto vykdytojas vykdo veiklą šio priedo 3.1–3.4 papunkčiuose nurodytuose sektoriuose, tačiau kartu bent viename sektoriuje, kuriam taikomas </w:t>
            </w:r>
            <w:r>
              <w:rPr>
                <w:i/>
                <w:szCs w:val="24"/>
                <w:lang w:eastAsia="lt-LT"/>
              </w:rPr>
              <w:t xml:space="preserve">de </w:t>
            </w:r>
            <w:proofErr w:type="spellStart"/>
            <w:r>
              <w:rPr>
                <w:i/>
                <w:szCs w:val="24"/>
                <w:lang w:eastAsia="lt-LT"/>
              </w:rPr>
              <w:t>minimis</w:t>
            </w:r>
            <w:proofErr w:type="spellEnd"/>
            <w:r>
              <w:rPr>
                <w:rFonts w:eastAsia="Calibri"/>
                <w:bCs/>
                <w:szCs w:val="24"/>
              </w:rPr>
              <w:t xml:space="preserve"> reglamentas, ir pastarajam sektoriui pagalba teikiama, ar užtikrinama tinkamomis priemonėmis, kaip antai atskiriant veiklos sritis ar sąnaudas, kad veiklai tuose sektoriuose, kuriems </w:t>
            </w:r>
            <w:r>
              <w:rPr>
                <w:i/>
                <w:szCs w:val="24"/>
                <w:lang w:eastAsia="lt-LT"/>
              </w:rPr>
              <w:t xml:space="preserve">de </w:t>
            </w:r>
            <w:proofErr w:type="spellStart"/>
            <w:r>
              <w:rPr>
                <w:i/>
                <w:szCs w:val="24"/>
                <w:lang w:eastAsia="lt-LT"/>
              </w:rPr>
              <w:t>minimis</w:t>
            </w:r>
            <w:proofErr w:type="spellEnd"/>
            <w:r>
              <w:rPr>
                <w:rFonts w:eastAsia="Calibri"/>
                <w:bCs/>
                <w:szCs w:val="24"/>
              </w:rPr>
              <w:t xml:space="preserve"> reglamentas  netaikomas, nebūtų teikiama </w:t>
            </w:r>
            <w:r>
              <w:rPr>
                <w:rFonts w:eastAsia="Calibri"/>
                <w:bCs/>
                <w:i/>
                <w:szCs w:val="24"/>
              </w:rPr>
              <w:t xml:space="preserve">de </w:t>
            </w:r>
            <w:proofErr w:type="spellStart"/>
            <w:r>
              <w:rPr>
                <w:rFonts w:eastAsia="Calibri"/>
                <w:bCs/>
                <w:i/>
                <w:szCs w:val="24"/>
              </w:rPr>
              <w:t>minimis</w:t>
            </w:r>
            <w:proofErr w:type="spellEnd"/>
            <w:r>
              <w:rPr>
                <w:rFonts w:eastAsia="Calibri"/>
                <w:bCs/>
                <w:szCs w:val="24"/>
              </w:rPr>
              <w:t xml:space="preserve"> pagalba, kuri teikiama pagal </w:t>
            </w:r>
            <w:r>
              <w:rPr>
                <w:i/>
                <w:szCs w:val="24"/>
                <w:lang w:eastAsia="lt-LT"/>
              </w:rPr>
              <w:t xml:space="preserve">de </w:t>
            </w:r>
            <w:proofErr w:type="spellStart"/>
            <w:r>
              <w:rPr>
                <w:i/>
                <w:szCs w:val="24"/>
                <w:lang w:eastAsia="lt-LT"/>
              </w:rPr>
              <w:t>minimis</w:t>
            </w:r>
            <w:proofErr w:type="spellEnd"/>
            <w:r>
              <w:rPr>
                <w:rFonts w:eastAsia="Calibri"/>
                <w:bCs/>
                <w:szCs w:val="24"/>
              </w:rPr>
              <w:t xml:space="preserve"> reglamentą? </w:t>
            </w:r>
            <w:r>
              <w:rPr>
                <w:rFonts w:eastAsia="Calibri"/>
                <w:szCs w:val="24"/>
                <w:lang w:eastAsia="lt-LT"/>
              </w:rPr>
              <w:t xml:space="preserve"> </w:t>
            </w:r>
            <w:r>
              <w:rPr>
                <w:rFonts w:eastAsia="Calibri"/>
                <w:i/>
                <w:iCs/>
                <w:szCs w:val="24"/>
                <w:lang w:eastAsia="lt-LT"/>
              </w:rPr>
              <w:t>(Jei taikoma.)</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8484A" w:rsidRDefault="0005068E">
            <w:pPr>
              <w:jc w:val="both"/>
              <w:rPr>
                <w:bCs/>
                <w:color w:val="000000"/>
                <w:szCs w:val="24"/>
                <w:lang w:eastAsia="lt-LT"/>
              </w:rPr>
            </w:pPr>
            <w:r>
              <w:rPr>
                <w:bCs/>
                <w:color w:val="000000"/>
                <w:szCs w:val="24"/>
                <w:lang w:eastAsia="lt-LT"/>
              </w:rPr>
              <w:t xml:space="preserve">□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rsidR="00D8484A" w:rsidRDefault="0005068E">
            <w:pPr>
              <w:jc w:val="both"/>
              <w:rPr>
                <w:bCs/>
                <w:color w:val="000000"/>
                <w:szCs w:val="24"/>
                <w:lang w:eastAsia="lt-LT"/>
              </w:rPr>
            </w:pPr>
            <w:r>
              <w:rPr>
                <w:bCs/>
                <w:color w:val="000000"/>
                <w:szCs w:val="24"/>
                <w:lang w:eastAsia="lt-LT"/>
              </w:rPr>
              <w:t xml:space="preserve">□ </w:t>
            </w:r>
          </w:p>
        </w:tc>
        <w:tc>
          <w:tcPr>
            <w:tcW w:w="1134" w:type="dxa"/>
            <w:tcBorders>
              <w:top w:val="single" w:sz="4" w:space="0" w:color="auto"/>
              <w:left w:val="single" w:sz="4" w:space="0" w:color="auto"/>
              <w:bottom w:val="single" w:sz="4" w:space="0" w:color="auto"/>
              <w:right w:val="single" w:sz="4" w:space="0" w:color="auto"/>
            </w:tcBorders>
          </w:tcPr>
          <w:p w:rsidR="00D8484A" w:rsidRDefault="0005068E">
            <w:pPr>
              <w:jc w:val="both"/>
              <w:rPr>
                <w:bCs/>
                <w:color w:val="000000"/>
                <w:szCs w:val="24"/>
                <w:lang w:eastAsia="lt-LT"/>
              </w:rPr>
            </w:pPr>
            <w:r>
              <w:rPr>
                <w:bCs/>
                <w:color w:val="000000"/>
                <w:szCs w:val="24"/>
                <w:lang w:eastAsia="lt-LT"/>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D8484A" w:rsidRDefault="00D8484A">
            <w:pPr>
              <w:jc w:val="both"/>
              <w:rPr>
                <w:bCs/>
                <w:color w:val="000000"/>
                <w:szCs w:val="24"/>
                <w:lang w:eastAsia="lt-LT"/>
              </w:rPr>
            </w:pPr>
          </w:p>
        </w:tc>
      </w:tr>
      <w:tr w:rsidR="00D8484A">
        <w:tc>
          <w:tcPr>
            <w:tcW w:w="817" w:type="dxa"/>
            <w:tcBorders>
              <w:top w:val="single" w:sz="4" w:space="0" w:color="auto"/>
              <w:left w:val="single" w:sz="4" w:space="0" w:color="auto"/>
              <w:bottom w:val="single" w:sz="4" w:space="0" w:color="auto"/>
              <w:right w:val="single" w:sz="4" w:space="0" w:color="auto"/>
            </w:tcBorders>
            <w:shd w:val="clear" w:color="auto" w:fill="auto"/>
          </w:tcPr>
          <w:p w:rsidR="00D8484A" w:rsidRDefault="0005068E">
            <w:pPr>
              <w:contextualSpacing/>
              <w:jc w:val="both"/>
              <w:rPr>
                <w:b/>
                <w:bCs/>
                <w:szCs w:val="24"/>
                <w:lang w:eastAsia="lt-LT"/>
              </w:rPr>
            </w:pPr>
            <w:r>
              <w:rPr>
                <w:b/>
                <w:bCs/>
                <w:szCs w:val="24"/>
                <w:lang w:eastAsia="lt-LT"/>
              </w:rPr>
              <w:t>3.8.</w:t>
            </w:r>
          </w:p>
        </w:tc>
        <w:tc>
          <w:tcPr>
            <w:tcW w:w="7938" w:type="dxa"/>
            <w:gridSpan w:val="3"/>
            <w:tcBorders>
              <w:top w:val="single" w:sz="4" w:space="0" w:color="auto"/>
              <w:left w:val="single" w:sz="4" w:space="0" w:color="auto"/>
              <w:bottom w:val="single" w:sz="4" w:space="0" w:color="auto"/>
              <w:right w:val="single" w:sz="4" w:space="0" w:color="auto"/>
            </w:tcBorders>
            <w:shd w:val="clear" w:color="auto" w:fill="auto"/>
          </w:tcPr>
          <w:p w:rsidR="00D8484A" w:rsidRDefault="0005068E">
            <w:pPr>
              <w:jc w:val="both"/>
              <w:rPr>
                <w:bCs/>
                <w:color w:val="000000"/>
                <w:szCs w:val="24"/>
                <w:lang w:eastAsia="lt-LT"/>
              </w:rPr>
            </w:pPr>
            <w:r>
              <w:rPr>
                <w:bCs/>
                <w:color w:val="000000"/>
                <w:szCs w:val="24"/>
                <w:lang w:eastAsia="lt-LT"/>
              </w:rPr>
              <w:t xml:space="preserve">Ar </w:t>
            </w:r>
            <w:r>
              <w:rPr>
                <w:bCs/>
                <w:i/>
                <w:color w:val="000000"/>
                <w:szCs w:val="24"/>
                <w:lang w:eastAsia="lt-LT"/>
              </w:rPr>
              <w:t xml:space="preserve">de </w:t>
            </w:r>
            <w:proofErr w:type="spellStart"/>
            <w:r>
              <w:rPr>
                <w:bCs/>
                <w:i/>
                <w:color w:val="000000"/>
                <w:szCs w:val="24"/>
                <w:lang w:eastAsia="lt-LT"/>
              </w:rPr>
              <w:t>minimis</w:t>
            </w:r>
            <w:proofErr w:type="spellEnd"/>
            <w:r>
              <w:rPr>
                <w:bCs/>
                <w:color w:val="000000"/>
                <w:szCs w:val="24"/>
                <w:lang w:eastAsia="lt-LT"/>
              </w:rPr>
              <w:t xml:space="preserve"> pagalba yra (bus) naudojama krovinių vežimo keliais transporto priemonėms įsigyti, kai įmonė (pareiškėjas ir (arba) projekto vykdytojas) vykdo krovinių vežimo keliais veiklą samdos pagrindais arba už atlygį?</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8484A" w:rsidRDefault="0005068E">
            <w:pPr>
              <w:jc w:val="both"/>
              <w:rPr>
                <w:bCs/>
                <w:color w:val="000000"/>
                <w:szCs w:val="24"/>
                <w:lang w:eastAsia="lt-LT"/>
              </w:rPr>
            </w:pPr>
            <w:r>
              <w:rPr>
                <w:bCs/>
                <w:color w:val="000000"/>
                <w:szCs w:val="24"/>
                <w:lang w:eastAsia="lt-LT"/>
              </w:rPr>
              <w:t xml:space="preserve">□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rsidR="00D8484A" w:rsidRDefault="0005068E">
            <w:pPr>
              <w:jc w:val="both"/>
              <w:rPr>
                <w:bCs/>
                <w:color w:val="000000"/>
                <w:szCs w:val="24"/>
                <w:lang w:eastAsia="lt-LT"/>
              </w:rPr>
            </w:pPr>
            <w:r>
              <w:rPr>
                <w:bCs/>
                <w:color w:val="000000"/>
                <w:szCs w:val="24"/>
                <w:lang w:eastAsia="lt-LT"/>
              </w:rPr>
              <w:t xml:space="preserve">□ </w:t>
            </w:r>
          </w:p>
        </w:tc>
        <w:tc>
          <w:tcPr>
            <w:tcW w:w="1134" w:type="dxa"/>
            <w:tcBorders>
              <w:top w:val="single" w:sz="4" w:space="0" w:color="auto"/>
              <w:left w:val="single" w:sz="4" w:space="0" w:color="auto"/>
              <w:bottom w:val="single" w:sz="4" w:space="0" w:color="auto"/>
              <w:right w:val="single" w:sz="4" w:space="0" w:color="auto"/>
            </w:tcBorders>
          </w:tcPr>
          <w:p w:rsidR="00D8484A" w:rsidRDefault="0005068E">
            <w:pPr>
              <w:jc w:val="both"/>
              <w:rPr>
                <w:bCs/>
                <w:color w:val="000000"/>
                <w:szCs w:val="24"/>
                <w:lang w:eastAsia="lt-LT"/>
              </w:rPr>
            </w:pPr>
            <w:r>
              <w:rPr>
                <w:bCs/>
                <w:color w:val="000000"/>
                <w:szCs w:val="24"/>
                <w:lang w:eastAsia="lt-LT"/>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D8484A" w:rsidRDefault="00D8484A">
            <w:pPr>
              <w:jc w:val="both"/>
              <w:rPr>
                <w:bCs/>
                <w:color w:val="000000"/>
                <w:szCs w:val="24"/>
                <w:lang w:eastAsia="lt-LT"/>
              </w:rPr>
            </w:pPr>
          </w:p>
        </w:tc>
      </w:tr>
      <w:tr w:rsidR="00D8484A">
        <w:tc>
          <w:tcPr>
            <w:tcW w:w="817" w:type="dxa"/>
            <w:tcBorders>
              <w:top w:val="single" w:sz="4" w:space="0" w:color="auto"/>
              <w:left w:val="single" w:sz="4" w:space="0" w:color="auto"/>
              <w:bottom w:val="single" w:sz="4" w:space="0" w:color="auto"/>
              <w:right w:val="single" w:sz="4" w:space="0" w:color="auto"/>
            </w:tcBorders>
            <w:shd w:val="clear" w:color="auto" w:fill="auto"/>
          </w:tcPr>
          <w:p w:rsidR="00D8484A" w:rsidRDefault="0005068E">
            <w:pPr>
              <w:contextualSpacing/>
              <w:jc w:val="both"/>
              <w:rPr>
                <w:b/>
                <w:bCs/>
                <w:szCs w:val="24"/>
                <w:lang w:eastAsia="lt-LT"/>
              </w:rPr>
            </w:pPr>
            <w:r>
              <w:rPr>
                <w:b/>
                <w:bCs/>
                <w:szCs w:val="24"/>
                <w:lang w:eastAsia="lt-LT"/>
              </w:rPr>
              <w:t>3.9.</w:t>
            </w:r>
          </w:p>
        </w:tc>
        <w:tc>
          <w:tcPr>
            <w:tcW w:w="7938" w:type="dxa"/>
            <w:gridSpan w:val="3"/>
            <w:tcBorders>
              <w:top w:val="single" w:sz="4" w:space="0" w:color="auto"/>
              <w:left w:val="single" w:sz="4" w:space="0" w:color="auto"/>
              <w:bottom w:val="single" w:sz="4" w:space="0" w:color="auto"/>
              <w:right w:val="single" w:sz="4" w:space="0" w:color="auto"/>
            </w:tcBorders>
            <w:shd w:val="clear" w:color="auto" w:fill="auto"/>
          </w:tcPr>
          <w:p w:rsidR="00D8484A" w:rsidRDefault="0005068E">
            <w:pPr>
              <w:jc w:val="both"/>
              <w:rPr>
                <w:bCs/>
                <w:szCs w:val="24"/>
                <w:lang w:eastAsia="lt-LT"/>
              </w:rPr>
            </w:pPr>
            <w:r>
              <w:rPr>
                <w:rFonts w:eastAsia="Calibri"/>
                <w:szCs w:val="24"/>
                <w:lang w:eastAsia="lt-LT"/>
              </w:rPr>
              <w:t xml:space="preserve">Ar bendra vienai įmonei, kaip ji apibrėžta </w:t>
            </w:r>
            <w:r>
              <w:rPr>
                <w:rFonts w:eastAsia="Calibri"/>
                <w:i/>
                <w:iCs/>
                <w:szCs w:val="24"/>
                <w:lang w:eastAsia="lt-LT"/>
              </w:rPr>
              <w:t xml:space="preserve">de </w:t>
            </w:r>
            <w:proofErr w:type="spellStart"/>
            <w:r>
              <w:rPr>
                <w:rFonts w:eastAsia="Calibri"/>
                <w:i/>
                <w:iCs/>
                <w:szCs w:val="24"/>
                <w:lang w:eastAsia="lt-LT"/>
              </w:rPr>
              <w:t>minimis</w:t>
            </w:r>
            <w:proofErr w:type="spellEnd"/>
            <w:r>
              <w:rPr>
                <w:rFonts w:eastAsia="Calibri"/>
                <w:i/>
                <w:iCs/>
                <w:szCs w:val="24"/>
                <w:lang w:eastAsia="lt-LT"/>
              </w:rPr>
              <w:t xml:space="preserve"> </w:t>
            </w:r>
            <w:r>
              <w:rPr>
                <w:rFonts w:eastAsia="Calibri"/>
                <w:szCs w:val="24"/>
                <w:lang w:eastAsia="lt-LT"/>
              </w:rPr>
              <w:t xml:space="preserve">reglamente, suteikta </w:t>
            </w:r>
            <w:r>
              <w:rPr>
                <w:rFonts w:eastAsia="Calibri"/>
                <w:i/>
                <w:iCs/>
                <w:szCs w:val="24"/>
                <w:lang w:eastAsia="lt-LT"/>
              </w:rPr>
              <w:t xml:space="preserve">de </w:t>
            </w:r>
            <w:proofErr w:type="spellStart"/>
            <w:r>
              <w:rPr>
                <w:rFonts w:eastAsia="Calibri"/>
                <w:i/>
                <w:iCs/>
                <w:szCs w:val="24"/>
                <w:lang w:eastAsia="lt-LT"/>
              </w:rPr>
              <w:t>minimis</w:t>
            </w:r>
            <w:proofErr w:type="spellEnd"/>
            <w:r>
              <w:rPr>
                <w:rFonts w:eastAsia="Calibri"/>
                <w:i/>
                <w:iCs/>
                <w:szCs w:val="24"/>
                <w:lang w:eastAsia="lt-LT"/>
              </w:rPr>
              <w:t xml:space="preserve"> </w:t>
            </w:r>
            <w:r>
              <w:rPr>
                <w:rFonts w:eastAsia="Calibri"/>
                <w:szCs w:val="24"/>
                <w:lang w:eastAsia="lt-LT"/>
              </w:rPr>
              <w:t xml:space="preserve">pagalbos suma Lietuvos Respublikoje viršija (ar konkrečiu atveju viršys suteikus </w:t>
            </w:r>
            <w:r>
              <w:rPr>
                <w:rFonts w:eastAsia="Calibri"/>
                <w:i/>
                <w:iCs/>
                <w:szCs w:val="24"/>
                <w:lang w:eastAsia="lt-LT"/>
              </w:rPr>
              <w:t xml:space="preserve">de </w:t>
            </w:r>
            <w:proofErr w:type="spellStart"/>
            <w:r>
              <w:rPr>
                <w:rFonts w:eastAsia="Calibri"/>
                <w:i/>
                <w:iCs/>
                <w:szCs w:val="24"/>
                <w:lang w:eastAsia="lt-LT"/>
              </w:rPr>
              <w:t>minimis</w:t>
            </w:r>
            <w:proofErr w:type="spellEnd"/>
            <w:r>
              <w:rPr>
                <w:rFonts w:eastAsia="Calibri"/>
                <w:i/>
                <w:iCs/>
                <w:szCs w:val="24"/>
                <w:lang w:eastAsia="lt-LT"/>
              </w:rPr>
              <w:t xml:space="preserve"> </w:t>
            </w:r>
            <w:r>
              <w:rPr>
                <w:rFonts w:eastAsia="Calibri"/>
                <w:szCs w:val="24"/>
                <w:lang w:eastAsia="lt-LT"/>
              </w:rPr>
              <w:t xml:space="preserve">pagalbą) 200 000 </w:t>
            </w:r>
            <w:proofErr w:type="spellStart"/>
            <w:r>
              <w:rPr>
                <w:rFonts w:eastAsia="Calibri"/>
                <w:szCs w:val="24"/>
                <w:lang w:eastAsia="lt-LT"/>
              </w:rPr>
              <w:t>Eur</w:t>
            </w:r>
            <w:proofErr w:type="spellEnd"/>
            <w:r>
              <w:rPr>
                <w:rFonts w:eastAsia="Calibri"/>
                <w:szCs w:val="24"/>
                <w:lang w:eastAsia="lt-LT"/>
              </w:rPr>
              <w:t xml:space="preserve"> (du šimtus tūkstančių eurų) per bet kurį trejų finansinių metų laikotarpį?</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8484A" w:rsidRDefault="0005068E">
            <w:pPr>
              <w:contextualSpacing/>
              <w:jc w:val="both"/>
              <w:rPr>
                <w:bCs/>
                <w:szCs w:val="24"/>
                <w:lang w:eastAsia="lt-LT"/>
              </w:rPr>
            </w:pPr>
            <w:r>
              <w:rPr>
                <w:bCs/>
                <w:szCs w:val="24"/>
                <w:lang w:eastAsia="lt-LT"/>
              </w:rPr>
              <w:t xml:space="preserve">□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rsidR="00D8484A" w:rsidRDefault="0005068E">
            <w:pPr>
              <w:ind w:hanging="5"/>
              <w:contextualSpacing/>
              <w:jc w:val="both"/>
              <w:rPr>
                <w:bCs/>
                <w:szCs w:val="24"/>
                <w:lang w:eastAsia="lt-LT"/>
              </w:rPr>
            </w:pPr>
            <w:r>
              <w:rPr>
                <w:bCs/>
                <w:szCs w:val="24"/>
                <w:lang w:eastAsia="lt-LT"/>
              </w:rPr>
              <w:t xml:space="preserve">□ </w:t>
            </w:r>
          </w:p>
        </w:tc>
        <w:tc>
          <w:tcPr>
            <w:tcW w:w="1134" w:type="dxa"/>
            <w:tcBorders>
              <w:top w:val="single" w:sz="4" w:space="0" w:color="auto"/>
              <w:left w:val="single" w:sz="4" w:space="0" w:color="auto"/>
              <w:bottom w:val="single" w:sz="4" w:space="0" w:color="auto"/>
              <w:right w:val="single" w:sz="4" w:space="0" w:color="auto"/>
            </w:tcBorders>
          </w:tcPr>
          <w:p w:rsidR="00D8484A" w:rsidRDefault="0005068E">
            <w:pPr>
              <w:contextualSpacing/>
              <w:jc w:val="both"/>
              <w:rPr>
                <w:bCs/>
                <w:szCs w:val="24"/>
                <w:lang w:eastAsia="lt-LT"/>
              </w:rPr>
            </w:pPr>
            <w:r>
              <w:rPr>
                <w:bCs/>
                <w:color w:val="000000"/>
                <w:szCs w:val="24"/>
                <w:lang w:eastAsia="lt-LT"/>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D8484A" w:rsidRDefault="00D8484A">
            <w:pPr>
              <w:contextualSpacing/>
              <w:jc w:val="both"/>
              <w:rPr>
                <w:bCs/>
                <w:szCs w:val="24"/>
                <w:lang w:eastAsia="lt-LT"/>
              </w:rPr>
            </w:pPr>
          </w:p>
        </w:tc>
      </w:tr>
      <w:tr w:rsidR="00D8484A">
        <w:tc>
          <w:tcPr>
            <w:tcW w:w="817" w:type="dxa"/>
            <w:tcBorders>
              <w:top w:val="single" w:sz="4" w:space="0" w:color="auto"/>
              <w:left w:val="single" w:sz="4" w:space="0" w:color="auto"/>
              <w:bottom w:val="single" w:sz="4" w:space="0" w:color="auto"/>
              <w:right w:val="single" w:sz="4" w:space="0" w:color="auto"/>
            </w:tcBorders>
            <w:shd w:val="clear" w:color="auto" w:fill="auto"/>
          </w:tcPr>
          <w:p w:rsidR="00D8484A" w:rsidRDefault="0005068E">
            <w:pPr>
              <w:contextualSpacing/>
              <w:jc w:val="both"/>
              <w:rPr>
                <w:b/>
                <w:bCs/>
                <w:szCs w:val="24"/>
                <w:lang w:eastAsia="lt-LT"/>
              </w:rPr>
            </w:pPr>
            <w:r>
              <w:rPr>
                <w:b/>
                <w:bCs/>
                <w:szCs w:val="24"/>
                <w:lang w:eastAsia="lt-LT"/>
              </w:rPr>
              <w:t>3.10.</w:t>
            </w:r>
          </w:p>
        </w:tc>
        <w:tc>
          <w:tcPr>
            <w:tcW w:w="7938" w:type="dxa"/>
            <w:gridSpan w:val="3"/>
            <w:tcBorders>
              <w:top w:val="single" w:sz="4" w:space="0" w:color="auto"/>
              <w:left w:val="single" w:sz="4" w:space="0" w:color="auto"/>
              <w:bottom w:val="single" w:sz="4" w:space="0" w:color="auto"/>
              <w:right w:val="single" w:sz="4" w:space="0" w:color="auto"/>
            </w:tcBorders>
            <w:shd w:val="clear" w:color="auto" w:fill="auto"/>
          </w:tcPr>
          <w:p w:rsidR="00D8484A" w:rsidRDefault="0005068E">
            <w:pPr>
              <w:jc w:val="both"/>
              <w:rPr>
                <w:bCs/>
                <w:szCs w:val="24"/>
                <w:lang w:eastAsia="lt-LT"/>
              </w:rPr>
            </w:pPr>
            <w:r>
              <w:rPr>
                <w:rFonts w:eastAsia="Calibri"/>
                <w:szCs w:val="24"/>
                <w:lang w:eastAsia="lt-LT"/>
              </w:rPr>
              <w:t xml:space="preserve">Jei įmonė (pareiškėjas / projekto vykdytojas) vykdo krovinių vežimo keliais veiklą samdos pagrindais arba už atlygį ir kitą veiklą, kuriai taikoma 200 000 </w:t>
            </w:r>
            <w:proofErr w:type="spellStart"/>
            <w:r>
              <w:rPr>
                <w:rFonts w:eastAsia="Calibri"/>
                <w:szCs w:val="24"/>
                <w:lang w:eastAsia="lt-LT"/>
              </w:rPr>
              <w:t>Eur</w:t>
            </w:r>
            <w:proofErr w:type="spellEnd"/>
            <w:r>
              <w:rPr>
                <w:rFonts w:eastAsia="Calibri"/>
                <w:szCs w:val="24"/>
                <w:lang w:eastAsia="lt-LT"/>
              </w:rPr>
              <w:t xml:space="preserve"> (dviejų šimtų tūkstančių eurų) viršutinė riba, ar užtikrinama, kad </w:t>
            </w:r>
            <w:r>
              <w:rPr>
                <w:rFonts w:eastAsia="Calibri"/>
                <w:i/>
                <w:szCs w:val="24"/>
                <w:lang w:eastAsia="lt-LT"/>
              </w:rPr>
              <w:t xml:space="preserve">de </w:t>
            </w:r>
            <w:proofErr w:type="spellStart"/>
            <w:r>
              <w:rPr>
                <w:rFonts w:eastAsia="Calibri"/>
                <w:i/>
                <w:szCs w:val="24"/>
                <w:lang w:eastAsia="lt-LT"/>
              </w:rPr>
              <w:t>minimis</w:t>
            </w:r>
            <w:proofErr w:type="spellEnd"/>
            <w:r>
              <w:rPr>
                <w:rFonts w:eastAsia="Calibri"/>
                <w:szCs w:val="24"/>
                <w:lang w:eastAsia="lt-LT"/>
              </w:rPr>
              <w:t xml:space="preserve"> pagalba krovinių vežimo keliais veiklai neviršytų 100 000 </w:t>
            </w:r>
            <w:proofErr w:type="spellStart"/>
            <w:r>
              <w:rPr>
                <w:rFonts w:eastAsia="Calibri"/>
                <w:szCs w:val="24"/>
                <w:lang w:eastAsia="lt-LT"/>
              </w:rPr>
              <w:t>Eur</w:t>
            </w:r>
            <w:proofErr w:type="spellEnd"/>
            <w:r>
              <w:rPr>
                <w:rFonts w:eastAsia="Calibri"/>
                <w:szCs w:val="24"/>
                <w:lang w:eastAsia="lt-LT"/>
              </w:rPr>
              <w:t xml:space="preserve"> (šimto tūkstančių eurų) per trejų finansinių metų laikotarpį ir kad </w:t>
            </w:r>
            <w:r>
              <w:rPr>
                <w:rFonts w:eastAsia="Calibri"/>
                <w:i/>
                <w:iCs/>
                <w:szCs w:val="24"/>
                <w:lang w:eastAsia="lt-LT"/>
              </w:rPr>
              <w:t xml:space="preserve">de </w:t>
            </w:r>
            <w:proofErr w:type="spellStart"/>
            <w:r>
              <w:rPr>
                <w:rFonts w:eastAsia="Calibri"/>
                <w:i/>
                <w:iCs/>
                <w:szCs w:val="24"/>
                <w:lang w:eastAsia="lt-LT"/>
              </w:rPr>
              <w:t>minimis</w:t>
            </w:r>
            <w:proofErr w:type="spellEnd"/>
            <w:r>
              <w:rPr>
                <w:rFonts w:eastAsia="Calibri"/>
                <w:i/>
                <w:iCs/>
                <w:szCs w:val="24"/>
                <w:lang w:eastAsia="lt-LT"/>
              </w:rPr>
              <w:t xml:space="preserve"> </w:t>
            </w:r>
            <w:r>
              <w:rPr>
                <w:rFonts w:eastAsia="Calibri"/>
                <w:szCs w:val="24"/>
                <w:lang w:eastAsia="lt-LT"/>
              </w:rPr>
              <w:t xml:space="preserve">pagalba nebūtų naudojama krovinių vežimo keliais transporto priemonėms įsigyti? </w:t>
            </w:r>
            <w:r>
              <w:rPr>
                <w:rFonts w:eastAsia="Calibri"/>
                <w:i/>
                <w:iCs/>
                <w:szCs w:val="24"/>
                <w:lang w:eastAsia="lt-LT"/>
              </w:rPr>
              <w:t>(Jei taikoma.)</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8484A" w:rsidRDefault="0005068E">
            <w:pPr>
              <w:contextualSpacing/>
              <w:jc w:val="both"/>
              <w:rPr>
                <w:bCs/>
                <w:szCs w:val="24"/>
                <w:lang w:eastAsia="lt-LT"/>
              </w:rPr>
            </w:pPr>
            <w:r>
              <w:rPr>
                <w:bCs/>
                <w:szCs w:val="24"/>
                <w:lang w:eastAsia="lt-LT"/>
              </w:rPr>
              <w:t xml:space="preserve">□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rsidR="00D8484A" w:rsidRDefault="0005068E">
            <w:pPr>
              <w:ind w:hanging="5"/>
              <w:contextualSpacing/>
              <w:jc w:val="both"/>
              <w:rPr>
                <w:bCs/>
                <w:szCs w:val="24"/>
                <w:lang w:eastAsia="lt-LT"/>
              </w:rPr>
            </w:pPr>
            <w:r>
              <w:rPr>
                <w:bCs/>
                <w:szCs w:val="24"/>
                <w:lang w:eastAsia="lt-LT"/>
              </w:rPr>
              <w:t xml:space="preserve">□ </w:t>
            </w:r>
          </w:p>
        </w:tc>
        <w:tc>
          <w:tcPr>
            <w:tcW w:w="1134" w:type="dxa"/>
            <w:tcBorders>
              <w:top w:val="single" w:sz="4" w:space="0" w:color="auto"/>
              <w:left w:val="single" w:sz="4" w:space="0" w:color="auto"/>
              <w:bottom w:val="single" w:sz="4" w:space="0" w:color="auto"/>
              <w:right w:val="single" w:sz="4" w:space="0" w:color="auto"/>
            </w:tcBorders>
          </w:tcPr>
          <w:p w:rsidR="00D8484A" w:rsidRDefault="0005068E">
            <w:pPr>
              <w:contextualSpacing/>
              <w:jc w:val="both"/>
              <w:rPr>
                <w:bCs/>
                <w:szCs w:val="24"/>
                <w:lang w:eastAsia="lt-LT"/>
              </w:rPr>
            </w:pPr>
            <w:r>
              <w:rPr>
                <w:bCs/>
                <w:color w:val="000000"/>
                <w:szCs w:val="24"/>
                <w:lang w:eastAsia="lt-LT"/>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D8484A" w:rsidRDefault="00D8484A">
            <w:pPr>
              <w:contextualSpacing/>
              <w:jc w:val="both"/>
              <w:rPr>
                <w:bCs/>
                <w:szCs w:val="24"/>
                <w:lang w:eastAsia="lt-LT"/>
              </w:rPr>
            </w:pPr>
          </w:p>
        </w:tc>
      </w:tr>
      <w:tr w:rsidR="00D8484A">
        <w:tc>
          <w:tcPr>
            <w:tcW w:w="817" w:type="dxa"/>
            <w:tcBorders>
              <w:top w:val="single" w:sz="4" w:space="0" w:color="auto"/>
              <w:left w:val="single" w:sz="4" w:space="0" w:color="auto"/>
              <w:bottom w:val="single" w:sz="4" w:space="0" w:color="auto"/>
              <w:right w:val="single" w:sz="4" w:space="0" w:color="auto"/>
            </w:tcBorders>
            <w:shd w:val="clear" w:color="auto" w:fill="auto"/>
          </w:tcPr>
          <w:p w:rsidR="00D8484A" w:rsidRDefault="0005068E">
            <w:pPr>
              <w:contextualSpacing/>
              <w:jc w:val="both"/>
              <w:rPr>
                <w:b/>
                <w:bCs/>
                <w:szCs w:val="24"/>
                <w:lang w:eastAsia="lt-LT"/>
              </w:rPr>
            </w:pPr>
            <w:r>
              <w:rPr>
                <w:b/>
                <w:bCs/>
                <w:szCs w:val="24"/>
                <w:lang w:eastAsia="lt-LT"/>
              </w:rPr>
              <w:lastRenderedPageBreak/>
              <w:t>3.11.</w:t>
            </w:r>
          </w:p>
        </w:tc>
        <w:tc>
          <w:tcPr>
            <w:tcW w:w="7938" w:type="dxa"/>
            <w:gridSpan w:val="3"/>
            <w:tcBorders>
              <w:top w:val="single" w:sz="4" w:space="0" w:color="auto"/>
              <w:left w:val="single" w:sz="4" w:space="0" w:color="auto"/>
              <w:bottom w:val="single" w:sz="4" w:space="0" w:color="auto"/>
              <w:right w:val="single" w:sz="4" w:space="0" w:color="auto"/>
            </w:tcBorders>
            <w:shd w:val="clear" w:color="auto" w:fill="auto"/>
          </w:tcPr>
          <w:p w:rsidR="00D8484A" w:rsidRDefault="0005068E">
            <w:pPr>
              <w:jc w:val="both"/>
              <w:rPr>
                <w:rFonts w:eastAsia="Calibri"/>
                <w:szCs w:val="24"/>
                <w:lang w:eastAsia="lt-LT"/>
              </w:rPr>
            </w:pPr>
            <w:r>
              <w:rPr>
                <w:rFonts w:eastAsia="Calibri"/>
                <w:szCs w:val="24"/>
                <w:lang w:eastAsia="lt-LT"/>
              </w:rPr>
              <w:t xml:space="preserve">Jei dvi įmonės susijungė arba viena įsigijo kitą, ar apskaičiuojant, ar nauja </w:t>
            </w:r>
            <w:r>
              <w:rPr>
                <w:rFonts w:eastAsia="Calibri"/>
                <w:i/>
                <w:iCs/>
                <w:szCs w:val="24"/>
                <w:lang w:eastAsia="lt-LT"/>
              </w:rPr>
              <w:t xml:space="preserve">de </w:t>
            </w:r>
            <w:proofErr w:type="spellStart"/>
            <w:r>
              <w:rPr>
                <w:rFonts w:eastAsia="Calibri"/>
                <w:i/>
                <w:iCs/>
                <w:szCs w:val="24"/>
                <w:lang w:eastAsia="lt-LT"/>
              </w:rPr>
              <w:t>minimis</w:t>
            </w:r>
            <w:proofErr w:type="spellEnd"/>
            <w:r>
              <w:rPr>
                <w:rFonts w:eastAsia="Calibri"/>
                <w:i/>
                <w:iCs/>
                <w:szCs w:val="24"/>
                <w:lang w:eastAsia="lt-LT"/>
              </w:rPr>
              <w:t xml:space="preserve"> </w:t>
            </w:r>
            <w:r>
              <w:rPr>
                <w:rFonts w:eastAsia="Calibri"/>
                <w:szCs w:val="24"/>
                <w:lang w:eastAsia="lt-LT"/>
              </w:rPr>
              <w:t xml:space="preserve">pagalba naujajai arba įsigyjančiajai įmonei viršija atitinkamą viršutinę ribą, </w:t>
            </w:r>
            <w:r>
              <w:rPr>
                <w:szCs w:val="24"/>
                <w:lang w:eastAsia="lt-LT"/>
              </w:rPr>
              <w:t>nurodytą šio priedo 3.9 arba 3.10 papunktyje,</w:t>
            </w:r>
            <w:r>
              <w:rPr>
                <w:rFonts w:eastAsia="Calibri"/>
                <w:szCs w:val="24"/>
                <w:lang w:eastAsia="lt-LT"/>
              </w:rPr>
              <w:t xml:space="preserve"> atsižvelgta į visą ankstesnę </w:t>
            </w:r>
            <w:r>
              <w:rPr>
                <w:rFonts w:eastAsia="Calibri"/>
                <w:i/>
                <w:iCs/>
                <w:szCs w:val="24"/>
                <w:lang w:eastAsia="lt-LT"/>
              </w:rPr>
              <w:t xml:space="preserve">de </w:t>
            </w:r>
            <w:proofErr w:type="spellStart"/>
            <w:r>
              <w:rPr>
                <w:rFonts w:eastAsia="Calibri"/>
                <w:i/>
                <w:iCs/>
                <w:szCs w:val="24"/>
                <w:lang w:eastAsia="lt-LT"/>
              </w:rPr>
              <w:t>minimis</w:t>
            </w:r>
            <w:proofErr w:type="spellEnd"/>
            <w:r>
              <w:rPr>
                <w:rFonts w:eastAsia="Calibri"/>
                <w:i/>
                <w:iCs/>
                <w:szCs w:val="24"/>
                <w:lang w:eastAsia="lt-LT"/>
              </w:rPr>
              <w:t xml:space="preserve"> </w:t>
            </w:r>
            <w:r>
              <w:rPr>
                <w:rFonts w:eastAsia="Calibri"/>
                <w:szCs w:val="24"/>
                <w:lang w:eastAsia="lt-LT"/>
              </w:rPr>
              <w:t xml:space="preserve">pagalbą, suteiktą bet kuriai iš susijungiančių įmonių? </w:t>
            </w:r>
            <w:r>
              <w:rPr>
                <w:rFonts w:eastAsia="Calibri"/>
                <w:i/>
                <w:iCs/>
                <w:szCs w:val="24"/>
                <w:lang w:eastAsia="lt-LT"/>
              </w:rPr>
              <w:t>(Jei taikoma.)</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8484A" w:rsidRDefault="0005068E">
            <w:pPr>
              <w:contextualSpacing/>
              <w:jc w:val="both"/>
              <w:rPr>
                <w:bCs/>
                <w:szCs w:val="24"/>
                <w:lang w:eastAsia="lt-LT"/>
              </w:rPr>
            </w:pPr>
            <w:r>
              <w:rPr>
                <w:bCs/>
                <w:szCs w:val="24"/>
                <w:lang w:eastAsia="lt-LT"/>
              </w:rPr>
              <w:t xml:space="preserve">□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rsidR="00D8484A" w:rsidRDefault="0005068E">
            <w:pPr>
              <w:ind w:hanging="5"/>
              <w:contextualSpacing/>
              <w:jc w:val="both"/>
              <w:rPr>
                <w:bCs/>
                <w:szCs w:val="24"/>
                <w:lang w:eastAsia="lt-LT"/>
              </w:rPr>
            </w:pPr>
            <w:r>
              <w:rPr>
                <w:bCs/>
                <w:szCs w:val="24"/>
                <w:lang w:eastAsia="lt-LT"/>
              </w:rPr>
              <w:t xml:space="preserve">□ </w:t>
            </w:r>
          </w:p>
        </w:tc>
        <w:tc>
          <w:tcPr>
            <w:tcW w:w="1134" w:type="dxa"/>
            <w:tcBorders>
              <w:top w:val="single" w:sz="4" w:space="0" w:color="auto"/>
              <w:left w:val="single" w:sz="4" w:space="0" w:color="auto"/>
              <w:bottom w:val="single" w:sz="4" w:space="0" w:color="auto"/>
              <w:right w:val="single" w:sz="4" w:space="0" w:color="auto"/>
            </w:tcBorders>
          </w:tcPr>
          <w:p w:rsidR="00D8484A" w:rsidRDefault="0005068E">
            <w:pPr>
              <w:contextualSpacing/>
              <w:jc w:val="both"/>
              <w:rPr>
                <w:bCs/>
                <w:szCs w:val="24"/>
                <w:lang w:eastAsia="lt-LT"/>
              </w:rPr>
            </w:pPr>
            <w:r>
              <w:rPr>
                <w:bCs/>
                <w:color w:val="000000"/>
                <w:szCs w:val="24"/>
                <w:lang w:eastAsia="lt-LT"/>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D8484A" w:rsidRDefault="00D8484A">
            <w:pPr>
              <w:contextualSpacing/>
              <w:jc w:val="both"/>
              <w:rPr>
                <w:bCs/>
                <w:szCs w:val="24"/>
                <w:lang w:eastAsia="lt-LT"/>
              </w:rPr>
            </w:pPr>
          </w:p>
        </w:tc>
      </w:tr>
      <w:tr w:rsidR="00D8484A">
        <w:tc>
          <w:tcPr>
            <w:tcW w:w="817" w:type="dxa"/>
            <w:tcBorders>
              <w:top w:val="single" w:sz="4" w:space="0" w:color="auto"/>
              <w:left w:val="single" w:sz="4" w:space="0" w:color="auto"/>
              <w:bottom w:val="single" w:sz="4" w:space="0" w:color="auto"/>
              <w:right w:val="single" w:sz="4" w:space="0" w:color="auto"/>
            </w:tcBorders>
            <w:shd w:val="clear" w:color="auto" w:fill="auto"/>
          </w:tcPr>
          <w:p w:rsidR="00D8484A" w:rsidRDefault="0005068E">
            <w:pPr>
              <w:contextualSpacing/>
              <w:jc w:val="both"/>
              <w:rPr>
                <w:b/>
                <w:bCs/>
                <w:szCs w:val="24"/>
                <w:lang w:eastAsia="lt-LT"/>
              </w:rPr>
            </w:pPr>
            <w:r>
              <w:rPr>
                <w:b/>
                <w:bCs/>
                <w:szCs w:val="24"/>
                <w:lang w:eastAsia="lt-LT"/>
              </w:rPr>
              <w:t>3.12.</w:t>
            </w:r>
          </w:p>
        </w:tc>
        <w:tc>
          <w:tcPr>
            <w:tcW w:w="7938" w:type="dxa"/>
            <w:gridSpan w:val="3"/>
            <w:tcBorders>
              <w:top w:val="single" w:sz="4" w:space="0" w:color="auto"/>
              <w:left w:val="single" w:sz="4" w:space="0" w:color="auto"/>
              <w:bottom w:val="single" w:sz="4" w:space="0" w:color="auto"/>
              <w:right w:val="single" w:sz="4" w:space="0" w:color="auto"/>
            </w:tcBorders>
            <w:shd w:val="clear" w:color="auto" w:fill="auto"/>
          </w:tcPr>
          <w:p w:rsidR="00D8484A" w:rsidRDefault="0005068E">
            <w:pPr>
              <w:jc w:val="both"/>
              <w:rPr>
                <w:rFonts w:eastAsia="Calibri"/>
                <w:szCs w:val="24"/>
                <w:lang w:eastAsia="lt-LT"/>
              </w:rPr>
            </w:pPr>
            <w:r>
              <w:rPr>
                <w:rFonts w:eastAsia="Calibri"/>
                <w:szCs w:val="24"/>
                <w:lang w:eastAsia="lt-LT"/>
              </w:rPr>
              <w:t xml:space="preserve">Jei viena įmonė suskaidyta į dvi ar daugiau atskirų įmonių, ar iki suskaidymo suteikta </w:t>
            </w:r>
            <w:r>
              <w:rPr>
                <w:rFonts w:eastAsia="Calibri"/>
                <w:i/>
                <w:iCs/>
                <w:szCs w:val="24"/>
                <w:lang w:eastAsia="lt-LT"/>
              </w:rPr>
              <w:t xml:space="preserve">de </w:t>
            </w:r>
            <w:proofErr w:type="spellStart"/>
            <w:r>
              <w:rPr>
                <w:rFonts w:eastAsia="Calibri"/>
                <w:i/>
                <w:iCs/>
                <w:szCs w:val="24"/>
                <w:lang w:eastAsia="lt-LT"/>
              </w:rPr>
              <w:t>minimis</w:t>
            </w:r>
            <w:proofErr w:type="spellEnd"/>
            <w:r>
              <w:rPr>
                <w:rFonts w:eastAsia="Calibri"/>
                <w:i/>
                <w:iCs/>
                <w:szCs w:val="24"/>
                <w:lang w:eastAsia="lt-LT"/>
              </w:rPr>
              <w:t xml:space="preserve"> </w:t>
            </w:r>
            <w:r>
              <w:rPr>
                <w:rFonts w:eastAsia="Calibri"/>
                <w:szCs w:val="24"/>
                <w:lang w:eastAsia="lt-LT"/>
              </w:rPr>
              <w:t xml:space="preserve">pagalba priskiriama įmonei, kuri ja pasinaudojo? Jei toks priskyrimas neįmanomas, ar </w:t>
            </w:r>
            <w:r>
              <w:rPr>
                <w:rFonts w:eastAsia="Calibri"/>
                <w:i/>
                <w:iCs/>
                <w:szCs w:val="24"/>
                <w:lang w:eastAsia="lt-LT"/>
              </w:rPr>
              <w:t xml:space="preserve">de </w:t>
            </w:r>
            <w:proofErr w:type="spellStart"/>
            <w:r>
              <w:rPr>
                <w:rFonts w:eastAsia="Calibri"/>
                <w:i/>
                <w:iCs/>
                <w:szCs w:val="24"/>
                <w:lang w:eastAsia="lt-LT"/>
              </w:rPr>
              <w:t>minimis</w:t>
            </w:r>
            <w:proofErr w:type="spellEnd"/>
            <w:r>
              <w:rPr>
                <w:rFonts w:eastAsia="Calibri"/>
                <w:i/>
                <w:iCs/>
                <w:szCs w:val="24"/>
                <w:lang w:eastAsia="lt-LT"/>
              </w:rPr>
              <w:t xml:space="preserve"> </w:t>
            </w:r>
            <w:r>
              <w:rPr>
                <w:rFonts w:eastAsia="Calibri"/>
                <w:szCs w:val="24"/>
                <w:lang w:eastAsia="lt-LT"/>
              </w:rPr>
              <w:t>pagalba proporcingai paskirstoma remiantis naujųjų įmonių nuosavo kapitalo balansine verte suskaidymo įsigaliojimo dieną?</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8484A" w:rsidRDefault="0005068E">
            <w:pPr>
              <w:contextualSpacing/>
              <w:jc w:val="both"/>
              <w:rPr>
                <w:bCs/>
                <w:szCs w:val="24"/>
                <w:lang w:eastAsia="lt-LT"/>
              </w:rPr>
            </w:pPr>
            <w:r>
              <w:rPr>
                <w:bCs/>
                <w:szCs w:val="24"/>
                <w:lang w:eastAsia="lt-LT"/>
              </w:rPr>
              <w:t xml:space="preserve">□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rsidR="00D8484A" w:rsidRDefault="0005068E">
            <w:pPr>
              <w:ind w:hanging="5"/>
              <w:contextualSpacing/>
              <w:jc w:val="both"/>
              <w:rPr>
                <w:bCs/>
                <w:szCs w:val="24"/>
                <w:lang w:eastAsia="lt-LT"/>
              </w:rPr>
            </w:pPr>
            <w:r>
              <w:rPr>
                <w:bCs/>
                <w:szCs w:val="24"/>
                <w:lang w:eastAsia="lt-LT"/>
              </w:rPr>
              <w:t xml:space="preserve">□ </w:t>
            </w:r>
          </w:p>
        </w:tc>
        <w:tc>
          <w:tcPr>
            <w:tcW w:w="1134" w:type="dxa"/>
            <w:tcBorders>
              <w:top w:val="single" w:sz="4" w:space="0" w:color="auto"/>
              <w:left w:val="single" w:sz="4" w:space="0" w:color="auto"/>
              <w:bottom w:val="single" w:sz="4" w:space="0" w:color="auto"/>
              <w:right w:val="single" w:sz="4" w:space="0" w:color="auto"/>
            </w:tcBorders>
          </w:tcPr>
          <w:p w:rsidR="00D8484A" w:rsidRDefault="0005068E">
            <w:pPr>
              <w:contextualSpacing/>
              <w:jc w:val="both"/>
              <w:rPr>
                <w:bCs/>
                <w:szCs w:val="24"/>
                <w:lang w:eastAsia="lt-LT"/>
              </w:rPr>
            </w:pPr>
            <w:r>
              <w:rPr>
                <w:bCs/>
                <w:color w:val="000000"/>
                <w:szCs w:val="24"/>
                <w:lang w:eastAsia="lt-LT"/>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D8484A" w:rsidRDefault="00D8484A">
            <w:pPr>
              <w:contextualSpacing/>
              <w:jc w:val="both"/>
              <w:rPr>
                <w:bCs/>
                <w:szCs w:val="24"/>
                <w:lang w:eastAsia="lt-LT"/>
              </w:rPr>
            </w:pPr>
          </w:p>
        </w:tc>
      </w:tr>
      <w:tr w:rsidR="00D8484A">
        <w:tc>
          <w:tcPr>
            <w:tcW w:w="817" w:type="dxa"/>
            <w:tcBorders>
              <w:top w:val="single" w:sz="4" w:space="0" w:color="auto"/>
              <w:left w:val="single" w:sz="4" w:space="0" w:color="auto"/>
              <w:bottom w:val="single" w:sz="4" w:space="0" w:color="auto"/>
              <w:right w:val="single" w:sz="4" w:space="0" w:color="auto"/>
            </w:tcBorders>
            <w:shd w:val="clear" w:color="auto" w:fill="auto"/>
          </w:tcPr>
          <w:p w:rsidR="00D8484A" w:rsidRDefault="0005068E">
            <w:pPr>
              <w:contextualSpacing/>
              <w:jc w:val="both"/>
              <w:rPr>
                <w:b/>
                <w:bCs/>
                <w:szCs w:val="24"/>
                <w:lang w:eastAsia="lt-LT"/>
              </w:rPr>
            </w:pPr>
            <w:r>
              <w:rPr>
                <w:b/>
                <w:bCs/>
                <w:szCs w:val="24"/>
                <w:lang w:eastAsia="lt-LT"/>
              </w:rPr>
              <w:t>3.13.</w:t>
            </w:r>
          </w:p>
        </w:tc>
        <w:tc>
          <w:tcPr>
            <w:tcW w:w="7938" w:type="dxa"/>
            <w:gridSpan w:val="3"/>
            <w:tcBorders>
              <w:top w:val="single" w:sz="4" w:space="0" w:color="auto"/>
              <w:left w:val="single" w:sz="4" w:space="0" w:color="auto"/>
              <w:bottom w:val="single" w:sz="4" w:space="0" w:color="auto"/>
              <w:right w:val="single" w:sz="4" w:space="0" w:color="auto"/>
            </w:tcBorders>
            <w:shd w:val="clear" w:color="auto" w:fill="auto"/>
          </w:tcPr>
          <w:p w:rsidR="00D8484A" w:rsidRDefault="0005068E">
            <w:pPr>
              <w:jc w:val="both"/>
              <w:rPr>
                <w:rFonts w:eastAsia="Calibri"/>
                <w:szCs w:val="24"/>
                <w:lang w:eastAsia="lt-LT"/>
              </w:rPr>
            </w:pPr>
            <w:r>
              <w:rPr>
                <w:rFonts w:eastAsia="Calibri"/>
                <w:szCs w:val="24"/>
                <w:lang w:eastAsia="lt-LT"/>
              </w:rPr>
              <w:t xml:space="preserve">Ar teikiamo finansavimo bendrasis subsidijos ekvivalentas apskaičiuotas tinkamai, teikiama </w:t>
            </w:r>
            <w:r>
              <w:rPr>
                <w:rFonts w:eastAsia="Calibri"/>
                <w:i/>
                <w:iCs/>
                <w:szCs w:val="24"/>
                <w:lang w:eastAsia="lt-LT"/>
              </w:rPr>
              <w:t xml:space="preserve">de </w:t>
            </w:r>
            <w:proofErr w:type="spellStart"/>
            <w:r>
              <w:rPr>
                <w:rFonts w:eastAsia="Calibri"/>
                <w:i/>
                <w:iCs/>
                <w:szCs w:val="24"/>
                <w:lang w:eastAsia="lt-LT"/>
              </w:rPr>
              <w:t>minimis</w:t>
            </w:r>
            <w:proofErr w:type="spellEnd"/>
            <w:r>
              <w:rPr>
                <w:rFonts w:eastAsia="Calibri"/>
                <w:i/>
                <w:iCs/>
                <w:szCs w:val="24"/>
                <w:lang w:eastAsia="lt-LT"/>
              </w:rPr>
              <w:t xml:space="preserve"> </w:t>
            </w:r>
            <w:r>
              <w:rPr>
                <w:rFonts w:eastAsia="Calibri"/>
                <w:szCs w:val="24"/>
                <w:lang w:eastAsia="lt-LT"/>
              </w:rPr>
              <w:t>pagalba yra skaidri (</w:t>
            </w:r>
            <w:r>
              <w:rPr>
                <w:rFonts w:eastAsia="Calibri"/>
                <w:i/>
                <w:iCs/>
                <w:szCs w:val="24"/>
                <w:lang w:eastAsia="lt-LT"/>
              </w:rPr>
              <w:t xml:space="preserve">de </w:t>
            </w:r>
            <w:proofErr w:type="spellStart"/>
            <w:r>
              <w:rPr>
                <w:rFonts w:eastAsia="Calibri"/>
                <w:i/>
                <w:iCs/>
                <w:szCs w:val="24"/>
                <w:lang w:eastAsia="lt-LT"/>
              </w:rPr>
              <w:t>minimis</w:t>
            </w:r>
            <w:proofErr w:type="spellEnd"/>
            <w:r>
              <w:rPr>
                <w:rFonts w:eastAsia="Calibri"/>
                <w:i/>
                <w:iCs/>
                <w:szCs w:val="24"/>
                <w:lang w:eastAsia="lt-LT"/>
              </w:rPr>
              <w:t xml:space="preserve"> </w:t>
            </w:r>
            <w:r>
              <w:rPr>
                <w:rFonts w:eastAsia="Calibri"/>
                <w:szCs w:val="24"/>
                <w:lang w:eastAsia="lt-LT"/>
              </w:rPr>
              <w:t>reglamento 4 straipsnis)?</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8484A" w:rsidRDefault="0005068E">
            <w:pPr>
              <w:contextualSpacing/>
              <w:jc w:val="both"/>
              <w:rPr>
                <w:bCs/>
                <w:szCs w:val="24"/>
                <w:lang w:eastAsia="lt-LT"/>
              </w:rPr>
            </w:pPr>
            <w:r>
              <w:rPr>
                <w:bCs/>
                <w:szCs w:val="24"/>
                <w:lang w:eastAsia="lt-LT"/>
              </w:rPr>
              <w:t xml:space="preserve">□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rsidR="00D8484A" w:rsidRDefault="0005068E">
            <w:pPr>
              <w:ind w:hanging="5"/>
              <w:contextualSpacing/>
              <w:jc w:val="both"/>
              <w:rPr>
                <w:bCs/>
                <w:szCs w:val="24"/>
                <w:lang w:eastAsia="lt-LT"/>
              </w:rPr>
            </w:pPr>
            <w:r>
              <w:rPr>
                <w:bCs/>
                <w:szCs w:val="24"/>
                <w:lang w:eastAsia="lt-LT"/>
              </w:rPr>
              <w:t xml:space="preserve">□ </w:t>
            </w:r>
          </w:p>
        </w:tc>
        <w:tc>
          <w:tcPr>
            <w:tcW w:w="1134" w:type="dxa"/>
            <w:tcBorders>
              <w:top w:val="single" w:sz="4" w:space="0" w:color="auto"/>
              <w:left w:val="single" w:sz="4" w:space="0" w:color="auto"/>
              <w:bottom w:val="single" w:sz="4" w:space="0" w:color="auto"/>
              <w:right w:val="single" w:sz="4" w:space="0" w:color="auto"/>
            </w:tcBorders>
          </w:tcPr>
          <w:p w:rsidR="00D8484A" w:rsidRDefault="0005068E">
            <w:pPr>
              <w:contextualSpacing/>
              <w:jc w:val="both"/>
              <w:rPr>
                <w:rFonts w:eastAsia="Calibri"/>
                <w:szCs w:val="24"/>
                <w:lang w:eastAsia="lt-LT"/>
              </w:rPr>
            </w:pPr>
            <w:r>
              <w:rPr>
                <w:bCs/>
                <w:color w:val="000000"/>
                <w:szCs w:val="24"/>
                <w:lang w:eastAsia="lt-LT"/>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D8484A" w:rsidRDefault="0005068E">
            <w:pPr>
              <w:contextualSpacing/>
              <w:jc w:val="both"/>
              <w:rPr>
                <w:bCs/>
                <w:szCs w:val="24"/>
                <w:lang w:eastAsia="lt-LT"/>
              </w:rPr>
            </w:pPr>
            <w:r>
              <w:rPr>
                <w:rFonts w:eastAsia="Calibri"/>
                <w:szCs w:val="24"/>
                <w:lang w:eastAsia="lt-LT"/>
              </w:rPr>
              <w:t>(</w:t>
            </w:r>
            <w:r>
              <w:rPr>
                <w:rFonts w:eastAsia="Calibri"/>
                <w:i/>
                <w:iCs/>
                <w:szCs w:val="24"/>
                <w:lang w:eastAsia="lt-LT"/>
              </w:rPr>
              <w:t xml:space="preserve">de </w:t>
            </w:r>
            <w:proofErr w:type="spellStart"/>
            <w:r>
              <w:rPr>
                <w:rFonts w:eastAsia="Calibri"/>
                <w:i/>
                <w:iCs/>
                <w:szCs w:val="24"/>
                <w:lang w:eastAsia="lt-LT"/>
              </w:rPr>
              <w:t>minimis</w:t>
            </w:r>
            <w:proofErr w:type="spellEnd"/>
            <w:r>
              <w:rPr>
                <w:rFonts w:eastAsia="Calibri"/>
                <w:i/>
                <w:iCs/>
                <w:szCs w:val="24"/>
                <w:lang w:eastAsia="lt-LT"/>
              </w:rPr>
              <w:t xml:space="preserve"> </w:t>
            </w:r>
            <w:r>
              <w:rPr>
                <w:rFonts w:eastAsia="Calibri"/>
                <w:szCs w:val="24"/>
                <w:lang w:eastAsia="lt-LT"/>
              </w:rPr>
              <w:t>reglamento 4 straipsnio 2 dalis)</w:t>
            </w:r>
            <w:r>
              <w:rPr>
                <w:rFonts w:eastAsia="Calibri"/>
                <w:i/>
                <w:iCs/>
                <w:szCs w:val="24"/>
                <w:lang w:eastAsia="lt-LT"/>
              </w:rPr>
              <w:t xml:space="preserve"> </w:t>
            </w:r>
          </w:p>
        </w:tc>
      </w:tr>
      <w:tr w:rsidR="00D8484A">
        <w:tc>
          <w:tcPr>
            <w:tcW w:w="817" w:type="dxa"/>
            <w:tcBorders>
              <w:top w:val="single" w:sz="4" w:space="0" w:color="auto"/>
              <w:left w:val="single" w:sz="4" w:space="0" w:color="auto"/>
              <w:bottom w:val="single" w:sz="4" w:space="0" w:color="auto"/>
              <w:right w:val="single" w:sz="4" w:space="0" w:color="auto"/>
            </w:tcBorders>
            <w:shd w:val="clear" w:color="auto" w:fill="auto"/>
          </w:tcPr>
          <w:p w:rsidR="00D8484A" w:rsidRDefault="0005068E">
            <w:pPr>
              <w:contextualSpacing/>
              <w:jc w:val="both"/>
              <w:rPr>
                <w:b/>
                <w:bCs/>
                <w:szCs w:val="24"/>
                <w:lang w:eastAsia="lt-LT"/>
              </w:rPr>
            </w:pPr>
            <w:r>
              <w:rPr>
                <w:b/>
                <w:bCs/>
                <w:szCs w:val="24"/>
                <w:lang w:eastAsia="lt-LT"/>
              </w:rPr>
              <w:t>3.14.</w:t>
            </w:r>
          </w:p>
        </w:tc>
        <w:tc>
          <w:tcPr>
            <w:tcW w:w="7938" w:type="dxa"/>
            <w:gridSpan w:val="3"/>
            <w:tcBorders>
              <w:top w:val="single" w:sz="4" w:space="0" w:color="auto"/>
              <w:left w:val="single" w:sz="4" w:space="0" w:color="auto"/>
              <w:bottom w:val="single" w:sz="4" w:space="0" w:color="auto"/>
              <w:right w:val="single" w:sz="4" w:space="0" w:color="auto"/>
            </w:tcBorders>
            <w:shd w:val="clear" w:color="auto" w:fill="auto"/>
          </w:tcPr>
          <w:p w:rsidR="00D8484A" w:rsidRDefault="0005068E">
            <w:pPr>
              <w:jc w:val="both"/>
              <w:rPr>
                <w:rFonts w:eastAsia="Calibri"/>
                <w:szCs w:val="24"/>
                <w:lang w:eastAsia="lt-LT"/>
              </w:rPr>
            </w:pPr>
            <w:r>
              <w:rPr>
                <w:rFonts w:eastAsia="Calibri"/>
                <w:szCs w:val="24"/>
                <w:lang w:eastAsia="lt-LT"/>
              </w:rPr>
              <w:t xml:space="preserve">Ar </w:t>
            </w:r>
            <w:r>
              <w:rPr>
                <w:rFonts w:eastAsia="Calibri"/>
                <w:i/>
                <w:iCs/>
                <w:szCs w:val="24"/>
                <w:lang w:eastAsia="lt-LT"/>
              </w:rPr>
              <w:t xml:space="preserve">de </w:t>
            </w:r>
            <w:proofErr w:type="spellStart"/>
            <w:r>
              <w:rPr>
                <w:rFonts w:eastAsia="Calibri"/>
                <w:i/>
                <w:iCs/>
                <w:szCs w:val="24"/>
                <w:lang w:eastAsia="lt-LT"/>
              </w:rPr>
              <w:t>minimis</w:t>
            </w:r>
            <w:proofErr w:type="spellEnd"/>
            <w:r>
              <w:rPr>
                <w:rFonts w:eastAsia="Calibri"/>
                <w:i/>
                <w:iCs/>
                <w:szCs w:val="24"/>
                <w:lang w:eastAsia="lt-LT"/>
              </w:rPr>
              <w:t xml:space="preserve"> </w:t>
            </w:r>
            <w:r>
              <w:rPr>
                <w:rFonts w:eastAsia="Calibri"/>
                <w:szCs w:val="24"/>
                <w:lang w:eastAsia="lt-LT"/>
              </w:rPr>
              <w:t xml:space="preserve">pagalba sumuojama pagal </w:t>
            </w:r>
            <w:r>
              <w:rPr>
                <w:rFonts w:eastAsia="Calibri"/>
                <w:i/>
                <w:iCs/>
                <w:szCs w:val="24"/>
                <w:lang w:eastAsia="lt-LT"/>
              </w:rPr>
              <w:t xml:space="preserve">de </w:t>
            </w:r>
            <w:proofErr w:type="spellStart"/>
            <w:r>
              <w:rPr>
                <w:rFonts w:eastAsia="Calibri"/>
                <w:i/>
                <w:iCs/>
                <w:szCs w:val="24"/>
                <w:lang w:eastAsia="lt-LT"/>
              </w:rPr>
              <w:t>minimis</w:t>
            </w:r>
            <w:proofErr w:type="spellEnd"/>
            <w:r>
              <w:rPr>
                <w:rFonts w:eastAsia="Calibri"/>
                <w:i/>
                <w:iCs/>
                <w:szCs w:val="24"/>
                <w:lang w:eastAsia="lt-LT"/>
              </w:rPr>
              <w:t xml:space="preserve"> </w:t>
            </w:r>
            <w:r>
              <w:rPr>
                <w:rFonts w:eastAsia="Calibri"/>
                <w:szCs w:val="24"/>
                <w:lang w:eastAsia="lt-LT"/>
              </w:rPr>
              <w:t>reglamento reikalavimus (</w:t>
            </w:r>
            <w:r>
              <w:rPr>
                <w:rFonts w:eastAsia="Calibri"/>
                <w:i/>
                <w:iCs/>
                <w:szCs w:val="24"/>
                <w:lang w:eastAsia="lt-LT"/>
              </w:rPr>
              <w:t xml:space="preserve">de </w:t>
            </w:r>
            <w:proofErr w:type="spellStart"/>
            <w:r>
              <w:rPr>
                <w:rFonts w:eastAsia="Calibri"/>
                <w:i/>
                <w:iCs/>
                <w:szCs w:val="24"/>
                <w:lang w:eastAsia="lt-LT"/>
              </w:rPr>
              <w:t>minimis</w:t>
            </w:r>
            <w:proofErr w:type="spellEnd"/>
            <w:r>
              <w:rPr>
                <w:rFonts w:eastAsia="Calibri"/>
                <w:i/>
                <w:iCs/>
                <w:szCs w:val="24"/>
                <w:lang w:eastAsia="lt-LT"/>
              </w:rPr>
              <w:t xml:space="preserve"> </w:t>
            </w:r>
            <w:r>
              <w:rPr>
                <w:rFonts w:eastAsia="Calibri"/>
                <w:szCs w:val="24"/>
                <w:lang w:eastAsia="lt-LT"/>
              </w:rPr>
              <w:t>reglamento 5 straipsnis)?</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8484A" w:rsidRDefault="0005068E">
            <w:pPr>
              <w:contextualSpacing/>
              <w:jc w:val="both"/>
              <w:rPr>
                <w:bCs/>
                <w:szCs w:val="24"/>
                <w:lang w:eastAsia="lt-LT"/>
              </w:rPr>
            </w:pPr>
            <w:r>
              <w:rPr>
                <w:bCs/>
                <w:szCs w:val="24"/>
                <w:lang w:eastAsia="lt-LT"/>
              </w:rPr>
              <w:t xml:space="preserve">□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rsidR="00D8484A" w:rsidRDefault="0005068E">
            <w:pPr>
              <w:ind w:hanging="5"/>
              <w:contextualSpacing/>
              <w:jc w:val="both"/>
              <w:rPr>
                <w:bCs/>
                <w:szCs w:val="24"/>
                <w:lang w:eastAsia="lt-LT"/>
              </w:rPr>
            </w:pPr>
            <w:r>
              <w:rPr>
                <w:bCs/>
                <w:szCs w:val="24"/>
                <w:lang w:eastAsia="lt-LT"/>
              </w:rPr>
              <w:t xml:space="preserve">□ </w:t>
            </w:r>
          </w:p>
        </w:tc>
        <w:tc>
          <w:tcPr>
            <w:tcW w:w="1134" w:type="dxa"/>
            <w:tcBorders>
              <w:top w:val="single" w:sz="4" w:space="0" w:color="auto"/>
              <w:left w:val="single" w:sz="4" w:space="0" w:color="auto"/>
              <w:bottom w:val="single" w:sz="4" w:space="0" w:color="auto"/>
              <w:right w:val="single" w:sz="4" w:space="0" w:color="auto"/>
            </w:tcBorders>
          </w:tcPr>
          <w:p w:rsidR="00D8484A" w:rsidRDefault="0005068E">
            <w:pPr>
              <w:contextualSpacing/>
              <w:jc w:val="both"/>
              <w:rPr>
                <w:bCs/>
                <w:szCs w:val="24"/>
                <w:lang w:eastAsia="lt-LT"/>
              </w:rPr>
            </w:pPr>
            <w:r>
              <w:rPr>
                <w:bCs/>
                <w:color w:val="000000"/>
                <w:szCs w:val="24"/>
                <w:lang w:eastAsia="lt-LT"/>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D8484A" w:rsidRDefault="00D8484A">
            <w:pPr>
              <w:contextualSpacing/>
              <w:jc w:val="both"/>
              <w:rPr>
                <w:bCs/>
                <w:szCs w:val="24"/>
                <w:lang w:eastAsia="lt-LT"/>
              </w:rPr>
            </w:pPr>
          </w:p>
        </w:tc>
      </w:tr>
      <w:tr w:rsidR="00D8484A">
        <w:tc>
          <w:tcPr>
            <w:tcW w:w="817" w:type="dxa"/>
            <w:tcBorders>
              <w:top w:val="single" w:sz="4" w:space="0" w:color="auto"/>
              <w:left w:val="single" w:sz="4" w:space="0" w:color="auto"/>
              <w:bottom w:val="single" w:sz="4" w:space="0" w:color="auto"/>
              <w:right w:val="single" w:sz="4" w:space="0" w:color="auto"/>
            </w:tcBorders>
            <w:shd w:val="clear" w:color="auto" w:fill="auto"/>
          </w:tcPr>
          <w:p w:rsidR="00D8484A" w:rsidRDefault="0005068E">
            <w:pPr>
              <w:contextualSpacing/>
              <w:jc w:val="both"/>
              <w:rPr>
                <w:b/>
                <w:bCs/>
                <w:szCs w:val="24"/>
                <w:lang w:eastAsia="lt-LT"/>
              </w:rPr>
            </w:pPr>
            <w:r>
              <w:rPr>
                <w:b/>
                <w:bCs/>
                <w:szCs w:val="24"/>
                <w:lang w:eastAsia="lt-LT"/>
              </w:rPr>
              <w:t>3.15.</w:t>
            </w:r>
          </w:p>
        </w:tc>
        <w:tc>
          <w:tcPr>
            <w:tcW w:w="7938" w:type="dxa"/>
            <w:gridSpan w:val="3"/>
            <w:tcBorders>
              <w:top w:val="single" w:sz="4" w:space="0" w:color="auto"/>
              <w:left w:val="single" w:sz="4" w:space="0" w:color="auto"/>
              <w:bottom w:val="single" w:sz="4" w:space="0" w:color="auto"/>
              <w:right w:val="single" w:sz="4" w:space="0" w:color="auto"/>
            </w:tcBorders>
            <w:shd w:val="clear" w:color="auto" w:fill="auto"/>
          </w:tcPr>
          <w:p w:rsidR="00D8484A" w:rsidRDefault="0005068E">
            <w:pPr>
              <w:jc w:val="both"/>
              <w:rPr>
                <w:rFonts w:eastAsia="Calibri"/>
                <w:szCs w:val="24"/>
                <w:lang w:eastAsia="lt-LT"/>
              </w:rPr>
            </w:pPr>
            <w:r>
              <w:rPr>
                <w:rFonts w:eastAsia="Calibri"/>
                <w:szCs w:val="24"/>
                <w:lang w:eastAsia="lt-LT"/>
              </w:rPr>
              <w:t xml:space="preserve">Ar teikiama </w:t>
            </w:r>
            <w:r>
              <w:rPr>
                <w:rFonts w:eastAsia="Calibri"/>
                <w:i/>
                <w:iCs/>
                <w:szCs w:val="24"/>
                <w:lang w:eastAsia="lt-LT"/>
              </w:rPr>
              <w:t xml:space="preserve">de </w:t>
            </w:r>
            <w:proofErr w:type="spellStart"/>
            <w:r>
              <w:rPr>
                <w:rFonts w:eastAsia="Calibri"/>
                <w:i/>
                <w:iCs/>
                <w:szCs w:val="24"/>
                <w:lang w:eastAsia="lt-LT"/>
              </w:rPr>
              <w:t>minimis</w:t>
            </w:r>
            <w:proofErr w:type="spellEnd"/>
            <w:r>
              <w:rPr>
                <w:rFonts w:eastAsia="Calibri"/>
                <w:i/>
                <w:iCs/>
                <w:szCs w:val="24"/>
                <w:lang w:eastAsia="lt-LT"/>
              </w:rPr>
              <w:t xml:space="preserve"> </w:t>
            </w:r>
            <w:r>
              <w:rPr>
                <w:rFonts w:eastAsia="Calibri"/>
                <w:szCs w:val="24"/>
                <w:lang w:eastAsia="lt-LT"/>
              </w:rPr>
              <w:t xml:space="preserve">pagalba patenka į </w:t>
            </w:r>
            <w:r>
              <w:rPr>
                <w:rFonts w:eastAsia="Calibri"/>
                <w:i/>
                <w:iCs/>
                <w:szCs w:val="24"/>
                <w:lang w:eastAsia="lt-LT"/>
              </w:rPr>
              <w:t xml:space="preserve">de </w:t>
            </w:r>
            <w:proofErr w:type="spellStart"/>
            <w:r>
              <w:rPr>
                <w:rFonts w:eastAsia="Calibri"/>
                <w:i/>
                <w:iCs/>
                <w:szCs w:val="24"/>
                <w:lang w:eastAsia="lt-LT"/>
              </w:rPr>
              <w:t>minimis</w:t>
            </w:r>
            <w:proofErr w:type="spellEnd"/>
            <w:r>
              <w:rPr>
                <w:rFonts w:eastAsia="Calibri"/>
                <w:i/>
                <w:iCs/>
                <w:szCs w:val="24"/>
                <w:lang w:eastAsia="lt-LT"/>
              </w:rPr>
              <w:t xml:space="preserve"> </w:t>
            </w:r>
            <w:r>
              <w:rPr>
                <w:rFonts w:eastAsia="Calibri"/>
                <w:szCs w:val="24"/>
                <w:lang w:eastAsia="lt-LT"/>
              </w:rPr>
              <w:t>reglamento galiojimo laikotarpį?</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8484A" w:rsidRDefault="0005068E">
            <w:pPr>
              <w:contextualSpacing/>
              <w:jc w:val="both"/>
              <w:rPr>
                <w:bCs/>
                <w:szCs w:val="24"/>
                <w:lang w:eastAsia="lt-LT"/>
              </w:rPr>
            </w:pPr>
            <w:r>
              <w:rPr>
                <w:bCs/>
                <w:szCs w:val="24"/>
                <w:lang w:eastAsia="lt-LT"/>
              </w:rPr>
              <w:t xml:space="preserve">□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rsidR="00D8484A" w:rsidRDefault="0005068E">
            <w:pPr>
              <w:ind w:hanging="5"/>
              <w:contextualSpacing/>
              <w:jc w:val="both"/>
              <w:rPr>
                <w:bCs/>
                <w:szCs w:val="24"/>
                <w:lang w:eastAsia="lt-LT"/>
              </w:rPr>
            </w:pPr>
            <w:r>
              <w:rPr>
                <w:bCs/>
                <w:szCs w:val="24"/>
                <w:lang w:eastAsia="lt-LT"/>
              </w:rPr>
              <w:t xml:space="preserve">□ </w:t>
            </w:r>
          </w:p>
        </w:tc>
        <w:tc>
          <w:tcPr>
            <w:tcW w:w="1134" w:type="dxa"/>
            <w:tcBorders>
              <w:top w:val="single" w:sz="4" w:space="0" w:color="auto"/>
              <w:left w:val="single" w:sz="4" w:space="0" w:color="auto"/>
              <w:bottom w:val="single" w:sz="4" w:space="0" w:color="auto"/>
              <w:right w:val="single" w:sz="4" w:space="0" w:color="auto"/>
            </w:tcBorders>
          </w:tcPr>
          <w:p w:rsidR="00D8484A" w:rsidRDefault="0005068E">
            <w:pPr>
              <w:contextualSpacing/>
              <w:jc w:val="both"/>
              <w:rPr>
                <w:bCs/>
                <w:szCs w:val="24"/>
                <w:lang w:eastAsia="lt-LT"/>
              </w:rPr>
            </w:pPr>
            <w:r>
              <w:rPr>
                <w:bCs/>
                <w:color w:val="000000"/>
                <w:szCs w:val="24"/>
                <w:lang w:eastAsia="lt-LT"/>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D8484A" w:rsidRDefault="00D8484A">
            <w:pPr>
              <w:contextualSpacing/>
              <w:jc w:val="both"/>
              <w:rPr>
                <w:bCs/>
                <w:szCs w:val="24"/>
                <w:lang w:eastAsia="lt-LT"/>
              </w:rPr>
            </w:pPr>
          </w:p>
        </w:tc>
      </w:tr>
      <w:tr w:rsidR="00D8484A">
        <w:tc>
          <w:tcPr>
            <w:tcW w:w="817" w:type="dxa"/>
            <w:shd w:val="clear" w:color="auto" w:fill="auto"/>
          </w:tcPr>
          <w:p w:rsidR="00D8484A" w:rsidRDefault="00D8484A">
            <w:pPr>
              <w:contextualSpacing/>
              <w:jc w:val="both"/>
              <w:rPr>
                <w:sz w:val="16"/>
                <w:lang w:eastAsia="lt-LT"/>
              </w:rPr>
            </w:pPr>
          </w:p>
        </w:tc>
        <w:tc>
          <w:tcPr>
            <w:tcW w:w="7938" w:type="dxa"/>
            <w:gridSpan w:val="3"/>
            <w:shd w:val="clear" w:color="auto" w:fill="auto"/>
          </w:tcPr>
          <w:p w:rsidR="00D8484A" w:rsidRDefault="00D8484A">
            <w:pPr>
              <w:contextualSpacing/>
              <w:jc w:val="both"/>
              <w:rPr>
                <w:rFonts w:eastAsia="Calibri"/>
                <w:szCs w:val="24"/>
                <w:lang w:eastAsia="lt-LT"/>
              </w:rPr>
            </w:pPr>
          </w:p>
        </w:tc>
        <w:tc>
          <w:tcPr>
            <w:tcW w:w="709" w:type="dxa"/>
            <w:shd w:val="clear" w:color="auto" w:fill="auto"/>
          </w:tcPr>
          <w:p w:rsidR="00D8484A" w:rsidRDefault="00D8484A">
            <w:pPr>
              <w:contextualSpacing/>
              <w:jc w:val="both"/>
              <w:rPr>
                <w:bCs/>
                <w:szCs w:val="24"/>
                <w:lang w:eastAsia="lt-LT"/>
              </w:rPr>
            </w:pPr>
          </w:p>
        </w:tc>
        <w:tc>
          <w:tcPr>
            <w:tcW w:w="709" w:type="dxa"/>
            <w:gridSpan w:val="2"/>
            <w:shd w:val="clear" w:color="auto" w:fill="auto"/>
          </w:tcPr>
          <w:p w:rsidR="00D8484A" w:rsidRDefault="00D8484A">
            <w:pPr>
              <w:ind w:hanging="5"/>
              <w:contextualSpacing/>
              <w:jc w:val="both"/>
              <w:rPr>
                <w:bCs/>
                <w:szCs w:val="24"/>
                <w:lang w:eastAsia="lt-LT"/>
              </w:rPr>
            </w:pPr>
          </w:p>
        </w:tc>
        <w:tc>
          <w:tcPr>
            <w:tcW w:w="1134" w:type="dxa"/>
          </w:tcPr>
          <w:p w:rsidR="00D8484A" w:rsidRDefault="00D8484A">
            <w:pPr>
              <w:contextualSpacing/>
              <w:jc w:val="both"/>
              <w:rPr>
                <w:bCs/>
                <w:color w:val="000000"/>
                <w:szCs w:val="24"/>
                <w:lang w:eastAsia="lt-LT"/>
              </w:rPr>
            </w:pPr>
          </w:p>
        </w:tc>
        <w:tc>
          <w:tcPr>
            <w:tcW w:w="1984" w:type="dxa"/>
            <w:shd w:val="clear" w:color="auto" w:fill="auto"/>
          </w:tcPr>
          <w:p w:rsidR="00D8484A" w:rsidRDefault="00D8484A">
            <w:pPr>
              <w:contextualSpacing/>
              <w:jc w:val="both"/>
              <w:rPr>
                <w:bCs/>
                <w:szCs w:val="24"/>
                <w:lang w:eastAsia="lt-LT"/>
              </w:rPr>
            </w:pPr>
          </w:p>
        </w:tc>
      </w:tr>
      <w:tr w:rsidR="00D848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289" w:type="dxa"/>
            <w:gridSpan w:val="9"/>
            <w:shd w:val="clear" w:color="auto" w:fill="BFBFBF"/>
          </w:tcPr>
          <w:p w:rsidR="00D8484A" w:rsidRDefault="0005068E">
            <w:pPr>
              <w:contextualSpacing/>
              <w:rPr>
                <w:rFonts w:eastAsia="Calibri"/>
                <w:szCs w:val="24"/>
              </w:rPr>
            </w:pPr>
            <w:r>
              <w:rPr>
                <w:rFonts w:eastAsia="Calibri"/>
                <w:b/>
                <w:bCs/>
                <w:szCs w:val="24"/>
              </w:rPr>
              <w:t xml:space="preserve">4. Finansavimo atitikties </w:t>
            </w:r>
            <w:r>
              <w:rPr>
                <w:rFonts w:eastAsia="Calibri"/>
                <w:b/>
                <w:bCs/>
                <w:i/>
                <w:szCs w:val="24"/>
              </w:rPr>
              <w:t xml:space="preserve">de </w:t>
            </w:r>
            <w:proofErr w:type="spellStart"/>
            <w:r>
              <w:rPr>
                <w:rFonts w:eastAsia="Calibri"/>
                <w:b/>
                <w:bCs/>
                <w:i/>
                <w:szCs w:val="24"/>
              </w:rPr>
              <w:t>minimis</w:t>
            </w:r>
            <w:proofErr w:type="spellEnd"/>
            <w:r>
              <w:rPr>
                <w:rFonts w:eastAsia="Calibri"/>
                <w:b/>
                <w:bCs/>
                <w:szCs w:val="24"/>
              </w:rPr>
              <w:t xml:space="preserve"> reglamentui vertinimas </w:t>
            </w:r>
          </w:p>
        </w:tc>
      </w:tr>
      <w:tr w:rsidR="00D848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7"/>
        </w:trPr>
        <w:tc>
          <w:tcPr>
            <w:tcW w:w="817" w:type="dxa"/>
            <w:shd w:val="clear" w:color="auto" w:fill="auto"/>
          </w:tcPr>
          <w:p w:rsidR="00D8484A" w:rsidRDefault="0005068E">
            <w:pPr>
              <w:ind w:right="-465"/>
              <w:contextualSpacing/>
              <w:rPr>
                <w:rFonts w:eastAsia="Calibri"/>
                <w:b/>
                <w:szCs w:val="24"/>
              </w:rPr>
            </w:pPr>
            <w:r>
              <w:rPr>
                <w:rFonts w:eastAsia="Calibri"/>
                <w:b/>
                <w:bCs/>
                <w:szCs w:val="24"/>
              </w:rPr>
              <w:t xml:space="preserve">4.1. </w:t>
            </w:r>
          </w:p>
          <w:p w:rsidR="00D8484A" w:rsidRDefault="00D8484A">
            <w:pPr>
              <w:contextualSpacing/>
              <w:jc w:val="both"/>
              <w:rPr>
                <w:rFonts w:eastAsia="Calibri"/>
                <w:szCs w:val="24"/>
              </w:rPr>
            </w:pPr>
          </w:p>
        </w:tc>
        <w:tc>
          <w:tcPr>
            <w:tcW w:w="7938" w:type="dxa"/>
            <w:gridSpan w:val="3"/>
            <w:shd w:val="clear" w:color="auto" w:fill="auto"/>
          </w:tcPr>
          <w:p w:rsidR="00D8484A" w:rsidRDefault="0005068E">
            <w:pPr>
              <w:contextualSpacing/>
              <w:jc w:val="both"/>
              <w:rPr>
                <w:rFonts w:eastAsia="Calibri"/>
                <w:szCs w:val="24"/>
              </w:rPr>
            </w:pPr>
            <w:r>
              <w:rPr>
                <w:rFonts w:eastAsia="Calibri"/>
                <w:szCs w:val="24"/>
              </w:rPr>
              <w:t xml:space="preserve">Ar teikiamas finansavimas atitinka </w:t>
            </w:r>
            <w:r>
              <w:rPr>
                <w:rFonts w:eastAsia="Calibri"/>
                <w:bCs/>
                <w:i/>
                <w:szCs w:val="24"/>
              </w:rPr>
              <w:t xml:space="preserve">de </w:t>
            </w:r>
            <w:proofErr w:type="spellStart"/>
            <w:r>
              <w:rPr>
                <w:rFonts w:eastAsia="Calibri"/>
                <w:bCs/>
                <w:i/>
                <w:szCs w:val="24"/>
              </w:rPr>
              <w:t>minimis</w:t>
            </w:r>
            <w:proofErr w:type="spellEnd"/>
            <w:r>
              <w:rPr>
                <w:rFonts w:eastAsia="Calibri"/>
                <w:bCs/>
                <w:szCs w:val="24"/>
              </w:rPr>
              <w:t xml:space="preserve"> reglamentą</w:t>
            </w:r>
            <w:r>
              <w:rPr>
                <w:rFonts w:eastAsia="Calibri"/>
                <w:szCs w:val="24"/>
              </w:rPr>
              <w:t xml:space="preserve">? </w:t>
            </w:r>
          </w:p>
        </w:tc>
        <w:tc>
          <w:tcPr>
            <w:tcW w:w="709" w:type="dxa"/>
            <w:shd w:val="clear" w:color="auto" w:fill="auto"/>
            <w:vAlign w:val="center"/>
          </w:tcPr>
          <w:p w:rsidR="00D8484A" w:rsidRDefault="00D8484A">
            <w:pPr>
              <w:ind w:hanging="3"/>
              <w:contextualSpacing/>
              <w:jc w:val="center"/>
              <w:rPr>
                <w:rFonts w:eastAsia="Calibri"/>
                <w:szCs w:val="24"/>
              </w:rPr>
            </w:pPr>
          </w:p>
        </w:tc>
        <w:tc>
          <w:tcPr>
            <w:tcW w:w="709" w:type="dxa"/>
            <w:gridSpan w:val="2"/>
            <w:shd w:val="clear" w:color="auto" w:fill="auto"/>
            <w:vAlign w:val="center"/>
          </w:tcPr>
          <w:p w:rsidR="00D8484A" w:rsidRDefault="00D8484A">
            <w:pPr>
              <w:contextualSpacing/>
              <w:jc w:val="center"/>
              <w:rPr>
                <w:rFonts w:eastAsia="Calibri"/>
                <w:szCs w:val="24"/>
              </w:rPr>
            </w:pPr>
          </w:p>
        </w:tc>
        <w:tc>
          <w:tcPr>
            <w:tcW w:w="3116" w:type="dxa"/>
            <w:gridSpan w:val="2"/>
            <w:shd w:val="clear" w:color="auto" w:fill="auto"/>
          </w:tcPr>
          <w:p w:rsidR="00D8484A" w:rsidRDefault="00D8484A">
            <w:pPr>
              <w:contextualSpacing/>
              <w:jc w:val="both"/>
              <w:rPr>
                <w:rFonts w:eastAsia="Calibri"/>
                <w:szCs w:val="24"/>
              </w:rPr>
            </w:pPr>
          </w:p>
        </w:tc>
      </w:tr>
      <w:tr w:rsidR="00D8484A">
        <w:trPr>
          <w:gridAfter w:val="1"/>
          <w:wAfter w:w="1984" w:type="dxa"/>
          <w:trHeight w:val="322"/>
        </w:trPr>
        <w:tc>
          <w:tcPr>
            <w:tcW w:w="5152" w:type="dxa"/>
            <w:gridSpan w:val="2"/>
            <w:tcBorders>
              <w:top w:val="nil"/>
              <w:left w:val="nil"/>
              <w:bottom w:val="nil"/>
              <w:right w:val="nil"/>
            </w:tcBorders>
            <w:hideMark/>
          </w:tcPr>
          <w:p w:rsidR="00D8484A" w:rsidRDefault="00D8484A">
            <w:pPr>
              <w:rPr>
                <w:rFonts w:eastAsia="Calibri"/>
                <w:iCs/>
                <w:color w:val="000000"/>
                <w:sz w:val="6"/>
                <w:szCs w:val="24"/>
              </w:rPr>
            </w:pPr>
          </w:p>
          <w:p w:rsidR="00D8484A" w:rsidRDefault="0005068E">
            <w:pPr>
              <w:rPr>
                <w:rFonts w:eastAsia="Calibri"/>
                <w:color w:val="000000"/>
                <w:szCs w:val="24"/>
              </w:rPr>
            </w:pPr>
            <w:r>
              <w:rPr>
                <w:rFonts w:eastAsia="Calibri"/>
                <w:iCs/>
                <w:color w:val="000000"/>
                <w:szCs w:val="24"/>
              </w:rPr>
              <w:t xml:space="preserve">____________________________________ </w:t>
            </w:r>
          </w:p>
          <w:p w:rsidR="00D8484A" w:rsidRDefault="0005068E">
            <w:pPr>
              <w:ind w:firstLine="1560"/>
              <w:rPr>
                <w:rFonts w:eastAsia="Calibri"/>
                <w:color w:val="000000"/>
                <w:szCs w:val="24"/>
              </w:rPr>
            </w:pPr>
            <w:r>
              <w:rPr>
                <w:rFonts w:eastAsia="Calibri"/>
                <w:iCs/>
                <w:color w:val="000000"/>
                <w:szCs w:val="24"/>
              </w:rPr>
              <w:t xml:space="preserve">(projekto vertintojas) </w:t>
            </w:r>
          </w:p>
        </w:tc>
        <w:tc>
          <w:tcPr>
            <w:tcW w:w="2445" w:type="dxa"/>
            <w:tcBorders>
              <w:top w:val="nil"/>
              <w:left w:val="nil"/>
              <w:bottom w:val="nil"/>
              <w:right w:val="nil"/>
            </w:tcBorders>
            <w:hideMark/>
          </w:tcPr>
          <w:p w:rsidR="00D8484A" w:rsidRDefault="00D8484A">
            <w:pPr>
              <w:rPr>
                <w:rFonts w:eastAsia="Calibri"/>
                <w:iCs/>
                <w:color w:val="000000"/>
                <w:sz w:val="6"/>
                <w:szCs w:val="24"/>
              </w:rPr>
            </w:pPr>
          </w:p>
          <w:p w:rsidR="00D8484A" w:rsidRDefault="0005068E">
            <w:pPr>
              <w:rPr>
                <w:rFonts w:eastAsia="Calibri"/>
                <w:color w:val="000000"/>
                <w:szCs w:val="24"/>
              </w:rPr>
            </w:pPr>
            <w:r>
              <w:rPr>
                <w:rFonts w:eastAsia="Calibri"/>
                <w:iCs/>
                <w:color w:val="000000"/>
                <w:szCs w:val="24"/>
              </w:rPr>
              <w:t xml:space="preserve">___________ </w:t>
            </w:r>
          </w:p>
          <w:p w:rsidR="00D8484A" w:rsidRDefault="0005068E">
            <w:pPr>
              <w:ind w:firstLine="240"/>
              <w:rPr>
                <w:rFonts w:eastAsia="Calibri"/>
                <w:color w:val="000000"/>
                <w:szCs w:val="24"/>
              </w:rPr>
            </w:pPr>
            <w:r>
              <w:rPr>
                <w:rFonts w:eastAsia="Calibri"/>
                <w:iCs/>
                <w:color w:val="000000"/>
                <w:szCs w:val="24"/>
              </w:rPr>
              <w:t xml:space="preserve">(parašas) </w:t>
            </w:r>
          </w:p>
        </w:tc>
        <w:tc>
          <w:tcPr>
            <w:tcW w:w="2214" w:type="dxa"/>
            <w:gridSpan w:val="3"/>
            <w:tcBorders>
              <w:top w:val="nil"/>
              <w:left w:val="nil"/>
              <w:bottom w:val="nil"/>
              <w:right w:val="nil"/>
            </w:tcBorders>
            <w:hideMark/>
          </w:tcPr>
          <w:p w:rsidR="00D8484A" w:rsidRDefault="00D8484A">
            <w:pPr>
              <w:rPr>
                <w:rFonts w:eastAsia="Calibri"/>
                <w:iCs/>
                <w:color w:val="000000"/>
                <w:sz w:val="8"/>
                <w:szCs w:val="24"/>
              </w:rPr>
            </w:pPr>
          </w:p>
          <w:p w:rsidR="00D8484A" w:rsidRDefault="0005068E">
            <w:pPr>
              <w:rPr>
                <w:rFonts w:eastAsia="Calibri"/>
                <w:color w:val="000000"/>
                <w:szCs w:val="24"/>
              </w:rPr>
            </w:pPr>
            <w:r>
              <w:rPr>
                <w:rFonts w:eastAsia="Calibri"/>
                <w:iCs/>
                <w:color w:val="000000"/>
                <w:szCs w:val="24"/>
              </w:rPr>
              <w:t xml:space="preserve">________ </w:t>
            </w:r>
          </w:p>
          <w:p w:rsidR="00D8484A" w:rsidRDefault="0005068E">
            <w:pPr>
              <w:ind w:firstLine="180"/>
              <w:rPr>
                <w:rFonts w:eastAsia="Calibri"/>
                <w:color w:val="000000"/>
                <w:szCs w:val="24"/>
              </w:rPr>
            </w:pPr>
            <w:r>
              <w:rPr>
                <w:rFonts w:eastAsia="Calibri"/>
                <w:color w:val="000000"/>
                <w:szCs w:val="24"/>
              </w:rPr>
              <w:t xml:space="preserve">(data) </w:t>
            </w:r>
          </w:p>
        </w:tc>
        <w:tc>
          <w:tcPr>
            <w:tcW w:w="1496" w:type="dxa"/>
            <w:gridSpan w:val="2"/>
            <w:tcBorders>
              <w:top w:val="nil"/>
              <w:left w:val="nil"/>
              <w:bottom w:val="nil"/>
              <w:right w:val="nil"/>
            </w:tcBorders>
          </w:tcPr>
          <w:p w:rsidR="00D8484A" w:rsidRDefault="00D8484A">
            <w:pPr>
              <w:rPr>
                <w:rFonts w:eastAsia="Calibri"/>
                <w:iCs/>
                <w:color w:val="000000"/>
                <w:sz w:val="8"/>
                <w:szCs w:val="24"/>
              </w:rPr>
            </w:pPr>
          </w:p>
        </w:tc>
      </w:tr>
      <w:tr w:rsidR="00D8484A">
        <w:trPr>
          <w:gridAfter w:val="1"/>
          <w:wAfter w:w="1984" w:type="dxa"/>
          <w:trHeight w:val="746"/>
        </w:trPr>
        <w:tc>
          <w:tcPr>
            <w:tcW w:w="9811" w:type="dxa"/>
            <w:gridSpan w:val="6"/>
            <w:tcBorders>
              <w:top w:val="nil"/>
              <w:left w:val="nil"/>
              <w:bottom w:val="nil"/>
              <w:right w:val="nil"/>
            </w:tcBorders>
          </w:tcPr>
          <w:p w:rsidR="00D8484A" w:rsidRDefault="00D8484A">
            <w:pPr>
              <w:rPr>
                <w:rFonts w:eastAsia="Calibri"/>
                <w:b/>
                <w:bCs/>
                <w:color w:val="000000"/>
                <w:sz w:val="2"/>
                <w:szCs w:val="24"/>
              </w:rPr>
            </w:pPr>
          </w:p>
          <w:p w:rsidR="00D8484A" w:rsidRDefault="0005068E">
            <w:pPr>
              <w:rPr>
                <w:rFonts w:eastAsia="Calibri"/>
                <w:color w:val="000000"/>
                <w:szCs w:val="24"/>
              </w:rPr>
            </w:pPr>
            <w:r>
              <w:rPr>
                <w:rFonts w:eastAsia="Calibri"/>
                <w:b/>
                <w:bCs/>
                <w:color w:val="000000"/>
                <w:szCs w:val="24"/>
              </w:rPr>
              <w:t xml:space="preserve">Patikros peržiūra: </w:t>
            </w:r>
          </w:p>
          <w:p w:rsidR="00D8484A" w:rsidRDefault="0005068E">
            <w:pPr>
              <w:rPr>
                <w:rFonts w:eastAsia="Calibri"/>
                <w:color w:val="000000"/>
                <w:szCs w:val="24"/>
              </w:rPr>
            </w:pPr>
            <w:r>
              <w:rPr>
                <w:rFonts w:eastAsia="Calibri"/>
                <w:color w:val="000000"/>
                <w:szCs w:val="24"/>
              </w:rPr>
              <w:t xml:space="preserve">□ Vertintojo išvadai pritarti </w:t>
            </w:r>
          </w:p>
          <w:p w:rsidR="00D8484A" w:rsidRDefault="0005068E">
            <w:pPr>
              <w:rPr>
                <w:rFonts w:eastAsia="Calibri"/>
                <w:color w:val="000000"/>
                <w:szCs w:val="24"/>
              </w:rPr>
            </w:pPr>
            <w:r>
              <w:rPr>
                <w:rFonts w:eastAsia="Calibri"/>
                <w:color w:val="000000"/>
                <w:szCs w:val="24"/>
              </w:rPr>
              <w:t xml:space="preserve">□ Vertintojo išvadai nepritarti </w:t>
            </w:r>
          </w:p>
          <w:p w:rsidR="00D8484A" w:rsidRDefault="0005068E">
            <w:pPr>
              <w:rPr>
                <w:rFonts w:eastAsia="Calibri"/>
                <w:i/>
                <w:iCs/>
                <w:color w:val="000000"/>
                <w:szCs w:val="24"/>
              </w:rPr>
            </w:pPr>
            <w:r>
              <w:rPr>
                <w:rFonts w:eastAsia="Calibri"/>
                <w:i/>
                <w:iCs/>
                <w:color w:val="000000"/>
                <w:szCs w:val="24"/>
              </w:rPr>
              <w:t>Pastabos:_______________________________________________________________________</w:t>
            </w:r>
          </w:p>
          <w:p w:rsidR="00D8484A" w:rsidRDefault="00D8484A">
            <w:pPr>
              <w:rPr>
                <w:rFonts w:eastAsia="Calibri"/>
                <w:i/>
                <w:iCs/>
                <w:color w:val="000000"/>
                <w:sz w:val="8"/>
                <w:szCs w:val="24"/>
              </w:rPr>
            </w:pPr>
          </w:p>
          <w:p w:rsidR="00D8484A" w:rsidRDefault="00D8484A">
            <w:pPr>
              <w:ind w:firstLine="60"/>
              <w:rPr>
                <w:rFonts w:eastAsia="Calibri"/>
                <w:color w:val="000000"/>
                <w:sz w:val="2"/>
                <w:szCs w:val="24"/>
              </w:rPr>
            </w:pPr>
          </w:p>
        </w:tc>
        <w:tc>
          <w:tcPr>
            <w:tcW w:w="1496" w:type="dxa"/>
            <w:gridSpan w:val="2"/>
            <w:tcBorders>
              <w:top w:val="nil"/>
              <w:left w:val="nil"/>
              <w:bottom w:val="nil"/>
              <w:right w:val="nil"/>
            </w:tcBorders>
          </w:tcPr>
          <w:p w:rsidR="00D8484A" w:rsidRDefault="00D8484A">
            <w:pPr>
              <w:rPr>
                <w:rFonts w:eastAsia="Calibri"/>
                <w:b/>
                <w:bCs/>
                <w:color w:val="000000"/>
                <w:sz w:val="2"/>
                <w:szCs w:val="24"/>
              </w:rPr>
            </w:pPr>
          </w:p>
        </w:tc>
      </w:tr>
      <w:tr w:rsidR="00D8484A">
        <w:trPr>
          <w:gridAfter w:val="1"/>
          <w:wAfter w:w="1984" w:type="dxa"/>
          <w:trHeight w:val="323"/>
        </w:trPr>
        <w:tc>
          <w:tcPr>
            <w:tcW w:w="5152" w:type="dxa"/>
            <w:gridSpan w:val="2"/>
            <w:tcBorders>
              <w:top w:val="nil"/>
              <w:left w:val="nil"/>
              <w:bottom w:val="nil"/>
              <w:right w:val="nil"/>
            </w:tcBorders>
            <w:hideMark/>
          </w:tcPr>
          <w:p w:rsidR="00D8484A" w:rsidRDefault="0005068E">
            <w:pPr>
              <w:rPr>
                <w:rFonts w:eastAsia="Calibri"/>
                <w:color w:val="000000"/>
                <w:szCs w:val="24"/>
              </w:rPr>
            </w:pPr>
            <w:r>
              <w:rPr>
                <w:rFonts w:eastAsia="Calibri"/>
                <w:iCs/>
                <w:color w:val="000000"/>
                <w:szCs w:val="24"/>
              </w:rPr>
              <w:t xml:space="preserve">______________________________________ </w:t>
            </w:r>
          </w:p>
          <w:p w:rsidR="00D8484A" w:rsidRDefault="0005068E">
            <w:pPr>
              <w:ind w:firstLine="1320"/>
              <w:rPr>
                <w:rFonts w:eastAsia="Calibri"/>
                <w:color w:val="000000"/>
                <w:szCs w:val="24"/>
              </w:rPr>
            </w:pPr>
            <w:r>
              <w:rPr>
                <w:rFonts w:eastAsia="Calibri"/>
                <w:iCs/>
                <w:color w:val="000000"/>
                <w:szCs w:val="24"/>
              </w:rPr>
              <w:t xml:space="preserve">(skyriaus vadovas) </w:t>
            </w:r>
          </w:p>
        </w:tc>
        <w:tc>
          <w:tcPr>
            <w:tcW w:w="2445" w:type="dxa"/>
            <w:tcBorders>
              <w:top w:val="nil"/>
              <w:left w:val="nil"/>
              <w:bottom w:val="nil"/>
              <w:right w:val="nil"/>
            </w:tcBorders>
            <w:hideMark/>
          </w:tcPr>
          <w:p w:rsidR="00D8484A" w:rsidRDefault="0005068E">
            <w:pPr>
              <w:rPr>
                <w:rFonts w:eastAsia="Calibri"/>
                <w:color w:val="000000"/>
                <w:szCs w:val="24"/>
              </w:rPr>
            </w:pPr>
            <w:r>
              <w:rPr>
                <w:rFonts w:eastAsia="Calibri"/>
                <w:iCs/>
                <w:color w:val="000000"/>
                <w:szCs w:val="24"/>
              </w:rPr>
              <w:t xml:space="preserve">____________ </w:t>
            </w:r>
          </w:p>
          <w:p w:rsidR="00D8484A" w:rsidRDefault="0005068E">
            <w:pPr>
              <w:ind w:firstLine="240"/>
              <w:rPr>
                <w:rFonts w:eastAsia="Calibri"/>
                <w:color w:val="000000"/>
                <w:szCs w:val="24"/>
              </w:rPr>
            </w:pPr>
            <w:r>
              <w:rPr>
                <w:rFonts w:eastAsia="Calibri"/>
                <w:iCs/>
                <w:color w:val="000000"/>
                <w:szCs w:val="24"/>
              </w:rPr>
              <w:t xml:space="preserve">(parašas) </w:t>
            </w:r>
          </w:p>
        </w:tc>
        <w:tc>
          <w:tcPr>
            <w:tcW w:w="2214" w:type="dxa"/>
            <w:gridSpan w:val="3"/>
            <w:tcBorders>
              <w:top w:val="nil"/>
              <w:left w:val="nil"/>
              <w:bottom w:val="nil"/>
              <w:right w:val="nil"/>
            </w:tcBorders>
            <w:hideMark/>
          </w:tcPr>
          <w:p w:rsidR="00D8484A" w:rsidRDefault="0005068E">
            <w:pPr>
              <w:rPr>
                <w:rFonts w:eastAsia="Calibri"/>
                <w:color w:val="000000"/>
                <w:szCs w:val="24"/>
              </w:rPr>
            </w:pPr>
            <w:r>
              <w:rPr>
                <w:rFonts w:eastAsia="Calibri"/>
                <w:iCs/>
                <w:color w:val="000000"/>
                <w:szCs w:val="24"/>
              </w:rPr>
              <w:t xml:space="preserve">____________ </w:t>
            </w:r>
          </w:p>
          <w:p w:rsidR="00D8484A" w:rsidRDefault="0005068E">
            <w:pPr>
              <w:ind w:firstLine="360"/>
              <w:jc w:val="center"/>
              <w:rPr>
                <w:rFonts w:eastAsia="Calibri"/>
                <w:color w:val="000000"/>
                <w:szCs w:val="24"/>
              </w:rPr>
            </w:pPr>
            <w:r>
              <w:rPr>
                <w:rFonts w:eastAsia="Calibri"/>
                <w:iCs/>
                <w:color w:val="000000"/>
                <w:szCs w:val="24"/>
              </w:rPr>
              <w:t xml:space="preserve">(data) </w:t>
            </w:r>
            <w:r>
              <w:rPr>
                <w:rFonts w:eastAsia="Calibri"/>
                <w:szCs w:val="24"/>
              </w:rPr>
              <w:t>________________</w:t>
            </w:r>
          </w:p>
          <w:p w:rsidR="00D8484A" w:rsidRDefault="00D8484A">
            <w:pPr>
              <w:rPr>
                <w:rFonts w:eastAsia="Calibri"/>
                <w:color w:val="000000"/>
                <w:szCs w:val="24"/>
              </w:rPr>
            </w:pPr>
          </w:p>
        </w:tc>
        <w:tc>
          <w:tcPr>
            <w:tcW w:w="1496" w:type="dxa"/>
            <w:gridSpan w:val="2"/>
            <w:tcBorders>
              <w:top w:val="nil"/>
              <w:left w:val="nil"/>
              <w:bottom w:val="nil"/>
              <w:right w:val="nil"/>
            </w:tcBorders>
          </w:tcPr>
          <w:p w:rsidR="00D8484A" w:rsidRDefault="00D8484A">
            <w:pPr>
              <w:rPr>
                <w:rFonts w:eastAsia="Calibri"/>
                <w:iCs/>
                <w:color w:val="000000"/>
                <w:szCs w:val="24"/>
              </w:rPr>
            </w:pPr>
          </w:p>
        </w:tc>
      </w:tr>
    </w:tbl>
    <w:p w:rsidR="00D8484A" w:rsidRDefault="00D8484A"/>
    <w:p w:rsidR="00D8484A" w:rsidRDefault="00D8484A">
      <w:pPr>
        <w:rPr>
          <w:szCs w:val="24"/>
          <w:lang w:eastAsia="lt-LT"/>
        </w:rPr>
        <w:sectPr w:rsidR="00D8484A">
          <w:pgSz w:w="16839" w:h="11907" w:orient="landscape" w:code="9"/>
          <w:pgMar w:top="1413" w:right="2097" w:bottom="1418" w:left="1701" w:header="567" w:footer="567" w:gutter="0"/>
          <w:pgNumType w:start="1"/>
          <w:cols w:space="1296"/>
          <w:titlePg/>
          <w:docGrid w:linePitch="360"/>
        </w:sectPr>
      </w:pPr>
    </w:p>
    <w:p w:rsidR="00D8484A" w:rsidRDefault="0005068E">
      <w:pPr>
        <w:ind w:left="7655"/>
        <w:rPr>
          <w:rFonts w:eastAsia="Calibri"/>
          <w:szCs w:val="24"/>
        </w:rPr>
      </w:pPr>
      <w:r>
        <w:rPr>
          <w:rFonts w:eastAsia="Calibri"/>
          <w:szCs w:val="24"/>
        </w:rPr>
        <w:lastRenderedPageBreak/>
        <w:t>2014–2020 metų Europos Sąjungos fondų investicijų veiksmų</w:t>
      </w:r>
    </w:p>
    <w:p w:rsidR="00D8484A" w:rsidRDefault="0005068E">
      <w:pPr>
        <w:ind w:left="7655"/>
        <w:rPr>
          <w:rFonts w:eastAsia="Calibri"/>
          <w:szCs w:val="24"/>
        </w:rPr>
      </w:pPr>
      <w:r>
        <w:rPr>
          <w:rFonts w:eastAsia="Calibri"/>
          <w:szCs w:val="24"/>
        </w:rPr>
        <w:t>programos 3 prioriteto „Smulkiojo ir vidutinio verslo</w:t>
      </w:r>
    </w:p>
    <w:p w:rsidR="00D8484A" w:rsidRDefault="0005068E">
      <w:pPr>
        <w:ind w:left="7655"/>
        <w:rPr>
          <w:rFonts w:eastAsia="Calibri"/>
          <w:szCs w:val="24"/>
        </w:rPr>
      </w:pPr>
      <w:r>
        <w:rPr>
          <w:rFonts w:eastAsia="Calibri"/>
          <w:szCs w:val="24"/>
        </w:rPr>
        <w:t xml:space="preserve">konkurencingumo skatinimas“ priemonės Nr. </w:t>
      </w:r>
      <w:r>
        <w:rPr>
          <w:szCs w:val="24"/>
          <w:lang w:eastAsia="lt-LT"/>
        </w:rPr>
        <w:t>03.1.1-IVG-T-819</w:t>
      </w:r>
    </w:p>
    <w:p w:rsidR="00D8484A" w:rsidRDefault="0005068E">
      <w:pPr>
        <w:ind w:left="7655"/>
        <w:rPr>
          <w:rFonts w:eastAsia="Calibri"/>
          <w:szCs w:val="24"/>
        </w:rPr>
      </w:pPr>
      <w:r>
        <w:rPr>
          <w:rFonts w:eastAsia="Calibri"/>
          <w:szCs w:val="24"/>
        </w:rPr>
        <w:t xml:space="preserve">„Verslo konsultantas LT“ projektų finansavimo sąlygų aprašo </w:t>
      </w:r>
    </w:p>
    <w:p w:rsidR="00D8484A" w:rsidRDefault="0005068E">
      <w:pPr>
        <w:ind w:left="7655"/>
        <w:jc w:val="both"/>
        <w:rPr>
          <w:rFonts w:eastAsia="Calibri"/>
          <w:szCs w:val="24"/>
          <w:lang w:eastAsia="lt-LT"/>
        </w:rPr>
      </w:pPr>
      <w:r>
        <w:rPr>
          <w:rFonts w:eastAsia="Calibri"/>
          <w:szCs w:val="24"/>
          <w:lang w:eastAsia="lt-LT"/>
        </w:rPr>
        <w:t>4 priedas</w:t>
      </w:r>
    </w:p>
    <w:p w:rsidR="00D8484A" w:rsidRDefault="00D8484A">
      <w:pPr>
        <w:ind w:firstLine="7655"/>
        <w:jc w:val="both"/>
        <w:rPr>
          <w:rFonts w:eastAsia="Calibri"/>
          <w:szCs w:val="24"/>
          <w:lang w:eastAsia="lt-LT"/>
        </w:rPr>
      </w:pPr>
    </w:p>
    <w:p w:rsidR="00D8484A" w:rsidRDefault="0005068E">
      <w:pPr>
        <w:jc w:val="center"/>
        <w:rPr>
          <w:rFonts w:eastAsia="Calibri"/>
          <w:b/>
          <w:szCs w:val="24"/>
          <w:lang w:eastAsia="lt-LT"/>
        </w:rPr>
      </w:pPr>
      <w:r>
        <w:rPr>
          <w:rFonts w:eastAsia="Calibri"/>
          <w:b/>
          <w:szCs w:val="24"/>
          <w:lang w:eastAsia="lt-LT"/>
        </w:rPr>
        <w:t xml:space="preserve">(Paraiškos finansuoti iš Europos Sąjungos struktūrinių fondų lėšų bendrai finansuojamą projektą forma) </w:t>
      </w:r>
    </w:p>
    <w:p w:rsidR="00D8484A" w:rsidRDefault="0005068E">
      <w:pPr>
        <w:jc w:val="center"/>
        <w:rPr>
          <w:b/>
          <w:bCs/>
          <w:szCs w:val="24"/>
        </w:rPr>
      </w:pPr>
      <w:r>
        <w:rPr>
          <w:b/>
          <w:noProof/>
          <w:sz w:val="28"/>
          <w:lang w:val="en-US"/>
        </w:rPr>
        <w:drawing>
          <wp:inline distT="0" distB="0" distL="0" distR="0">
            <wp:extent cx="1903730" cy="873760"/>
            <wp:effectExtent l="0" t="0" r="1270" b="2540"/>
            <wp:docPr id="4" name="Picture 1" descr="ESFIVP-I-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FIVP-I-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03730" cy="873760"/>
                    </a:xfrm>
                    <a:prstGeom prst="rect">
                      <a:avLst/>
                    </a:prstGeom>
                    <a:noFill/>
                    <a:ln>
                      <a:noFill/>
                    </a:ln>
                  </pic:spPr>
                </pic:pic>
              </a:graphicData>
            </a:graphic>
          </wp:inline>
        </w:drawing>
      </w:r>
    </w:p>
    <w:p w:rsidR="00D8484A" w:rsidRDefault="00D8484A">
      <w:pPr>
        <w:jc w:val="center"/>
        <w:rPr>
          <w:b/>
          <w:bCs/>
          <w:szCs w:val="24"/>
        </w:rPr>
      </w:pPr>
    </w:p>
    <w:p w:rsidR="00D8484A" w:rsidRDefault="0005068E">
      <w:pPr>
        <w:jc w:val="center"/>
        <w:rPr>
          <w:b/>
          <w:bCs/>
          <w:szCs w:val="24"/>
        </w:rPr>
      </w:pPr>
      <w:r>
        <w:rPr>
          <w:b/>
          <w:bCs/>
          <w:szCs w:val="24"/>
        </w:rPr>
        <w:t xml:space="preserve">PARAIŠKA </w:t>
      </w:r>
    </w:p>
    <w:p w:rsidR="00D8484A" w:rsidRDefault="0005068E">
      <w:pPr>
        <w:jc w:val="center"/>
        <w:rPr>
          <w:b/>
          <w:bCs/>
          <w:szCs w:val="24"/>
        </w:rPr>
      </w:pPr>
      <w:r>
        <w:rPr>
          <w:b/>
          <w:bCs/>
          <w:szCs w:val="24"/>
        </w:rPr>
        <w:t>FINANSUOTI IŠ EUROPOS SĄJUNGOS STRUKTŪRINIŲ FONDŲ LĖŠŲ BENDRAI FINANSUOJAMĄ PROJEKTĄ</w:t>
      </w:r>
    </w:p>
    <w:p w:rsidR="00D8484A" w:rsidRDefault="0005068E">
      <w:pPr>
        <w:ind w:left="6521"/>
        <w:rPr>
          <w:rFonts w:eastAsia="Calibri"/>
          <w:szCs w:val="24"/>
        </w:rPr>
      </w:pPr>
      <w:r>
        <w:rPr>
          <w:rFonts w:eastAsia="Calibri"/>
          <w:szCs w:val="24"/>
        </w:rPr>
        <w:t>____________</w:t>
      </w:r>
      <w:r>
        <w:rPr>
          <w:rFonts w:eastAsia="Calibri"/>
          <w:szCs w:val="24"/>
        </w:rPr>
        <w:tab/>
      </w:r>
      <w:r>
        <w:rPr>
          <w:rFonts w:eastAsia="Calibri"/>
          <w:szCs w:val="24"/>
        </w:rPr>
        <w:tab/>
      </w:r>
      <w:r>
        <w:rPr>
          <w:rFonts w:eastAsia="Calibri"/>
          <w:i/>
          <w:szCs w:val="24"/>
        </w:rPr>
        <w:t xml:space="preserve"> </w:t>
      </w:r>
      <w:r>
        <w:rPr>
          <w:rFonts w:eastAsia="Calibri"/>
          <w:szCs w:val="24"/>
        </w:rPr>
        <w:t xml:space="preserve">______________ </w:t>
      </w:r>
    </w:p>
    <w:p w:rsidR="00D8484A" w:rsidRDefault="0005068E">
      <w:pPr>
        <w:ind w:left="6521"/>
        <w:rPr>
          <w:rFonts w:eastAsia="Calibri"/>
          <w:szCs w:val="24"/>
        </w:rPr>
      </w:pPr>
      <w:r>
        <w:rPr>
          <w:rFonts w:eastAsia="Calibri"/>
          <w:szCs w:val="24"/>
        </w:rPr>
        <w:t>(pildymo data)</w:t>
      </w:r>
      <w:r>
        <w:rPr>
          <w:rFonts w:eastAsia="Calibri"/>
          <w:szCs w:val="24"/>
        </w:rPr>
        <w:tab/>
      </w:r>
      <w:r>
        <w:rPr>
          <w:rFonts w:eastAsia="Calibri"/>
          <w:szCs w:val="24"/>
        </w:rPr>
        <w:tab/>
        <w:t>(patikslinimo data)</w:t>
      </w:r>
    </w:p>
    <w:p w:rsidR="00D8484A" w:rsidRDefault="0005068E">
      <w:pPr>
        <w:tabs>
          <w:tab w:val="left" w:pos="6521"/>
        </w:tabs>
        <w:ind w:firstLine="6521"/>
        <w:rPr>
          <w:rFonts w:eastAsia="Calibri"/>
          <w:szCs w:val="24"/>
        </w:rPr>
      </w:pPr>
      <w:r>
        <w:rPr>
          <w:rFonts w:eastAsia="Calibri"/>
          <w:szCs w:val="24"/>
        </w:rPr>
        <w:t>____________</w:t>
      </w:r>
    </w:p>
    <w:p w:rsidR="00D8484A" w:rsidRDefault="0005068E">
      <w:pPr>
        <w:tabs>
          <w:tab w:val="left" w:pos="6521"/>
        </w:tabs>
        <w:ind w:firstLine="6521"/>
        <w:rPr>
          <w:rFonts w:eastAsia="Calibri"/>
          <w:szCs w:val="24"/>
        </w:rPr>
      </w:pPr>
      <w:r>
        <w:rPr>
          <w:rFonts w:eastAsia="Calibri"/>
          <w:szCs w:val="24"/>
        </w:rPr>
        <w:t>(pildymo vieta)</w:t>
      </w:r>
    </w:p>
    <w:p w:rsidR="00D8484A" w:rsidRDefault="0005068E">
      <w:pPr>
        <w:keepNext/>
        <w:tabs>
          <w:tab w:val="num" w:pos="850"/>
        </w:tabs>
        <w:ind w:left="850" w:hanging="850"/>
        <w:jc w:val="both"/>
        <w:rPr>
          <w:b/>
          <w:bCs/>
          <w:smallCaps/>
          <w:szCs w:val="24"/>
          <w:lang w:eastAsia="en-GB"/>
        </w:rPr>
      </w:pPr>
      <w:r>
        <w:rPr>
          <w:b/>
          <w:bCs/>
          <w:smallCaps/>
          <w:szCs w:val="24"/>
          <w:lang w:eastAsia="en-GB"/>
        </w:rPr>
        <w:t>1. DUOMENYS APIE PARAIŠKĄ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64"/>
        <w:gridCol w:w="9496"/>
      </w:tblGrid>
      <w:tr w:rsidR="00D8484A">
        <w:trPr>
          <w:trHeight w:val="364"/>
        </w:trPr>
        <w:tc>
          <w:tcPr>
            <w:tcW w:w="1739" w:type="pct"/>
            <w:shd w:val="clear" w:color="auto" w:fill="E0E0E0"/>
          </w:tcPr>
          <w:p w:rsidR="00D8484A" w:rsidRDefault="0005068E">
            <w:pPr>
              <w:ind w:left="360" w:hanging="360"/>
              <w:jc w:val="both"/>
              <w:rPr>
                <w:rFonts w:eastAsia="Calibri"/>
                <w:b/>
                <w:szCs w:val="24"/>
              </w:rPr>
            </w:pPr>
            <w:r>
              <w:rPr>
                <w:rFonts w:eastAsia="Calibri"/>
                <w:b/>
                <w:szCs w:val="24"/>
              </w:rPr>
              <w:t>1.1. Veiksmų programos priemonės numeris ir pavadinimas</w:t>
            </w:r>
          </w:p>
        </w:tc>
        <w:tc>
          <w:tcPr>
            <w:tcW w:w="3261" w:type="pct"/>
          </w:tcPr>
          <w:p w:rsidR="00D8484A" w:rsidRDefault="0005068E">
            <w:pPr>
              <w:widowControl w:val="0"/>
              <w:jc w:val="both"/>
              <w:rPr>
                <w:rFonts w:eastAsia="Calibri"/>
                <w:i/>
                <w:szCs w:val="24"/>
              </w:rPr>
            </w:pPr>
            <w:r>
              <w:rPr>
                <w:rFonts w:eastAsia="Calibri"/>
                <w:b/>
                <w:szCs w:val="24"/>
              </w:rPr>
              <w:t xml:space="preserve">NR. </w:t>
            </w:r>
            <w:r>
              <w:rPr>
                <w:b/>
                <w:szCs w:val="24"/>
                <w:lang w:eastAsia="lt-LT"/>
              </w:rPr>
              <w:t>03.1.1-IVG-T-819</w:t>
            </w:r>
            <w:r>
              <w:rPr>
                <w:rFonts w:eastAsia="Calibri"/>
                <w:b/>
                <w:szCs w:val="24"/>
              </w:rPr>
              <w:t xml:space="preserve"> „</w:t>
            </w:r>
            <w:r>
              <w:rPr>
                <w:rFonts w:eastAsia="Calibri"/>
                <w:b/>
                <w:caps/>
                <w:szCs w:val="24"/>
              </w:rPr>
              <w:t>VERSLO KONSULTANTAS LT</w:t>
            </w:r>
            <w:r>
              <w:rPr>
                <w:rFonts w:eastAsia="Calibri"/>
                <w:b/>
                <w:szCs w:val="24"/>
              </w:rPr>
              <w:t>“</w:t>
            </w:r>
          </w:p>
        </w:tc>
      </w:tr>
      <w:tr w:rsidR="00D8484A">
        <w:trPr>
          <w:trHeight w:val="297"/>
        </w:trPr>
        <w:tc>
          <w:tcPr>
            <w:tcW w:w="1739" w:type="pct"/>
            <w:shd w:val="clear" w:color="auto" w:fill="E0E0E0"/>
          </w:tcPr>
          <w:p w:rsidR="00D8484A" w:rsidRDefault="0005068E">
            <w:pPr>
              <w:jc w:val="both"/>
              <w:rPr>
                <w:rFonts w:eastAsia="Calibri"/>
                <w:b/>
                <w:szCs w:val="24"/>
              </w:rPr>
            </w:pPr>
            <w:r>
              <w:rPr>
                <w:rFonts w:eastAsia="Calibri"/>
                <w:b/>
                <w:szCs w:val="24"/>
              </w:rPr>
              <w:t>1.2. Kvietimo teikti paraišką arba patvirtinto sąrašo numeris</w:t>
            </w:r>
          </w:p>
        </w:tc>
        <w:tc>
          <w:tcPr>
            <w:tcW w:w="3261" w:type="pct"/>
          </w:tcPr>
          <w:p w:rsidR="00D8484A" w:rsidRDefault="0005068E">
            <w:pPr>
              <w:widowControl w:val="0"/>
              <w:jc w:val="both"/>
              <w:rPr>
                <w:rFonts w:eastAsia="Calibri"/>
                <w:szCs w:val="24"/>
              </w:rPr>
            </w:pPr>
            <w:r>
              <w:rPr>
                <w:rFonts w:eastAsia="Calibri"/>
                <w:szCs w:val="24"/>
              </w:rPr>
              <w:t>01</w:t>
            </w:r>
          </w:p>
        </w:tc>
      </w:tr>
      <w:tr w:rsidR="00D8484A">
        <w:tblPrEx>
          <w:tblLook w:val="01E0" w:firstRow="1" w:lastRow="1" w:firstColumn="1" w:lastColumn="1" w:noHBand="0" w:noVBand="0"/>
        </w:tblPrEx>
        <w:trPr>
          <w:trHeight w:val="353"/>
        </w:trPr>
        <w:tc>
          <w:tcPr>
            <w:tcW w:w="1739" w:type="pct"/>
            <w:shd w:val="clear" w:color="auto" w:fill="D9D9D9"/>
          </w:tcPr>
          <w:p w:rsidR="00D8484A" w:rsidRDefault="0005068E">
            <w:pPr>
              <w:rPr>
                <w:b/>
                <w:strike/>
                <w:szCs w:val="24"/>
                <w:lang w:eastAsia="lt-LT"/>
              </w:rPr>
            </w:pPr>
            <w:r>
              <w:rPr>
                <w:b/>
                <w:szCs w:val="24"/>
                <w:lang w:eastAsia="lt-LT"/>
              </w:rPr>
              <w:t>1.3. Projekto pavadinimas</w:t>
            </w:r>
          </w:p>
        </w:tc>
        <w:tc>
          <w:tcPr>
            <w:tcW w:w="3261" w:type="pct"/>
            <w:shd w:val="clear" w:color="auto" w:fill="auto"/>
          </w:tcPr>
          <w:p w:rsidR="00D8484A" w:rsidRDefault="0005068E">
            <w:pPr>
              <w:jc w:val="both"/>
              <w:rPr>
                <w:rFonts w:eastAsia="Calibri"/>
                <w:szCs w:val="24"/>
              </w:rPr>
            </w:pPr>
            <w:r>
              <w:rPr>
                <w:rFonts w:eastAsia="Calibri"/>
                <w:szCs w:val="24"/>
              </w:rPr>
              <w:t>Projekto vykdytojo konsultavimasis</w:t>
            </w:r>
          </w:p>
        </w:tc>
      </w:tr>
    </w:tbl>
    <w:p w:rsidR="00D8484A" w:rsidRDefault="00D8484A"/>
    <w:p w:rsidR="00D8484A" w:rsidRDefault="0005068E">
      <w:pPr>
        <w:keepNext/>
        <w:rPr>
          <w:b/>
          <w:bCs/>
          <w:kern w:val="32"/>
          <w:szCs w:val="24"/>
          <w:lang w:eastAsia="lt-LT"/>
        </w:rPr>
      </w:pPr>
      <w:r>
        <w:rPr>
          <w:b/>
          <w:bCs/>
          <w:kern w:val="32"/>
          <w:szCs w:val="24"/>
          <w:lang w:eastAsia="lt-LT"/>
        </w:rPr>
        <w:t>2. PAREIŠKĖJO DUOMENYS</w:t>
      </w:r>
    </w:p>
    <w:tbl>
      <w:tblPr>
        <w:tblW w:w="497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7"/>
        <w:gridCol w:w="9440"/>
      </w:tblGrid>
      <w:tr w:rsidR="00D8484A">
        <w:trPr>
          <w:cantSplit/>
          <w:trHeight w:val="128"/>
        </w:trPr>
        <w:tc>
          <w:tcPr>
            <w:tcW w:w="5000" w:type="pct"/>
            <w:gridSpan w:val="2"/>
            <w:shd w:val="clear" w:color="auto" w:fill="A6A6A6"/>
          </w:tcPr>
          <w:p w:rsidR="00D8484A" w:rsidRDefault="0005068E">
            <w:pPr>
              <w:rPr>
                <w:rFonts w:cs="Arial"/>
                <w:szCs w:val="24"/>
                <w:lang w:eastAsia="lt-LT"/>
              </w:rPr>
            </w:pPr>
            <w:r>
              <w:rPr>
                <w:rFonts w:cs="Arial"/>
                <w:b/>
                <w:bCs/>
                <w:szCs w:val="24"/>
                <w:lang w:eastAsia="lt-LT"/>
              </w:rPr>
              <w:t>Pareiškėjo rekvizitai:</w:t>
            </w:r>
          </w:p>
        </w:tc>
      </w:tr>
      <w:tr w:rsidR="00D8484A">
        <w:trPr>
          <w:cantSplit/>
          <w:trHeight w:val="128"/>
        </w:trPr>
        <w:tc>
          <w:tcPr>
            <w:tcW w:w="1742" w:type="pct"/>
            <w:shd w:val="clear" w:color="auto" w:fill="E0E0E0"/>
          </w:tcPr>
          <w:p w:rsidR="00D8484A" w:rsidRDefault="0005068E">
            <w:pPr>
              <w:rPr>
                <w:rFonts w:cs="Arial"/>
                <w:b/>
                <w:szCs w:val="24"/>
                <w:lang w:eastAsia="lt-LT"/>
              </w:rPr>
            </w:pPr>
            <w:r>
              <w:rPr>
                <w:rFonts w:cs="Arial"/>
                <w:b/>
                <w:szCs w:val="24"/>
                <w:lang w:eastAsia="lt-LT"/>
              </w:rPr>
              <w:lastRenderedPageBreak/>
              <w:t>2.1. Pareiškėjo pavadinimas / vardas ir pavardė</w:t>
            </w:r>
          </w:p>
        </w:tc>
        <w:tc>
          <w:tcPr>
            <w:tcW w:w="3258" w:type="pct"/>
          </w:tcPr>
          <w:p w:rsidR="00D8484A" w:rsidRDefault="0005068E">
            <w:pPr>
              <w:jc w:val="both"/>
              <w:rPr>
                <w:rFonts w:cs="Arial"/>
                <w:szCs w:val="24"/>
                <w:lang w:eastAsia="lt-LT"/>
              </w:rPr>
            </w:pPr>
            <w:r>
              <w:rPr>
                <w:rFonts w:cs="Arial"/>
                <w:i/>
                <w:iCs/>
                <w:szCs w:val="24"/>
                <w:lang w:eastAsia="lt-LT"/>
              </w:rPr>
              <w:t xml:space="preserve">Nurodomas paraišką teikiančio juridinio asmens, juridinio asmens filialo, atstovybės (toliau – juridinis asmuo) visas pavadinimas (nurodytas Juridinių asmenų registre). Pildoma didžiosiomis ir mažosiomis raidėmis, kaip nurodyta Juridinių asmenų registre (pvz., UAB „Rangovas“, VšĮ „Konsultacinės paslaugos“). </w:t>
            </w:r>
          </w:p>
          <w:p w:rsidR="00D8484A" w:rsidRDefault="00D8484A">
            <w:pPr>
              <w:jc w:val="both"/>
              <w:rPr>
                <w:rFonts w:cs="Arial"/>
                <w:szCs w:val="24"/>
                <w:lang w:eastAsia="lt-LT"/>
              </w:rPr>
            </w:pPr>
          </w:p>
          <w:p w:rsidR="00D8484A" w:rsidRDefault="0005068E">
            <w:pPr>
              <w:jc w:val="both"/>
              <w:rPr>
                <w:rFonts w:cs="Arial"/>
                <w:szCs w:val="24"/>
                <w:lang w:eastAsia="lt-LT"/>
              </w:rPr>
            </w:pPr>
            <w:r>
              <w:rPr>
                <w:rFonts w:cs="Arial"/>
                <w:i/>
                <w:iCs/>
                <w:szCs w:val="24"/>
                <w:lang w:eastAsia="lt-LT"/>
              </w:rPr>
              <w:t>Arba nurodomi paraišką teikiančio fizinio asmens vardas ir pavardė. Pildoma didžiosiomis ir mažosiomis raidėmis, kaip įrašyta galiojančiame asmens tapatybę patvirtinančiame dokumente.</w:t>
            </w:r>
          </w:p>
          <w:p w:rsidR="00D8484A" w:rsidRDefault="00D8484A">
            <w:pPr>
              <w:jc w:val="both"/>
              <w:rPr>
                <w:rFonts w:cs="Arial"/>
                <w:szCs w:val="24"/>
                <w:lang w:eastAsia="lt-LT"/>
              </w:rPr>
            </w:pPr>
          </w:p>
          <w:p w:rsidR="00D8484A" w:rsidRDefault="0005068E">
            <w:pPr>
              <w:jc w:val="both"/>
              <w:rPr>
                <w:rFonts w:cs="Arial"/>
                <w:szCs w:val="24"/>
                <w:lang w:eastAsia="lt-LT"/>
              </w:rPr>
            </w:pPr>
            <w:r>
              <w:rPr>
                <w:rFonts w:cs="Arial"/>
                <w:i/>
                <w:iCs/>
                <w:szCs w:val="24"/>
                <w:lang w:eastAsia="lt-LT"/>
              </w:rPr>
              <w:t>Galimas simbolių skaičius – 140.</w:t>
            </w:r>
          </w:p>
          <w:p w:rsidR="00D8484A" w:rsidRDefault="0005068E">
            <w:pPr>
              <w:jc w:val="both"/>
              <w:rPr>
                <w:rFonts w:cs="Arial"/>
                <w:szCs w:val="24"/>
                <w:lang w:eastAsia="lt-LT"/>
              </w:rPr>
            </w:pPr>
            <w:r>
              <w:rPr>
                <w:rFonts w:cs="Arial"/>
                <w:i/>
                <w:iCs/>
                <w:szCs w:val="24"/>
                <w:lang w:eastAsia="lt-LT"/>
              </w:rPr>
              <w:t>Nurodyti privaloma.</w:t>
            </w:r>
          </w:p>
        </w:tc>
      </w:tr>
      <w:tr w:rsidR="00D8484A">
        <w:trPr>
          <w:cantSplit/>
          <w:trHeight w:val="128"/>
        </w:trPr>
        <w:tc>
          <w:tcPr>
            <w:tcW w:w="1742" w:type="pct"/>
            <w:shd w:val="clear" w:color="auto" w:fill="E0E0E0"/>
          </w:tcPr>
          <w:p w:rsidR="00D8484A" w:rsidRDefault="0005068E">
            <w:pPr>
              <w:jc w:val="both"/>
              <w:rPr>
                <w:rFonts w:cs="Arial"/>
                <w:b/>
                <w:strike/>
                <w:szCs w:val="24"/>
                <w:lang w:eastAsia="lt-LT"/>
              </w:rPr>
            </w:pPr>
            <w:r>
              <w:rPr>
                <w:rFonts w:cs="Arial"/>
                <w:b/>
                <w:szCs w:val="24"/>
                <w:lang w:eastAsia="lt-LT"/>
              </w:rPr>
              <w:t>2.2. Pareiškėjo kodas</w:t>
            </w:r>
          </w:p>
        </w:tc>
        <w:tc>
          <w:tcPr>
            <w:tcW w:w="3258" w:type="pct"/>
          </w:tcPr>
          <w:p w:rsidR="00D8484A" w:rsidRDefault="0005068E">
            <w:pPr>
              <w:ind w:firstLine="20"/>
              <w:jc w:val="both"/>
              <w:rPr>
                <w:rFonts w:cs="Arial"/>
                <w:i/>
                <w:szCs w:val="24"/>
                <w:lang w:eastAsia="lt-LT"/>
              </w:rPr>
            </w:pPr>
            <w:r>
              <w:rPr>
                <w:rFonts w:cs="Arial"/>
                <w:i/>
                <w:iCs/>
                <w:szCs w:val="24"/>
                <w:lang w:eastAsia="lt-LT"/>
              </w:rPr>
              <w:t xml:space="preserve">Nurodomas juridinio asmens kodas, nurodytas Juridinių asmenų registre. </w:t>
            </w:r>
          </w:p>
          <w:p w:rsidR="00D8484A" w:rsidRDefault="0005068E">
            <w:pPr>
              <w:ind w:firstLine="20"/>
              <w:jc w:val="both"/>
              <w:rPr>
                <w:rFonts w:cs="Arial"/>
                <w:i/>
                <w:szCs w:val="24"/>
                <w:lang w:eastAsia="lt-LT"/>
              </w:rPr>
            </w:pPr>
            <w:r>
              <w:rPr>
                <w:rFonts w:cs="Arial"/>
                <w:i/>
                <w:iCs/>
                <w:szCs w:val="24"/>
                <w:lang w:eastAsia="lt-LT"/>
              </w:rPr>
              <w:t>Lietuvos juridinių asmenų nurodomas 7 arba 9 simbolių kodas. Užsienio juridinių asmenų nurodomas nuo 5 iki 15 simbolių kodas.</w:t>
            </w:r>
          </w:p>
          <w:p w:rsidR="00D8484A" w:rsidRDefault="0005068E">
            <w:pPr>
              <w:ind w:firstLine="20"/>
              <w:jc w:val="both"/>
              <w:rPr>
                <w:rFonts w:cs="Arial"/>
                <w:i/>
                <w:szCs w:val="24"/>
                <w:lang w:eastAsia="lt-LT"/>
              </w:rPr>
            </w:pPr>
            <w:r>
              <w:rPr>
                <w:rFonts w:cs="Arial"/>
                <w:i/>
                <w:iCs/>
                <w:szCs w:val="24"/>
                <w:lang w:eastAsia="lt-LT"/>
              </w:rPr>
              <w:t>Jeigu pareiškėjas yra fizinis asmuo, nurodoma jo gimimo data be tarpų formatu YYYYMMDD, simbolių skaičius – 8.</w:t>
            </w:r>
          </w:p>
          <w:p w:rsidR="00D8484A" w:rsidRDefault="00D8484A">
            <w:pPr>
              <w:ind w:firstLine="20"/>
              <w:jc w:val="both"/>
              <w:rPr>
                <w:rFonts w:cs="Arial"/>
                <w:i/>
                <w:szCs w:val="24"/>
                <w:lang w:eastAsia="lt-LT"/>
              </w:rPr>
            </w:pPr>
          </w:p>
          <w:p w:rsidR="00D8484A" w:rsidRDefault="0005068E">
            <w:pPr>
              <w:ind w:firstLine="20"/>
              <w:jc w:val="both"/>
              <w:rPr>
                <w:rFonts w:cs="Arial"/>
                <w:i/>
                <w:szCs w:val="24"/>
                <w:lang w:eastAsia="lt-LT"/>
              </w:rPr>
            </w:pPr>
            <w:r>
              <w:rPr>
                <w:rFonts w:cs="Arial"/>
                <w:b/>
                <w:bCs/>
                <w:i/>
                <w:szCs w:val="24"/>
                <w:lang w:eastAsia="lt-LT"/>
              </w:rPr>
              <w:t>□</w:t>
            </w:r>
            <w:r>
              <w:rPr>
                <w:rFonts w:cs="Arial"/>
                <w:i/>
                <w:szCs w:val="24"/>
                <w:lang w:eastAsia="lt-LT"/>
              </w:rPr>
              <w:t xml:space="preserve"> Pareiškėjas yra fizinis asmuo </w:t>
            </w:r>
          </w:p>
          <w:p w:rsidR="00D8484A" w:rsidRDefault="00D8484A">
            <w:pPr>
              <w:ind w:firstLine="20"/>
              <w:jc w:val="both"/>
              <w:rPr>
                <w:rFonts w:cs="Arial"/>
                <w:i/>
                <w:szCs w:val="24"/>
                <w:lang w:eastAsia="lt-LT"/>
              </w:rPr>
            </w:pPr>
          </w:p>
          <w:p w:rsidR="00D8484A" w:rsidRDefault="0005068E">
            <w:pPr>
              <w:ind w:firstLine="20"/>
              <w:jc w:val="both"/>
              <w:rPr>
                <w:rFonts w:cs="Arial"/>
                <w:i/>
                <w:szCs w:val="24"/>
                <w:lang w:eastAsia="lt-LT"/>
              </w:rPr>
            </w:pPr>
            <w:r>
              <w:rPr>
                <w:rFonts w:cs="Arial"/>
                <w:b/>
                <w:bCs/>
                <w:i/>
                <w:szCs w:val="24"/>
                <w:lang w:eastAsia="lt-LT"/>
              </w:rPr>
              <w:t>□</w:t>
            </w:r>
            <w:r>
              <w:rPr>
                <w:rFonts w:cs="Arial"/>
                <w:i/>
                <w:szCs w:val="24"/>
                <w:lang w:eastAsia="lt-LT"/>
              </w:rPr>
              <w:t xml:space="preserve"> Pareiškėjas yra užsienyje registruotas juridinis asmuo / užsienyje gyvenantis fizinis asmuo</w:t>
            </w:r>
          </w:p>
          <w:p w:rsidR="00D8484A" w:rsidRDefault="0005068E">
            <w:pPr>
              <w:ind w:firstLine="20"/>
              <w:jc w:val="both"/>
              <w:rPr>
                <w:rFonts w:cs="Arial"/>
                <w:i/>
                <w:szCs w:val="24"/>
                <w:lang w:eastAsia="lt-LT"/>
              </w:rPr>
            </w:pPr>
            <w:r>
              <w:rPr>
                <w:rFonts w:cs="Arial"/>
                <w:i/>
                <w:iCs/>
                <w:szCs w:val="24"/>
                <w:lang w:eastAsia="lt-LT"/>
              </w:rPr>
              <w:t>Pažymima, jeigu pareiškėjas yra užsienyje registruotas juridinis asmuo arba užsienyje gyvenantis fizinis asmuo. Jeigu pareiškėjas yra Lietuvoje registruotas juridinis asmuo ar Lietuvoje gyvenantis fizinis asmuo, žymėti nereikia.</w:t>
            </w:r>
          </w:p>
        </w:tc>
      </w:tr>
      <w:tr w:rsidR="00D8484A">
        <w:trPr>
          <w:cantSplit/>
          <w:trHeight w:val="128"/>
        </w:trPr>
        <w:tc>
          <w:tcPr>
            <w:tcW w:w="5000" w:type="pct"/>
            <w:gridSpan w:val="2"/>
            <w:shd w:val="clear" w:color="auto" w:fill="A6A6A6"/>
          </w:tcPr>
          <w:p w:rsidR="00D8484A" w:rsidRDefault="0005068E">
            <w:pPr>
              <w:keepNext/>
              <w:rPr>
                <w:rFonts w:cs="Arial"/>
                <w:szCs w:val="24"/>
                <w:lang w:eastAsia="lt-LT"/>
              </w:rPr>
            </w:pPr>
            <w:r>
              <w:rPr>
                <w:rFonts w:cs="Arial"/>
                <w:b/>
                <w:bCs/>
                <w:szCs w:val="24"/>
                <w:lang w:eastAsia="lt-LT"/>
              </w:rPr>
              <w:t xml:space="preserve">Adresas: </w:t>
            </w:r>
          </w:p>
        </w:tc>
      </w:tr>
      <w:tr w:rsidR="00D8484A">
        <w:trPr>
          <w:cantSplit/>
          <w:trHeight w:val="128"/>
        </w:trPr>
        <w:tc>
          <w:tcPr>
            <w:tcW w:w="1742" w:type="pct"/>
            <w:shd w:val="clear" w:color="auto" w:fill="E0E0E0"/>
          </w:tcPr>
          <w:p w:rsidR="00D8484A" w:rsidRDefault="0005068E">
            <w:pPr>
              <w:rPr>
                <w:rFonts w:cs="Arial"/>
                <w:b/>
                <w:szCs w:val="24"/>
                <w:lang w:eastAsia="lt-LT"/>
              </w:rPr>
            </w:pPr>
            <w:r>
              <w:rPr>
                <w:rFonts w:cs="Arial"/>
                <w:b/>
                <w:szCs w:val="24"/>
                <w:lang w:eastAsia="lt-LT"/>
              </w:rPr>
              <w:t>2.3. Gatvė</w:t>
            </w:r>
          </w:p>
        </w:tc>
        <w:tc>
          <w:tcPr>
            <w:tcW w:w="3258" w:type="pct"/>
          </w:tcPr>
          <w:p w:rsidR="00D8484A" w:rsidRDefault="0005068E">
            <w:pPr>
              <w:ind w:firstLine="20"/>
              <w:jc w:val="both"/>
              <w:rPr>
                <w:rFonts w:cs="Arial"/>
                <w:i/>
                <w:szCs w:val="24"/>
                <w:lang w:eastAsia="lt-LT"/>
              </w:rPr>
            </w:pPr>
            <w:r>
              <w:rPr>
                <w:rFonts w:cs="Arial"/>
                <w:i/>
                <w:szCs w:val="24"/>
                <w:lang w:eastAsia="lt-LT"/>
              </w:rPr>
              <w:t xml:space="preserve">Nurodomas pareiškėjo adreso, skirto susirašinėti, gatvės pavadinimas.  </w:t>
            </w:r>
          </w:p>
          <w:p w:rsidR="00D8484A" w:rsidRDefault="0005068E">
            <w:pPr>
              <w:ind w:firstLine="20"/>
              <w:jc w:val="both"/>
              <w:rPr>
                <w:rFonts w:cs="Arial"/>
                <w:i/>
                <w:szCs w:val="24"/>
                <w:lang w:eastAsia="lt-LT"/>
              </w:rPr>
            </w:pPr>
            <w:r>
              <w:rPr>
                <w:rFonts w:cs="Arial"/>
                <w:i/>
                <w:szCs w:val="24"/>
                <w:lang w:eastAsia="lt-LT"/>
              </w:rPr>
              <w:t>Galimas simbolių skaičius – 100.</w:t>
            </w:r>
          </w:p>
          <w:p w:rsidR="00D8484A" w:rsidRDefault="0005068E">
            <w:pPr>
              <w:ind w:firstLine="20"/>
              <w:jc w:val="both"/>
              <w:rPr>
                <w:rFonts w:cs="Arial"/>
                <w:i/>
                <w:szCs w:val="24"/>
                <w:lang w:eastAsia="lt-LT"/>
              </w:rPr>
            </w:pPr>
            <w:r>
              <w:rPr>
                <w:rFonts w:cs="Arial"/>
                <w:i/>
                <w:szCs w:val="24"/>
                <w:lang w:eastAsia="lt-LT"/>
              </w:rPr>
              <w:t>Nurodyti privaloma.</w:t>
            </w:r>
          </w:p>
        </w:tc>
      </w:tr>
      <w:tr w:rsidR="00D8484A">
        <w:trPr>
          <w:cantSplit/>
          <w:trHeight w:val="184"/>
        </w:trPr>
        <w:tc>
          <w:tcPr>
            <w:tcW w:w="1742" w:type="pct"/>
            <w:shd w:val="clear" w:color="auto" w:fill="E0E0E0"/>
          </w:tcPr>
          <w:p w:rsidR="00D8484A" w:rsidRDefault="0005068E">
            <w:pPr>
              <w:rPr>
                <w:rFonts w:cs="Arial"/>
                <w:b/>
                <w:szCs w:val="24"/>
                <w:lang w:eastAsia="lt-LT"/>
              </w:rPr>
            </w:pPr>
            <w:r>
              <w:rPr>
                <w:rFonts w:cs="Arial"/>
                <w:b/>
                <w:szCs w:val="24"/>
                <w:lang w:eastAsia="lt-LT"/>
              </w:rPr>
              <w:t>2.4. Namo numeris</w:t>
            </w:r>
          </w:p>
        </w:tc>
        <w:tc>
          <w:tcPr>
            <w:tcW w:w="3258" w:type="pct"/>
          </w:tcPr>
          <w:p w:rsidR="00D8484A" w:rsidRDefault="0005068E">
            <w:pPr>
              <w:ind w:firstLine="20"/>
              <w:jc w:val="both"/>
              <w:rPr>
                <w:rFonts w:cs="Arial"/>
                <w:i/>
                <w:szCs w:val="24"/>
                <w:lang w:eastAsia="lt-LT"/>
              </w:rPr>
            </w:pPr>
            <w:r>
              <w:rPr>
                <w:rFonts w:cs="Arial"/>
                <w:i/>
                <w:szCs w:val="24"/>
                <w:lang w:eastAsia="lt-LT"/>
              </w:rPr>
              <w:t xml:space="preserve">Nurodomas pareiškėjo adreso, skirto susirašinėti, namo eilės ir buto numeris (jei numeris yra). </w:t>
            </w:r>
          </w:p>
          <w:p w:rsidR="00D8484A" w:rsidRDefault="0005068E">
            <w:pPr>
              <w:ind w:firstLine="20"/>
              <w:jc w:val="both"/>
              <w:rPr>
                <w:rFonts w:cs="Arial"/>
                <w:i/>
                <w:szCs w:val="24"/>
                <w:lang w:eastAsia="lt-LT"/>
              </w:rPr>
            </w:pPr>
            <w:r>
              <w:rPr>
                <w:rFonts w:cs="Arial"/>
                <w:i/>
                <w:szCs w:val="24"/>
                <w:lang w:eastAsia="lt-LT"/>
              </w:rPr>
              <w:t>Galimas simbolių skaičius – 10.</w:t>
            </w:r>
          </w:p>
          <w:p w:rsidR="00D8484A" w:rsidRDefault="0005068E">
            <w:pPr>
              <w:ind w:firstLine="20"/>
              <w:jc w:val="both"/>
              <w:rPr>
                <w:rFonts w:cs="Arial"/>
                <w:i/>
                <w:szCs w:val="24"/>
                <w:lang w:eastAsia="lt-LT"/>
              </w:rPr>
            </w:pPr>
            <w:r>
              <w:rPr>
                <w:rFonts w:cs="Arial"/>
                <w:i/>
                <w:szCs w:val="24"/>
                <w:lang w:eastAsia="lt-LT"/>
              </w:rPr>
              <w:t>Nurodyti privaloma.</w:t>
            </w:r>
          </w:p>
        </w:tc>
      </w:tr>
      <w:tr w:rsidR="00D8484A">
        <w:trPr>
          <w:cantSplit/>
          <w:trHeight w:val="128"/>
        </w:trPr>
        <w:tc>
          <w:tcPr>
            <w:tcW w:w="1742" w:type="pct"/>
            <w:shd w:val="clear" w:color="auto" w:fill="E0E0E0"/>
          </w:tcPr>
          <w:p w:rsidR="00D8484A" w:rsidRDefault="0005068E">
            <w:pPr>
              <w:rPr>
                <w:rFonts w:cs="Arial"/>
                <w:b/>
                <w:szCs w:val="24"/>
                <w:lang w:eastAsia="lt-LT"/>
              </w:rPr>
            </w:pPr>
            <w:r>
              <w:rPr>
                <w:rFonts w:cs="Arial"/>
                <w:b/>
                <w:szCs w:val="24"/>
                <w:lang w:eastAsia="lt-LT"/>
              </w:rPr>
              <w:t>2.5. Pašto kodas</w:t>
            </w:r>
          </w:p>
        </w:tc>
        <w:tc>
          <w:tcPr>
            <w:tcW w:w="3258" w:type="pct"/>
          </w:tcPr>
          <w:p w:rsidR="00D8484A" w:rsidRDefault="0005068E">
            <w:pPr>
              <w:ind w:firstLine="20"/>
              <w:jc w:val="both"/>
              <w:rPr>
                <w:rFonts w:cs="Arial"/>
                <w:i/>
                <w:szCs w:val="24"/>
                <w:lang w:eastAsia="lt-LT"/>
              </w:rPr>
            </w:pPr>
            <w:r>
              <w:rPr>
                <w:rFonts w:cs="Arial"/>
                <w:i/>
                <w:szCs w:val="24"/>
                <w:lang w:eastAsia="lt-LT"/>
              </w:rPr>
              <w:t>Nurodomas pareiškėjo adreso, skirto susirašinėti, pašto kodas (pvz., 02134).</w:t>
            </w:r>
          </w:p>
          <w:p w:rsidR="00D8484A" w:rsidRDefault="0005068E">
            <w:pPr>
              <w:ind w:firstLine="20"/>
              <w:jc w:val="both"/>
              <w:rPr>
                <w:rFonts w:cs="Arial"/>
                <w:i/>
                <w:szCs w:val="24"/>
                <w:lang w:eastAsia="lt-LT"/>
              </w:rPr>
            </w:pPr>
            <w:r>
              <w:rPr>
                <w:rFonts w:cs="Arial"/>
                <w:i/>
                <w:szCs w:val="24"/>
                <w:lang w:eastAsia="lt-LT"/>
              </w:rPr>
              <w:t>Galimas simbolių skaičius – 10.</w:t>
            </w:r>
          </w:p>
          <w:p w:rsidR="00D8484A" w:rsidRDefault="0005068E">
            <w:pPr>
              <w:ind w:firstLine="20"/>
              <w:jc w:val="both"/>
              <w:rPr>
                <w:rFonts w:cs="Arial"/>
                <w:i/>
                <w:szCs w:val="24"/>
                <w:lang w:eastAsia="lt-LT"/>
              </w:rPr>
            </w:pPr>
            <w:r>
              <w:rPr>
                <w:rFonts w:cs="Arial"/>
                <w:i/>
                <w:szCs w:val="24"/>
                <w:lang w:eastAsia="lt-LT"/>
              </w:rPr>
              <w:t>Nurodyti privaloma.</w:t>
            </w:r>
          </w:p>
        </w:tc>
      </w:tr>
      <w:tr w:rsidR="00D8484A">
        <w:trPr>
          <w:cantSplit/>
          <w:trHeight w:val="128"/>
        </w:trPr>
        <w:tc>
          <w:tcPr>
            <w:tcW w:w="1742" w:type="pct"/>
            <w:shd w:val="clear" w:color="auto" w:fill="E0E0E0"/>
          </w:tcPr>
          <w:p w:rsidR="00D8484A" w:rsidRDefault="0005068E">
            <w:pPr>
              <w:rPr>
                <w:rFonts w:cs="Arial"/>
                <w:b/>
                <w:szCs w:val="24"/>
                <w:lang w:eastAsia="lt-LT"/>
              </w:rPr>
            </w:pPr>
            <w:r>
              <w:rPr>
                <w:rFonts w:cs="Arial"/>
                <w:b/>
                <w:szCs w:val="24"/>
                <w:lang w:eastAsia="lt-LT"/>
              </w:rPr>
              <w:lastRenderedPageBreak/>
              <w:t>2.6. Miestas / rajonas</w:t>
            </w:r>
          </w:p>
        </w:tc>
        <w:tc>
          <w:tcPr>
            <w:tcW w:w="3258" w:type="pct"/>
          </w:tcPr>
          <w:p w:rsidR="00D8484A" w:rsidRDefault="0005068E">
            <w:pPr>
              <w:ind w:firstLine="20"/>
              <w:jc w:val="both"/>
              <w:rPr>
                <w:rFonts w:cs="Arial"/>
                <w:i/>
                <w:szCs w:val="24"/>
                <w:lang w:eastAsia="lt-LT"/>
              </w:rPr>
            </w:pPr>
            <w:r>
              <w:rPr>
                <w:rFonts w:cs="Arial"/>
                <w:i/>
                <w:szCs w:val="24"/>
                <w:lang w:eastAsia="lt-LT"/>
              </w:rPr>
              <w:t xml:space="preserve">Nurodomas pareiškėjo adreso, skirto susirašinėti, miesto ar rajono pavadinimas. </w:t>
            </w:r>
          </w:p>
          <w:p w:rsidR="00D8484A" w:rsidRDefault="0005068E">
            <w:pPr>
              <w:ind w:firstLine="20"/>
              <w:jc w:val="both"/>
              <w:rPr>
                <w:rFonts w:cs="Arial"/>
                <w:i/>
                <w:szCs w:val="24"/>
                <w:lang w:eastAsia="lt-LT"/>
              </w:rPr>
            </w:pPr>
            <w:r>
              <w:rPr>
                <w:rFonts w:cs="Arial"/>
                <w:i/>
                <w:szCs w:val="24"/>
                <w:lang w:eastAsia="lt-LT"/>
              </w:rPr>
              <w:t>Galimas simbolių skaičius – 100.</w:t>
            </w:r>
          </w:p>
          <w:p w:rsidR="00D8484A" w:rsidRDefault="0005068E">
            <w:pPr>
              <w:ind w:firstLine="20"/>
              <w:jc w:val="both"/>
              <w:rPr>
                <w:rFonts w:cs="Arial"/>
                <w:i/>
                <w:szCs w:val="24"/>
                <w:lang w:eastAsia="lt-LT"/>
              </w:rPr>
            </w:pPr>
            <w:r>
              <w:rPr>
                <w:rFonts w:cs="Arial"/>
                <w:i/>
                <w:szCs w:val="24"/>
                <w:lang w:eastAsia="lt-LT"/>
              </w:rPr>
              <w:t>Nurodyti privaloma.</w:t>
            </w:r>
          </w:p>
        </w:tc>
      </w:tr>
      <w:tr w:rsidR="00D8484A">
        <w:trPr>
          <w:cantSplit/>
          <w:trHeight w:val="128"/>
        </w:trPr>
        <w:tc>
          <w:tcPr>
            <w:tcW w:w="1742" w:type="pct"/>
            <w:shd w:val="clear" w:color="auto" w:fill="E0E0E0"/>
          </w:tcPr>
          <w:p w:rsidR="00D8484A" w:rsidRDefault="0005068E">
            <w:pPr>
              <w:ind w:firstLine="34"/>
              <w:rPr>
                <w:rFonts w:cs="Arial"/>
                <w:b/>
                <w:szCs w:val="24"/>
                <w:lang w:eastAsia="lt-LT"/>
              </w:rPr>
            </w:pPr>
            <w:r>
              <w:rPr>
                <w:rFonts w:cs="Arial"/>
                <w:b/>
                <w:szCs w:val="24"/>
                <w:lang w:eastAsia="lt-LT"/>
              </w:rPr>
              <w:t>2.7. Šalis</w:t>
            </w:r>
          </w:p>
        </w:tc>
        <w:tc>
          <w:tcPr>
            <w:tcW w:w="3258" w:type="pct"/>
          </w:tcPr>
          <w:p w:rsidR="00D8484A" w:rsidRDefault="0005068E">
            <w:pPr>
              <w:ind w:firstLine="20"/>
              <w:jc w:val="both"/>
              <w:rPr>
                <w:rFonts w:cs="Arial"/>
                <w:i/>
                <w:szCs w:val="24"/>
                <w:lang w:eastAsia="lt-LT"/>
              </w:rPr>
            </w:pPr>
            <w:r>
              <w:rPr>
                <w:rFonts w:cs="Arial"/>
                <w:i/>
                <w:iCs/>
                <w:szCs w:val="24"/>
                <w:lang w:eastAsia="lt-LT"/>
              </w:rPr>
              <w:t xml:space="preserve">Jeigu projekto veiklas įgyvendina pareiškėjas – užsienyje registruotas juridinis asmuo ar užsienyje gyvenantis fizinis asmuo, nurodomas (pasirenkamas) šalies pavadinimas (pagal susirašinėti skirtą adresą). </w:t>
            </w:r>
          </w:p>
          <w:p w:rsidR="00D8484A" w:rsidRDefault="0005068E">
            <w:pPr>
              <w:ind w:firstLine="20"/>
              <w:jc w:val="both"/>
              <w:rPr>
                <w:rFonts w:cs="Arial"/>
                <w:i/>
                <w:szCs w:val="24"/>
                <w:lang w:eastAsia="lt-LT"/>
              </w:rPr>
            </w:pPr>
            <w:r>
              <w:rPr>
                <w:rFonts w:cs="Arial"/>
                <w:i/>
                <w:iCs/>
                <w:szCs w:val="24"/>
                <w:lang w:eastAsia="lt-LT"/>
              </w:rPr>
              <w:t>Galimas simbolių skaičius – 100. Pareiškėjai (juridiniai asmenys), kurių juridinio asmens buveinės adresas įregistruotas Lietuvos Respublikos teritorijoje arba Lietuvoje gyvenantys fiziniai asmenys šios skilties nepildo.</w:t>
            </w:r>
          </w:p>
        </w:tc>
      </w:tr>
      <w:tr w:rsidR="00D8484A">
        <w:trPr>
          <w:cantSplit/>
          <w:trHeight w:val="128"/>
        </w:trPr>
        <w:tc>
          <w:tcPr>
            <w:tcW w:w="1742" w:type="pct"/>
            <w:shd w:val="clear" w:color="auto" w:fill="E0E0E0"/>
          </w:tcPr>
          <w:p w:rsidR="00D8484A" w:rsidRDefault="0005068E">
            <w:pPr>
              <w:ind w:firstLine="34"/>
              <w:rPr>
                <w:rFonts w:cs="Arial"/>
                <w:b/>
                <w:szCs w:val="24"/>
                <w:lang w:eastAsia="lt-LT"/>
              </w:rPr>
            </w:pPr>
            <w:r>
              <w:rPr>
                <w:rFonts w:cs="Arial"/>
                <w:b/>
                <w:szCs w:val="24"/>
                <w:lang w:eastAsia="lt-LT"/>
              </w:rPr>
              <w:t>2.8. Telefono numeris</w:t>
            </w:r>
          </w:p>
        </w:tc>
        <w:tc>
          <w:tcPr>
            <w:tcW w:w="3258" w:type="pct"/>
          </w:tcPr>
          <w:p w:rsidR="00D8484A" w:rsidRDefault="0005068E">
            <w:pPr>
              <w:ind w:firstLine="20"/>
              <w:jc w:val="both"/>
              <w:rPr>
                <w:rFonts w:cs="Arial"/>
                <w:i/>
                <w:szCs w:val="24"/>
                <w:lang w:eastAsia="lt-LT"/>
              </w:rPr>
            </w:pPr>
            <w:r>
              <w:rPr>
                <w:rFonts w:cs="Arial"/>
                <w:i/>
                <w:szCs w:val="24"/>
                <w:lang w:eastAsia="lt-LT"/>
              </w:rPr>
              <w:t>Nurodomas pareiškėjo telefono numeris.</w:t>
            </w:r>
          </w:p>
          <w:p w:rsidR="00D8484A" w:rsidRDefault="0005068E">
            <w:pPr>
              <w:ind w:firstLine="20"/>
              <w:jc w:val="both"/>
              <w:rPr>
                <w:rFonts w:cs="Arial"/>
                <w:i/>
                <w:szCs w:val="24"/>
                <w:lang w:eastAsia="lt-LT"/>
              </w:rPr>
            </w:pPr>
            <w:r>
              <w:rPr>
                <w:rFonts w:cs="Arial"/>
                <w:i/>
                <w:szCs w:val="24"/>
                <w:lang w:eastAsia="lt-LT"/>
              </w:rPr>
              <w:t xml:space="preserve">Telefono numeris nurodomas taip: +370 5 216 2222, +370 6 111 0977. </w:t>
            </w:r>
          </w:p>
          <w:p w:rsidR="00D8484A" w:rsidRDefault="0005068E">
            <w:pPr>
              <w:ind w:firstLine="20"/>
              <w:jc w:val="both"/>
              <w:rPr>
                <w:rFonts w:cs="Arial"/>
                <w:i/>
                <w:szCs w:val="24"/>
                <w:lang w:eastAsia="lt-LT"/>
              </w:rPr>
            </w:pPr>
            <w:r>
              <w:rPr>
                <w:rFonts w:cs="Arial"/>
                <w:i/>
                <w:szCs w:val="24"/>
                <w:lang w:eastAsia="lt-LT"/>
              </w:rPr>
              <w:t>Galimas simbolių skaičius – 20.</w:t>
            </w:r>
          </w:p>
          <w:p w:rsidR="00D8484A" w:rsidRDefault="0005068E">
            <w:pPr>
              <w:ind w:firstLine="20"/>
              <w:jc w:val="both"/>
              <w:rPr>
                <w:rFonts w:cs="Arial"/>
                <w:i/>
                <w:szCs w:val="24"/>
                <w:lang w:eastAsia="lt-LT"/>
              </w:rPr>
            </w:pPr>
            <w:r>
              <w:rPr>
                <w:rFonts w:cs="Arial"/>
                <w:i/>
                <w:szCs w:val="24"/>
                <w:lang w:eastAsia="lt-LT"/>
              </w:rPr>
              <w:t>Nurodyti privaloma.</w:t>
            </w:r>
          </w:p>
        </w:tc>
      </w:tr>
      <w:tr w:rsidR="00D8484A">
        <w:trPr>
          <w:cantSplit/>
          <w:trHeight w:val="128"/>
        </w:trPr>
        <w:tc>
          <w:tcPr>
            <w:tcW w:w="1742" w:type="pct"/>
            <w:shd w:val="clear" w:color="auto" w:fill="E0E0E0"/>
          </w:tcPr>
          <w:p w:rsidR="00D8484A" w:rsidRDefault="0005068E">
            <w:pPr>
              <w:ind w:firstLine="34"/>
              <w:rPr>
                <w:rFonts w:cs="Arial"/>
                <w:b/>
                <w:szCs w:val="24"/>
                <w:lang w:eastAsia="lt-LT"/>
              </w:rPr>
            </w:pPr>
            <w:r>
              <w:rPr>
                <w:rFonts w:cs="Arial"/>
                <w:b/>
                <w:szCs w:val="24"/>
                <w:lang w:eastAsia="lt-LT"/>
              </w:rPr>
              <w:t>2.9. El. pašto adresas</w:t>
            </w:r>
          </w:p>
        </w:tc>
        <w:tc>
          <w:tcPr>
            <w:tcW w:w="3258" w:type="pct"/>
          </w:tcPr>
          <w:p w:rsidR="00D8484A" w:rsidRDefault="0005068E">
            <w:pPr>
              <w:ind w:firstLine="20"/>
              <w:jc w:val="both"/>
              <w:rPr>
                <w:rFonts w:cs="Arial"/>
                <w:i/>
                <w:color w:val="000000"/>
                <w:szCs w:val="24"/>
                <w:lang w:eastAsia="lt-LT"/>
              </w:rPr>
            </w:pPr>
            <w:r>
              <w:rPr>
                <w:rFonts w:cs="Arial"/>
                <w:i/>
                <w:color w:val="000000"/>
                <w:szCs w:val="24"/>
                <w:lang w:eastAsia="lt-LT"/>
              </w:rPr>
              <w:t xml:space="preserve">Nurodomas paraišką teikiančio juridinio asmens elektroninio pašto adresas (pvz.: </w:t>
            </w:r>
            <w:proofErr w:type="spellStart"/>
            <w:r>
              <w:rPr>
                <w:rFonts w:cs="Arial"/>
                <w:i/>
                <w:color w:val="000000"/>
                <w:szCs w:val="24"/>
                <w:u w:val="single"/>
                <w:lang w:eastAsia="lt-LT"/>
              </w:rPr>
              <w:t>info@rangovas.lt</w:t>
            </w:r>
            <w:proofErr w:type="spellEnd"/>
            <w:r>
              <w:rPr>
                <w:rFonts w:cs="Arial"/>
                <w:i/>
                <w:color w:val="000000"/>
                <w:szCs w:val="24"/>
                <w:lang w:eastAsia="lt-LT"/>
              </w:rPr>
              <w:t xml:space="preserve"> arba </w:t>
            </w:r>
            <w:proofErr w:type="spellStart"/>
            <w:r>
              <w:rPr>
                <w:rFonts w:cs="Arial"/>
                <w:i/>
                <w:color w:val="000000"/>
                <w:szCs w:val="24"/>
                <w:u w:val="single"/>
                <w:lang w:eastAsia="lt-LT"/>
              </w:rPr>
              <w:t>info@konsultacines</w:t>
            </w:r>
            <w:proofErr w:type="spellEnd"/>
            <w:r>
              <w:rPr>
                <w:rFonts w:cs="Arial"/>
                <w:i/>
                <w:color w:val="000000"/>
                <w:szCs w:val="24"/>
                <w:u w:val="single"/>
                <w:lang w:eastAsia="lt-LT"/>
              </w:rPr>
              <w:t xml:space="preserve"> </w:t>
            </w:r>
            <w:proofErr w:type="spellStart"/>
            <w:r>
              <w:rPr>
                <w:rFonts w:cs="Arial"/>
                <w:i/>
                <w:color w:val="000000"/>
                <w:szCs w:val="24"/>
                <w:u w:val="single"/>
                <w:lang w:eastAsia="lt-LT"/>
              </w:rPr>
              <w:t>paslaugos.lt</w:t>
            </w:r>
            <w:proofErr w:type="spellEnd"/>
            <w:r>
              <w:rPr>
                <w:rFonts w:cs="Arial"/>
                <w:i/>
                <w:color w:val="000000"/>
                <w:szCs w:val="24"/>
                <w:lang w:eastAsia="lt-LT"/>
              </w:rPr>
              <w:t xml:space="preserve"> ir pan.).</w:t>
            </w:r>
          </w:p>
          <w:p w:rsidR="00D8484A" w:rsidRDefault="0005068E">
            <w:pPr>
              <w:ind w:firstLine="20"/>
              <w:jc w:val="both"/>
              <w:rPr>
                <w:rFonts w:cs="Arial"/>
                <w:i/>
                <w:color w:val="000000"/>
                <w:szCs w:val="24"/>
                <w:lang w:eastAsia="lt-LT"/>
              </w:rPr>
            </w:pPr>
            <w:r>
              <w:rPr>
                <w:rFonts w:cs="Arial"/>
                <w:i/>
                <w:color w:val="000000"/>
                <w:szCs w:val="24"/>
                <w:lang w:eastAsia="lt-LT"/>
              </w:rPr>
              <w:t>Galimas simbolių skaičius – 50.</w:t>
            </w:r>
          </w:p>
          <w:p w:rsidR="00D8484A" w:rsidRDefault="0005068E">
            <w:pPr>
              <w:ind w:firstLine="20"/>
              <w:jc w:val="both"/>
              <w:rPr>
                <w:rFonts w:cs="Arial"/>
                <w:i/>
                <w:szCs w:val="24"/>
                <w:lang w:eastAsia="lt-LT"/>
              </w:rPr>
            </w:pPr>
            <w:r>
              <w:rPr>
                <w:rFonts w:cs="Arial"/>
                <w:i/>
                <w:color w:val="000000"/>
                <w:szCs w:val="24"/>
                <w:lang w:eastAsia="lt-LT"/>
              </w:rPr>
              <w:t>Nurodyti privaloma.</w:t>
            </w:r>
          </w:p>
        </w:tc>
      </w:tr>
      <w:tr w:rsidR="00D8484A">
        <w:trPr>
          <w:cantSplit/>
          <w:trHeight w:val="127"/>
        </w:trPr>
        <w:tc>
          <w:tcPr>
            <w:tcW w:w="5000" w:type="pct"/>
            <w:gridSpan w:val="2"/>
            <w:shd w:val="clear" w:color="auto" w:fill="A6A6A6"/>
          </w:tcPr>
          <w:p w:rsidR="00D8484A" w:rsidRDefault="0005068E">
            <w:pPr>
              <w:rPr>
                <w:rFonts w:cs="Arial"/>
                <w:szCs w:val="24"/>
                <w:lang w:eastAsia="lt-LT"/>
              </w:rPr>
            </w:pPr>
            <w:r>
              <w:rPr>
                <w:rFonts w:cs="Arial"/>
                <w:b/>
                <w:bCs/>
                <w:szCs w:val="24"/>
                <w:lang w:eastAsia="lt-LT"/>
              </w:rPr>
              <w:t xml:space="preserve">Pareiškėjas arba jo įgaliotas asmuo: </w:t>
            </w:r>
          </w:p>
        </w:tc>
      </w:tr>
      <w:tr w:rsidR="00D8484A">
        <w:trPr>
          <w:cantSplit/>
          <w:trHeight w:val="56"/>
        </w:trPr>
        <w:tc>
          <w:tcPr>
            <w:tcW w:w="1742" w:type="pct"/>
            <w:shd w:val="clear" w:color="auto" w:fill="E0E0E0"/>
          </w:tcPr>
          <w:p w:rsidR="00D8484A" w:rsidRDefault="0005068E">
            <w:pPr>
              <w:ind w:firstLine="34"/>
              <w:rPr>
                <w:rFonts w:cs="Arial"/>
                <w:b/>
                <w:szCs w:val="24"/>
                <w:lang w:eastAsia="lt-LT"/>
              </w:rPr>
            </w:pPr>
            <w:r>
              <w:rPr>
                <w:rFonts w:cs="Arial"/>
                <w:b/>
                <w:szCs w:val="24"/>
                <w:lang w:eastAsia="lt-LT"/>
              </w:rPr>
              <w:t>2.10. Vardas, pavardė</w:t>
            </w:r>
          </w:p>
        </w:tc>
        <w:tc>
          <w:tcPr>
            <w:tcW w:w="3258" w:type="pct"/>
            <w:shd w:val="clear" w:color="auto" w:fill="FFFFFF"/>
          </w:tcPr>
          <w:p w:rsidR="00D8484A" w:rsidRDefault="0005068E">
            <w:pPr>
              <w:widowControl w:val="0"/>
              <w:jc w:val="both"/>
              <w:rPr>
                <w:rFonts w:cs="Arial"/>
                <w:i/>
                <w:szCs w:val="24"/>
                <w:lang w:eastAsia="lt-LT"/>
              </w:rPr>
            </w:pPr>
            <w:r>
              <w:rPr>
                <w:rFonts w:cs="Arial"/>
                <w:i/>
                <w:szCs w:val="24"/>
                <w:lang w:eastAsia="lt-LT"/>
              </w:rPr>
              <w:t>Nurodomas paraišką teikiančios organizacijos vadovo arba pareiškėjo vardu įgalioto asmens vardas ir pavardė. Jeigu paraišką teikia fizinis asmuo, kuris neturi atstovo, veikiančio pagal notaro patvirtintą įgaliojimą, nurodomas pareiškėjo vardas ir pavardė.</w:t>
            </w:r>
          </w:p>
          <w:p w:rsidR="00D8484A" w:rsidRDefault="0005068E">
            <w:pPr>
              <w:jc w:val="both"/>
              <w:rPr>
                <w:rFonts w:cs="Arial"/>
                <w:i/>
                <w:szCs w:val="24"/>
                <w:lang w:eastAsia="lt-LT"/>
              </w:rPr>
            </w:pPr>
            <w:r>
              <w:rPr>
                <w:rFonts w:cs="Arial"/>
                <w:i/>
                <w:szCs w:val="24"/>
                <w:lang w:eastAsia="lt-LT"/>
              </w:rPr>
              <w:t>Galimas simbolių skaičius – 70.</w:t>
            </w:r>
          </w:p>
          <w:p w:rsidR="00D8484A" w:rsidRDefault="0005068E">
            <w:pPr>
              <w:jc w:val="both"/>
              <w:rPr>
                <w:rFonts w:cs="Arial"/>
                <w:i/>
                <w:szCs w:val="24"/>
                <w:lang w:eastAsia="lt-LT"/>
              </w:rPr>
            </w:pPr>
            <w:r>
              <w:rPr>
                <w:rFonts w:cs="Arial"/>
                <w:i/>
                <w:szCs w:val="24"/>
                <w:lang w:eastAsia="lt-LT"/>
              </w:rPr>
              <w:t>Nurodyti privaloma.</w:t>
            </w:r>
          </w:p>
        </w:tc>
      </w:tr>
      <w:tr w:rsidR="00D8484A">
        <w:trPr>
          <w:cantSplit/>
          <w:trHeight w:val="56"/>
        </w:trPr>
        <w:tc>
          <w:tcPr>
            <w:tcW w:w="1742" w:type="pct"/>
            <w:shd w:val="clear" w:color="auto" w:fill="E0E0E0"/>
          </w:tcPr>
          <w:p w:rsidR="00D8484A" w:rsidRDefault="0005068E">
            <w:pPr>
              <w:ind w:firstLine="34"/>
              <w:rPr>
                <w:rFonts w:cs="Arial"/>
                <w:b/>
                <w:szCs w:val="24"/>
                <w:lang w:eastAsia="lt-LT"/>
              </w:rPr>
            </w:pPr>
            <w:r>
              <w:rPr>
                <w:rFonts w:cs="Arial"/>
                <w:b/>
                <w:szCs w:val="24"/>
                <w:lang w:eastAsia="lt-LT"/>
              </w:rPr>
              <w:t>2.11. Pareigos</w:t>
            </w:r>
          </w:p>
        </w:tc>
        <w:tc>
          <w:tcPr>
            <w:tcW w:w="3258" w:type="pct"/>
          </w:tcPr>
          <w:p w:rsidR="00D8484A" w:rsidRDefault="0005068E">
            <w:pPr>
              <w:jc w:val="both"/>
              <w:rPr>
                <w:rFonts w:cs="Arial"/>
                <w:i/>
                <w:szCs w:val="24"/>
                <w:lang w:eastAsia="lt-LT"/>
              </w:rPr>
            </w:pPr>
            <w:r>
              <w:rPr>
                <w:rFonts w:cs="Arial"/>
                <w:i/>
                <w:szCs w:val="24"/>
                <w:lang w:eastAsia="lt-LT"/>
              </w:rPr>
              <w:t xml:space="preserve">Nurodomos paraišką teikiančios organizacijos vadovo arba pareiškėjo vardu įgalioto asmens pareigos (pvz., generalinis direktorius; direktorius ir pan.). </w:t>
            </w:r>
          </w:p>
          <w:p w:rsidR="00D8484A" w:rsidRDefault="0005068E">
            <w:pPr>
              <w:jc w:val="both"/>
              <w:rPr>
                <w:rFonts w:cs="Arial"/>
                <w:i/>
                <w:szCs w:val="24"/>
                <w:lang w:eastAsia="lt-LT"/>
              </w:rPr>
            </w:pPr>
            <w:r>
              <w:rPr>
                <w:rFonts w:cs="Arial"/>
                <w:i/>
                <w:szCs w:val="24"/>
                <w:lang w:eastAsia="lt-LT"/>
              </w:rPr>
              <w:t xml:space="preserve">Jeigu paraišką teikia fizinis asmuo, kuris neturi </w:t>
            </w:r>
            <w:r>
              <w:rPr>
                <w:rFonts w:cs="Arial"/>
                <w:i/>
                <w:iCs/>
                <w:color w:val="000000"/>
                <w:szCs w:val="24"/>
                <w:lang w:eastAsia="lt-LT"/>
              </w:rPr>
              <w:t>atstovo, veikiančio pagal notaro patvirtintą įgaliojimą, nurodoma „Projekto vykdytojas“.</w:t>
            </w:r>
          </w:p>
          <w:p w:rsidR="00D8484A" w:rsidRDefault="0005068E">
            <w:pPr>
              <w:jc w:val="both"/>
              <w:rPr>
                <w:rFonts w:cs="Arial"/>
                <w:i/>
                <w:szCs w:val="24"/>
                <w:lang w:eastAsia="lt-LT"/>
              </w:rPr>
            </w:pPr>
            <w:r>
              <w:rPr>
                <w:rFonts w:cs="Arial"/>
                <w:i/>
                <w:szCs w:val="24"/>
                <w:lang w:eastAsia="lt-LT"/>
              </w:rPr>
              <w:t>Galimas simbolių skaičius – 150.</w:t>
            </w:r>
          </w:p>
          <w:p w:rsidR="00D8484A" w:rsidRDefault="0005068E">
            <w:pPr>
              <w:jc w:val="both"/>
              <w:rPr>
                <w:rFonts w:cs="Arial"/>
                <w:i/>
                <w:szCs w:val="24"/>
                <w:lang w:eastAsia="lt-LT"/>
              </w:rPr>
            </w:pPr>
            <w:r>
              <w:rPr>
                <w:rFonts w:cs="Arial"/>
                <w:i/>
                <w:szCs w:val="24"/>
                <w:lang w:eastAsia="lt-LT"/>
              </w:rPr>
              <w:t>Nurodyti privaloma.</w:t>
            </w:r>
          </w:p>
        </w:tc>
      </w:tr>
      <w:tr w:rsidR="00D8484A">
        <w:trPr>
          <w:cantSplit/>
          <w:trHeight w:val="56"/>
        </w:trPr>
        <w:tc>
          <w:tcPr>
            <w:tcW w:w="5000" w:type="pct"/>
            <w:gridSpan w:val="2"/>
            <w:shd w:val="clear" w:color="auto" w:fill="A6A6A6"/>
          </w:tcPr>
          <w:p w:rsidR="00D8484A" w:rsidRDefault="0005068E">
            <w:pPr>
              <w:rPr>
                <w:rFonts w:cs="Arial"/>
                <w:szCs w:val="24"/>
                <w:lang w:eastAsia="lt-LT"/>
              </w:rPr>
            </w:pPr>
            <w:r>
              <w:rPr>
                <w:rFonts w:cs="Arial"/>
                <w:b/>
                <w:bCs/>
                <w:szCs w:val="24"/>
                <w:lang w:eastAsia="lt-LT"/>
              </w:rPr>
              <w:t>Už paraišką atsakingas asmuo:</w:t>
            </w:r>
          </w:p>
        </w:tc>
      </w:tr>
      <w:tr w:rsidR="00D8484A">
        <w:trPr>
          <w:cantSplit/>
          <w:trHeight w:val="56"/>
        </w:trPr>
        <w:tc>
          <w:tcPr>
            <w:tcW w:w="1742" w:type="pct"/>
            <w:shd w:val="clear" w:color="auto" w:fill="E0E0E0"/>
          </w:tcPr>
          <w:p w:rsidR="00D8484A" w:rsidRDefault="0005068E">
            <w:pPr>
              <w:ind w:firstLine="34"/>
              <w:rPr>
                <w:rFonts w:cs="Arial"/>
                <w:b/>
                <w:szCs w:val="24"/>
                <w:lang w:eastAsia="lt-LT"/>
              </w:rPr>
            </w:pPr>
            <w:r>
              <w:rPr>
                <w:rFonts w:cs="Arial"/>
                <w:b/>
                <w:szCs w:val="24"/>
                <w:lang w:eastAsia="lt-LT"/>
              </w:rPr>
              <w:lastRenderedPageBreak/>
              <w:t>2.12. Vardas, pavardė</w:t>
            </w:r>
          </w:p>
        </w:tc>
        <w:tc>
          <w:tcPr>
            <w:tcW w:w="3258" w:type="pct"/>
          </w:tcPr>
          <w:p w:rsidR="00D8484A" w:rsidRDefault="0005068E">
            <w:pPr>
              <w:widowControl w:val="0"/>
              <w:ind w:firstLine="20"/>
              <w:jc w:val="both"/>
              <w:rPr>
                <w:rFonts w:cs="Arial"/>
                <w:i/>
                <w:szCs w:val="24"/>
                <w:lang w:eastAsia="lt-LT"/>
              </w:rPr>
            </w:pPr>
            <w:r>
              <w:rPr>
                <w:rFonts w:cs="Arial"/>
                <w:i/>
                <w:szCs w:val="24"/>
                <w:lang w:eastAsia="lt-LT"/>
              </w:rPr>
              <w:t xml:space="preserve">Nurodomas už paraišką atsakingo asmens vardas ir pavardė. Už paraišką atsakingas asmuo gali būti ir organizacijos vadovas, jeigu jis tiesiogiai susijęs su projekto rengimu ir galės atsakyti į klausimus, susijusius su projekto rengimu ir teikimu vertinti. </w:t>
            </w:r>
          </w:p>
          <w:p w:rsidR="00D8484A" w:rsidRDefault="0005068E">
            <w:pPr>
              <w:widowControl w:val="0"/>
              <w:ind w:firstLine="20"/>
              <w:jc w:val="both"/>
              <w:rPr>
                <w:rFonts w:cs="Arial"/>
                <w:i/>
                <w:szCs w:val="24"/>
                <w:lang w:eastAsia="lt-LT"/>
              </w:rPr>
            </w:pPr>
            <w:r>
              <w:rPr>
                <w:rFonts w:cs="Arial"/>
                <w:i/>
                <w:szCs w:val="24"/>
                <w:lang w:eastAsia="lt-LT"/>
              </w:rPr>
              <w:t>Galimas simbolių skaičius – 70.</w:t>
            </w:r>
          </w:p>
          <w:p w:rsidR="00D8484A" w:rsidRDefault="0005068E">
            <w:pPr>
              <w:ind w:firstLine="20"/>
              <w:jc w:val="both"/>
              <w:rPr>
                <w:rFonts w:cs="Arial"/>
                <w:i/>
                <w:szCs w:val="24"/>
                <w:lang w:eastAsia="lt-LT"/>
              </w:rPr>
            </w:pPr>
            <w:r>
              <w:rPr>
                <w:rFonts w:cs="Arial"/>
                <w:i/>
                <w:szCs w:val="24"/>
                <w:lang w:eastAsia="lt-LT"/>
              </w:rPr>
              <w:t>Nurodyti privaloma.</w:t>
            </w:r>
          </w:p>
        </w:tc>
      </w:tr>
      <w:tr w:rsidR="00D8484A">
        <w:trPr>
          <w:cantSplit/>
          <w:trHeight w:val="56"/>
        </w:trPr>
        <w:tc>
          <w:tcPr>
            <w:tcW w:w="1742" w:type="pct"/>
            <w:shd w:val="clear" w:color="auto" w:fill="E0E0E0"/>
          </w:tcPr>
          <w:p w:rsidR="00D8484A" w:rsidRDefault="0005068E">
            <w:pPr>
              <w:ind w:firstLine="34"/>
              <w:rPr>
                <w:rFonts w:cs="Arial"/>
                <w:b/>
                <w:szCs w:val="24"/>
                <w:lang w:eastAsia="lt-LT"/>
              </w:rPr>
            </w:pPr>
            <w:r>
              <w:rPr>
                <w:rFonts w:cs="Arial"/>
                <w:b/>
                <w:szCs w:val="24"/>
                <w:lang w:eastAsia="lt-LT"/>
              </w:rPr>
              <w:t>2.13. Pareigos</w:t>
            </w:r>
          </w:p>
        </w:tc>
        <w:tc>
          <w:tcPr>
            <w:tcW w:w="3258" w:type="pct"/>
          </w:tcPr>
          <w:p w:rsidR="00D8484A" w:rsidRDefault="0005068E">
            <w:pPr>
              <w:ind w:firstLine="20"/>
              <w:jc w:val="both"/>
              <w:rPr>
                <w:rFonts w:cs="Arial"/>
                <w:i/>
                <w:szCs w:val="24"/>
                <w:lang w:eastAsia="lt-LT"/>
              </w:rPr>
            </w:pPr>
            <w:r>
              <w:rPr>
                <w:rFonts w:cs="Arial"/>
                <w:i/>
                <w:szCs w:val="24"/>
                <w:lang w:eastAsia="lt-LT"/>
              </w:rPr>
              <w:t xml:space="preserve">Nurodomos už paraišką atsakingo asmens pareigos. </w:t>
            </w:r>
          </w:p>
          <w:p w:rsidR="00D8484A" w:rsidRDefault="0005068E">
            <w:pPr>
              <w:ind w:firstLine="20"/>
              <w:jc w:val="both"/>
              <w:rPr>
                <w:rFonts w:cs="Arial"/>
                <w:i/>
                <w:szCs w:val="24"/>
                <w:lang w:eastAsia="lt-LT"/>
              </w:rPr>
            </w:pPr>
            <w:r>
              <w:rPr>
                <w:rFonts w:cs="Arial"/>
                <w:i/>
                <w:szCs w:val="24"/>
                <w:lang w:eastAsia="lt-LT"/>
              </w:rPr>
              <w:t>Galimas simbolių skaičius – 150.</w:t>
            </w:r>
          </w:p>
          <w:p w:rsidR="00D8484A" w:rsidRDefault="0005068E">
            <w:pPr>
              <w:ind w:firstLine="20"/>
              <w:jc w:val="both"/>
              <w:rPr>
                <w:rFonts w:cs="Arial"/>
                <w:i/>
                <w:szCs w:val="24"/>
                <w:lang w:eastAsia="lt-LT"/>
              </w:rPr>
            </w:pPr>
            <w:r>
              <w:rPr>
                <w:rFonts w:cs="Arial"/>
                <w:i/>
                <w:szCs w:val="24"/>
                <w:lang w:eastAsia="lt-LT"/>
              </w:rPr>
              <w:t>Nurodyti privaloma.</w:t>
            </w:r>
          </w:p>
        </w:tc>
      </w:tr>
      <w:tr w:rsidR="00D8484A">
        <w:trPr>
          <w:cantSplit/>
          <w:trHeight w:val="56"/>
        </w:trPr>
        <w:tc>
          <w:tcPr>
            <w:tcW w:w="1742" w:type="pct"/>
            <w:shd w:val="clear" w:color="auto" w:fill="E0E0E0"/>
          </w:tcPr>
          <w:p w:rsidR="00D8484A" w:rsidRDefault="0005068E">
            <w:pPr>
              <w:rPr>
                <w:rFonts w:cs="Arial"/>
                <w:b/>
                <w:szCs w:val="24"/>
                <w:lang w:eastAsia="lt-LT"/>
              </w:rPr>
            </w:pPr>
            <w:r>
              <w:rPr>
                <w:rFonts w:cs="Arial"/>
                <w:b/>
                <w:szCs w:val="24"/>
                <w:lang w:eastAsia="lt-LT"/>
              </w:rPr>
              <w:t>2.14. Telefono numeris</w:t>
            </w:r>
          </w:p>
        </w:tc>
        <w:tc>
          <w:tcPr>
            <w:tcW w:w="3258" w:type="pct"/>
          </w:tcPr>
          <w:p w:rsidR="00D8484A" w:rsidRDefault="0005068E">
            <w:pPr>
              <w:widowControl w:val="0"/>
              <w:ind w:firstLine="20"/>
              <w:jc w:val="both"/>
              <w:rPr>
                <w:rFonts w:cs="Arial"/>
                <w:i/>
                <w:szCs w:val="24"/>
                <w:lang w:eastAsia="lt-LT"/>
              </w:rPr>
            </w:pPr>
            <w:r>
              <w:rPr>
                <w:rFonts w:cs="Arial"/>
                <w:i/>
                <w:szCs w:val="24"/>
                <w:lang w:eastAsia="lt-LT"/>
              </w:rPr>
              <w:t>Nurodomas už paraišką atsakingo asmens telefono numeris.</w:t>
            </w:r>
          </w:p>
          <w:p w:rsidR="00D8484A" w:rsidRDefault="0005068E">
            <w:pPr>
              <w:widowControl w:val="0"/>
              <w:ind w:firstLine="20"/>
              <w:jc w:val="both"/>
              <w:rPr>
                <w:rFonts w:cs="Arial"/>
                <w:i/>
                <w:szCs w:val="24"/>
                <w:lang w:eastAsia="lt-LT"/>
              </w:rPr>
            </w:pPr>
            <w:r>
              <w:rPr>
                <w:rFonts w:cs="Arial"/>
                <w:i/>
                <w:szCs w:val="24"/>
                <w:lang w:eastAsia="lt-LT"/>
              </w:rPr>
              <w:t xml:space="preserve">Telefono numeris nurodomas </w:t>
            </w:r>
            <w:r>
              <w:rPr>
                <w:rFonts w:cs="Arial"/>
                <w:i/>
                <w:szCs w:val="24"/>
                <w:shd w:val="clear" w:color="auto" w:fill="FFFFFF"/>
                <w:lang w:eastAsia="lt-LT"/>
              </w:rPr>
              <w:t>taip: (8 5) 216 2222, (</w:t>
            </w:r>
            <w:r>
              <w:rPr>
                <w:rFonts w:cs="Arial"/>
                <w:i/>
                <w:szCs w:val="24"/>
                <w:lang w:eastAsia="lt-LT"/>
              </w:rPr>
              <w:t xml:space="preserve">8 6) 111 0977. </w:t>
            </w:r>
          </w:p>
          <w:p w:rsidR="00D8484A" w:rsidRDefault="0005068E">
            <w:pPr>
              <w:widowControl w:val="0"/>
              <w:ind w:firstLine="20"/>
              <w:jc w:val="both"/>
              <w:rPr>
                <w:rFonts w:cs="Arial"/>
                <w:i/>
                <w:szCs w:val="24"/>
                <w:lang w:eastAsia="lt-LT"/>
              </w:rPr>
            </w:pPr>
            <w:r>
              <w:rPr>
                <w:rFonts w:cs="Arial"/>
                <w:i/>
                <w:szCs w:val="24"/>
                <w:lang w:eastAsia="lt-LT"/>
              </w:rPr>
              <w:t>Galimas simbolių skaičius – 20.</w:t>
            </w:r>
          </w:p>
          <w:p w:rsidR="00D8484A" w:rsidRDefault="0005068E">
            <w:pPr>
              <w:ind w:firstLine="20"/>
              <w:jc w:val="both"/>
              <w:rPr>
                <w:rFonts w:cs="Arial"/>
                <w:i/>
                <w:szCs w:val="24"/>
                <w:lang w:eastAsia="lt-LT"/>
              </w:rPr>
            </w:pPr>
            <w:r>
              <w:rPr>
                <w:rFonts w:cs="Arial"/>
                <w:i/>
                <w:szCs w:val="24"/>
                <w:lang w:eastAsia="lt-LT"/>
              </w:rPr>
              <w:t>Nurodyti privaloma.</w:t>
            </w:r>
          </w:p>
        </w:tc>
      </w:tr>
      <w:tr w:rsidR="00D8484A">
        <w:trPr>
          <w:cantSplit/>
          <w:trHeight w:val="56"/>
        </w:trPr>
        <w:tc>
          <w:tcPr>
            <w:tcW w:w="1742" w:type="pct"/>
            <w:shd w:val="clear" w:color="auto" w:fill="E0E0E0"/>
          </w:tcPr>
          <w:p w:rsidR="00D8484A" w:rsidRDefault="0005068E">
            <w:pPr>
              <w:rPr>
                <w:rFonts w:cs="Arial"/>
                <w:b/>
                <w:szCs w:val="24"/>
                <w:lang w:eastAsia="lt-LT"/>
              </w:rPr>
            </w:pPr>
            <w:r>
              <w:rPr>
                <w:rFonts w:cs="Arial"/>
                <w:b/>
                <w:szCs w:val="24"/>
                <w:lang w:eastAsia="lt-LT"/>
              </w:rPr>
              <w:t>2.15. El. pašto adresas</w:t>
            </w:r>
          </w:p>
        </w:tc>
        <w:tc>
          <w:tcPr>
            <w:tcW w:w="3258" w:type="pct"/>
          </w:tcPr>
          <w:p w:rsidR="00D8484A" w:rsidRDefault="0005068E">
            <w:pPr>
              <w:widowControl w:val="0"/>
              <w:jc w:val="both"/>
              <w:rPr>
                <w:rFonts w:cs="Arial"/>
                <w:i/>
                <w:szCs w:val="24"/>
                <w:lang w:eastAsia="lt-LT"/>
              </w:rPr>
            </w:pPr>
            <w:r>
              <w:rPr>
                <w:rFonts w:cs="Arial"/>
                <w:i/>
                <w:szCs w:val="24"/>
                <w:lang w:eastAsia="lt-LT"/>
              </w:rPr>
              <w:t>Nurodomas už paraišką atsakingo asmens vienas elektroninio pašto adresas.</w:t>
            </w:r>
          </w:p>
          <w:p w:rsidR="00D8484A" w:rsidRDefault="0005068E">
            <w:pPr>
              <w:widowControl w:val="0"/>
              <w:jc w:val="both"/>
              <w:rPr>
                <w:rFonts w:cs="Arial"/>
                <w:i/>
                <w:szCs w:val="24"/>
                <w:lang w:eastAsia="lt-LT"/>
              </w:rPr>
            </w:pPr>
            <w:r>
              <w:rPr>
                <w:rFonts w:cs="Arial"/>
                <w:i/>
                <w:szCs w:val="24"/>
                <w:lang w:eastAsia="lt-LT"/>
              </w:rPr>
              <w:t>Galimas simbolių skaičius – 50.</w:t>
            </w:r>
          </w:p>
          <w:p w:rsidR="00D8484A" w:rsidRDefault="0005068E">
            <w:pPr>
              <w:widowControl w:val="0"/>
              <w:jc w:val="both"/>
              <w:rPr>
                <w:rFonts w:cs="Arial"/>
                <w:i/>
                <w:szCs w:val="24"/>
                <w:lang w:eastAsia="lt-LT"/>
              </w:rPr>
            </w:pPr>
            <w:r>
              <w:rPr>
                <w:rFonts w:cs="Arial"/>
                <w:i/>
                <w:szCs w:val="24"/>
                <w:lang w:eastAsia="lt-LT"/>
              </w:rPr>
              <w:t>Nurodyti privaloma.</w:t>
            </w:r>
          </w:p>
        </w:tc>
      </w:tr>
    </w:tbl>
    <w:p w:rsidR="00D8484A" w:rsidRDefault="00D8484A">
      <w:pPr>
        <w:tabs>
          <w:tab w:val="left" w:pos="0"/>
          <w:tab w:val="left" w:pos="1276"/>
        </w:tabs>
        <w:ind w:left="720"/>
        <w:jc w:val="both"/>
      </w:pPr>
    </w:p>
    <w:p w:rsidR="00D8484A" w:rsidRDefault="0005068E">
      <w:pPr>
        <w:keepNext/>
        <w:tabs>
          <w:tab w:val="num" w:pos="850"/>
        </w:tabs>
        <w:ind w:left="850" w:hanging="850"/>
        <w:jc w:val="both"/>
        <w:rPr>
          <w:b/>
          <w:bCs/>
          <w:smallCaps/>
          <w:szCs w:val="24"/>
          <w:lang w:eastAsia="en-GB"/>
        </w:rPr>
      </w:pPr>
      <w:r>
        <w:rPr>
          <w:b/>
          <w:bCs/>
          <w:smallCaps/>
          <w:szCs w:val="24"/>
          <w:lang w:eastAsia="en-GB"/>
        </w:rPr>
        <w:t>3. INFORMACIJA APIE PARTNERĮ (-IUS)</w:t>
      </w:r>
      <w:r>
        <w:rPr>
          <w:b/>
          <w:bCs/>
          <w:i/>
          <w:smallCaps/>
          <w:szCs w:val="24"/>
          <w:lang w:eastAsia="en-GB"/>
        </w:rPr>
        <w:t xml:space="preserve"> (Netaikoma)</w:t>
      </w:r>
    </w:p>
    <w:p w:rsidR="00D8484A" w:rsidRDefault="00D8484A">
      <w:pPr>
        <w:rPr>
          <w:rFonts w:eastAsia="Calibri"/>
          <w:b/>
          <w:szCs w:val="24"/>
        </w:rPr>
      </w:pPr>
    </w:p>
    <w:p w:rsidR="00D8484A" w:rsidRDefault="0005068E">
      <w:pPr>
        <w:keepNext/>
        <w:tabs>
          <w:tab w:val="num" w:pos="850"/>
        </w:tabs>
        <w:ind w:left="850" w:hanging="850"/>
        <w:jc w:val="both"/>
        <w:rPr>
          <w:b/>
          <w:bCs/>
          <w:smallCaps/>
          <w:szCs w:val="24"/>
          <w:lang w:eastAsia="en-GB"/>
        </w:rPr>
      </w:pPr>
      <w:r>
        <w:rPr>
          <w:b/>
          <w:bCs/>
          <w:smallCaps/>
          <w:szCs w:val="24"/>
          <w:lang w:eastAsia="en-GB"/>
        </w:rPr>
        <w:t>4. PROJEKTO VEIKLOS TERITORIJA</w:t>
      </w:r>
    </w:p>
    <w:p w:rsidR="00D8484A" w:rsidRDefault="0005068E">
      <w:pPr>
        <w:jc w:val="both"/>
        <w:rPr>
          <w:b/>
          <w:bCs/>
          <w:szCs w:val="24"/>
        </w:rPr>
      </w:pPr>
      <w:r>
        <w:rPr>
          <w:b/>
          <w:bCs/>
          <w:szCs w:val="24"/>
        </w:rPr>
        <w:t>4.1. Apskritis, savivaldybė, kuriai tenka didžioji dalis projekto lėšų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7"/>
        <w:gridCol w:w="6194"/>
        <w:gridCol w:w="4819"/>
      </w:tblGrid>
      <w:tr w:rsidR="00D8484A">
        <w:tc>
          <w:tcPr>
            <w:tcW w:w="1218" w:type="pct"/>
            <w:shd w:val="clear" w:color="auto" w:fill="E0E0E0"/>
          </w:tcPr>
          <w:p w:rsidR="00D8484A" w:rsidRDefault="0005068E">
            <w:pPr>
              <w:jc w:val="center"/>
              <w:rPr>
                <w:b/>
                <w:bCs/>
                <w:szCs w:val="24"/>
              </w:rPr>
            </w:pPr>
            <w:r>
              <w:rPr>
                <w:b/>
                <w:bCs/>
                <w:szCs w:val="24"/>
              </w:rPr>
              <w:t>Apskritis</w:t>
            </w:r>
          </w:p>
        </w:tc>
        <w:tc>
          <w:tcPr>
            <w:tcW w:w="2127" w:type="pct"/>
            <w:shd w:val="clear" w:color="auto" w:fill="E0E0E0"/>
          </w:tcPr>
          <w:p w:rsidR="00D8484A" w:rsidRDefault="0005068E">
            <w:pPr>
              <w:jc w:val="center"/>
              <w:rPr>
                <w:b/>
                <w:bCs/>
                <w:szCs w:val="24"/>
              </w:rPr>
            </w:pPr>
            <w:r>
              <w:rPr>
                <w:b/>
                <w:bCs/>
                <w:szCs w:val="24"/>
              </w:rPr>
              <w:t>Savivaldybė</w:t>
            </w:r>
          </w:p>
        </w:tc>
        <w:tc>
          <w:tcPr>
            <w:tcW w:w="1655" w:type="pct"/>
            <w:shd w:val="clear" w:color="auto" w:fill="E0E0E0"/>
          </w:tcPr>
          <w:p w:rsidR="00D8484A" w:rsidRDefault="0005068E">
            <w:pPr>
              <w:jc w:val="center"/>
              <w:rPr>
                <w:b/>
                <w:bCs/>
                <w:szCs w:val="24"/>
              </w:rPr>
            </w:pPr>
            <w:r>
              <w:rPr>
                <w:b/>
                <w:bCs/>
                <w:szCs w:val="24"/>
              </w:rPr>
              <w:t>Seniūnijų grupė (-s)</w:t>
            </w:r>
          </w:p>
        </w:tc>
      </w:tr>
      <w:tr w:rsidR="00D8484A">
        <w:tc>
          <w:tcPr>
            <w:tcW w:w="1218" w:type="pct"/>
          </w:tcPr>
          <w:p w:rsidR="00D8484A" w:rsidRDefault="0005068E">
            <w:pPr>
              <w:widowControl w:val="0"/>
              <w:jc w:val="both"/>
              <w:rPr>
                <w:rFonts w:eastAsia="Calibri"/>
                <w:i/>
                <w:szCs w:val="24"/>
              </w:rPr>
            </w:pPr>
            <w:r>
              <w:rPr>
                <w:rFonts w:eastAsia="Calibri"/>
                <w:i/>
                <w:szCs w:val="24"/>
              </w:rPr>
              <w:t>Nurodoma apskritis, kuriai tenka didžioji dalis projekto lėšų (nurodoma apskritis, kurioje registruotas pareiškėjas).</w:t>
            </w:r>
          </w:p>
          <w:p w:rsidR="00D8484A" w:rsidRDefault="00D8484A">
            <w:pPr>
              <w:widowControl w:val="0"/>
              <w:jc w:val="both"/>
              <w:rPr>
                <w:rFonts w:eastAsia="Calibri"/>
                <w:i/>
                <w:szCs w:val="24"/>
              </w:rPr>
            </w:pPr>
          </w:p>
          <w:p w:rsidR="00D8484A" w:rsidRDefault="0005068E">
            <w:pPr>
              <w:widowControl w:val="0"/>
              <w:jc w:val="both"/>
              <w:rPr>
                <w:rFonts w:eastAsia="Calibri"/>
                <w:i/>
                <w:szCs w:val="24"/>
              </w:rPr>
            </w:pPr>
            <w:r>
              <w:rPr>
                <w:i/>
                <w:szCs w:val="24"/>
              </w:rPr>
              <w:t xml:space="preserve">Paspaudus ant apskrities įvedimo lauko, dešiniajame šone atsiras rodyklė. </w:t>
            </w:r>
            <w:r>
              <w:rPr>
                <w:rFonts w:eastAsia="Calibri"/>
                <w:i/>
                <w:szCs w:val="24"/>
              </w:rPr>
              <w:t xml:space="preserve">Paspaudus ją, išsiskleis pasirinkimo sąrašas. Iš sąrašo pasirenkamas apskrities pavadinimas. Jeigu sudėtinga nustatyti apskritį, kuriai tenka didžioji dalis lėšų, ji gali būti </w:t>
            </w:r>
            <w:r>
              <w:rPr>
                <w:rFonts w:eastAsia="Calibri"/>
                <w:i/>
                <w:szCs w:val="24"/>
              </w:rPr>
              <w:lastRenderedPageBreak/>
              <w:t xml:space="preserve">nurodoma pagal pareiškėjo veiklos vykdymo adresą. </w:t>
            </w:r>
          </w:p>
          <w:p w:rsidR="00D8484A" w:rsidRDefault="00D8484A">
            <w:pPr>
              <w:widowControl w:val="0"/>
              <w:jc w:val="both"/>
              <w:rPr>
                <w:rFonts w:eastAsia="Calibri"/>
                <w:i/>
                <w:szCs w:val="24"/>
              </w:rPr>
            </w:pPr>
          </w:p>
          <w:p w:rsidR="00D8484A" w:rsidRDefault="0005068E">
            <w:pPr>
              <w:widowControl w:val="0"/>
              <w:jc w:val="both"/>
              <w:rPr>
                <w:rFonts w:eastAsia="Calibri"/>
                <w:szCs w:val="24"/>
              </w:rPr>
            </w:pPr>
            <w:r>
              <w:rPr>
                <w:rFonts w:eastAsia="Calibri"/>
                <w:i/>
                <w:szCs w:val="24"/>
              </w:rPr>
              <w:t>Nurodyti privaloma.</w:t>
            </w:r>
          </w:p>
        </w:tc>
        <w:tc>
          <w:tcPr>
            <w:tcW w:w="2127" w:type="pct"/>
          </w:tcPr>
          <w:p w:rsidR="00D8484A" w:rsidRDefault="0005068E">
            <w:pPr>
              <w:widowControl w:val="0"/>
              <w:jc w:val="both"/>
              <w:rPr>
                <w:rFonts w:eastAsia="Calibri"/>
                <w:i/>
                <w:szCs w:val="24"/>
              </w:rPr>
            </w:pPr>
            <w:r>
              <w:rPr>
                <w:rFonts w:eastAsia="Calibri"/>
                <w:i/>
                <w:szCs w:val="24"/>
              </w:rPr>
              <w:lastRenderedPageBreak/>
              <w:t>Nurodomas savivaldybės, kurioje planuojama vykdyti pagrindines projekto veiklas, pavadinimas (nurodoma savivaldybė, kurioje registruotas pareiškėjas). Turi būti nurodoma tik viena savivaldybė.</w:t>
            </w:r>
          </w:p>
          <w:p w:rsidR="00D8484A" w:rsidRDefault="0005068E">
            <w:pPr>
              <w:widowControl w:val="0"/>
              <w:jc w:val="both"/>
              <w:rPr>
                <w:rFonts w:eastAsia="Calibri"/>
                <w:i/>
                <w:szCs w:val="24"/>
              </w:rPr>
            </w:pPr>
            <w:r>
              <w:rPr>
                <w:rFonts w:eastAsia="Calibri"/>
                <w:i/>
                <w:szCs w:val="24"/>
              </w:rPr>
              <w:t xml:space="preserve">Jeigu projektas įgyvendinamas keliose savivaldybėse, nurodoma projekto savivaldybė, kuriai tenka didžiausia lėšų ir veiklų dalis. Didžiausia dalis skaičiuojama pagal skiriamų lėšų dydį. Jeigu sudėtinga nustatyti savivaldybę, kuriai tenka didžioji dalis lėšų, ji gali būti nurodoma pagal pareiškėjo veiklos vykdymo adresą. </w:t>
            </w:r>
          </w:p>
          <w:p w:rsidR="00D8484A" w:rsidRDefault="0005068E">
            <w:pPr>
              <w:widowControl w:val="0"/>
              <w:jc w:val="both"/>
              <w:rPr>
                <w:rFonts w:eastAsia="Calibri"/>
                <w:i/>
                <w:szCs w:val="24"/>
              </w:rPr>
            </w:pPr>
            <w:r>
              <w:rPr>
                <w:rFonts w:eastAsia="Calibri"/>
                <w:i/>
                <w:szCs w:val="24"/>
              </w:rPr>
              <w:t xml:space="preserve">Paspaudus ant apskrities įvedimo lauko, savivaldybės įvedimo lauko dešiniajame šone atsiras rodyklė. Paspaudus ją, išsiskleis pasirinkimo sąrašas. Iš sąrašo pasirenkamas </w:t>
            </w:r>
            <w:r>
              <w:rPr>
                <w:rFonts w:eastAsia="Calibri"/>
                <w:i/>
                <w:szCs w:val="24"/>
              </w:rPr>
              <w:lastRenderedPageBreak/>
              <w:t>savivaldybės pavadinimas.</w:t>
            </w:r>
          </w:p>
          <w:p w:rsidR="00D8484A" w:rsidRDefault="0005068E">
            <w:pPr>
              <w:widowControl w:val="0"/>
              <w:jc w:val="both"/>
              <w:rPr>
                <w:rFonts w:eastAsia="Calibri"/>
                <w:i/>
                <w:szCs w:val="24"/>
              </w:rPr>
            </w:pPr>
            <w:r>
              <w:rPr>
                <w:rFonts w:eastAsia="Calibri"/>
                <w:i/>
                <w:szCs w:val="24"/>
              </w:rPr>
              <w:t xml:space="preserve">Parinkus arba pakeitus apskritį ir nenurodžius jai priklausančios savivaldybės, rodomas klaidos pranešimas. </w:t>
            </w:r>
          </w:p>
          <w:p w:rsidR="00D8484A" w:rsidRDefault="0005068E">
            <w:pPr>
              <w:widowControl w:val="0"/>
              <w:jc w:val="both"/>
              <w:rPr>
                <w:rFonts w:eastAsia="Calibri"/>
                <w:szCs w:val="24"/>
              </w:rPr>
            </w:pPr>
            <w:r>
              <w:rPr>
                <w:rFonts w:eastAsia="Calibri"/>
                <w:i/>
                <w:szCs w:val="24"/>
              </w:rPr>
              <w:t>Nurodyti privaloma.</w:t>
            </w:r>
          </w:p>
        </w:tc>
        <w:tc>
          <w:tcPr>
            <w:tcW w:w="1655" w:type="pct"/>
          </w:tcPr>
          <w:p w:rsidR="00D8484A" w:rsidRDefault="0005068E">
            <w:pPr>
              <w:widowControl w:val="0"/>
              <w:jc w:val="both"/>
              <w:rPr>
                <w:rFonts w:eastAsia="Calibri"/>
                <w:i/>
                <w:szCs w:val="24"/>
              </w:rPr>
            </w:pPr>
            <w:r>
              <w:rPr>
                <w:rFonts w:eastAsia="Calibri"/>
                <w:i/>
                <w:szCs w:val="24"/>
              </w:rPr>
              <w:lastRenderedPageBreak/>
              <w:t>Jei skiltyje „Savivaldybė“ pasirenkama viena iš šių  savivaldybių: Jonavos r. sav., Kauno r. sav., Marijampolės sav., Mažeikių r. sav., Plungės r. sav., Šilutės r. sav., Tauragės r. sav., Telšių r. sav., Utenos r. sav. arba Vilniaus r. sav., tuomet skiltyje „Seniūnija“ pareiškėjas pažymi seniūnijos (-ų), kurioje (-</w:t>
            </w:r>
            <w:proofErr w:type="spellStart"/>
            <w:r>
              <w:rPr>
                <w:rFonts w:eastAsia="Calibri"/>
                <w:i/>
                <w:szCs w:val="24"/>
              </w:rPr>
              <w:t>iose</w:t>
            </w:r>
            <w:proofErr w:type="spellEnd"/>
            <w:r>
              <w:rPr>
                <w:rFonts w:eastAsia="Calibri"/>
                <w:i/>
                <w:szCs w:val="24"/>
              </w:rPr>
              <w:t>) planuoja vykdyti pagrindines projekto veiklas, grupę, o jeigu tokios (-</w:t>
            </w:r>
            <w:proofErr w:type="spellStart"/>
            <w:r>
              <w:rPr>
                <w:rFonts w:eastAsia="Calibri"/>
                <w:i/>
                <w:szCs w:val="24"/>
              </w:rPr>
              <w:t>ių</w:t>
            </w:r>
            <w:proofErr w:type="spellEnd"/>
            <w:r>
              <w:rPr>
                <w:rFonts w:eastAsia="Calibri"/>
                <w:i/>
                <w:szCs w:val="24"/>
              </w:rPr>
              <w:t xml:space="preserve">) seniūnijos (-ų) pasirinkimų sąraše nėra, iš sąrašo pasirenkama reikšmė „Kita seniūnija“. </w:t>
            </w:r>
          </w:p>
          <w:p w:rsidR="00D8484A" w:rsidRDefault="0005068E">
            <w:pPr>
              <w:widowControl w:val="0"/>
              <w:jc w:val="both"/>
              <w:rPr>
                <w:rFonts w:eastAsia="Calibri"/>
                <w:i/>
                <w:szCs w:val="24"/>
              </w:rPr>
            </w:pPr>
            <w:r>
              <w:rPr>
                <w:rFonts w:eastAsia="Calibri"/>
                <w:i/>
                <w:szCs w:val="24"/>
              </w:rPr>
              <w:t>Nurodyti privaloma, jeigu pasirenkama viena iš nurodytų  savivaldybių.</w:t>
            </w:r>
          </w:p>
          <w:p w:rsidR="00D8484A" w:rsidRDefault="00D8484A">
            <w:pPr>
              <w:widowControl w:val="0"/>
              <w:ind w:firstLine="60"/>
              <w:jc w:val="both"/>
              <w:rPr>
                <w:rFonts w:eastAsia="Calibri"/>
                <w:i/>
                <w:szCs w:val="24"/>
              </w:rPr>
            </w:pPr>
          </w:p>
        </w:tc>
      </w:tr>
    </w:tbl>
    <w:p w:rsidR="00D8484A" w:rsidRDefault="00D8484A"/>
    <w:p w:rsidR="00D8484A" w:rsidRDefault="0005068E">
      <w:pPr>
        <w:tabs>
          <w:tab w:val="left" w:pos="0"/>
          <w:tab w:val="left" w:pos="1276"/>
        </w:tabs>
        <w:jc w:val="both"/>
      </w:pPr>
      <w:r>
        <w:t>4.2. Kita (-</w:t>
      </w:r>
      <w:proofErr w:type="spellStart"/>
      <w:r>
        <w:t>os</w:t>
      </w:r>
      <w:proofErr w:type="spellEnd"/>
      <w:r>
        <w:t>) savivaldybė (-ės), kuriai (-</w:t>
      </w:r>
      <w:proofErr w:type="spellStart"/>
      <w:r>
        <w:t>ioms</w:t>
      </w:r>
      <w:proofErr w:type="spellEnd"/>
      <w:r>
        <w:t>) tenka dalis projekto lėšų (šis papunktis nežymimas, jei projektas įgyvendinamas vienoje savivaldybėje)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4676"/>
        <w:gridCol w:w="4958"/>
      </w:tblGrid>
      <w:tr w:rsidR="00D8484A">
        <w:trPr>
          <w:trHeight w:val="599"/>
        </w:trPr>
        <w:tc>
          <w:tcPr>
            <w:tcW w:w="4676" w:type="dxa"/>
            <w:tcBorders>
              <w:top w:val="single" w:sz="4" w:space="0" w:color="000000"/>
              <w:left w:val="single" w:sz="4" w:space="0" w:color="000000"/>
              <w:bottom w:val="single" w:sz="4" w:space="0" w:color="000000"/>
              <w:right w:val="single" w:sz="4" w:space="0" w:color="000000"/>
            </w:tcBorders>
            <w:shd w:val="clear" w:color="auto" w:fill="E0E0E0"/>
          </w:tcPr>
          <w:p w:rsidR="00D8484A" w:rsidRDefault="0005068E">
            <w:pPr>
              <w:tabs>
                <w:tab w:val="right" w:pos="3328"/>
              </w:tabs>
              <w:rPr>
                <w:szCs w:val="24"/>
                <w:lang w:eastAsia="lt-LT"/>
              </w:rPr>
            </w:pPr>
            <w:r>
              <w:rPr>
                <w:szCs w:val="24"/>
                <w:lang w:eastAsia="lt-LT"/>
              </w:rPr>
              <w:t xml:space="preserve">Visos savivaldybės </w:t>
            </w:r>
          </w:p>
          <w:p w:rsidR="00D8484A" w:rsidRDefault="00D8484A">
            <w:pPr>
              <w:tabs>
                <w:tab w:val="right" w:pos="3328"/>
              </w:tabs>
              <w:rPr>
                <w:szCs w:val="24"/>
                <w:lang w:eastAsia="lt-LT"/>
              </w:rPr>
            </w:pPr>
          </w:p>
        </w:tc>
        <w:tc>
          <w:tcPr>
            <w:tcW w:w="4958" w:type="dxa"/>
            <w:tcBorders>
              <w:top w:val="single" w:sz="4" w:space="0" w:color="000000"/>
              <w:left w:val="single" w:sz="4" w:space="0" w:color="000000"/>
              <w:bottom w:val="single" w:sz="4" w:space="0" w:color="000000"/>
              <w:right w:val="single" w:sz="4" w:space="0" w:color="000000"/>
            </w:tcBorders>
          </w:tcPr>
          <w:p w:rsidR="00D8484A" w:rsidRDefault="0005068E">
            <w:pPr>
              <w:jc w:val="both"/>
              <w:rPr>
                <w:i/>
                <w:szCs w:val="24"/>
                <w:lang w:eastAsia="lt-LT"/>
              </w:rPr>
            </w:pPr>
            <w:r>
              <w:rPr>
                <w:bCs/>
                <w:i/>
                <w:szCs w:val="24"/>
                <w:lang w:eastAsia="lt-LT"/>
              </w:rPr>
              <w:t>Šis punktas žymimas, jei didžioji projekto lėšų dalis tenka bendrai visoms Lietuvos Respublikos savivaldybėms arba jeigu įgyvendinant projektą sukurti produktai nėra skirti konkrečiai tikslinei grupei ir jais galės pasinaudoti visi Lietuvos gyventojai (pvz., nutiestas strateginis kelias, suorganizuotas plataus masto seminaras, pritraukęs dalyvius iš visų regionų).</w:t>
            </w:r>
            <w:r>
              <w:rPr>
                <w:i/>
                <w:szCs w:val="24"/>
                <w:lang w:eastAsia="lt-LT"/>
              </w:rPr>
              <w:t xml:space="preserve"> Pažymėjus „Visos savivaldybės“, </w:t>
            </w:r>
            <w:r>
              <w:rPr>
                <w:bCs/>
                <w:i/>
                <w:szCs w:val="24"/>
                <w:lang w:eastAsia="lt-LT"/>
              </w:rPr>
              <w:t xml:space="preserve">skiltyje „Nurodytos savivaldybės“ nėra nurodoma nė viena konkreti savivaldybė. </w:t>
            </w:r>
          </w:p>
        </w:tc>
      </w:tr>
      <w:tr w:rsidR="00D8484A">
        <w:trPr>
          <w:trHeight w:val="599"/>
        </w:trPr>
        <w:tc>
          <w:tcPr>
            <w:tcW w:w="4676" w:type="dxa"/>
            <w:tcBorders>
              <w:top w:val="single" w:sz="4" w:space="0" w:color="000000"/>
              <w:left w:val="single" w:sz="4" w:space="0" w:color="000000"/>
              <w:bottom w:val="single" w:sz="4" w:space="0" w:color="000000"/>
              <w:right w:val="single" w:sz="4" w:space="0" w:color="000000"/>
            </w:tcBorders>
            <w:shd w:val="clear" w:color="auto" w:fill="E0E0E0"/>
          </w:tcPr>
          <w:p w:rsidR="00D8484A" w:rsidRDefault="0005068E">
            <w:pPr>
              <w:tabs>
                <w:tab w:val="right" w:pos="3328"/>
              </w:tabs>
              <w:rPr>
                <w:szCs w:val="24"/>
                <w:lang w:eastAsia="lt-LT"/>
              </w:rPr>
            </w:pPr>
            <w:r>
              <w:rPr>
                <w:szCs w:val="24"/>
                <w:lang w:eastAsia="lt-LT"/>
              </w:rPr>
              <w:t>Nurodytos savivaldybės:</w:t>
            </w:r>
          </w:p>
        </w:tc>
        <w:tc>
          <w:tcPr>
            <w:tcW w:w="4958" w:type="dxa"/>
            <w:tcBorders>
              <w:top w:val="single" w:sz="4" w:space="0" w:color="000000"/>
              <w:left w:val="single" w:sz="4" w:space="0" w:color="000000"/>
              <w:bottom w:val="single" w:sz="4" w:space="0" w:color="000000"/>
              <w:right w:val="single" w:sz="4" w:space="0" w:color="000000"/>
            </w:tcBorders>
          </w:tcPr>
          <w:p w:rsidR="00D8484A" w:rsidRDefault="0005068E">
            <w:pPr>
              <w:jc w:val="both"/>
              <w:rPr>
                <w:i/>
                <w:szCs w:val="24"/>
                <w:lang w:eastAsia="lt-LT"/>
              </w:rPr>
            </w:pPr>
            <w:r>
              <w:rPr>
                <w:i/>
                <w:szCs w:val="24"/>
                <w:lang w:eastAsia="lt-LT"/>
              </w:rPr>
              <w:t xml:space="preserve">Šiame lauke pažymimos pasirinktos savivaldybės </w:t>
            </w:r>
            <w:r>
              <w:rPr>
                <w:i/>
                <w:iCs/>
                <w:szCs w:val="24"/>
                <w:lang w:eastAsia="lt-LT"/>
              </w:rPr>
              <w:t>(pasirenkama iš sąrašo)</w:t>
            </w:r>
            <w:r>
              <w:rPr>
                <w:i/>
                <w:szCs w:val="24"/>
                <w:lang w:eastAsia="lt-LT"/>
              </w:rPr>
              <w:t>. Galima pasirinkti daugiau nei vieną savivaldybę:</w:t>
            </w:r>
          </w:p>
          <w:p w:rsidR="00D8484A" w:rsidRDefault="0005068E">
            <w:pPr>
              <w:jc w:val="both"/>
              <w:rPr>
                <w:szCs w:val="24"/>
                <w:lang w:eastAsia="lt-LT"/>
              </w:rPr>
            </w:pPr>
            <w:r>
              <w:rPr>
                <w:szCs w:val="24"/>
                <w:lang w:eastAsia="lt-LT"/>
              </w:rPr>
              <w:t>Akmenės rajono</w:t>
            </w:r>
          </w:p>
          <w:p w:rsidR="00D8484A" w:rsidRDefault="0005068E">
            <w:pPr>
              <w:jc w:val="both"/>
              <w:rPr>
                <w:szCs w:val="24"/>
                <w:lang w:eastAsia="lt-LT"/>
              </w:rPr>
            </w:pPr>
            <w:r>
              <w:rPr>
                <w:szCs w:val="24"/>
                <w:lang w:eastAsia="lt-LT"/>
              </w:rPr>
              <w:t>Alytaus miesto</w:t>
            </w:r>
          </w:p>
          <w:p w:rsidR="00D8484A" w:rsidRDefault="0005068E">
            <w:pPr>
              <w:jc w:val="both"/>
              <w:rPr>
                <w:szCs w:val="24"/>
                <w:lang w:eastAsia="lt-LT"/>
              </w:rPr>
            </w:pPr>
            <w:r>
              <w:rPr>
                <w:szCs w:val="24"/>
                <w:lang w:eastAsia="lt-LT"/>
              </w:rPr>
              <w:t>Alytaus rajono</w:t>
            </w:r>
          </w:p>
          <w:p w:rsidR="00D8484A" w:rsidRDefault="0005068E">
            <w:pPr>
              <w:jc w:val="both"/>
              <w:rPr>
                <w:szCs w:val="24"/>
                <w:lang w:eastAsia="lt-LT"/>
              </w:rPr>
            </w:pPr>
            <w:r>
              <w:rPr>
                <w:szCs w:val="24"/>
                <w:lang w:eastAsia="lt-LT"/>
              </w:rPr>
              <w:t>Anykščių rajono</w:t>
            </w:r>
          </w:p>
          <w:p w:rsidR="00D8484A" w:rsidRDefault="0005068E">
            <w:pPr>
              <w:jc w:val="both"/>
              <w:rPr>
                <w:szCs w:val="24"/>
                <w:lang w:eastAsia="lt-LT"/>
              </w:rPr>
            </w:pPr>
            <w:r>
              <w:rPr>
                <w:szCs w:val="24"/>
                <w:lang w:eastAsia="lt-LT"/>
              </w:rPr>
              <w:t>Birštono</w:t>
            </w:r>
          </w:p>
          <w:p w:rsidR="00D8484A" w:rsidRDefault="0005068E">
            <w:pPr>
              <w:jc w:val="both"/>
              <w:rPr>
                <w:szCs w:val="24"/>
                <w:lang w:eastAsia="lt-LT"/>
              </w:rPr>
            </w:pPr>
            <w:r>
              <w:rPr>
                <w:szCs w:val="24"/>
                <w:lang w:eastAsia="lt-LT"/>
              </w:rPr>
              <w:t>Biržų rajono</w:t>
            </w:r>
          </w:p>
          <w:p w:rsidR="00D8484A" w:rsidRDefault="0005068E">
            <w:pPr>
              <w:jc w:val="both"/>
              <w:rPr>
                <w:szCs w:val="24"/>
                <w:lang w:eastAsia="lt-LT"/>
              </w:rPr>
            </w:pPr>
            <w:r>
              <w:rPr>
                <w:szCs w:val="24"/>
                <w:lang w:eastAsia="lt-LT"/>
              </w:rPr>
              <w:t>Druskininkų</w:t>
            </w:r>
          </w:p>
          <w:p w:rsidR="00D8484A" w:rsidRDefault="0005068E">
            <w:pPr>
              <w:jc w:val="both"/>
              <w:rPr>
                <w:szCs w:val="24"/>
                <w:lang w:eastAsia="lt-LT"/>
              </w:rPr>
            </w:pPr>
            <w:r>
              <w:rPr>
                <w:szCs w:val="24"/>
                <w:lang w:eastAsia="lt-LT"/>
              </w:rPr>
              <w:t>Elektrėnų</w:t>
            </w:r>
          </w:p>
          <w:p w:rsidR="00D8484A" w:rsidRDefault="0005068E">
            <w:pPr>
              <w:jc w:val="both"/>
              <w:rPr>
                <w:szCs w:val="24"/>
                <w:lang w:eastAsia="lt-LT"/>
              </w:rPr>
            </w:pPr>
            <w:r>
              <w:rPr>
                <w:szCs w:val="24"/>
                <w:lang w:eastAsia="lt-LT"/>
              </w:rPr>
              <w:t>Ignalinos rajono</w:t>
            </w:r>
          </w:p>
          <w:p w:rsidR="00D8484A" w:rsidRDefault="0005068E">
            <w:pPr>
              <w:jc w:val="both"/>
              <w:rPr>
                <w:szCs w:val="24"/>
                <w:lang w:eastAsia="lt-LT"/>
              </w:rPr>
            </w:pPr>
            <w:r>
              <w:rPr>
                <w:szCs w:val="24"/>
                <w:lang w:eastAsia="lt-LT"/>
              </w:rPr>
              <w:t>Jonavos rajono</w:t>
            </w:r>
          </w:p>
          <w:p w:rsidR="00D8484A" w:rsidRDefault="0005068E">
            <w:pPr>
              <w:jc w:val="both"/>
              <w:rPr>
                <w:szCs w:val="24"/>
                <w:lang w:eastAsia="lt-LT"/>
              </w:rPr>
            </w:pPr>
            <w:r>
              <w:rPr>
                <w:szCs w:val="24"/>
                <w:lang w:eastAsia="lt-LT"/>
              </w:rPr>
              <w:t>Joniškio rajono</w:t>
            </w:r>
          </w:p>
          <w:p w:rsidR="00D8484A" w:rsidRDefault="0005068E">
            <w:pPr>
              <w:jc w:val="both"/>
              <w:rPr>
                <w:szCs w:val="24"/>
                <w:lang w:eastAsia="lt-LT"/>
              </w:rPr>
            </w:pPr>
            <w:r>
              <w:rPr>
                <w:szCs w:val="24"/>
                <w:lang w:eastAsia="lt-LT"/>
              </w:rPr>
              <w:t>Jurbarko rajono</w:t>
            </w:r>
          </w:p>
          <w:p w:rsidR="00D8484A" w:rsidRDefault="0005068E">
            <w:pPr>
              <w:jc w:val="both"/>
              <w:rPr>
                <w:szCs w:val="24"/>
                <w:lang w:eastAsia="lt-LT"/>
              </w:rPr>
            </w:pPr>
            <w:r>
              <w:rPr>
                <w:szCs w:val="24"/>
                <w:lang w:eastAsia="lt-LT"/>
              </w:rPr>
              <w:t>Kaišiadorių rajono</w:t>
            </w:r>
          </w:p>
          <w:p w:rsidR="00D8484A" w:rsidRDefault="0005068E">
            <w:pPr>
              <w:jc w:val="both"/>
              <w:rPr>
                <w:szCs w:val="24"/>
                <w:lang w:eastAsia="lt-LT"/>
              </w:rPr>
            </w:pPr>
            <w:r>
              <w:rPr>
                <w:szCs w:val="24"/>
                <w:lang w:eastAsia="lt-LT"/>
              </w:rPr>
              <w:t>Kalvarijos</w:t>
            </w:r>
          </w:p>
          <w:p w:rsidR="00D8484A" w:rsidRDefault="0005068E">
            <w:pPr>
              <w:jc w:val="both"/>
              <w:rPr>
                <w:szCs w:val="24"/>
                <w:lang w:eastAsia="lt-LT"/>
              </w:rPr>
            </w:pPr>
            <w:r>
              <w:rPr>
                <w:szCs w:val="24"/>
                <w:lang w:eastAsia="lt-LT"/>
              </w:rPr>
              <w:lastRenderedPageBreak/>
              <w:t>Kauno miesto</w:t>
            </w:r>
          </w:p>
          <w:p w:rsidR="00D8484A" w:rsidRDefault="0005068E">
            <w:pPr>
              <w:jc w:val="both"/>
              <w:rPr>
                <w:szCs w:val="24"/>
                <w:lang w:eastAsia="lt-LT"/>
              </w:rPr>
            </w:pPr>
            <w:r>
              <w:rPr>
                <w:szCs w:val="24"/>
                <w:lang w:eastAsia="lt-LT"/>
              </w:rPr>
              <w:t>Kauno rajono</w:t>
            </w:r>
          </w:p>
          <w:p w:rsidR="00D8484A" w:rsidRDefault="0005068E">
            <w:pPr>
              <w:jc w:val="both"/>
              <w:rPr>
                <w:szCs w:val="24"/>
                <w:lang w:eastAsia="lt-LT"/>
              </w:rPr>
            </w:pPr>
            <w:r>
              <w:rPr>
                <w:szCs w:val="24"/>
                <w:lang w:eastAsia="lt-LT"/>
              </w:rPr>
              <w:t>Kazlų Rūdos</w:t>
            </w:r>
          </w:p>
          <w:p w:rsidR="00D8484A" w:rsidRDefault="0005068E">
            <w:pPr>
              <w:jc w:val="both"/>
              <w:rPr>
                <w:szCs w:val="24"/>
                <w:lang w:eastAsia="lt-LT"/>
              </w:rPr>
            </w:pPr>
            <w:r>
              <w:rPr>
                <w:szCs w:val="24"/>
                <w:lang w:eastAsia="lt-LT"/>
              </w:rPr>
              <w:t>Kėdainių rajono</w:t>
            </w:r>
          </w:p>
          <w:p w:rsidR="00D8484A" w:rsidRDefault="0005068E">
            <w:pPr>
              <w:jc w:val="both"/>
              <w:rPr>
                <w:szCs w:val="24"/>
                <w:lang w:eastAsia="lt-LT"/>
              </w:rPr>
            </w:pPr>
            <w:r>
              <w:rPr>
                <w:szCs w:val="24"/>
                <w:lang w:eastAsia="lt-LT"/>
              </w:rPr>
              <w:t>Kelmės rajono</w:t>
            </w:r>
          </w:p>
          <w:p w:rsidR="00D8484A" w:rsidRDefault="0005068E">
            <w:pPr>
              <w:jc w:val="both"/>
              <w:rPr>
                <w:szCs w:val="24"/>
                <w:lang w:eastAsia="lt-LT"/>
              </w:rPr>
            </w:pPr>
            <w:r>
              <w:rPr>
                <w:szCs w:val="24"/>
                <w:lang w:eastAsia="lt-LT"/>
              </w:rPr>
              <w:t>Klaipėdos miesto</w:t>
            </w:r>
          </w:p>
          <w:p w:rsidR="00D8484A" w:rsidRDefault="0005068E">
            <w:pPr>
              <w:jc w:val="both"/>
              <w:rPr>
                <w:szCs w:val="24"/>
                <w:lang w:eastAsia="lt-LT"/>
              </w:rPr>
            </w:pPr>
            <w:r>
              <w:rPr>
                <w:szCs w:val="24"/>
                <w:lang w:eastAsia="lt-LT"/>
              </w:rPr>
              <w:t>Klaipėdos rajono</w:t>
            </w:r>
          </w:p>
          <w:p w:rsidR="00D8484A" w:rsidRDefault="0005068E">
            <w:pPr>
              <w:jc w:val="both"/>
              <w:rPr>
                <w:szCs w:val="24"/>
                <w:lang w:eastAsia="lt-LT"/>
              </w:rPr>
            </w:pPr>
            <w:r>
              <w:rPr>
                <w:szCs w:val="24"/>
                <w:lang w:eastAsia="lt-LT"/>
              </w:rPr>
              <w:t>Kretingos rajono</w:t>
            </w:r>
          </w:p>
          <w:p w:rsidR="00D8484A" w:rsidRDefault="0005068E">
            <w:pPr>
              <w:jc w:val="both"/>
              <w:rPr>
                <w:szCs w:val="24"/>
                <w:lang w:eastAsia="lt-LT"/>
              </w:rPr>
            </w:pPr>
            <w:r>
              <w:rPr>
                <w:szCs w:val="24"/>
                <w:lang w:eastAsia="lt-LT"/>
              </w:rPr>
              <w:t>Kupiškio rajono</w:t>
            </w:r>
          </w:p>
          <w:p w:rsidR="00D8484A" w:rsidRDefault="0005068E">
            <w:pPr>
              <w:jc w:val="both"/>
              <w:rPr>
                <w:szCs w:val="24"/>
                <w:lang w:eastAsia="lt-LT"/>
              </w:rPr>
            </w:pPr>
            <w:r>
              <w:rPr>
                <w:szCs w:val="24"/>
                <w:lang w:eastAsia="lt-LT"/>
              </w:rPr>
              <w:t>Lazdijų rajono</w:t>
            </w:r>
          </w:p>
          <w:p w:rsidR="00D8484A" w:rsidRDefault="0005068E">
            <w:pPr>
              <w:jc w:val="both"/>
              <w:rPr>
                <w:szCs w:val="24"/>
                <w:lang w:eastAsia="lt-LT"/>
              </w:rPr>
            </w:pPr>
            <w:r>
              <w:rPr>
                <w:szCs w:val="24"/>
                <w:lang w:eastAsia="lt-LT"/>
              </w:rPr>
              <w:t>Marijampolės</w:t>
            </w:r>
          </w:p>
          <w:p w:rsidR="00D8484A" w:rsidRDefault="0005068E">
            <w:pPr>
              <w:jc w:val="both"/>
              <w:rPr>
                <w:szCs w:val="24"/>
                <w:lang w:eastAsia="lt-LT"/>
              </w:rPr>
            </w:pPr>
            <w:r>
              <w:rPr>
                <w:szCs w:val="24"/>
                <w:lang w:eastAsia="lt-LT"/>
              </w:rPr>
              <w:t>Mažeikių rajono</w:t>
            </w:r>
          </w:p>
          <w:p w:rsidR="00D8484A" w:rsidRDefault="0005068E">
            <w:pPr>
              <w:jc w:val="both"/>
              <w:rPr>
                <w:szCs w:val="24"/>
                <w:lang w:eastAsia="lt-LT"/>
              </w:rPr>
            </w:pPr>
            <w:r>
              <w:rPr>
                <w:szCs w:val="24"/>
                <w:lang w:eastAsia="lt-LT"/>
              </w:rPr>
              <w:t>Molėtų rajono</w:t>
            </w:r>
          </w:p>
          <w:p w:rsidR="00D8484A" w:rsidRDefault="0005068E">
            <w:pPr>
              <w:jc w:val="both"/>
              <w:rPr>
                <w:szCs w:val="24"/>
                <w:lang w:eastAsia="lt-LT"/>
              </w:rPr>
            </w:pPr>
            <w:r>
              <w:rPr>
                <w:szCs w:val="24"/>
                <w:lang w:eastAsia="lt-LT"/>
              </w:rPr>
              <w:t xml:space="preserve">Neringos </w:t>
            </w:r>
          </w:p>
          <w:p w:rsidR="00D8484A" w:rsidRDefault="0005068E">
            <w:pPr>
              <w:jc w:val="both"/>
              <w:rPr>
                <w:szCs w:val="24"/>
                <w:lang w:eastAsia="lt-LT"/>
              </w:rPr>
            </w:pPr>
            <w:r>
              <w:rPr>
                <w:szCs w:val="24"/>
                <w:lang w:eastAsia="lt-LT"/>
              </w:rPr>
              <w:t>Pagėgių</w:t>
            </w:r>
          </w:p>
          <w:p w:rsidR="00D8484A" w:rsidRDefault="0005068E">
            <w:pPr>
              <w:jc w:val="both"/>
              <w:rPr>
                <w:szCs w:val="24"/>
                <w:lang w:eastAsia="lt-LT"/>
              </w:rPr>
            </w:pPr>
            <w:r>
              <w:rPr>
                <w:szCs w:val="24"/>
                <w:lang w:eastAsia="lt-LT"/>
              </w:rPr>
              <w:t>Pakruojo rajono</w:t>
            </w:r>
          </w:p>
          <w:p w:rsidR="00D8484A" w:rsidRDefault="0005068E">
            <w:pPr>
              <w:jc w:val="both"/>
              <w:rPr>
                <w:szCs w:val="24"/>
                <w:lang w:eastAsia="lt-LT"/>
              </w:rPr>
            </w:pPr>
            <w:r>
              <w:rPr>
                <w:szCs w:val="24"/>
                <w:lang w:eastAsia="lt-LT"/>
              </w:rPr>
              <w:t>Palangos miesto</w:t>
            </w:r>
          </w:p>
          <w:p w:rsidR="00D8484A" w:rsidRDefault="0005068E">
            <w:pPr>
              <w:jc w:val="both"/>
              <w:rPr>
                <w:szCs w:val="24"/>
                <w:lang w:eastAsia="lt-LT"/>
              </w:rPr>
            </w:pPr>
            <w:r>
              <w:rPr>
                <w:szCs w:val="24"/>
                <w:lang w:eastAsia="lt-LT"/>
              </w:rPr>
              <w:t>Panevėžio miesto</w:t>
            </w:r>
          </w:p>
          <w:p w:rsidR="00D8484A" w:rsidRDefault="0005068E">
            <w:pPr>
              <w:jc w:val="both"/>
              <w:rPr>
                <w:szCs w:val="24"/>
                <w:lang w:eastAsia="lt-LT"/>
              </w:rPr>
            </w:pPr>
            <w:r>
              <w:rPr>
                <w:szCs w:val="24"/>
                <w:lang w:eastAsia="lt-LT"/>
              </w:rPr>
              <w:t>Panevėžio rajono</w:t>
            </w:r>
          </w:p>
          <w:p w:rsidR="00D8484A" w:rsidRDefault="0005068E">
            <w:pPr>
              <w:jc w:val="both"/>
              <w:rPr>
                <w:szCs w:val="24"/>
                <w:lang w:eastAsia="lt-LT"/>
              </w:rPr>
            </w:pPr>
            <w:r>
              <w:rPr>
                <w:szCs w:val="24"/>
                <w:lang w:eastAsia="lt-LT"/>
              </w:rPr>
              <w:t>Pasvalio rajono</w:t>
            </w:r>
          </w:p>
          <w:p w:rsidR="00D8484A" w:rsidRDefault="0005068E">
            <w:pPr>
              <w:jc w:val="both"/>
              <w:rPr>
                <w:szCs w:val="24"/>
                <w:lang w:eastAsia="lt-LT"/>
              </w:rPr>
            </w:pPr>
            <w:r>
              <w:rPr>
                <w:szCs w:val="24"/>
                <w:lang w:eastAsia="lt-LT"/>
              </w:rPr>
              <w:t>Plungės rajono</w:t>
            </w:r>
          </w:p>
          <w:p w:rsidR="00D8484A" w:rsidRDefault="0005068E">
            <w:pPr>
              <w:jc w:val="both"/>
              <w:rPr>
                <w:szCs w:val="24"/>
                <w:lang w:eastAsia="lt-LT"/>
              </w:rPr>
            </w:pPr>
            <w:r>
              <w:rPr>
                <w:szCs w:val="24"/>
                <w:lang w:eastAsia="lt-LT"/>
              </w:rPr>
              <w:t>Prienų rajono</w:t>
            </w:r>
          </w:p>
          <w:p w:rsidR="00D8484A" w:rsidRDefault="0005068E">
            <w:pPr>
              <w:jc w:val="both"/>
              <w:rPr>
                <w:szCs w:val="24"/>
                <w:lang w:eastAsia="lt-LT"/>
              </w:rPr>
            </w:pPr>
            <w:r>
              <w:rPr>
                <w:szCs w:val="24"/>
                <w:lang w:eastAsia="lt-LT"/>
              </w:rPr>
              <w:t>Radviliškio rajono</w:t>
            </w:r>
          </w:p>
          <w:p w:rsidR="00D8484A" w:rsidRDefault="0005068E">
            <w:pPr>
              <w:jc w:val="both"/>
              <w:rPr>
                <w:szCs w:val="24"/>
                <w:lang w:eastAsia="lt-LT"/>
              </w:rPr>
            </w:pPr>
            <w:r>
              <w:rPr>
                <w:szCs w:val="24"/>
                <w:lang w:eastAsia="lt-LT"/>
              </w:rPr>
              <w:t>Raseinių rajono</w:t>
            </w:r>
          </w:p>
          <w:p w:rsidR="00D8484A" w:rsidRDefault="0005068E">
            <w:pPr>
              <w:jc w:val="both"/>
              <w:rPr>
                <w:szCs w:val="24"/>
                <w:lang w:eastAsia="lt-LT"/>
              </w:rPr>
            </w:pPr>
            <w:r>
              <w:rPr>
                <w:szCs w:val="24"/>
                <w:lang w:eastAsia="lt-LT"/>
              </w:rPr>
              <w:t>Rietavo</w:t>
            </w:r>
          </w:p>
          <w:p w:rsidR="00D8484A" w:rsidRDefault="0005068E">
            <w:pPr>
              <w:jc w:val="both"/>
              <w:rPr>
                <w:szCs w:val="24"/>
                <w:lang w:eastAsia="lt-LT"/>
              </w:rPr>
            </w:pPr>
            <w:r>
              <w:rPr>
                <w:szCs w:val="24"/>
                <w:lang w:eastAsia="lt-LT"/>
              </w:rPr>
              <w:t>Rokiškio rajono</w:t>
            </w:r>
          </w:p>
          <w:p w:rsidR="00D8484A" w:rsidRDefault="0005068E">
            <w:pPr>
              <w:jc w:val="both"/>
              <w:rPr>
                <w:szCs w:val="24"/>
                <w:lang w:eastAsia="lt-LT"/>
              </w:rPr>
            </w:pPr>
            <w:r>
              <w:rPr>
                <w:szCs w:val="24"/>
                <w:lang w:eastAsia="lt-LT"/>
              </w:rPr>
              <w:t>Skuodo rajono</w:t>
            </w:r>
          </w:p>
          <w:p w:rsidR="00D8484A" w:rsidRDefault="0005068E">
            <w:pPr>
              <w:jc w:val="both"/>
              <w:rPr>
                <w:szCs w:val="24"/>
                <w:lang w:eastAsia="lt-LT"/>
              </w:rPr>
            </w:pPr>
            <w:r>
              <w:rPr>
                <w:szCs w:val="24"/>
                <w:lang w:eastAsia="lt-LT"/>
              </w:rPr>
              <w:t>Šakių rajono</w:t>
            </w:r>
          </w:p>
          <w:p w:rsidR="00D8484A" w:rsidRDefault="0005068E">
            <w:pPr>
              <w:jc w:val="both"/>
              <w:rPr>
                <w:szCs w:val="24"/>
                <w:lang w:eastAsia="lt-LT"/>
              </w:rPr>
            </w:pPr>
            <w:r>
              <w:rPr>
                <w:szCs w:val="24"/>
                <w:lang w:eastAsia="lt-LT"/>
              </w:rPr>
              <w:t>Šalčininkų rajono</w:t>
            </w:r>
          </w:p>
          <w:p w:rsidR="00D8484A" w:rsidRDefault="0005068E">
            <w:pPr>
              <w:jc w:val="both"/>
              <w:rPr>
                <w:szCs w:val="24"/>
                <w:lang w:eastAsia="lt-LT"/>
              </w:rPr>
            </w:pPr>
            <w:r>
              <w:rPr>
                <w:szCs w:val="24"/>
                <w:lang w:eastAsia="lt-LT"/>
              </w:rPr>
              <w:t>Šiaulių miesto</w:t>
            </w:r>
          </w:p>
          <w:p w:rsidR="00D8484A" w:rsidRDefault="0005068E">
            <w:pPr>
              <w:jc w:val="both"/>
              <w:rPr>
                <w:szCs w:val="24"/>
                <w:lang w:eastAsia="lt-LT"/>
              </w:rPr>
            </w:pPr>
            <w:r>
              <w:rPr>
                <w:szCs w:val="24"/>
                <w:lang w:eastAsia="lt-LT"/>
              </w:rPr>
              <w:t>Šiaulių rajono</w:t>
            </w:r>
          </w:p>
          <w:p w:rsidR="00D8484A" w:rsidRDefault="0005068E">
            <w:pPr>
              <w:jc w:val="both"/>
              <w:rPr>
                <w:szCs w:val="24"/>
                <w:lang w:eastAsia="lt-LT"/>
              </w:rPr>
            </w:pPr>
            <w:r>
              <w:rPr>
                <w:szCs w:val="24"/>
                <w:lang w:eastAsia="lt-LT"/>
              </w:rPr>
              <w:t>Šilalės rajono</w:t>
            </w:r>
          </w:p>
          <w:p w:rsidR="00D8484A" w:rsidRDefault="0005068E">
            <w:pPr>
              <w:jc w:val="both"/>
              <w:rPr>
                <w:szCs w:val="24"/>
                <w:lang w:eastAsia="lt-LT"/>
              </w:rPr>
            </w:pPr>
            <w:r>
              <w:rPr>
                <w:szCs w:val="24"/>
                <w:lang w:eastAsia="lt-LT"/>
              </w:rPr>
              <w:t>Šilutės rajono</w:t>
            </w:r>
          </w:p>
          <w:p w:rsidR="00D8484A" w:rsidRDefault="0005068E">
            <w:pPr>
              <w:jc w:val="both"/>
              <w:rPr>
                <w:szCs w:val="24"/>
                <w:lang w:eastAsia="lt-LT"/>
              </w:rPr>
            </w:pPr>
            <w:r>
              <w:rPr>
                <w:szCs w:val="24"/>
                <w:lang w:eastAsia="lt-LT"/>
              </w:rPr>
              <w:t>Širvintų rajono</w:t>
            </w:r>
          </w:p>
          <w:p w:rsidR="00D8484A" w:rsidRDefault="0005068E">
            <w:pPr>
              <w:jc w:val="both"/>
              <w:rPr>
                <w:szCs w:val="24"/>
                <w:lang w:eastAsia="lt-LT"/>
              </w:rPr>
            </w:pPr>
            <w:r>
              <w:rPr>
                <w:szCs w:val="24"/>
                <w:lang w:eastAsia="lt-LT"/>
              </w:rPr>
              <w:t>Švenčionių rajono</w:t>
            </w:r>
          </w:p>
          <w:p w:rsidR="00D8484A" w:rsidRDefault="0005068E">
            <w:pPr>
              <w:jc w:val="both"/>
              <w:rPr>
                <w:szCs w:val="24"/>
                <w:lang w:eastAsia="lt-LT"/>
              </w:rPr>
            </w:pPr>
            <w:r>
              <w:rPr>
                <w:szCs w:val="24"/>
                <w:lang w:eastAsia="lt-LT"/>
              </w:rPr>
              <w:lastRenderedPageBreak/>
              <w:t>Tauragės rajono</w:t>
            </w:r>
          </w:p>
          <w:p w:rsidR="00D8484A" w:rsidRDefault="0005068E">
            <w:pPr>
              <w:jc w:val="both"/>
              <w:rPr>
                <w:szCs w:val="24"/>
                <w:lang w:eastAsia="lt-LT"/>
              </w:rPr>
            </w:pPr>
            <w:r>
              <w:rPr>
                <w:szCs w:val="24"/>
                <w:lang w:eastAsia="lt-LT"/>
              </w:rPr>
              <w:t>Telšių rajono</w:t>
            </w:r>
          </w:p>
          <w:p w:rsidR="00D8484A" w:rsidRDefault="0005068E">
            <w:pPr>
              <w:jc w:val="both"/>
              <w:rPr>
                <w:szCs w:val="24"/>
                <w:lang w:eastAsia="lt-LT"/>
              </w:rPr>
            </w:pPr>
            <w:r>
              <w:rPr>
                <w:szCs w:val="24"/>
                <w:lang w:eastAsia="lt-LT"/>
              </w:rPr>
              <w:t>Trakų rajono</w:t>
            </w:r>
          </w:p>
          <w:p w:rsidR="00D8484A" w:rsidRDefault="0005068E">
            <w:pPr>
              <w:jc w:val="both"/>
              <w:rPr>
                <w:szCs w:val="24"/>
                <w:lang w:eastAsia="lt-LT"/>
              </w:rPr>
            </w:pPr>
            <w:r>
              <w:rPr>
                <w:szCs w:val="24"/>
                <w:lang w:eastAsia="lt-LT"/>
              </w:rPr>
              <w:t>Ukmergės rajono</w:t>
            </w:r>
          </w:p>
          <w:p w:rsidR="00D8484A" w:rsidRDefault="0005068E">
            <w:pPr>
              <w:jc w:val="both"/>
              <w:rPr>
                <w:szCs w:val="24"/>
                <w:lang w:eastAsia="lt-LT"/>
              </w:rPr>
            </w:pPr>
            <w:r>
              <w:rPr>
                <w:szCs w:val="24"/>
                <w:lang w:eastAsia="lt-LT"/>
              </w:rPr>
              <w:t>Utenos rajono</w:t>
            </w:r>
          </w:p>
          <w:p w:rsidR="00D8484A" w:rsidRDefault="0005068E">
            <w:pPr>
              <w:jc w:val="both"/>
              <w:rPr>
                <w:szCs w:val="24"/>
                <w:lang w:eastAsia="lt-LT"/>
              </w:rPr>
            </w:pPr>
            <w:r>
              <w:rPr>
                <w:szCs w:val="24"/>
                <w:lang w:eastAsia="lt-LT"/>
              </w:rPr>
              <w:t>Varėnos rajono</w:t>
            </w:r>
          </w:p>
          <w:p w:rsidR="00D8484A" w:rsidRDefault="0005068E">
            <w:pPr>
              <w:jc w:val="both"/>
              <w:rPr>
                <w:szCs w:val="24"/>
                <w:lang w:eastAsia="lt-LT"/>
              </w:rPr>
            </w:pPr>
            <w:r>
              <w:rPr>
                <w:szCs w:val="24"/>
                <w:lang w:eastAsia="lt-LT"/>
              </w:rPr>
              <w:t>Vilkaviškio rajono</w:t>
            </w:r>
          </w:p>
          <w:p w:rsidR="00D8484A" w:rsidRDefault="0005068E">
            <w:pPr>
              <w:jc w:val="both"/>
              <w:rPr>
                <w:szCs w:val="24"/>
                <w:lang w:eastAsia="lt-LT"/>
              </w:rPr>
            </w:pPr>
            <w:r>
              <w:rPr>
                <w:szCs w:val="24"/>
                <w:lang w:eastAsia="lt-LT"/>
              </w:rPr>
              <w:t>Vilniaus miesto</w:t>
            </w:r>
          </w:p>
          <w:p w:rsidR="00D8484A" w:rsidRDefault="0005068E">
            <w:pPr>
              <w:jc w:val="both"/>
              <w:rPr>
                <w:szCs w:val="24"/>
                <w:lang w:eastAsia="lt-LT"/>
              </w:rPr>
            </w:pPr>
            <w:r>
              <w:rPr>
                <w:szCs w:val="24"/>
                <w:lang w:eastAsia="lt-LT"/>
              </w:rPr>
              <w:t>Vilniaus rajono</w:t>
            </w:r>
          </w:p>
          <w:p w:rsidR="00D8484A" w:rsidRDefault="0005068E">
            <w:pPr>
              <w:jc w:val="both"/>
              <w:rPr>
                <w:szCs w:val="24"/>
                <w:lang w:eastAsia="lt-LT"/>
              </w:rPr>
            </w:pPr>
            <w:r>
              <w:rPr>
                <w:szCs w:val="24"/>
                <w:lang w:eastAsia="lt-LT"/>
              </w:rPr>
              <w:t>Visagino miesto</w:t>
            </w:r>
          </w:p>
          <w:p w:rsidR="00D8484A" w:rsidRDefault="0005068E">
            <w:pPr>
              <w:jc w:val="both"/>
              <w:rPr>
                <w:szCs w:val="24"/>
                <w:lang w:eastAsia="lt-LT"/>
              </w:rPr>
            </w:pPr>
            <w:r>
              <w:rPr>
                <w:szCs w:val="24"/>
                <w:lang w:eastAsia="lt-LT"/>
              </w:rPr>
              <w:t>Zarasų rajono</w:t>
            </w:r>
          </w:p>
        </w:tc>
      </w:tr>
    </w:tbl>
    <w:p w:rsidR="00D8484A" w:rsidRDefault="00D8484A"/>
    <w:p w:rsidR="00D8484A" w:rsidRDefault="00D8484A">
      <w:pPr>
        <w:rPr>
          <w:rFonts w:eastAsia="Calibri"/>
          <w:vanish/>
          <w:szCs w:val="24"/>
        </w:rPr>
      </w:pPr>
    </w:p>
    <w:tbl>
      <w:tblPr>
        <w:tblW w:w="50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58"/>
        <w:gridCol w:w="11049"/>
      </w:tblGrid>
      <w:tr w:rsidR="00D8484A">
        <w:trPr>
          <w:trHeight w:val="2393"/>
        </w:trPr>
        <w:tc>
          <w:tcPr>
            <w:tcW w:w="1218" w:type="pct"/>
            <w:tcBorders>
              <w:top w:val="single" w:sz="4" w:space="0" w:color="auto"/>
              <w:left w:val="single" w:sz="4" w:space="0" w:color="auto"/>
              <w:bottom w:val="single" w:sz="4" w:space="0" w:color="auto"/>
              <w:right w:val="single" w:sz="4" w:space="0" w:color="auto"/>
            </w:tcBorders>
            <w:shd w:val="clear" w:color="auto" w:fill="E0E0E0"/>
          </w:tcPr>
          <w:p w:rsidR="00D8484A" w:rsidRDefault="0005068E">
            <w:pPr>
              <w:ind w:left="83"/>
              <w:rPr>
                <w:rFonts w:eastAsia="Calibri"/>
                <w:b/>
                <w:bCs/>
                <w:szCs w:val="24"/>
              </w:rPr>
            </w:pPr>
            <w:r>
              <w:rPr>
                <w:rFonts w:eastAsia="Calibri"/>
                <w:b/>
                <w:bCs/>
                <w:szCs w:val="24"/>
              </w:rPr>
              <w:t xml:space="preserve">4.3. Projekto įgyvendinimo vieta </w:t>
            </w:r>
          </w:p>
          <w:p w:rsidR="00D8484A" w:rsidRDefault="00D8484A">
            <w:pPr>
              <w:ind w:left="83"/>
              <w:rPr>
                <w:rFonts w:eastAsia="Calibri"/>
                <w:b/>
                <w:bCs/>
                <w:szCs w:val="24"/>
              </w:rPr>
            </w:pPr>
          </w:p>
        </w:tc>
        <w:tc>
          <w:tcPr>
            <w:tcW w:w="3782" w:type="pct"/>
            <w:tcBorders>
              <w:top w:val="single" w:sz="4" w:space="0" w:color="auto"/>
              <w:left w:val="single" w:sz="4" w:space="0" w:color="auto"/>
              <w:bottom w:val="single" w:sz="4" w:space="0" w:color="auto"/>
              <w:right w:val="single" w:sz="4" w:space="0" w:color="auto"/>
            </w:tcBorders>
          </w:tcPr>
          <w:p w:rsidR="00D8484A" w:rsidRDefault="0005068E">
            <w:pPr>
              <w:jc w:val="both"/>
              <w:rPr>
                <w:rFonts w:eastAsia="Calibri"/>
                <w:szCs w:val="24"/>
              </w:rPr>
            </w:pPr>
            <w:r>
              <w:rPr>
                <w:rFonts w:eastAsia="Calibri"/>
                <w:bCs/>
                <w:i/>
                <w:szCs w:val="24"/>
              </w:rPr>
              <w:t>Lietuvos Respublika.</w:t>
            </w:r>
          </w:p>
          <w:p w:rsidR="00D8484A" w:rsidRDefault="00D8484A">
            <w:pPr>
              <w:jc w:val="both"/>
              <w:rPr>
                <w:rFonts w:eastAsia="Calibri"/>
                <w:i/>
                <w:szCs w:val="24"/>
              </w:rPr>
            </w:pPr>
          </w:p>
        </w:tc>
      </w:tr>
    </w:tbl>
    <w:p w:rsidR="00D8484A" w:rsidRDefault="00D8484A">
      <w:pPr>
        <w:rPr>
          <w:rFonts w:eastAsia="Calibri"/>
          <w:b/>
          <w:szCs w:val="24"/>
        </w:rPr>
      </w:pPr>
    </w:p>
    <w:p w:rsidR="00D8484A" w:rsidRDefault="0005068E">
      <w:pPr>
        <w:rPr>
          <w:rFonts w:eastAsia="Calibri"/>
          <w:b/>
          <w:szCs w:val="24"/>
        </w:rPr>
      </w:pPr>
      <w:r>
        <w:rPr>
          <w:rFonts w:eastAsia="Calibri"/>
          <w:b/>
          <w:szCs w:val="24"/>
        </w:rPr>
        <w:t xml:space="preserve">5. PROJEKTO APRAŠYMAS </w:t>
      </w:r>
    </w:p>
    <w:tbl>
      <w:tblPr>
        <w:tblW w:w="50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07"/>
      </w:tblGrid>
      <w:tr w:rsidR="00D8484A">
        <w:trPr>
          <w:trHeight w:val="552"/>
        </w:trPr>
        <w:tc>
          <w:tcPr>
            <w:tcW w:w="4984" w:type="pct"/>
            <w:tcBorders>
              <w:top w:val="single" w:sz="4" w:space="0" w:color="auto"/>
            </w:tcBorders>
            <w:shd w:val="clear" w:color="auto" w:fill="E0E0E0"/>
            <w:vAlign w:val="center"/>
          </w:tcPr>
          <w:p w:rsidR="00D8484A" w:rsidRDefault="0005068E">
            <w:pPr>
              <w:jc w:val="center"/>
              <w:rPr>
                <w:rFonts w:eastAsia="Calibri"/>
                <w:b/>
                <w:bCs/>
                <w:szCs w:val="24"/>
              </w:rPr>
            </w:pPr>
            <w:r>
              <w:rPr>
                <w:rFonts w:eastAsia="Calibri"/>
                <w:b/>
                <w:szCs w:val="24"/>
              </w:rPr>
              <w:t>5.1. Projekto poreikis. Pasirinkto sprendimo ir numatomo rezultato aprašymas</w:t>
            </w:r>
          </w:p>
        </w:tc>
      </w:tr>
      <w:tr w:rsidR="00D8484A">
        <w:trPr>
          <w:trHeight w:val="552"/>
        </w:trPr>
        <w:tc>
          <w:tcPr>
            <w:tcW w:w="4984" w:type="pct"/>
            <w:shd w:val="clear" w:color="auto" w:fill="auto"/>
            <w:vAlign w:val="center"/>
          </w:tcPr>
          <w:p w:rsidR="00D8484A" w:rsidRDefault="0005068E">
            <w:pPr>
              <w:jc w:val="both"/>
              <w:rPr>
                <w:rFonts w:eastAsia="Calibri"/>
                <w:b/>
                <w:szCs w:val="24"/>
              </w:rPr>
            </w:pPr>
            <w:r>
              <w:rPr>
                <w:rFonts w:eastAsia="AngsanaUPC"/>
                <w:bCs/>
                <w:szCs w:val="24"/>
                <w:lang w:eastAsia="lt-LT"/>
              </w:rPr>
              <w:t xml:space="preserve">Dalyvavimu projekte bus siekiama sumažinti informacinės, konsultacinės, metodinės ir kitos paramos verslo pradžios, finansavimo šaltinių, potencialių rinkų paieškos, naujų technologijų diegimo ir kitais verslo organizavimo klausimais trūkumą </w:t>
            </w:r>
          </w:p>
        </w:tc>
      </w:tr>
    </w:tbl>
    <w:p w:rsidR="00D8484A" w:rsidRDefault="00D8484A">
      <w:pPr>
        <w:rPr>
          <w:rFonts w:eastAsia="Calibri"/>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60"/>
      </w:tblGrid>
      <w:tr w:rsidR="00D8484A">
        <w:trPr>
          <w:trHeight w:val="443"/>
        </w:trPr>
        <w:tc>
          <w:tcPr>
            <w:tcW w:w="5000" w:type="pct"/>
            <w:shd w:val="clear" w:color="auto" w:fill="E0E0E0"/>
            <w:vAlign w:val="center"/>
          </w:tcPr>
          <w:p w:rsidR="00D8484A" w:rsidRDefault="0005068E">
            <w:pPr>
              <w:keepNext/>
              <w:jc w:val="center"/>
              <w:rPr>
                <w:rFonts w:eastAsia="Calibri"/>
                <w:b/>
                <w:szCs w:val="24"/>
              </w:rPr>
            </w:pPr>
            <w:r>
              <w:rPr>
                <w:rFonts w:eastAsia="Calibri"/>
                <w:b/>
                <w:szCs w:val="24"/>
              </w:rPr>
              <w:t>5.2. Projekto santrauka (skelbiama viešai)</w:t>
            </w:r>
          </w:p>
        </w:tc>
      </w:tr>
      <w:tr w:rsidR="00D8484A">
        <w:trPr>
          <w:trHeight w:val="592"/>
        </w:trPr>
        <w:tc>
          <w:tcPr>
            <w:tcW w:w="5000" w:type="pct"/>
            <w:vAlign w:val="center"/>
          </w:tcPr>
          <w:p w:rsidR="00D8484A" w:rsidRDefault="0005068E">
            <w:pPr>
              <w:jc w:val="both"/>
              <w:rPr>
                <w:rFonts w:eastAsia="Calibri"/>
                <w:b/>
                <w:szCs w:val="24"/>
              </w:rPr>
            </w:pPr>
            <w:r>
              <w:rPr>
                <w:rFonts w:eastAsia="Calibri"/>
                <w:szCs w:val="22"/>
              </w:rPr>
              <w:t>Projektu bus siekiama tobulinti įmonės veiklą, naudojantis verslo konsultacijomis. Taip pat dalyvavimas projekte leis įmonei be didesnės administracinės naštos (nerengiant atskirų projektų) gauti paramą ir konsultacijas tuo metu, kai jų reikia, ir ta apimtimi, kuri yra reikalinga</w:t>
            </w:r>
          </w:p>
        </w:tc>
      </w:tr>
    </w:tbl>
    <w:p w:rsidR="00D8484A" w:rsidRDefault="00D8484A">
      <w:pPr>
        <w:rPr>
          <w:rFonts w:eastAsia="Calibri"/>
          <w:szCs w:val="24"/>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92"/>
      </w:tblGrid>
      <w:tr w:rsidR="00D8484A">
        <w:trPr>
          <w:trHeight w:val="443"/>
        </w:trPr>
        <w:tc>
          <w:tcPr>
            <w:tcW w:w="14992" w:type="dxa"/>
            <w:shd w:val="clear" w:color="auto" w:fill="E0E0E0"/>
            <w:vAlign w:val="center"/>
          </w:tcPr>
          <w:p w:rsidR="00D8484A" w:rsidRDefault="0005068E">
            <w:pPr>
              <w:spacing w:line="276" w:lineRule="auto"/>
              <w:jc w:val="center"/>
              <w:rPr>
                <w:rFonts w:eastAsia="Calibri"/>
                <w:b/>
                <w:bCs/>
                <w:szCs w:val="22"/>
              </w:rPr>
            </w:pPr>
            <w:r>
              <w:rPr>
                <w:rFonts w:eastAsia="Calibri"/>
                <w:b/>
                <w:bCs/>
                <w:szCs w:val="22"/>
              </w:rPr>
              <w:lastRenderedPageBreak/>
              <w:t>5.3. Projekto vykdytojo pajėgumas įgyvendinti projektą ir projekto valdymo aprašymas.</w:t>
            </w:r>
          </w:p>
          <w:p w:rsidR="00D8484A" w:rsidRDefault="00D8484A">
            <w:pPr>
              <w:rPr>
                <w:sz w:val="18"/>
                <w:szCs w:val="18"/>
              </w:rPr>
            </w:pPr>
          </w:p>
          <w:p w:rsidR="00D8484A" w:rsidRDefault="0005068E">
            <w:pPr>
              <w:spacing w:line="276" w:lineRule="auto"/>
              <w:jc w:val="center"/>
              <w:rPr>
                <w:rFonts w:eastAsia="Calibri"/>
                <w:b/>
                <w:bCs/>
                <w:szCs w:val="22"/>
              </w:rPr>
            </w:pPr>
            <w:r>
              <w:rPr>
                <w:rFonts w:eastAsia="Calibri"/>
                <w:b/>
                <w:bCs/>
                <w:szCs w:val="22"/>
              </w:rPr>
              <w:t>Partnerių pasirinkimo pagrįstumas</w:t>
            </w:r>
          </w:p>
        </w:tc>
      </w:tr>
      <w:tr w:rsidR="00D8484A">
        <w:trPr>
          <w:trHeight w:val="422"/>
        </w:trPr>
        <w:tc>
          <w:tcPr>
            <w:tcW w:w="14992" w:type="dxa"/>
          </w:tcPr>
          <w:p w:rsidR="00D8484A" w:rsidRDefault="0005068E">
            <w:pPr>
              <w:spacing w:line="276" w:lineRule="auto"/>
              <w:jc w:val="both"/>
              <w:rPr>
                <w:rFonts w:eastAsia="Calibri"/>
                <w:szCs w:val="22"/>
              </w:rPr>
            </w:pPr>
            <w:r>
              <w:rPr>
                <w:rFonts w:eastAsia="Calibri"/>
                <w:i/>
                <w:szCs w:val="22"/>
              </w:rPr>
              <w:t>(Netaikoma)</w:t>
            </w:r>
          </w:p>
        </w:tc>
      </w:tr>
    </w:tbl>
    <w:p w:rsidR="00D8484A" w:rsidRDefault="00D8484A"/>
    <w:tbl>
      <w:tblPr>
        <w:tblW w:w="50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64"/>
      </w:tblGrid>
      <w:tr w:rsidR="00D8484A">
        <w:trPr>
          <w:trHeight w:val="375"/>
        </w:trPr>
        <w:tc>
          <w:tcPr>
            <w:tcW w:w="5000" w:type="pct"/>
            <w:shd w:val="clear" w:color="auto" w:fill="E0E0E0"/>
            <w:vAlign w:val="center"/>
          </w:tcPr>
          <w:p w:rsidR="00D8484A" w:rsidRDefault="0005068E">
            <w:pPr>
              <w:spacing w:line="276" w:lineRule="auto"/>
              <w:jc w:val="center"/>
              <w:rPr>
                <w:rFonts w:eastAsia="Calibri"/>
                <w:b/>
                <w:bCs/>
                <w:sz w:val="22"/>
                <w:szCs w:val="22"/>
              </w:rPr>
            </w:pPr>
            <w:r>
              <w:rPr>
                <w:rFonts w:eastAsia="Calibri"/>
                <w:b/>
                <w:szCs w:val="22"/>
              </w:rPr>
              <w:t>5.4. Projekto įgyvendinimo rizikos ir jų valdymas</w:t>
            </w:r>
          </w:p>
        </w:tc>
      </w:tr>
      <w:tr w:rsidR="00D8484A">
        <w:trPr>
          <w:trHeight w:val="375"/>
        </w:trPr>
        <w:tc>
          <w:tcPr>
            <w:tcW w:w="5000" w:type="pct"/>
            <w:shd w:val="clear" w:color="auto" w:fill="auto"/>
            <w:vAlign w:val="center"/>
          </w:tcPr>
          <w:p w:rsidR="00D8484A" w:rsidRDefault="0005068E">
            <w:pPr>
              <w:spacing w:line="240" w:lineRule="exact"/>
              <w:jc w:val="both"/>
              <w:rPr>
                <w:rFonts w:eastAsia="Calibri"/>
                <w:i/>
                <w:szCs w:val="22"/>
              </w:rPr>
            </w:pPr>
            <w:r>
              <w:rPr>
                <w:rFonts w:eastAsia="Calibri"/>
                <w:i/>
                <w:szCs w:val="22"/>
              </w:rPr>
              <w:t>(Netaikoma)</w:t>
            </w:r>
          </w:p>
          <w:p w:rsidR="00D8484A" w:rsidRDefault="00D8484A">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3772"/>
              <w:gridCol w:w="4329"/>
              <w:gridCol w:w="5707"/>
            </w:tblGrid>
            <w:tr w:rsidR="00D8484A">
              <w:tc>
                <w:tcPr>
                  <w:tcW w:w="730" w:type="dxa"/>
                </w:tcPr>
                <w:p w:rsidR="00D8484A" w:rsidRDefault="0005068E">
                  <w:pPr>
                    <w:spacing w:line="276" w:lineRule="auto"/>
                    <w:jc w:val="center"/>
                    <w:rPr>
                      <w:rFonts w:eastAsia="Calibri"/>
                      <w:b/>
                      <w:szCs w:val="22"/>
                    </w:rPr>
                  </w:pPr>
                  <w:proofErr w:type="spellStart"/>
                  <w:r>
                    <w:rPr>
                      <w:rFonts w:eastAsia="Calibri"/>
                      <w:b/>
                      <w:szCs w:val="22"/>
                    </w:rPr>
                    <w:t>EEil</w:t>
                  </w:r>
                  <w:proofErr w:type="spellEnd"/>
                  <w:r>
                    <w:rPr>
                      <w:rFonts w:eastAsia="Calibri"/>
                      <w:b/>
                      <w:szCs w:val="22"/>
                    </w:rPr>
                    <w:t>. Nr.</w:t>
                  </w:r>
                </w:p>
              </w:tc>
              <w:tc>
                <w:tcPr>
                  <w:tcW w:w="3827" w:type="dxa"/>
                  <w:shd w:val="clear" w:color="auto" w:fill="auto"/>
                </w:tcPr>
                <w:p w:rsidR="00D8484A" w:rsidRDefault="0005068E">
                  <w:pPr>
                    <w:spacing w:line="276" w:lineRule="auto"/>
                    <w:jc w:val="center"/>
                    <w:rPr>
                      <w:rFonts w:eastAsia="Calibri"/>
                      <w:b/>
                      <w:szCs w:val="22"/>
                    </w:rPr>
                  </w:pPr>
                  <w:r>
                    <w:rPr>
                      <w:rFonts w:eastAsia="Calibri"/>
                      <w:b/>
                      <w:szCs w:val="22"/>
                    </w:rPr>
                    <w:t>Rizikos pavadinimas</w:t>
                  </w:r>
                </w:p>
              </w:tc>
              <w:tc>
                <w:tcPr>
                  <w:tcW w:w="4395" w:type="dxa"/>
                  <w:shd w:val="clear" w:color="auto" w:fill="auto"/>
                </w:tcPr>
                <w:p w:rsidR="00D8484A" w:rsidRDefault="0005068E">
                  <w:pPr>
                    <w:spacing w:line="276" w:lineRule="auto"/>
                    <w:jc w:val="center"/>
                    <w:rPr>
                      <w:rFonts w:eastAsia="Calibri"/>
                      <w:b/>
                      <w:szCs w:val="22"/>
                    </w:rPr>
                  </w:pPr>
                  <w:r>
                    <w:rPr>
                      <w:rFonts w:eastAsia="Calibri"/>
                      <w:b/>
                      <w:szCs w:val="22"/>
                    </w:rPr>
                    <w:t>Rizikos detalizavimas</w:t>
                  </w:r>
                </w:p>
              </w:tc>
              <w:tc>
                <w:tcPr>
                  <w:tcW w:w="5811" w:type="dxa"/>
                  <w:shd w:val="clear" w:color="auto" w:fill="auto"/>
                </w:tcPr>
                <w:p w:rsidR="00D8484A" w:rsidRDefault="0005068E">
                  <w:pPr>
                    <w:spacing w:line="276" w:lineRule="auto"/>
                    <w:jc w:val="center"/>
                    <w:rPr>
                      <w:rFonts w:eastAsia="Calibri"/>
                      <w:b/>
                      <w:szCs w:val="22"/>
                    </w:rPr>
                  </w:pPr>
                  <w:r>
                    <w:rPr>
                      <w:rFonts w:eastAsia="Calibri"/>
                      <w:b/>
                      <w:szCs w:val="22"/>
                    </w:rPr>
                    <w:t>Priemonės rizikai valdyti</w:t>
                  </w:r>
                </w:p>
              </w:tc>
            </w:tr>
            <w:tr w:rsidR="00D8484A">
              <w:tc>
                <w:tcPr>
                  <w:tcW w:w="730" w:type="dxa"/>
                </w:tcPr>
                <w:p w:rsidR="00D8484A" w:rsidRDefault="0005068E">
                  <w:pPr>
                    <w:spacing w:line="276" w:lineRule="auto"/>
                    <w:jc w:val="both"/>
                    <w:rPr>
                      <w:rFonts w:eastAsia="Calibri"/>
                      <w:szCs w:val="22"/>
                    </w:rPr>
                  </w:pPr>
                  <w:r>
                    <w:rPr>
                      <w:rFonts w:eastAsia="Calibri"/>
                      <w:szCs w:val="22"/>
                    </w:rPr>
                    <w:t>11.</w:t>
                  </w:r>
                </w:p>
              </w:tc>
              <w:tc>
                <w:tcPr>
                  <w:tcW w:w="3827" w:type="dxa"/>
                  <w:shd w:val="clear" w:color="auto" w:fill="auto"/>
                </w:tcPr>
                <w:p w:rsidR="00D8484A" w:rsidRDefault="0005068E">
                  <w:pPr>
                    <w:spacing w:line="276" w:lineRule="auto"/>
                    <w:jc w:val="both"/>
                    <w:rPr>
                      <w:rFonts w:eastAsia="Calibri"/>
                      <w:szCs w:val="22"/>
                    </w:rPr>
                  </w:pPr>
                  <w:r>
                    <w:rPr>
                      <w:rFonts w:eastAsia="Calibri"/>
                      <w:i/>
                      <w:szCs w:val="22"/>
                    </w:rPr>
                    <w:t>(Netaikoma)</w:t>
                  </w:r>
                </w:p>
              </w:tc>
              <w:tc>
                <w:tcPr>
                  <w:tcW w:w="4395" w:type="dxa"/>
                  <w:shd w:val="clear" w:color="auto" w:fill="auto"/>
                </w:tcPr>
                <w:p w:rsidR="00D8484A" w:rsidRDefault="0005068E">
                  <w:pPr>
                    <w:spacing w:line="276" w:lineRule="auto"/>
                    <w:jc w:val="both"/>
                    <w:rPr>
                      <w:rFonts w:eastAsia="Calibri"/>
                      <w:szCs w:val="22"/>
                    </w:rPr>
                  </w:pPr>
                  <w:r>
                    <w:rPr>
                      <w:rFonts w:eastAsia="Calibri"/>
                      <w:i/>
                      <w:szCs w:val="22"/>
                    </w:rPr>
                    <w:t>(Netaikoma)</w:t>
                  </w:r>
                </w:p>
              </w:tc>
              <w:tc>
                <w:tcPr>
                  <w:tcW w:w="5811" w:type="dxa"/>
                  <w:shd w:val="clear" w:color="auto" w:fill="auto"/>
                </w:tcPr>
                <w:p w:rsidR="00D8484A" w:rsidRDefault="0005068E">
                  <w:pPr>
                    <w:spacing w:line="276" w:lineRule="auto"/>
                    <w:jc w:val="both"/>
                    <w:rPr>
                      <w:rFonts w:eastAsia="Calibri"/>
                      <w:szCs w:val="22"/>
                    </w:rPr>
                  </w:pPr>
                  <w:r>
                    <w:rPr>
                      <w:rFonts w:eastAsia="Calibri"/>
                      <w:i/>
                      <w:szCs w:val="22"/>
                    </w:rPr>
                    <w:t>(Netaikoma)</w:t>
                  </w:r>
                </w:p>
              </w:tc>
            </w:tr>
            <w:tr w:rsidR="00D8484A">
              <w:tc>
                <w:tcPr>
                  <w:tcW w:w="730" w:type="dxa"/>
                </w:tcPr>
                <w:p w:rsidR="00D8484A" w:rsidRDefault="0005068E">
                  <w:pPr>
                    <w:spacing w:line="276" w:lineRule="auto"/>
                    <w:jc w:val="center"/>
                    <w:rPr>
                      <w:rFonts w:eastAsia="Calibri"/>
                      <w:szCs w:val="22"/>
                    </w:rPr>
                  </w:pPr>
                  <w:r>
                    <w:rPr>
                      <w:rFonts w:eastAsia="Calibri"/>
                      <w:szCs w:val="22"/>
                    </w:rPr>
                    <w:t>(...)</w:t>
                  </w:r>
                </w:p>
              </w:tc>
              <w:tc>
                <w:tcPr>
                  <w:tcW w:w="3827" w:type="dxa"/>
                  <w:shd w:val="clear" w:color="auto" w:fill="auto"/>
                </w:tcPr>
                <w:p w:rsidR="00D8484A" w:rsidRDefault="0005068E">
                  <w:pPr>
                    <w:spacing w:line="276" w:lineRule="auto"/>
                    <w:jc w:val="center"/>
                    <w:rPr>
                      <w:rFonts w:eastAsia="Calibri"/>
                      <w:szCs w:val="22"/>
                    </w:rPr>
                  </w:pPr>
                  <w:r>
                    <w:rPr>
                      <w:rFonts w:eastAsia="Calibri"/>
                      <w:szCs w:val="22"/>
                    </w:rPr>
                    <w:t>(...)</w:t>
                  </w:r>
                </w:p>
              </w:tc>
              <w:tc>
                <w:tcPr>
                  <w:tcW w:w="4395" w:type="dxa"/>
                  <w:shd w:val="clear" w:color="auto" w:fill="auto"/>
                </w:tcPr>
                <w:p w:rsidR="00D8484A" w:rsidRDefault="0005068E">
                  <w:pPr>
                    <w:spacing w:line="276" w:lineRule="auto"/>
                    <w:jc w:val="center"/>
                    <w:rPr>
                      <w:rFonts w:eastAsia="Calibri"/>
                      <w:szCs w:val="22"/>
                    </w:rPr>
                  </w:pPr>
                  <w:r>
                    <w:rPr>
                      <w:rFonts w:eastAsia="Calibri"/>
                      <w:szCs w:val="22"/>
                    </w:rPr>
                    <w:t>(...)</w:t>
                  </w:r>
                </w:p>
              </w:tc>
              <w:tc>
                <w:tcPr>
                  <w:tcW w:w="5811" w:type="dxa"/>
                  <w:shd w:val="clear" w:color="auto" w:fill="auto"/>
                </w:tcPr>
                <w:p w:rsidR="00D8484A" w:rsidRDefault="0005068E">
                  <w:pPr>
                    <w:spacing w:line="276" w:lineRule="auto"/>
                    <w:jc w:val="center"/>
                    <w:rPr>
                      <w:rFonts w:eastAsia="Calibri"/>
                      <w:szCs w:val="22"/>
                    </w:rPr>
                  </w:pPr>
                  <w:r>
                    <w:rPr>
                      <w:rFonts w:eastAsia="Calibri"/>
                      <w:szCs w:val="22"/>
                    </w:rPr>
                    <w:t>(...)</w:t>
                  </w:r>
                </w:p>
              </w:tc>
            </w:tr>
          </w:tbl>
          <w:p w:rsidR="00D8484A" w:rsidRDefault="00D8484A">
            <w:pPr>
              <w:spacing w:line="276" w:lineRule="auto"/>
              <w:rPr>
                <w:rFonts w:eastAsia="Calibri"/>
                <w:b/>
                <w:szCs w:val="22"/>
              </w:rPr>
            </w:pPr>
          </w:p>
        </w:tc>
      </w:tr>
    </w:tbl>
    <w:p w:rsidR="00D8484A" w:rsidRDefault="00D8484A"/>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92"/>
      </w:tblGrid>
      <w:tr w:rsidR="00D8484A">
        <w:trPr>
          <w:trHeight w:val="375"/>
        </w:trPr>
        <w:tc>
          <w:tcPr>
            <w:tcW w:w="14992" w:type="dxa"/>
            <w:shd w:val="clear" w:color="auto" w:fill="E0E0E0"/>
            <w:vAlign w:val="center"/>
          </w:tcPr>
          <w:p w:rsidR="00D8484A" w:rsidRDefault="0005068E">
            <w:pPr>
              <w:spacing w:line="276" w:lineRule="auto"/>
              <w:jc w:val="center"/>
              <w:rPr>
                <w:rFonts w:eastAsia="Calibri"/>
                <w:b/>
                <w:bCs/>
                <w:sz w:val="22"/>
                <w:szCs w:val="22"/>
              </w:rPr>
            </w:pPr>
            <w:r>
              <w:rPr>
                <w:rFonts w:eastAsia="Calibri"/>
                <w:b/>
                <w:bCs/>
                <w:szCs w:val="22"/>
              </w:rPr>
              <w:t xml:space="preserve">5.5. Planuojamas projekto rezultatų naudojimas po projekto pabaigos </w:t>
            </w:r>
          </w:p>
        </w:tc>
      </w:tr>
      <w:tr w:rsidR="00D8484A">
        <w:trPr>
          <w:trHeight w:val="415"/>
        </w:trPr>
        <w:tc>
          <w:tcPr>
            <w:tcW w:w="14992" w:type="dxa"/>
          </w:tcPr>
          <w:p w:rsidR="00D8484A" w:rsidRDefault="0005068E">
            <w:pPr>
              <w:widowControl w:val="0"/>
              <w:spacing w:line="276" w:lineRule="auto"/>
              <w:jc w:val="both"/>
              <w:rPr>
                <w:rFonts w:eastAsia="Calibri"/>
                <w:i/>
                <w:szCs w:val="22"/>
              </w:rPr>
            </w:pPr>
            <w:r>
              <w:rPr>
                <w:rFonts w:eastAsia="Calibri"/>
                <w:i/>
                <w:szCs w:val="22"/>
              </w:rPr>
              <w:t>(Netaikoma)</w:t>
            </w:r>
          </w:p>
        </w:tc>
      </w:tr>
    </w:tbl>
    <w:p w:rsidR="00D8484A" w:rsidRDefault="00D8484A">
      <w:pPr>
        <w:rPr>
          <w:sz w:val="32"/>
          <w:szCs w:val="32"/>
        </w:rPr>
      </w:pPr>
    </w:p>
    <w:p w:rsidR="00D8484A" w:rsidRDefault="0005068E">
      <w:pPr>
        <w:keepNext/>
        <w:tabs>
          <w:tab w:val="num" w:pos="850"/>
        </w:tabs>
        <w:jc w:val="both"/>
        <w:rPr>
          <w:b/>
          <w:bCs/>
          <w:smallCaps/>
          <w:szCs w:val="24"/>
          <w:lang w:eastAsia="en-GB"/>
        </w:rPr>
      </w:pPr>
      <w:r>
        <w:rPr>
          <w:b/>
          <w:bCs/>
          <w:smallCaps/>
          <w:szCs w:val="24"/>
          <w:lang w:eastAsia="en-GB"/>
        </w:rPr>
        <w:t xml:space="preserve">6. PROJEKTO LOGINIS PAGRINDIMAS </w:t>
      </w:r>
      <w:r>
        <w:rPr>
          <w:b/>
          <w:bCs/>
          <w:i/>
          <w:smallCaps/>
          <w:szCs w:val="24"/>
          <w:lang w:eastAsia="en-GB"/>
        </w:rPr>
        <w:t>(Netaikoma)</w:t>
      </w:r>
    </w:p>
    <w:p w:rsidR="00D8484A" w:rsidRDefault="00D8484A">
      <w:pPr>
        <w:rPr>
          <w:sz w:val="32"/>
          <w:szCs w:val="32"/>
        </w:rPr>
      </w:pPr>
    </w:p>
    <w:p w:rsidR="00D8484A" w:rsidRDefault="0005068E">
      <w:pPr>
        <w:keepNext/>
        <w:tabs>
          <w:tab w:val="num" w:pos="850"/>
        </w:tabs>
        <w:ind w:left="850" w:hanging="850"/>
        <w:jc w:val="both"/>
        <w:rPr>
          <w:b/>
          <w:bCs/>
          <w:smallCaps/>
          <w:szCs w:val="24"/>
          <w:lang w:eastAsia="en-GB"/>
        </w:rPr>
      </w:pPr>
      <w:r>
        <w:rPr>
          <w:b/>
          <w:bCs/>
          <w:smallCaps/>
          <w:szCs w:val="24"/>
          <w:lang w:eastAsia="en-GB"/>
        </w:rPr>
        <w:t xml:space="preserve">7. PROJEKTO BIUDŽETAS </w:t>
      </w:r>
      <w:r>
        <w:rPr>
          <w:b/>
          <w:bCs/>
          <w:i/>
          <w:smallCaps/>
          <w:szCs w:val="24"/>
          <w:lang w:eastAsia="en-GB"/>
        </w:rPr>
        <w:t>(Netaikoma)</w:t>
      </w:r>
    </w:p>
    <w:p w:rsidR="00D8484A" w:rsidRDefault="00D8484A">
      <w:pPr>
        <w:rPr>
          <w:sz w:val="32"/>
          <w:szCs w:val="32"/>
        </w:rPr>
      </w:pPr>
    </w:p>
    <w:p w:rsidR="00D8484A" w:rsidRDefault="0005068E">
      <w:pPr>
        <w:keepNext/>
        <w:tabs>
          <w:tab w:val="num" w:pos="850"/>
        </w:tabs>
        <w:jc w:val="both"/>
        <w:rPr>
          <w:b/>
          <w:bCs/>
          <w:smallCaps/>
          <w:sz w:val="20"/>
          <w:szCs w:val="24"/>
          <w:lang w:eastAsia="en-GB"/>
        </w:rPr>
      </w:pPr>
      <w:r>
        <w:rPr>
          <w:b/>
          <w:bCs/>
          <w:smallCaps/>
          <w:szCs w:val="24"/>
          <w:lang w:eastAsia="en-GB"/>
        </w:rPr>
        <w:t xml:space="preserve">8. PROJEKTO VEIKLŲ ĮGYVENDINIMO GRAFIKAS </w:t>
      </w:r>
      <w:r>
        <w:rPr>
          <w:b/>
          <w:bCs/>
          <w:i/>
          <w:smallCaps/>
          <w:szCs w:val="24"/>
          <w:lang w:eastAsia="en-GB"/>
        </w:rPr>
        <w:t>(Netaikoma)</w:t>
      </w:r>
    </w:p>
    <w:p w:rsidR="00D8484A" w:rsidRDefault="00D8484A">
      <w:pPr>
        <w:rPr>
          <w:sz w:val="32"/>
          <w:szCs w:val="32"/>
        </w:rPr>
      </w:pPr>
    </w:p>
    <w:p w:rsidR="00D8484A" w:rsidRDefault="0005068E">
      <w:pPr>
        <w:keepNext/>
        <w:tabs>
          <w:tab w:val="num" w:pos="850"/>
        </w:tabs>
        <w:ind w:left="850" w:hanging="850"/>
        <w:jc w:val="both"/>
        <w:rPr>
          <w:b/>
          <w:bCs/>
          <w:smallCaps/>
          <w:szCs w:val="24"/>
          <w:lang w:eastAsia="en-GB"/>
        </w:rPr>
      </w:pPr>
      <w:r>
        <w:rPr>
          <w:b/>
          <w:bCs/>
          <w:smallCaps/>
          <w:szCs w:val="24"/>
          <w:lang w:eastAsia="en-GB"/>
        </w:rPr>
        <w:t xml:space="preserve">9 . INFORMACIJA APIE VYKDOMUS IR ĮVYKDYTUS PIRKIMUS IKI PARAIŠKOS PATEIKIMO </w:t>
      </w:r>
      <w:r>
        <w:rPr>
          <w:b/>
          <w:bCs/>
          <w:i/>
          <w:smallCaps/>
          <w:szCs w:val="24"/>
          <w:lang w:eastAsia="en-GB"/>
        </w:rPr>
        <w:t>(Netaikoma)</w:t>
      </w:r>
    </w:p>
    <w:p w:rsidR="00D8484A" w:rsidRDefault="00D8484A">
      <w:pPr>
        <w:rPr>
          <w:sz w:val="32"/>
          <w:szCs w:val="32"/>
        </w:rPr>
      </w:pPr>
    </w:p>
    <w:p w:rsidR="00D8484A" w:rsidRDefault="0005068E">
      <w:pPr>
        <w:keepNext/>
        <w:tabs>
          <w:tab w:val="num" w:pos="850"/>
        </w:tabs>
        <w:jc w:val="both"/>
        <w:rPr>
          <w:b/>
          <w:bCs/>
          <w:smallCaps/>
          <w:szCs w:val="24"/>
          <w:lang w:eastAsia="en-GB"/>
        </w:rPr>
      </w:pPr>
      <w:r>
        <w:rPr>
          <w:b/>
          <w:bCs/>
          <w:smallCaps/>
          <w:szCs w:val="24"/>
          <w:lang w:eastAsia="en-GB"/>
        </w:rPr>
        <w:t xml:space="preserve">10. INFORMACIJA APIE PROJEKTO PAJAMAS </w:t>
      </w:r>
      <w:r>
        <w:rPr>
          <w:b/>
          <w:bCs/>
          <w:i/>
          <w:smallCaps/>
          <w:szCs w:val="24"/>
          <w:lang w:eastAsia="en-GB"/>
        </w:rPr>
        <w:t>(Netaikoma)</w:t>
      </w:r>
    </w:p>
    <w:p w:rsidR="00D8484A" w:rsidRDefault="00D8484A">
      <w:pPr>
        <w:rPr>
          <w:sz w:val="32"/>
          <w:szCs w:val="32"/>
        </w:rPr>
      </w:pPr>
    </w:p>
    <w:p w:rsidR="00D8484A" w:rsidRDefault="0005068E">
      <w:pPr>
        <w:keepNext/>
        <w:tabs>
          <w:tab w:val="num" w:pos="850"/>
        </w:tabs>
        <w:ind w:left="850" w:hanging="850"/>
        <w:jc w:val="both"/>
        <w:rPr>
          <w:b/>
          <w:bCs/>
          <w:smallCaps/>
          <w:szCs w:val="24"/>
          <w:lang w:eastAsia="en-GB"/>
        </w:rPr>
      </w:pPr>
      <w:r>
        <w:rPr>
          <w:b/>
          <w:bCs/>
          <w:smallCaps/>
          <w:szCs w:val="24"/>
          <w:lang w:eastAsia="en-GB"/>
        </w:rPr>
        <w:t xml:space="preserve">11. PROJEKTO TINKAMŲ FINANSUOTI IŠLAIDŲ FINANSAVIMO ŠALTINIAI </w:t>
      </w:r>
      <w:r>
        <w:rPr>
          <w:b/>
          <w:bCs/>
          <w:i/>
          <w:smallCaps/>
          <w:szCs w:val="24"/>
          <w:lang w:eastAsia="en-GB"/>
        </w:rPr>
        <w:t>(Netaikoma)</w:t>
      </w:r>
    </w:p>
    <w:p w:rsidR="00D8484A" w:rsidRDefault="00D8484A">
      <w:pPr>
        <w:rPr>
          <w:sz w:val="32"/>
          <w:szCs w:val="32"/>
        </w:rPr>
      </w:pPr>
    </w:p>
    <w:p w:rsidR="00D8484A" w:rsidRDefault="0005068E">
      <w:pPr>
        <w:keepNext/>
        <w:tabs>
          <w:tab w:val="num" w:pos="850"/>
        </w:tabs>
        <w:jc w:val="both"/>
        <w:rPr>
          <w:b/>
          <w:bCs/>
          <w:smallCaps/>
          <w:szCs w:val="24"/>
          <w:lang w:eastAsia="en-GB"/>
        </w:rPr>
      </w:pPr>
      <w:r>
        <w:rPr>
          <w:b/>
          <w:bCs/>
          <w:smallCaps/>
          <w:szCs w:val="24"/>
          <w:lang w:eastAsia="en-GB"/>
        </w:rPr>
        <w:lastRenderedPageBreak/>
        <w:t xml:space="preserve">12. TINKAMUMO FINANSUOTI REIKALAVIMŲ NEATITINKANČIŲ IŠLAIDŲ DETALIZAVIMAS </w:t>
      </w:r>
      <w:r>
        <w:rPr>
          <w:b/>
          <w:bCs/>
          <w:i/>
          <w:smallCaps/>
          <w:szCs w:val="24"/>
          <w:lang w:eastAsia="en-GB"/>
        </w:rPr>
        <w:t>(Netaikoma)</w:t>
      </w:r>
    </w:p>
    <w:p w:rsidR="00D8484A" w:rsidRDefault="00D8484A">
      <w:pPr>
        <w:rPr>
          <w:sz w:val="32"/>
          <w:szCs w:val="32"/>
        </w:rPr>
      </w:pPr>
    </w:p>
    <w:p w:rsidR="00D8484A" w:rsidRDefault="0005068E">
      <w:pPr>
        <w:keepNext/>
        <w:tabs>
          <w:tab w:val="num" w:pos="850"/>
        </w:tabs>
        <w:jc w:val="both"/>
        <w:rPr>
          <w:b/>
          <w:bCs/>
          <w:smallCaps/>
          <w:szCs w:val="24"/>
          <w:lang w:eastAsia="en-GB"/>
        </w:rPr>
      </w:pPr>
      <w:r>
        <w:rPr>
          <w:b/>
          <w:bCs/>
          <w:smallCaps/>
          <w:szCs w:val="24"/>
          <w:lang w:eastAsia="en-GB"/>
        </w:rPr>
        <w:t xml:space="preserve">13. STEBĖSENOS RODIKLIAI </w:t>
      </w:r>
      <w:r>
        <w:rPr>
          <w:b/>
          <w:bCs/>
          <w:i/>
          <w:smallCaps/>
          <w:szCs w:val="24"/>
          <w:lang w:eastAsia="en-GB"/>
        </w:rPr>
        <w:t>(Netaikoma)</w:t>
      </w:r>
    </w:p>
    <w:p w:rsidR="00D8484A" w:rsidRDefault="00D8484A">
      <w:pPr>
        <w:rPr>
          <w:sz w:val="10"/>
          <w:szCs w:val="10"/>
        </w:rPr>
      </w:pPr>
    </w:p>
    <w:p w:rsidR="00D8484A" w:rsidRDefault="00D8484A">
      <w:pPr>
        <w:rPr>
          <w:rFonts w:eastAsia="Calibri"/>
          <w:szCs w:val="24"/>
        </w:rPr>
      </w:pPr>
    </w:p>
    <w:p w:rsidR="00D8484A" w:rsidRDefault="0005068E">
      <w:pPr>
        <w:keepNext/>
        <w:tabs>
          <w:tab w:val="num" w:pos="850"/>
        </w:tabs>
        <w:jc w:val="both"/>
        <w:rPr>
          <w:b/>
          <w:bCs/>
          <w:smallCaps/>
          <w:szCs w:val="24"/>
          <w:lang w:eastAsia="en-GB"/>
        </w:rPr>
      </w:pPr>
      <w:r>
        <w:rPr>
          <w:b/>
          <w:bCs/>
          <w:smallCaps/>
          <w:szCs w:val="24"/>
          <w:lang w:eastAsia="en-GB"/>
        </w:rPr>
        <w:t>14. PROJEKTO ATITIKTIS HORIZONTALIESIEMS PRINCIPAMS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0"/>
      </w:tblGrid>
      <w:tr w:rsidR="00D8484A">
        <w:trPr>
          <w:trHeight w:val="315"/>
        </w:trPr>
        <w:tc>
          <w:tcPr>
            <w:tcW w:w="5000" w:type="pct"/>
            <w:shd w:val="clear" w:color="auto" w:fill="auto"/>
          </w:tcPr>
          <w:p w:rsidR="00D8484A" w:rsidRDefault="0005068E">
            <w:pPr>
              <w:rPr>
                <w:rFonts w:eastAsia="Calibri"/>
                <w:b/>
                <w:szCs w:val="24"/>
                <w:lang w:eastAsia="en-GB"/>
              </w:rPr>
            </w:pPr>
            <w:r>
              <w:rPr>
                <w:rFonts w:eastAsia="Calibri"/>
                <w:b/>
                <w:szCs w:val="24"/>
              </w:rPr>
              <w:t>14.1.</w:t>
            </w:r>
            <w:r>
              <w:rPr>
                <w:rFonts w:eastAsia="Calibri"/>
                <w:szCs w:val="24"/>
              </w:rPr>
              <w:t xml:space="preserve"> </w:t>
            </w:r>
            <w:r>
              <w:rPr>
                <w:rFonts w:eastAsia="Calibri"/>
                <w:szCs w:val="24"/>
              </w:rPr>
              <w:sym w:font="Wingdings" w:char="F06F"/>
            </w:r>
            <w:r>
              <w:rPr>
                <w:rFonts w:eastAsia="Calibri"/>
                <w:szCs w:val="24"/>
              </w:rPr>
              <w:t xml:space="preserve"> </w:t>
            </w:r>
            <w:r>
              <w:rPr>
                <w:rFonts w:eastAsia="Calibri"/>
                <w:b/>
                <w:szCs w:val="24"/>
                <w:lang w:eastAsia="en-GB"/>
              </w:rPr>
              <w:t>Projekto įgyvendinimo metu bus užtikrintas horizontaliųjų principų laikymasis</w:t>
            </w:r>
          </w:p>
          <w:p w:rsidR="00D8484A" w:rsidRDefault="0005068E">
            <w:pPr>
              <w:rPr>
                <w:rFonts w:eastAsia="Calibri"/>
                <w:i/>
                <w:szCs w:val="24"/>
              </w:rPr>
            </w:pPr>
            <w:r>
              <w:rPr>
                <w:rFonts w:eastAsia="Calibri"/>
                <w:i/>
                <w:szCs w:val="24"/>
                <w:lang w:eastAsia="en-GB"/>
              </w:rPr>
              <w:t xml:space="preserve">Horizontalieji principai – darnus vystymasis, moterų ir vyrų lygybė, nediskriminavimas </w:t>
            </w:r>
            <w:r>
              <w:rPr>
                <w:rFonts w:eastAsia="Calibri"/>
                <w:i/>
                <w:szCs w:val="24"/>
              </w:rPr>
              <w:t>dėl lyties, rasės, tautybės, kalbos, kilmės, socialinės padėties, tikėjimo, įsitikinimų ar pažiūrų, amžiaus, negalios, lytinės orientacijos, etninės priklausomybės, religijos (toliau – nediskriminavimas).</w:t>
            </w:r>
            <w:r>
              <w:rPr>
                <w:rFonts w:eastAsia="Calibri"/>
                <w:szCs w:val="24"/>
              </w:rPr>
              <w:t xml:space="preserve"> </w:t>
            </w:r>
            <w:r>
              <w:rPr>
                <w:rFonts w:eastAsia="Calibri"/>
                <w:i/>
                <w:szCs w:val="24"/>
                <w:lang w:eastAsia="en-GB"/>
              </w:rPr>
              <w:t>Žymima tuo atveju, jei projektas nepažeidžia horizontaliųjų principų.</w:t>
            </w:r>
            <w:r>
              <w:rPr>
                <w:rFonts w:eastAsia="Calibri"/>
                <w:i/>
                <w:szCs w:val="24"/>
              </w:rPr>
              <w:t xml:space="preserve"> </w:t>
            </w:r>
          </w:p>
          <w:p w:rsidR="00D8484A" w:rsidRDefault="0005068E">
            <w:pPr>
              <w:rPr>
                <w:rFonts w:eastAsia="Calibri"/>
                <w:b/>
                <w:szCs w:val="24"/>
                <w:lang w:eastAsia="en-GB"/>
              </w:rPr>
            </w:pPr>
            <w:r>
              <w:rPr>
                <w:rFonts w:eastAsia="Calibri"/>
                <w:i/>
                <w:szCs w:val="24"/>
              </w:rPr>
              <w:t>Galimas simbolių skaičius – 1. Nurodyti privaloma.</w:t>
            </w:r>
          </w:p>
        </w:tc>
      </w:tr>
      <w:tr w:rsidR="00D8484A">
        <w:trPr>
          <w:trHeight w:val="315"/>
        </w:trPr>
        <w:tc>
          <w:tcPr>
            <w:tcW w:w="5000" w:type="pct"/>
            <w:shd w:val="clear" w:color="auto" w:fill="auto"/>
          </w:tcPr>
          <w:p w:rsidR="00D8484A" w:rsidRDefault="0005068E">
            <w:pPr>
              <w:jc w:val="both"/>
              <w:rPr>
                <w:b/>
                <w:szCs w:val="24"/>
                <w:lang w:eastAsia="en-GB"/>
              </w:rPr>
            </w:pPr>
            <w:r>
              <w:rPr>
                <w:b/>
                <w:szCs w:val="24"/>
                <w:lang w:eastAsia="en-GB"/>
              </w:rPr>
              <w:t xml:space="preserve">14.2. Ar projekto įgyvendinimo metu bus aktyviai prisidedama prie horizontaliųjų principų įgyvendinimo? </w:t>
            </w:r>
          </w:p>
          <w:p w:rsidR="00D8484A" w:rsidRDefault="00D8484A">
            <w:pPr>
              <w:rPr>
                <w:sz w:val="10"/>
                <w:szCs w:val="10"/>
              </w:rPr>
            </w:pPr>
          </w:p>
          <w:p w:rsidR="00D8484A" w:rsidRDefault="0005068E">
            <w:pPr>
              <w:rPr>
                <w:rFonts w:eastAsia="Calibri"/>
                <w:b/>
                <w:szCs w:val="24"/>
              </w:rPr>
            </w:pPr>
            <w:r>
              <w:rPr>
                <w:rFonts w:eastAsia="Calibri"/>
                <w:szCs w:val="24"/>
                <w:lang w:eastAsia="en-GB"/>
              </w:rPr>
              <w:t>Netaikoma.</w:t>
            </w:r>
          </w:p>
        </w:tc>
      </w:tr>
    </w:tbl>
    <w:p w:rsidR="00D8484A" w:rsidRDefault="00D8484A">
      <w:pPr>
        <w:keepNext/>
        <w:tabs>
          <w:tab w:val="num" w:pos="850"/>
        </w:tabs>
        <w:ind w:left="850" w:hanging="850"/>
        <w:jc w:val="both"/>
        <w:rPr>
          <w:b/>
          <w:bCs/>
          <w:smallCaps/>
          <w:szCs w:val="24"/>
          <w:lang w:eastAsia="en-GB"/>
        </w:rPr>
      </w:pPr>
    </w:p>
    <w:p w:rsidR="00D8484A" w:rsidRDefault="0005068E">
      <w:pPr>
        <w:rPr>
          <w:rFonts w:eastAsia="Calibri"/>
          <w:b/>
          <w:szCs w:val="24"/>
        </w:rPr>
      </w:pPr>
      <w:r>
        <w:rPr>
          <w:rFonts w:eastAsia="Calibri"/>
          <w:b/>
          <w:szCs w:val="24"/>
        </w:rPr>
        <w:t>15. INFORMAVIMAS APIE PROJEKTĄ (Netaikoma)</w:t>
      </w:r>
    </w:p>
    <w:p w:rsidR="00D8484A" w:rsidRDefault="00D8484A">
      <w:pPr>
        <w:keepNext/>
        <w:tabs>
          <w:tab w:val="num" w:pos="850"/>
        </w:tabs>
        <w:ind w:left="850" w:hanging="850"/>
        <w:jc w:val="both"/>
        <w:rPr>
          <w:b/>
          <w:bCs/>
          <w:smallCaps/>
          <w:szCs w:val="24"/>
          <w:lang w:eastAsia="en-GB"/>
        </w:rPr>
      </w:pPr>
    </w:p>
    <w:tbl>
      <w:tblPr>
        <w:tblW w:w="493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85"/>
        <w:gridCol w:w="8592"/>
      </w:tblGrid>
      <w:tr w:rsidR="00D8484A">
        <w:trPr>
          <w:trHeight w:val="269"/>
        </w:trPr>
        <w:tc>
          <w:tcPr>
            <w:tcW w:w="2012" w:type="pct"/>
            <w:shd w:val="clear" w:color="auto" w:fill="E0E0E0"/>
          </w:tcPr>
          <w:p w:rsidR="00D8484A" w:rsidRDefault="0005068E">
            <w:pPr>
              <w:keepNext/>
              <w:tabs>
                <w:tab w:val="num" w:pos="850"/>
              </w:tabs>
              <w:ind w:left="454" w:hanging="454"/>
              <w:rPr>
                <w:b/>
                <w:bCs/>
                <w:smallCaps/>
                <w:szCs w:val="24"/>
                <w:lang w:eastAsia="en-GB"/>
              </w:rPr>
            </w:pPr>
            <w:r>
              <w:rPr>
                <w:b/>
                <w:bCs/>
                <w:smallCaps/>
                <w:szCs w:val="24"/>
                <w:lang w:eastAsia="en-GB"/>
              </w:rPr>
              <w:t>16. NUMATOMA PROJEKTO VEIKLŲ ĮGYVENDINIMO PRADŽIA</w:t>
            </w:r>
          </w:p>
        </w:tc>
        <w:tc>
          <w:tcPr>
            <w:tcW w:w="2988" w:type="pct"/>
          </w:tcPr>
          <w:p w:rsidR="00D8484A" w:rsidRDefault="0005068E">
            <w:pPr>
              <w:jc w:val="both"/>
              <w:rPr>
                <w:rFonts w:eastAsia="Calibri"/>
                <w:i/>
                <w:szCs w:val="24"/>
              </w:rPr>
            </w:pPr>
            <w:r>
              <w:rPr>
                <w:i/>
                <w:szCs w:val="24"/>
              </w:rPr>
              <w:t>Rekomenduojama nurodyti</w:t>
            </w:r>
            <w:r>
              <w:rPr>
                <w:rFonts w:eastAsia="Calibri"/>
                <w:i/>
                <w:szCs w:val="24"/>
              </w:rPr>
              <w:t xml:space="preserve"> data – ne ankstesnė negu 30 dienų po paraiškos pateikimo datos, pvz.: jei paraiškos pateikimo data yra 2017-08-16, tai rekomenduojama nurodyti projekto veiklų įgyvendinimo pradžios data – 2017-09-15. Galimas simbolių skaičius – 10. Nurodyti privaloma.</w:t>
            </w:r>
          </w:p>
          <w:p w:rsidR="00D8484A" w:rsidRDefault="00D8484A">
            <w:pPr>
              <w:rPr>
                <w:rFonts w:eastAsia="Calibri"/>
                <w:i/>
                <w:szCs w:val="24"/>
              </w:rPr>
            </w:pPr>
          </w:p>
          <w:p w:rsidR="00D8484A" w:rsidRDefault="00D8484A">
            <w:pPr>
              <w:rPr>
                <w:rFonts w:eastAsia="Calibri"/>
                <w:i/>
                <w:szCs w:val="24"/>
              </w:rPr>
            </w:pPr>
          </w:p>
        </w:tc>
      </w:tr>
    </w:tbl>
    <w:p w:rsidR="00D8484A" w:rsidRDefault="00D8484A"/>
    <w:p w:rsidR="00D8484A" w:rsidRDefault="00D8484A">
      <w:pPr>
        <w:jc w:val="both"/>
        <w:rPr>
          <w:rFonts w:eastAsia="Calibri"/>
          <w:szCs w:val="24"/>
        </w:rPr>
      </w:pPr>
    </w:p>
    <w:tbl>
      <w:tblPr>
        <w:tblW w:w="491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86"/>
        <w:gridCol w:w="8535"/>
      </w:tblGrid>
      <w:tr w:rsidR="00D8484A">
        <w:trPr>
          <w:trHeight w:val="269"/>
        </w:trPr>
        <w:tc>
          <w:tcPr>
            <w:tcW w:w="2020" w:type="pct"/>
            <w:shd w:val="clear" w:color="auto" w:fill="E0E0E0"/>
          </w:tcPr>
          <w:p w:rsidR="00D8484A" w:rsidRDefault="0005068E">
            <w:pPr>
              <w:keepNext/>
              <w:tabs>
                <w:tab w:val="num" w:pos="850"/>
              </w:tabs>
              <w:ind w:left="454" w:hanging="454"/>
              <w:rPr>
                <w:b/>
                <w:bCs/>
                <w:smallCaps/>
                <w:szCs w:val="24"/>
                <w:lang w:eastAsia="en-GB"/>
              </w:rPr>
            </w:pPr>
            <w:r>
              <w:rPr>
                <w:b/>
                <w:bCs/>
                <w:smallCaps/>
                <w:szCs w:val="24"/>
                <w:lang w:eastAsia="en-GB"/>
              </w:rPr>
              <w:t>17. NUMATOMA PROJEKTO VEIKLŲ ĮGYVENDINIMO PABAIGA</w:t>
            </w:r>
          </w:p>
        </w:tc>
        <w:tc>
          <w:tcPr>
            <w:tcW w:w="2980" w:type="pct"/>
          </w:tcPr>
          <w:p w:rsidR="00D8484A" w:rsidRDefault="0005068E">
            <w:pPr>
              <w:jc w:val="both"/>
              <w:rPr>
                <w:rFonts w:eastAsia="Calibri"/>
                <w:i/>
                <w:szCs w:val="24"/>
              </w:rPr>
            </w:pPr>
            <w:r>
              <w:rPr>
                <w:i/>
                <w:szCs w:val="24"/>
              </w:rPr>
              <w:t>Rekomenduojama nurodyti</w:t>
            </w:r>
            <w:r>
              <w:rPr>
                <w:rFonts w:eastAsia="Calibri"/>
                <w:i/>
                <w:szCs w:val="24"/>
              </w:rPr>
              <w:t xml:space="preserve"> data – 6 mėnesiai po projekto veiklų įgyvendinimo pradžios datos, pvz.: jei projekto veiklų įgyvendinimo pradžios data yra 2017-09-15, tai rekomenduojama nurodyti projekto veiklų įgyvendinimo pabaigos data – 2018-03-15. Galimas simbolių skaičius – 10. Nurodyti privaloma.</w:t>
            </w:r>
          </w:p>
          <w:p w:rsidR="00D8484A" w:rsidRDefault="00D8484A">
            <w:pPr>
              <w:jc w:val="both"/>
              <w:rPr>
                <w:rFonts w:eastAsia="Calibri"/>
                <w:i/>
                <w:szCs w:val="24"/>
              </w:rPr>
            </w:pPr>
          </w:p>
          <w:p w:rsidR="00D8484A" w:rsidRDefault="00D8484A">
            <w:pPr>
              <w:jc w:val="both"/>
              <w:rPr>
                <w:rFonts w:eastAsia="Calibri"/>
                <w:i/>
                <w:szCs w:val="24"/>
              </w:rPr>
            </w:pPr>
          </w:p>
        </w:tc>
      </w:tr>
    </w:tbl>
    <w:p w:rsidR="00D8484A" w:rsidRDefault="00D8484A">
      <w:pPr>
        <w:keepNext/>
        <w:tabs>
          <w:tab w:val="num" w:pos="850"/>
        </w:tabs>
        <w:ind w:left="850" w:hanging="850"/>
        <w:jc w:val="both"/>
        <w:rPr>
          <w:b/>
          <w:bCs/>
          <w:smallCaps/>
          <w:szCs w:val="24"/>
          <w:lang w:eastAsia="en-GB"/>
        </w:rPr>
      </w:pPr>
    </w:p>
    <w:p w:rsidR="00D8484A" w:rsidRDefault="0005068E">
      <w:pPr>
        <w:jc w:val="both"/>
        <w:rPr>
          <w:b/>
          <w:bCs/>
          <w:smallCaps/>
          <w:szCs w:val="24"/>
          <w:lang w:eastAsia="en-GB"/>
        </w:rPr>
      </w:pPr>
      <w:r>
        <w:rPr>
          <w:b/>
          <w:szCs w:val="24"/>
          <w:lang w:eastAsia="lt-LT"/>
        </w:rPr>
        <w:t xml:space="preserve">18. INFORMACIJA APIE PAREIŠKĖJO KREDITO ĮSTAIGOJE ATIDARYTĄ SĄSKAITĄ </w:t>
      </w:r>
      <w:r>
        <w:rPr>
          <w:b/>
          <w:i/>
          <w:szCs w:val="24"/>
          <w:lang w:eastAsia="lt-LT"/>
        </w:rPr>
        <w:t>(Netaikoma)</w:t>
      </w:r>
    </w:p>
    <w:p w:rsidR="00D8484A" w:rsidRDefault="00D8484A"/>
    <w:p w:rsidR="00D8484A" w:rsidRDefault="0005068E">
      <w:pPr>
        <w:keepNext/>
        <w:tabs>
          <w:tab w:val="num" w:pos="850"/>
        </w:tabs>
        <w:jc w:val="both"/>
        <w:rPr>
          <w:b/>
          <w:bCs/>
          <w:smallCaps/>
          <w:szCs w:val="24"/>
          <w:lang w:eastAsia="en-GB"/>
        </w:rPr>
      </w:pPr>
      <w:r>
        <w:rPr>
          <w:b/>
          <w:bCs/>
          <w:smallCaps/>
          <w:szCs w:val="24"/>
          <w:lang w:eastAsia="en-GB"/>
        </w:rPr>
        <w:lastRenderedPageBreak/>
        <w:t xml:space="preserve">19. KITI KLAUSIMAI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3570"/>
        <w:gridCol w:w="10039"/>
      </w:tblGrid>
      <w:tr w:rsidR="00D8484A">
        <w:tc>
          <w:tcPr>
            <w:tcW w:w="843" w:type="dxa"/>
            <w:shd w:val="clear" w:color="auto" w:fill="auto"/>
          </w:tcPr>
          <w:p w:rsidR="00D8484A" w:rsidRDefault="0005068E">
            <w:pPr>
              <w:jc w:val="both"/>
              <w:rPr>
                <w:rFonts w:eastAsia="Calibri"/>
                <w:b/>
                <w:szCs w:val="24"/>
              </w:rPr>
            </w:pPr>
            <w:r>
              <w:rPr>
                <w:rFonts w:eastAsia="Calibri"/>
                <w:b/>
                <w:szCs w:val="24"/>
              </w:rPr>
              <w:t>Eil. Nr.</w:t>
            </w:r>
          </w:p>
        </w:tc>
        <w:tc>
          <w:tcPr>
            <w:tcW w:w="3571" w:type="dxa"/>
            <w:shd w:val="clear" w:color="auto" w:fill="auto"/>
          </w:tcPr>
          <w:p w:rsidR="00D8484A" w:rsidRDefault="0005068E">
            <w:pPr>
              <w:jc w:val="both"/>
              <w:rPr>
                <w:rFonts w:eastAsia="Calibri"/>
                <w:b/>
                <w:szCs w:val="24"/>
              </w:rPr>
            </w:pPr>
            <w:r>
              <w:rPr>
                <w:rFonts w:eastAsia="Calibri"/>
                <w:b/>
                <w:szCs w:val="24"/>
              </w:rPr>
              <w:t>Klausimo pavadinimas</w:t>
            </w:r>
          </w:p>
        </w:tc>
        <w:tc>
          <w:tcPr>
            <w:tcW w:w="10045" w:type="dxa"/>
            <w:shd w:val="clear" w:color="auto" w:fill="auto"/>
          </w:tcPr>
          <w:p w:rsidR="00D8484A" w:rsidRDefault="0005068E">
            <w:pPr>
              <w:jc w:val="both"/>
              <w:rPr>
                <w:rFonts w:eastAsia="Calibri"/>
                <w:b/>
                <w:szCs w:val="24"/>
              </w:rPr>
            </w:pPr>
            <w:r>
              <w:rPr>
                <w:rFonts w:eastAsia="Calibri"/>
                <w:b/>
                <w:szCs w:val="24"/>
              </w:rPr>
              <w:t xml:space="preserve">Atsakymas į klausimą </w:t>
            </w:r>
          </w:p>
        </w:tc>
      </w:tr>
      <w:tr w:rsidR="00D8484A">
        <w:tc>
          <w:tcPr>
            <w:tcW w:w="843" w:type="dxa"/>
            <w:shd w:val="clear" w:color="auto" w:fill="auto"/>
          </w:tcPr>
          <w:p w:rsidR="00D8484A" w:rsidRDefault="0005068E">
            <w:pPr>
              <w:jc w:val="both"/>
              <w:rPr>
                <w:rFonts w:eastAsia="Calibri"/>
                <w:b/>
                <w:szCs w:val="24"/>
              </w:rPr>
            </w:pPr>
            <w:r>
              <w:rPr>
                <w:rFonts w:eastAsia="Calibri"/>
                <w:b/>
                <w:szCs w:val="24"/>
              </w:rPr>
              <w:t>19.1.</w:t>
            </w:r>
          </w:p>
        </w:tc>
        <w:tc>
          <w:tcPr>
            <w:tcW w:w="3571" w:type="dxa"/>
            <w:shd w:val="clear" w:color="auto" w:fill="auto"/>
          </w:tcPr>
          <w:p w:rsidR="00D8484A" w:rsidRDefault="0005068E">
            <w:pPr>
              <w:jc w:val="both"/>
              <w:rPr>
                <w:rFonts w:eastAsia="Calibri"/>
                <w:szCs w:val="24"/>
              </w:rPr>
            </w:pPr>
            <w:r>
              <w:rPr>
                <w:rFonts w:eastAsia="Calibri"/>
                <w:szCs w:val="24"/>
              </w:rPr>
              <w:t xml:space="preserve">Įmonės draudėjo kodas </w:t>
            </w:r>
          </w:p>
        </w:tc>
        <w:tc>
          <w:tcPr>
            <w:tcW w:w="10045" w:type="dxa"/>
            <w:shd w:val="clear" w:color="auto" w:fill="auto"/>
          </w:tcPr>
          <w:p w:rsidR="00D8484A" w:rsidRDefault="0005068E">
            <w:pPr>
              <w:jc w:val="both"/>
              <w:rPr>
                <w:rFonts w:eastAsia="Calibri"/>
                <w:szCs w:val="24"/>
              </w:rPr>
            </w:pPr>
            <w:r>
              <w:rPr>
                <w:rFonts w:eastAsia="Calibri"/>
                <w:i/>
                <w:szCs w:val="24"/>
              </w:rPr>
              <w:t>Nurodyti privaloma.</w:t>
            </w:r>
          </w:p>
        </w:tc>
      </w:tr>
      <w:tr w:rsidR="00D8484A">
        <w:tc>
          <w:tcPr>
            <w:tcW w:w="843" w:type="dxa"/>
            <w:shd w:val="clear" w:color="auto" w:fill="auto"/>
          </w:tcPr>
          <w:p w:rsidR="00D8484A" w:rsidRDefault="0005068E">
            <w:pPr>
              <w:jc w:val="both"/>
              <w:rPr>
                <w:rFonts w:eastAsia="Calibri"/>
                <w:b/>
                <w:szCs w:val="24"/>
              </w:rPr>
            </w:pPr>
            <w:r>
              <w:rPr>
                <w:rFonts w:eastAsia="Calibri"/>
                <w:b/>
                <w:szCs w:val="24"/>
              </w:rPr>
              <w:t>19.2.</w:t>
            </w:r>
          </w:p>
        </w:tc>
        <w:tc>
          <w:tcPr>
            <w:tcW w:w="3571" w:type="dxa"/>
            <w:shd w:val="clear" w:color="auto" w:fill="auto"/>
          </w:tcPr>
          <w:p w:rsidR="00D8484A" w:rsidRDefault="0005068E">
            <w:pPr>
              <w:jc w:val="both"/>
              <w:rPr>
                <w:rFonts w:eastAsia="Calibri"/>
                <w:bCs/>
                <w:i/>
                <w:szCs w:val="24"/>
              </w:rPr>
            </w:pPr>
            <w:r>
              <w:rPr>
                <w:rFonts w:eastAsia="Calibri"/>
                <w:szCs w:val="24"/>
              </w:rPr>
              <w:t xml:space="preserve">Ar pareiškėjas </w:t>
            </w:r>
            <w:r>
              <w:rPr>
                <w:rFonts w:eastAsia="Calibri"/>
                <w:bCs/>
                <w:szCs w:val="24"/>
              </w:rPr>
              <w:t xml:space="preserve">gali </w:t>
            </w:r>
            <w:r>
              <w:rPr>
                <w:szCs w:val="24"/>
              </w:rPr>
              <w:t xml:space="preserve">pridėtinės vertės mokestį (toliau </w:t>
            </w:r>
            <w:r>
              <w:rPr>
                <w:i/>
                <w:szCs w:val="24"/>
              </w:rPr>
              <w:t>–</w:t>
            </w:r>
            <w:r>
              <w:rPr>
                <w:szCs w:val="24"/>
              </w:rPr>
              <w:t xml:space="preserve"> PVM)</w:t>
            </w:r>
            <w:r>
              <w:rPr>
                <w:rFonts w:eastAsia="Calibri"/>
                <w:bCs/>
                <w:szCs w:val="24"/>
              </w:rPr>
              <w:t xml:space="preserve"> įtraukti į PVM atskaitą</w:t>
            </w:r>
            <w:r>
              <w:rPr>
                <w:rFonts w:eastAsia="Calibri"/>
                <w:szCs w:val="24"/>
              </w:rPr>
              <w:t xml:space="preserve"> </w:t>
            </w:r>
            <w:r>
              <w:rPr>
                <w:rFonts w:eastAsia="Calibri"/>
                <w:i/>
                <w:szCs w:val="24"/>
              </w:rPr>
              <w:t xml:space="preserve">(Nurodoma, ar, </w:t>
            </w:r>
            <w:r>
              <w:rPr>
                <w:rFonts w:eastAsia="Calibri"/>
                <w:bCs/>
                <w:i/>
                <w:szCs w:val="24"/>
              </w:rPr>
              <w:t xml:space="preserve">vadovaujantis </w:t>
            </w:r>
            <w:r>
              <w:rPr>
                <w:rFonts w:eastAsia="Calibri"/>
                <w:i/>
                <w:szCs w:val="24"/>
              </w:rPr>
              <w:t xml:space="preserve">Projektų administravimo ir finansavimo taisyklių, patvirtintų Lietuvos Respublikos finansų ministro 2014 m. spalio 8 d. įsakymu Nr. 1K-316 „Dėl Projektų administravimo ir finansavimo taisyklių patvirtinimo“ </w:t>
            </w:r>
            <w:r>
              <w:rPr>
                <w:rFonts w:eastAsia="Calibri"/>
                <w:bCs/>
                <w:i/>
                <w:szCs w:val="24"/>
              </w:rPr>
              <w:t>421.2 papunkčiu, pareiškėjas pagal Lietuvos Respublikos teisės aktus gali PVM įtraukti į PVM atskaitą.)</w:t>
            </w:r>
          </w:p>
          <w:p w:rsidR="00D8484A" w:rsidRDefault="0005068E">
            <w:pPr>
              <w:jc w:val="both"/>
              <w:rPr>
                <w:rFonts w:eastAsia="Calibri"/>
                <w:szCs w:val="24"/>
              </w:rPr>
            </w:pPr>
            <w:r>
              <w:rPr>
                <w:rFonts w:eastAsia="Calibri"/>
                <w:bCs/>
                <w:i/>
                <w:szCs w:val="24"/>
              </w:rPr>
              <w:t>(</w:t>
            </w:r>
            <w:r>
              <w:rPr>
                <w:rFonts w:eastAsia="Calibri"/>
                <w:i/>
                <w:szCs w:val="24"/>
              </w:rPr>
              <w:t>Atsakius „Ne“, pateikiamas užpildytas Aprašo 45.8 papunktyje nurodytas dokumentas.</w:t>
            </w:r>
            <w:r>
              <w:rPr>
                <w:rFonts w:eastAsia="Calibri"/>
                <w:bCs/>
                <w:i/>
                <w:szCs w:val="24"/>
              </w:rPr>
              <w:t>)</w:t>
            </w:r>
          </w:p>
        </w:tc>
        <w:tc>
          <w:tcPr>
            <w:tcW w:w="10045" w:type="dxa"/>
            <w:shd w:val="clear" w:color="auto" w:fill="auto"/>
          </w:tcPr>
          <w:p w:rsidR="00D8484A" w:rsidRDefault="0005068E">
            <w:pPr>
              <w:jc w:val="both"/>
              <w:rPr>
                <w:rFonts w:eastAsia="Calibri"/>
                <w:i/>
                <w:szCs w:val="24"/>
              </w:rPr>
            </w:pPr>
            <w:r>
              <w:rPr>
                <w:rFonts w:eastAsia="Calibri"/>
                <w:i/>
                <w:szCs w:val="24"/>
              </w:rPr>
              <w:t>Atsakymas – „Taip“ arba „Ne“. Nurodyti privaloma</w:t>
            </w:r>
            <w:r>
              <w:rPr>
                <w:rFonts w:eastAsia="Calibri"/>
                <w:szCs w:val="24"/>
              </w:rPr>
              <w:t xml:space="preserve">. </w:t>
            </w:r>
          </w:p>
        </w:tc>
      </w:tr>
      <w:tr w:rsidR="00D8484A">
        <w:tc>
          <w:tcPr>
            <w:tcW w:w="843" w:type="dxa"/>
            <w:shd w:val="clear" w:color="auto" w:fill="auto"/>
          </w:tcPr>
          <w:p w:rsidR="00D8484A" w:rsidRDefault="0005068E">
            <w:pPr>
              <w:jc w:val="both"/>
              <w:rPr>
                <w:rFonts w:eastAsia="Calibri"/>
                <w:b/>
                <w:szCs w:val="24"/>
              </w:rPr>
            </w:pPr>
            <w:r>
              <w:rPr>
                <w:rFonts w:eastAsia="Calibri"/>
                <w:b/>
                <w:szCs w:val="24"/>
              </w:rPr>
              <w:t>19.3.</w:t>
            </w:r>
          </w:p>
        </w:tc>
        <w:tc>
          <w:tcPr>
            <w:tcW w:w="3571" w:type="dxa"/>
            <w:shd w:val="clear" w:color="auto" w:fill="auto"/>
          </w:tcPr>
          <w:p w:rsidR="00D8484A" w:rsidRDefault="0005068E">
            <w:pPr>
              <w:jc w:val="both"/>
              <w:rPr>
                <w:rFonts w:eastAsia="Calibri"/>
                <w:szCs w:val="24"/>
              </w:rPr>
            </w:pPr>
            <w:r>
              <w:rPr>
                <w:rFonts w:eastAsia="Calibri"/>
                <w:szCs w:val="24"/>
              </w:rPr>
              <w:t>Pareiškėjo ekonominės veiklos kodas</w:t>
            </w:r>
          </w:p>
        </w:tc>
        <w:tc>
          <w:tcPr>
            <w:tcW w:w="10045" w:type="dxa"/>
            <w:shd w:val="clear" w:color="auto" w:fill="auto"/>
          </w:tcPr>
          <w:p w:rsidR="00D8484A" w:rsidRDefault="0005068E">
            <w:pPr>
              <w:jc w:val="both"/>
              <w:rPr>
                <w:rFonts w:eastAsia="Calibri"/>
                <w:szCs w:val="24"/>
              </w:rPr>
            </w:pPr>
            <w:r>
              <w:rPr>
                <w:rFonts w:eastAsia="Calibri"/>
                <w:i/>
                <w:szCs w:val="24"/>
              </w:rPr>
              <w:t>Nurodyti privaloma, jeigu pareiškėjas vykdo ekonominę veiklą.</w:t>
            </w:r>
          </w:p>
        </w:tc>
      </w:tr>
      <w:tr w:rsidR="00D8484A">
        <w:tc>
          <w:tcPr>
            <w:tcW w:w="843" w:type="dxa"/>
            <w:shd w:val="clear" w:color="auto" w:fill="auto"/>
          </w:tcPr>
          <w:p w:rsidR="00D8484A" w:rsidRDefault="0005068E">
            <w:pPr>
              <w:jc w:val="both"/>
              <w:rPr>
                <w:rFonts w:eastAsia="Calibri"/>
                <w:b/>
                <w:szCs w:val="24"/>
              </w:rPr>
            </w:pPr>
            <w:r>
              <w:rPr>
                <w:rFonts w:eastAsia="Calibri"/>
                <w:b/>
                <w:szCs w:val="24"/>
              </w:rPr>
              <w:t>19.4.</w:t>
            </w:r>
          </w:p>
        </w:tc>
        <w:tc>
          <w:tcPr>
            <w:tcW w:w="3571" w:type="dxa"/>
            <w:shd w:val="clear" w:color="auto" w:fill="auto"/>
          </w:tcPr>
          <w:p w:rsidR="00D8484A" w:rsidRDefault="0005068E">
            <w:pPr>
              <w:jc w:val="both"/>
              <w:rPr>
                <w:rFonts w:eastAsia="Calibri"/>
                <w:szCs w:val="24"/>
              </w:rPr>
            </w:pPr>
            <w:r>
              <w:rPr>
                <w:rFonts w:eastAsia="Calibri"/>
                <w:szCs w:val="24"/>
              </w:rPr>
              <w:t>Ar pareiškėjas yra PVM mokėtojas</w:t>
            </w:r>
          </w:p>
        </w:tc>
        <w:tc>
          <w:tcPr>
            <w:tcW w:w="10045" w:type="dxa"/>
            <w:shd w:val="clear" w:color="auto" w:fill="auto"/>
          </w:tcPr>
          <w:p w:rsidR="00D8484A" w:rsidRDefault="0005068E">
            <w:pPr>
              <w:jc w:val="both"/>
              <w:rPr>
                <w:rFonts w:eastAsia="Calibri"/>
                <w:szCs w:val="24"/>
              </w:rPr>
            </w:pPr>
            <w:r>
              <w:rPr>
                <w:rFonts w:eastAsia="Calibri"/>
                <w:i/>
                <w:szCs w:val="24"/>
              </w:rPr>
              <w:t>Atsakymas – „Taip“ arba „Ne“. Nurodyti privaloma</w:t>
            </w:r>
            <w:r>
              <w:rPr>
                <w:rFonts w:eastAsia="Calibri"/>
                <w:szCs w:val="24"/>
              </w:rPr>
              <w:t>.</w:t>
            </w:r>
          </w:p>
        </w:tc>
      </w:tr>
      <w:tr w:rsidR="00D8484A">
        <w:tc>
          <w:tcPr>
            <w:tcW w:w="843" w:type="dxa"/>
            <w:shd w:val="clear" w:color="auto" w:fill="auto"/>
          </w:tcPr>
          <w:p w:rsidR="00D8484A" w:rsidRDefault="0005068E">
            <w:pPr>
              <w:jc w:val="both"/>
              <w:rPr>
                <w:rFonts w:eastAsia="Calibri"/>
                <w:b/>
                <w:szCs w:val="24"/>
              </w:rPr>
            </w:pPr>
            <w:r>
              <w:rPr>
                <w:rFonts w:eastAsia="Calibri"/>
                <w:b/>
                <w:szCs w:val="24"/>
              </w:rPr>
              <w:t>19.5.</w:t>
            </w:r>
          </w:p>
        </w:tc>
        <w:tc>
          <w:tcPr>
            <w:tcW w:w="3571" w:type="dxa"/>
            <w:shd w:val="clear" w:color="auto" w:fill="auto"/>
          </w:tcPr>
          <w:p w:rsidR="00D8484A" w:rsidRDefault="0005068E">
            <w:pPr>
              <w:jc w:val="both"/>
              <w:rPr>
                <w:rFonts w:eastAsia="Calibri"/>
                <w:szCs w:val="24"/>
              </w:rPr>
            </w:pPr>
            <w:r>
              <w:rPr>
                <w:rFonts w:eastAsia="Calibri"/>
                <w:szCs w:val="24"/>
              </w:rPr>
              <w:t>Pareiškėjo PVM mokėtojo kodas</w:t>
            </w:r>
          </w:p>
        </w:tc>
        <w:tc>
          <w:tcPr>
            <w:tcW w:w="10045" w:type="dxa"/>
            <w:shd w:val="clear" w:color="auto" w:fill="auto"/>
          </w:tcPr>
          <w:p w:rsidR="00D8484A" w:rsidRDefault="0005068E">
            <w:pPr>
              <w:jc w:val="both"/>
              <w:rPr>
                <w:rFonts w:eastAsia="Calibri"/>
                <w:i/>
                <w:szCs w:val="24"/>
              </w:rPr>
            </w:pPr>
            <w:r>
              <w:rPr>
                <w:rFonts w:eastAsia="Calibri"/>
                <w:i/>
                <w:szCs w:val="24"/>
              </w:rPr>
              <w:t>Pildoma, jeigu pareiškėjas yra PVM mokėtojas.</w:t>
            </w:r>
          </w:p>
        </w:tc>
      </w:tr>
      <w:tr w:rsidR="00D8484A">
        <w:tc>
          <w:tcPr>
            <w:tcW w:w="843" w:type="dxa"/>
            <w:shd w:val="clear" w:color="auto" w:fill="auto"/>
          </w:tcPr>
          <w:p w:rsidR="00D8484A" w:rsidRDefault="0005068E">
            <w:pPr>
              <w:jc w:val="both"/>
              <w:rPr>
                <w:rFonts w:eastAsia="Calibri"/>
                <w:b/>
                <w:szCs w:val="24"/>
              </w:rPr>
            </w:pPr>
            <w:r>
              <w:rPr>
                <w:rFonts w:eastAsia="Calibri"/>
                <w:b/>
                <w:szCs w:val="24"/>
              </w:rPr>
              <w:t xml:space="preserve">19.6. </w:t>
            </w:r>
          </w:p>
        </w:tc>
        <w:tc>
          <w:tcPr>
            <w:tcW w:w="3571" w:type="dxa"/>
            <w:shd w:val="clear" w:color="auto" w:fill="auto"/>
          </w:tcPr>
          <w:p w:rsidR="00D8484A" w:rsidRDefault="0005068E">
            <w:pPr>
              <w:jc w:val="both"/>
              <w:rPr>
                <w:rFonts w:eastAsia="Calibri"/>
                <w:szCs w:val="24"/>
              </w:rPr>
            </w:pPr>
            <w:r>
              <w:rPr>
                <w:rFonts w:eastAsia="Calibri"/>
                <w:szCs w:val="24"/>
              </w:rPr>
              <w:t>Pareiškėjo asmens kodas</w:t>
            </w:r>
          </w:p>
        </w:tc>
        <w:tc>
          <w:tcPr>
            <w:tcW w:w="10045" w:type="dxa"/>
            <w:shd w:val="clear" w:color="auto" w:fill="auto"/>
          </w:tcPr>
          <w:p w:rsidR="00D8484A" w:rsidRDefault="0005068E">
            <w:pPr>
              <w:jc w:val="both"/>
              <w:rPr>
                <w:rFonts w:eastAsia="Calibri"/>
                <w:i/>
                <w:szCs w:val="24"/>
              </w:rPr>
            </w:pPr>
            <w:r>
              <w:rPr>
                <w:rFonts w:eastAsia="Calibri"/>
                <w:i/>
                <w:szCs w:val="24"/>
              </w:rPr>
              <w:t>Pildoma, jeigu pareiškėjas yra fizinis asmuo.</w:t>
            </w:r>
          </w:p>
        </w:tc>
      </w:tr>
    </w:tbl>
    <w:p w:rsidR="00D8484A" w:rsidRDefault="00D8484A">
      <w:pPr>
        <w:rPr>
          <w:sz w:val="32"/>
          <w:szCs w:val="32"/>
        </w:rPr>
      </w:pPr>
    </w:p>
    <w:p w:rsidR="00D8484A" w:rsidRDefault="0005068E">
      <w:pPr>
        <w:keepNext/>
        <w:tabs>
          <w:tab w:val="num" w:pos="850"/>
        </w:tabs>
        <w:ind w:left="850" w:hanging="850"/>
        <w:jc w:val="both"/>
        <w:rPr>
          <w:b/>
          <w:bCs/>
          <w:smallCaps/>
          <w:szCs w:val="24"/>
          <w:lang w:eastAsia="en-GB"/>
        </w:rPr>
      </w:pPr>
      <w:r>
        <w:rPr>
          <w:b/>
          <w:bCs/>
          <w:smallCaps/>
          <w:szCs w:val="24"/>
          <w:lang w:eastAsia="en-GB"/>
        </w:rPr>
        <w:t xml:space="preserve">20. PARAIŠKOS PRIEDŲ SĄRAŠAS </w:t>
      </w:r>
    </w:p>
    <w:p w:rsidR="00D8484A" w:rsidRDefault="00D8484A">
      <w:pPr>
        <w:rPr>
          <w:sz w:val="10"/>
          <w:szCs w:val="10"/>
        </w:rPr>
      </w:pPr>
    </w:p>
    <w:p w:rsidR="00D8484A" w:rsidRDefault="0005068E">
      <w:pPr>
        <w:tabs>
          <w:tab w:val="left" w:pos="3544"/>
        </w:tabs>
        <w:ind w:firstLine="567"/>
        <w:jc w:val="both"/>
        <w:rPr>
          <w:i/>
          <w:szCs w:val="24"/>
        </w:rPr>
      </w:pPr>
      <w:r>
        <w:rPr>
          <w:i/>
          <w:szCs w:val="24"/>
        </w:rPr>
        <w:t>(Pareiškėjas lentelėje įrašo priedus, kuriuos privalo pateikti pagal projektų finansavimo sąlygų aprašą. Prie kiekvieno lentelėje nurodyto priedo pavadinimo 3 skiltyje pažymi „Teikiama“, jeigu toks priedas yra privalomas teikti pagal Aprašo reikalavimus ir pareiškėjas jį teikia. Lentelės pabaigoje įrašomi kiti priedai, jei projektų finansavimo sąlygų apraše nurodyta juos pateikti. Visos paraiškos priedų formos skelbiamos svetainėje www.esinvesticijos.lt.)</w:t>
      </w:r>
    </w:p>
    <w:tbl>
      <w:tblPr>
        <w:tblW w:w="49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4"/>
        <w:gridCol w:w="5772"/>
        <w:gridCol w:w="4397"/>
        <w:gridCol w:w="3517"/>
      </w:tblGrid>
      <w:tr w:rsidR="00D8484A">
        <w:trPr>
          <w:cantSplit/>
          <w:jc w:val="center"/>
        </w:trPr>
        <w:tc>
          <w:tcPr>
            <w:tcW w:w="284" w:type="pct"/>
            <w:tcBorders>
              <w:top w:val="single" w:sz="4" w:space="0" w:color="auto"/>
              <w:left w:val="single" w:sz="4" w:space="0" w:color="auto"/>
              <w:bottom w:val="single" w:sz="4" w:space="0" w:color="auto"/>
              <w:right w:val="single" w:sz="4" w:space="0" w:color="auto"/>
            </w:tcBorders>
            <w:shd w:val="clear" w:color="auto" w:fill="D9D9D9"/>
            <w:hideMark/>
          </w:tcPr>
          <w:p w:rsidR="00D8484A" w:rsidRDefault="0005068E">
            <w:pPr>
              <w:tabs>
                <w:tab w:val="left" w:pos="3544"/>
              </w:tabs>
              <w:jc w:val="both"/>
              <w:rPr>
                <w:b/>
                <w:i/>
                <w:szCs w:val="24"/>
              </w:rPr>
            </w:pPr>
            <w:r>
              <w:rPr>
                <w:b/>
                <w:i/>
                <w:szCs w:val="24"/>
              </w:rPr>
              <w:t>Eil. Nr.</w:t>
            </w:r>
          </w:p>
        </w:tc>
        <w:tc>
          <w:tcPr>
            <w:tcW w:w="1989" w:type="pct"/>
            <w:tcBorders>
              <w:top w:val="single" w:sz="4" w:space="0" w:color="auto"/>
              <w:left w:val="single" w:sz="4" w:space="0" w:color="auto"/>
              <w:bottom w:val="single" w:sz="4" w:space="0" w:color="auto"/>
              <w:right w:val="single" w:sz="4" w:space="0" w:color="auto"/>
            </w:tcBorders>
            <w:shd w:val="clear" w:color="auto" w:fill="D9D9D9"/>
            <w:hideMark/>
          </w:tcPr>
          <w:p w:rsidR="00D8484A" w:rsidRDefault="0005068E">
            <w:pPr>
              <w:tabs>
                <w:tab w:val="left" w:pos="3544"/>
              </w:tabs>
              <w:jc w:val="both"/>
              <w:rPr>
                <w:b/>
                <w:i/>
                <w:szCs w:val="24"/>
              </w:rPr>
            </w:pPr>
            <w:r>
              <w:rPr>
                <w:b/>
                <w:i/>
                <w:szCs w:val="24"/>
              </w:rPr>
              <w:t>Priedo pavadinimas</w:t>
            </w:r>
          </w:p>
        </w:tc>
        <w:tc>
          <w:tcPr>
            <w:tcW w:w="1515" w:type="pct"/>
            <w:tcBorders>
              <w:top w:val="single" w:sz="4" w:space="0" w:color="auto"/>
              <w:left w:val="single" w:sz="4" w:space="0" w:color="auto"/>
              <w:bottom w:val="single" w:sz="4" w:space="0" w:color="auto"/>
              <w:right w:val="single" w:sz="4" w:space="0" w:color="auto"/>
            </w:tcBorders>
            <w:shd w:val="clear" w:color="auto" w:fill="D9D9D9"/>
            <w:hideMark/>
          </w:tcPr>
          <w:p w:rsidR="00D8484A" w:rsidRDefault="0005068E">
            <w:pPr>
              <w:tabs>
                <w:tab w:val="left" w:pos="3544"/>
              </w:tabs>
              <w:jc w:val="both"/>
              <w:rPr>
                <w:b/>
                <w:i/>
                <w:szCs w:val="24"/>
              </w:rPr>
            </w:pPr>
            <w:r>
              <w:rPr>
                <w:b/>
                <w:i/>
                <w:szCs w:val="24"/>
              </w:rPr>
              <w:t>Žymima „taip“ arba „ne“</w:t>
            </w:r>
          </w:p>
        </w:tc>
        <w:tc>
          <w:tcPr>
            <w:tcW w:w="1212" w:type="pct"/>
            <w:tcBorders>
              <w:top w:val="single" w:sz="4" w:space="0" w:color="auto"/>
              <w:left w:val="single" w:sz="4" w:space="0" w:color="auto"/>
              <w:bottom w:val="single" w:sz="4" w:space="0" w:color="auto"/>
              <w:right w:val="single" w:sz="4" w:space="0" w:color="auto"/>
            </w:tcBorders>
            <w:shd w:val="clear" w:color="auto" w:fill="D9D9D9"/>
            <w:hideMark/>
          </w:tcPr>
          <w:p w:rsidR="00D8484A" w:rsidRDefault="0005068E">
            <w:pPr>
              <w:tabs>
                <w:tab w:val="left" w:pos="3544"/>
              </w:tabs>
              <w:jc w:val="both"/>
              <w:rPr>
                <w:b/>
                <w:i/>
                <w:szCs w:val="24"/>
              </w:rPr>
            </w:pPr>
            <w:r>
              <w:rPr>
                <w:b/>
                <w:i/>
                <w:szCs w:val="24"/>
              </w:rPr>
              <w:t>Lapų skaičius</w:t>
            </w:r>
          </w:p>
        </w:tc>
      </w:tr>
      <w:tr w:rsidR="00D8484A">
        <w:trPr>
          <w:cantSplit/>
          <w:jc w:val="center"/>
        </w:trPr>
        <w:tc>
          <w:tcPr>
            <w:tcW w:w="284" w:type="pct"/>
            <w:tcBorders>
              <w:top w:val="single" w:sz="4" w:space="0" w:color="auto"/>
              <w:left w:val="single" w:sz="4" w:space="0" w:color="auto"/>
              <w:bottom w:val="single" w:sz="4" w:space="0" w:color="auto"/>
              <w:right w:val="single" w:sz="4" w:space="0" w:color="auto"/>
            </w:tcBorders>
            <w:hideMark/>
          </w:tcPr>
          <w:p w:rsidR="00D8484A" w:rsidRDefault="0005068E">
            <w:pPr>
              <w:tabs>
                <w:tab w:val="left" w:pos="3544"/>
              </w:tabs>
              <w:jc w:val="both"/>
              <w:rPr>
                <w:i/>
                <w:szCs w:val="24"/>
              </w:rPr>
            </w:pPr>
            <w:r>
              <w:rPr>
                <w:i/>
                <w:szCs w:val="24"/>
              </w:rPr>
              <w:lastRenderedPageBreak/>
              <w:t>1.</w:t>
            </w:r>
          </w:p>
        </w:tc>
        <w:tc>
          <w:tcPr>
            <w:tcW w:w="1989" w:type="pct"/>
            <w:tcBorders>
              <w:top w:val="single" w:sz="4" w:space="0" w:color="auto"/>
              <w:left w:val="single" w:sz="4" w:space="0" w:color="auto"/>
              <w:bottom w:val="single" w:sz="4" w:space="0" w:color="auto"/>
              <w:right w:val="single" w:sz="4" w:space="0" w:color="auto"/>
            </w:tcBorders>
            <w:hideMark/>
          </w:tcPr>
          <w:p w:rsidR="00D8484A" w:rsidRDefault="0005068E">
            <w:pPr>
              <w:tabs>
                <w:tab w:val="left" w:pos="3544"/>
              </w:tabs>
              <w:jc w:val="both"/>
              <w:rPr>
                <w:i/>
                <w:szCs w:val="24"/>
              </w:rPr>
            </w:pPr>
            <w:r>
              <w:rPr>
                <w:i/>
                <w:szCs w:val="24"/>
              </w:rPr>
              <w:t>Partnerio deklaracija</w:t>
            </w:r>
          </w:p>
        </w:tc>
        <w:tc>
          <w:tcPr>
            <w:tcW w:w="1515" w:type="pct"/>
            <w:tcBorders>
              <w:top w:val="single" w:sz="4" w:space="0" w:color="auto"/>
              <w:left w:val="single" w:sz="4" w:space="0" w:color="auto"/>
              <w:bottom w:val="single" w:sz="4" w:space="0" w:color="auto"/>
              <w:right w:val="single" w:sz="4" w:space="0" w:color="auto"/>
            </w:tcBorders>
            <w:hideMark/>
          </w:tcPr>
          <w:p w:rsidR="00D8484A" w:rsidRDefault="0005068E">
            <w:pPr>
              <w:tabs>
                <w:tab w:val="left" w:pos="3544"/>
              </w:tabs>
              <w:jc w:val="both"/>
              <w:rPr>
                <w:i/>
                <w:szCs w:val="24"/>
              </w:rPr>
            </w:pPr>
            <w:r>
              <w:rPr>
                <w:i/>
                <w:szCs w:val="24"/>
              </w:rPr>
              <w:t>Ne</w:t>
            </w:r>
          </w:p>
        </w:tc>
        <w:tc>
          <w:tcPr>
            <w:tcW w:w="1212" w:type="pct"/>
            <w:tcBorders>
              <w:top w:val="single" w:sz="4" w:space="0" w:color="auto"/>
              <w:left w:val="single" w:sz="4" w:space="0" w:color="auto"/>
              <w:bottom w:val="single" w:sz="4" w:space="0" w:color="auto"/>
              <w:right w:val="single" w:sz="4" w:space="0" w:color="auto"/>
            </w:tcBorders>
            <w:hideMark/>
          </w:tcPr>
          <w:p w:rsidR="00D8484A" w:rsidRDefault="00D8484A">
            <w:pPr>
              <w:tabs>
                <w:tab w:val="left" w:pos="3544"/>
              </w:tabs>
              <w:jc w:val="both"/>
              <w:rPr>
                <w:i/>
                <w:szCs w:val="24"/>
              </w:rPr>
            </w:pPr>
          </w:p>
        </w:tc>
      </w:tr>
      <w:tr w:rsidR="00D8484A">
        <w:trPr>
          <w:cantSplit/>
          <w:jc w:val="center"/>
        </w:trPr>
        <w:tc>
          <w:tcPr>
            <w:tcW w:w="284" w:type="pct"/>
            <w:tcBorders>
              <w:top w:val="single" w:sz="4" w:space="0" w:color="auto"/>
              <w:left w:val="single" w:sz="4" w:space="0" w:color="auto"/>
              <w:bottom w:val="single" w:sz="4" w:space="0" w:color="auto"/>
              <w:right w:val="single" w:sz="4" w:space="0" w:color="auto"/>
            </w:tcBorders>
            <w:hideMark/>
          </w:tcPr>
          <w:p w:rsidR="00D8484A" w:rsidRDefault="0005068E">
            <w:pPr>
              <w:tabs>
                <w:tab w:val="left" w:pos="3544"/>
              </w:tabs>
              <w:jc w:val="both"/>
              <w:rPr>
                <w:i/>
                <w:szCs w:val="24"/>
              </w:rPr>
            </w:pPr>
            <w:r>
              <w:rPr>
                <w:i/>
                <w:szCs w:val="24"/>
              </w:rPr>
              <w:t>2.</w:t>
            </w:r>
          </w:p>
        </w:tc>
        <w:tc>
          <w:tcPr>
            <w:tcW w:w="1989" w:type="pct"/>
            <w:tcBorders>
              <w:top w:val="single" w:sz="4" w:space="0" w:color="auto"/>
              <w:left w:val="single" w:sz="4" w:space="0" w:color="auto"/>
              <w:bottom w:val="single" w:sz="4" w:space="0" w:color="auto"/>
              <w:right w:val="single" w:sz="4" w:space="0" w:color="auto"/>
            </w:tcBorders>
            <w:hideMark/>
          </w:tcPr>
          <w:p w:rsidR="00D8484A" w:rsidRDefault="0005068E">
            <w:pPr>
              <w:tabs>
                <w:tab w:val="left" w:pos="3544"/>
              </w:tabs>
              <w:jc w:val="both"/>
              <w:rPr>
                <w:i/>
                <w:szCs w:val="24"/>
              </w:rPr>
            </w:pPr>
            <w:r>
              <w:rPr>
                <w:i/>
                <w:szCs w:val="24"/>
              </w:rPr>
              <w:t>Informacija apie iš Europos Sąjungos struktūrinių fondų lėšų bendrai finansuojamų projektų gaunamas pajamas</w:t>
            </w:r>
          </w:p>
        </w:tc>
        <w:tc>
          <w:tcPr>
            <w:tcW w:w="1515" w:type="pct"/>
            <w:tcBorders>
              <w:top w:val="single" w:sz="4" w:space="0" w:color="auto"/>
              <w:left w:val="single" w:sz="4" w:space="0" w:color="auto"/>
              <w:bottom w:val="single" w:sz="4" w:space="0" w:color="auto"/>
              <w:right w:val="single" w:sz="4" w:space="0" w:color="auto"/>
            </w:tcBorders>
            <w:hideMark/>
          </w:tcPr>
          <w:p w:rsidR="00D8484A" w:rsidRDefault="0005068E">
            <w:pPr>
              <w:tabs>
                <w:tab w:val="left" w:pos="3544"/>
              </w:tabs>
              <w:jc w:val="both"/>
              <w:rPr>
                <w:i/>
                <w:szCs w:val="24"/>
              </w:rPr>
            </w:pPr>
            <w:r>
              <w:rPr>
                <w:i/>
                <w:szCs w:val="24"/>
              </w:rPr>
              <w:t>Ne</w:t>
            </w:r>
          </w:p>
        </w:tc>
        <w:tc>
          <w:tcPr>
            <w:tcW w:w="1212" w:type="pct"/>
            <w:tcBorders>
              <w:top w:val="single" w:sz="4" w:space="0" w:color="auto"/>
              <w:left w:val="single" w:sz="4" w:space="0" w:color="auto"/>
              <w:bottom w:val="single" w:sz="4" w:space="0" w:color="auto"/>
              <w:right w:val="single" w:sz="4" w:space="0" w:color="auto"/>
            </w:tcBorders>
          </w:tcPr>
          <w:p w:rsidR="00D8484A" w:rsidRDefault="00D8484A">
            <w:pPr>
              <w:tabs>
                <w:tab w:val="left" w:pos="3544"/>
              </w:tabs>
              <w:jc w:val="both"/>
              <w:rPr>
                <w:i/>
                <w:szCs w:val="24"/>
              </w:rPr>
            </w:pPr>
          </w:p>
        </w:tc>
      </w:tr>
      <w:tr w:rsidR="00D8484A">
        <w:trPr>
          <w:cantSplit/>
          <w:jc w:val="center"/>
        </w:trPr>
        <w:tc>
          <w:tcPr>
            <w:tcW w:w="284" w:type="pct"/>
            <w:tcBorders>
              <w:top w:val="single" w:sz="4" w:space="0" w:color="auto"/>
              <w:left w:val="single" w:sz="4" w:space="0" w:color="auto"/>
              <w:bottom w:val="single" w:sz="4" w:space="0" w:color="auto"/>
              <w:right w:val="single" w:sz="4" w:space="0" w:color="auto"/>
            </w:tcBorders>
            <w:hideMark/>
          </w:tcPr>
          <w:p w:rsidR="00D8484A" w:rsidRDefault="0005068E">
            <w:pPr>
              <w:tabs>
                <w:tab w:val="left" w:pos="3544"/>
              </w:tabs>
              <w:jc w:val="both"/>
              <w:rPr>
                <w:i/>
                <w:szCs w:val="24"/>
              </w:rPr>
            </w:pPr>
            <w:r>
              <w:rPr>
                <w:i/>
                <w:szCs w:val="24"/>
              </w:rPr>
              <w:t>3.</w:t>
            </w:r>
          </w:p>
        </w:tc>
        <w:tc>
          <w:tcPr>
            <w:tcW w:w="1989" w:type="pct"/>
            <w:tcBorders>
              <w:top w:val="single" w:sz="4" w:space="0" w:color="auto"/>
              <w:left w:val="single" w:sz="4" w:space="0" w:color="auto"/>
              <w:bottom w:val="single" w:sz="4" w:space="0" w:color="auto"/>
              <w:right w:val="single" w:sz="4" w:space="0" w:color="auto"/>
            </w:tcBorders>
            <w:hideMark/>
          </w:tcPr>
          <w:p w:rsidR="00D8484A" w:rsidRDefault="0005068E">
            <w:pPr>
              <w:tabs>
                <w:tab w:val="left" w:pos="3544"/>
              </w:tabs>
              <w:jc w:val="both"/>
              <w:rPr>
                <w:i/>
                <w:szCs w:val="24"/>
              </w:rPr>
            </w:pPr>
            <w:r>
              <w:rPr>
                <w:i/>
                <w:szCs w:val="24"/>
              </w:rPr>
              <w:t xml:space="preserve">Informacija apie iš Europos Sąjungos struktūrinių fondų lėšų bendrai finansuojamiems projektams suteiktą valstybės pagalbą (išskyrus de </w:t>
            </w:r>
            <w:proofErr w:type="spellStart"/>
            <w:r>
              <w:rPr>
                <w:i/>
                <w:szCs w:val="24"/>
              </w:rPr>
              <w:t>minimis</w:t>
            </w:r>
            <w:proofErr w:type="spellEnd"/>
            <w:r>
              <w:rPr>
                <w:i/>
                <w:szCs w:val="24"/>
              </w:rPr>
              <w:t xml:space="preserve"> pagalbą)</w:t>
            </w:r>
          </w:p>
        </w:tc>
        <w:tc>
          <w:tcPr>
            <w:tcW w:w="1515" w:type="pct"/>
            <w:tcBorders>
              <w:top w:val="single" w:sz="4" w:space="0" w:color="auto"/>
              <w:left w:val="single" w:sz="4" w:space="0" w:color="auto"/>
              <w:bottom w:val="single" w:sz="4" w:space="0" w:color="auto"/>
              <w:right w:val="single" w:sz="4" w:space="0" w:color="auto"/>
            </w:tcBorders>
            <w:hideMark/>
          </w:tcPr>
          <w:p w:rsidR="00D8484A" w:rsidRDefault="0005068E">
            <w:pPr>
              <w:tabs>
                <w:tab w:val="left" w:pos="3544"/>
              </w:tabs>
              <w:jc w:val="both"/>
              <w:rPr>
                <w:i/>
                <w:szCs w:val="24"/>
              </w:rPr>
            </w:pPr>
            <w:r>
              <w:rPr>
                <w:i/>
                <w:szCs w:val="24"/>
              </w:rPr>
              <w:t>Ne</w:t>
            </w:r>
          </w:p>
        </w:tc>
        <w:tc>
          <w:tcPr>
            <w:tcW w:w="1212" w:type="pct"/>
            <w:tcBorders>
              <w:top w:val="single" w:sz="4" w:space="0" w:color="auto"/>
              <w:left w:val="single" w:sz="4" w:space="0" w:color="auto"/>
              <w:bottom w:val="single" w:sz="4" w:space="0" w:color="auto"/>
              <w:right w:val="single" w:sz="4" w:space="0" w:color="auto"/>
            </w:tcBorders>
          </w:tcPr>
          <w:p w:rsidR="00D8484A" w:rsidRDefault="00D8484A">
            <w:pPr>
              <w:tabs>
                <w:tab w:val="left" w:pos="3544"/>
              </w:tabs>
              <w:jc w:val="both"/>
              <w:rPr>
                <w:i/>
                <w:szCs w:val="24"/>
              </w:rPr>
            </w:pPr>
          </w:p>
        </w:tc>
      </w:tr>
      <w:tr w:rsidR="00D8484A">
        <w:trPr>
          <w:cantSplit/>
          <w:jc w:val="center"/>
        </w:trPr>
        <w:tc>
          <w:tcPr>
            <w:tcW w:w="284" w:type="pct"/>
            <w:tcBorders>
              <w:top w:val="single" w:sz="4" w:space="0" w:color="auto"/>
              <w:left w:val="single" w:sz="4" w:space="0" w:color="auto"/>
              <w:bottom w:val="single" w:sz="4" w:space="0" w:color="auto"/>
              <w:right w:val="single" w:sz="4" w:space="0" w:color="auto"/>
            </w:tcBorders>
            <w:hideMark/>
          </w:tcPr>
          <w:p w:rsidR="00D8484A" w:rsidRDefault="0005068E">
            <w:pPr>
              <w:tabs>
                <w:tab w:val="left" w:pos="3544"/>
              </w:tabs>
              <w:jc w:val="both"/>
              <w:rPr>
                <w:i/>
                <w:szCs w:val="24"/>
              </w:rPr>
            </w:pPr>
            <w:r>
              <w:rPr>
                <w:i/>
                <w:szCs w:val="24"/>
              </w:rPr>
              <w:t>4.</w:t>
            </w:r>
          </w:p>
        </w:tc>
        <w:tc>
          <w:tcPr>
            <w:tcW w:w="1989" w:type="pct"/>
            <w:tcBorders>
              <w:top w:val="single" w:sz="4" w:space="0" w:color="auto"/>
              <w:left w:val="single" w:sz="4" w:space="0" w:color="auto"/>
              <w:bottom w:val="single" w:sz="4" w:space="0" w:color="auto"/>
              <w:right w:val="single" w:sz="4" w:space="0" w:color="auto"/>
            </w:tcBorders>
            <w:hideMark/>
          </w:tcPr>
          <w:p w:rsidR="00D8484A" w:rsidRDefault="0005068E">
            <w:pPr>
              <w:tabs>
                <w:tab w:val="left" w:pos="3544"/>
              </w:tabs>
              <w:jc w:val="both"/>
              <w:rPr>
                <w:i/>
                <w:szCs w:val="24"/>
              </w:rPr>
            </w:pPr>
            <w:r>
              <w:rPr>
                <w:i/>
                <w:szCs w:val="24"/>
              </w:rPr>
              <w:t>Informacija apie projektui taikomus aplinkosauginius reikalavimus</w:t>
            </w:r>
          </w:p>
        </w:tc>
        <w:tc>
          <w:tcPr>
            <w:tcW w:w="1515" w:type="pct"/>
            <w:tcBorders>
              <w:top w:val="single" w:sz="4" w:space="0" w:color="auto"/>
              <w:left w:val="single" w:sz="4" w:space="0" w:color="auto"/>
              <w:bottom w:val="single" w:sz="4" w:space="0" w:color="auto"/>
              <w:right w:val="single" w:sz="4" w:space="0" w:color="auto"/>
            </w:tcBorders>
            <w:hideMark/>
          </w:tcPr>
          <w:p w:rsidR="00D8484A" w:rsidRDefault="0005068E">
            <w:pPr>
              <w:tabs>
                <w:tab w:val="left" w:pos="3544"/>
              </w:tabs>
              <w:jc w:val="both"/>
              <w:rPr>
                <w:i/>
                <w:szCs w:val="24"/>
              </w:rPr>
            </w:pPr>
            <w:r>
              <w:rPr>
                <w:i/>
                <w:szCs w:val="24"/>
              </w:rPr>
              <w:t>Ne</w:t>
            </w:r>
          </w:p>
        </w:tc>
        <w:tc>
          <w:tcPr>
            <w:tcW w:w="1212" w:type="pct"/>
            <w:tcBorders>
              <w:top w:val="single" w:sz="4" w:space="0" w:color="auto"/>
              <w:left w:val="single" w:sz="4" w:space="0" w:color="auto"/>
              <w:bottom w:val="single" w:sz="4" w:space="0" w:color="auto"/>
              <w:right w:val="single" w:sz="4" w:space="0" w:color="auto"/>
            </w:tcBorders>
          </w:tcPr>
          <w:p w:rsidR="00D8484A" w:rsidRDefault="00D8484A">
            <w:pPr>
              <w:tabs>
                <w:tab w:val="left" w:pos="3544"/>
              </w:tabs>
              <w:jc w:val="both"/>
              <w:rPr>
                <w:i/>
                <w:szCs w:val="24"/>
              </w:rPr>
            </w:pPr>
          </w:p>
        </w:tc>
      </w:tr>
      <w:tr w:rsidR="00D8484A">
        <w:trPr>
          <w:cantSplit/>
          <w:jc w:val="center"/>
        </w:trPr>
        <w:tc>
          <w:tcPr>
            <w:tcW w:w="284" w:type="pct"/>
            <w:tcBorders>
              <w:top w:val="single" w:sz="4" w:space="0" w:color="auto"/>
              <w:left w:val="single" w:sz="4" w:space="0" w:color="auto"/>
              <w:bottom w:val="single" w:sz="4" w:space="0" w:color="auto"/>
              <w:right w:val="single" w:sz="4" w:space="0" w:color="auto"/>
            </w:tcBorders>
            <w:hideMark/>
          </w:tcPr>
          <w:p w:rsidR="00D8484A" w:rsidRDefault="0005068E">
            <w:pPr>
              <w:tabs>
                <w:tab w:val="left" w:pos="3544"/>
              </w:tabs>
              <w:jc w:val="both"/>
              <w:rPr>
                <w:i/>
                <w:szCs w:val="24"/>
              </w:rPr>
            </w:pPr>
            <w:r>
              <w:rPr>
                <w:i/>
                <w:szCs w:val="24"/>
              </w:rPr>
              <w:t>5.</w:t>
            </w:r>
          </w:p>
        </w:tc>
        <w:tc>
          <w:tcPr>
            <w:tcW w:w="1989" w:type="pct"/>
            <w:tcBorders>
              <w:top w:val="single" w:sz="4" w:space="0" w:color="auto"/>
              <w:left w:val="single" w:sz="4" w:space="0" w:color="auto"/>
              <w:bottom w:val="single" w:sz="4" w:space="0" w:color="auto"/>
              <w:right w:val="single" w:sz="4" w:space="0" w:color="auto"/>
            </w:tcBorders>
            <w:hideMark/>
          </w:tcPr>
          <w:p w:rsidR="00D8484A" w:rsidRDefault="0005068E">
            <w:pPr>
              <w:tabs>
                <w:tab w:val="left" w:pos="3544"/>
              </w:tabs>
              <w:jc w:val="both"/>
              <w:rPr>
                <w:i/>
                <w:szCs w:val="24"/>
              </w:rPr>
            </w:pPr>
            <w:r>
              <w:rPr>
                <w:i/>
                <w:szCs w:val="24"/>
              </w:rPr>
              <w:t xml:space="preserve">Klausimynas apie pirkimo ir (arba) importo pridėtinės vertės mokesčio (PVM) tinkamumą finansuoti iš Europos Sąjungos struktūrinių fondų ir (arba) Lietuvos Respublikos biudžeto lėšų (žymima „Taip“ tik jei pareiškėjas paraiškoje nurodo, kad </w:t>
            </w:r>
            <w:r>
              <w:rPr>
                <w:bCs/>
                <w:i/>
                <w:szCs w:val="24"/>
              </w:rPr>
              <w:t>jis negali PVM įtraukti į PVM ataskaitą)</w:t>
            </w:r>
          </w:p>
        </w:tc>
        <w:tc>
          <w:tcPr>
            <w:tcW w:w="1515" w:type="pct"/>
            <w:tcBorders>
              <w:top w:val="single" w:sz="4" w:space="0" w:color="auto"/>
              <w:left w:val="single" w:sz="4" w:space="0" w:color="auto"/>
              <w:bottom w:val="single" w:sz="4" w:space="0" w:color="auto"/>
              <w:right w:val="single" w:sz="4" w:space="0" w:color="auto"/>
            </w:tcBorders>
            <w:hideMark/>
          </w:tcPr>
          <w:p w:rsidR="00D8484A" w:rsidRDefault="00D8484A">
            <w:pPr>
              <w:tabs>
                <w:tab w:val="left" w:pos="3544"/>
              </w:tabs>
              <w:jc w:val="both"/>
              <w:rPr>
                <w:i/>
                <w:szCs w:val="24"/>
              </w:rPr>
            </w:pPr>
          </w:p>
        </w:tc>
        <w:tc>
          <w:tcPr>
            <w:tcW w:w="1212" w:type="pct"/>
            <w:tcBorders>
              <w:top w:val="single" w:sz="4" w:space="0" w:color="auto"/>
              <w:left w:val="single" w:sz="4" w:space="0" w:color="auto"/>
              <w:bottom w:val="single" w:sz="4" w:space="0" w:color="auto"/>
              <w:right w:val="single" w:sz="4" w:space="0" w:color="auto"/>
            </w:tcBorders>
          </w:tcPr>
          <w:p w:rsidR="00D8484A" w:rsidRDefault="00D8484A">
            <w:pPr>
              <w:tabs>
                <w:tab w:val="left" w:pos="3544"/>
              </w:tabs>
              <w:jc w:val="both"/>
              <w:rPr>
                <w:i/>
                <w:szCs w:val="24"/>
              </w:rPr>
            </w:pPr>
          </w:p>
        </w:tc>
      </w:tr>
      <w:tr w:rsidR="00D8484A">
        <w:trPr>
          <w:cantSplit/>
          <w:jc w:val="center"/>
        </w:trPr>
        <w:tc>
          <w:tcPr>
            <w:tcW w:w="284" w:type="pct"/>
            <w:tcBorders>
              <w:top w:val="single" w:sz="4" w:space="0" w:color="auto"/>
              <w:left w:val="single" w:sz="4" w:space="0" w:color="auto"/>
              <w:bottom w:val="single" w:sz="4" w:space="0" w:color="auto"/>
              <w:right w:val="single" w:sz="4" w:space="0" w:color="auto"/>
            </w:tcBorders>
            <w:shd w:val="clear" w:color="auto" w:fill="FFFFFF"/>
            <w:hideMark/>
          </w:tcPr>
          <w:p w:rsidR="00D8484A" w:rsidRDefault="0005068E">
            <w:pPr>
              <w:tabs>
                <w:tab w:val="left" w:pos="3544"/>
              </w:tabs>
              <w:jc w:val="both"/>
              <w:rPr>
                <w:i/>
                <w:szCs w:val="24"/>
              </w:rPr>
            </w:pPr>
            <w:r>
              <w:rPr>
                <w:i/>
                <w:szCs w:val="24"/>
              </w:rPr>
              <w:t>6.</w:t>
            </w:r>
          </w:p>
        </w:tc>
        <w:tc>
          <w:tcPr>
            <w:tcW w:w="1989" w:type="pct"/>
            <w:tcBorders>
              <w:top w:val="single" w:sz="4" w:space="0" w:color="auto"/>
              <w:left w:val="single" w:sz="4" w:space="0" w:color="auto"/>
              <w:bottom w:val="single" w:sz="4" w:space="0" w:color="auto"/>
              <w:right w:val="single" w:sz="4" w:space="0" w:color="auto"/>
            </w:tcBorders>
            <w:hideMark/>
          </w:tcPr>
          <w:p w:rsidR="00D8484A" w:rsidRDefault="0005068E">
            <w:pPr>
              <w:tabs>
                <w:tab w:val="left" w:pos="3544"/>
              </w:tabs>
              <w:jc w:val="both"/>
              <w:rPr>
                <w:i/>
                <w:szCs w:val="24"/>
              </w:rPr>
            </w:pPr>
            <w:r>
              <w:rPr>
                <w:i/>
                <w:szCs w:val="24"/>
              </w:rPr>
              <w:t>Projekto biudžeto paskirstymas pagal pareiškėjus ir partnerius</w:t>
            </w:r>
          </w:p>
        </w:tc>
        <w:tc>
          <w:tcPr>
            <w:tcW w:w="1515" w:type="pct"/>
            <w:tcBorders>
              <w:top w:val="single" w:sz="4" w:space="0" w:color="auto"/>
              <w:left w:val="single" w:sz="4" w:space="0" w:color="auto"/>
              <w:bottom w:val="single" w:sz="4" w:space="0" w:color="auto"/>
              <w:right w:val="single" w:sz="4" w:space="0" w:color="auto"/>
            </w:tcBorders>
            <w:hideMark/>
          </w:tcPr>
          <w:p w:rsidR="00D8484A" w:rsidRDefault="0005068E">
            <w:pPr>
              <w:tabs>
                <w:tab w:val="left" w:pos="3544"/>
              </w:tabs>
              <w:jc w:val="both"/>
              <w:rPr>
                <w:i/>
                <w:szCs w:val="24"/>
              </w:rPr>
            </w:pPr>
            <w:r>
              <w:rPr>
                <w:i/>
                <w:szCs w:val="24"/>
              </w:rPr>
              <w:t>Ne</w:t>
            </w:r>
          </w:p>
        </w:tc>
        <w:tc>
          <w:tcPr>
            <w:tcW w:w="1212" w:type="pct"/>
            <w:tcBorders>
              <w:top w:val="single" w:sz="4" w:space="0" w:color="auto"/>
              <w:left w:val="single" w:sz="4" w:space="0" w:color="auto"/>
              <w:bottom w:val="single" w:sz="4" w:space="0" w:color="auto"/>
              <w:right w:val="single" w:sz="4" w:space="0" w:color="auto"/>
            </w:tcBorders>
          </w:tcPr>
          <w:p w:rsidR="00D8484A" w:rsidRDefault="00D8484A">
            <w:pPr>
              <w:tabs>
                <w:tab w:val="left" w:pos="3544"/>
              </w:tabs>
              <w:jc w:val="both"/>
              <w:rPr>
                <w:i/>
                <w:szCs w:val="24"/>
              </w:rPr>
            </w:pPr>
          </w:p>
        </w:tc>
      </w:tr>
      <w:tr w:rsidR="00D8484A">
        <w:trPr>
          <w:cantSplit/>
          <w:jc w:val="center"/>
        </w:trPr>
        <w:tc>
          <w:tcPr>
            <w:tcW w:w="284" w:type="pct"/>
            <w:tcBorders>
              <w:top w:val="single" w:sz="4" w:space="0" w:color="auto"/>
              <w:left w:val="single" w:sz="4" w:space="0" w:color="auto"/>
              <w:bottom w:val="single" w:sz="4" w:space="0" w:color="auto"/>
              <w:right w:val="single" w:sz="4" w:space="0" w:color="auto"/>
            </w:tcBorders>
            <w:shd w:val="clear" w:color="auto" w:fill="FFFFFF"/>
            <w:hideMark/>
          </w:tcPr>
          <w:p w:rsidR="00D8484A" w:rsidRDefault="0005068E">
            <w:pPr>
              <w:tabs>
                <w:tab w:val="left" w:pos="3544"/>
              </w:tabs>
              <w:jc w:val="both"/>
              <w:rPr>
                <w:i/>
                <w:szCs w:val="24"/>
              </w:rPr>
            </w:pPr>
            <w:r>
              <w:rPr>
                <w:i/>
                <w:szCs w:val="24"/>
              </w:rPr>
              <w:t>7.</w:t>
            </w:r>
          </w:p>
        </w:tc>
        <w:tc>
          <w:tcPr>
            <w:tcW w:w="1989" w:type="pct"/>
            <w:tcBorders>
              <w:top w:val="single" w:sz="4" w:space="0" w:color="auto"/>
              <w:left w:val="single" w:sz="4" w:space="0" w:color="auto"/>
              <w:bottom w:val="single" w:sz="4" w:space="0" w:color="auto"/>
              <w:right w:val="single" w:sz="4" w:space="0" w:color="auto"/>
            </w:tcBorders>
            <w:hideMark/>
          </w:tcPr>
          <w:p w:rsidR="00D8484A" w:rsidRDefault="0005068E">
            <w:pPr>
              <w:tabs>
                <w:tab w:val="left" w:pos="3544"/>
              </w:tabs>
              <w:jc w:val="both"/>
              <w:rPr>
                <w:i/>
                <w:szCs w:val="24"/>
              </w:rPr>
            </w:pPr>
            <w:r>
              <w:rPr>
                <w:i/>
                <w:szCs w:val="24"/>
              </w:rPr>
              <w:t>Investicijų projektas</w:t>
            </w:r>
          </w:p>
        </w:tc>
        <w:tc>
          <w:tcPr>
            <w:tcW w:w="1515" w:type="pct"/>
            <w:tcBorders>
              <w:top w:val="single" w:sz="4" w:space="0" w:color="auto"/>
              <w:left w:val="single" w:sz="4" w:space="0" w:color="auto"/>
              <w:bottom w:val="single" w:sz="4" w:space="0" w:color="auto"/>
              <w:right w:val="single" w:sz="4" w:space="0" w:color="auto"/>
            </w:tcBorders>
            <w:hideMark/>
          </w:tcPr>
          <w:p w:rsidR="00D8484A" w:rsidRDefault="0005068E">
            <w:pPr>
              <w:tabs>
                <w:tab w:val="left" w:pos="3544"/>
              </w:tabs>
              <w:jc w:val="both"/>
              <w:rPr>
                <w:i/>
                <w:szCs w:val="24"/>
              </w:rPr>
            </w:pPr>
            <w:r>
              <w:rPr>
                <w:i/>
                <w:szCs w:val="24"/>
              </w:rPr>
              <w:t>Ne</w:t>
            </w:r>
          </w:p>
        </w:tc>
        <w:tc>
          <w:tcPr>
            <w:tcW w:w="1212" w:type="pct"/>
            <w:tcBorders>
              <w:top w:val="single" w:sz="4" w:space="0" w:color="auto"/>
              <w:left w:val="single" w:sz="4" w:space="0" w:color="auto"/>
              <w:bottom w:val="single" w:sz="4" w:space="0" w:color="auto"/>
              <w:right w:val="single" w:sz="4" w:space="0" w:color="auto"/>
            </w:tcBorders>
          </w:tcPr>
          <w:p w:rsidR="00D8484A" w:rsidRDefault="00D8484A">
            <w:pPr>
              <w:tabs>
                <w:tab w:val="left" w:pos="3544"/>
              </w:tabs>
              <w:jc w:val="both"/>
              <w:rPr>
                <w:i/>
                <w:szCs w:val="24"/>
              </w:rPr>
            </w:pPr>
          </w:p>
        </w:tc>
      </w:tr>
      <w:tr w:rsidR="00D8484A">
        <w:trPr>
          <w:cantSplit/>
          <w:jc w:val="center"/>
        </w:trPr>
        <w:tc>
          <w:tcPr>
            <w:tcW w:w="284" w:type="pct"/>
            <w:tcBorders>
              <w:top w:val="single" w:sz="4" w:space="0" w:color="auto"/>
              <w:left w:val="single" w:sz="4" w:space="0" w:color="auto"/>
              <w:bottom w:val="single" w:sz="4" w:space="0" w:color="auto"/>
              <w:right w:val="single" w:sz="4" w:space="0" w:color="auto"/>
            </w:tcBorders>
            <w:shd w:val="clear" w:color="auto" w:fill="FFFFFF"/>
            <w:hideMark/>
          </w:tcPr>
          <w:p w:rsidR="00D8484A" w:rsidRDefault="0005068E">
            <w:pPr>
              <w:tabs>
                <w:tab w:val="left" w:pos="3544"/>
              </w:tabs>
              <w:jc w:val="both"/>
              <w:rPr>
                <w:i/>
                <w:szCs w:val="24"/>
              </w:rPr>
            </w:pPr>
            <w:r>
              <w:rPr>
                <w:i/>
                <w:szCs w:val="24"/>
              </w:rPr>
              <w:t>8.</w:t>
            </w:r>
          </w:p>
        </w:tc>
        <w:tc>
          <w:tcPr>
            <w:tcW w:w="1989" w:type="pct"/>
            <w:tcBorders>
              <w:top w:val="single" w:sz="4" w:space="0" w:color="auto"/>
              <w:left w:val="single" w:sz="4" w:space="0" w:color="auto"/>
              <w:bottom w:val="single" w:sz="4" w:space="0" w:color="auto"/>
              <w:right w:val="single" w:sz="4" w:space="0" w:color="auto"/>
            </w:tcBorders>
            <w:hideMark/>
          </w:tcPr>
          <w:p w:rsidR="00D8484A" w:rsidRDefault="0005068E">
            <w:pPr>
              <w:tabs>
                <w:tab w:val="left" w:pos="3544"/>
              </w:tabs>
              <w:jc w:val="both"/>
              <w:rPr>
                <w:i/>
                <w:szCs w:val="24"/>
              </w:rPr>
            </w:pPr>
            <w:r>
              <w:rPr>
                <w:i/>
                <w:szCs w:val="24"/>
              </w:rPr>
              <w:t>Didelės apimties projekto paraiškos priedai</w:t>
            </w:r>
          </w:p>
        </w:tc>
        <w:tc>
          <w:tcPr>
            <w:tcW w:w="1515" w:type="pct"/>
            <w:tcBorders>
              <w:top w:val="single" w:sz="4" w:space="0" w:color="auto"/>
              <w:left w:val="single" w:sz="4" w:space="0" w:color="auto"/>
              <w:bottom w:val="single" w:sz="4" w:space="0" w:color="auto"/>
              <w:right w:val="single" w:sz="4" w:space="0" w:color="auto"/>
            </w:tcBorders>
          </w:tcPr>
          <w:p w:rsidR="00D8484A" w:rsidRDefault="0005068E">
            <w:pPr>
              <w:tabs>
                <w:tab w:val="left" w:pos="3544"/>
              </w:tabs>
              <w:jc w:val="both"/>
              <w:rPr>
                <w:i/>
                <w:szCs w:val="24"/>
              </w:rPr>
            </w:pPr>
            <w:r>
              <w:rPr>
                <w:i/>
                <w:szCs w:val="24"/>
              </w:rPr>
              <w:t>Ne</w:t>
            </w:r>
          </w:p>
        </w:tc>
        <w:tc>
          <w:tcPr>
            <w:tcW w:w="1212" w:type="pct"/>
            <w:tcBorders>
              <w:top w:val="single" w:sz="4" w:space="0" w:color="auto"/>
              <w:left w:val="single" w:sz="4" w:space="0" w:color="auto"/>
              <w:bottom w:val="single" w:sz="4" w:space="0" w:color="auto"/>
              <w:right w:val="single" w:sz="4" w:space="0" w:color="auto"/>
            </w:tcBorders>
          </w:tcPr>
          <w:p w:rsidR="00D8484A" w:rsidRDefault="00D8484A">
            <w:pPr>
              <w:tabs>
                <w:tab w:val="left" w:pos="3544"/>
              </w:tabs>
              <w:jc w:val="both"/>
              <w:rPr>
                <w:i/>
                <w:szCs w:val="24"/>
              </w:rPr>
            </w:pPr>
          </w:p>
        </w:tc>
      </w:tr>
      <w:tr w:rsidR="00D8484A">
        <w:trPr>
          <w:cantSplit/>
          <w:jc w:val="center"/>
        </w:trPr>
        <w:tc>
          <w:tcPr>
            <w:tcW w:w="284" w:type="pct"/>
            <w:tcBorders>
              <w:top w:val="single" w:sz="4" w:space="0" w:color="auto"/>
              <w:left w:val="single" w:sz="4" w:space="0" w:color="auto"/>
              <w:bottom w:val="single" w:sz="4" w:space="0" w:color="auto"/>
              <w:right w:val="single" w:sz="4" w:space="0" w:color="auto"/>
            </w:tcBorders>
            <w:shd w:val="clear" w:color="auto" w:fill="FFFFFF"/>
            <w:hideMark/>
          </w:tcPr>
          <w:p w:rsidR="00D8484A" w:rsidRDefault="0005068E">
            <w:pPr>
              <w:tabs>
                <w:tab w:val="left" w:pos="3544"/>
              </w:tabs>
              <w:jc w:val="both"/>
              <w:rPr>
                <w:i/>
                <w:szCs w:val="24"/>
              </w:rPr>
            </w:pPr>
            <w:r>
              <w:rPr>
                <w:i/>
                <w:szCs w:val="24"/>
              </w:rPr>
              <w:t>9.</w:t>
            </w:r>
          </w:p>
        </w:tc>
        <w:tc>
          <w:tcPr>
            <w:tcW w:w="1989" w:type="pct"/>
            <w:tcBorders>
              <w:top w:val="single" w:sz="4" w:space="0" w:color="auto"/>
              <w:left w:val="single" w:sz="4" w:space="0" w:color="auto"/>
              <w:bottom w:val="single" w:sz="4" w:space="0" w:color="auto"/>
              <w:right w:val="single" w:sz="4" w:space="0" w:color="auto"/>
            </w:tcBorders>
            <w:hideMark/>
          </w:tcPr>
          <w:p w:rsidR="00D8484A" w:rsidRDefault="0005068E">
            <w:pPr>
              <w:tabs>
                <w:tab w:val="left" w:pos="3544"/>
              </w:tabs>
              <w:jc w:val="both"/>
              <w:rPr>
                <w:i/>
                <w:szCs w:val="24"/>
              </w:rPr>
            </w:pPr>
            <w:r>
              <w:rPr>
                <w:i/>
                <w:szCs w:val="24"/>
              </w:rPr>
              <w:t>Pažyma apie pareiškėjo atsiskaitomąją sąskaitą patvirtintą kredito įstaigoje (gali būti tokio paties turinio kitokios formos lygiavertis dokumentas (pvz., atsiskaitomosios sąskaitos sutarties kopija)</w:t>
            </w:r>
          </w:p>
        </w:tc>
        <w:tc>
          <w:tcPr>
            <w:tcW w:w="1515" w:type="pct"/>
            <w:tcBorders>
              <w:top w:val="single" w:sz="4" w:space="0" w:color="auto"/>
              <w:left w:val="single" w:sz="4" w:space="0" w:color="auto"/>
              <w:bottom w:val="single" w:sz="4" w:space="0" w:color="auto"/>
              <w:right w:val="single" w:sz="4" w:space="0" w:color="auto"/>
            </w:tcBorders>
          </w:tcPr>
          <w:p w:rsidR="00D8484A" w:rsidRDefault="0005068E">
            <w:pPr>
              <w:tabs>
                <w:tab w:val="left" w:pos="3544"/>
              </w:tabs>
              <w:jc w:val="both"/>
              <w:rPr>
                <w:i/>
                <w:szCs w:val="24"/>
              </w:rPr>
            </w:pPr>
            <w:r>
              <w:rPr>
                <w:i/>
                <w:szCs w:val="24"/>
              </w:rPr>
              <w:t>Taip</w:t>
            </w:r>
          </w:p>
        </w:tc>
        <w:tc>
          <w:tcPr>
            <w:tcW w:w="1212" w:type="pct"/>
            <w:tcBorders>
              <w:top w:val="single" w:sz="4" w:space="0" w:color="auto"/>
              <w:left w:val="single" w:sz="4" w:space="0" w:color="auto"/>
              <w:bottom w:val="single" w:sz="4" w:space="0" w:color="auto"/>
              <w:right w:val="single" w:sz="4" w:space="0" w:color="auto"/>
            </w:tcBorders>
            <w:hideMark/>
          </w:tcPr>
          <w:p w:rsidR="00D8484A" w:rsidRDefault="00D8484A">
            <w:pPr>
              <w:tabs>
                <w:tab w:val="left" w:pos="3544"/>
              </w:tabs>
              <w:jc w:val="both"/>
              <w:rPr>
                <w:i/>
                <w:szCs w:val="24"/>
              </w:rPr>
            </w:pPr>
          </w:p>
        </w:tc>
      </w:tr>
      <w:tr w:rsidR="00D8484A">
        <w:trPr>
          <w:cantSplit/>
          <w:jc w:val="center"/>
        </w:trPr>
        <w:tc>
          <w:tcPr>
            <w:tcW w:w="284" w:type="pct"/>
            <w:tcBorders>
              <w:top w:val="single" w:sz="4" w:space="0" w:color="auto"/>
              <w:left w:val="single" w:sz="4" w:space="0" w:color="auto"/>
              <w:bottom w:val="single" w:sz="4" w:space="0" w:color="auto"/>
              <w:right w:val="single" w:sz="4" w:space="0" w:color="auto"/>
            </w:tcBorders>
            <w:shd w:val="clear" w:color="auto" w:fill="FFFFFF"/>
            <w:hideMark/>
          </w:tcPr>
          <w:p w:rsidR="00D8484A" w:rsidRDefault="0005068E">
            <w:pPr>
              <w:tabs>
                <w:tab w:val="left" w:pos="3544"/>
              </w:tabs>
              <w:jc w:val="both"/>
              <w:rPr>
                <w:i/>
                <w:szCs w:val="24"/>
              </w:rPr>
            </w:pPr>
            <w:r>
              <w:rPr>
                <w:i/>
                <w:szCs w:val="24"/>
              </w:rPr>
              <w:t>10.</w:t>
            </w:r>
          </w:p>
        </w:tc>
        <w:tc>
          <w:tcPr>
            <w:tcW w:w="1989" w:type="pct"/>
            <w:tcBorders>
              <w:top w:val="single" w:sz="4" w:space="0" w:color="auto"/>
              <w:left w:val="single" w:sz="4" w:space="0" w:color="auto"/>
              <w:bottom w:val="single" w:sz="4" w:space="0" w:color="auto"/>
              <w:right w:val="single" w:sz="4" w:space="0" w:color="auto"/>
            </w:tcBorders>
            <w:hideMark/>
          </w:tcPr>
          <w:p w:rsidR="00D8484A" w:rsidRDefault="0005068E">
            <w:pPr>
              <w:tabs>
                <w:tab w:val="left" w:pos="3544"/>
              </w:tabs>
              <w:jc w:val="both"/>
              <w:rPr>
                <w:i/>
                <w:szCs w:val="24"/>
              </w:rPr>
            </w:pPr>
            <w:r>
              <w:rPr>
                <w:i/>
                <w:szCs w:val="24"/>
              </w:rPr>
              <w:t>„Vienos įmonės“ deklaracija</w:t>
            </w:r>
          </w:p>
        </w:tc>
        <w:tc>
          <w:tcPr>
            <w:tcW w:w="1515" w:type="pct"/>
            <w:tcBorders>
              <w:top w:val="single" w:sz="4" w:space="0" w:color="auto"/>
              <w:left w:val="single" w:sz="4" w:space="0" w:color="auto"/>
              <w:bottom w:val="single" w:sz="4" w:space="0" w:color="auto"/>
              <w:right w:val="single" w:sz="4" w:space="0" w:color="auto"/>
            </w:tcBorders>
          </w:tcPr>
          <w:p w:rsidR="00D8484A" w:rsidRDefault="0005068E">
            <w:pPr>
              <w:tabs>
                <w:tab w:val="left" w:pos="3544"/>
              </w:tabs>
              <w:jc w:val="both"/>
              <w:rPr>
                <w:i/>
                <w:szCs w:val="24"/>
              </w:rPr>
            </w:pPr>
            <w:r>
              <w:rPr>
                <w:i/>
                <w:szCs w:val="24"/>
              </w:rPr>
              <w:t>Taip</w:t>
            </w:r>
          </w:p>
        </w:tc>
        <w:tc>
          <w:tcPr>
            <w:tcW w:w="1212" w:type="pct"/>
            <w:tcBorders>
              <w:top w:val="single" w:sz="4" w:space="0" w:color="auto"/>
              <w:left w:val="single" w:sz="4" w:space="0" w:color="auto"/>
              <w:bottom w:val="single" w:sz="4" w:space="0" w:color="auto"/>
              <w:right w:val="single" w:sz="4" w:space="0" w:color="auto"/>
            </w:tcBorders>
            <w:hideMark/>
          </w:tcPr>
          <w:p w:rsidR="00D8484A" w:rsidRDefault="00D8484A">
            <w:pPr>
              <w:tabs>
                <w:tab w:val="left" w:pos="3544"/>
              </w:tabs>
              <w:jc w:val="both"/>
              <w:rPr>
                <w:i/>
                <w:szCs w:val="24"/>
              </w:rPr>
            </w:pPr>
          </w:p>
        </w:tc>
      </w:tr>
      <w:tr w:rsidR="00D8484A">
        <w:trPr>
          <w:cantSplit/>
          <w:jc w:val="center"/>
        </w:trPr>
        <w:tc>
          <w:tcPr>
            <w:tcW w:w="284" w:type="pct"/>
            <w:tcBorders>
              <w:top w:val="single" w:sz="4" w:space="0" w:color="auto"/>
              <w:left w:val="single" w:sz="4" w:space="0" w:color="auto"/>
              <w:bottom w:val="single" w:sz="4" w:space="0" w:color="auto"/>
              <w:right w:val="single" w:sz="4" w:space="0" w:color="auto"/>
            </w:tcBorders>
            <w:shd w:val="clear" w:color="auto" w:fill="FFFFFF"/>
            <w:hideMark/>
          </w:tcPr>
          <w:p w:rsidR="00D8484A" w:rsidRDefault="0005068E">
            <w:pPr>
              <w:tabs>
                <w:tab w:val="left" w:pos="3544"/>
              </w:tabs>
              <w:jc w:val="both"/>
              <w:rPr>
                <w:i/>
                <w:szCs w:val="24"/>
              </w:rPr>
            </w:pPr>
            <w:r>
              <w:rPr>
                <w:i/>
                <w:szCs w:val="24"/>
              </w:rPr>
              <w:t>11.</w:t>
            </w:r>
          </w:p>
        </w:tc>
        <w:tc>
          <w:tcPr>
            <w:tcW w:w="1989" w:type="pct"/>
            <w:tcBorders>
              <w:top w:val="single" w:sz="4" w:space="0" w:color="auto"/>
              <w:left w:val="single" w:sz="4" w:space="0" w:color="auto"/>
              <w:bottom w:val="single" w:sz="4" w:space="0" w:color="auto"/>
              <w:right w:val="single" w:sz="4" w:space="0" w:color="auto"/>
            </w:tcBorders>
            <w:hideMark/>
          </w:tcPr>
          <w:p w:rsidR="00D8484A" w:rsidRDefault="0005068E">
            <w:pPr>
              <w:tabs>
                <w:tab w:val="left" w:pos="3544"/>
              </w:tabs>
              <w:jc w:val="both"/>
              <w:rPr>
                <w:i/>
                <w:szCs w:val="24"/>
              </w:rPr>
            </w:pPr>
            <w:r>
              <w:rPr>
                <w:i/>
                <w:szCs w:val="24"/>
              </w:rPr>
              <w:t xml:space="preserve">Įgaliojimas </w:t>
            </w:r>
          </w:p>
        </w:tc>
        <w:tc>
          <w:tcPr>
            <w:tcW w:w="1515" w:type="pct"/>
            <w:tcBorders>
              <w:top w:val="single" w:sz="4" w:space="0" w:color="auto"/>
              <w:left w:val="single" w:sz="4" w:space="0" w:color="auto"/>
              <w:bottom w:val="single" w:sz="4" w:space="0" w:color="auto"/>
              <w:right w:val="single" w:sz="4" w:space="0" w:color="auto"/>
            </w:tcBorders>
          </w:tcPr>
          <w:p w:rsidR="00D8484A" w:rsidRDefault="0005068E">
            <w:pPr>
              <w:tabs>
                <w:tab w:val="left" w:pos="3544"/>
              </w:tabs>
              <w:jc w:val="both"/>
              <w:rPr>
                <w:i/>
                <w:szCs w:val="24"/>
              </w:rPr>
            </w:pPr>
            <w:r>
              <w:rPr>
                <w:i/>
                <w:szCs w:val="24"/>
              </w:rPr>
              <w:t>Taip</w:t>
            </w:r>
          </w:p>
        </w:tc>
        <w:tc>
          <w:tcPr>
            <w:tcW w:w="1212" w:type="pct"/>
            <w:tcBorders>
              <w:top w:val="single" w:sz="4" w:space="0" w:color="auto"/>
              <w:left w:val="single" w:sz="4" w:space="0" w:color="auto"/>
              <w:bottom w:val="single" w:sz="4" w:space="0" w:color="auto"/>
              <w:right w:val="single" w:sz="4" w:space="0" w:color="auto"/>
            </w:tcBorders>
            <w:hideMark/>
          </w:tcPr>
          <w:p w:rsidR="00D8484A" w:rsidRDefault="00D8484A">
            <w:pPr>
              <w:tabs>
                <w:tab w:val="left" w:pos="3544"/>
              </w:tabs>
              <w:jc w:val="both"/>
              <w:rPr>
                <w:i/>
                <w:szCs w:val="24"/>
              </w:rPr>
            </w:pPr>
          </w:p>
        </w:tc>
      </w:tr>
      <w:tr w:rsidR="00D8484A">
        <w:trPr>
          <w:cantSplit/>
          <w:jc w:val="center"/>
        </w:trPr>
        <w:tc>
          <w:tcPr>
            <w:tcW w:w="284" w:type="pct"/>
            <w:tcBorders>
              <w:top w:val="single" w:sz="4" w:space="0" w:color="auto"/>
              <w:left w:val="single" w:sz="4" w:space="0" w:color="auto"/>
              <w:bottom w:val="single" w:sz="4" w:space="0" w:color="auto"/>
              <w:right w:val="single" w:sz="4" w:space="0" w:color="auto"/>
            </w:tcBorders>
            <w:shd w:val="clear" w:color="auto" w:fill="FFFFFF"/>
            <w:hideMark/>
          </w:tcPr>
          <w:p w:rsidR="00D8484A" w:rsidRDefault="0005068E">
            <w:pPr>
              <w:tabs>
                <w:tab w:val="left" w:pos="3544"/>
              </w:tabs>
              <w:jc w:val="both"/>
              <w:rPr>
                <w:i/>
                <w:szCs w:val="24"/>
              </w:rPr>
            </w:pPr>
            <w:r>
              <w:rPr>
                <w:i/>
                <w:szCs w:val="24"/>
              </w:rPr>
              <w:t>12.</w:t>
            </w:r>
          </w:p>
        </w:tc>
        <w:tc>
          <w:tcPr>
            <w:tcW w:w="1989" w:type="pct"/>
            <w:tcBorders>
              <w:top w:val="single" w:sz="4" w:space="0" w:color="auto"/>
              <w:left w:val="single" w:sz="4" w:space="0" w:color="auto"/>
              <w:bottom w:val="single" w:sz="4" w:space="0" w:color="auto"/>
              <w:right w:val="single" w:sz="4" w:space="0" w:color="auto"/>
            </w:tcBorders>
            <w:hideMark/>
          </w:tcPr>
          <w:p w:rsidR="00D8484A" w:rsidRDefault="0005068E">
            <w:pPr>
              <w:tabs>
                <w:tab w:val="left" w:pos="3544"/>
              </w:tabs>
              <w:jc w:val="both"/>
              <w:rPr>
                <w:i/>
                <w:szCs w:val="24"/>
              </w:rPr>
            </w:pPr>
            <w:r>
              <w:rPr>
                <w:i/>
                <w:szCs w:val="24"/>
              </w:rPr>
              <w:t xml:space="preserve">Smulkiojo ir vidutinio verslo subjekto deklaracija </w:t>
            </w:r>
          </w:p>
        </w:tc>
        <w:tc>
          <w:tcPr>
            <w:tcW w:w="1515" w:type="pct"/>
            <w:tcBorders>
              <w:top w:val="single" w:sz="4" w:space="0" w:color="auto"/>
              <w:left w:val="single" w:sz="4" w:space="0" w:color="auto"/>
              <w:bottom w:val="single" w:sz="4" w:space="0" w:color="auto"/>
              <w:right w:val="single" w:sz="4" w:space="0" w:color="auto"/>
            </w:tcBorders>
          </w:tcPr>
          <w:p w:rsidR="00D8484A" w:rsidRDefault="0005068E">
            <w:pPr>
              <w:tabs>
                <w:tab w:val="left" w:pos="3544"/>
              </w:tabs>
              <w:jc w:val="both"/>
              <w:rPr>
                <w:i/>
                <w:szCs w:val="24"/>
              </w:rPr>
            </w:pPr>
            <w:r>
              <w:rPr>
                <w:i/>
                <w:szCs w:val="24"/>
              </w:rPr>
              <w:t>Taip</w:t>
            </w:r>
          </w:p>
        </w:tc>
        <w:tc>
          <w:tcPr>
            <w:tcW w:w="1212" w:type="pct"/>
            <w:tcBorders>
              <w:top w:val="single" w:sz="4" w:space="0" w:color="auto"/>
              <w:left w:val="single" w:sz="4" w:space="0" w:color="auto"/>
              <w:bottom w:val="single" w:sz="4" w:space="0" w:color="auto"/>
              <w:right w:val="single" w:sz="4" w:space="0" w:color="auto"/>
            </w:tcBorders>
            <w:hideMark/>
          </w:tcPr>
          <w:p w:rsidR="00D8484A" w:rsidRDefault="00D8484A">
            <w:pPr>
              <w:tabs>
                <w:tab w:val="left" w:pos="3544"/>
              </w:tabs>
              <w:jc w:val="both"/>
              <w:rPr>
                <w:i/>
                <w:szCs w:val="24"/>
              </w:rPr>
            </w:pPr>
          </w:p>
        </w:tc>
      </w:tr>
      <w:tr w:rsidR="00D8484A">
        <w:trPr>
          <w:cantSplit/>
          <w:jc w:val="center"/>
        </w:trPr>
        <w:tc>
          <w:tcPr>
            <w:tcW w:w="284" w:type="pct"/>
            <w:tcBorders>
              <w:top w:val="single" w:sz="4" w:space="0" w:color="auto"/>
              <w:left w:val="single" w:sz="4" w:space="0" w:color="auto"/>
              <w:bottom w:val="single" w:sz="4" w:space="0" w:color="auto"/>
              <w:right w:val="single" w:sz="4" w:space="0" w:color="auto"/>
            </w:tcBorders>
            <w:shd w:val="clear" w:color="auto" w:fill="FFFFFF"/>
            <w:hideMark/>
          </w:tcPr>
          <w:p w:rsidR="00D8484A" w:rsidRDefault="0005068E">
            <w:pPr>
              <w:tabs>
                <w:tab w:val="left" w:pos="3544"/>
              </w:tabs>
              <w:jc w:val="both"/>
              <w:rPr>
                <w:i/>
                <w:szCs w:val="24"/>
              </w:rPr>
            </w:pPr>
            <w:r>
              <w:rPr>
                <w:i/>
                <w:szCs w:val="24"/>
              </w:rPr>
              <w:t>13.</w:t>
            </w:r>
          </w:p>
        </w:tc>
        <w:tc>
          <w:tcPr>
            <w:tcW w:w="1989" w:type="pct"/>
            <w:tcBorders>
              <w:top w:val="single" w:sz="4" w:space="0" w:color="auto"/>
              <w:left w:val="single" w:sz="4" w:space="0" w:color="auto"/>
              <w:bottom w:val="single" w:sz="4" w:space="0" w:color="auto"/>
              <w:right w:val="single" w:sz="4" w:space="0" w:color="auto"/>
            </w:tcBorders>
            <w:hideMark/>
          </w:tcPr>
          <w:p w:rsidR="00D8484A" w:rsidRDefault="0005068E">
            <w:pPr>
              <w:tabs>
                <w:tab w:val="left" w:pos="3544"/>
              </w:tabs>
              <w:jc w:val="both"/>
              <w:rPr>
                <w:i/>
                <w:szCs w:val="24"/>
              </w:rPr>
            </w:pPr>
            <w:r>
              <w:rPr>
                <w:i/>
                <w:szCs w:val="24"/>
              </w:rPr>
              <w:t>Dotacijos sutartis (vienas egzempliorius)</w:t>
            </w:r>
          </w:p>
        </w:tc>
        <w:tc>
          <w:tcPr>
            <w:tcW w:w="1515" w:type="pct"/>
            <w:tcBorders>
              <w:top w:val="single" w:sz="4" w:space="0" w:color="auto"/>
              <w:left w:val="single" w:sz="4" w:space="0" w:color="auto"/>
              <w:bottom w:val="single" w:sz="4" w:space="0" w:color="auto"/>
              <w:right w:val="single" w:sz="4" w:space="0" w:color="auto"/>
            </w:tcBorders>
          </w:tcPr>
          <w:p w:rsidR="00D8484A" w:rsidRDefault="0005068E">
            <w:pPr>
              <w:tabs>
                <w:tab w:val="left" w:pos="3544"/>
              </w:tabs>
              <w:jc w:val="both"/>
              <w:rPr>
                <w:i/>
                <w:szCs w:val="24"/>
              </w:rPr>
            </w:pPr>
            <w:r>
              <w:rPr>
                <w:i/>
                <w:szCs w:val="24"/>
              </w:rPr>
              <w:t>Taip</w:t>
            </w:r>
          </w:p>
        </w:tc>
        <w:tc>
          <w:tcPr>
            <w:tcW w:w="1212" w:type="pct"/>
            <w:tcBorders>
              <w:top w:val="single" w:sz="4" w:space="0" w:color="auto"/>
              <w:left w:val="single" w:sz="4" w:space="0" w:color="auto"/>
              <w:bottom w:val="single" w:sz="4" w:space="0" w:color="auto"/>
              <w:right w:val="single" w:sz="4" w:space="0" w:color="auto"/>
            </w:tcBorders>
            <w:hideMark/>
          </w:tcPr>
          <w:p w:rsidR="00D8484A" w:rsidRDefault="00D8484A">
            <w:pPr>
              <w:tabs>
                <w:tab w:val="left" w:pos="3544"/>
              </w:tabs>
              <w:jc w:val="both"/>
              <w:rPr>
                <w:i/>
                <w:szCs w:val="24"/>
              </w:rPr>
            </w:pPr>
          </w:p>
        </w:tc>
      </w:tr>
    </w:tbl>
    <w:p w:rsidR="00D8484A" w:rsidRDefault="00D8484A"/>
    <w:p w:rsidR="00D8484A" w:rsidRDefault="0005068E">
      <w:pPr>
        <w:tabs>
          <w:tab w:val="left" w:pos="0"/>
          <w:tab w:val="left" w:pos="1276"/>
        </w:tabs>
        <w:ind w:firstLine="720"/>
        <w:jc w:val="both"/>
        <w:rPr>
          <w:b/>
          <w:szCs w:val="24"/>
          <w:lang w:eastAsia="lt-LT"/>
        </w:rPr>
      </w:pPr>
      <w:r>
        <w:rPr>
          <w:b/>
          <w:szCs w:val="24"/>
          <w:lang w:eastAsia="lt-LT"/>
        </w:rPr>
        <w:t>21. PAREIŠKĖJO DEKLARACIJA</w:t>
      </w:r>
    </w:p>
    <w:p w:rsidR="00D8484A" w:rsidRDefault="0005068E">
      <w:pPr>
        <w:ind w:firstLine="720"/>
        <w:jc w:val="both"/>
        <w:rPr>
          <w:szCs w:val="24"/>
          <w:lang w:eastAsia="lt-LT"/>
        </w:rPr>
      </w:pPr>
      <w:r>
        <w:rPr>
          <w:szCs w:val="24"/>
          <w:lang w:eastAsia="lt-LT"/>
        </w:rPr>
        <w:t>Patvirtinu, kad:</w:t>
      </w:r>
    </w:p>
    <w:p w:rsidR="00D8484A" w:rsidRDefault="0005068E">
      <w:pPr>
        <w:pBdr>
          <w:bottom w:val="single" w:sz="4" w:space="1" w:color="auto"/>
        </w:pBdr>
        <w:ind w:firstLine="720"/>
        <w:jc w:val="both"/>
      </w:pPr>
      <w:r>
        <w:t>1. Šioje paraiškoje ir prie jos pridedamuose dokumentuose pateikta informacija, mano žiniomis ir įsitikinimu, yra teisinga.</w:t>
      </w:r>
    </w:p>
    <w:p w:rsidR="00D8484A" w:rsidRDefault="0005068E">
      <w:pPr>
        <w:pBdr>
          <w:bottom w:val="single" w:sz="4" w:space="1" w:color="auto"/>
        </w:pBdr>
        <w:ind w:firstLine="720"/>
        <w:jc w:val="both"/>
      </w:pPr>
      <w:r>
        <w:t xml:space="preserve">2. Prašomas finansavimas yra mažiausia projektui įgyvendinti reikalinga lėšų suma. </w:t>
      </w:r>
    </w:p>
    <w:p w:rsidR="00D8484A" w:rsidRDefault="0005068E">
      <w:pPr>
        <w:pBdr>
          <w:bottom w:val="single" w:sz="4" w:space="1" w:color="auto"/>
        </w:pBdr>
        <w:ind w:firstLine="720"/>
        <w:jc w:val="both"/>
      </w:pPr>
      <w:r>
        <w:t>3. Esu susipažinęs (-</w:t>
      </w:r>
      <w:proofErr w:type="spellStart"/>
      <w:r>
        <w:t>usi</w:t>
      </w:r>
      <w:proofErr w:type="spellEnd"/>
      <w:r>
        <w:t>) su projekto finansavimo sąlygomis, tvarka ir reikalavimais, nustatytais projektų finansavimo sąlygų apraše. Jeigu keičiant projektų finansavimo sąlygų aprašą bus nustatyta naujų reikalavimų ir sąlygų, sutinku jų laikytis.</w:t>
      </w:r>
    </w:p>
    <w:p w:rsidR="00D8484A" w:rsidRDefault="0005068E">
      <w:pPr>
        <w:pBdr>
          <w:bottom w:val="single" w:sz="4" w:space="1" w:color="auto"/>
        </w:pBdr>
        <w:ind w:firstLine="720"/>
        <w:jc w:val="both"/>
      </w:pPr>
      <w:r>
        <w:lastRenderedPageBreak/>
        <w:t>4. Man žinoma, kad projektas, kuriam finansuoti teikiama ši paraiška, bus vykdomas iš 2014–2020 metų Europos Sąjungos struktūrinių fondų ir Lietuvos Respublikos biudžeto lėšų.</w:t>
      </w:r>
    </w:p>
    <w:p w:rsidR="00D8484A" w:rsidRDefault="0005068E">
      <w:pPr>
        <w:pBdr>
          <w:bottom w:val="single" w:sz="4" w:space="1" w:color="auto"/>
        </w:pBdr>
        <w:ind w:firstLine="720"/>
        <w:jc w:val="both"/>
      </w:pPr>
      <w:r>
        <w:t>5. Įsipareigoju per įgyvendinančiosios institucijos nustatytą terminą pateikti jai reikiamą informaciją ir (arba) atlikti Lietuvos Respublikos ir ES atsakingų institucijų nurodytus veiksmus, vykdomus dėl projektų finansavimo sąlygų apraše nurodytų ir kitų Lietuvos Respublikos ir ES teisės aktų, reglamentuojančių veiksmų programos įgyvendinimą, nuostatų taikymo.</w:t>
      </w:r>
    </w:p>
    <w:p w:rsidR="00D8484A" w:rsidRDefault="0005068E">
      <w:pPr>
        <w:pBdr>
          <w:bottom w:val="single" w:sz="4" w:space="1" w:color="auto"/>
        </w:pBdr>
        <w:ind w:firstLine="720"/>
        <w:jc w:val="both"/>
      </w:pPr>
      <w:r>
        <w:t xml:space="preserve">6. Aš arba mano atstovaujamas pareiškėjas paraiškos pateikimo dieną galutiniu teismo sprendimu arba galutiniu administraciniu sprendimu nesame pripažinti nevykdančiais pareigų, susijusių su mokesčių ar socialinio draudimo įmokų mokėjimu pagal Lietuvos Respublikos teisės aktus arba, jei pareiškėjas yra užsienyje įregistruotas juridinis asmuo arba užsienyje gyvenantis fizinis asmuo, pagal atitinkamos užsienio valstybės teisės aktus </w:t>
      </w:r>
      <w:r>
        <w:rPr>
          <w:i/>
        </w:rPr>
        <w:t>(ši nuostata netaikoma įstaigoms, kurių veikla finansuojama iš Lietuvos Respublikos valstybės ir (arba) savivaldybių biudžetų ir (arba) valstybės pinigų fondų, ir juridiniams asmenims, kuriems Lietuvos Respublikos teisės aktų nustatyta tvarka yra atidėti mokesčių arba socialinio draudimo įmokų mokėjimo terminai)</w:t>
      </w:r>
      <w:r>
        <w:t>.</w:t>
      </w:r>
    </w:p>
    <w:p w:rsidR="00D8484A" w:rsidRDefault="0005068E">
      <w:pPr>
        <w:pBdr>
          <w:bottom w:val="single" w:sz="4" w:space="1" w:color="auto"/>
        </w:pBdr>
        <w:ind w:firstLine="720"/>
        <w:jc w:val="both"/>
      </w:pPr>
      <w:r>
        <w:t>7. Aš arba mano atstovaujamo pareiškėjo vadovas, pagrindinis akcininkas (turintis daugiau nei 50 proc. akcijų) ar savininkas, ūkinės bendrijos tikrasis (-</w:t>
      </w:r>
      <w:proofErr w:type="spellStart"/>
      <w:r>
        <w:t>ieji</w:t>
      </w:r>
      <w:proofErr w:type="spellEnd"/>
      <w:r>
        <w:t>) narys (-</w:t>
      </w:r>
      <w:proofErr w:type="spellStart"/>
      <w:r>
        <w:t>iai</w:t>
      </w:r>
      <w:proofErr w:type="spellEnd"/>
      <w:r>
        <w:t>) ar mažosios bendrijos atstovas, turintis (-</w:t>
      </w:r>
      <w:proofErr w:type="spellStart"/>
      <w:r>
        <w:t>ys</w:t>
      </w:r>
      <w:proofErr w:type="spellEnd"/>
      <w:r>
        <w:t>) teisę juridinio asmens vardu sudaryti sandorį, ar buhalteris (-</w:t>
      </w:r>
      <w:proofErr w:type="spellStart"/>
      <w:r>
        <w:t>iai</w:t>
      </w:r>
      <w:proofErr w:type="spellEnd"/>
      <w:r>
        <w:t>), ar kitas (kiti) asmuo (asmenys), turintis (-</w:t>
      </w:r>
      <w:proofErr w:type="spellStart"/>
      <w:r>
        <w:t>ys</w:t>
      </w:r>
      <w:proofErr w:type="spellEnd"/>
      <w:r>
        <w:t xml:space="preserve">) teisę surašyti ir pasirašyti pareiškėjo apskaitos dokumentus, neturiu (-i) neišnykusio arba nepanaikinto teistumo arba dėl pareiškėjo per paskutinius 5 metus nebuvo priimtas ir įsiteisėjęs apkaltinamasis teismo nuosprendis už dalyvavimą bendrininkų grupėje, organizuotoje grupėje, nusikalstamame susivienijime, jų organizavimą ar vadovavimą jiems, teroristinius ir su teroristine veikla susijusius nusikaltimus ar teroristų finansavimą, vaikų darbo ar kitų su prekyba žmonėmis susijusių nusikalstamų veikų,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w:t>
      </w:r>
      <w:proofErr w:type="spellStart"/>
      <w:r>
        <w:t>vertimąsi</w:t>
      </w:r>
      <w:proofErr w:type="spellEnd"/>
      <w:r>
        <w:t xml:space="preserve">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r>
        <w:rPr>
          <w:i/>
        </w:rPr>
        <w:t>(šis apribojimas netaikomas, jei pareiškėjo veikla yra finansuojama iš Lietuvos Respublikos valstybės ir (arba) savivaldybių biudžetų ir (arba) valstybės pinigų fondų, taip pat Europos investicijų fondui ir Europos investicijų bankui)</w:t>
      </w:r>
      <w:r>
        <w:t>.</w:t>
      </w:r>
    </w:p>
    <w:p w:rsidR="00D8484A" w:rsidRDefault="0005068E">
      <w:pPr>
        <w:pBdr>
          <w:bottom w:val="single" w:sz="4" w:space="1" w:color="auto"/>
        </w:pBdr>
        <w:ind w:firstLine="720"/>
        <w:jc w:val="both"/>
      </w:pPr>
      <w:r>
        <w:t>8. Mano atstovaujamam pareiškėjui, kuris yra perkėlęs gamybinę veiklą valstybėje narėje arba į kitą valstybę narę, netaikoma arba nebuvo taikoma išieškojimo procedūra.</w:t>
      </w:r>
    </w:p>
    <w:p w:rsidR="00D8484A" w:rsidRDefault="0005068E">
      <w:pPr>
        <w:pBdr>
          <w:bottom w:val="single" w:sz="4" w:space="1" w:color="auto"/>
        </w:pBdr>
        <w:ind w:firstLine="720"/>
        <w:jc w:val="both"/>
      </w:pPr>
      <w:r>
        <w:t>9. Man arba mano atstovaujamam pareiškėjui netaikomas apribojimas (iki 5 metų) neskirti ES finansinės paramos dėl trečiųjų šalių piliečių nelegalaus įdarbinimo</w:t>
      </w:r>
      <w:r>
        <w:rPr>
          <w:iCs/>
        </w:rPr>
        <w:t>.</w:t>
      </w:r>
    </w:p>
    <w:p w:rsidR="00D8484A" w:rsidRDefault="0005068E">
      <w:pPr>
        <w:pBdr>
          <w:bottom w:val="single" w:sz="4" w:space="1" w:color="auto"/>
        </w:pBdr>
        <w:ind w:firstLine="720"/>
        <w:jc w:val="both"/>
      </w:pPr>
      <w:r>
        <w:t xml:space="preserve">10. Mano atstovaujamam pareiškėjui nėra iškelta byla dėl bankroto ar restruktūrizavimo, nėra pradėtas ikiteisminis tyrimas dėl ūkinės ir (arba) ekonominės veiklos arba jis nėra likviduojamas, nėra priimtas kreditorių susirinkimo nutarimas bankroto procedūras atlikti ne teismo tvarka </w:t>
      </w:r>
      <w:r>
        <w:rPr>
          <w:i/>
        </w:rPr>
        <w:t xml:space="preserve">(ši nuostata </w:t>
      </w:r>
      <w:r>
        <w:rPr>
          <w:i/>
        </w:rPr>
        <w:lastRenderedPageBreak/>
        <w:t>netaikoma biudžetinėms įstaigoms)</w:t>
      </w:r>
      <w:r>
        <w:t>; man, kaip fiziniam asmeniui, arba mano atstovaujamam pareiškėjui, kuris yra fizinis asmuo, nėra iškelta byla dėl bankroto, nėra pradėtas ikiteisminis tyrimas dėl ūkinės ir (arba) ekonominės veiklos.</w:t>
      </w:r>
    </w:p>
    <w:p w:rsidR="00D8484A" w:rsidRDefault="0005068E">
      <w:pPr>
        <w:pBdr>
          <w:bottom w:val="single" w:sz="4" w:space="1" w:color="auto"/>
        </w:pBdr>
        <w:ind w:firstLine="720"/>
        <w:jc w:val="both"/>
      </w:pPr>
      <w:r>
        <w:t xml:space="preserve">11. Man arba mano atstovaujamam pareiškėjui nėra taikomas apribojimas gauti finansavimą dėl to, kad per sprendime dėl lėšų grąžinimo nustatytą terminą lėšos nebuvo grąžintos arba grąžinta tik dalis lėšų </w:t>
      </w:r>
      <w:r>
        <w:rPr>
          <w:i/>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t>.</w:t>
      </w:r>
    </w:p>
    <w:p w:rsidR="00D8484A" w:rsidRDefault="0005068E">
      <w:pPr>
        <w:pBdr>
          <w:bottom w:val="single" w:sz="4" w:space="1" w:color="auto"/>
        </w:pBdr>
        <w:ind w:firstLine="720"/>
        <w:jc w:val="both"/>
      </w:pPr>
      <w:r>
        <w:t xml:space="preserve">12. Mano atstovaujamas pareiškėjas paraiškos vertinimo metu 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Pr>
          <w:i/>
        </w:rPr>
        <w:t>(ši nuostata taikoma tais atvejais, kai finansines ataskaitas būtina rengti pagal įstatymus, taikomus juridiniam asmeniui, užsienio juridiniam asmeniui ar kitai organizacijai arba jų filialui; šis deklaracijos punktas netaikomas tuo atveju, kai pareiškėjas yra fizinis asmuo)</w:t>
      </w:r>
      <w:r>
        <w:t>.</w:t>
      </w:r>
    </w:p>
    <w:p w:rsidR="00D8484A" w:rsidRDefault="0005068E">
      <w:pPr>
        <w:pBdr>
          <w:bottom w:val="single" w:sz="4" w:space="1" w:color="auto"/>
        </w:pBdr>
        <w:ind w:firstLine="720"/>
        <w:jc w:val="both"/>
      </w:pPr>
      <w:r>
        <w:t>13. Jeigu projektas įgyvendinamas kartu su partneriu (-</w:t>
      </w:r>
      <w:proofErr w:type="spellStart"/>
      <w:r>
        <w:t>iais</w:t>
      </w:r>
      <w:proofErr w:type="spellEnd"/>
      <w:r>
        <w:t>) ir jeigu įgyvendinant projektą bus patiriamos PVM išlaidos, kurios yra tinkamos finansuoti iš ES struktūrinių fondų ir (arba) Lietuvos Respublikos biudžeto lėšų, patvirtinu, kad jungtinės veiklos sutartimis ar kitais būdais užtikrinsiu, kad įgyvendinant projektą numatomos įsigyti prekės, paslaugos ar darbai bus skirti neekonominei partnerio veiklai ir Lietuvos Respublikos pridėtinės vertės mokesčio įstatymo 20–26, 29, 33 straipsniuose nustatytoms veiklos rūšims (</w:t>
      </w:r>
      <w:r>
        <w:rPr>
          <w:i/>
        </w:rPr>
        <w:t>ši nuostata nėra taikoma užsienyje registruotiems juridiniams asmenims arba užsienyje gyvenantiems fiziniams asmenims</w:t>
      </w:r>
      <w:r>
        <w:t>).</w:t>
      </w:r>
    </w:p>
    <w:p w:rsidR="00D8484A" w:rsidRDefault="0005068E">
      <w:pPr>
        <w:pBdr>
          <w:bottom w:val="single" w:sz="4" w:space="1" w:color="auto"/>
        </w:pBdr>
        <w:ind w:firstLine="720"/>
        <w:jc w:val="both"/>
        <w:rPr>
          <w:bCs/>
        </w:rPr>
      </w:pPr>
      <w:r>
        <w:t xml:space="preserve">14. Man arba mano atstovaujamam pareiškėjui yra žinoma, kad </w:t>
      </w:r>
      <w:r>
        <w:rPr>
          <w:bCs/>
        </w:rPr>
        <w:t xml:space="preserve">užsienyje sumokėto Lietuvos Respublikos apmokestinamojo asmens PVM negalima susigrąžinti pasinaudojus Valstybinės mokesčių inspekcijos prie Lietuvos Respublikos finansų ministerijos Elektroninių prašymų priėmimo sistema (EPRIS), o susigrąžinus PVM reikia nedelsiant apie tai informuoti </w:t>
      </w:r>
      <w:r>
        <w:t>įgyvendinančiąją instituciją</w:t>
      </w:r>
      <w:r>
        <w:rPr>
          <w:bCs/>
        </w:rPr>
        <w:t xml:space="preserve">. </w:t>
      </w:r>
    </w:p>
    <w:p w:rsidR="00D8484A" w:rsidRDefault="0005068E">
      <w:pPr>
        <w:pBdr>
          <w:bottom w:val="single" w:sz="4" w:space="1" w:color="auto"/>
        </w:pBdr>
        <w:ind w:firstLine="720"/>
        <w:jc w:val="both"/>
        <w:rPr>
          <w:bCs/>
        </w:rPr>
      </w:pPr>
      <w:r>
        <w:rPr>
          <w:bCs/>
        </w:rPr>
        <w:t>15. Mano arba mano atstovaujamo pareiškėjo (fizinio asmens) ar mano, kaip pareiškėjo</w:t>
      </w:r>
      <w:r>
        <w:t xml:space="preserve"> vadovo ar įgalioto asmens,</w:t>
      </w:r>
      <w:r>
        <w:rPr>
          <w:bCs/>
        </w:rPr>
        <w:t xml:space="preserve"> privatūs interesai yra suderinti su visuomenės viešaisiais interesais.</w:t>
      </w:r>
    </w:p>
    <w:p w:rsidR="00D8484A" w:rsidRDefault="0005068E">
      <w:pPr>
        <w:pBdr>
          <w:bottom w:val="single" w:sz="4" w:space="1" w:color="auto"/>
        </w:pBdr>
        <w:ind w:firstLine="720"/>
        <w:jc w:val="both"/>
      </w:pPr>
      <w:r>
        <w:rPr>
          <w:bCs/>
        </w:rPr>
        <w:t>16. Projekto įgyvendinimo metu bus užtikrintas horizontaliųjų principų (darnaus vystymosi, moterų ir vyrų lygybės ir nediskriminavimo) laikymasis.</w:t>
      </w:r>
    </w:p>
    <w:p w:rsidR="00D8484A" w:rsidRDefault="0005068E">
      <w:pPr>
        <w:pBdr>
          <w:bottom w:val="single" w:sz="4" w:space="1" w:color="auto"/>
        </w:pBdr>
        <w:ind w:firstLine="720"/>
        <w:jc w:val="both"/>
      </w:pPr>
      <w:r>
        <w:t>17. Man nežinomos kitos šioje deklaracijoje nenurodytos priežastys, dėl kurių projektas negalėtų būti įgyvendintas ar jo įgyvendinimas būtų atidedamas arba dėl kurių projektas nebūtų įgyvendintas 2014–2020 metų struktūrinių fondų lėšų finansavimo laikotarpiu.</w:t>
      </w:r>
    </w:p>
    <w:p w:rsidR="00D8484A" w:rsidRDefault="0005068E">
      <w:pPr>
        <w:pBdr>
          <w:bottom w:val="single" w:sz="4" w:space="1" w:color="auto"/>
        </w:pBdr>
        <w:ind w:firstLine="720"/>
        <w:jc w:val="both"/>
      </w:pPr>
      <w:r>
        <w:t xml:space="preserve">18. Sutinku užtikrinti paraiškoje nurodytą nuosavų lėšų (įnašo) sumą tinkamoms finansuoti išlaidoms apmokėti ir užtikrinti visų kitų projektui įgyvendinti reikalingų išlaidų (tarp jų ir netinkamų finansuoti) apmokėjimą. </w:t>
      </w:r>
    </w:p>
    <w:p w:rsidR="00D8484A" w:rsidRDefault="0005068E">
      <w:pPr>
        <w:pBdr>
          <w:bottom w:val="single" w:sz="4" w:space="1" w:color="auto"/>
        </w:pBdr>
        <w:ind w:firstLine="720"/>
        <w:jc w:val="both"/>
      </w:pPr>
      <w:r>
        <w:t xml:space="preserve">19. Esu informuotas (-a), kad įgyvendinančioji institucija tvarkys visus paraiškoje nurodytus asmens duomenis paraiškų administravimo tikslu pagal projektų finansavimo sąlygų aprašą. </w:t>
      </w:r>
    </w:p>
    <w:p w:rsidR="00D8484A" w:rsidRDefault="0005068E">
      <w:pPr>
        <w:pBdr>
          <w:bottom w:val="single" w:sz="4" w:space="1" w:color="auto"/>
        </w:pBdr>
        <w:ind w:firstLine="720"/>
        <w:jc w:val="both"/>
      </w:pPr>
      <w:r>
        <w:t xml:space="preserve">20. Esu informuotas (-a), kad Europos Audito Rūmų, Europos Komisijos, Lietuvos Respublikos finansų ministerijos ir tarpinių institucijų, Viešųjų pirkimų tarnybos, Lietuvos Respublikos valstybės kontrolės, Finansinių nusikaltimų tyrimo tarnybos prie Vidaus reikalų ministerijos, Lietuvos Respublikos specialiųjų tyrimų tarnybos ir Lietuvos Respublikos konkurencijos tarybos atstovai ir (ar) jų įgalioti asmenys gali audituoti ar tikrinti mano, kaip projekto vykdytojo, ūkinę ir finansinę veiklą projekto įgyvendinimo tikslu. Esu informuotas (-a), kad minėtos institucijos veiksmų programos administravimą reglamentuojančių teisės aktų nustatytoms funkcijoms atlikti gali prašyti ir gauti visą reikalingą informaciją apie mane, mano </w:t>
      </w:r>
      <w:r>
        <w:lastRenderedPageBreak/>
        <w:t>atstovaujamą pareiškėją, paraiškoje nurodytus asmenis iš valstybės, užsienio registrų ir institucijų duomenų bazių bei kitų juridinių asmenų valdomų įmonių mokumo ir kreditingumo bazių.</w:t>
      </w:r>
    </w:p>
    <w:p w:rsidR="00D8484A" w:rsidRDefault="0005068E">
      <w:pPr>
        <w:pBdr>
          <w:bottom w:val="single" w:sz="4" w:space="1" w:color="auto"/>
        </w:pBdr>
        <w:ind w:firstLine="720"/>
        <w:jc w:val="both"/>
      </w:pPr>
      <w:r>
        <w:t>21. Esu informuotas (-a), kad paraiška gali būti atmesta, jeigu Projektų administravimo ir finansavimo taisyklėse nustatyta tvarka ir terminais nebus pateikti prašomi dokumentai ir (ar) informacija</w:t>
      </w:r>
      <w:r>
        <w:rPr>
          <w:bCs/>
        </w:rPr>
        <w:t>.</w:t>
      </w:r>
    </w:p>
    <w:p w:rsidR="00D8484A" w:rsidRDefault="0005068E">
      <w:pPr>
        <w:pBdr>
          <w:bottom w:val="single" w:sz="4" w:space="1" w:color="auto"/>
        </w:pBdr>
        <w:ind w:firstLine="720"/>
        <w:jc w:val="both"/>
      </w:pPr>
      <w:r>
        <w:t>22. Esu informuotas (-a), kad informacija apie mano arba mano atstovaujamo pareiškėjo pateiktą paraišką (vardas, pavardė arba pareiškėjo pavadinimas, projekto pavadinimas, trumpas projekto aprašymas, paraiškos kodas ir prašomų skirti finansavimo lėšų suma), taip pat paraiškos vertinimo rezultatai, priimtas sprendimas finansuoti projektą arba jo nefinansuoti, informacija apie sudarytą projekto sutartį ir projektui skirtų finansavimo lėšų suma, informacija apie įgyvendinant projektą sukurtus produktus (jeigu jų skelbimas neprieštarauja Lietuvos Respublikos teisės aktams) viešinimo tikslais bus skelbiami svetainėse www.esinvesticijos.lt ir www.invega.lt.</w:t>
      </w:r>
    </w:p>
    <w:p w:rsidR="00D8484A" w:rsidRDefault="0005068E">
      <w:pPr>
        <w:pBdr>
          <w:bottom w:val="single" w:sz="4" w:space="1" w:color="auto"/>
        </w:pBdr>
        <w:ind w:firstLine="720"/>
        <w:jc w:val="both"/>
      </w:pPr>
      <w:r>
        <w:t>23. Esu informuotas (-a), kad informacija apie projekto veiklas, su projekto išlaidų apmokėjimu susijusi informacija, mano kontaktiniai duomenys gali būti perduoti trečiosioms šalims ir naudojami atliekant tyrimą ir (arba) apklausą dėl priemonės</w:t>
      </w:r>
      <w:r>
        <w:rPr>
          <w:i/>
        </w:rPr>
        <w:t xml:space="preserve"> </w:t>
      </w:r>
      <w:r>
        <w:t>ir (ar) šio projekto įgyvendinimo.</w:t>
      </w:r>
    </w:p>
    <w:p w:rsidR="00D8484A" w:rsidRDefault="0005068E">
      <w:pPr>
        <w:pBdr>
          <w:bottom w:val="single" w:sz="4" w:space="1" w:color="auto"/>
        </w:pBdr>
        <w:ind w:firstLine="720"/>
        <w:jc w:val="both"/>
      </w:pPr>
      <w:r>
        <w:t>24. Esu informuotas (-a), kad paraiškoje pateikti duomenys bus apdorojami ir saugomi ES struktūrinės paramos kompiuterinėje informacinėje valdymo ir priežiūros sistemoje ir Valstybės biudžeto apskaitos ir mokėjimų sistemoje 10 metų nuo paskutinio dokumento datos, bet ne trumpiau nei 2 metus po veiksmų programos užbaigimo.</w:t>
      </w:r>
    </w:p>
    <w:p w:rsidR="00D8484A" w:rsidRDefault="0005068E">
      <w:pPr>
        <w:pBdr>
          <w:bottom w:val="single" w:sz="4" w:space="1" w:color="auto"/>
        </w:pBdr>
        <w:ind w:firstLine="720"/>
        <w:jc w:val="both"/>
      </w:pPr>
      <w:r>
        <w:t>25. Kompensacija konsultacijų išlaidoms pagal tokios pat temos konsultacijas iš kitų nei šioje paraiškoje nurodytų finansavimo šaltinių nėra skirta, taip pat neplanuojama kreiptis į kitas institucijas dėl papildomo šių veiklų kompensavimo.</w:t>
      </w:r>
    </w:p>
    <w:p w:rsidR="00D8484A" w:rsidRDefault="0005068E">
      <w:pPr>
        <w:pBdr>
          <w:bottom w:val="single" w:sz="4" w:space="1" w:color="auto"/>
        </w:pBdr>
        <w:ind w:firstLine="720"/>
        <w:jc w:val="both"/>
      </w:pPr>
      <w:r>
        <w:t xml:space="preserve">26. Man žinoma, kad projekto išlaidų kompensavimas yra </w:t>
      </w:r>
      <w:r>
        <w:rPr>
          <w:i/>
        </w:rPr>
        <w:t xml:space="preserve">de </w:t>
      </w:r>
      <w:proofErr w:type="spellStart"/>
      <w:r>
        <w:rPr>
          <w:i/>
        </w:rPr>
        <w:t>minimis</w:t>
      </w:r>
      <w:proofErr w:type="spellEnd"/>
      <w:r>
        <w:t xml:space="preserve"> pagalba, teikiama pagal 2013 m. gruodžio 18 d. Komisijos reglamentą (ES) Nr. 1407/2013 dėl Sutarties dėl Europos Sąjungos veikimo 107 ir 108 straipsnių taikymo </w:t>
      </w:r>
      <w:r>
        <w:rPr>
          <w:i/>
        </w:rPr>
        <w:t xml:space="preserve">de </w:t>
      </w:r>
      <w:proofErr w:type="spellStart"/>
      <w:r>
        <w:rPr>
          <w:i/>
        </w:rPr>
        <w:t>minimis</w:t>
      </w:r>
      <w:proofErr w:type="spellEnd"/>
      <w:r>
        <w:t xml:space="preserve"> pagalbai (OL 2013 L 352, p. 1).</w:t>
      </w:r>
    </w:p>
    <w:p w:rsidR="00D8484A" w:rsidRDefault="0005068E">
      <w:pPr>
        <w:pBdr>
          <w:bottom w:val="single" w:sz="4" w:space="1" w:color="auto"/>
        </w:pBdr>
        <w:ind w:firstLine="720"/>
        <w:jc w:val="both"/>
      </w:pPr>
      <w:r>
        <w:t>27. Besąlygiškai įsipareigoju grąžinti nepagrįstai gautą projekto išlaidų kompensaciją ar jos dalį, jei ji būtų gauta dėl klaidos, pateiktos neteisingos informacijos, atsiradusio privalomų reikalavimų ar sąlygų neatitikimo ar kitų panašių teisės aktuose nustatytų priežasčių pagal įgyvendinančiosios institucijos rašytinį pareikalavimą per nurodytą terminą.</w:t>
      </w:r>
    </w:p>
    <w:p w:rsidR="00D8484A" w:rsidRDefault="0005068E">
      <w:pPr>
        <w:pBdr>
          <w:bottom w:val="single" w:sz="4" w:space="1" w:color="auto"/>
        </w:pBdr>
        <w:ind w:firstLine="720"/>
        <w:jc w:val="both"/>
      </w:pPr>
      <w:r>
        <w:t>28. Patvirtinu, jog man žinoma, kad projektas ir projekto veiklos negali būti finansuotos ar finansuojamos ir suteikus finansavimą teikiamos finansuoti iš kitų programų, finansuojamų valstybės biudžeto lėšomis, kitų fondų ar finansinių mechanizmų (Europos ekonominės erdvės ir Norvegijos, Šveicarijos Konfederacijos ir kita) ir kitų veiksmų programų priemonių, jei dėl to projekto ar jo dalies tinkamos finansuoti išlaidos gali būti finansuotos kelis kartus.</w:t>
      </w:r>
    </w:p>
    <w:p w:rsidR="00D8484A" w:rsidRDefault="0005068E">
      <w:pPr>
        <w:pBdr>
          <w:bottom w:val="single" w:sz="4" w:space="1" w:color="auto"/>
        </w:pBdr>
        <w:ind w:firstLine="720"/>
        <w:jc w:val="both"/>
      </w:pPr>
      <w:r>
        <w:t>29. Man žinoma, kad pareiškėjas – fizinis asmuo – projekto įgyvendinimo laikotarpiu ir kompensacijos išmokėjimo metu privalo vykdyti veiklą pagal individualios veiklos pažymą arba turėti išduotą galiojantį verslo liudijimą, patvirtinantį ūkinės ir (arba) ekonominės veiklos vykdymą.</w:t>
      </w:r>
    </w:p>
    <w:p w:rsidR="00D8484A" w:rsidRDefault="0005068E">
      <w:pPr>
        <w:pBdr>
          <w:bottom w:val="single" w:sz="4" w:space="1" w:color="auto"/>
        </w:pBdr>
        <w:ind w:firstLine="720"/>
        <w:jc w:val="both"/>
      </w:pPr>
      <w:r>
        <w:t>30. Sutinku, kad įgyvendinančioji institucija gautų ir tvarkytų mano asmens kodą paraiškos vertinimo metu, projekto administravimo laikotarpiu, apskaitos ir audito tikslais, bei patvirtinu, kad man yra žinomos mano, kaip duomenų subjekto teisės, nustatytos Lietuvos Respublikos asmens duomenų teisinės apsaugos įstatyme (taikoma, kai paraišką teikia fizinis asmuo, vykdantis ūkinę ir (arba) ekonominę veiklą).</w:t>
      </w:r>
    </w:p>
    <w:p w:rsidR="00D8484A" w:rsidRDefault="0005068E">
      <w:pPr>
        <w:pBdr>
          <w:bottom w:val="single" w:sz="4" w:space="1" w:color="auto"/>
        </w:pBdr>
        <w:ind w:firstLine="720"/>
        <w:jc w:val="both"/>
      </w:pPr>
      <w:r>
        <w:t>31. Sutinku, kad visa informacija apie paraiškos vertinimą, atmetimą, dotacijos sutarties sudarymą, taip pat visa kita informacija, susijusi su projekto įgyvendinimu, būtų siunčiama paraiškoje nurodytu elektroniniu paštu.</w:t>
      </w:r>
    </w:p>
    <w:p w:rsidR="00D8484A" w:rsidRDefault="0005068E">
      <w:pPr>
        <w:pBdr>
          <w:bottom w:val="single" w:sz="4" w:space="1" w:color="auto"/>
        </w:pBdr>
        <w:ind w:firstLine="720"/>
        <w:jc w:val="both"/>
      </w:pPr>
      <w:r>
        <w:t>32. Sutinku, kad atliekant projektų patikras nuotoliniu būdu uždarosios akcinės bendrovės „INVESTICIJŲ IR VERSLO GARANTIJOS“ darbuotojai nuotoliniu būdu prisijungtų prie vykstančių konsultacijų ir padarytų jų įrašus.</w:t>
      </w:r>
    </w:p>
    <w:p w:rsidR="00D8484A" w:rsidRDefault="0005068E">
      <w:pPr>
        <w:pBdr>
          <w:bottom w:val="single" w:sz="4" w:space="1" w:color="auto"/>
        </w:pBdr>
        <w:ind w:firstLine="720"/>
        <w:jc w:val="both"/>
      </w:pPr>
      <w:r>
        <w:t>33. Sutinku, kad įgyvendinančioji institucija archyvuotų pasirašytą dotacijos sutartį, o esant mano prašymui, pateiktų dotacijos sutarties kopiją</w:t>
      </w:r>
    </w:p>
    <w:p w:rsidR="00D8484A" w:rsidRDefault="00D8484A">
      <w:pPr>
        <w:pBdr>
          <w:bottom w:val="single" w:sz="4" w:space="1" w:color="auto"/>
        </w:pBdr>
        <w:ind w:firstLine="720"/>
        <w:jc w:val="both"/>
        <w:rPr>
          <w:szCs w:val="24"/>
          <w:lang w:eastAsia="lt-LT"/>
        </w:rPr>
      </w:pPr>
    </w:p>
    <w:p w:rsidR="00D8484A" w:rsidRDefault="0005068E">
      <w:pPr>
        <w:tabs>
          <w:tab w:val="left" w:pos="3544"/>
        </w:tabs>
        <w:rPr>
          <w:rFonts w:cs="Arial"/>
          <w:szCs w:val="24"/>
          <w:lang w:val="pt-BR" w:eastAsia="lt-LT"/>
        </w:rPr>
      </w:pPr>
      <w:r>
        <w:rPr>
          <w:rFonts w:cs="Arial"/>
          <w:szCs w:val="24"/>
          <w:lang w:val="pt-BR" w:eastAsia="lt-LT"/>
        </w:rPr>
        <w:t>(pareiškėjo / pareiškėjo vadovo arba jo įgalioto asmens        (parašas)                   (vardas ir pavardė)</w:t>
      </w:r>
    </w:p>
    <w:p w:rsidR="00D8484A" w:rsidRDefault="0005068E">
      <w:pPr>
        <w:jc w:val="both"/>
        <w:rPr>
          <w:rFonts w:eastAsia="Calibri"/>
          <w:szCs w:val="24"/>
          <w:lang w:val="pt-BR"/>
        </w:rPr>
      </w:pPr>
      <w:r>
        <w:rPr>
          <w:rFonts w:cs="Arial"/>
          <w:szCs w:val="24"/>
          <w:lang w:val="pt-BR" w:eastAsia="lt-LT"/>
        </w:rPr>
        <w:t>pareigų pavadinimas, jei galima nurodyti).</w:t>
      </w:r>
    </w:p>
    <w:p w:rsidR="00D8484A" w:rsidRDefault="00D8484A">
      <w:pPr>
        <w:ind w:firstLine="720"/>
        <w:rPr>
          <w:szCs w:val="24"/>
          <w:lang w:eastAsia="lt-LT"/>
        </w:rPr>
      </w:pPr>
    </w:p>
    <w:p w:rsidR="00D8484A" w:rsidRDefault="00D8484A"/>
    <w:p w:rsidR="00D8484A" w:rsidRDefault="00D8484A">
      <w:pPr>
        <w:tabs>
          <w:tab w:val="center" w:pos="4819"/>
          <w:tab w:val="right" w:pos="9638"/>
        </w:tabs>
        <w:rPr>
          <w:sz w:val="20"/>
          <w:lang w:eastAsia="lt-LT"/>
        </w:rPr>
        <w:sectPr w:rsidR="00D8484A">
          <w:headerReference w:type="even" r:id="rId17"/>
          <w:headerReference w:type="default" r:id="rId18"/>
          <w:footerReference w:type="even" r:id="rId19"/>
          <w:footerReference w:type="default" r:id="rId20"/>
          <w:headerReference w:type="first" r:id="rId21"/>
          <w:footerReference w:type="first" r:id="rId22"/>
          <w:pgSz w:w="16838" w:h="11906" w:orient="landscape"/>
          <w:pgMar w:top="1418" w:right="1134" w:bottom="567" w:left="1134" w:header="567" w:footer="567" w:gutter="0"/>
          <w:pgNumType w:start="1"/>
          <w:cols w:space="1296"/>
          <w:titlePg/>
          <w:docGrid w:linePitch="360"/>
        </w:sectPr>
      </w:pPr>
    </w:p>
    <w:p w:rsidR="00D8484A" w:rsidRDefault="0005068E">
      <w:pPr>
        <w:ind w:left="5529"/>
        <w:rPr>
          <w:rFonts w:cs="Arial"/>
          <w:szCs w:val="24"/>
          <w:lang w:eastAsia="lt-LT"/>
        </w:rPr>
      </w:pPr>
      <w:r>
        <w:rPr>
          <w:rFonts w:cs="Arial"/>
          <w:szCs w:val="24"/>
          <w:lang w:eastAsia="lt-LT"/>
        </w:rPr>
        <w:lastRenderedPageBreak/>
        <w:t>2014–2020 metų Europos Sąjungos fondų</w:t>
      </w:r>
    </w:p>
    <w:p w:rsidR="00D8484A" w:rsidRDefault="0005068E">
      <w:pPr>
        <w:ind w:left="5529"/>
        <w:rPr>
          <w:rFonts w:cs="Arial"/>
          <w:szCs w:val="24"/>
          <w:lang w:eastAsia="lt-LT"/>
        </w:rPr>
      </w:pPr>
      <w:r>
        <w:rPr>
          <w:rFonts w:cs="Arial"/>
          <w:szCs w:val="24"/>
          <w:lang w:eastAsia="lt-LT"/>
        </w:rPr>
        <w:t>investicijų veiksmų programos 3 prioriteto</w:t>
      </w:r>
    </w:p>
    <w:p w:rsidR="00D8484A" w:rsidRDefault="0005068E">
      <w:pPr>
        <w:ind w:left="5529"/>
        <w:rPr>
          <w:rFonts w:cs="Arial"/>
          <w:szCs w:val="24"/>
          <w:lang w:eastAsia="lt-LT"/>
        </w:rPr>
      </w:pPr>
      <w:r>
        <w:rPr>
          <w:rFonts w:cs="Arial"/>
          <w:szCs w:val="24"/>
          <w:lang w:eastAsia="lt-LT"/>
        </w:rPr>
        <w:t>„Smulkiojo ir vidutinio verslo</w:t>
      </w:r>
    </w:p>
    <w:p w:rsidR="00D8484A" w:rsidRDefault="0005068E">
      <w:pPr>
        <w:ind w:left="5529"/>
        <w:rPr>
          <w:rFonts w:cs="Arial"/>
          <w:szCs w:val="24"/>
          <w:lang w:eastAsia="lt-LT"/>
        </w:rPr>
      </w:pPr>
      <w:r>
        <w:rPr>
          <w:rFonts w:cs="Arial"/>
          <w:szCs w:val="24"/>
          <w:lang w:eastAsia="lt-LT"/>
        </w:rPr>
        <w:t>konkurencingumo skatinimas“ priemonės</w:t>
      </w:r>
    </w:p>
    <w:p w:rsidR="00D8484A" w:rsidRDefault="0005068E">
      <w:pPr>
        <w:ind w:left="5529"/>
        <w:rPr>
          <w:rFonts w:cs="Arial"/>
          <w:szCs w:val="24"/>
          <w:lang w:eastAsia="lt-LT"/>
        </w:rPr>
      </w:pPr>
      <w:r>
        <w:rPr>
          <w:rFonts w:cs="Arial"/>
          <w:szCs w:val="24"/>
          <w:lang w:eastAsia="lt-LT"/>
        </w:rPr>
        <w:t>Nr. 03.1.1-IVG-T-819 „Verslo</w:t>
      </w:r>
    </w:p>
    <w:p w:rsidR="00D8484A" w:rsidRDefault="0005068E">
      <w:pPr>
        <w:ind w:left="5529"/>
        <w:rPr>
          <w:rFonts w:cs="Arial"/>
          <w:szCs w:val="24"/>
          <w:lang w:eastAsia="lt-LT"/>
        </w:rPr>
      </w:pPr>
      <w:r>
        <w:rPr>
          <w:rFonts w:cs="Arial"/>
          <w:szCs w:val="24"/>
          <w:lang w:eastAsia="lt-LT"/>
        </w:rPr>
        <w:t>konsultantas LT“ projektų finansavimo</w:t>
      </w:r>
    </w:p>
    <w:p w:rsidR="00D8484A" w:rsidRDefault="0005068E">
      <w:pPr>
        <w:ind w:left="5529"/>
        <w:rPr>
          <w:rFonts w:cs="Arial"/>
          <w:szCs w:val="24"/>
          <w:lang w:eastAsia="lt-LT"/>
        </w:rPr>
      </w:pPr>
      <w:r>
        <w:rPr>
          <w:rFonts w:cs="Arial"/>
          <w:szCs w:val="24"/>
          <w:lang w:eastAsia="lt-LT"/>
        </w:rPr>
        <w:t xml:space="preserve">sąlygų aprašo </w:t>
      </w:r>
    </w:p>
    <w:p w:rsidR="00D8484A" w:rsidRDefault="0005068E">
      <w:pPr>
        <w:tabs>
          <w:tab w:val="left" w:pos="3544"/>
        </w:tabs>
        <w:ind w:firstLine="5529"/>
        <w:rPr>
          <w:rFonts w:cs="Arial"/>
          <w:szCs w:val="24"/>
          <w:lang w:val="pt-BR" w:eastAsia="lt-LT"/>
        </w:rPr>
      </w:pPr>
      <w:r>
        <w:rPr>
          <w:rFonts w:cs="Arial"/>
          <w:szCs w:val="24"/>
          <w:lang w:val="pt-BR" w:eastAsia="lt-LT"/>
        </w:rPr>
        <w:t xml:space="preserve">5 priedas </w:t>
      </w:r>
    </w:p>
    <w:p w:rsidR="00D8484A" w:rsidRDefault="00D8484A">
      <w:pPr>
        <w:tabs>
          <w:tab w:val="left" w:pos="3544"/>
        </w:tabs>
        <w:ind w:left="5529" w:firstLine="720"/>
        <w:rPr>
          <w:rFonts w:cs="Arial"/>
          <w:i/>
          <w:sz w:val="20"/>
          <w:szCs w:val="24"/>
          <w:lang w:val="pt-BR" w:eastAsia="lt-LT"/>
        </w:rPr>
      </w:pPr>
    </w:p>
    <w:p w:rsidR="00D8484A" w:rsidRDefault="00D8484A">
      <w:pPr>
        <w:tabs>
          <w:tab w:val="left" w:pos="3544"/>
        </w:tabs>
        <w:ind w:left="5529" w:firstLine="720"/>
        <w:jc w:val="both"/>
        <w:rPr>
          <w:rFonts w:cs="Arial"/>
          <w:szCs w:val="24"/>
          <w:lang w:val="pt-BR" w:eastAsia="lt-LT"/>
        </w:rPr>
      </w:pPr>
    </w:p>
    <w:p w:rsidR="00D8484A" w:rsidRDefault="0005068E">
      <w:pPr>
        <w:tabs>
          <w:tab w:val="left" w:pos="3544"/>
        </w:tabs>
        <w:ind w:firstLine="720"/>
        <w:jc w:val="center"/>
        <w:rPr>
          <w:rFonts w:cs="Arial"/>
          <w:b/>
          <w:szCs w:val="24"/>
          <w:lang w:val="pt-BR" w:eastAsia="lt-LT"/>
        </w:rPr>
      </w:pPr>
      <w:r>
        <w:rPr>
          <w:rFonts w:cs="Arial"/>
          <w:b/>
          <w:szCs w:val="24"/>
          <w:lang w:val="pt-BR" w:eastAsia="lt-LT"/>
        </w:rPr>
        <w:t>(Pažymos apie pareiškėjo atsiskaitomąją sąskaitą formos pavyzdys)</w:t>
      </w:r>
    </w:p>
    <w:p w:rsidR="00D8484A" w:rsidRDefault="00D8484A">
      <w:pPr>
        <w:tabs>
          <w:tab w:val="left" w:pos="3544"/>
        </w:tabs>
        <w:ind w:left="5529" w:firstLine="720"/>
        <w:rPr>
          <w:rFonts w:ascii="Arial" w:hAnsi="Arial" w:cs="Arial"/>
          <w:sz w:val="20"/>
          <w:szCs w:val="24"/>
          <w:lang w:val="pt-BR" w:eastAsia="lt-LT"/>
        </w:rPr>
      </w:pPr>
    </w:p>
    <w:p w:rsidR="00D8484A" w:rsidRDefault="0005068E">
      <w:pPr>
        <w:ind w:firstLine="720"/>
        <w:jc w:val="center"/>
        <w:rPr>
          <w:rFonts w:cs="Arial"/>
          <w:b/>
          <w:caps/>
          <w:color w:val="000000"/>
          <w:spacing w:val="4"/>
          <w:szCs w:val="24"/>
          <w:lang w:eastAsia="lt-LT"/>
        </w:rPr>
      </w:pPr>
      <w:r>
        <w:rPr>
          <w:rFonts w:cs="Arial"/>
          <w:b/>
          <w:caps/>
          <w:color w:val="000000"/>
          <w:spacing w:val="4"/>
          <w:szCs w:val="24"/>
          <w:lang w:eastAsia="lt-LT"/>
        </w:rPr>
        <w:t>Pažyma apie Pareiškėjo</w:t>
      </w:r>
      <w:r>
        <w:rPr>
          <w:rFonts w:cs="Arial"/>
          <w:b/>
          <w:caps/>
          <w:szCs w:val="24"/>
          <w:lang w:eastAsia="lt-LT"/>
        </w:rPr>
        <w:t xml:space="preserve"> </w:t>
      </w:r>
      <w:r>
        <w:rPr>
          <w:rFonts w:cs="Arial"/>
          <w:b/>
          <w:caps/>
          <w:color w:val="000000"/>
          <w:spacing w:val="4"/>
          <w:szCs w:val="24"/>
          <w:lang w:eastAsia="lt-LT"/>
        </w:rPr>
        <w:t>atsiskaitomąją sąskaitą</w:t>
      </w:r>
    </w:p>
    <w:p w:rsidR="00D8484A" w:rsidRDefault="0005068E">
      <w:pPr>
        <w:tabs>
          <w:tab w:val="left" w:pos="3544"/>
        </w:tabs>
        <w:ind w:firstLine="720"/>
        <w:jc w:val="center"/>
        <w:rPr>
          <w:rFonts w:cs="Arial"/>
          <w:b/>
          <w:i/>
          <w:szCs w:val="24"/>
          <w:lang w:eastAsia="lt-LT"/>
        </w:rPr>
      </w:pPr>
      <w:r>
        <w:rPr>
          <w:rFonts w:cs="Arial"/>
          <w:b/>
          <w:i/>
          <w:caps/>
          <w:color w:val="000000"/>
          <w:spacing w:val="4"/>
          <w:szCs w:val="24"/>
          <w:lang w:eastAsia="lt-LT"/>
        </w:rPr>
        <w:t>(P</w:t>
      </w:r>
      <w:r>
        <w:rPr>
          <w:rFonts w:cs="Arial"/>
          <w:b/>
          <w:i/>
          <w:szCs w:val="24"/>
          <w:lang w:eastAsia="lt-LT"/>
        </w:rPr>
        <w:t>ildo ir išduoda kredito įstaiga)</w:t>
      </w:r>
    </w:p>
    <w:p w:rsidR="00D8484A" w:rsidRDefault="00D8484A">
      <w:pPr>
        <w:ind w:firstLine="782"/>
        <w:rPr>
          <w:rFonts w:cs="Arial"/>
          <w:sz w:val="20"/>
          <w:szCs w:val="24"/>
          <w:lang w:eastAsia="lt-LT"/>
        </w:rPr>
      </w:pPr>
    </w:p>
    <w:p w:rsidR="00D8484A" w:rsidRDefault="00D8484A">
      <w:pPr>
        <w:ind w:firstLine="720"/>
        <w:jc w:val="center"/>
        <w:rPr>
          <w:rFonts w:cs="Arial"/>
          <w:caps/>
          <w:color w:val="000000"/>
          <w:spacing w:val="4"/>
          <w:szCs w:val="24"/>
          <w:lang w:eastAsia="lt-LT"/>
        </w:rPr>
      </w:pPr>
    </w:p>
    <w:p w:rsidR="00D8484A" w:rsidRDefault="0005068E">
      <w:pPr>
        <w:ind w:firstLine="720"/>
        <w:jc w:val="center"/>
        <w:rPr>
          <w:rFonts w:cs="Arial"/>
          <w:sz w:val="20"/>
          <w:szCs w:val="24"/>
          <w:lang w:eastAsia="lt-LT"/>
        </w:rPr>
      </w:pPr>
      <w:r>
        <w:rPr>
          <w:rFonts w:cs="Arial"/>
          <w:caps/>
          <w:szCs w:val="24"/>
          <w:u w:val="single"/>
          <w:lang w:eastAsia="lt-LT"/>
        </w:rPr>
        <w:t>20</w:t>
      </w:r>
      <w:r>
        <w:rPr>
          <w:rFonts w:cs="Arial"/>
          <w:szCs w:val="24"/>
          <w:u w:val="single"/>
          <w:lang w:eastAsia="lt-LT"/>
        </w:rPr>
        <w:t xml:space="preserve">    -    -     __________</w:t>
      </w:r>
    </w:p>
    <w:p w:rsidR="00D8484A" w:rsidRDefault="0005068E">
      <w:pPr>
        <w:jc w:val="center"/>
        <w:rPr>
          <w:rFonts w:cs="Arial"/>
          <w:sz w:val="20"/>
          <w:szCs w:val="24"/>
          <w:lang w:eastAsia="lt-LT"/>
        </w:rPr>
      </w:pPr>
      <w:r>
        <w:rPr>
          <w:rFonts w:cs="Arial"/>
          <w:i/>
          <w:szCs w:val="24"/>
          <w:lang w:eastAsia="lt-LT"/>
        </w:rPr>
        <w:t>(data, vieta)</w:t>
      </w:r>
    </w:p>
    <w:p w:rsidR="00D8484A" w:rsidRDefault="00D8484A">
      <w:pPr>
        <w:ind w:firstLine="720"/>
        <w:jc w:val="center"/>
        <w:rPr>
          <w:rFonts w:cs="Arial"/>
          <w:caps/>
          <w:color w:val="000000"/>
          <w:spacing w:val="4"/>
          <w:szCs w:val="24"/>
          <w:lang w:eastAsia="lt-LT"/>
        </w:rPr>
      </w:pPr>
    </w:p>
    <w:p w:rsidR="00D8484A" w:rsidRDefault="00D8484A">
      <w:pPr>
        <w:ind w:firstLine="720"/>
        <w:jc w:val="center"/>
        <w:rPr>
          <w:rFonts w:cs="Arial"/>
          <w:caps/>
          <w:color w:val="000000"/>
          <w:spacing w:val="4"/>
          <w:szCs w:val="24"/>
          <w:lang w:eastAsia="lt-LT"/>
        </w:rPr>
      </w:pPr>
    </w:p>
    <w:tbl>
      <w:tblPr>
        <w:tblW w:w="5000" w:type="pct"/>
        <w:tblCellMar>
          <w:left w:w="10" w:type="dxa"/>
          <w:right w:w="10" w:type="dxa"/>
        </w:tblCellMar>
        <w:tblLook w:val="0000" w:firstRow="0" w:lastRow="0" w:firstColumn="0" w:lastColumn="0" w:noHBand="0" w:noVBand="0"/>
      </w:tblPr>
      <w:tblGrid>
        <w:gridCol w:w="3608"/>
        <w:gridCol w:w="302"/>
        <w:gridCol w:w="301"/>
        <w:gridCol w:w="301"/>
        <w:gridCol w:w="301"/>
        <w:gridCol w:w="302"/>
        <w:gridCol w:w="301"/>
        <w:gridCol w:w="301"/>
        <w:gridCol w:w="301"/>
        <w:gridCol w:w="301"/>
        <w:gridCol w:w="302"/>
        <w:gridCol w:w="301"/>
        <w:gridCol w:w="301"/>
        <w:gridCol w:w="301"/>
        <w:gridCol w:w="301"/>
        <w:gridCol w:w="302"/>
        <w:gridCol w:w="301"/>
        <w:gridCol w:w="301"/>
        <w:gridCol w:w="301"/>
        <w:gridCol w:w="301"/>
        <w:gridCol w:w="302"/>
      </w:tblGrid>
      <w:tr w:rsidR="00D8484A">
        <w:trPr>
          <w:trHeight w:val="331"/>
        </w:trPr>
        <w:tc>
          <w:tcPr>
            <w:tcW w:w="1869" w:type="pct"/>
            <w:tcBorders>
              <w:right w:val="single" w:sz="4" w:space="0" w:color="000000"/>
            </w:tcBorders>
            <w:shd w:val="clear" w:color="auto" w:fill="auto"/>
            <w:tcMar>
              <w:top w:w="0" w:type="dxa"/>
              <w:left w:w="108" w:type="dxa"/>
              <w:bottom w:w="0" w:type="dxa"/>
              <w:right w:w="108" w:type="dxa"/>
            </w:tcMar>
            <w:vAlign w:val="center"/>
          </w:tcPr>
          <w:p w:rsidR="00D8484A" w:rsidRDefault="0005068E">
            <w:pPr>
              <w:ind w:right="-108"/>
              <w:rPr>
                <w:rFonts w:cs="Arial"/>
                <w:sz w:val="20"/>
                <w:szCs w:val="24"/>
                <w:lang w:eastAsia="lt-LT"/>
              </w:rPr>
            </w:pPr>
            <w:r>
              <w:rPr>
                <w:rFonts w:cs="Arial"/>
                <w:szCs w:val="24"/>
                <w:lang w:eastAsia="lt-LT"/>
              </w:rPr>
              <w:t xml:space="preserve">Pareiškėjo prašymu </w:t>
            </w:r>
            <w:r>
              <w:rPr>
                <w:rFonts w:cs="Arial"/>
                <w:b/>
                <w:szCs w:val="24"/>
                <w:lang w:eastAsia="lt-LT"/>
              </w:rPr>
              <w:t>patvirtiname, kad kredito įstaigos sąskaita Nr. </w:t>
            </w:r>
          </w:p>
        </w:tc>
        <w:tc>
          <w:tcPr>
            <w:tcW w:w="15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484A" w:rsidRDefault="00D8484A">
            <w:pPr>
              <w:ind w:left="-39" w:right="-82" w:firstLine="720"/>
              <w:rPr>
                <w:rFonts w:cs="Arial"/>
                <w:szCs w:val="24"/>
                <w:lang w:eastAsia="lt-LT"/>
              </w:rPr>
            </w:pPr>
          </w:p>
        </w:tc>
        <w:tc>
          <w:tcPr>
            <w:tcW w:w="15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484A" w:rsidRDefault="00D8484A">
            <w:pPr>
              <w:ind w:left="-39" w:right="-82" w:firstLine="720"/>
              <w:rPr>
                <w:rFonts w:cs="Arial"/>
                <w:szCs w:val="24"/>
                <w:lang w:eastAsia="lt-LT"/>
              </w:rPr>
            </w:pPr>
          </w:p>
        </w:tc>
        <w:tc>
          <w:tcPr>
            <w:tcW w:w="15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484A" w:rsidRDefault="00D8484A">
            <w:pPr>
              <w:ind w:left="-39" w:right="-82" w:firstLine="720"/>
              <w:rPr>
                <w:rFonts w:cs="Arial"/>
                <w:szCs w:val="24"/>
                <w:lang w:eastAsia="lt-LT"/>
              </w:rPr>
            </w:pPr>
          </w:p>
        </w:tc>
        <w:tc>
          <w:tcPr>
            <w:tcW w:w="15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484A" w:rsidRDefault="00D8484A">
            <w:pPr>
              <w:ind w:left="-39" w:right="-82" w:firstLine="720"/>
              <w:rPr>
                <w:rFonts w:cs="Arial"/>
                <w:szCs w:val="24"/>
                <w:lang w:eastAsia="lt-LT"/>
              </w:rPr>
            </w:pPr>
          </w:p>
        </w:tc>
        <w:tc>
          <w:tcPr>
            <w:tcW w:w="15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484A" w:rsidRDefault="00D8484A">
            <w:pPr>
              <w:ind w:left="-39" w:right="-82" w:firstLine="720"/>
              <w:rPr>
                <w:rFonts w:cs="Arial"/>
                <w:szCs w:val="24"/>
                <w:lang w:eastAsia="lt-LT"/>
              </w:rPr>
            </w:pPr>
          </w:p>
        </w:tc>
        <w:tc>
          <w:tcPr>
            <w:tcW w:w="15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484A" w:rsidRDefault="00D8484A">
            <w:pPr>
              <w:ind w:left="-39" w:right="-82" w:firstLine="720"/>
              <w:rPr>
                <w:rFonts w:cs="Arial"/>
                <w:szCs w:val="24"/>
                <w:lang w:eastAsia="lt-LT"/>
              </w:rPr>
            </w:pPr>
          </w:p>
        </w:tc>
        <w:tc>
          <w:tcPr>
            <w:tcW w:w="15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484A" w:rsidRDefault="00D8484A">
            <w:pPr>
              <w:ind w:left="-39" w:right="-82" w:firstLine="720"/>
              <w:rPr>
                <w:rFonts w:cs="Arial"/>
                <w:szCs w:val="24"/>
                <w:lang w:eastAsia="lt-LT"/>
              </w:rPr>
            </w:pPr>
          </w:p>
        </w:tc>
        <w:tc>
          <w:tcPr>
            <w:tcW w:w="15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484A" w:rsidRDefault="00D8484A">
            <w:pPr>
              <w:ind w:left="-39" w:right="-82" w:firstLine="720"/>
              <w:rPr>
                <w:rFonts w:cs="Arial"/>
                <w:szCs w:val="24"/>
                <w:lang w:eastAsia="lt-LT"/>
              </w:rPr>
            </w:pPr>
          </w:p>
        </w:tc>
        <w:tc>
          <w:tcPr>
            <w:tcW w:w="15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484A" w:rsidRDefault="00D8484A">
            <w:pPr>
              <w:ind w:left="-39" w:right="-82" w:firstLine="720"/>
              <w:rPr>
                <w:rFonts w:cs="Arial"/>
                <w:szCs w:val="24"/>
                <w:lang w:eastAsia="lt-LT"/>
              </w:rPr>
            </w:pPr>
          </w:p>
        </w:tc>
        <w:tc>
          <w:tcPr>
            <w:tcW w:w="15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484A" w:rsidRDefault="00D8484A">
            <w:pPr>
              <w:ind w:left="-39" w:right="-82" w:firstLine="720"/>
              <w:rPr>
                <w:rFonts w:cs="Arial"/>
                <w:szCs w:val="24"/>
                <w:lang w:eastAsia="lt-LT"/>
              </w:rPr>
            </w:pPr>
          </w:p>
        </w:tc>
        <w:tc>
          <w:tcPr>
            <w:tcW w:w="15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484A" w:rsidRDefault="00D8484A">
            <w:pPr>
              <w:ind w:left="-39" w:right="-82" w:firstLine="720"/>
              <w:rPr>
                <w:rFonts w:cs="Arial"/>
                <w:szCs w:val="24"/>
                <w:lang w:eastAsia="lt-LT"/>
              </w:rPr>
            </w:pPr>
          </w:p>
        </w:tc>
        <w:tc>
          <w:tcPr>
            <w:tcW w:w="15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484A" w:rsidRDefault="00D8484A">
            <w:pPr>
              <w:ind w:left="-39" w:right="-82" w:firstLine="720"/>
              <w:rPr>
                <w:rFonts w:cs="Arial"/>
                <w:szCs w:val="24"/>
                <w:lang w:eastAsia="lt-LT"/>
              </w:rPr>
            </w:pPr>
          </w:p>
        </w:tc>
        <w:tc>
          <w:tcPr>
            <w:tcW w:w="15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484A" w:rsidRDefault="00D8484A">
            <w:pPr>
              <w:ind w:left="-39" w:right="-82" w:firstLine="720"/>
              <w:rPr>
                <w:rFonts w:cs="Arial"/>
                <w:szCs w:val="24"/>
                <w:lang w:eastAsia="lt-LT"/>
              </w:rPr>
            </w:pPr>
          </w:p>
        </w:tc>
        <w:tc>
          <w:tcPr>
            <w:tcW w:w="15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484A" w:rsidRDefault="00D8484A">
            <w:pPr>
              <w:ind w:left="-39" w:right="-82" w:firstLine="720"/>
              <w:rPr>
                <w:rFonts w:cs="Arial"/>
                <w:szCs w:val="24"/>
                <w:lang w:eastAsia="lt-LT"/>
              </w:rPr>
            </w:pPr>
          </w:p>
        </w:tc>
        <w:tc>
          <w:tcPr>
            <w:tcW w:w="15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484A" w:rsidRDefault="00D8484A">
            <w:pPr>
              <w:ind w:left="-39" w:right="-82" w:firstLine="720"/>
              <w:rPr>
                <w:rFonts w:cs="Arial"/>
                <w:szCs w:val="24"/>
                <w:lang w:eastAsia="lt-LT"/>
              </w:rPr>
            </w:pPr>
          </w:p>
        </w:tc>
        <w:tc>
          <w:tcPr>
            <w:tcW w:w="15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484A" w:rsidRDefault="00D8484A">
            <w:pPr>
              <w:ind w:left="-39" w:right="-82" w:firstLine="720"/>
              <w:rPr>
                <w:rFonts w:cs="Arial"/>
                <w:szCs w:val="24"/>
                <w:lang w:eastAsia="lt-LT"/>
              </w:rPr>
            </w:pPr>
          </w:p>
        </w:tc>
        <w:tc>
          <w:tcPr>
            <w:tcW w:w="15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484A" w:rsidRDefault="00D8484A">
            <w:pPr>
              <w:ind w:left="-39" w:right="-82" w:firstLine="720"/>
              <w:rPr>
                <w:rFonts w:cs="Arial"/>
                <w:szCs w:val="24"/>
                <w:lang w:eastAsia="lt-LT"/>
              </w:rPr>
            </w:pPr>
          </w:p>
        </w:tc>
        <w:tc>
          <w:tcPr>
            <w:tcW w:w="15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484A" w:rsidRDefault="00D8484A">
            <w:pPr>
              <w:ind w:left="-39" w:right="-82" w:firstLine="720"/>
              <w:rPr>
                <w:rFonts w:cs="Arial"/>
                <w:szCs w:val="24"/>
                <w:lang w:eastAsia="lt-LT"/>
              </w:rPr>
            </w:pPr>
          </w:p>
        </w:tc>
        <w:tc>
          <w:tcPr>
            <w:tcW w:w="15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484A" w:rsidRDefault="00D8484A">
            <w:pPr>
              <w:ind w:left="-39" w:right="-82" w:firstLine="720"/>
              <w:rPr>
                <w:rFonts w:cs="Arial"/>
                <w:szCs w:val="24"/>
                <w:lang w:eastAsia="lt-LT"/>
              </w:rPr>
            </w:pPr>
          </w:p>
        </w:tc>
        <w:tc>
          <w:tcPr>
            <w:tcW w:w="15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484A" w:rsidRDefault="00D8484A">
            <w:pPr>
              <w:ind w:left="-39" w:right="-82" w:firstLine="720"/>
              <w:rPr>
                <w:rFonts w:cs="Arial"/>
                <w:szCs w:val="24"/>
                <w:lang w:eastAsia="lt-LT"/>
              </w:rPr>
            </w:pPr>
          </w:p>
        </w:tc>
      </w:tr>
    </w:tbl>
    <w:p w:rsidR="00D8484A" w:rsidRDefault="0005068E">
      <w:pPr>
        <w:tabs>
          <w:tab w:val="left" w:pos="4962"/>
        </w:tabs>
        <w:ind w:firstLine="5387"/>
        <w:jc w:val="both"/>
        <w:rPr>
          <w:rFonts w:cs="Arial"/>
          <w:i/>
          <w:szCs w:val="24"/>
          <w:lang w:eastAsia="lt-LT"/>
        </w:rPr>
      </w:pPr>
      <w:r>
        <w:rPr>
          <w:rFonts w:cs="Arial"/>
          <w:i/>
          <w:szCs w:val="24"/>
          <w:lang w:eastAsia="lt-LT"/>
        </w:rPr>
        <w:t>(atsiskaitomosios sąskaitos Nr.)</w:t>
      </w:r>
    </w:p>
    <w:p w:rsidR="00D8484A" w:rsidRDefault="00D8484A">
      <w:pPr>
        <w:tabs>
          <w:tab w:val="left" w:pos="4962"/>
        </w:tabs>
        <w:ind w:firstLine="5387"/>
        <w:jc w:val="both"/>
        <w:rPr>
          <w:rFonts w:cs="Arial"/>
          <w:i/>
          <w:szCs w:val="24"/>
          <w:lang w:eastAsia="lt-LT"/>
        </w:rPr>
      </w:pPr>
    </w:p>
    <w:p w:rsidR="00D8484A" w:rsidRDefault="0005068E">
      <w:pPr>
        <w:jc w:val="both"/>
        <w:rPr>
          <w:rFonts w:cs="Arial"/>
          <w:szCs w:val="24"/>
          <w:lang w:eastAsia="lt-LT"/>
        </w:rPr>
      </w:pPr>
      <w:r>
        <w:rPr>
          <w:rFonts w:cs="Arial"/>
          <w:szCs w:val="24"/>
          <w:lang w:eastAsia="lt-LT"/>
        </w:rPr>
        <w:t>atidaryta__________________________________________________________________</w:t>
      </w:r>
    </w:p>
    <w:p w:rsidR="00D8484A" w:rsidRDefault="0005068E">
      <w:pPr>
        <w:ind w:firstLine="2880"/>
        <w:jc w:val="both"/>
        <w:rPr>
          <w:rFonts w:cs="Arial"/>
          <w:szCs w:val="24"/>
          <w:lang w:eastAsia="lt-LT"/>
        </w:rPr>
      </w:pPr>
      <w:r>
        <w:rPr>
          <w:rFonts w:cs="Arial"/>
          <w:i/>
          <w:szCs w:val="24"/>
          <w:lang w:eastAsia="lt-LT"/>
        </w:rPr>
        <w:t>(kredito įstaigos pavadinimas)</w:t>
      </w:r>
      <w:r>
        <w:rPr>
          <w:rFonts w:cs="Arial"/>
          <w:szCs w:val="24"/>
          <w:lang w:eastAsia="lt-LT"/>
        </w:rPr>
        <w:t xml:space="preserve">   </w:t>
      </w:r>
    </w:p>
    <w:p w:rsidR="00D8484A" w:rsidRDefault="00D8484A">
      <w:pPr>
        <w:ind w:firstLine="720"/>
        <w:jc w:val="both"/>
        <w:rPr>
          <w:rFonts w:cs="Arial"/>
          <w:szCs w:val="24"/>
          <w:lang w:eastAsia="lt-LT"/>
        </w:rPr>
      </w:pPr>
    </w:p>
    <w:p w:rsidR="00D8484A" w:rsidRDefault="0005068E">
      <w:pPr>
        <w:jc w:val="both"/>
        <w:rPr>
          <w:rFonts w:cs="Arial"/>
          <w:i/>
          <w:szCs w:val="24"/>
          <w:lang w:eastAsia="lt-LT"/>
        </w:rPr>
      </w:pPr>
      <w:r>
        <w:rPr>
          <w:rFonts w:cs="Arial"/>
          <w:i/>
          <w:szCs w:val="24"/>
          <w:lang w:eastAsia="lt-LT"/>
        </w:rPr>
        <w:t>____________________________________________________________________________.</w:t>
      </w:r>
    </w:p>
    <w:p w:rsidR="00D8484A" w:rsidRDefault="0005068E">
      <w:pPr>
        <w:jc w:val="both"/>
        <w:rPr>
          <w:rFonts w:cs="Arial"/>
          <w:i/>
          <w:szCs w:val="24"/>
          <w:lang w:eastAsia="lt-LT"/>
        </w:rPr>
      </w:pPr>
      <w:r>
        <w:rPr>
          <w:rFonts w:cs="Arial"/>
          <w:i/>
          <w:szCs w:val="24"/>
          <w:lang w:eastAsia="lt-LT"/>
        </w:rPr>
        <w:t>(įmonės pavadinimas, įmonės kodas arba fizinio asmens vardas, pavardė, asmens kodas)</w:t>
      </w:r>
    </w:p>
    <w:p w:rsidR="00D8484A" w:rsidRDefault="00D8484A">
      <w:pPr>
        <w:ind w:firstLine="720"/>
        <w:jc w:val="both"/>
        <w:rPr>
          <w:rFonts w:cs="Arial"/>
          <w:sz w:val="20"/>
          <w:szCs w:val="24"/>
          <w:lang w:eastAsia="lt-LT"/>
        </w:rPr>
      </w:pPr>
    </w:p>
    <w:p w:rsidR="00D8484A" w:rsidRDefault="0005068E">
      <w:pPr>
        <w:jc w:val="both"/>
        <w:rPr>
          <w:rFonts w:cs="Arial"/>
          <w:sz w:val="20"/>
          <w:szCs w:val="24"/>
          <w:lang w:eastAsia="lt-LT"/>
        </w:rPr>
      </w:pPr>
      <w:r>
        <w:rPr>
          <w:rFonts w:cs="Arial"/>
          <w:szCs w:val="24"/>
          <w:lang w:eastAsia="lt-LT"/>
        </w:rPr>
        <w:t>vardu.</w:t>
      </w:r>
    </w:p>
    <w:p w:rsidR="00D8484A" w:rsidRDefault="00D8484A">
      <w:pPr>
        <w:ind w:firstLine="720"/>
        <w:jc w:val="both"/>
        <w:rPr>
          <w:rFonts w:cs="Arial"/>
          <w:szCs w:val="24"/>
          <w:lang w:eastAsia="lt-LT"/>
        </w:rPr>
      </w:pPr>
    </w:p>
    <w:p w:rsidR="00D8484A" w:rsidRDefault="00D8484A">
      <w:pPr>
        <w:ind w:firstLine="720"/>
        <w:jc w:val="both"/>
        <w:rPr>
          <w:rFonts w:cs="Arial"/>
          <w:szCs w:val="24"/>
          <w:lang w:eastAsia="lt-LT"/>
        </w:rPr>
      </w:pPr>
    </w:p>
    <w:tbl>
      <w:tblPr>
        <w:tblW w:w="5065" w:type="pct"/>
        <w:tblCellMar>
          <w:left w:w="10" w:type="dxa"/>
          <w:right w:w="10" w:type="dxa"/>
        </w:tblCellMar>
        <w:tblLook w:val="0000" w:firstRow="0" w:lastRow="0" w:firstColumn="0" w:lastColumn="0" w:noHBand="0" w:noVBand="0"/>
      </w:tblPr>
      <w:tblGrid>
        <w:gridCol w:w="2877"/>
        <w:gridCol w:w="2646"/>
        <w:gridCol w:w="2119"/>
        <w:gridCol w:w="2121"/>
      </w:tblGrid>
      <w:tr w:rsidR="00D8484A">
        <w:tc>
          <w:tcPr>
            <w:tcW w:w="1474" w:type="pct"/>
            <w:shd w:val="clear" w:color="auto" w:fill="auto"/>
            <w:tcMar>
              <w:top w:w="0" w:type="dxa"/>
              <w:left w:w="108" w:type="dxa"/>
              <w:bottom w:w="0" w:type="dxa"/>
              <w:right w:w="108" w:type="dxa"/>
            </w:tcMar>
          </w:tcPr>
          <w:p w:rsidR="00D8484A" w:rsidRDefault="0005068E">
            <w:pPr>
              <w:ind w:right="-284"/>
              <w:jc w:val="both"/>
              <w:rPr>
                <w:rFonts w:cs="Arial"/>
                <w:szCs w:val="24"/>
                <w:lang w:eastAsia="lt-LT"/>
              </w:rPr>
            </w:pPr>
            <w:r>
              <w:rPr>
                <w:rFonts w:cs="Arial"/>
                <w:szCs w:val="24"/>
                <w:lang w:eastAsia="lt-LT"/>
              </w:rPr>
              <w:t>Kredito įstaigos darbuotojas</w:t>
            </w:r>
          </w:p>
          <w:p w:rsidR="00D8484A" w:rsidRDefault="00D8484A">
            <w:pPr>
              <w:ind w:firstLine="720"/>
              <w:jc w:val="both"/>
              <w:rPr>
                <w:rFonts w:cs="Arial"/>
                <w:i/>
                <w:szCs w:val="24"/>
                <w:lang w:eastAsia="lt-LT"/>
              </w:rPr>
            </w:pPr>
          </w:p>
          <w:p w:rsidR="00D8484A" w:rsidRDefault="00D8484A">
            <w:pPr>
              <w:ind w:firstLine="720"/>
              <w:rPr>
                <w:rFonts w:cs="Arial"/>
                <w:b/>
                <w:i/>
                <w:szCs w:val="24"/>
                <w:lang w:eastAsia="lt-LT"/>
              </w:rPr>
            </w:pPr>
          </w:p>
        </w:tc>
        <w:tc>
          <w:tcPr>
            <w:tcW w:w="1355" w:type="pct"/>
            <w:shd w:val="clear" w:color="auto" w:fill="auto"/>
            <w:tcMar>
              <w:top w:w="0" w:type="dxa"/>
              <w:left w:w="108" w:type="dxa"/>
              <w:bottom w:w="0" w:type="dxa"/>
              <w:right w:w="108" w:type="dxa"/>
            </w:tcMar>
          </w:tcPr>
          <w:p w:rsidR="00D8484A" w:rsidRDefault="0005068E">
            <w:pPr>
              <w:ind w:firstLine="720"/>
              <w:jc w:val="center"/>
              <w:rPr>
                <w:rFonts w:cs="Arial"/>
                <w:b/>
                <w:i/>
                <w:szCs w:val="24"/>
                <w:u w:val="single"/>
                <w:lang w:eastAsia="lt-LT"/>
              </w:rPr>
            </w:pPr>
            <w:r>
              <w:rPr>
                <w:rFonts w:cs="Arial"/>
                <w:b/>
                <w:i/>
                <w:szCs w:val="24"/>
                <w:u w:val="single"/>
                <w:lang w:eastAsia="lt-LT"/>
              </w:rPr>
              <w:t>______________</w:t>
            </w:r>
          </w:p>
          <w:p w:rsidR="00D8484A" w:rsidRDefault="0005068E">
            <w:pPr>
              <w:ind w:firstLine="720"/>
              <w:jc w:val="center"/>
              <w:rPr>
                <w:rFonts w:cs="Arial"/>
                <w:i/>
                <w:szCs w:val="24"/>
                <w:lang w:eastAsia="lt-LT"/>
              </w:rPr>
            </w:pPr>
            <w:r>
              <w:rPr>
                <w:rFonts w:cs="Arial"/>
                <w:i/>
                <w:szCs w:val="24"/>
                <w:lang w:eastAsia="lt-LT"/>
              </w:rPr>
              <w:t>(pareigos)</w:t>
            </w:r>
          </w:p>
        </w:tc>
        <w:tc>
          <w:tcPr>
            <w:tcW w:w="1085" w:type="pct"/>
            <w:shd w:val="clear" w:color="auto" w:fill="auto"/>
            <w:tcMar>
              <w:top w:w="0" w:type="dxa"/>
              <w:left w:w="108" w:type="dxa"/>
              <w:bottom w:w="0" w:type="dxa"/>
              <w:right w:w="108" w:type="dxa"/>
            </w:tcMar>
          </w:tcPr>
          <w:p w:rsidR="00D8484A" w:rsidRDefault="00D8484A">
            <w:pPr>
              <w:pBdr>
                <w:bottom w:val="single" w:sz="12" w:space="0" w:color="auto"/>
              </w:pBdr>
              <w:ind w:firstLine="720"/>
              <w:jc w:val="center"/>
              <w:rPr>
                <w:rFonts w:cs="Arial"/>
                <w:i/>
                <w:szCs w:val="24"/>
                <w:lang w:eastAsia="lt-LT"/>
              </w:rPr>
            </w:pPr>
          </w:p>
          <w:p w:rsidR="00D8484A" w:rsidRDefault="0005068E">
            <w:pPr>
              <w:rPr>
                <w:rFonts w:cs="Arial"/>
                <w:i/>
                <w:szCs w:val="24"/>
                <w:lang w:eastAsia="lt-LT"/>
              </w:rPr>
            </w:pPr>
            <w:r>
              <w:rPr>
                <w:rFonts w:cs="Arial"/>
                <w:i/>
                <w:szCs w:val="24"/>
                <w:lang w:eastAsia="lt-LT"/>
              </w:rPr>
              <w:t>(parašas)</w:t>
            </w:r>
          </w:p>
        </w:tc>
        <w:tc>
          <w:tcPr>
            <w:tcW w:w="1086" w:type="pct"/>
            <w:shd w:val="clear" w:color="auto" w:fill="auto"/>
            <w:tcMar>
              <w:top w:w="0" w:type="dxa"/>
              <w:left w:w="108" w:type="dxa"/>
              <w:bottom w:w="0" w:type="dxa"/>
              <w:right w:w="108" w:type="dxa"/>
            </w:tcMar>
          </w:tcPr>
          <w:p w:rsidR="00D8484A" w:rsidRDefault="00D8484A">
            <w:pPr>
              <w:pBdr>
                <w:bottom w:val="single" w:sz="12" w:space="0" w:color="auto"/>
              </w:pBdr>
              <w:ind w:firstLine="720"/>
              <w:jc w:val="center"/>
              <w:rPr>
                <w:rFonts w:cs="Arial"/>
                <w:i/>
                <w:szCs w:val="24"/>
                <w:lang w:eastAsia="lt-LT"/>
              </w:rPr>
            </w:pPr>
          </w:p>
          <w:p w:rsidR="00D8484A" w:rsidRDefault="0005068E">
            <w:pPr>
              <w:rPr>
                <w:rFonts w:cs="Arial"/>
                <w:i/>
                <w:szCs w:val="24"/>
                <w:lang w:eastAsia="lt-LT"/>
              </w:rPr>
            </w:pPr>
            <w:r>
              <w:rPr>
                <w:rFonts w:cs="Arial"/>
                <w:i/>
                <w:szCs w:val="24"/>
                <w:lang w:eastAsia="lt-LT"/>
              </w:rPr>
              <w:t>(vardas, pavardė)</w:t>
            </w:r>
          </w:p>
        </w:tc>
      </w:tr>
    </w:tbl>
    <w:p w:rsidR="00D8484A" w:rsidRDefault="0005068E">
      <w:pPr>
        <w:tabs>
          <w:tab w:val="left" w:pos="0"/>
        </w:tabs>
        <w:suppressAutoHyphens/>
        <w:ind w:left="720"/>
        <w:textAlignment w:val="baseline"/>
        <w:rPr>
          <w:rFonts w:eastAsia="Calibri"/>
          <w:b/>
          <w:sz w:val="22"/>
          <w:szCs w:val="22"/>
          <w:lang w:val="pt-BR"/>
        </w:rPr>
      </w:pPr>
      <w:r>
        <w:rPr>
          <w:rFonts w:cs="Arial"/>
          <w:szCs w:val="24"/>
          <w:lang w:eastAsia="lt-LT"/>
        </w:rPr>
        <w:t>A. V.</w:t>
      </w:r>
    </w:p>
    <w:p w:rsidR="00D8484A" w:rsidRDefault="00D8484A"/>
    <w:p w:rsidR="00D8484A" w:rsidRDefault="00D8484A">
      <w:pPr>
        <w:tabs>
          <w:tab w:val="left" w:pos="0"/>
        </w:tabs>
        <w:suppressAutoHyphens/>
        <w:ind w:left="720"/>
        <w:textAlignment w:val="baseline"/>
        <w:rPr>
          <w:rFonts w:cs="Arial"/>
          <w:szCs w:val="24"/>
          <w:lang w:eastAsia="lt-LT"/>
        </w:rPr>
        <w:sectPr w:rsidR="00D8484A">
          <w:pgSz w:w="11906" w:h="16838"/>
          <w:pgMar w:top="1134" w:right="567" w:bottom="1134" w:left="1701" w:header="567" w:footer="567" w:gutter="0"/>
          <w:pgNumType w:start="1"/>
          <w:cols w:space="1296"/>
          <w:titlePg/>
          <w:docGrid w:linePitch="360"/>
        </w:sectPr>
      </w:pPr>
    </w:p>
    <w:p w:rsidR="00D8484A" w:rsidRDefault="0005068E">
      <w:pPr>
        <w:ind w:left="4536"/>
        <w:rPr>
          <w:rFonts w:cs="Arial"/>
          <w:szCs w:val="24"/>
          <w:lang w:eastAsia="lt-LT"/>
        </w:rPr>
      </w:pPr>
      <w:r>
        <w:rPr>
          <w:rFonts w:cs="Arial"/>
          <w:szCs w:val="24"/>
          <w:lang w:eastAsia="lt-LT"/>
        </w:rPr>
        <w:lastRenderedPageBreak/>
        <w:t>2014–2020 metų Europos Sąjungos fondų</w:t>
      </w:r>
    </w:p>
    <w:p w:rsidR="00D8484A" w:rsidRDefault="0005068E">
      <w:pPr>
        <w:ind w:left="4536"/>
        <w:rPr>
          <w:rFonts w:cs="Arial"/>
          <w:szCs w:val="24"/>
          <w:lang w:eastAsia="lt-LT"/>
        </w:rPr>
      </w:pPr>
      <w:r>
        <w:rPr>
          <w:rFonts w:cs="Arial"/>
          <w:szCs w:val="24"/>
          <w:lang w:eastAsia="lt-LT"/>
        </w:rPr>
        <w:t>investicijų veiksmų programos 3 prioriteto</w:t>
      </w:r>
    </w:p>
    <w:p w:rsidR="00D8484A" w:rsidRDefault="0005068E">
      <w:pPr>
        <w:ind w:left="4536"/>
        <w:rPr>
          <w:rFonts w:cs="Arial"/>
          <w:szCs w:val="24"/>
          <w:lang w:eastAsia="lt-LT"/>
        </w:rPr>
      </w:pPr>
      <w:r>
        <w:rPr>
          <w:rFonts w:cs="Arial"/>
          <w:szCs w:val="24"/>
          <w:lang w:eastAsia="lt-LT"/>
        </w:rPr>
        <w:t>„Smulkiojo ir vidutinio verslo</w:t>
      </w:r>
    </w:p>
    <w:p w:rsidR="00D8484A" w:rsidRDefault="0005068E">
      <w:pPr>
        <w:ind w:left="4536"/>
        <w:rPr>
          <w:rFonts w:cs="Arial"/>
          <w:szCs w:val="24"/>
          <w:lang w:eastAsia="lt-LT"/>
        </w:rPr>
      </w:pPr>
      <w:r>
        <w:rPr>
          <w:rFonts w:cs="Arial"/>
          <w:szCs w:val="24"/>
          <w:lang w:eastAsia="lt-LT"/>
        </w:rPr>
        <w:t>konkurencingumo skatinimas“ priemonės</w:t>
      </w:r>
    </w:p>
    <w:p w:rsidR="00D8484A" w:rsidRDefault="0005068E">
      <w:pPr>
        <w:ind w:left="4536"/>
        <w:rPr>
          <w:rFonts w:cs="Arial"/>
          <w:szCs w:val="24"/>
          <w:lang w:eastAsia="lt-LT"/>
        </w:rPr>
      </w:pPr>
      <w:r>
        <w:rPr>
          <w:rFonts w:cs="Arial"/>
          <w:szCs w:val="24"/>
          <w:lang w:eastAsia="lt-LT"/>
        </w:rPr>
        <w:t>Nr. 03.1.1-IVG-T-819 „Verslo konsultantas</w:t>
      </w:r>
    </w:p>
    <w:p w:rsidR="00D8484A" w:rsidRDefault="0005068E">
      <w:pPr>
        <w:ind w:left="4536"/>
        <w:rPr>
          <w:rFonts w:cs="Arial"/>
          <w:szCs w:val="24"/>
          <w:lang w:eastAsia="lt-LT"/>
        </w:rPr>
      </w:pPr>
      <w:r>
        <w:rPr>
          <w:rFonts w:cs="Arial"/>
          <w:szCs w:val="24"/>
          <w:lang w:eastAsia="lt-LT"/>
        </w:rPr>
        <w:t xml:space="preserve">LT“ projektų finansavimo sąlygų aprašo </w:t>
      </w:r>
    </w:p>
    <w:p w:rsidR="00D8484A" w:rsidRDefault="0005068E">
      <w:pPr>
        <w:tabs>
          <w:tab w:val="left" w:pos="3544"/>
        </w:tabs>
        <w:ind w:left="4536"/>
        <w:rPr>
          <w:rFonts w:cs="Arial"/>
          <w:szCs w:val="24"/>
          <w:lang w:eastAsia="lt-LT"/>
        </w:rPr>
      </w:pPr>
      <w:r>
        <w:rPr>
          <w:rFonts w:cs="Arial"/>
          <w:szCs w:val="24"/>
          <w:lang w:eastAsia="lt-LT"/>
        </w:rPr>
        <w:t>6 priedas</w:t>
      </w:r>
    </w:p>
    <w:p w:rsidR="00D8484A" w:rsidRDefault="00D8484A">
      <w:pPr>
        <w:tabs>
          <w:tab w:val="left" w:pos="3544"/>
        </w:tabs>
        <w:ind w:firstLine="720"/>
        <w:rPr>
          <w:rFonts w:cs="Arial"/>
          <w:szCs w:val="24"/>
          <w:lang w:eastAsia="lt-LT"/>
        </w:rPr>
      </w:pPr>
    </w:p>
    <w:p w:rsidR="00D8484A" w:rsidRDefault="0005068E">
      <w:pPr>
        <w:tabs>
          <w:tab w:val="left" w:pos="3544"/>
        </w:tabs>
        <w:ind w:firstLine="720"/>
        <w:jc w:val="center"/>
        <w:rPr>
          <w:rFonts w:cs="Arial"/>
          <w:b/>
          <w:szCs w:val="24"/>
          <w:lang w:eastAsia="lt-LT"/>
        </w:rPr>
      </w:pPr>
      <w:r>
        <w:rPr>
          <w:rFonts w:cs="Arial"/>
          <w:b/>
          <w:szCs w:val="24"/>
          <w:lang w:eastAsia="lt-LT"/>
        </w:rPr>
        <w:t>(Dotacijos sutarties forma)</w:t>
      </w:r>
    </w:p>
    <w:p w:rsidR="00D8484A" w:rsidRDefault="0005068E">
      <w:pPr>
        <w:widowControl w:val="0"/>
        <w:ind w:firstLine="720"/>
        <w:jc w:val="center"/>
        <w:rPr>
          <w:rFonts w:ascii="Arial" w:hAnsi="Arial" w:cs="Arial"/>
          <w:sz w:val="20"/>
          <w:szCs w:val="24"/>
          <w:lang w:eastAsia="lt-LT"/>
        </w:rPr>
      </w:pPr>
      <w:r>
        <w:rPr>
          <w:rFonts w:ascii="Arial" w:hAnsi="Arial" w:cs="Arial"/>
          <w:noProof/>
          <w:sz w:val="20"/>
          <w:szCs w:val="24"/>
          <w:lang w:val="en-US"/>
        </w:rPr>
        <w:drawing>
          <wp:inline distT="0" distB="0" distL="0" distR="0">
            <wp:extent cx="1903730" cy="873760"/>
            <wp:effectExtent l="0" t="0" r="1270" b="2540"/>
            <wp:docPr id="5" name="Picture 1" descr="ESFIVP-I-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FIVP-I-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03730" cy="873760"/>
                    </a:xfrm>
                    <a:prstGeom prst="rect">
                      <a:avLst/>
                    </a:prstGeom>
                    <a:noFill/>
                    <a:ln>
                      <a:noFill/>
                    </a:ln>
                  </pic:spPr>
                </pic:pic>
              </a:graphicData>
            </a:graphic>
          </wp:inline>
        </w:drawing>
      </w:r>
    </w:p>
    <w:p w:rsidR="00D8484A" w:rsidRDefault="00D8484A">
      <w:pPr>
        <w:widowControl w:val="0"/>
        <w:ind w:firstLine="720"/>
        <w:jc w:val="center"/>
        <w:rPr>
          <w:rFonts w:cs="Arial"/>
          <w:b/>
          <w:bCs/>
          <w:sz w:val="20"/>
          <w:szCs w:val="24"/>
          <w:lang w:eastAsia="lt-LT"/>
        </w:rPr>
      </w:pPr>
    </w:p>
    <w:p w:rsidR="00D8484A" w:rsidRDefault="0005068E">
      <w:pPr>
        <w:widowControl w:val="0"/>
        <w:ind w:firstLine="720"/>
        <w:jc w:val="center"/>
        <w:rPr>
          <w:rFonts w:cs="Arial"/>
          <w:b/>
          <w:bCs/>
          <w:sz w:val="20"/>
          <w:szCs w:val="24"/>
          <w:lang w:eastAsia="lt-LT"/>
        </w:rPr>
      </w:pPr>
      <w:r>
        <w:rPr>
          <w:rFonts w:cs="Arial"/>
          <w:b/>
          <w:bCs/>
          <w:sz w:val="20"/>
          <w:szCs w:val="24"/>
          <w:lang w:eastAsia="lt-LT"/>
        </w:rPr>
        <w:t xml:space="preserve">DOTACIJOS SUTARTIS </w:t>
      </w:r>
    </w:p>
    <w:p w:rsidR="00D8484A" w:rsidRDefault="0005068E">
      <w:pPr>
        <w:widowControl w:val="0"/>
        <w:ind w:left="1134" w:firstLine="720"/>
        <w:jc w:val="center"/>
        <w:rPr>
          <w:rFonts w:cs="Arial"/>
          <w:sz w:val="20"/>
          <w:szCs w:val="24"/>
          <w:lang w:eastAsia="lt-LT"/>
        </w:rPr>
      </w:pPr>
      <w:r>
        <w:rPr>
          <w:rFonts w:cs="Arial"/>
          <w:sz w:val="20"/>
          <w:szCs w:val="24"/>
          <w:lang w:eastAsia="lt-LT"/>
        </w:rPr>
        <w:t>___________ Nr. _____________</w:t>
      </w:r>
      <w:r>
        <w:rPr>
          <w:rFonts w:cs="Arial"/>
          <w:i/>
          <w:sz w:val="20"/>
          <w:szCs w:val="24"/>
          <w:u w:val="single"/>
          <w:lang w:eastAsia="lt-LT"/>
        </w:rPr>
        <w:t>(Įrašomas projekto kodas)</w:t>
      </w:r>
    </w:p>
    <w:p w:rsidR="00D8484A" w:rsidRDefault="0005068E">
      <w:pPr>
        <w:widowControl w:val="0"/>
        <w:tabs>
          <w:tab w:val="left" w:pos="1985"/>
          <w:tab w:val="left" w:pos="3686"/>
          <w:tab w:val="center" w:pos="4176"/>
        </w:tabs>
        <w:jc w:val="center"/>
        <w:rPr>
          <w:rFonts w:cs="Arial"/>
          <w:i/>
          <w:sz w:val="20"/>
          <w:szCs w:val="24"/>
          <w:lang w:eastAsia="lt-LT"/>
        </w:rPr>
      </w:pPr>
      <w:r>
        <w:rPr>
          <w:rFonts w:cs="Arial"/>
          <w:i/>
          <w:sz w:val="20"/>
          <w:szCs w:val="24"/>
          <w:lang w:eastAsia="lt-LT"/>
        </w:rPr>
        <w:t>(data)</w:t>
      </w:r>
      <w:r>
        <w:rPr>
          <w:rFonts w:cs="Arial"/>
          <w:i/>
          <w:sz w:val="20"/>
          <w:szCs w:val="24"/>
          <w:lang w:eastAsia="lt-LT"/>
        </w:rPr>
        <w:tab/>
        <w:t xml:space="preserve">    (numeris)</w:t>
      </w:r>
    </w:p>
    <w:p w:rsidR="00D8484A" w:rsidRDefault="00D8484A">
      <w:pPr>
        <w:widowControl w:val="0"/>
        <w:ind w:firstLine="720"/>
        <w:jc w:val="both"/>
        <w:rPr>
          <w:rFonts w:cs="Arial"/>
          <w:szCs w:val="24"/>
          <w:lang w:eastAsia="lt-LT"/>
        </w:rPr>
      </w:pPr>
    </w:p>
    <w:p w:rsidR="00D8484A" w:rsidRDefault="0005068E">
      <w:pPr>
        <w:widowControl w:val="0"/>
        <w:tabs>
          <w:tab w:val="right" w:leader="underscore" w:pos="9072"/>
        </w:tabs>
        <w:ind w:firstLine="709"/>
        <w:jc w:val="both"/>
        <w:rPr>
          <w:rFonts w:cs="Arial"/>
          <w:sz w:val="20"/>
          <w:szCs w:val="24"/>
          <w:lang w:eastAsia="lt-LT"/>
        </w:rPr>
      </w:pPr>
      <w:r>
        <w:rPr>
          <w:rFonts w:cs="Arial"/>
          <w:bCs/>
          <w:szCs w:val="24"/>
          <w:lang w:eastAsia="lt-LT"/>
        </w:rPr>
        <w:t xml:space="preserve">Uždaroji akcinė bendrovė „INVESTICIJŲ IR VERSLO GARANTIJOS“ </w:t>
      </w:r>
      <w:r>
        <w:rPr>
          <w:rFonts w:cs="Arial"/>
          <w:bCs/>
          <w:szCs w:val="24"/>
          <w:lang w:eastAsia="lt-LT"/>
        </w:rPr>
        <w:br/>
        <w:t>(</w:t>
      </w:r>
      <w:r>
        <w:rPr>
          <w:rFonts w:cs="Arial"/>
          <w:szCs w:val="24"/>
          <w:lang w:eastAsia="lt-LT"/>
        </w:rPr>
        <w:t>toliau – įgyvendinančioji institucija</w:t>
      </w:r>
      <w:r>
        <w:rPr>
          <w:rFonts w:cs="Arial"/>
          <w:bCs/>
          <w:szCs w:val="24"/>
          <w:lang w:eastAsia="lt-LT"/>
        </w:rPr>
        <w:t>), atstovaujama šios dotacijos sutarties (toliau – Sutartis) 8.1 papunktyje nurodyto asmens, veikiančio pagal įstatus</w:t>
      </w:r>
      <w:r>
        <w:rPr>
          <w:bCs/>
          <w:szCs w:val="24"/>
        </w:rPr>
        <w:t xml:space="preserve"> arba pagal kitą Sutarties 8.1 papunktyje nurodytą atstovavimo pagrindą</w:t>
      </w:r>
      <w:r>
        <w:rPr>
          <w:rFonts w:cs="Arial"/>
          <w:bCs/>
          <w:szCs w:val="24"/>
          <w:lang w:eastAsia="lt-LT"/>
        </w:rPr>
        <w:t>,</w:t>
      </w:r>
      <w:r>
        <w:rPr>
          <w:rFonts w:cs="Arial"/>
          <w:szCs w:val="24"/>
          <w:lang w:eastAsia="lt-LT"/>
        </w:rPr>
        <w:t xml:space="preserve"> ir</w:t>
      </w:r>
      <w:r>
        <w:rPr>
          <w:rFonts w:cs="Arial"/>
          <w:szCs w:val="24"/>
          <w:lang w:eastAsia="lt-LT"/>
        </w:rPr>
        <w:tab/>
      </w:r>
    </w:p>
    <w:p w:rsidR="00D8484A" w:rsidRDefault="0005068E">
      <w:pPr>
        <w:widowControl w:val="0"/>
        <w:tabs>
          <w:tab w:val="center" w:pos="2040"/>
          <w:tab w:val="center" w:pos="6888"/>
        </w:tabs>
        <w:ind w:firstLine="720"/>
        <w:jc w:val="both"/>
        <w:rPr>
          <w:rFonts w:cs="Arial"/>
          <w:szCs w:val="24"/>
          <w:lang w:eastAsia="lt-LT"/>
        </w:rPr>
      </w:pPr>
      <w:r>
        <w:rPr>
          <w:rFonts w:cs="Arial"/>
          <w:i/>
          <w:sz w:val="20"/>
          <w:szCs w:val="24"/>
          <w:lang w:eastAsia="lt-LT"/>
        </w:rPr>
        <w:tab/>
      </w:r>
      <w:r>
        <w:rPr>
          <w:rFonts w:cs="Arial"/>
          <w:i/>
          <w:sz w:val="20"/>
          <w:szCs w:val="24"/>
          <w:lang w:eastAsia="lt-LT"/>
        </w:rPr>
        <w:tab/>
        <w:t>(projekto vykdytojo pavadinimas/vardas, pavardė)</w:t>
      </w:r>
      <w:r>
        <w:rPr>
          <w:rFonts w:cs="Arial"/>
          <w:szCs w:val="24"/>
          <w:lang w:eastAsia="lt-LT"/>
        </w:rPr>
        <w:t xml:space="preserve"> </w:t>
      </w:r>
    </w:p>
    <w:p w:rsidR="00D8484A" w:rsidRDefault="0005068E">
      <w:pPr>
        <w:widowControl w:val="0"/>
        <w:tabs>
          <w:tab w:val="center" w:pos="2040"/>
          <w:tab w:val="center" w:pos="6888"/>
        </w:tabs>
        <w:jc w:val="both"/>
        <w:rPr>
          <w:rFonts w:cs="Arial"/>
          <w:szCs w:val="24"/>
          <w:lang w:eastAsia="lt-LT"/>
        </w:rPr>
      </w:pPr>
      <w:r>
        <w:rPr>
          <w:rFonts w:cs="Arial"/>
          <w:szCs w:val="24"/>
          <w:lang w:eastAsia="lt-LT"/>
        </w:rPr>
        <w:t xml:space="preserve">(toliau – projekto vykdytojas), atstovaujamas (-a) </w:t>
      </w:r>
      <w:r>
        <w:rPr>
          <w:rFonts w:cs="Arial"/>
          <w:bCs/>
          <w:szCs w:val="24"/>
          <w:lang w:eastAsia="lt-LT"/>
        </w:rPr>
        <w:t>Sutarties 8.2 papunktyje nurodyto asmens, veikiančio pagal įstatus arba pagal kitą Sutarties 8.2 papunktyje nurodytą atstovavimo pagrindą</w:t>
      </w:r>
      <w:r>
        <w:rPr>
          <w:rFonts w:cs="Arial"/>
          <w:szCs w:val="24"/>
          <w:lang w:eastAsia="lt-LT"/>
        </w:rPr>
        <w:t>, toliau – Šalys,</w:t>
      </w:r>
      <w:r>
        <w:t xml:space="preserve"> o kiekviena atskirai – Šalis</w:t>
      </w:r>
      <w:r>
        <w:rPr>
          <w:rFonts w:cs="Arial"/>
          <w:szCs w:val="24"/>
          <w:lang w:eastAsia="lt-LT"/>
        </w:rPr>
        <w:t xml:space="preserve">, sudaro šią Sutartį </w:t>
      </w:r>
    </w:p>
    <w:p w:rsidR="00D8484A" w:rsidRDefault="00D8484A">
      <w:pPr>
        <w:widowControl w:val="0"/>
        <w:tabs>
          <w:tab w:val="center" w:pos="2040"/>
          <w:tab w:val="center" w:pos="6888"/>
        </w:tabs>
        <w:ind w:firstLine="720"/>
        <w:jc w:val="both"/>
        <w:rPr>
          <w:rFonts w:cs="Arial"/>
          <w:i/>
          <w:sz w:val="20"/>
          <w:szCs w:val="24"/>
          <w:lang w:eastAsia="lt-LT"/>
        </w:rPr>
      </w:pPr>
    </w:p>
    <w:p w:rsidR="00D8484A" w:rsidRDefault="0005068E">
      <w:pPr>
        <w:tabs>
          <w:tab w:val="left" w:pos="1134"/>
        </w:tabs>
        <w:ind w:left="426" w:firstLine="141"/>
        <w:jc w:val="both"/>
        <w:rPr>
          <w:rFonts w:cs="Arial"/>
          <w:b/>
          <w:szCs w:val="24"/>
          <w:lang w:eastAsia="lt-LT"/>
        </w:rPr>
      </w:pPr>
      <w:r>
        <w:rPr>
          <w:rFonts w:cs="Arial"/>
          <w:b/>
          <w:szCs w:val="24"/>
          <w:lang w:eastAsia="lt-LT"/>
        </w:rPr>
        <w:t>1.</w:t>
      </w:r>
      <w:r>
        <w:rPr>
          <w:rFonts w:cs="Arial"/>
          <w:b/>
          <w:szCs w:val="24"/>
          <w:lang w:eastAsia="lt-LT"/>
        </w:rPr>
        <w:tab/>
        <w:t>Sutarties dalykas</w:t>
      </w:r>
    </w:p>
    <w:p w:rsidR="00D8484A" w:rsidRDefault="00D8484A">
      <w:pPr>
        <w:tabs>
          <w:tab w:val="left" w:pos="1134"/>
        </w:tabs>
        <w:ind w:left="567"/>
        <w:jc w:val="both"/>
        <w:rPr>
          <w:rFonts w:cs="Arial"/>
          <w:b/>
          <w:szCs w:val="24"/>
          <w:lang w:eastAsia="lt-LT"/>
        </w:rPr>
      </w:pPr>
    </w:p>
    <w:p w:rsidR="00D8484A" w:rsidRDefault="0005068E">
      <w:pPr>
        <w:tabs>
          <w:tab w:val="left" w:pos="0"/>
          <w:tab w:val="left" w:pos="34"/>
          <w:tab w:val="left" w:pos="459"/>
        </w:tabs>
        <w:ind w:left="34" w:firstLine="533"/>
        <w:jc w:val="both"/>
        <w:rPr>
          <w:rFonts w:cs="Arial"/>
          <w:szCs w:val="24"/>
          <w:lang w:eastAsia="lt-LT"/>
        </w:rPr>
      </w:pPr>
      <w:r>
        <w:rPr>
          <w:rFonts w:cs="Arial"/>
          <w:szCs w:val="24"/>
          <w:lang w:eastAsia="lt-LT"/>
        </w:rPr>
        <w:t>1.1. Sutartyje yra nustatoma iš Europos Sąjungos (toliau – ES) struktūrinių fondų lėšų bendrai finansuojamo projekto, aukštos kokybės konsultacijų, skirtų iki vienerių metų  veikiantiems smulkiojo ir vidutinio verslo (toliau – SVV) subjektams, arba aukštos kokybės specializuotų verslo plėtros konsultacijų, skirtų nuo vienerių iki penkerių  metų veikiantiems  SVV subjektams (toliau – projektas), finansuojamo pagal priemonę Nr. 03.1.1-IVG-T-819 „Verslo konsultantas LT“ (toliau – Priemonė), finansavimo tvarka ir sąlygos.</w:t>
      </w:r>
    </w:p>
    <w:p w:rsidR="00D8484A" w:rsidRDefault="0005068E">
      <w:pPr>
        <w:tabs>
          <w:tab w:val="left" w:pos="1134"/>
        </w:tabs>
        <w:ind w:firstLine="567"/>
        <w:jc w:val="both"/>
        <w:rPr>
          <w:rFonts w:cs="Arial"/>
          <w:szCs w:val="24"/>
          <w:lang w:eastAsia="lt-LT"/>
        </w:rPr>
      </w:pPr>
      <w:r>
        <w:rPr>
          <w:rFonts w:cs="Arial"/>
          <w:szCs w:val="24"/>
          <w:lang w:eastAsia="lt-LT"/>
        </w:rPr>
        <w:t>1.2. Projekto, įgyvendinamo pagal Sutartį, veikla (viena iš Sutarties 1.1. papunktyje nurodytų veiklų) nurodoma įgyvendinančiosios institucijos sprendime dėl projektui nustatyto finansavimo dydžio.</w:t>
      </w:r>
    </w:p>
    <w:p w:rsidR="00D8484A" w:rsidRDefault="00D8484A">
      <w:pPr>
        <w:tabs>
          <w:tab w:val="left" w:pos="1134"/>
        </w:tabs>
        <w:ind w:firstLine="567"/>
        <w:jc w:val="both"/>
        <w:rPr>
          <w:rFonts w:cs="Arial"/>
          <w:szCs w:val="24"/>
          <w:lang w:eastAsia="lt-LT"/>
        </w:rPr>
      </w:pPr>
    </w:p>
    <w:p w:rsidR="00D8484A" w:rsidRDefault="0005068E">
      <w:pPr>
        <w:tabs>
          <w:tab w:val="left" w:pos="1134"/>
        </w:tabs>
        <w:ind w:left="426" w:firstLine="141"/>
        <w:jc w:val="both"/>
        <w:rPr>
          <w:rFonts w:cs="Arial"/>
          <w:b/>
          <w:szCs w:val="24"/>
          <w:lang w:eastAsia="lt-LT"/>
        </w:rPr>
      </w:pPr>
      <w:r>
        <w:rPr>
          <w:rFonts w:cs="Arial"/>
          <w:b/>
          <w:szCs w:val="24"/>
          <w:lang w:eastAsia="lt-LT"/>
        </w:rPr>
        <w:t>2.</w:t>
      </w:r>
      <w:r>
        <w:rPr>
          <w:rFonts w:cs="Arial"/>
          <w:b/>
          <w:szCs w:val="24"/>
          <w:lang w:eastAsia="lt-LT"/>
        </w:rPr>
        <w:tab/>
        <w:t>Sutarties šalių teisės, įsipareigojimai ir atsakomybė</w:t>
      </w:r>
    </w:p>
    <w:p w:rsidR="00D8484A" w:rsidRDefault="00D8484A">
      <w:pPr>
        <w:tabs>
          <w:tab w:val="left" w:pos="1134"/>
        </w:tabs>
        <w:ind w:left="567"/>
        <w:jc w:val="both"/>
        <w:rPr>
          <w:rFonts w:cs="Arial"/>
          <w:b/>
          <w:szCs w:val="24"/>
          <w:lang w:eastAsia="lt-LT"/>
        </w:rPr>
      </w:pPr>
    </w:p>
    <w:p w:rsidR="00D8484A" w:rsidRDefault="0005068E">
      <w:pPr>
        <w:ind w:firstLine="567"/>
        <w:jc w:val="both"/>
        <w:rPr>
          <w:rFonts w:cs="Arial"/>
          <w:b/>
          <w:bCs/>
          <w:szCs w:val="24"/>
          <w:lang w:eastAsia="lt-LT"/>
        </w:rPr>
      </w:pPr>
      <w:r>
        <w:rPr>
          <w:szCs w:val="24"/>
        </w:rPr>
        <w:t xml:space="preserve">2.1. </w:t>
      </w:r>
      <w:r>
        <w:t>Projekto vykdytojas, įgyvendindamas projektą, įsipareigoja pasiekti 2014–2020 metų Europos Sąjungos fondų investicijų veiksmų programos 3 prioriteto „Smulkiojo ir vidutinio verslo konkurencingumo skatinimas“ priemonės Nr. 03.1.1-IVG-T-819 „Verslo konsultantas LT“ projektų finansavimo sąlygų apraše, patvirtintame Lietuvos Respublikos ekonomikos ir inovacijų ministro 2016 m. birželio 22 d. įsakymu Nr. 4-430 „Dėl 2014–2020 metų Europos Sąjungos fondų investicijų veiksmų programos 3 prioriteto „Smulkiojo ir vidutinio verslo konkurencingumo skatinimas“ priemonės Nr. 03.1.1-IVG-T-819 „Verslo konsultantas LT“ projektų finansavimo sąlygų aprašo patvirtinimo“ (toliau – Aprašas), nurodytą projekto tikslą, uždavinius ir rezultatus.</w:t>
      </w:r>
    </w:p>
    <w:p w:rsidR="00D8484A" w:rsidRDefault="00D8484A"/>
    <w:p w:rsidR="00D8484A" w:rsidRDefault="0005068E">
      <w:pPr>
        <w:tabs>
          <w:tab w:val="left" w:pos="1134"/>
        </w:tabs>
        <w:ind w:firstLine="567"/>
        <w:jc w:val="both"/>
        <w:rPr>
          <w:rFonts w:cs="Arial"/>
          <w:b/>
          <w:bCs/>
          <w:szCs w:val="24"/>
          <w:lang w:eastAsia="lt-LT"/>
        </w:rPr>
      </w:pPr>
      <w:r>
        <w:rPr>
          <w:bCs/>
          <w:szCs w:val="24"/>
        </w:rPr>
        <w:lastRenderedPageBreak/>
        <w:t>2.2. Projektas finansuojamas vadovaujantis</w:t>
      </w:r>
      <w:r>
        <w:rPr>
          <w:szCs w:val="24"/>
        </w:rPr>
        <w:t xml:space="preserve"> Apraše,</w:t>
      </w:r>
      <w:r>
        <w:rPr>
          <w:bCs/>
          <w:szCs w:val="24"/>
        </w:rPr>
        <w:t xml:space="preserve"> </w:t>
      </w:r>
      <w:r>
        <w:rPr>
          <w:szCs w:val="24"/>
        </w:rPr>
        <w:t xml:space="preserve">Projektų administravimo ir finansavimo taisyklėse, patvirtintose Lietuvos Respublikos finansų ministro 2014 m. spalio 8 d. įsakymu Nr. 1K-316 „Dėl Projektų administravimo ir finansavimo taisyklių patvirtinimo“ </w:t>
      </w:r>
      <w:r>
        <w:rPr>
          <w:szCs w:val="24"/>
        </w:rPr>
        <w:br/>
        <w:t xml:space="preserve">(toliau – Projektų taisyklės), taip pat vėlesniuose jų pakeitimuose </w:t>
      </w:r>
      <w:r>
        <w:rPr>
          <w:bCs/>
          <w:szCs w:val="24"/>
        </w:rPr>
        <w:t>ir Sutarties sąlygose nustatyta tvarka.</w:t>
      </w:r>
    </w:p>
    <w:p w:rsidR="00D8484A" w:rsidRDefault="0005068E">
      <w:pPr>
        <w:tabs>
          <w:tab w:val="left" w:pos="1134"/>
        </w:tabs>
        <w:ind w:firstLine="567"/>
        <w:jc w:val="both"/>
        <w:rPr>
          <w:rFonts w:cs="Arial"/>
          <w:b/>
          <w:bCs/>
          <w:szCs w:val="24"/>
          <w:lang w:eastAsia="lt-LT"/>
        </w:rPr>
      </w:pPr>
      <w:r>
        <w:rPr>
          <w:rFonts w:cs="Arial"/>
          <w:bCs/>
          <w:szCs w:val="24"/>
          <w:lang w:eastAsia="lt-LT"/>
        </w:rPr>
        <w:t>2.3.</w:t>
      </w:r>
      <w:r>
        <w:rPr>
          <w:rFonts w:cs="Arial"/>
          <w:bCs/>
          <w:szCs w:val="24"/>
          <w:lang w:eastAsia="lt-LT"/>
        </w:rPr>
        <w:tab/>
        <w:t xml:space="preserve">Projekto vykdytojas, vykdantis ūkinę </w:t>
      </w:r>
      <w:r>
        <w:rPr>
          <w:szCs w:val="24"/>
          <w:lang w:eastAsia="lt-LT"/>
        </w:rPr>
        <w:t xml:space="preserve">ir (arba) ekonominę </w:t>
      </w:r>
      <w:r>
        <w:rPr>
          <w:rFonts w:cs="Arial"/>
          <w:bCs/>
          <w:szCs w:val="24"/>
          <w:lang w:eastAsia="lt-LT"/>
        </w:rPr>
        <w:t xml:space="preserve">veiklą pagal individualios veiklos pažymą arba verslo liudijimą, įsipareigoja projekto įgyvendinimo metu (sprendime dėl finansavimo dydžio nurodytu kompensacijos laikotarpiu ir kompensacijos pagal Sutartį išmokėjimo metu) vykdyti individualią veiklą pagal pažymą arba turėti išduotą galiojantį verslo liudijimą, patvirtinantį ūkinės </w:t>
      </w:r>
      <w:r>
        <w:rPr>
          <w:szCs w:val="24"/>
          <w:lang w:eastAsia="lt-LT"/>
        </w:rPr>
        <w:t>ir (arba) ekonominės</w:t>
      </w:r>
      <w:r>
        <w:rPr>
          <w:rFonts w:cs="Arial"/>
          <w:bCs/>
          <w:szCs w:val="24"/>
          <w:lang w:eastAsia="lt-LT"/>
        </w:rPr>
        <w:t xml:space="preserve"> veiklos vykdymą.</w:t>
      </w:r>
    </w:p>
    <w:p w:rsidR="00D8484A" w:rsidRDefault="0005068E">
      <w:pPr>
        <w:tabs>
          <w:tab w:val="left" w:pos="1134"/>
        </w:tabs>
        <w:ind w:firstLine="567"/>
        <w:jc w:val="both"/>
        <w:rPr>
          <w:rFonts w:cs="Arial"/>
          <w:bCs/>
          <w:szCs w:val="24"/>
          <w:lang w:eastAsia="lt-LT"/>
        </w:rPr>
      </w:pPr>
      <w:r>
        <w:rPr>
          <w:rFonts w:cs="Arial"/>
          <w:bCs/>
          <w:szCs w:val="24"/>
          <w:lang w:eastAsia="lt-LT"/>
        </w:rPr>
        <w:t>2.4.</w:t>
      </w:r>
      <w:r>
        <w:rPr>
          <w:rFonts w:cs="Arial"/>
          <w:bCs/>
          <w:szCs w:val="24"/>
          <w:lang w:eastAsia="lt-LT"/>
        </w:rPr>
        <w:tab/>
      </w:r>
      <w:r>
        <w:rPr>
          <w:rFonts w:cs="Arial"/>
          <w:color w:val="000000"/>
          <w:szCs w:val="24"/>
          <w:lang w:eastAsia="lt-LT"/>
        </w:rPr>
        <w:t>Nė viena iš Šalių neatsako už visišką ar dalinį įsipareigojimų pagal Sutartį neįvykdymą, jeigu ji įrodo, kad įsipareigojimų neįvykdė dėl nenugalimos jėgos (</w:t>
      </w:r>
      <w:r>
        <w:rPr>
          <w:rFonts w:cs="Arial"/>
          <w:i/>
          <w:iCs/>
          <w:color w:val="000000"/>
          <w:szCs w:val="24"/>
          <w:lang w:eastAsia="lt-LT"/>
        </w:rPr>
        <w:t>force majeure</w:t>
      </w:r>
      <w:r>
        <w:rPr>
          <w:rFonts w:cs="Arial"/>
          <w:color w:val="000000"/>
          <w:szCs w:val="24"/>
          <w:lang w:eastAsia="lt-LT"/>
        </w:rPr>
        <w:t>) aplinkybių, atsiradusių po Sutarties įsigaliojimo dienos.</w:t>
      </w:r>
    </w:p>
    <w:p w:rsidR="00D8484A" w:rsidRDefault="0005068E">
      <w:pPr>
        <w:tabs>
          <w:tab w:val="left" w:pos="1134"/>
        </w:tabs>
        <w:ind w:firstLine="567"/>
        <w:jc w:val="both"/>
        <w:rPr>
          <w:rFonts w:cs="Arial"/>
          <w:bCs/>
          <w:szCs w:val="24"/>
          <w:lang w:eastAsia="lt-LT"/>
        </w:rPr>
      </w:pPr>
      <w:r>
        <w:rPr>
          <w:rFonts w:cs="Arial"/>
          <w:bCs/>
          <w:szCs w:val="24"/>
          <w:lang w:eastAsia="lt-LT"/>
        </w:rPr>
        <w:t>2.5.</w:t>
      </w:r>
      <w:r>
        <w:rPr>
          <w:rFonts w:cs="Arial"/>
          <w:bCs/>
          <w:szCs w:val="24"/>
          <w:lang w:eastAsia="lt-LT"/>
        </w:rPr>
        <w:tab/>
      </w:r>
      <w:r>
        <w:rPr>
          <w:rFonts w:cs="Arial"/>
          <w:color w:val="000000"/>
          <w:szCs w:val="24"/>
          <w:lang w:eastAsia="lt-LT"/>
        </w:rPr>
        <w:t>Nenugalimos jėgos (</w:t>
      </w:r>
      <w:r>
        <w:rPr>
          <w:rFonts w:cs="Arial"/>
          <w:i/>
          <w:iCs/>
          <w:color w:val="000000"/>
          <w:szCs w:val="24"/>
          <w:lang w:eastAsia="lt-LT"/>
        </w:rPr>
        <w:t>force majeure</w:t>
      </w:r>
      <w:r>
        <w:rPr>
          <w:rFonts w:cs="Arial"/>
          <w:color w:val="000000"/>
          <w:szCs w:val="24"/>
          <w:lang w:eastAsia="lt-LT"/>
        </w:rPr>
        <w:t>) aplinkybių sąvoka apibrėžiama ir Sutarties Šalių teisės, pareigos ir atsakomybė esant šioms aplinkybėms reglamentuojamos Lietuvos Respublikos civilinio kodekso 6.212 straipsnyje ir Atleidimo nuo atsakomybės esant nenugalimos jėgos (</w:t>
      </w:r>
      <w:r>
        <w:rPr>
          <w:rFonts w:cs="Arial"/>
          <w:i/>
          <w:iCs/>
          <w:color w:val="000000"/>
          <w:szCs w:val="24"/>
          <w:lang w:eastAsia="lt-LT"/>
        </w:rPr>
        <w:t>force majeure</w:t>
      </w:r>
      <w:r>
        <w:rPr>
          <w:rFonts w:cs="Arial"/>
          <w:color w:val="000000"/>
          <w:szCs w:val="24"/>
          <w:lang w:eastAsia="lt-LT"/>
        </w:rPr>
        <w:t>) aplinkybėms taisyklėse, patvirtintose Lietuvos Respublikos Vyriausybės 1996 m. liepos 15 d. nutarimu Nr. 840 „Dėl Atleidimo nuo atsakomybės esant nenugalimos jėgos (</w:t>
      </w:r>
      <w:r>
        <w:rPr>
          <w:rFonts w:cs="Arial"/>
          <w:i/>
          <w:iCs/>
          <w:color w:val="000000"/>
          <w:szCs w:val="24"/>
          <w:lang w:eastAsia="lt-LT"/>
        </w:rPr>
        <w:t>force majeure</w:t>
      </w:r>
      <w:r>
        <w:rPr>
          <w:rFonts w:cs="Arial"/>
          <w:color w:val="000000"/>
          <w:szCs w:val="24"/>
          <w:lang w:eastAsia="lt-LT"/>
        </w:rPr>
        <w:t>) aplinkybėms taisyklių patvirtinimo“.</w:t>
      </w:r>
    </w:p>
    <w:p w:rsidR="00D8484A" w:rsidRDefault="0005068E">
      <w:pPr>
        <w:spacing w:line="276" w:lineRule="auto"/>
        <w:ind w:right="-1" w:firstLine="567"/>
        <w:jc w:val="both"/>
        <w:rPr>
          <w:rFonts w:cs="Arial"/>
          <w:bCs/>
          <w:szCs w:val="24"/>
          <w:lang w:eastAsia="lt-LT"/>
        </w:rPr>
      </w:pPr>
      <w:r>
        <w:rPr>
          <w:color w:val="000000"/>
          <w:szCs w:val="24"/>
        </w:rPr>
        <w:t xml:space="preserve">2.6. Šalys susitaria, kad Sutarties keitimai ir Sutarties nutraukimas bei sprendimai dėl nustatytų pažeidimų, lėšų grąžinimo, papildomo finansavimo skyrimo, išlaidų pripažinimo netinkamomis finansuoti, pradėtos Sutarties nutraukimo procedūros yra siunčiami projekto vykdytojo paraiškoje nurodytu el. pašto adresu, pasirašyti kvalifikuotu </w:t>
      </w:r>
      <w:r>
        <w:rPr>
          <w:szCs w:val="24"/>
        </w:rPr>
        <w:t>elektroniniu parašu. Visa kita su projekto įgyvendinimu susijusi informacija projekto vykdytojui siunčiama paraiškoje nurodytu elektroniniu paštu arba, jei yra techninių galimybių, pateikiama tiesiogiai adresu https://paraiskos.invega.lt.</w:t>
      </w:r>
    </w:p>
    <w:p w:rsidR="00D8484A" w:rsidRDefault="0005068E">
      <w:pPr>
        <w:tabs>
          <w:tab w:val="left" w:pos="720"/>
        </w:tabs>
        <w:ind w:firstLine="568"/>
        <w:jc w:val="both"/>
        <w:rPr>
          <w:szCs w:val="22"/>
        </w:rPr>
      </w:pPr>
      <w:r>
        <w:rPr>
          <w:szCs w:val="22"/>
        </w:rPr>
        <w:t>2.7.</w:t>
      </w:r>
      <w:r>
        <w:rPr>
          <w:szCs w:val="22"/>
        </w:rPr>
        <w:tab/>
        <w:t>Projekto vykdytojas sutinka:</w:t>
      </w:r>
    </w:p>
    <w:p w:rsidR="00D8484A" w:rsidRDefault="0005068E">
      <w:pPr>
        <w:tabs>
          <w:tab w:val="left" w:pos="720"/>
        </w:tabs>
        <w:ind w:firstLine="568"/>
        <w:jc w:val="both"/>
        <w:rPr>
          <w:szCs w:val="22"/>
        </w:rPr>
      </w:pPr>
      <w:r>
        <w:rPr>
          <w:szCs w:val="22"/>
        </w:rPr>
        <w:t>2.7.1.</w:t>
      </w:r>
      <w:r>
        <w:rPr>
          <w:szCs w:val="22"/>
        </w:rPr>
        <w:tab/>
        <w:t xml:space="preserve">tais atvejais, jei keičiant ar pildant Aprašą </w:t>
      </w:r>
      <w:r>
        <w:rPr>
          <w:szCs w:val="24"/>
        </w:rPr>
        <w:t xml:space="preserve">po paraiškos pateikimo ir Sutarties sudarymo </w:t>
      </w:r>
      <w:r>
        <w:rPr>
          <w:szCs w:val="22"/>
        </w:rPr>
        <w:t>bus patvirtinta naujų ir (arba) nustatyta papildomų reikalavimų, sąlygų, konsultacijų išlaidų kompensavimo dydžių ar nauja konsultacijų išlaidų kompensavimo tvarka, jų laikytis;</w:t>
      </w:r>
    </w:p>
    <w:p w:rsidR="00D8484A" w:rsidRDefault="0005068E">
      <w:pPr>
        <w:tabs>
          <w:tab w:val="left" w:pos="720"/>
        </w:tabs>
        <w:ind w:firstLine="568"/>
        <w:jc w:val="both"/>
        <w:rPr>
          <w:color w:val="000000"/>
          <w:szCs w:val="22"/>
        </w:rPr>
      </w:pPr>
      <w:r>
        <w:rPr>
          <w:color w:val="000000"/>
          <w:szCs w:val="22"/>
        </w:rPr>
        <w:t>2.7.2.</w:t>
      </w:r>
      <w:r>
        <w:rPr>
          <w:color w:val="000000"/>
          <w:szCs w:val="22"/>
        </w:rPr>
        <w:tab/>
        <w:t xml:space="preserve">kad informacija apie projektą (projekto vykdytojo pavadinimas/vardas, pavardė, įmonės kodas, numatomo suteikti finansavimo ir suteikto finansavimo dydis) būtų paskelbta viešai interneto svetainėje www.invega.lt ir </w:t>
      </w:r>
      <w:r>
        <w:rPr>
          <w:szCs w:val="24"/>
        </w:rPr>
        <w:t xml:space="preserve">ES struktūrinių fondų svetainėje </w:t>
      </w:r>
      <w:r>
        <w:rPr>
          <w:color w:val="000000"/>
          <w:szCs w:val="22"/>
        </w:rPr>
        <w:t>www.esinvesticijos.lt;</w:t>
      </w:r>
    </w:p>
    <w:p w:rsidR="00D8484A" w:rsidRDefault="0005068E">
      <w:pPr>
        <w:tabs>
          <w:tab w:val="left" w:pos="720"/>
        </w:tabs>
        <w:ind w:firstLine="568"/>
        <w:jc w:val="both"/>
        <w:rPr>
          <w:szCs w:val="22"/>
        </w:rPr>
      </w:pPr>
      <w:r>
        <w:rPr>
          <w:szCs w:val="22"/>
        </w:rPr>
        <w:t>2.7.3.</w:t>
      </w:r>
      <w:r>
        <w:rPr>
          <w:szCs w:val="22"/>
        </w:rPr>
        <w:tab/>
        <w:t xml:space="preserve">kad </w:t>
      </w:r>
      <w:r>
        <w:t xml:space="preserve">paraiškoje ir jos prieduose </w:t>
      </w:r>
      <w:r>
        <w:rPr>
          <w:szCs w:val="22"/>
        </w:rPr>
        <w:t xml:space="preserve">pateikti duomenys būtų apdorojami ir saugomi </w:t>
      </w:r>
      <w:r>
        <w:rPr>
          <w:szCs w:val="24"/>
        </w:rPr>
        <w:t>įgyvendinančiosios institucijos</w:t>
      </w:r>
      <w:r>
        <w:rPr>
          <w:szCs w:val="22"/>
        </w:rPr>
        <w:t xml:space="preserve"> vidaus informacinėje sistemoje ir </w:t>
      </w:r>
      <w:r>
        <w:t>2014–2020 metų Europos Sąjungos struktūrinių fondų posistemyje</w:t>
      </w:r>
      <w:r>
        <w:rPr>
          <w:szCs w:val="22"/>
        </w:rPr>
        <w:t>;</w:t>
      </w:r>
    </w:p>
    <w:p w:rsidR="00D8484A" w:rsidRDefault="0005068E">
      <w:pPr>
        <w:tabs>
          <w:tab w:val="left" w:pos="720"/>
        </w:tabs>
        <w:ind w:firstLine="568"/>
        <w:jc w:val="both"/>
        <w:rPr>
          <w:szCs w:val="22"/>
        </w:rPr>
      </w:pPr>
      <w:r>
        <w:rPr>
          <w:szCs w:val="22"/>
        </w:rPr>
        <w:t>2.7.4.</w:t>
      </w:r>
      <w:r>
        <w:rPr>
          <w:szCs w:val="22"/>
        </w:rPr>
        <w:tab/>
        <w:t xml:space="preserve">besąlygiškai grąžinti nepagrįstai gautą konsultacijų išlaidų kompensaciją ar jos dalį, jei ji būtų gauta dėl klaidos, pateiktos neteisingos informacijos, atsiradusio privalomų reikalavimų ar sąlygų neatitikimo ar kitų Lietuvos Respublikos </w:t>
      </w:r>
      <w:r>
        <w:t xml:space="preserve">teisės aktais nustatytų </w:t>
      </w:r>
      <w:r>
        <w:rPr>
          <w:szCs w:val="22"/>
        </w:rPr>
        <w:t xml:space="preserve">priežasčių pagal </w:t>
      </w:r>
      <w:r>
        <w:rPr>
          <w:szCs w:val="24"/>
        </w:rPr>
        <w:t>įgyvendinančiosios institucijos</w:t>
      </w:r>
      <w:r>
        <w:rPr>
          <w:szCs w:val="22"/>
        </w:rPr>
        <w:t xml:space="preserve"> rašytinį pareikalavimą per nurodytą terminą.</w:t>
      </w:r>
      <w:r>
        <w:rPr>
          <w:szCs w:val="24"/>
        </w:rPr>
        <w:t xml:space="preserve"> Grąžinimas vykdomas Finansinės paramos, išmokėtos ir (arba) panaudotos pažeidžiant teisės aktus, grąžinimo į Lietuvos Respublikos valstybės biudžetą taisyklėse, patvirtintose Lietuvos Respublikos Vyriausybės 2005 m. gegužės 30 d. nutarimu Nr. 590 „Dėl Finansinės paramos, išmokėtos ir (arba) panaudotos pažeidžiant teisės aktus, grąžinimo į Lietuvos Respublikos valstybės biudžetą taisyklių patvirtinimo“, nustatyta tvarka.</w:t>
      </w:r>
    </w:p>
    <w:p w:rsidR="00D8484A" w:rsidRDefault="0005068E">
      <w:pPr>
        <w:ind w:firstLine="567"/>
        <w:jc w:val="both"/>
        <w:rPr>
          <w:rFonts w:cs="Arial"/>
          <w:iCs/>
          <w:szCs w:val="24"/>
          <w:lang w:eastAsia="lt-LT"/>
        </w:rPr>
      </w:pPr>
      <w:r>
        <w:rPr>
          <w:rFonts w:cs="Arial"/>
          <w:iCs/>
          <w:szCs w:val="24"/>
          <w:lang w:eastAsia="lt-LT"/>
        </w:rPr>
        <w:t>2.8.</w:t>
      </w:r>
      <w:r>
        <w:rPr>
          <w:rFonts w:cs="Arial"/>
          <w:iCs/>
          <w:szCs w:val="24"/>
          <w:lang w:eastAsia="lt-LT"/>
        </w:rPr>
        <w:tab/>
        <w:t xml:space="preserve">Projekto vykdytojas turi informuoti </w:t>
      </w:r>
      <w:r>
        <w:rPr>
          <w:rFonts w:cs="Arial"/>
          <w:szCs w:val="24"/>
          <w:lang w:eastAsia="lt-LT"/>
        </w:rPr>
        <w:t>įgyvendinančiąją instituciją</w:t>
      </w:r>
      <w:r>
        <w:rPr>
          <w:rFonts w:cs="Arial"/>
          <w:iCs/>
          <w:szCs w:val="24"/>
          <w:lang w:eastAsia="lt-LT"/>
        </w:rPr>
        <w:t xml:space="preserve"> raštu, jei projekto vykdymo metu jo (juridinio asmens) vadovas, ūkinės bendrijos tikrasis narys (-</w:t>
      </w:r>
      <w:proofErr w:type="spellStart"/>
      <w:r>
        <w:rPr>
          <w:rFonts w:cs="Arial"/>
          <w:iCs/>
          <w:szCs w:val="24"/>
          <w:lang w:eastAsia="lt-LT"/>
        </w:rPr>
        <w:t>iai</w:t>
      </w:r>
      <w:proofErr w:type="spellEnd"/>
      <w:r>
        <w:rPr>
          <w:rFonts w:cs="Arial"/>
          <w:iCs/>
          <w:szCs w:val="24"/>
          <w:lang w:eastAsia="lt-LT"/>
        </w:rPr>
        <w:t>) ar mažosios bendrijos atstovas, turintis (-</w:t>
      </w:r>
      <w:proofErr w:type="spellStart"/>
      <w:r>
        <w:rPr>
          <w:rFonts w:cs="Arial"/>
          <w:iCs/>
          <w:szCs w:val="24"/>
          <w:lang w:eastAsia="lt-LT"/>
        </w:rPr>
        <w:t>ys</w:t>
      </w:r>
      <w:proofErr w:type="spellEnd"/>
      <w:r>
        <w:rPr>
          <w:rFonts w:cs="Arial"/>
          <w:iCs/>
          <w:szCs w:val="24"/>
          <w:lang w:eastAsia="lt-LT"/>
        </w:rPr>
        <w:t>) teisę juridinio asmens vardu sudaryti sandorį, ar buhalteris (-</w:t>
      </w:r>
      <w:proofErr w:type="spellStart"/>
      <w:r>
        <w:rPr>
          <w:rFonts w:cs="Arial"/>
          <w:iCs/>
          <w:szCs w:val="24"/>
          <w:lang w:eastAsia="lt-LT"/>
        </w:rPr>
        <w:t>iai</w:t>
      </w:r>
      <w:proofErr w:type="spellEnd"/>
      <w:r>
        <w:rPr>
          <w:rFonts w:cs="Arial"/>
          <w:iCs/>
          <w:szCs w:val="24"/>
          <w:lang w:eastAsia="lt-LT"/>
        </w:rPr>
        <w:t>) arba kitas (-i) asmuo (asmenys), turintis (-</w:t>
      </w:r>
      <w:proofErr w:type="spellStart"/>
      <w:r>
        <w:rPr>
          <w:rFonts w:cs="Arial"/>
          <w:iCs/>
          <w:szCs w:val="24"/>
          <w:lang w:eastAsia="lt-LT"/>
        </w:rPr>
        <w:t>ys</w:t>
      </w:r>
      <w:proofErr w:type="spellEnd"/>
      <w:r>
        <w:rPr>
          <w:rFonts w:cs="Arial"/>
          <w:iCs/>
          <w:szCs w:val="24"/>
          <w:lang w:eastAsia="lt-LT"/>
        </w:rPr>
        <w:t xml:space="preserve">) teisę surašyti ir pasirašyti pareiškėjo ir (arba) projekto vykdytojo apskaitos dokumentus, įgijo ar turi neišnykusį arba nepanaikintą teistumą arba </w:t>
      </w:r>
      <w:r>
        <w:rPr>
          <w:rFonts w:cs="Arial"/>
          <w:iCs/>
          <w:szCs w:val="24"/>
          <w:lang w:eastAsia="lt-LT"/>
        </w:rPr>
        <w:lastRenderedPageBreak/>
        <w:t xml:space="preserve">dėl pareiškėjo ir (arba) projekto vykdytojo (juridinio asmens) per paskutinius 5 metus buvo priimtas ir įsiteisėjęs apkaltinamasis teismo nuosprendis už dalyvavimą bendrininkų grupėje, organizuotoje grupėje, nusikalstamame susivienijime, jų organizavimą ar vadovavimą jiems,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w:t>
      </w:r>
      <w:proofErr w:type="spellStart"/>
      <w:r>
        <w:rPr>
          <w:rFonts w:cs="Arial"/>
          <w:iCs/>
          <w:szCs w:val="24"/>
          <w:lang w:eastAsia="lt-LT"/>
        </w:rPr>
        <w:t>vertimąsi</w:t>
      </w:r>
      <w:proofErr w:type="spellEnd"/>
      <w:r>
        <w:rPr>
          <w:rFonts w:cs="Arial"/>
          <w:iCs/>
          <w:szCs w:val="24"/>
          <w:lang w:eastAsia="lt-LT"/>
        </w:rPr>
        <w:t xml:space="preserve"> ūkine, ekonomine,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(šis apribojimas netaikomas įstaigoms, kurių veikla finansuojama iš Lietuvos Respublikos valstybės biudžeto ir (arba) savivaldybių biudžetų, ir (arba) valstybės pinigų fondų). </w:t>
      </w:r>
    </w:p>
    <w:p w:rsidR="00D8484A" w:rsidRDefault="0005068E">
      <w:pPr>
        <w:ind w:firstLine="567"/>
        <w:jc w:val="both"/>
        <w:rPr>
          <w:rFonts w:cs="Arial"/>
          <w:iCs/>
          <w:szCs w:val="24"/>
          <w:lang w:eastAsia="lt-LT"/>
        </w:rPr>
      </w:pPr>
      <w:r>
        <w:rPr>
          <w:rFonts w:cs="Arial"/>
          <w:iCs/>
          <w:szCs w:val="24"/>
          <w:lang w:eastAsia="lt-LT"/>
        </w:rPr>
        <w:t>2.9.</w:t>
      </w:r>
      <w:r>
        <w:rPr>
          <w:rFonts w:cs="Arial"/>
          <w:iCs/>
          <w:szCs w:val="24"/>
          <w:lang w:eastAsia="lt-LT"/>
        </w:rPr>
        <w:tab/>
        <w:t xml:space="preserve">Projekto vykdytojas turi informuoti </w:t>
      </w:r>
      <w:r>
        <w:rPr>
          <w:rFonts w:cs="Arial"/>
          <w:szCs w:val="24"/>
          <w:lang w:eastAsia="lt-LT"/>
        </w:rPr>
        <w:t>įgyvendinančiąją instituciją</w:t>
      </w:r>
      <w:r>
        <w:rPr>
          <w:rFonts w:cs="Arial"/>
          <w:iCs/>
          <w:szCs w:val="24"/>
          <w:lang w:eastAsia="lt-LT"/>
        </w:rPr>
        <w:t xml:space="preserve"> raštu, jei projekto vykdytojui, kuris kaip darbdavys leido dirbti asmenims nelegaliai, pradėtas taikyti apribojimas 5 ateinančius metus nuo nelegalaus įdarbinimo nustatymo dienos skirti jam (pareiškėjui ir (arba) projekto vykdytojui) ES finansinę paramą, EEE ir Norvegijos finansinių mechanizmų, 2007–2012 metų Lietuvos ir Šveicarijos bendradarbiavimo programos finansinę paramą.</w:t>
      </w:r>
    </w:p>
    <w:p w:rsidR="00D8484A" w:rsidRDefault="0005068E">
      <w:pPr>
        <w:tabs>
          <w:tab w:val="left" w:pos="720"/>
        </w:tabs>
        <w:ind w:left="1276" w:hanging="708"/>
        <w:jc w:val="both"/>
        <w:rPr>
          <w:szCs w:val="22"/>
        </w:rPr>
      </w:pPr>
      <w:r>
        <w:rPr>
          <w:szCs w:val="22"/>
        </w:rPr>
        <w:t>2.10.</w:t>
      </w:r>
      <w:r>
        <w:rPr>
          <w:szCs w:val="22"/>
        </w:rPr>
        <w:tab/>
      </w:r>
      <w:r>
        <w:rPr>
          <w:szCs w:val="24"/>
        </w:rPr>
        <w:t>Įgyvendinančioji institucija</w:t>
      </w:r>
      <w:r>
        <w:rPr>
          <w:szCs w:val="22"/>
        </w:rPr>
        <w:t xml:space="preserve"> vienašališkai gali nutraukti Sutartį šiais atvejais:</w:t>
      </w:r>
    </w:p>
    <w:p w:rsidR="00D8484A" w:rsidRDefault="0005068E">
      <w:pPr>
        <w:tabs>
          <w:tab w:val="left" w:pos="720"/>
        </w:tabs>
        <w:ind w:firstLine="568"/>
        <w:jc w:val="both"/>
        <w:rPr>
          <w:szCs w:val="22"/>
        </w:rPr>
      </w:pPr>
      <w:r>
        <w:rPr>
          <w:szCs w:val="22"/>
        </w:rPr>
        <w:t>2.10.1.</w:t>
      </w:r>
      <w:r>
        <w:rPr>
          <w:szCs w:val="22"/>
        </w:rPr>
        <w:tab/>
        <w:t>kai nevykdomos ar pažeidžiamos kompensavimo sąlygos,</w:t>
      </w:r>
      <w:r>
        <w:t xml:space="preserve"> nurodytos Aprašo IV skyriuje,</w:t>
      </w:r>
      <w:r>
        <w:rPr>
          <w:szCs w:val="22"/>
        </w:rPr>
        <w:t xml:space="preserve"> ar nustatoma, kad projekto vykdytojas pažeidė Sutartį; </w:t>
      </w:r>
    </w:p>
    <w:p w:rsidR="00D8484A" w:rsidRDefault="0005068E">
      <w:pPr>
        <w:tabs>
          <w:tab w:val="left" w:pos="720"/>
        </w:tabs>
        <w:ind w:firstLine="568"/>
        <w:jc w:val="both"/>
        <w:rPr>
          <w:szCs w:val="22"/>
        </w:rPr>
      </w:pPr>
      <w:r>
        <w:rPr>
          <w:szCs w:val="22"/>
        </w:rPr>
        <w:t>2.10.2.</w:t>
      </w:r>
      <w:r>
        <w:rPr>
          <w:szCs w:val="22"/>
        </w:rPr>
        <w:tab/>
        <w:t>kai projekto vykdytojas yra restruktūrizuojamas, bankrutuojantis ar likviduojamas;</w:t>
      </w:r>
    </w:p>
    <w:p w:rsidR="00D8484A" w:rsidRDefault="0005068E">
      <w:pPr>
        <w:tabs>
          <w:tab w:val="left" w:pos="720"/>
        </w:tabs>
        <w:ind w:firstLine="568"/>
        <w:jc w:val="both"/>
        <w:rPr>
          <w:szCs w:val="22"/>
        </w:rPr>
      </w:pPr>
      <w:r>
        <w:rPr>
          <w:szCs w:val="22"/>
        </w:rPr>
        <w:t>2.10.3.</w:t>
      </w:r>
      <w:r>
        <w:rPr>
          <w:szCs w:val="22"/>
        </w:rPr>
        <w:tab/>
        <w:t>kai projekto vykdytojas prašo nekompensuoti konsultacijų išlaidų dalies;</w:t>
      </w:r>
    </w:p>
    <w:p w:rsidR="00D8484A" w:rsidRDefault="0005068E">
      <w:pPr>
        <w:tabs>
          <w:tab w:val="left" w:pos="720"/>
        </w:tabs>
        <w:ind w:firstLine="568"/>
        <w:jc w:val="both"/>
        <w:rPr>
          <w:szCs w:val="22"/>
        </w:rPr>
      </w:pPr>
      <w:r>
        <w:rPr>
          <w:szCs w:val="22"/>
        </w:rPr>
        <w:t>2.10.4.</w:t>
      </w:r>
      <w:r>
        <w:rPr>
          <w:szCs w:val="22"/>
        </w:rPr>
        <w:tab/>
        <w:t>kai nustatomas pažeidimas dėl Sutarties ir ES bei Lietuvos Respublikos teisės aktų nustatytų reikalavimų ir sąlygų laikymosi;</w:t>
      </w:r>
    </w:p>
    <w:p w:rsidR="00D8484A" w:rsidRDefault="0005068E">
      <w:pPr>
        <w:tabs>
          <w:tab w:val="left" w:pos="720"/>
        </w:tabs>
        <w:ind w:firstLine="568"/>
        <w:jc w:val="both"/>
        <w:rPr>
          <w:szCs w:val="22"/>
        </w:rPr>
      </w:pPr>
      <w:r>
        <w:rPr>
          <w:szCs w:val="22"/>
        </w:rPr>
        <w:t>2.10.5.</w:t>
      </w:r>
      <w:r>
        <w:rPr>
          <w:szCs w:val="22"/>
        </w:rPr>
        <w:tab/>
        <w:t>kai buvo nustatyta, kad pagal Lietuvos Respublikos bei ES teisės aktų nustatytas valstybės pagalbos teikimo taisykles atitinkama pagalba negali būti teikiama;</w:t>
      </w:r>
    </w:p>
    <w:p w:rsidR="00D8484A" w:rsidRDefault="0005068E">
      <w:pPr>
        <w:tabs>
          <w:tab w:val="left" w:pos="720"/>
        </w:tabs>
        <w:ind w:firstLine="568"/>
        <w:jc w:val="both"/>
        <w:rPr>
          <w:szCs w:val="22"/>
        </w:rPr>
      </w:pPr>
      <w:r>
        <w:rPr>
          <w:szCs w:val="22"/>
        </w:rPr>
        <w:t>2.10.6.</w:t>
      </w:r>
      <w:r>
        <w:rPr>
          <w:szCs w:val="22"/>
        </w:rPr>
        <w:tab/>
        <w:t xml:space="preserve">kai nustatoma, kad paraiškoje pateikti patvirtinimai ar pateikti duomenys yra neteisingi, ir per </w:t>
      </w:r>
      <w:r>
        <w:rPr>
          <w:szCs w:val="24"/>
        </w:rPr>
        <w:t>įgyvendinančiosios institucijos</w:t>
      </w:r>
      <w:r>
        <w:rPr>
          <w:szCs w:val="22"/>
        </w:rPr>
        <w:t xml:space="preserve"> nurodytą terminą atitinkami trūkumai nėra pašalinami;</w:t>
      </w:r>
    </w:p>
    <w:p w:rsidR="00D8484A" w:rsidRDefault="0005068E">
      <w:pPr>
        <w:tabs>
          <w:tab w:val="left" w:pos="720"/>
        </w:tabs>
        <w:ind w:firstLine="568"/>
        <w:jc w:val="both"/>
        <w:rPr>
          <w:szCs w:val="22"/>
        </w:rPr>
      </w:pPr>
      <w:r>
        <w:rPr>
          <w:szCs w:val="24"/>
        </w:rPr>
        <w:t xml:space="preserve">2.10.7. </w:t>
      </w:r>
      <w:r>
        <w:t>kitam ūkio subjektui perėmus teises į projekto vykdytojo įsipareigojimus, susijusius su Sutartimi</w:t>
      </w:r>
      <w:r>
        <w:rPr>
          <w:szCs w:val="24"/>
        </w:rPr>
        <w:t>.</w:t>
      </w:r>
    </w:p>
    <w:p w:rsidR="00D8484A" w:rsidRDefault="00D8484A">
      <w:pPr>
        <w:tabs>
          <w:tab w:val="left" w:pos="720"/>
        </w:tabs>
        <w:ind w:firstLine="568"/>
        <w:jc w:val="both"/>
        <w:rPr>
          <w:szCs w:val="22"/>
        </w:rPr>
      </w:pPr>
    </w:p>
    <w:p w:rsidR="00D8484A" w:rsidRDefault="0005068E">
      <w:pPr>
        <w:widowControl w:val="0"/>
        <w:tabs>
          <w:tab w:val="left" w:pos="1134"/>
        </w:tabs>
        <w:ind w:firstLine="567"/>
        <w:jc w:val="both"/>
        <w:rPr>
          <w:rFonts w:cs="Arial"/>
          <w:b/>
          <w:bCs/>
          <w:szCs w:val="24"/>
          <w:lang w:eastAsia="lt-LT"/>
        </w:rPr>
      </w:pPr>
      <w:r>
        <w:rPr>
          <w:rFonts w:cs="Arial"/>
          <w:b/>
          <w:bCs/>
          <w:szCs w:val="24"/>
          <w:lang w:eastAsia="lt-LT"/>
        </w:rPr>
        <w:t>3.</w:t>
      </w:r>
      <w:r>
        <w:rPr>
          <w:rFonts w:cs="Arial"/>
          <w:b/>
          <w:bCs/>
          <w:szCs w:val="24"/>
          <w:lang w:eastAsia="lt-LT"/>
        </w:rPr>
        <w:tab/>
        <w:t>Projektui skirtos finansavimo lėšos</w:t>
      </w:r>
    </w:p>
    <w:p w:rsidR="00D8484A" w:rsidRDefault="00D8484A">
      <w:pPr>
        <w:widowControl w:val="0"/>
        <w:tabs>
          <w:tab w:val="left" w:pos="1134"/>
        </w:tabs>
        <w:ind w:left="567"/>
        <w:jc w:val="both"/>
        <w:rPr>
          <w:rFonts w:cs="Arial"/>
          <w:b/>
          <w:bCs/>
          <w:szCs w:val="24"/>
          <w:lang w:eastAsia="lt-LT"/>
        </w:rPr>
      </w:pPr>
    </w:p>
    <w:p w:rsidR="00D8484A" w:rsidRDefault="0005068E">
      <w:pPr>
        <w:widowControl w:val="0"/>
        <w:tabs>
          <w:tab w:val="left" w:pos="1134"/>
        </w:tabs>
        <w:ind w:firstLine="567"/>
        <w:jc w:val="both"/>
        <w:rPr>
          <w:rFonts w:cs="Arial"/>
          <w:bCs/>
          <w:szCs w:val="24"/>
          <w:lang w:eastAsia="lt-LT"/>
        </w:rPr>
      </w:pPr>
      <w:r>
        <w:rPr>
          <w:rFonts w:cs="Arial"/>
          <w:bCs/>
          <w:szCs w:val="24"/>
          <w:lang w:eastAsia="lt-LT"/>
        </w:rPr>
        <w:t>3.1.</w:t>
      </w:r>
      <w:r>
        <w:rPr>
          <w:rFonts w:cs="Arial"/>
          <w:bCs/>
          <w:szCs w:val="24"/>
          <w:lang w:eastAsia="lt-LT"/>
        </w:rPr>
        <w:tab/>
      </w:r>
      <w:r>
        <w:rPr>
          <w:rFonts w:cs="Arial"/>
          <w:iCs/>
          <w:szCs w:val="24"/>
          <w:lang w:eastAsia="lt-LT"/>
        </w:rPr>
        <w:t xml:space="preserve">Projekto </w:t>
      </w:r>
      <w:r>
        <w:rPr>
          <w:rFonts w:cs="Arial"/>
          <w:szCs w:val="24"/>
          <w:lang w:eastAsia="lt-LT"/>
        </w:rPr>
        <w:t xml:space="preserve">tinkamų finansuoti išlaidų suma bus apskaičiuojama pagal VšĮ „Versli Lietuva“ teikiamas ataskaitas apie projekto vykdytojo gautas ir apmokėtas konsultacijas. </w:t>
      </w:r>
    </w:p>
    <w:p w:rsidR="00D8484A" w:rsidRDefault="0005068E">
      <w:pPr>
        <w:widowControl w:val="0"/>
        <w:tabs>
          <w:tab w:val="left" w:pos="1134"/>
        </w:tabs>
        <w:ind w:firstLine="567"/>
        <w:jc w:val="both"/>
        <w:rPr>
          <w:rFonts w:cs="Arial"/>
          <w:bCs/>
          <w:szCs w:val="24"/>
          <w:lang w:eastAsia="lt-LT"/>
        </w:rPr>
      </w:pPr>
      <w:r>
        <w:rPr>
          <w:rFonts w:cs="Arial"/>
          <w:bCs/>
          <w:szCs w:val="24"/>
          <w:lang w:eastAsia="lt-LT"/>
        </w:rPr>
        <w:t>3.2.</w:t>
      </w:r>
      <w:r>
        <w:rPr>
          <w:rFonts w:cs="Arial"/>
          <w:bCs/>
          <w:szCs w:val="24"/>
          <w:lang w:eastAsia="lt-LT"/>
        </w:rPr>
        <w:tab/>
      </w:r>
      <w:r>
        <w:rPr>
          <w:rFonts w:cs="Arial"/>
          <w:szCs w:val="24"/>
          <w:lang w:eastAsia="lt-LT"/>
        </w:rPr>
        <w:t xml:space="preserve">Projekto vykdytojui Sutarties galiojimo laikotarpiu skiriama iki 2 000 </w:t>
      </w:r>
      <w:proofErr w:type="spellStart"/>
      <w:r>
        <w:rPr>
          <w:rFonts w:cs="Arial"/>
          <w:szCs w:val="24"/>
          <w:lang w:eastAsia="lt-LT"/>
        </w:rPr>
        <w:t>Eur</w:t>
      </w:r>
      <w:proofErr w:type="spellEnd"/>
      <w:r>
        <w:rPr>
          <w:rFonts w:cs="Arial"/>
          <w:szCs w:val="24"/>
          <w:lang w:eastAsia="lt-LT"/>
        </w:rPr>
        <w:t xml:space="preserve"> </w:t>
      </w:r>
      <w:r>
        <w:rPr>
          <w:rFonts w:cs="Arial"/>
          <w:i/>
          <w:iCs/>
          <w:szCs w:val="24"/>
          <w:lang w:eastAsia="lt-LT"/>
        </w:rPr>
        <w:t>(dviejų tūkstančių eurų)</w:t>
      </w:r>
      <w:r>
        <w:rPr>
          <w:rFonts w:cs="Arial"/>
          <w:szCs w:val="24"/>
          <w:lang w:eastAsia="lt-LT"/>
        </w:rPr>
        <w:t xml:space="preserve"> projekto finansavimo lėšų Sutarties 3.1 papunktyje nurodytoms projekto tinkamoms finansuoti išlaidoms apmokėti. Maksimali finansavimo suma bei kitos projekto finansavimo sąlygos nurodomos įgyvendinančiosios institucijos sprendime dėl projektui nustatyto </w:t>
      </w:r>
      <w:r>
        <w:rPr>
          <w:rFonts w:cs="Arial"/>
          <w:szCs w:val="24"/>
          <w:lang w:eastAsia="lt-LT"/>
        </w:rPr>
        <w:lastRenderedPageBreak/>
        <w:t xml:space="preserve">finansavimo dydžio. Atskiri mokėjimai už konsultacijas, </w:t>
      </w:r>
      <w:r>
        <w:rPr>
          <w:szCs w:val="24"/>
          <w:lang w:eastAsia="lt-LT"/>
        </w:rPr>
        <w:t xml:space="preserve">atsižvelgiant į projekto vykdytojo veiklos trukmę, </w:t>
      </w:r>
      <w:r>
        <w:rPr>
          <w:color w:val="000000"/>
          <w:szCs w:val="24"/>
          <w:lang w:eastAsia="lt-LT"/>
        </w:rPr>
        <w:t xml:space="preserve">registracijos vietą </w:t>
      </w:r>
      <w:r>
        <w:rPr>
          <w:szCs w:val="24"/>
          <w:lang w:eastAsia="lt-LT"/>
        </w:rPr>
        <w:t>(</w:t>
      </w:r>
      <w:r>
        <w:rPr>
          <w:color w:val="000000"/>
          <w:szCs w:val="24"/>
          <w:lang w:eastAsia="lt-LT"/>
        </w:rPr>
        <w:t xml:space="preserve">kai projekto vykdytojas yra fizinis asmuo, vykdantis veiklą pagal individualios veiklos pažymą, laikoma, kad registracijos vietą atitinka paraiškoje nurodytas adresas; kai projekto vykdytojas yra fizinis asmuo, vykdantis veiklą pagal verslo liudijimą laikoma, kad registracijos vieta yra paraiškos pateikimo dieną galiojančiame verslo liudijime nurodytoje savivaldybėje), </w:t>
      </w:r>
      <w:r>
        <w:rPr>
          <w:rFonts w:cs="Arial"/>
          <w:szCs w:val="24"/>
          <w:lang w:eastAsia="lt-LT"/>
        </w:rPr>
        <w:t>sudaro:</w:t>
      </w:r>
    </w:p>
    <w:p w:rsidR="00D8484A" w:rsidRDefault="0005068E">
      <w:pPr>
        <w:widowControl w:val="0"/>
        <w:tabs>
          <w:tab w:val="left" w:pos="1134"/>
        </w:tabs>
        <w:ind w:firstLine="567"/>
        <w:jc w:val="both"/>
        <w:rPr>
          <w:szCs w:val="24"/>
        </w:rPr>
      </w:pPr>
      <w:r>
        <w:rPr>
          <w:rFonts w:cs="Arial"/>
          <w:szCs w:val="24"/>
          <w:lang w:eastAsia="lt-LT"/>
        </w:rPr>
        <w:t>3.2.1.</w:t>
      </w:r>
      <w:r>
        <w:rPr>
          <w:rFonts w:cs="Arial"/>
          <w:szCs w:val="24"/>
          <w:lang w:eastAsia="lt-LT"/>
        </w:rPr>
        <w:tab/>
        <w:t>jei pareiškėjas yra SVV subjektas, veikiantis iki 1 metų,</w:t>
      </w:r>
      <w:r>
        <w:rPr>
          <w:szCs w:val="24"/>
          <w:lang w:eastAsia="lt-LT"/>
        </w:rPr>
        <w:t xml:space="preserve"> ir SVV subjekto registracijos vieta yra ne Vilniaus, Kauno ar Klaipėdos miestų savivaldybėse</w:t>
      </w:r>
      <w:r>
        <w:rPr>
          <w:rFonts w:cs="Arial"/>
          <w:szCs w:val="24"/>
          <w:lang w:eastAsia="lt-LT"/>
        </w:rPr>
        <w:t>, – 85 proc. pagal Aprašo 2 priede nurodytą fiksuotąjį įkainį apskaičiuotų verslo pradžios konsultacijų išlaidų.</w:t>
      </w:r>
      <w:r>
        <w:rPr>
          <w:szCs w:val="24"/>
          <w:lang w:eastAsia="lt-LT"/>
        </w:rPr>
        <w:t xml:space="preserve"> Projekto vykdytojas privalo prisidėti prie projekto finansavimo ne mažiau nei 15 proc. konsultacijų išlaidų</w:t>
      </w:r>
      <w:r>
        <w:rPr>
          <w:szCs w:val="24"/>
        </w:rPr>
        <w:t>;</w:t>
      </w:r>
    </w:p>
    <w:p w:rsidR="00D8484A" w:rsidRDefault="0005068E">
      <w:pPr>
        <w:ind w:firstLine="567"/>
        <w:jc w:val="both"/>
        <w:rPr>
          <w:rFonts w:cs="Arial"/>
          <w:szCs w:val="24"/>
          <w:lang w:eastAsia="lt-LT"/>
        </w:rPr>
      </w:pPr>
      <w:r>
        <w:rPr>
          <w:szCs w:val="24"/>
          <w:lang w:eastAsia="lt-LT"/>
        </w:rPr>
        <w:t xml:space="preserve">3.2.2.jei </w:t>
      </w:r>
      <w:r>
        <w:rPr>
          <w:rFonts w:cs="Arial"/>
          <w:szCs w:val="24"/>
          <w:lang w:eastAsia="lt-LT"/>
        </w:rPr>
        <w:t>pareiškėjas</w:t>
      </w:r>
      <w:r>
        <w:rPr>
          <w:szCs w:val="24"/>
          <w:lang w:eastAsia="lt-LT"/>
        </w:rPr>
        <w:t xml:space="preserve"> yra SVV subjektas, veikiantis iki 1 metų, ir SVV subjekto registracijos vieta yra Vilniaus, Kauno ar Klaipėdos miestų savivaldybėse, – 75 proc. pagal Aprašo 2 priede nurodytą fiksuotąjį įkainį apskaičiuotų</w:t>
      </w:r>
      <w:r>
        <w:rPr>
          <w:rFonts w:cs="Arial"/>
          <w:szCs w:val="24"/>
          <w:lang w:eastAsia="lt-LT"/>
        </w:rPr>
        <w:t xml:space="preserve"> verslo pradžios</w:t>
      </w:r>
      <w:r>
        <w:rPr>
          <w:szCs w:val="24"/>
          <w:lang w:eastAsia="lt-LT"/>
        </w:rPr>
        <w:t xml:space="preserve"> konsultacijų išlaidų. P</w:t>
      </w:r>
      <w:r>
        <w:rPr>
          <w:rFonts w:cs="Arial"/>
          <w:szCs w:val="24"/>
          <w:lang w:eastAsia="lt-LT"/>
        </w:rPr>
        <w:t>rojekto vykdytojas</w:t>
      </w:r>
      <w:r>
        <w:rPr>
          <w:szCs w:val="24"/>
          <w:lang w:eastAsia="lt-LT"/>
        </w:rPr>
        <w:t xml:space="preserve"> privalo prisidėti prie projekto finansavimo ne mažiau nei 25 proc. konsultacijų išlaidų;</w:t>
      </w:r>
    </w:p>
    <w:p w:rsidR="00D8484A" w:rsidRDefault="0005068E">
      <w:pPr>
        <w:widowControl w:val="0"/>
        <w:tabs>
          <w:tab w:val="left" w:pos="1134"/>
        </w:tabs>
        <w:ind w:firstLine="567"/>
        <w:jc w:val="both"/>
        <w:rPr>
          <w:rFonts w:cs="Arial"/>
          <w:bCs/>
          <w:szCs w:val="24"/>
          <w:lang w:eastAsia="lt-LT"/>
        </w:rPr>
      </w:pPr>
      <w:r>
        <w:rPr>
          <w:rFonts w:cs="Arial"/>
          <w:bCs/>
          <w:szCs w:val="24"/>
          <w:lang w:eastAsia="lt-LT"/>
        </w:rPr>
        <w:t>3.2.3.</w:t>
      </w:r>
      <w:r>
        <w:rPr>
          <w:rFonts w:cs="Arial"/>
          <w:bCs/>
          <w:szCs w:val="24"/>
          <w:lang w:eastAsia="lt-LT"/>
        </w:rPr>
        <w:tab/>
      </w:r>
      <w:r>
        <w:rPr>
          <w:rFonts w:cs="Arial"/>
          <w:szCs w:val="24"/>
          <w:lang w:eastAsia="lt-LT"/>
        </w:rPr>
        <w:t>jei pareiškėjas yra SVV subjektas, veikiantis nuo 1 (imtinai) iki 3 metų,</w:t>
      </w:r>
      <w:r>
        <w:rPr>
          <w:szCs w:val="24"/>
          <w:lang w:eastAsia="lt-LT"/>
        </w:rPr>
        <w:t xml:space="preserve"> ir SVV subjekto registracijos vieta yra ne Vilniaus, Kauno ar Klaipėdos miestų savivaldybėse</w:t>
      </w:r>
      <w:r>
        <w:rPr>
          <w:rFonts w:cs="Arial"/>
          <w:szCs w:val="24"/>
          <w:lang w:eastAsia="lt-LT"/>
        </w:rPr>
        <w:t>, – 75 proc. pagal Aprašo 2 priede nurodytą fiksuotąjį įkainį apskaičiuotų verslo plėtros konsultacijų išlaidų. Projekto vykdytojas privalo prisidėti prie projekto finansavimo ne mažiau nei 25 proc. konsultacijų išlaidų</w:t>
      </w:r>
      <w:r>
        <w:rPr>
          <w:szCs w:val="24"/>
        </w:rPr>
        <w:t>;</w:t>
      </w:r>
    </w:p>
    <w:p w:rsidR="00D8484A" w:rsidRDefault="0005068E">
      <w:pPr>
        <w:widowControl w:val="0"/>
        <w:tabs>
          <w:tab w:val="left" w:pos="1134"/>
        </w:tabs>
        <w:ind w:firstLine="567"/>
        <w:jc w:val="both"/>
        <w:rPr>
          <w:rFonts w:cs="Arial"/>
          <w:bCs/>
          <w:szCs w:val="24"/>
          <w:lang w:eastAsia="lt-LT"/>
        </w:rPr>
      </w:pPr>
      <w:r>
        <w:rPr>
          <w:rFonts w:cs="Arial"/>
          <w:bCs/>
          <w:szCs w:val="24"/>
          <w:lang w:eastAsia="lt-LT"/>
        </w:rPr>
        <w:t>3.2.4.</w:t>
      </w:r>
      <w:r>
        <w:rPr>
          <w:rFonts w:cs="Arial"/>
          <w:bCs/>
          <w:szCs w:val="24"/>
          <w:lang w:eastAsia="lt-LT"/>
        </w:rPr>
        <w:tab/>
      </w:r>
      <w:r>
        <w:rPr>
          <w:rFonts w:cs="Arial"/>
          <w:szCs w:val="24"/>
          <w:lang w:eastAsia="lt-LT"/>
        </w:rPr>
        <w:t>jei pareiškėjas yra SVV subjektas, veikiantis nuo 1 (imtinai) iki 3 metų,</w:t>
      </w:r>
      <w:r>
        <w:rPr>
          <w:szCs w:val="24"/>
          <w:lang w:eastAsia="lt-LT"/>
        </w:rPr>
        <w:t xml:space="preserve"> ir SVV subjekto registracijos vieta yra Vilniaus, Kauno ar Klaipėdos miestų savivaldybėse</w:t>
      </w:r>
      <w:r>
        <w:rPr>
          <w:rFonts w:cs="Arial"/>
          <w:szCs w:val="24"/>
          <w:lang w:eastAsia="lt-LT"/>
        </w:rPr>
        <w:t>, – 65 proc. pagal Aprašo 2 priede nurodytą fiksuotąjį įkainį apskaičiuotų verslo plėtros konsultacijų išlaidų. Projekto vykdytojas privalo prisidėti prie projekto finansavimo ne mažiau nei 35 proc. konsultacijų išlaidų.</w:t>
      </w:r>
      <w:r>
        <w:rPr>
          <w:szCs w:val="24"/>
        </w:rPr>
        <w:t xml:space="preserve"> </w:t>
      </w:r>
    </w:p>
    <w:p w:rsidR="00D8484A" w:rsidRDefault="0005068E">
      <w:pPr>
        <w:tabs>
          <w:tab w:val="left" w:pos="1134"/>
        </w:tabs>
        <w:ind w:firstLine="568"/>
        <w:jc w:val="both"/>
        <w:rPr>
          <w:rFonts w:cs="Arial"/>
          <w:szCs w:val="24"/>
          <w:lang w:eastAsia="lt-LT"/>
        </w:rPr>
      </w:pPr>
      <w:r>
        <w:rPr>
          <w:rFonts w:cs="Arial"/>
          <w:szCs w:val="24"/>
          <w:lang w:eastAsia="lt-LT"/>
        </w:rPr>
        <w:t>3.3.</w:t>
      </w:r>
      <w:r>
        <w:rPr>
          <w:rFonts w:cs="Arial"/>
          <w:szCs w:val="24"/>
          <w:lang w:eastAsia="lt-LT"/>
        </w:rPr>
        <w:tab/>
      </w:r>
      <w:r>
        <w:rPr>
          <w:rFonts w:cs="Arial"/>
          <w:bCs/>
          <w:szCs w:val="24"/>
          <w:lang w:eastAsia="lt-LT"/>
        </w:rPr>
        <w:t xml:space="preserve">Projekto vykdytojui laikantis visų įsipareigojimų pagal Sutartį, jam yra </w:t>
      </w:r>
      <w:r>
        <w:rPr>
          <w:rFonts w:cs="Arial"/>
          <w:szCs w:val="24"/>
          <w:lang w:eastAsia="lt-LT"/>
        </w:rPr>
        <w:t xml:space="preserve">kompensuojama dalis jo patirtų išlaidų, vadovaujantis Aprašu. </w:t>
      </w:r>
    </w:p>
    <w:p w:rsidR="00D8484A" w:rsidRDefault="0005068E">
      <w:pPr>
        <w:widowControl w:val="0"/>
        <w:tabs>
          <w:tab w:val="left" w:pos="1134"/>
        </w:tabs>
        <w:ind w:firstLine="567"/>
        <w:jc w:val="both"/>
        <w:rPr>
          <w:rFonts w:cs="Arial"/>
          <w:szCs w:val="24"/>
          <w:lang w:eastAsia="lt-LT"/>
        </w:rPr>
      </w:pPr>
      <w:r>
        <w:rPr>
          <w:rFonts w:cs="Arial"/>
          <w:szCs w:val="24"/>
          <w:lang w:eastAsia="lt-LT"/>
        </w:rPr>
        <w:t>3.4.</w:t>
      </w:r>
      <w:r>
        <w:rPr>
          <w:rFonts w:cs="Arial"/>
          <w:szCs w:val="24"/>
          <w:lang w:eastAsia="lt-LT"/>
        </w:rPr>
        <w:tab/>
        <w:t>Projekto vykdytojas įsipareigoja iš savo lėšų apmokėti Sutarties 3.1 papunktyje nurodytas projekto tinkamas finansuoti išlaidas, kurios nėra apmokamos 3.2 papunktyje nurodytomis lėšomis, ir visas tinkamumo finansuoti reikalavimų neatitinkančias projekto išlaidas.</w:t>
      </w:r>
      <w:r>
        <w:rPr>
          <w:rFonts w:cs="Arial"/>
          <w:bCs/>
          <w:szCs w:val="24"/>
          <w:lang w:eastAsia="lt-LT"/>
        </w:rPr>
        <w:t xml:space="preserve"> </w:t>
      </w:r>
    </w:p>
    <w:p w:rsidR="00D8484A" w:rsidRDefault="00D8484A">
      <w:pPr>
        <w:widowControl w:val="0"/>
        <w:tabs>
          <w:tab w:val="left" w:pos="1134"/>
        </w:tabs>
        <w:ind w:left="567"/>
        <w:jc w:val="both"/>
        <w:rPr>
          <w:rFonts w:cs="Arial"/>
          <w:szCs w:val="24"/>
          <w:lang w:eastAsia="lt-LT"/>
        </w:rPr>
      </w:pPr>
    </w:p>
    <w:p w:rsidR="00D8484A" w:rsidRDefault="0005068E">
      <w:pPr>
        <w:widowControl w:val="0"/>
        <w:tabs>
          <w:tab w:val="left" w:pos="1134"/>
        </w:tabs>
        <w:ind w:firstLine="567"/>
        <w:jc w:val="both"/>
        <w:rPr>
          <w:rFonts w:cs="Arial"/>
          <w:szCs w:val="24"/>
          <w:lang w:eastAsia="lt-LT"/>
        </w:rPr>
      </w:pPr>
      <w:r>
        <w:rPr>
          <w:rFonts w:cs="Arial"/>
          <w:b/>
          <w:szCs w:val="24"/>
          <w:lang w:eastAsia="lt-LT"/>
        </w:rPr>
        <w:t>4.</w:t>
      </w:r>
      <w:r>
        <w:rPr>
          <w:rFonts w:cs="Arial"/>
          <w:b/>
          <w:szCs w:val="24"/>
          <w:lang w:eastAsia="lt-LT"/>
        </w:rPr>
        <w:tab/>
      </w:r>
      <w:r>
        <w:rPr>
          <w:rFonts w:cs="Arial"/>
          <w:b/>
          <w:bCs/>
          <w:szCs w:val="24"/>
          <w:lang w:eastAsia="lt-LT"/>
        </w:rPr>
        <w:t>Projekto veiklų įgyvendinimo pradžia ir pabaiga</w:t>
      </w:r>
    </w:p>
    <w:p w:rsidR="00D8484A" w:rsidRDefault="00D8484A">
      <w:pPr>
        <w:widowControl w:val="0"/>
        <w:tabs>
          <w:tab w:val="left" w:pos="1134"/>
        </w:tabs>
        <w:ind w:left="567"/>
        <w:jc w:val="both"/>
        <w:rPr>
          <w:rFonts w:cs="Arial"/>
          <w:szCs w:val="24"/>
          <w:lang w:eastAsia="lt-LT"/>
        </w:rPr>
      </w:pPr>
    </w:p>
    <w:p w:rsidR="00D8484A" w:rsidRDefault="0005068E">
      <w:pPr>
        <w:widowControl w:val="0"/>
        <w:tabs>
          <w:tab w:val="left" w:pos="1134"/>
        </w:tabs>
        <w:ind w:firstLine="567"/>
        <w:jc w:val="both"/>
        <w:rPr>
          <w:rFonts w:cs="Arial"/>
          <w:szCs w:val="24"/>
          <w:lang w:eastAsia="lt-LT"/>
        </w:rPr>
      </w:pPr>
      <w:r>
        <w:rPr>
          <w:rFonts w:cs="Arial"/>
          <w:szCs w:val="24"/>
          <w:lang w:eastAsia="lt-LT"/>
        </w:rPr>
        <w:t>4.1.</w:t>
      </w:r>
      <w:r>
        <w:rPr>
          <w:rFonts w:cs="Arial"/>
          <w:szCs w:val="24"/>
          <w:lang w:eastAsia="lt-LT"/>
        </w:rPr>
        <w:tab/>
        <w:t xml:space="preserve">Visos projekto veiklos turi būti įvykdytos </w:t>
      </w:r>
      <w:r>
        <w:rPr>
          <w:szCs w:val="24"/>
        </w:rPr>
        <w:t>ir visos su projekto įgyvendinimu susijusios tinkamos finansuoti išlaidos turi būti patirtos</w:t>
      </w:r>
      <w:r>
        <w:rPr>
          <w:rFonts w:cs="Arial"/>
          <w:szCs w:val="24"/>
          <w:lang w:eastAsia="lt-LT"/>
        </w:rPr>
        <w:t xml:space="preserve"> per kompensacijos laikotarpį, t. y. per 6 (šešis) mėnesius nuo </w:t>
      </w:r>
      <w:r>
        <w:rPr>
          <w:szCs w:val="24"/>
        </w:rPr>
        <w:t>Sutarties įsigaliojimo datos ir sprendimo dėl projektui nustatyto finansavimo dydžio priėmimo datos.</w:t>
      </w:r>
    </w:p>
    <w:p w:rsidR="00D8484A" w:rsidRDefault="0005068E">
      <w:pPr>
        <w:widowControl w:val="0"/>
        <w:tabs>
          <w:tab w:val="left" w:pos="1134"/>
        </w:tabs>
        <w:ind w:firstLine="567"/>
        <w:jc w:val="both"/>
        <w:rPr>
          <w:rFonts w:cs="Arial"/>
          <w:i/>
          <w:szCs w:val="24"/>
          <w:lang w:eastAsia="lt-LT"/>
        </w:rPr>
      </w:pPr>
      <w:r>
        <w:rPr>
          <w:rFonts w:cs="Arial"/>
          <w:szCs w:val="24"/>
          <w:lang w:eastAsia="lt-LT"/>
        </w:rPr>
        <w:t>4.2.</w:t>
      </w:r>
      <w:r>
        <w:rPr>
          <w:rFonts w:cs="Arial"/>
          <w:szCs w:val="24"/>
          <w:lang w:eastAsia="lt-LT"/>
        </w:rPr>
        <w:tab/>
        <w:t xml:space="preserve">Visos su projekto įgyvendinimu susijusios tinkamos finansuoti išlaidos turi būti patirtos po </w:t>
      </w:r>
      <w:r>
        <w:rPr>
          <w:szCs w:val="24"/>
        </w:rPr>
        <w:t>Sutarties įsigaliojimo datos ir sprendimo dėl projektui nustatyto finansavimo dydžio priėmimo</w:t>
      </w:r>
      <w:r>
        <w:rPr>
          <w:rFonts w:cs="Arial"/>
          <w:szCs w:val="24"/>
          <w:lang w:eastAsia="lt-LT"/>
        </w:rPr>
        <w:t xml:space="preserve"> datos iki 4.1 papunktyje nurodyto laikotarpio pabaigos ir apmokėtos ne anksčiau kaip iki </w:t>
      </w:r>
      <w:r>
        <w:rPr>
          <w:szCs w:val="24"/>
        </w:rPr>
        <w:t>Sutartyje ir sprendime dėl projektui nustatyto finansavimo dydžio nurodytos dienos</w:t>
      </w:r>
      <w:r>
        <w:rPr>
          <w:rFonts w:cs="Arial"/>
          <w:i/>
          <w:szCs w:val="24"/>
          <w:lang w:eastAsia="lt-LT"/>
        </w:rPr>
        <w:t>.</w:t>
      </w:r>
    </w:p>
    <w:p w:rsidR="00D8484A" w:rsidRDefault="00D8484A">
      <w:pPr>
        <w:tabs>
          <w:tab w:val="left" w:pos="1134"/>
        </w:tabs>
        <w:ind w:firstLine="567"/>
        <w:jc w:val="both"/>
        <w:rPr>
          <w:rFonts w:cs="Arial"/>
          <w:szCs w:val="24"/>
          <w:lang w:eastAsia="lt-LT"/>
        </w:rPr>
      </w:pPr>
    </w:p>
    <w:p w:rsidR="00D8484A" w:rsidRDefault="0005068E">
      <w:pPr>
        <w:tabs>
          <w:tab w:val="left" w:pos="1134"/>
        </w:tabs>
        <w:ind w:firstLine="567"/>
        <w:jc w:val="both"/>
        <w:rPr>
          <w:rFonts w:cs="Arial"/>
          <w:b/>
          <w:szCs w:val="24"/>
          <w:lang w:eastAsia="lt-LT"/>
        </w:rPr>
      </w:pPr>
      <w:r>
        <w:rPr>
          <w:rFonts w:cs="Arial"/>
          <w:b/>
          <w:szCs w:val="24"/>
          <w:lang w:eastAsia="lt-LT"/>
        </w:rPr>
        <w:t>5.</w:t>
      </w:r>
      <w:r>
        <w:rPr>
          <w:rFonts w:cs="Arial"/>
          <w:b/>
          <w:szCs w:val="24"/>
          <w:lang w:eastAsia="lt-LT"/>
        </w:rPr>
        <w:tab/>
        <w:t>Mokėjimai</w:t>
      </w:r>
    </w:p>
    <w:p w:rsidR="00D8484A" w:rsidRDefault="00D8484A">
      <w:pPr>
        <w:tabs>
          <w:tab w:val="left" w:pos="1134"/>
        </w:tabs>
        <w:ind w:left="567"/>
        <w:jc w:val="both"/>
        <w:rPr>
          <w:rFonts w:cs="Arial"/>
          <w:b/>
          <w:szCs w:val="24"/>
          <w:lang w:eastAsia="lt-LT"/>
        </w:rPr>
      </w:pPr>
    </w:p>
    <w:p w:rsidR="00D8484A" w:rsidRDefault="0005068E">
      <w:pPr>
        <w:widowControl w:val="0"/>
        <w:tabs>
          <w:tab w:val="left" w:pos="1134"/>
        </w:tabs>
        <w:ind w:firstLine="567"/>
        <w:jc w:val="both"/>
        <w:rPr>
          <w:rFonts w:cs="Arial"/>
          <w:szCs w:val="24"/>
          <w:lang w:eastAsia="lt-LT"/>
        </w:rPr>
      </w:pPr>
      <w:r>
        <w:rPr>
          <w:rFonts w:cs="Arial"/>
          <w:szCs w:val="24"/>
          <w:lang w:eastAsia="lt-LT"/>
        </w:rPr>
        <w:t>5.1.</w:t>
      </w:r>
      <w:r>
        <w:rPr>
          <w:rFonts w:cs="Arial"/>
          <w:szCs w:val="24"/>
          <w:lang w:eastAsia="lt-LT"/>
        </w:rPr>
        <w:tab/>
      </w:r>
      <w:r>
        <w:rPr>
          <w:rFonts w:cs="Arial"/>
          <w:bCs/>
          <w:szCs w:val="24"/>
          <w:lang w:eastAsia="lt-LT"/>
        </w:rPr>
        <w:t>Projekto išlaidos apmokamos išlaidų kompensavimo būdu (įskaitant supaprastintą išlaidų apmokėjimą)</w:t>
      </w:r>
      <w:r>
        <w:rPr>
          <w:rFonts w:cs="Arial"/>
          <w:szCs w:val="24"/>
          <w:lang w:eastAsia="lt-LT"/>
        </w:rPr>
        <w:t>. Mokėjimai projekto vykdytojui atliekami Apraše nustatyta tvarka.</w:t>
      </w:r>
    </w:p>
    <w:p w:rsidR="00D8484A" w:rsidRDefault="0005068E">
      <w:pPr>
        <w:tabs>
          <w:tab w:val="left" w:pos="1134"/>
        </w:tabs>
        <w:ind w:firstLine="567"/>
        <w:jc w:val="both"/>
        <w:rPr>
          <w:rFonts w:cs="Arial"/>
          <w:szCs w:val="24"/>
          <w:lang w:eastAsia="lt-LT"/>
        </w:rPr>
      </w:pPr>
      <w:r>
        <w:rPr>
          <w:rFonts w:cs="Arial"/>
          <w:szCs w:val="24"/>
          <w:lang w:eastAsia="lt-LT"/>
        </w:rPr>
        <w:t>5.2.</w:t>
      </w:r>
      <w:r>
        <w:rPr>
          <w:rFonts w:cs="Arial"/>
          <w:szCs w:val="24"/>
          <w:lang w:eastAsia="lt-LT"/>
        </w:rPr>
        <w:tab/>
        <w:t>Projekto vykdytojas įgyvendinančiajai institucijai neteikia projekto tinkamų finansuoti išlaidų patvirtinimo dokumentų, nes projekto įvykdymo dokumentus įgyvendinančiajai institucijai pateikia VšĮ „Versli Lietuva“.</w:t>
      </w:r>
    </w:p>
    <w:p w:rsidR="00D8484A" w:rsidRDefault="0005068E">
      <w:pPr>
        <w:tabs>
          <w:tab w:val="left" w:pos="1134"/>
        </w:tabs>
        <w:ind w:firstLine="567"/>
        <w:jc w:val="both"/>
        <w:rPr>
          <w:rFonts w:cs="Arial"/>
          <w:szCs w:val="24"/>
          <w:lang w:eastAsia="lt-LT"/>
        </w:rPr>
      </w:pPr>
      <w:r>
        <w:rPr>
          <w:rFonts w:cs="Arial"/>
          <w:szCs w:val="24"/>
          <w:lang w:eastAsia="lt-LT"/>
        </w:rPr>
        <w:t>5.3.</w:t>
      </w:r>
      <w:r>
        <w:rPr>
          <w:rFonts w:cs="Arial"/>
          <w:szCs w:val="24"/>
          <w:lang w:eastAsia="lt-LT"/>
        </w:rPr>
        <w:tab/>
        <w:t xml:space="preserve">Jei po Sutarties pasirašymo paaiškėjus tam tikroms aplinkybėms lėšos projektui finansuoti pripažintos nesuderinamomis su ES bendrąja rinka, taip pat kitais Projektų taisyklėse </w:t>
      </w:r>
      <w:r>
        <w:rPr>
          <w:rFonts w:cs="Arial"/>
          <w:szCs w:val="24"/>
          <w:lang w:eastAsia="lt-LT"/>
        </w:rPr>
        <w:lastRenderedPageBreak/>
        <w:t xml:space="preserve">nustatytais atvejais projekto vykdytojas besąlygiškai įsipareigoja šias lėšas grąžinti kartu su palūkanomis, kurias nustato Europos Komisija, kai teikiama neteisėta pagalba. </w:t>
      </w:r>
    </w:p>
    <w:p w:rsidR="00D8484A" w:rsidRDefault="0005068E">
      <w:pPr>
        <w:tabs>
          <w:tab w:val="left" w:pos="1134"/>
        </w:tabs>
        <w:ind w:firstLine="567"/>
        <w:jc w:val="both"/>
        <w:rPr>
          <w:rFonts w:cs="Arial"/>
          <w:szCs w:val="24"/>
          <w:lang w:eastAsia="lt-LT"/>
        </w:rPr>
      </w:pPr>
      <w:r>
        <w:rPr>
          <w:rFonts w:cs="Arial"/>
          <w:szCs w:val="24"/>
          <w:lang w:eastAsia="lt-LT"/>
        </w:rPr>
        <w:t>5.4.</w:t>
      </w:r>
      <w:r>
        <w:rPr>
          <w:rFonts w:cs="Arial"/>
          <w:szCs w:val="24"/>
          <w:lang w:eastAsia="lt-LT"/>
        </w:rPr>
        <w:tab/>
        <w:t xml:space="preserve">Tuo atveju kai projekto vykdytojas yra ūkinę </w:t>
      </w:r>
      <w:r>
        <w:rPr>
          <w:szCs w:val="24"/>
          <w:lang w:eastAsia="lt-LT"/>
        </w:rPr>
        <w:t>ir (arba) ekonominę</w:t>
      </w:r>
      <w:r>
        <w:rPr>
          <w:rFonts w:cs="Arial"/>
          <w:szCs w:val="24"/>
          <w:lang w:eastAsia="lt-LT"/>
        </w:rPr>
        <w:t xml:space="preserve"> veiklą vykdantis fizinis asmuo, jis patvirtina, kad sudarys sąlygas Projektų taisyklių 491 punkte nurodytoms institucijoms susipažinti su jo banko sąskaitų, kuriose tvarkoma projektui skiriamų finansavimo lėšų apskaita, išrašais.</w:t>
      </w:r>
    </w:p>
    <w:p w:rsidR="00D8484A" w:rsidRDefault="00D8484A">
      <w:pPr>
        <w:tabs>
          <w:tab w:val="left" w:pos="1134"/>
        </w:tabs>
        <w:ind w:left="567" w:firstLine="720"/>
        <w:jc w:val="both"/>
        <w:rPr>
          <w:rFonts w:cs="Arial"/>
          <w:szCs w:val="24"/>
          <w:lang w:eastAsia="lt-LT"/>
        </w:rPr>
      </w:pPr>
    </w:p>
    <w:p w:rsidR="00D8484A" w:rsidRDefault="0005068E">
      <w:pPr>
        <w:widowControl w:val="0"/>
        <w:tabs>
          <w:tab w:val="left" w:pos="1134"/>
        </w:tabs>
        <w:ind w:firstLine="567"/>
        <w:jc w:val="both"/>
        <w:rPr>
          <w:rFonts w:cs="Arial"/>
          <w:szCs w:val="24"/>
          <w:lang w:eastAsia="lt-LT"/>
        </w:rPr>
      </w:pPr>
      <w:r>
        <w:rPr>
          <w:rFonts w:cs="Arial"/>
          <w:b/>
          <w:szCs w:val="24"/>
          <w:lang w:eastAsia="lt-LT"/>
        </w:rPr>
        <w:t>6.</w:t>
      </w:r>
      <w:r>
        <w:rPr>
          <w:rFonts w:cs="Arial"/>
          <w:b/>
          <w:szCs w:val="24"/>
          <w:lang w:eastAsia="lt-LT"/>
        </w:rPr>
        <w:tab/>
      </w:r>
      <w:r>
        <w:rPr>
          <w:rFonts w:cs="Arial"/>
          <w:b/>
          <w:bCs/>
          <w:szCs w:val="24"/>
          <w:lang w:eastAsia="lt-LT"/>
        </w:rPr>
        <w:t>Kitos sąlygos</w:t>
      </w:r>
    </w:p>
    <w:p w:rsidR="00D8484A" w:rsidRDefault="00D8484A">
      <w:pPr>
        <w:widowControl w:val="0"/>
        <w:tabs>
          <w:tab w:val="left" w:pos="1134"/>
        </w:tabs>
        <w:ind w:left="567"/>
        <w:jc w:val="both"/>
        <w:rPr>
          <w:rFonts w:cs="Arial"/>
          <w:szCs w:val="24"/>
          <w:lang w:eastAsia="lt-LT"/>
        </w:rPr>
      </w:pPr>
    </w:p>
    <w:p w:rsidR="00D8484A" w:rsidRDefault="0005068E">
      <w:pPr>
        <w:widowControl w:val="0"/>
        <w:tabs>
          <w:tab w:val="left" w:pos="1134"/>
        </w:tabs>
        <w:ind w:firstLine="567"/>
        <w:jc w:val="both"/>
        <w:rPr>
          <w:rFonts w:cs="Arial"/>
          <w:i/>
          <w:szCs w:val="24"/>
          <w:lang w:eastAsia="lt-LT"/>
        </w:rPr>
      </w:pPr>
      <w:r>
        <w:rPr>
          <w:rFonts w:cs="Arial"/>
          <w:szCs w:val="24"/>
          <w:lang w:eastAsia="lt-LT"/>
        </w:rPr>
        <w:t>6.1.</w:t>
      </w:r>
      <w:r>
        <w:rPr>
          <w:rFonts w:cs="Arial"/>
          <w:szCs w:val="24"/>
          <w:lang w:eastAsia="lt-LT"/>
        </w:rPr>
        <w:tab/>
        <w:t>Projekto vykdytojas neprivalo saugoti su projekto įgyvendinimu susijusių dokumentų</w:t>
      </w:r>
      <w:r>
        <w:rPr>
          <w:rFonts w:cs="Arial"/>
          <w:i/>
          <w:iCs/>
          <w:szCs w:val="24"/>
          <w:lang w:eastAsia="lt-LT"/>
        </w:rPr>
        <w:t>.</w:t>
      </w:r>
      <w:r>
        <w:rPr>
          <w:rFonts w:cs="Arial"/>
          <w:szCs w:val="24"/>
          <w:lang w:eastAsia="lt-LT"/>
        </w:rPr>
        <w:t xml:space="preserve"> Su projekto įgyvendinimu susijusius dokumentus saugo įgyvendinančioji institucija. </w:t>
      </w:r>
    </w:p>
    <w:p w:rsidR="00D8484A" w:rsidRDefault="0005068E">
      <w:pPr>
        <w:widowControl w:val="0"/>
        <w:tabs>
          <w:tab w:val="left" w:pos="1134"/>
        </w:tabs>
        <w:ind w:firstLine="567"/>
        <w:jc w:val="both"/>
        <w:rPr>
          <w:rFonts w:cs="Arial"/>
          <w:szCs w:val="24"/>
          <w:lang w:eastAsia="lt-LT"/>
        </w:rPr>
      </w:pPr>
      <w:r>
        <w:rPr>
          <w:rFonts w:cs="Arial"/>
          <w:szCs w:val="24"/>
          <w:lang w:eastAsia="lt-LT"/>
        </w:rPr>
        <w:t>6.2.</w:t>
      </w:r>
      <w:r>
        <w:rPr>
          <w:rFonts w:cs="Arial"/>
          <w:szCs w:val="24"/>
          <w:lang w:eastAsia="lt-LT"/>
        </w:rPr>
        <w:tab/>
        <w:t xml:space="preserve"> Projekto vykdytojas įsipareigoja į savo patalpas įsileisti Europos Audito Rūmų, Europos Komisijos, Finansų ministerijos ir tarpinių institucijų, Viešųjų pirkimų tarnybos, Lietuvos Respublikos valstybės kontrolės, Finansinių nusikaltimų tyrimo tarnybos prie Vidaus reikalų ministerijos, Lietuvos Respublikos specialiųjų tyrimų tarnybos, Lietuvos Respublikos konkurencijos tarybos ir įgyvendinančiosios institucijos atstovus ir (ar) jų įgaliotus asmenis, kurie galės susipažinti su informacija apie projekto įgyvendinimą.</w:t>
      </w:r>
    </w:p>
    <w:p w:rsidR="00D8484A" w:rsidRDefault="0005068E">
      <w:pPr>
        <w:ind w:firstLine="567"/>
        <w:jc w:val="both"/>
        <w:rPr>
          <w:rFonts w:cs="Arial"/>
          <w:szCs w:val="24"/>
          <w:lang w:eastAsia="lt-LT"/>
        </w:rPr>
      </w:pPr>
      <w:r>
        <w:rPr>
          <w:bCs/>
          <w:szCs w:val="24"/>
        </w:rPr>
        <w:t xml:space="preserve">6.3. </w:t>
      </w:r>
      <w:r>
        <w:rPr>
          <w:szCs w:val="24"/>
          <w:lang w:eastAsia="lt-LT"/>
        </w:rPr>
        <w:t>Projekto vykdytojas patvirtina, kad yra informuotas, kad įgyvendinančioji institucija, vykdydama Projektų taisyklėse bei kituose veiksmų programos administravimą reglamentuojančiuose teisės aktuose nustatytas funkcijas, tvarkys Sutartyje ir kituose projekto vykdytojo pateiktuose dokumentuose esančius asmens duomenis, taip pat gali kreiptis informacijos apie projekto vykdytoją ir, jeigu yra, partnerį (-</w:t>
      </w:r>
      <w:proofErr w:type="spellStart"/>
      <w:r>
        <w:rPr>
          <w:szCs w:val="24"/>
          <w:lang w:eastAsia="lt-LT"/>
        </w:rPr>
        <w:t>ius</w:t>
      </w:r>
      <w:proofErr w:type="spellEnd"/>
      <w:r>
        <w:rPr>
          <w:szCs w:val="24"/>
          <w:lang w:eastAsia="lt-LT"/>
        </w:rPr>
        <w:t>) iš valstybės ir užsienio registrų ir institucijų duomenų bazių ir kitų juridinių asmenų valdomų įmonių mokumo ir kreditingumo bazių.</w:t>
      </w:r>
    </w:p>
    <w:p w:rsidR="00D8484A" w:rsidRDefault="0005068E">
      <w:pPr>
        <w:widowControl w:val="0"/>
        <w:tabs>
          <w:tab w:val="left" w:pos="1134"/>
        </w:tabs>
        <w:ind w:firstLine="567"/>
        <w:jc w:val="both"/>
        <w:rPr>
          <w:rFonts w:cs="Arial"/>
          <w:szCs w:val="24"/>
          <w:lang w:eastAsia="lt-LT"/>
        </w:rPr>
      </w:pPr>
      <w:r>
        <w:rPr>
          <w:rFonts w:cs="Arial"/>
          <w:szCs w:val="24"/>
          <w:lang w:eastAsia="lt-LT"/>
        </w:rPr>
        <w:t>6.4.</w:t>
      </w:r>
      <w:r>
        <w:rPr>
          <w:rFonts w:cs="Arial"/>
          <w:szCs w:val="24"/>
          <w:lang w:eastAsia="lt-LT"/>
        </w:rPr>
        <w:tab/>
        <w:t>Projekto vykdytojas patvirtina, kad yra informuotas, kad informacija apie jį, kaip pareiškėją, trumpas projekto aprašymas, paraiškos kodas ir prašomų skirti finansavimo lėšų suma bus skelbiami svetainėje www.esinvesticijos.lt. Projekto vykdytojas patvirtina, kad yra informuotas, jog turi teisę bet kada kreiptis į įgyvendinančiąją instituciją, siekdamas susipažinti su tvarkomais jo asmens duomenimis, taip pat reikalauti, kad neteisingi, neišsamūs, netikslūs jo asmens duomenys būtų ištaisyti.</w:t>
      </w:r>
    </w:p>
    <w:p w:rsidR="00D8484A" w:rsidRDefault="0005068E">
      <w:pPr>
        <w:widowControl w:val="0"/>
        <w:tabs>
          <w:tab w:val="left" w:pos="1134"/>
        </w:tabs>
        <w:ind w:firstLine="567"/>
        <w:jc w:val="both"/>
        <w:rPr>
          <w:rFonts w:cs="Arial"/>
          <w:szCs w:val="24"/>
          <w:lang w:eastAsia="lt-LT"/>
        </w:rPr>
      </w:pPr>
      <w:r>
        <w:rPr>
          <w:rFonts w:cs="Arial"/>
          <w:szCs w:val="24"/>
          <w:lang w:eastAsia="lt-LT"/>
        </w:rPr>
        <w:t>6.5.</w:t>
      </w:r>
      <w:r>
        <w:rPr>
          <w:rFonts w:cs="Arial"/>
          <w:szCs w:val="24"/>
          <w:lang w:eastAsia="lt-LT"/>
        </w:rPr>
        <w:tab/>
        <w:t xml:space="preserve"> Projekto vykdytojas įsipareigoja sudaryti sąlygas įgyvendinančiajai institucijai Projektų taisyklių ir kitų projekto vykdymo ir patikros sąlygas reglamentuojančių teisės aktų nustatyta tvarka atlikti projekto patikrą vietoje, įskaitant tuos atvejus, kai projekto įgyvendinimo vieta yra projekto vykdytojo gyvenamoji vieta.</w:t>
      </w:r>
      <w:r>
        <w:rPr>
          <w:color w:val="000000"/>
          <w:szCs w:val="24"/>
        </w:rPr>
        <w:t xml:space="preserve"> Projektų patikros taip pat gali būti atliekamos nuotoliniu būdu – INVEGOS darbuotojams, atliekantiems patikras, nuotoliniu būdu prisijungus prie vykstančių konsultacijų. Projekto vykdytojas sutinka, kad atliekant patikras konsultacijos gali būti įrašomos.</w:t>
      </w:r>
    </w:p>
    <w:p w:rsidR="00D8484A" w:rsidRDefault="0005068E">
      <w:pPr>
        <w:widowControl w:val="0"/>
        <w:tabs>
          <w:tab w:val="left" w:pos="1134"/>
        </w:tabs>
        <w:ind w:firstLine="567"/>
        <w:jc w:val="both"/>
        <w:rPr>
          <w:rFonts w:cs="Arial"/>
          <w:szCs w:val="24"/>
          <w:lang w:eastAsia="lt-LT"/>
        </w:rPr>
      </w:pPr>
      <w:r>
        <w:rPr>
          <w:rFonts w:cs="Arial"/>
          <w:szCs w:val="24"/>
          <w:lang w:eastAsia="lt-LT"/>
        </w:rPr>
        <w:t>6.6.</w:t>
      </w:r>
      <w:r>
        <w:rPr>
          <w:rFonts w:cs="Arial"/>
          <w:szCs w:val="24"/>
          <w:lang w:eastAsia="lt-LT"/>
        </w:rPr>
        <w:tab/>
        <w:t>Projekto vykdytojas patvirtina, kad projektui įgyvendinti Sutartyje nustatyta tvarka skiriamos finansavimo lėšos bus laikomos jo asmenine nuosavybe, kaip ji apibrėžta Lietuvos Respublikos civilinio kodekso 3.89 straipsnyje.</w:t>
      </w:r>
    </w:p>
    <w:p w:rsidR="00D8484A" w:rsidRDefault="0005068E">
      <w:pPr>
        <w:widowControl w:val="0"/>
        <w:tabs>
          <w:tab w:val="left" w:pos="1134"/>
        </w:tabs>
        <w:ind w:firstLine="567"/>
        <w:jc w:val="both"/>
        <w:rPr>
          <w:rFonts w:cs="Arial"/>
          <w:szCs w:val="24"/>
          <w:lang w:eastAsia="lt-LT"/>
        </w:rPr>
      </w:pPr>
      <w:r>
        <w:rPr>
          <w:rFonts w:cs="Arial"/>
          <w:szCs w:val="24"/>
          <w:lang w:eastAsia="lt-LT"/>
        </w:rPr>
        <w:t>6.7.</w:t>
      </w:r>
      <w:r>
        <w:rPr>
          <w:rFonts w:cs="Arial"/>
          <w:szCs w:val="24"/>
          <w:lang w:eastAsia="lt-LT"/>
        </w:rPr>
        <w:tab/>
      </w:r>
      <w:r>
        <w:rPr>
          <w:rFonts w:cs="Arial"/>
          <w:color w:val="000000"/>
          <w:szCs w:val="24"/>
          <w:lang w:eastAsia="lt-LT"/>
        </w:rPr>
        <w:t>Kitam ūkio subjektui perėmus teises į projekto vykdytojo įsipareigojimus, susijusius su konsultacijomis, kurių išlaidų dalis yra kompensuojama pagal Sutartį, Sutartis netenka galios.</w:t>
      </w:r>
      <w:r>
        <w:rPr>
          <w:rFonts w:cs="Arial"/>
          <w:szCs w:val="24"/>
          <w:lang w:eastAsia="lt-LT"/>
        </w:rPr>
        <w:t xml:space="preserve"> </w:t>
      </w:r>
    </w:p>
    <w:p w:rsidR="00D8484A" w:rsidRDefault="00D8484A">
      <w:pPr>
        <w:tabs>
          <w:tab w:val="left" w:pos="1134"/>
        </w:tabs>
        <w:ind w:firstLine="629"/>
        <w:jc w:val="both"/>
        <w:rPr>
          <w:rFonts w:cs="Arial"/>
          <w:b/>
          <w:szCs w:val="24"/>
          <w:lang w:eastAsia="lt-LT"/>
        </w:rPr>
      </w:pPr>
    </w:p>
    <w:p w:rsidR="00D8484A" w:rsidRDefault="0005068E">
      <w:pPr>
        <w:widowControl w:val="0"/>
        <w:tabs>
          <w:tab w:val="left" w:pos="1134"/>
        </w:tabs>
        <w:ind w:firstLine="567"/>
        <w:jc w:val="both"/>
        <w:rPr>
          <w:rFonts w:cs="Arial"/>
          <w:szCs w:val="24"/>
          <w:lang w:eastAsia="lt-LT"/>
        </w:rPr>
      </w:pPr>
      <w:r>
        <w:rPr>
          <w:rFonts w:cs="Arial"/>
          <w:b/>
          <w:szCs w:val="24"/>
          <w:lang w:eastAsia="lt-LT"/>
        </w:rPr>
        <w:t>7.</w:t>
      </w:r>
      <w:r>
        <w:rPr>
          <w:rFonts w:cs="Arial"/>
          <w:b/>
          <w:szCs w:val="24"/>
          <w:lang w:eastAsia="lt-LT"/>
        </w:rPr>
        <w:tab/>
      </w:r>
      <w:r>
        <w:rPr>
          <w:rFonts w:cs="Arial"/>
          <w:b/>
          <w:bCs/>
          <w:szCs w:val="24"/>
          <w:lang w:eastAsia="lt-LT"/>
        </w:rPr>
        <w:t>Baigiamosios nuostatos</w:t>
      </w:r>
    </w:p>
    <w:p w:rsidR="00D8484A" w:rsidRDefault="00D8484A">
      <w:pPr>
        <w:widowControl w:val="0"/>
        <w:tabs>
          <w:tab w:val="left" w:pos="1134"/>
        </w:tabs>
        <w:ind w:left="567"/>
        <w:jc w:val="both"/>
        <w:rPr>
          <w:rFonts w:cs="Arial"/>
          <w:szCs w:val="24"/>
          <w:lang w:eastAsia="lt-LT"/>
        </w:rPr>
      </w:pPr>
    </w:p>
    <w:p w:rsidR="00D8484A" w:rsidRDefault="0005068E">
      <w:pPr>
        <w:widowControl w:val="0"/>
        <w:tabs>
          <w:tab w:val="left" w:pos="1134"/>
        </w:tabs>
        <w:ind w:firstLine="567"/>
        <w:jc w:val="both"/>
        <w:rPr>
          <w:rFonts w:cs="Arial"/>
          <w:szCs w:val="24"/>
          <w:lang w:eastAsia="lt-LT"/>
        </w:rPr>
      </w:pPr>
      <w:r>
        <w:rPr>
          <w:rFonts w:cs="Arial"/>
          <w:szCs w:val="24"/>
          <w:lang w:eastAsia="lt-LT"/>
        </w:rPr>
        <w:t>7.1.</w:t>
      </w:r>
      <w:r>
        <w:rPr>
          <w:rFonts w:cs="Arial"/>
          <w:szCs w:val="24"/>
          <w:lang w:eastAsia="lt-LT"/>
        </w:rPr>
        <w:tab/>
        <w:t xml:space="preserve">Sutartis įsigalioja nuo </w:t>
      </w:r>
      <w:r>
        <w:rPr>
          <w:szCs w:val="24"/>
        </w:rPr>
        <w:t>Sutartyje ir sprendime dėl projektui nustatyto finansavimo dydžio nurodytos datos</w:t>
      </w:r>
      <w:r>
        <w:rPr>
          <w:rFonts w:cs="Arial"/>
          <w:szCs w:val="24"/>
          <w:lang w:eastAsia="lt-LT"/>
        </w:rPr>
        <w:t xml:space="preserve"> ir galioja tol, kol Šalys įvykdo visus savo įsipareigojimus pagal Sutartį arba Sutartis nutraukiama.</w:t>
      </w:r>
    </w:p>
    <w:p w:rsidR="00D8484A" w:rsidRDefault="0005068E">
      <w:pPr>
        <w:widowControl w:val="0"/>
        <w:tabs>
          <w:tab w:val="left" w:pos="1134"/>
        </w:tabs>
        <w:ind w:firstLine="567"/>
        <w:jc w:val="both"/>
      </w:pPr>
      <w:r>
        <w:rPr>
          <w:rFonts w:cs="Arial"/>
          <w:szCs w:val="24"/>
          <w:lang w:eastAsia="lt-LT"/>
        </w:rPr>
        <w:t>7.2.</w:t>
      </w:r>
      <w:r>
        <w:t xml:space="preserve">Kiekvieną kartą baigusi paraiškos vertinimą, </w:t>
      </w:r>
      <w:r>
        <w:rPr>
          <w:color w:val="000000"/>
        </w:rPr>
        <w:t>įgyvendinančioji institucija</w:t>
      </w:r>
      <w:r>
        <w:t xml:space="preserve"> su atrinktu pareiškėju sudaro Sutartį: </w:t>
      </w:r>
    </w:p>
    <w:p w:rsidR="00D8484A" w:rsidRDefault="0005068E">
      <w:pPr>
        <w:widowControl w:val="0"/>
        <w:tabs>
          <w:tab w:val="left" w:pos="1134"/>
        </w:tabs>
        <w:ind w:firstLine="567"/>
        <w:jc w:val="both"/>
      </w:pPr>
      <w:r>
        <w:rPr>
          <w:rFonts w:cs="Arial"/>
          <w:szCs w:val="24"/>
          <w:lang w:eastAsia="lt-LT"/>
        </w:rPr>
        <w:t xml:space="preserve">7.2.1. </w:t>
      </w:r>
      <w:r>
        <w:t xml:space="preserve">kai yra gautas pareiškėjo pasirašytas popierinis dotacijos sutarties egzempliorius, </w:t>
      </w:r>
      <w:r>
        <w:lastRenderedPageBreak/>
        <w:t xml:space="preserve">sudarant dotacijos sutartį apsikeičiama sutarties egzemplioriais – projekto vykdytojo pasirašyta dotacijos sutartis lieka INVEGAI, o projekto vykdytojui išsiunčiamas įgyvendinančiosios institucijos kvalifikuotu elektroniniu parašu pasirašytas Sutarties egzempliorius; </w:t>
      </w:r>
    </w:p>
    <w:p w:rsidR="00D8484A" w:rsidRDefault="0005068E">
      <w:pPr>
        <w:widowControl w:val="0"/>
        <w:tabs>
          <w:tab w:val="left" w:pos="1134"/>
        </w:tabs>
        <w:ind w:firstLine="567"/>
        <w:jc w:val="both"/>
      </w:pPr>
      <w:r>
        <w:t>7.2.2. kai yra gauta pareiškėjo kvalifikuotu elektroniniu parašu pasirašyta sutartis, Sutartis sudaroma vienu egzemplioriumi – įgyvendinančioji institucija kvalifikuotu elektroniniu parašu pasirašo ir projekto vykdytojui išsiunčia abiejų šalių pasirašytą Sutartį.</w:t>
      </w:r>
    </w:p>
    <w:p w:rsidR="00D8484A" w:rsidRDefault="0005068E">
      <w:pPr>
        <w:widowControl w:val="0"/>
        <w:tabs>
          <w:tab w:val="left" w:pos="1134"/>
        </w:tabs>
        <w:ind w:firstLine="567"/>
        <w:jc w:val="both"/>
        <w:rPr>
          <w:rFonts w:cs="Arial"/>
          <w:szCs w:val="24"/>
          <w:lang w:eastAsia="lt-LT"/>
        </w:rPr>
      </w:pPr>
      <w:r>
        <w:rPr>
          <w:rFonts w:cs="Arial"/>
          <w:szCs w:val="24"/>
          <w:lang w:eastAsia="lt-LT"/>
        </w:rPr>
        <w:t>7.3.</w:t>
      </w:r>
      <w:r>
        <w:rPr>
          <w:rFonts w:cs="Arial"/>
          <w:szCs w:val="24"/>
          <w:lang w:eastAsia="lt-LT"/>
        </w:rPr>
        <w:tab/>
        <w:t>Sutartis vykdoma vadovaujantis Lietuvos Respublikos ir ES teisės aktais. Šalių ginčai, kilę dėl jos vykdymo, sprendžiami teisme Lietuvos Respublikos įstatymų nustatyta tvarka.</w:t>
      </w:r>
    </w:p>
    <w:p w:rsidR="00D8484A" w:rsidRDefault="0005068E">
      <w:pPr>
        <w:widowControl w:val="0"/>
        <w:tabs>
          <w:tab w:val="left" w:pos="1134"/>
        </w:tabs>
        <w:ind w:firstLine="567"/>
        <w:jc w:val="both"/>
        <w:rPr>
          <w:rFonts w:cs="Arial"/>
          <w:szCs w:val="24"/>
          <w:lang w:eastAsia="lt-LT"/>
        </w:rPr>
      </w:pPr>
      <w:r>
        <w:rPr>
          <w:rFonts w:cs="Arial"/>
          <w:szCs w:val="24"/>
          <w:lang w:eastAsia="lt-LT"/>
        </w:rPr>
        <w:t>7.4.</w:t>
      </w:r>
      <w:r>
        <w:rPr>
          <w:rFonts w:cs="Arial"/>
          <w:szCs w:val="24"/>
          <w:lang w:eastAsia="lt-LT"/>
        </w:rPr>
        <w:tab/>
        <w:t xml:space="preserve"> Projekto vykdytojo pateikta paraiška su priedais, taip pat įgyvendinančiosios institucijos sprendimas dėl projektui nustatyto finansavimo dydžio yra laikomi sudėtine šios Sutarties dalimi.</w:t>
      </w:r>
    </w:p>
    <w:p w:rsidR="00D8484A" w:rsidRDefault="0005068E">
      <w:pPr>
        <w:widowControl w:val="0"/>
        <w:tabs>
          <w:tab w:val="left" w:pos="1134"/>
        </w:tabs>
        <w:ind w:firstLine="567"/>
        <w:jc w:val="both"/>
        <w:rPr>
          <w:rFonts w:cs="Arial"/>
          <w:bCs/>
          <w:szCs w:val="24"/>
          <w:lang w:eastAsia="lt-LT"/>
        </w:rPr>
      </w:pPr>
      <w:r>
        <w:rPr>
          <w:rFonts w:cs="Arial"/>
          <w:szCs w:val="24"/>
          <w:lang w:eastAsia="lt-LT"/>
        </w:rPr>
        <w:t>7.5.</w:t>
      </w:r>
      <w:r>
        <w:rPr>
          <w:rFonts w:cs="Arial"/>
          <w:szCs w:val="24"/>
          <w:lang w:eastAsia="lt-LT"/>
        </w:rPr>
        <w:tab/>
      </w:r>
      <w:r>
        <w:rPr>
          <w:rFonts w:cs="Arial"/>
          <w:bCs/>
          <w:szCs w:val="24"/>
          <w:lang w:eastAsia="lt-LT"/>
        </w:rPr>
        <w:t xml:space="preserve">Šalys privalo viena kitą informuoti apie savo adreso, elektroninio pašto adreso ar atsakingų asmenų kontaktinių duomenų, kuriuos viena kitai nurodė šioje Sutartyje nustatyta tvarka, pasikeitimą. Šio reikalavimo neįvykdžiusi šalis negali pareikšti pretenzijų ar atsikirtimų, kad kitos Šalies veiksmai, atlikti pagal paskutinius jai žinomus duomenis, neatitinka Sutarties sąlygų arba ji negavo pranešimų, kurie buvo siųsti pagal šiuos duomenis. </w:t>
      </w:r>
    </w:p>
    <w:p w:rsidR="00D8484A" w:rsidRDefault="00D8484A">
      <w:pPr>
        <w:widowControl w:val="0"/>
        <w:tabs>
          <w:tab w:val="left" w:pos="1134"/>
        </w:tabs>
        <w:ind w:firstLine="567"/>
        <w:jc w:val="both"/>
        <w:rPr>
          <w:rFonts w:cs="Arial"/>
          <w:szCs w:val="24"/>
          <w:lang w:eastAsia="lt-LT"/>
        </w:rPr>
      </w:pPr>
    </w:p>
    <w:p w:rsidR="00D8484A" w:rsidRDefault="0005068E">
      <w:pPr>
        <w:widowControl w:val="0"/>
        <w:tabs>
          <w:tab w:val="left" w:pos="1134"/>
        </w:tabs>
        <w:ind w:firstLine="567"/>
        <w:jc w:val="both"/>
        <w:rPr>
          <w:rFonts w:cs="Arial"/>
          <w:szCs w:val="24"/>
          <w:lang w:eastAsia="lt-LT"/>
        </w:rPr>
      </w:pPr>
      <w:r>
        <w:rPr>
          <w:rFonts w:cs="Arial"/>
          <w:szCs w:val="24"/>
          <w:lang w:eastAsia="lt-LT"/>
        </w:rPr>
        <w:t>7.6.</w:t>
      </w:r>
      <w:r>
        <w:rPr>
          <w:rFonts w:cs="Arial"/>
          <w:szCs w:val="24"/>
          <w:lang w:eastAsia="lt-LT"/>
        </w:rPr>
        <w:tab/>
        <w:t>Įgyvendinančiosios institucijos adresas ir rekvizitai:</w:t>
      </w:r>
    </w:p>
    <w:p w:rsidR="00D8484A" w:rsidRDefault="00D8484A">
      <w:pPr>
        <w:widowControl w:val="0"/>
        <w:tabs>
          <w:tab w:val="left" w:pos="1134"/>
        </w:tabs>
        <w:ind w:firstLine="567"/>
        <w:jc w:val="both"/>
        <w:rPr>
          <w:rFonts w:cs="Arial"/>
          <w:szCs w:val="24"/>
          <w:lang w:eastAsia="lt-LT"/>
        </w:rPr>
      </w:pPr>
    </w:p>
    <w:tbl>
      <w:tblPr>
        <w:tblW w:w="32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357"/>
        <w:gridCol w:w="3680"/>
      </w:tblGrid>
      <w:tr w:rsidR="00D8484A">
        <w:trPr>
          <w:trHeight w:val="23"/>
        </w:trPr>
        <w:tc>
          <w:tcPr>
            <w:tcW w:w="1952" w:type="pct"/>
            <w:shd w:val="clear" w:color="auto" w:fill="auto"/>
            <w:vAlign w:val="center"/>
          </w:tcPr>
          <w:p w:rsidR="00D8484A" w:rsidRDefault="0005068E">
            <w:pPr>
              <w:widowControl w:val="0"/>
              <w:jc w:val="center"/>
              <w:rPr>
                <w:rFonts w:cs="Arial"/>
                <w:b/>
                <w:szCs w:val="24"/>
                <w:lang w:eastAsia="lt-LT"/>
              </w:rPr>
            </w:pPr>
            <w:r>
              <w:rPr>
                <w:rFonts w:cs="Arial"/>
                <w:b/>
                <w:szCs w:val="24"/>
                <w:lang w:eastAsia="lt-LT"/>
              </w:rPr>
              <w:t>Juridinio asmens pavadinimas</w:t>
            </w:r>
          </w:p>
        </w:tc>
        <w:tc>
          <w:tcPr>
            <w:tcW w:w="3048" w:type="pct"/>
            <w:shd w:val="clear" w:color="auto" w:fill="auto"/>
            <w:vAlign w:val="center"/>
          </w:tcPr>
          <w:p w:rsidR="00D8484A" w:rsidRDefault="0005068E">
            <w:pPr>
              <w:widowControl w:val="0"/>
              <w:jc w:val="center"/>
              <w:rPr>
                <w:rFonts w:cs="Arial"/>
                <w:b/>
                <w:szCs w:val="24"/>
                <w:lang w:eastAsia="lt-LT"/>
              </w:rPr>
            </w:pPr>
            <w:r>
              <w:rPr>
                <w:rFonts w:cs="Arial"/>
                <w:b/>
                <w:bCs/>
                <w:szCs w:val="24"/>
                <w:lang w:eastAsia="lt-LT"/>
              </w:rPr>
              <w:t>Uždaroji akcinė bendrovė</w:t>
            </w:r>
            <w:r>
              <w:rPr>
                <w:rFonts w:cs="Arial"/>
                <w:b/>
                <w:szCs w:val="24"/>
                <w:lang w:eastAsia="lt-LT"/>
              </w:rPr>
              <w:t xml:space="preserve"> „INVESTICIJŲ IR VERSLO GARANTIJOS“</w:t>
            </w:r>
          </w:p>
        </w:tc>
      </w:tr>
      <w:tr w:rsidR="00D8484A">
        <w:trPr>
          <w:trHeight w:val="23"/>
        </w:trPr>
        <w:tc>
          <w:tcPr>
            <w:tcW w:w="1952" w:type="pct"/>
            <w:shd w:val="clear" w:color="auto" w:fill="auto"/>
          </w:tcPr>
          <w:p w:rsidR="00D8484A" w:rsidRDefault="0005068E">
            <w:pPr>
              <w:widowControl w:val="0"/>
              <w:rPr>
                <w:rFonts w:cs="Arial"/>
                <w:szCs w:val="24"/>
                <w:lang w:eastAsia="lt-LT"/>
              </w:rPr>
            </w:pPr>
            <w:r>
              <w:rPr>
                <w:rFonts w:cs="Arial"/>
                <w:szCs w:val="24"/>
                <w:lang w:eastAsia="lt-LT"/>
              </w:rPr>
              <w:t>Juridinio asmens kodas</w:t>
            </w:r>
          </w:p>
        </w:tc>
        <w:tc>
          <w:tcPr>
            <w:tcW w:w="3048" w:type="pct"/>
            <w:shd w:val="clear" w:color="auto" w:fill="auto"/>
          </w:tcPr>
          <w:p w:rsidR="00D8484A" w:rsidRDefault="0005068E">
            <w:pPr>
              <w:ind w:firstLine="101"/>
              <w:rPr>
                <w:rFonts w:cs="Arial"/>
                <w:szCs w:val="24"/>
                <w:lang w:eastAsia="lt-LT"/>
              </w:rPr>
            </w:pPr>
            <w:r>
              <w:rPr>
                <w:rFonts w:cs="Arial"/>
                <w:szCs w:val="24"/>
                <w:lang w:eastAsia="lt-LT"/>
              </w:rPr>
              <w:t>110084026</w:t>
            </w:r>
          </w:p>
        </w:tc>
      </w:tr>
      <w:tr w:rsidR="00D8484A">
        <w:trPr>
          <w:trHeight w:val="23"/>
        </w:trPr>
        <w:tc>
          <w:tcPr>
            <w:tcW w:w="1952" w:type="pct"/>
            <w:shd w:val="clear" w:color="auto" w:fill="auto"/>
          </w:tcPr>
          <w:p w:rsidR="00D8484A" w:rsidRDefault="0005068E">
            <w:pPr>
              <w:widowControl w:val="0"/>
              <w:rPr>
                <w:rFonts w:cs="Arial"/>
                <w:szCs w:val="24"/>
                <w:lang w:eastAsia="lt-LT"/>
              </w:rPr>
            </w:pPr>
            <w:r>
              <w:rPr>
                <w:rFonts w:cs="Arial"/>
                <w:szCs w:val="24"/>
                <w:lang w:eastAsia="lt-LT"/>
              </w:rPr>
              <w:t>Adresas</w:t>
            </w:r>
          </w:p>
        </w:tc>
        <w:tc>
          <w:tcPr>
            <w:tcW w:w="3048" w:type="pct"/>
            <w:shd w:val="clear" w:color="auto" w:fill="auto"/>
          </w:tcPr>
          <w:p w:rsidR="00D8484A" w:rsidRDefault="0005068E">
            <w:pPr>
              <w:widowControl w:val="0"/>
              <w:ind w:firstLine="101"/>
              <w:rPr>
                <w:rFonts w:cs="Arial"/>
                <w:szCs w:val="24"/>
                <w:lang w:eastAsia="lt-LT"/>
              </w:rPr>
            </w:pPr>
            <w:r>
              <w:rPr>
                <w:rFonts w:cs="Arial"/>
                <w:szCs w:val="24"/>
                <w:lang w:eastAsia="lt-LT"/>
              </w:rPr>
              <w:t>Konstitucijos pr. 7, Vilnius</w:t>
            </w:r>
          </w:p>
        </w:tc>
      </w:tr>
      <w:tr w:rsidR="00D8484A">
        <w:trPr>
          <w:trHeight w:val="23"/>
        </w:trPr>
        <w:tc>
          <w:tcPr>
            <w:tcW w:w="1952" w:type="pct"/>
            <w:shd w:val="clear" w:color="auto" w:fill="auto"/>
          </w:tcPr>
          <w:p w:rsidR="00D8484A" w:rsidRDefault="0005068E">
            <w:pPr>
              <w:widowControl w:val="0"/>
              <w:rPr>
                <w:rFonts w:cs="Arial"/>
                <w:szCs w:val="24"/>
                <w:lang w:eastAsia="lt-LT"/>
              </w:rPr>
            </w:pPr>
            <w:r>
              <w:rPr>
                <w:rFonts w:cs="Arial"/>
                <w:szCs w:val="24"/>
                <w:lang w:eastAsia="lt-LT"/>
              </w:rPr>
              <w:t>Pašto kodas</w:t>
            </w:r>
          </w:p>
        </w:tc>
        <w:tc>
          <w:tcPr>
            <w:tcW w:w="3048" w:type="pct"/>
            <w:shd w:val="clear" w:color="auto" w:fill="auto"/>
          </w:tcPr>
          <w:p w:rsidR="00D8484A" w:rsidRDefault="0005068E">
            <w:pPr>
              <w:widowControl w:val="0"/>
              <w:ind w:firstLine="101"/>
              <w:rPr>
                <w:rFonts w:cs="Arial"/>
                <w:szCs w:val="24"/>
                <w:lang w:eastAsia="lt-LT"/>
              </w:rPr>
            </w:pPr>
            <w:r>
              <w:rPr>
                <w:rFonts w:cs="Arial"/>
                <w:szCs w:val="24"/>
                <w:lang w:eastAsia="lt-LT"/>
              </w:rPr>
              <w:t>09308</w:t>
            </w:r>
          </w:p>
        </w:tc>
      </w:tr>
      <w:tr w:rsidR="00D8484A">
        <w:trPr>
          <w:trHeight w:val="23"/>
        </w:trPr>
        <w:tc>
          <w:tcPr>
            <w:tcW w:w="1952" w:type="pct"/>
            <w:shd w:val="clear" w:color="auto" w:fill="auto"/>
          </w:tcPr>
          <w:p w:rsidR="00D8484A" w:rsidRDefault="0005068E">
            <w:pPr>
              <w:widowControl w:val="0"/>
              <w:rPr>
                <w:rFonts w:cs="Arial"/>
                <w:szCs w:val="24"/>
                <w:lang w:eastAsia="lt-LT"/>
              </w:rPr>
            </w:pPr>
            <w:r>
              <w:rPr>
                <w:rFonts w:cs="Arial"/>
                <w:szCs w:val="24"/>
                <w:lang w:eastAsia="lt-LT"/>
              </w:rPr>
              <w:t xml:space="preserve">Telefonas </w:t>
            </w:r>
          </w:p>
        </w:tc>
        <w:tc>
          <w:tcPr>
            <w:tcW w:w="3048" w:type="pct"/>
            <w:shd w:val="clear" w:color="auto" w:fill="auto"/>
          </w:tcPr>
          <w:p w:rsidR="00D8484A" w:rsidRDefault="0005068E">
            <w:pPr>
              <w:widowControl w:val="0"/>
              <w:ind w:firstLine="101"/>
              <w:rPr>
                <w:rFonts w:cs="Arial"/>
                <w:szCs w:val="24"/>
                <w:lang w:eastAsia="lt-LT"/>
              </w:rPr>
            </w:pPr>
            <w:r>
              <w:rPr>
                <w:rFonts w:cs="Arial"/>
                <w:szCs w:val="24"/>
                <w:lang w:eastAsia="lt-LT"/>
              </w:rPr>
              <w:t>+370 5 210 7510</w:t>
            </w:r>
          </w:p>
        </w:tc>
      </w:tr>
      <w:tr w:rsidR="00D8484A">
        <w:trPr>
          <w:trHeight w:val="23"/>
        </w:trPr>
        <w:tc>
          <w:tcPr>
            <w:tcW w:w="1952" w:type="pct"/>
            <w:shd w:val="clear" w:color="auto" w:fill="auto"/>
          </w:tcPr>
          <w:p w:rsidR="00D8484A" w:rsidRDefault="0005068E">
            <w:pPr>
              <w:widowControl w:val="0"/>
              <w:rPr>
                <w:rFonts w:cs="Arial"/>
                <w:szCs w:val="24"/>
                <w:lang w:eastAsia="lt-LT"/>
              </w:rPr>
            </w:pPr>
            <w:r>
              <w:rPr>
                <w:rFonts w:cs="Arial"/>
                <w:szCs w:val="24"/>
                <w:lang w:eastAsia="lt-LT"/>
              </w:rPr>
              <w:t>El. paštas</w:t>
            </w:r>
          </w:p>
        </w:tc>
        <w:tc>
          <w:tcPr>
            <w:tcW w:w="3048" w:type="pct"/>
            <w:shd w:val="clear" w:color="auto" w:fill="auto"/>
          </w:tcPr>
          <w:p w:rsidR="00D8484A" w:rsidRDefault="0005068E">
            <w:pPr>
              <w:widowControl w:val="0"/>
              <w:ind w:firstLine="101"/>
              <w:rPr>
                <w:rFonts w:cs="Arial"/>
                <w:szCs w:val="24"/>
                <w:lang w:val="en-GB" w:eastAsia="lt-LT"/>
              </w:rPr>
            </w:pPr>
            <w:r>
              <w:rPr>
                <w:rFonts w:cs="Arial"/>
                <w:szCs w:val="24"/>
                <w:lang w:eastAsia="lt-LT"/>
              </w:rPr>
              <w:t>verslokonsultacijos@invega.lt</w:t>
            </w:r>
          </w:p>
        </w:tc>
      </w:tr>
    </w:tbl>
    <w:p w:rsidR="00D8484A" w:rsidRDefault="00D8484A">
      <w:pPr>
        <w:widowControl w:val="0"/>
        <w:tabs>
          <w:tab w:val="left" w:pos="1134"/>
        </w:tabs>
        <w:ind w:left="567" w:firstLine="720"/>
        <w:jc w:val="both"/>
        <w:rPr>
          <w:rFonts w:cs="Arial"/>
          <w:szCs w:val="24"/>
          <w:lang w:eastAsia="lt-LT"/>
        </w:rPr>
      </w:pPr>
    </w:p>
    <w:p w:rsidR="00D8484A" w:rsidRDefault="0005068E">
      <w:pPr>
        <w:tabs>
          <w:tab w:val="left" w:pos="1134"/>
        </w:tabs>
        <w:ind w:left="1693" w:hanging="1125"/>
        <w:rPr>
          <w:rFonts w:cs="Arial"/>
          <w:szCs w:val="24"/>
          <w:lang w:eastAsia="lt-LT"/>
        </w:rPr>
      </w:pPr>
      <w:r>
        <w:rPr>
          <w:rFonts w:cs="Arial"/>
          <w:szCs w:val="24"/>
          <w:lang w:eastAsia="lt-LT"/>
        </w:rPr>
        <w:t>7.7.</w:t>
      </w:r>
      <w:r>
        <w:rPr>
          <w:rFonts w:cs="Arial"/>
          <w:szCs w:val="24"/>
          <w:lang w:eastAsia="lt-LT"/>
        </w:rPr>
        <w:tab/>
        <w:t xml:space="preserve">Projekto vykdytojo adresas ir rekvizitai: </w:t>
      </w:r>
    </w:p>
    <w:p w:rsidR="00D8484A" w:rsidRDefault="00D8484A">
      <w:pPr>
        <w:tabs>
          <w:tab w:val="left" w:pos="1134"/>
        </w:tabs>
        <w:ind w:left="1693" w:hanging="1125"/>
        <w:rPr>
          <w:rFonts w:cs="Arial"/>
          <w:szCs w:val="24"/>
          <w:lang w:eastAsia="lt-LT"/>
        </w:rPr>
      </w:pPr>
    </w:p>
    <w:tbl>
      <w:tblPr>
        <w:tblW w:w="46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989"/>
        <w:gridCol w:w="5756"/>
      </w:tblGrid>
      <w:tr w:rsidR="00D8484A">
        <w:trPr>
          <w:trHeight w:val="23"/>
        </w:trPr>
        <w:tc>
          <w:tcPr>
            <w:tcW w:w="1709" w:type="pct"/>
            <w:shd w:val="clear" w:color="auto" w:fill="auto"/>
            <w:vAlign w:val="center"/>
          </w:tcPr>
          <w:p w:rsidR="00D8484A" w:rsidRDefault="0005068E">
            <w:pPr>
              <w:widowControl w:val="0"/>
              <w:ind w:firstLine="720"/>
              <w:jc w:val="center"/>
              <w:rPr>
                <w:rFonts w:cs="Arial"/>
                <w:b/>
                <w:szCs w:val="24"/>
                <w:lang w:eastAsia="lt-LT"/>
              </w:rPr>
            </w:pPr>
            <w:r>
              <w:rPr>
                <w:rFonts w:cs="Arial"/>
                <w:b/>
                <w:szCs w:val="24"/>
                <w:lang w:eastAsia="lt-LT"/>
              </w:rPr>
              <w:t>Projekto vykdytojo pavadinimas/vardas, pavardė</w:t>
            </w:r>
          </w:p>
        </w:tc>
        <w:tc>
          <w:tcPr>
            <w:tcW w:w="3291" w:type="pct"/>
            <w:shd w:val="clear" w:color="auto" w:fill="auto"/>
            <w:vAlign w:val="center"/>
          </w:tcPr>
          <w:p w:rsidR="00D8484A" w:rsidRDefault="0005068E">
            <w:pPr>
              <w:widowControl w:val="0"/>
              <w:jc w:val="both"/>
              <w:rPr>
                <w:rFonts w:cs="Arial"/>
                <w:b/>
                <w:szCs w:val="24"/>
                <w:lang w:eastAsia="lt-LT"/>
              </w:rPr>
            </w:pPr>
            <w:r>
              <w:rPr>
                <w:i/>
              </w:rPr>
              <w:t>Nurodyti paraišką pateikusio juridinio asmens pavadinimą arba fizinio asmens, vykdančio ūkinę ir (arba) ekonominę veiklą, vardą ir pavardę</w:t>
            </w:r>
          </w:p>
        </w:tc>
      </w:tr>
      <w:tr w:rsidR="00D8484A">
        <w:trPr>
          <w:trHeight w:val="23"/>
        </w:trPr>
        <w:tc>
          <w:tcPr>
            <w:tcW w:w="1709" w:type="pct"/>
            <w:shd w:val="clear" w:color="auto" w:fill="auto"/>
          </w:tcPr>
          <w:p w:rsidR="00D8484A" w:rsidRDefault="0005068E">
            <w:pPr>
              <w:widowControl w:val="0"/>
              <w:rPr>
                <w:rFonts w:cs="Arial"/>
                <w:szCs w:val="24"/>
                <w:lang w:eastAsia="lt-LT"/>
              </w:rPr>
            </w:pPr>
            <w:r>
              <w:rPr>
                <w:rFonts w:cs="Arial"/>
                <w:szCs w:val="24"/>
                <w:lang w:eastAsia="lt-LT"/>
              </w:rPr>
              <w:t>Projekto vykdytojo kodas</w:t>
            </w:r>
          </w:p>
        </w:tc>
        <w:tc>
          <w:tcPr>
            <w:tcW w:w="3291" w:type="pct"/>
            <w:shd w:val="clear" w:color="auto" w:fill="auto"/>
          </w:tcPr>
          <w:p w:rsidR="00D8484A" w:rsidRDefault="0005068E">
            <w:pPr>
              <w:rPr>
                <w:i/>
              </w:rPr>
            </w:pPr>
            <w:r>
              <w:rPr>
                <w:i/>
              </w:rPr>
              <w:t>Nurodyti juridinio asmens kodą pagal Juridinių asmenų registro duomenis. Jeigu pareiškėjas yra fizinis asmuo, vykdantis ūkinę ir (arba) ekonominę veiklą, nurodyti jo gimimo datą</w:t>
            </w:r>
          </w:p>
        </w:tc>
      </w:tr>
      <w:tr w:rsidR="00D8484A">
        <w:trPr>
          <w:trHeight w:val="23"/>
        </w:trPr>
        <w:tc>
          <w:tcPr>
            <w:tcW w:w="1709" w:type="pct"/>
            <w:shd w:val="clear" w:color="auto" w:fill="auto"/>
          </w:tcPr>
          <w:p w:rsidR="00D8484A" w:rsidRDefault="0005068E">
            <w:pPr>
              <w:widowControl w:val="0"/>
              <w:rPr>
                <w:rFonts w:cs="Arial"/>
                <w:szCs w:val="24"/>
                <w:lang w:eastAsia="lt-LT"/>
              </w:rPr>
            </w:pPr>
            <w:r>
              <w:rPr>
                <w:rFonts w:cs="Arial"/>
                <w:szCs w:val="24"/>
                <w:lang w:eastAsia="lt-LT"/>
              </w:rPr>
              <w:t>Adresas</w:t>
            </w:r>
          </w:p>
          <w:p w:rsidR="00D8484A" w:rsidRDefault="00D8484A">
            <w:pPr>
              <w:widowControl w:val="0"/>
              <w:rPr>
                <w:rFonts w:cs="Arial"/>
                <w:szCs w:val="24"/>
                <w:lang w:eastAsia="lt-LT"/>
              </w:rPr>
            </w:pPr>
          </w:p>
        </w:tc>
        <w:tc>
          <w:tcPr>
            <w:tcW w:w="3291" w:type="pct"/>
            <w:shd w:val="clear" w:color="auto" w:fill="auto"/>
          </w:tcPr>
          <w:p w:rsidR="00D8484A" w:rsidRDefault="0005068E">
            <w:pPr>
              <w:widowControl w:val="0"/>
              <w:rPr>
                <w:rFonts w:cs="Arial"/>
                <w:szCs w:val="24"/>
                <w:lang w:eastAsia="lt-LT"/>
              </w:rPr>
            </w:pPr>
            <w:r>
              <w:rPr>
                <w:i/>
              </w:rPr>
              <w:t xml:space="preserve">PASTABA: nurodyti buveinės adresą, privaloma nurodyti ir pašto kodą </w:t>
            </w:r>
          </w:p>
        </w:tc>
      </w:tr>
      <w:tr w:rsidR="00D8484A">
        <w:trPr>
          <w:trHeight w:val="23"/>
        </w:trPr>
        <w:tc>
          <w:tcPr>
            <w:tcW w:w="1709" w:type="pct"/>
            <w:shd w:val="clear" w:color="auto" w:fill="auto"/>
          </w:tcPr>
          <w:p w:rsidR="00D8484A" w:rsidRDefault="0005068E">
            <w:pPr>
              <w:widowControl w:val="0"/>
              <w:rPr>
                <w:rFonts w:cs="Arial"/>
                <w:szCs w:val="24"/>
                <w:lang w:eastAsia="lt-LT"/>
              </w:rPr>
            </w:pPr>
            <w:r>
              <w:rPr>
                <w:szCs w:val="24"/>
              </w:rPr>
              <w:t>Adresas korespondencijai</w:t>
            </w:r>
          </w:p>
        </w:tc>
        <w:tc>
          <w:tcPr>
            <w:tcW w:w="3291" w:type="pct"/>
            <w:shd w:val="clear" w:color="auto" w:fill="auto"/>
          </w:tcPr>
          <w:p w:rsidR="00D8484A" w:rsidRDefault="0005068E">
            <w:pPr>
              <w:widowControl w:val="0"/>
              <w:rPr>
                <w:rFonts w:cs="Arial"/>
                <w:szCs w:val="24"/>
                <w:lang w:eastAsia="lt-LT"/>
              </w:rPr>
            </w:pPr>
            <w:r>
              <w:rPr>
                <w:i/>
                <w:szCs w:val="24"/>
              </w:rPr>
              <w:t>PASTABA: nurodyti adresą korespondencijai, jei skiriasi nuo buveinės adreso, privaloma nurodyti ir pašto kodą</w:t>
            </w:r>
          </w:p>
        </w:tc>
      </w:tr>
      <w:tr w:rsidR="00D8484A">
        <w:trPr>
          <w:trHeight w:val="23"/>
        </w:trPr>
        <w:tc>
          <w:tcPr>
            <w:tcW w:w="1709" w:type="pct"/>
            <w:shd w:val="clear" w:color="auto" w:fill="auto"/>
          </w:tcPr>
          <w:p w:rsidR="00D8484A" w:rsidRDefault="0005068E">
            <w:pPr>
              <w:widowControl w:val="0"/>
              <w:rPr>
                <w:rFonts w:cs="Arial"/>
                <w:szCs w:val="24"/>
                <w:lang w:eastAsia="lt-LT"/>
              </w:rPr>
            </w:pPr>
            <w:r>
              <w:rPr>
                <w:rFonts w:cs="Arial"/>
                <w:szCs w:val="24"/>
                <w:lang w:eastAsia="lt-LT"/>
              </w:rPr>
              <w:t xml:space="preserve">Telefonas </w:t>
            </w:r>
          </w:p>
        </w:tc>
        <w:tc>
          <w:tcPr>
            <w:tcW w:w="3291" w:type="pct"/>
            <w:shd w:val="clear" w:color="auto" w:fill="auto"/>
          </w:tcPr>
          <w:p w:rsidR="00D8484A" w:rsidRDefault="00D8484A">
            <w:pPr>
              <w:widowControl w:val="0"/>
              <w:ind w:firstLine="720"/>
              <w:rPr>
                <w:rFonts w:cs="Arial"/>
                <w:szCs w:val="24"/>
                <w:lang w:eastAsia="lt-LT"/>
              </w:rPr>
            </w:pPr>
          </w:p>
        </w:tc>
      </w:tr>
      <w:tr w:rsidR="00D8484A">
        <w:trPr>
          <w:trHeight w:val="23"/>
        </w:trPr>
        <w:tc>
          <w:tcPr>
            <w:tcW w:w="1709" w:type="pct"/>
            <w:shd w:val="clear" w:color="auto" w:fill="auto"/>
          </w:tcPr>
          <w:p w:rsidR="00D8484A" w:rsidRDefault="0005068E">
            <w:pPr>
              <w:widowControl w:val="0"/>
              <w:rPr>
                <w:rFonts w:cs="Arial"/>
                <w:szCs w:val="24"/>
                <w:lang w:eastAsia="lt-LT"/>
              </w:rPr>
            </w:pPr>
            <w:r>
              <w:rPr>
                <w:rFonts w:cs="Arial"/>
                <w:szCs w:val="24"/>
                <w:lang w:eastAsia="lt-LT"/>
              </w:rPr>
              <w:t>El. paštas</w:t>
            </w:r>
          </w:p>
        </w:tc>
        <w:tc>
          <w:tcPr>
            <w:tcW w:w="3291" w:type="pct"/>
            <w:shd w:val="clear" w:color="auto" w:fill="auto"/>
          </w:tcPr>
          <w:p w:rsidR="00D8484A" w:rsidRDefault="0005068E">
            <w:pPr>
              <w:widowControl w:val="0"/>
              <w:rPr>
                <w:rFonts w:cs="Arial"/>
                <w:szCs w:val="24"/>
                <w:lang w:val="en-GB" w:eastAsia="lt-LT"/>
              </w:rPr>
            </w:pPr>
            <w:r>
              <w:rPr>
                <w:i/>
              </w:rPr>
              <w:t>Nurodytas paraiškoje</w:t>
            </w:r>
          </w:p>
        </w:tc>
      </w:tr>
    </w:tbl>
    <w:p w:rsidR="00D8484A" w:rsidRDefault="00D8484A">
      <w:pPr>
        <w:widowControl w:val="0"/>
        <w:ind w:firstLine="720"/>
        <w:jc w:val="center"/>
        <w:rPr>
          <w:rFonts w:cs="Arial"/>
          <w:b/>
          <w:bCs/>
          <w:szCs w:val="24"/>
          <w:lang w:eastAsia="lt-LT"/>
        </w:rPr>
      </w:pPr>
    </w:p>
    <w:p w:rsidR="00D8484A" w:rsidRDefault="00D8484A">
      <w:pPr>
        <w:widowControl w:val="0"/>
        <w:ind w:firstLine="720"/>
        <w:jc w:val="center"/>
        <w:rPr>
          <w:rFonts w:cs="Arial"/>
          <w:b/>
          <w:bCs/>
          <w:szCs w:val="24"/>
          <w:lang w:eastAsia="lt-LT"/>
        </w:rPr>
      </w:pPr>
    </w:p>
    <w:p w:rsidR="00D8484A" w:rsidRDefault="0005068E">
      <w:pPr>
        <w:widowControl w:val="0"/>
        <w:ind w:left="1551" w:hanging="1125"/>
        <w:rPr>
          <w:rFonts w:cs="Arial"/>
          <w:b/>
          <w:bCs/>
          <w:szCs w:val="24"/>
          <w:lang w:eastAsia="lt-LT"/>
        </w:rPr>
      </w:pPr>
      <w:r>
        <w:rPr>
          <w:rFonts w:cs="Arial"/>
          <w:b/>
          <w:bCs/>
          <w:szCs w:val="24"/>
          <w:lang w:eastAsia="lt-LT"/>
        </w:rPr>
        <w:t>8.</w:t>
      </w:r>
      <w:r>
        <w:rPr>
          <w:rFonts w:cs="Arial"/>
          <w:b/>
          <w:bCs/>
          <w:szCs w:val="24"/>
          <w:lang w:eastAsia="lt-LT"/>
        </w:rPr>
        <w:tab/>
        <w:t>Šalių parašai</w:t>
      </w:r>
    </w:p>
    <w:p w:rsidR="00D8484A" w:rsidRDefault="00D8484A">
      <w:pPr>
        <w:widowControl w:val="0"/>
        <w:ind w:left="1551" w:hanging="1125"/>
        <w:rPr>
          <w:rFonts w:cs="Arial"/>
          <w:b/>
          <w:bCs/>
          <w:szCs w:val="24"/>
          <w:lang w:eastAsia="lt-LT"/>
        </w:rPr>
      </w:pPr>
    </w:p>
    <w:tbl>
      <w:tblPr>
        <w:tblW w:w="5000" w:type="pct"/>
        <w:tblInd w:w="108" w:type="dxa"/>
        <w:tblLook w:val="01E0" w:firstRow="1" w:lastRow="1" w:firstColumn="1" w:lastColumn="1" w:noHBand="0" w:noVBand="0"/>
      </w:tblPr>
      <w:tblGrid>
        <w:gridCol w:w="4677"/>
        <w:gridCol w:w="4678"/>
      </w:tblGrid>
      <w:tr w:rsidR="00D8484A">
        <w:tc>
          <w:tcPr>
            <w:tcW w:w="2500" w:type="pct"/>
            <w:shd w:val="clear" w:color="auto" w:fill="auto"/>
            <w:hideMark/>
          </w:tcPr>
          <w:p w:rsidR="00D8484A" w:rsidRDefault="0005068E">
            <w:pPr>
              <w:widowControl w:val="0"/>
              <w:ind w:firstLine="720"/>
              <w:rPr>
                <w:rFonts w:cs="Arial"/>
                <w:szCs w:val="24"/>
                <w:lang w:eastAsia="lt-LT"/>
              </w:rPr>
            </w:pPr>
            <w:r>
              <w:rPr>
                <w:rFonts w:cs="Arial"/>
                <w:szCs w:val="24"/>
                <w:lang w:eastAsia="lt-LT"/>
              </w:rPr>
              <w:t>8.1. Įgyvendinančiosios institucijos atstovas</w:t>
            </w:r>
          </w:p>
        </w:tc>
        <w:tc>
          <w:tcPr>
            <w:tcW w:w="2500" w:type="pct"/>
            <w:hideMark/>
          </w:tcPr>
          <w:p w:rsidR="00D8484A" w:rsidRDefault="0005068E">
            <w:pPr>
              <w:widowControl w:val="0"/>
              <w:tabs>
                <w:tab w:val="right" w:leader="underscore" w:pos="4200"/>
              </w:tabs>
              <w:ind w:firstLine="720"/>
              <w:rPr>
                <w:rFonts w:cs="Arial"/>
                <w:szCs w:val="24"/>
                <w:lang w:eastAsia="lt-LT"/>
              </w:rPr>
            </w:pPr>
            <w:r>
              <w:rPr>
                <w:rFonts w:cs="Arial"/>
                <w:szCs w:val="24"/>
                <w:lang w:eastAsia="lt-LT"/>
              </w:rPr>
              <w:t>8.2. Projekto vykdytojo atstovas</w:t>
            </w:r>
          </w:p>
        </w:tc>
      </w:tr>
      <w:tr w:rsidR="00D8484A">
        <w:tc>
          <w:tcPr>
            <w:tcW w:w="2500" w:type="pct"/>
            <w:shd w:val="clear" w:color="auto" w:fill="auto"/>
            <w:hideMark/>
          </w:tcPr>
          <w:p w:rsidR="00D8484A" w:rsidRDefault="0005068E">
            <w:pPr>
              <w:widowControl w:val="0"/>
              <w:tabs>
                <w:tab w:val="right" w:leader="underscore" w:pos="4200"/>
              </w:tabs>
              <w:ind w:firstLine="720"/>
              <w:rPr>
                <w:rFonts w:cs="Arial"/>
                <w:szCs w:val="24"/>
                <w:lang w:eastAsia="lt-LT"/>
              </w:rPr>
            </w:pPr>
            <w:r>
              <w:rPr>
                <w:rFonts w:cs="Arial"/>
                <w:szCs w:val="24"/>
                <w:lang w:eastAsia="lt-LT"/>
              </w:rPr>
              <w:tab/>
            </w:r>
          </w:p>
          <w:p w:rsidR="00D8484A" w:rsidRDefault="0005068E">
            <w:pPr>
              <w:widowControl w:val="0"/>
              <w:tabs>
                <w:tab w:val="right" w:leader="underscore" w:pos="4200"/>
              </w:tabs>
              <w:ind w:firstLine="720"/>
              <w:jc w:val="center"/>
              <w:rPr>
                <w:rFonts w:cs="Arial"/>
                <w:szCs w:val="24"/>
                <w:lang w:eastAsia="lt-LT"/>
              </w:rPr>
            </w:pPr>
            <w:r>
              <w:rPr>
                <w:rFonts w:cs="Arial"/>
                <w:szCs w:val="24"/>
                <w:lang w:eastAsia="lt-LT"/>
              </w:rPr>
              <w:t>(pareigos)</w:t>
            </w:r>
          </w:p>
          <w:p w:rsidR="00D8484A" w:rsidRDefault="00D8484A">
            <w:pPr>
              <w:widowControl w:val="0"/>
              <w:tabs>
                <w:tab w:val="right" w:leader="underscore" w:pos="4200"/>
              </w:tabs>
              <w:ind w:firstLine="720"/>
              <w:rPr>
                <w:rFonts w:cs="Arial"/>
                <w:szCs w:val="24"/>
                <w:lang w:eastAsia="lt-LT"/>
              </w:rPr>
            </w:pPr>
          </w:p>
          <w:p w:rsidR="00D8484A" w:rsidRDefault="0005068E">
            <w:pPr>
              <w:widowControl w:val="0"/>
              <w:tabs>
                <w:tab w:val="right" w:leader="underscore" w:pos="4200"/>
              </w:tabs>
              <w:ind w:left="142"/>
            </w:pPr>
            <w:r>
              <w:tab/>
            </w:r>
          </w:p>
          <w:p w:rsidR="00D8484A" w:rsidRDefault="0005068E">
            <w:pPr>
              <w:widowControl w:val="0"/>
              <w:tabs>
                <w:tab w:val="right" w:leader="underscore" w:pos="4200"/>
              </w:tabs>
              <w:ind w:firstLine="720"/>
              <w:jc w:val="center"/>
              <w:rPr>
                <w:rFonts w:cs="Arial"/>
                <w:szCs w:val="24"/>
                <w:lang w:eastAsia="lt-LT"/>
              </w:rPr>
            </w:pPr>
            <w:r>
              <w:t>(vardas ir pavardė)</w:t>
            </w:r>
          </w:p>
        </w:tc>
        <w:tc>
          <w:tcPr>
            <w:tcW w:w="2500" w:type="pct"/>
            <w:hideMark/>
          </w:tcPr>
          <w:p w:rsidR="00D8484A" w:rsidRDefault="0005068E">
            <w:pPr>
              <w:widowControl w:val="0"/>
              <w:tabs>
                <w:tab w:val="right" w:leader="underscore" w:pos="4200"/>
              </w:tabs>
              <w:ind w:firstLine="720"/>
              <w:rPr>
                <w:rFonts w:cs="Arial"/>
                <w:szCs w:val="24"/>
                <w:lang w:eastAsia="lt-LT"/>
              </w:rPr>
            </w:pPr>
            <w:r>
              <w:rPr>
                <w:rFonts w:cs="Arial"/>
                <w:szCs w:val="24"/>
                <w:lang w:eastAsia="lt-LT"/>
              </w:rPr>
              <w:lastRenderedPageBreak/>
              <w:tab/>
            </w:r>
          </w:p>
          <w:p w:rsidR="00D8484A" w:rsidRDefault="0005068E">
            <w:pPr>
              <w:widowControl w:val="0"/>
              <w:tabs>
                <w:tab w:val="right" w:leader="underscore" w:pos="4200"/>
              </w:tabs>
              <w:ind w:firstLine="720"/>
              <w:rPr>
                <w:rFonts w:cs="Arial"/>
                <w:szCs w:val="24"/>
                <w:lang w:eastAsia="lt-LT"/>
              </w:rPr>
            </w:pPr>
            <w:r>
              <w:rPr>
                <w:rFonts w:cs="Arial"/>
                <w:szCs w:val="24"/>
                <w:lang w:eastAsia="lt-LT"/>
              </w:rPr>
              <w:t>(pareigos, jeigu galima nurodyti)</w:t>
            </w:r>
          </w:p>
          <w:p w:rsidR="00D8484A" w:rsidRDefault="00D8484A">
            <w:pPr>
              <w:widowControl w:val="0"/>
              <w:tabs>
                <w:tab w:val="right" w:leader="underscore" w:pos="4200"/>
              </w:tabs>
              <w:ind w:firstLine="720"/>
              <w:rPr>
                <w:rFonts w:cs="Arial"/>
                <w:szCs w:val="24"/>
                <w:lang w:eastAsia="lt-LT"/>
              </w:rPr>
            </w:pPr>
          </w:p>
          <w:p w:rsidR="00D8484A" w:rsidRDefault="0005068E">
            <w:pPr>
              <w:widowControl w:val="0"/>
              <w:tabs>
                <w:tab w:val="right" w:leader="underscore" w:pos="4200"/>
              </w:tabs>
              <w:ind w:left="142"/>
            </w:pPr>
            <w:r>
              <w:tab/>
            </w:r>
          </w:p>
          <w:p w:rsidR="00D8484A" w:rsidRDefault="0005068E">
            <w:pPr>
              <w:widowControl w:val="0"/>
              <w:tabs>
                <w:tab w:val="right" w:leader="underscore" w:pos="4200"/>
              </w:tabs>
              <w:ind w:firstLine="720"/>
              <w:jc w:val="center"/>
              <w:rPr>
                <w:rFonts w:cs="Arial"/>
                <w:szCs w:val="24"/>
                <w:lang w:eastAsia="lt-LT"/>
              </w:rPr>
            </w:pPr>
            <w:r>
              <w:t>(vardas ir pavardė)</w:t>
            </w:r>
          </w:p>
        </w:tc>
      </w:tr>
      <w:tr w:rsidR="00D8484A">
        <w:tc>
          <w:tcPr>
            <w:tcW w:w="2500" w:type="pct"/>
            <w:shd w:val="clear" w:color="auto" w:fill="auto"/>
            <w:hideMark/>
          </w:tcPr>
          <w:p w:rsidR="00D8484A" w:rsidRDefault="0005068E">
            <w:pPr>
              <w:widowControl w:val="0"/>
              <w:tabs>
                <w:tab w:val="right" w:leader="underscore" w:pos="4200"/>
              </w:tabs>
              <w:ind w:firstLine="720"/>
              <w:rPr>
                <w:rFonts w:cs="Arial"/>
                <w:szCs w:val="24"/>
                <w:lang w:eastAsia="lt-LT"/>
              </w:rPr>
            </w:pPr>
            <w:r>
              <w:rPr>
                <w:rFonts w:cs="Arial"/>
                <w:szCs w:val="24"/>
                <w:lang w:eastAsia="lt-LT"/>
              </w:rPr>
              <w:lastRenderedPageBreak/>
              <w:tab/>
            </w:r>
          </w:p>
          <w:p w:rsidR="00D8484A" w:rsidRDefault="0005068E">
            <w:pPr>
              <w:widowControl w:val="0"/>
              <w:tabs>
                <w:tab w:val="right" w:leader="underscore" w:pos="4200"/>
              </w:tabs>
              <w:ind w:firstLine="720"/>
              <w:jc w:val="center"/>
              <w:rPr>
                <w:rFonts w:cs="Arial"/>
                <w:szCs w:val="24"/>
                <w:lang w:eastAsia="lt-LT"/>
              </w:rPr>
            </w:pPr>
            <w:r>
              <w:rPr>
                <w:rFonts w:cs="Arial"/>
                <w:szCs w:val="24"/>
                <w:lang w:eastAsia="lt-LT"/>
              </w:rPr>
              <w:t>(parašas)</w:t>
            </w:r>
          </w:p>
        </w:tc>
        <w:tc>
          <w:tcPr>
            <w:tcW w:w="2500" w:type="pct"/>
          </w:tcPr>
          <w:p w:rsidR="00D8484A" w:rsidRDefault="0005068E">
            <w:pPr>
              <w:widowControl w:val="0"/>
              <w:tabs>
                <w:tab w:val="right" w:leader="underscore" w:pos="4200"/>
              </w:tabs>
              <w:ind w:firstLine="720"/>
              <w:rPr>
                <w:rFonts w:cs="Arial"/>
                <w:szCs w:val="24"/>
                <w:lang w:eastAsia="lt-LT"/>
              </w:rPr>
            </w:pPr>
            <w:r>
              <w:rPr>
                <w:rFonts w:cs="Arial"/>
                <w:szCs w:val="24"/>
                <w:lang w:eastAsia="lt-LT"/>
              </w:rPr>
              <w:tab/>
            </w:r>
          </w:p>
          <w:p w:rsidR="00D8484A" w:rsidRDefault="0005068E">
            <w:pPr>
              <w:widowControl w:val="0"/>
              <w:tabs>
                <w:tab w:val="right" w:leader="underscore" w:pos="4200"/>
              </w:tabs>
              <w:ind w:firstLine="720"/>
              <w:jc w:val="center"/>
              <w:rPr>
                <w:rFonts w:cs="Arial"/>
                <w:szCs w:val="24"/>
                <w:lang w:eastAsia="lt-LT"/>
              </w:rPr>
            </w:pPr>
            <w:r>
              <w:rPr>
                <w:rFonts w:cs="Arial"/>
                <w:szCs w:val="24"/>
                <w:lang w:eastAsia="lt-LT"/>
              </w:rPr>
              <w:t>(parašas)</w:t>
            </w:r>
          </w:p>
          <w:p w:rsidR="00D8484A" w:rsidRDefault="0005068E">
            <w:pPr>
              <w:widowControl w:val="0"/>
              <w:tabs>
                <w:tab w:val="right" w:leader="underscore" w:pos="4200"/>
              </w:tabs>
              <w:ind w:firstLine="720"/>
              <w:rPr>
                <w:rFonts w:cs="Arial"/>
                <w:szCs w:val="24"/>
                <w:lang w:eastAsia="lt-LT"/>
              </w:rPr>
            </w:pPr>
            <w:r>
              <w:rPr>
                <w:rFonts w:cs="Arial"/>
                <w:szCs w:val="24"/>
                <w:lang w:eastAsia="lt-LT"/>
              </w:rPr>
              <w:t>_______________________________</w:t>
            </w:r>
          </w:p>
          <w:p w:rsidR="00D8484A" w:rsidRDefault="0005068E">
            <w:pPr>
              <w:widowControl w:val="0"/>
              <w:tabs>
                <w:tab w:val="right" w:leader="underscore" w:pos="4200"/>
              </w:tabs>
              <w:jc w:val="center"/>
              <w:rPr>
                <w:rFonts w:cs="Arial"/>
                <w:szCs w:val="24"/>
                <w:lang w:eastAsia="lt-LT"/>
              </w:rPr>
            </w:pPr>
            <w:r>
              <w:rPr>
                <w:rFonts w:cs="Arial"/>
                <w:szCs w:val="24"/>
                <w:lang w:eastAsia="lt-LT"/>
              </w:rPr>
              <w:t xml:space="preserve">(atstovavimo pagrindas: įgaliojimas, </w:t>
            </w:r>
            <w:proofErr w:type="spellStart"/>
            <w:r>
              <w:rPr>
                <w:rFonts w:cs="Arial"/>
                <w:szCs w:val="24"/>
                <w:lang w:eastAsia="lt-LT"/>
              </w:rPr>
              <w:t>prokūra</w:t>
            </w:r>
            <w:proofErr w:type="spellEnd"/>
            <w:r>
              <w:rPr>
                <w:rFonts w:cs="Arial"/>
                <w:szCs w:val="24"/>
                <w:lang w:eastAsia="lt-LT"/>
              </w:rPr>
              <w:t>, kt.) (</w:t>
            </w:r>
            <w:r>
              <w:rPr>
                <w:rFonts w:cs="Arial"/>
                <w:sz w:val="22"/>
                <w:szCs w:val="22"/>
                <w:lang w:eastAsia="lt-LT"/>
              </w:rPr>
              <w:t>kai Sutartį pasirašo ne projekto vykdytojas ar projekto vykdytojo vadovas, prie sutarties turi būti pridedamas atstovo teisę pasirašyti Sutartį patvirtinantis dokumentas ar šio dokumento patvirtinta kopija</w:t>
            </w:r>
            <w:r>
              <w:rPr>
                <w:rFonts w:cs="Arial"/>
                <w:szCs w:val="24"/>
                <w:lang w:eastAsia="lt-LT"/>
              </w:rPr>
              <w:t>)</w:t>
            </w:r>
          </w:p>
        </w:tc>
      </w:tr>
    </w:tbl>
    <w:p w:rsidR="00D8484A" w:rsidRDefault="00D8484A">
      <w:pPr>
        <w:rPr>
          <w:rFonts w:eastAsia="MS Mincho"/>
          <w:i/>
          <w:iCs/>
          <w:sz w:val="20"/>
        </w:rPr>
      </w:pPr>
    </w:p>
    <w:sectPr w:rsidR="00D8484A">
      <w:headerReference w:type="default" r:id="rId23"/>
      <w:footerReference w:type="default" r:id="rId24"/>
      <w:pgSz w:w="11907" w:h="16839" w:code="9"/>
      <w:pgMar w:top="1418" w:right="851"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0819" w:rsidRDefault="00CC0819">
      <w:pPr>
        <w:rPr>
          <w:rFonts w:ascii="Calibri" w:eastAsia="Calibri" w:hAnsi="Calibri"/>
          <w:sz w:val="22"/>
          <w:szCs w:val="22"/>
        </w:rPr>
      </w:pPr>
      <w:r>
        <w:rPr>
          <w:rFonts w:ascii="Calibri" w:eastAsia="Calibri" w:hAnsi="Calibri"/>
          <w:sz w:val="22"/>
          <w:szCs w:val="22"/>
        </w:rPr>
        <w:separator/>
      </w:r>
    </w:p>
  </w:endnote>
  <w:endnote w:type="continuationSeparator" w:id="0">
    <w:p w:rsidR="00CC0819" w:rsidRDefault="00CC0819">
      <w:pPr>
        <w:rPr>
          <w:rFonts w:ascii="Calibri" w:eastAsia="Calibri" w:hAnsi="Calibri"/>
          <w:sz w:val="22"/>
          <w:szCs w:val="22"/>
        </w:rPr>
      </w:pPr>
      <w:r>
        <w:rPr>
          <w:rFonts w:ascii="Calibri" w:eastAsia="Calibri" w:hAnsi="Calibri"/>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AngsanaUPC">
    <w:panose1 w:val="02020603050405020304"/>
    <w:charset w:val="00"/>
    <w:family w:val="roman"/>
    <w:pitch w:val="variable"/>
    <w:sig w:usb0="81000003" w:usb1="00000000" w:usb2="00000000" w:usb3="00000000" w:csb0="00010001" w:csb1="00000000"/>
  </w:font>
  <w:font w:name="Arial">
    <w:panose1 w:val="020B0604020202020204"/>
    <w:charset w:val="BA"/>
    <w:family w:val="swiss"/>
    <w:pitch w:val="variable"/>
    <w:sig w:usb0="E0002AFF" w:usb1="C0007843"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TTE2t00">
    <w:altName w:val="Times New Roman"/>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819" w:rsidRDefault="00CC0819">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819" w:rsidRDefault="00CC0819">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819" w:rsidRDefault="00CC0819">
    <w:pPr>
      <w:tabs>
        <w:tab w:val="center" w:pos="4819"/>
        <w:tab w:val="right" w:pos="9638"/>
      </w:tabs>
      <w:rPr>
        <w:rFonts w:ascii="Calibri" w:eastAsia="Calibri" w:hAnsi="Calibri"/>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819" w:rsidRDefault="00CC0819">
    <w:pPr>
      <w:tabs>
        <w:tab w:val="center" w:pos="4819"/>
        <w:tab w:val="right" w:pos="9638"/>
      </w:tabs>
      <w:ind w:firstLine="720"/>
      <w:rPr>
        <w:rFonts w:ascii="Arial" w:hAnsi="Arial" w:cs="Arial"/>
        <w:sz w:val="20"/>
        <w:szCs w:val="24"/>
        <w:lang w:eastAsia="lt-LT"/>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819" w:rsidRDefault="00CC0819">
    <w:pPr>
      <w:tabs>
        <w:tab w:val="center" w:pos="4819"/>
        <w:tab w:val="right" w:pos="9638"/>
      </w:tabs>
      <w:ind w:firstLine="720"/>
      <w:rPr>
        <w:rFonts w:ascii="Arial" w:hAnsi="Arial" w:cs="Arial"/>
        <w:sz w:val="20"/>
        <w:szCs w:val="24"/>
        <w:lang w:eastAsia="lt-LT"/>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819" w:rsidRDefault="00CC0819">
    <w:pPr>
      <w:tabs>
        <w:tab w:val="center" w:pos="4819"/>
        <w:tab w:val="right" w:pos="9638"/>
      </w:tabs>
      <w:ind w:firstLine="720"/>
      <w:rPr>
        <w:rFonts w:ascii="Arial" w:hAnsi="Arial" w:cs="Arial"/>
        <w:sz w:val="20"/>
        <w:szCs w:val="24"/>
        <w:lang w:eastAsia="lt-LT"/>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819" w:rsidRDefault="00CC0819">
    <w:pPr>
      <w:tabs>
        <w:tab w:val="center" w:pos="4819"/>
        <w:tab w:val="right" w:pos="9638"/>
      </w:tabs>
      <w:rPr>
        <w:rFonts w:ascii="Calibri" w:eastAsia="Calibri" w:hAnsi="Calibr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0819" w:rsidRDefault="00CC0819">
      <w:pPr>
        <w:rPr>
          <w:rFonts w:ascii="Calibri" w:eastAsia="Calibri" w:hAnsi="Calibri"/>
          <w:sz w:val="22"/>
          <w:szCs w:val="22"/>
        </w:rPr>
      </w:pPr>
      <w:r>
        <w:rPr>
          <w:rFonts w:ascii="Calibri" w:eastAsia="Calibri" w:hAnsi="Calibri"/>
          <w:sz w:val="22"/>
          <w:szCs w:val="22"/>
        </w:rPr>
        <w:separator/>
      </w:r>
    </w:p>
  </w:footnote>
  <w:footnote w:type="continuationSeparator" w:id="0">
    <w:p w:rsidR="00CC0819" w:rsidRDefault="00CC0819">
      <w:pPr>
        <w:rPr>
          <w:rFonts w:ascii="Calibri" w:eastAsia="Calibri" w:hAnsi="Calibri"/>
          <w:sz w:val="22"/>
          <w:szCs w:val="22"/>
        </w:rPr>
      </w:pPr>
      <w:r>
        <w:rPr>
          <w:rFonts w:ascii="Calibri" w:eastAsia="Calibri" w:hAnsi="Calibri"/>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819" w:rsidRDefault="00CC0819">
    <w:pPr>
      <w:tabs>
        <w:tab w:val="center" w:pos="4819"/>
        <w:tab w:val="right" w:pos="9638"/>
      </w:tabs>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819" w:rsidRDefault="00CC0819">
    <w:pPr>
      <w:tabs>
        <w:tab w:val="center" w:pos="4819"/>
        <w:tab w:val="right" w:pos="9638"/>
      </w:tabs>
      <w:jc w:val="center"/>
      <w:rPr>
        <w:rFonts w:ascii="Calibri" w:eastAsia="Calibri" w:hAnsi="Calibri"/>
        <w:sz w:val="22"/>
        <w:szCs w:val="22"/>
      </w:rPr>
    </w:pPr>
    <w:r>
      <w:rPr>
        <w:rFonts w:ascii="Calibri" w:eastAsia="Calibri" w:hAnsi="Calibri"/>
        <w:sz w:val="22"/>
        <w:szCs w:val="22"/>
      </w:rPr>
      <w:fldChar w:fldCharType="begin"/>
    </w:r>
    <w:r>
      <w:rPr>
        <w:rFonts w:ascii="Calibri" w:eastAsia="Calibri" w:hAnsi="Calibri"/>
        <w:sz w:val="22"/>
        <w:szCs w:val="22"/>
      </w:rPr>
      <w:instrText>PAGE   \* MERGEFORMAT</w:instrText>
    </w:r>
    <w:r>
      <w:rPr>
        <w:rFonts w:ascii="Calibri" w:eastAsia="Calibri" w:hAnsi="Calibri"/>
        <w:sz w:val="22"/>
        <w:szCs w:val="22"/>
      </w:rPr>
      <w:fldChar w:fldCharType="separate"/>
    </w:r>
    <w:r w:rsidR="00747AD0">
      <w:rPr>
        <w:rFonts w:ascii="Calibri" w:eastAsia="Calibri" w:hAnsi="Calibri"/>
        <w:noProof/>
        <w:sz w:val="22"/>
        <w:szCs w:val="22"/>
      </w:rPr>
      <w:t>7</w:t>
    </w:r>
    <w:r>
      <w:rPr>
        <w:rFonts w:ascii="Calibri" w:eastAsia="Calibri" w:hAnsi="Calibri"/>
        <w:sz w:val="22"/>
        <w:szCs w:val="22"/>
      </w:rPr>
      <w:fldChar w:fldCharType="end"/>
    </w:r>
  </w:p>
  <w:p w:rsidR="00CC0819" w:rsidRDefault="00CC0819">
    <w:pPr>
      <w:tabs>
        <w:tab w:val="center" w:pos="4819"/>
        <w:tab w:val="right" w:pos="9638"/>
      </w:tabs>
      <w:rPr>
        <w:rFonts w:ascii="Calibri" w:eastAsia="Calibri" w:hAnsi="Calibr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819" w:rsidRDefault="00CC0819">
    <w:pPr>
      <w:tabs>
        <w:tab w:val="center" w:pos="4819"/>
        <w:tab w:val="right" w:pos="9638"/>
      </w:tabs>
      <w:jc w:val="center"/>
      <w:rPr>
        <w:rFonts w:eastAsia="Calibri"/>
        <w:sz w:val="22"/>
        <w:szCs w:val="22"/>
      </w:rPr>
    </w:pPr>
    <w:r>
      <w:rPr>
        <w:rFonts w:eastAsia="Calibri"/>
        <w:sz w:val="22"/>
        <w:szCs w:val="22"/>
      </w:rPr>
      <w:fldChar w:fldCharType="begin"/>
    </w:r>
    <w:r>
      <w:rPr>
        <w:rFonts w:eastAsia="Calibri"/>
        <w:sz w:val="22"/>
        <w:szCs w:val="22"/>
      </w:rPr>
      <w:instrText xml:space="preserve"> PAGE   \* MERGEFORMAT </w:instrText>
    </w:r>
    <w:r>
      <w:rPr>
        <w:rFonts w:eastAsia="Calibri"/>
        <w:sz w:val="22"/>
        <w:szCs w:val="22"/>
      </w:rPr>
      <w:fldChar w:fldCharType="separate"/>
    </w:r>
    <w:r w:rsidR="00747AD0">
      <w:rPr>
        <w:rFonts w:eastAsia="Calibri"/>
        <w:noProof/>
        <w:sz w:val="22"/>
        <w:szCs w:val="22"/>
      </w:rPr>
      <w:t>10</w:t>
    </w:r>
    <w:r>
      <w:rPr>
        <w:rFonts w:eastAsia="Calibri"/>
        <w:sz w:val="22"/>
        <w:szCs w:val="22"/>
      </w:rPr>
      <w:fldChar w:fldCharType="end"/>
    </w:r>
  </w:p>
  <w:p w:rsidR="00CC0819" w:rsidRDefault="00CC0819">
    <w:pPr>
      <w:tabs>
        <w:tab w:val="center" w:pos="4819"/>
        <w:tab w:val="right" w:pos="9638"/>
      </w:tabs>
      <w:rPr>
        <w:rFonts w:ascii="Calibri" w:eastAsia="Calibri" w:hAnsi="Calibri"/>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819" w:rsidRDefault="00CC0819">
    <w:pPr>
      <w:tabs>
        <w:tab w:val="center" w:pos="4986"/>
        <w:tab w:val="right" w:pos="9972"/>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819" w:rsidRDefault="00CC0819">
    <w:pPr>
      <w:tabs>
        <w:tab w:val="center" w:pos="4986"/>
        <w:tab w:val="right" w:pos="9972"/>
      </w:tabs>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819" w:rsidRDefault="00CC0819">
    <w:pPr>
      <w:tabs>
        <w:tab w:val="center" w:pos="4819"/>
        <w:tab w:val="right" w:pos="9638"/>
      </w:tabs>
      <w:jc w:val="center"/>
      <w:rPr>
        <w:rFonts w:eastAsia="Calibri"/>
        <w:szCs w:val="24"/>
      </w:rPr>
    </w:pPr>
    <w:r>
      <w:rPr>
        <w:rFonts w:eastAsia="Calibri"/>
        <w:szCs w:val="24"/>
      </w:rPr>
      <w:fldChar w:fldCharType="begin"/>
    </w:r>
    <w:r>
      <w:rPr>
        <w:rFonts w:eastAsia="Calibri"/>
        <w:szCs w:val="24"/>
      </w:rPr>
      <w:instrText xml:space="preserve"> PAGE   \* MERGEFORMAT </w:instrText>
    </w:r>
    <w:r>
      <w:rPr>
        <w:rFonts w:eastAsia="Calibri"/>
        <w:szCs w:val="24"/>
      </w:rPr>
      <w:fldChar w:fldCharType="separate"/>
    </w:r>
    <w:r w:rsidR="00747AD0">
      <w:rPr>
        <w:rFonts w:eastAsia="Calibri"/>
        <w:noProof/>
        <w:szCs w:val="24"/>
      </w:rPr>
      <w:t>9</w:t>
    </w:r>
    <w:r>
      <w:rPr>
        <w:rFonts w:eastAsia="Calibri"/>
        <w:szCs w:val="24"/>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819" w:rsidRDefault="00CC0819">
    <w:pPr>
      <w:tabs>
        <w:tab w:val="center" w:pos="4986"/>
        <w:tab w:val="right" w:pos="9972"/>
      </w:tabs>
      <w:rPr>
        <w:rFonts w:eastAsia="Calibri"/>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819" w:rsidRDefault="00CC0819">
    <w:pPr>
      <w:tabs>
        <w:tab w:val="center" w:pos="4819"/>
        <w:tab w:val="right" w:pos="9638"/>
      </w:tabs>
      <w:ind w:firstLine="720"/>
      <w:jc w:val="center"/>
      <w:rPr>
        <w:rFonts w:ascii="Arial" w:hAnsi="Arial" w:cs="Arial"/>
        <w:sz w:val="20"/>
        <w:szCs w:val="24"/>
        <w:lang w:eastAsia="lt-LT"/>
      </w:rPr>
    </w:pPr>
    <w:r>
      <w:rPr>
        <w:rFonts w:ascii="Arial" w:hAnsi="Arial" w:cs="Arial"/>
        <w:sz w:val="20"/>
        <w:szCs w:val="24"/>
        <w:lang w:eastAsia="lt-LT"/>
      </w:rPr>
      <w:fldChar w:fldCharType="begin"/>
    </w:r>
    <w:r>
      <w:rPr>
        <w:rFonts w:ascii="Arial" w:hAnsi="Arial" w:cs="Arial"/>
        <w:sz w:val="20"/>
        <w:szCs w:val="24"/>
        <w:lang w:eastAsia="lt-LT"/>
      </w:rPr>
      <w:instrText xml:space="preserve"> PAGE   \* MERGEFORMAT </w:instrText>
    </w:r>
    <w:r>
      <w:rPr>
        <w:rFonts w:ascii="Arial" w:hAnsi="Arial" w:cs="Arial"/>
        <w:sz w:val="20"/>
        <w:szCs w:val="24"/>
        <w:lang w:eastAsia="lt-LT"/>
      </w:rPr>
      <w:fldChar w:fldCharType="separate"/>
    </w:r>
    <w:r>
      <w:rPr>
        <w:rFonts w:ascii="Arial" w:hAnsi="Arial" w:cs="Arial"/>
        <w:sz w:val="20"/>
        <w:szCs w:val="24"/>
        <w:lang w:eastAsia="lt-LT"/>
      </w:rPr>
      <w:t>2</w:t>
    </w:r>
    <w:r>
      <w:rPr>
        <w:rFonts w:ascii="Arial" w:hAnsi="Arial" w:cs="Arial"/>
        <w:sz w:val="20"/>
        <w:szCs w:val="24"/>
        <w:lang w:eastAsia="lt-LT"/>
      </w:rPr>
      <w:fldChar w:fldCharType="end"/>
    </w:r>
  </w:p>
  <w:p w:rsidR="00CC0819" w:rsidRDefault="00CC0819">
    <w:pPr>
      <w:tabs>
        <w:tab w:val="center" w:pos="4819"/>
        <w:tab w:val="right" w:pos="9638"/>
      </w:tabs>
      <w:ind w:firstLine="720"/>
      <w:rPr>
        <w:rFonts w:ascii="Arial" w:hAnsi="Arial" w:cs="Arial"/>
        <w:sz w:val="20"/>
        <w:szCs w:val="24"/>
        <w:lang w:eastAsia="lt-LT"/>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819" w:rsidRDefault="00CC0819">
    <w:pPr>
      <w:tabs>
        <w:tab w:val="center" w:pos="4819"/>
        <w:tab w:val="right" w:pos="9638"/>
      </w:tabs>
      <w:jc w:val="center"/>
      <w:rPr>
        <w:szCs w:val="24"/>
        <w:lang w:eastAsia="lt-LT"/>
      </w:rPr>
    </w:pPr>
    <w:r>
      <w:rPr>
        <w:szCs w:val="24"/>
        <w:lang w:eastAsia="lt-LT"/>
      </w:rPr>
      <w:fldChar w:fldCharType="begin"/>
    </w:r>
    <w:r>
      <w:rPr>
        <w:szCs w:val="24"/>
        <w:lang w:eastAsia="lt-LT"/>
      </w:rPr>
      <w:instrText xml:space="preserve"> PAGE   \* MERGEFORMAT </w:instrText>
    </w:r>
    <w:r>
      <w:rPr>
        <w:szCs w:val="24"/>
        <w:lang w:eastAsia="lt-LT"/>
      </w:rPr>
      <w:fldChar w:fldCharType="separate"/>
    </w:r>
    <w:r w:rsidR="00747AD0">
      <w:rPr>
        <w:noProof/>
        <w:szCs w:val="24"/>
        <w:lang w:eastAsia="lt-LT"/>
      </w:rPr>
      <w:t>15</w:t>
    </w:r>
    <w:r>
      <w:rPr>
        <w:szCs w:val="24"/>
        <w:lang w:eastAsia="lt-LT"/>
      </w:rPr>
      <w:fldChar w:fldCharType="end"/>
    </w:r>
  </w:p>
  <w:p w:rsidR="00CC0819" w:rsidRDefault="00CC0819">
    <w:pPr>
      <w:rPr>
        <w:szCs w:val="24"/>
        <w:lang w:eastAsia="lt-LT"/>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819" w:rsidRDefault="00CC0819">
    <w:pPr>
      <w:tabs>
        <w:tab w:val="center" w:pos="4986"/>
        <w:tab w:val="right" w:pos="9972"/>
      </w:tabs>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ilotiene Zivile">
    <w15:presenceInfo w15:providerId="AD" w15:userId="S-1-5-21-1010461775-1311123373-317593308-88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1298"/>
  <w:hyphenationZone w:val="396"/>
  <w:doNotHyphenateCaps/>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5068E"/>
    <w:rsid w:val="00747AD0"/>
    <w:rsid w:val="00820C8B"/>
    <w:rsid w:val="00BC401C"/>
    <w:rsid w:val="00C24A3F"/>
    <w:rsid w:val="00CC0819"/>
    <w:rsid w:val="00D8484A"/>
    <w:rsid w:val="00F173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6081"/>
    <o:shapelayout v:ext="edit">
      <o:idmap v:ext="edit" data="1"/>
    </o:shapelayout>
  </w:shapeDefaults>
  <w:decimalSymbol w:val=","/>
  <w:listSeparator w:val=";"/>
  <w15:docId w15:val="{376072E6-89D7-4368-97D9-90B57FB89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styleId="PlaceholderText">
    <w:name w:val="Placeholder Text"/>
    <w:basedOn w:val="DefaultParagraphFont"/>
    <w:rPr>
      <w:color w:val="808080"/>
    </w:rPr>
  </w:style>
  <w:style w:type="paragraph" w:styleId="Header">
    <w:name w:val="header"/>
    <w:basedOn w:val="Normal"/>
    <w:link w:val="HeaderChar"/>
    <w:pPr>
      <w:tabs>
        <w:tab w:val="center" w:pos="4819"/>
        <w:tab w:val="right" w:pos="9638"/>
      </w:tabs>
    </w:pPr>
  </w:style>
  <w:style w:type="character" w:customStyle="1" w:styleId="HeaderChar">
    <w:name w:val="Header Char"/>
    <w:basedOn w:val="DefaultParagraphFont"/>
    <w:link w:val="Header"/>
  </w:style>
  <w:style w:type="paragraph" w:styleId="Footer">
    <w:name w:val="footer"/>
    <w:basedOn w:val="Normal"/>
    <w:link w:val="FooterChar"/>
    <w:pPr>
      <w:tabs>
        <w:tab w:val="center" w:pos="4819"/>
        <w:tab w:val="right" w:pos="9638"/>
      </w:tabs>
    </w:pPr>
  </w:style>
  <w:style w:type="character" w:customStyle="1" w:styleId="FooterChar">
    <w:name w:val="Footer Char"/>
    <w:basedOn w:val="DefaultParagraphFont"/>
    <w:link w:val="Footer"/>
  </w:style>
  <w:style w:type="character" w:styleId="Hyperlink">
    <w:name w:val="Hyperlink"/>
    <w:basedOn w:val="DefaultParagraphFont"/>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59925">
      <w:bodyDiv w:val="1"/>
      <w:marLeft w:val="0"/>
      <w:marRight w:val="0"/>
      <w:marTop w:val="0"/>
      <w:marBottom w:val="0"/>
      <w:divBdr>
        <w:top w:val="none" w:sz="0" w:space="0" w:color="auto"/>
        <w:left w:val="none" w:sz="0" w:space="0" w:color="auto"/>
        <w:bottom w:val="none" w:sz="0" w:space="0" w:color="auto"/>
        <w:right w:val="none" w:sz="0" w:space="0" w:color="auto"/>
      </w:divBdr>
    </w:div>
    <w:div w:id="63767842">
      <w:bodyDiv w:val="1"/>
      <w:marLeft w:val="0"/>
      <w:marRight w:val="0"/>
      <w:marTop w:val="0"/>
      <w:marBottom w:val="0"/>
      <w:divBdr>
        <w:top w:val="none" w:sz="0" w:space="0" w:color="auto"/>
        <w:left w:val="none" w:sz="0" w:space="0" w:color="auto"/>
        <w:bottom w:val="none" w:sz="0" w:space="0" w:color="auto"/>
        <w:right w:val="none" w:sz="0" w:space="0" w:color="auto"/>
      </w:divBdr>
    </w:div>
    <w:div w:id="98376750">
      <w:bodyDiv w:val="1"/>
      <w:marLeft w:val="0"/>
      <w:marRight w:val="0"/>
      <w:marTop w:val="0"/>
      <w:marBottom w:val="0"/>
      <w:divBdr>
        <w:top w:val="none" w:sz="0" w:space="0" w:color="auto"/>
        <w:left w:val="none" w:sz="0" w:space="0" w:color="auto"/>
        <w:bottom w:val="none" w:sz="0" w:space="0" w:color="auto"/>
        <w:right w:val="none" w:sz="0" w:space="0" w:color="auto"/>
      </w:divBdr>
    </w:div>
    <w:div w:id="109252187">
      <w:bodyDiv w:val="1"/>
      <w:marLeft w:val="0"/>
      <w:marRight w:val="0"/>
      <w:marTop w:val="0"/>
      <w:marBottom w:val="0"/>
      <w:divBdr>
        <w:top w:val="none" w:sz="0" w:space="0" w:color="auto"/>
        <w:left w:val="none" w:sz="0" w:space="0" w:color="auto"/>
        <w:bottom w:val="none" w:sz="0" w:space="0" w:color="auto"/>
        <w:right w:val="none" w:sz="0" w:space="0" w:color="auto"/>
      </w:divBdr>
    </w:div>
    <w:div w:id="133136124">
      <w:bodyDiv w:val="1"/>
      <w:marLeft w:val="0"/>
      <w:marRight w:val="0"/>
      <w:marTop w:val="0"/>
      <w:marBottom w:val="0"/>
      <w:divBdr>
        <w:top w:val="none" w:sz="0" w:space="0" w:color="auto"/>
        <w:left w:val="none" w:sz="0" w:space="0" w:color="auto"/>
        <w:bottom w:val="none" w:sz="0" w:space="0" w:color="auto"/>
        <w:right w:val="none" w:sz="0" w:space="0" w:color="auto"/>
      </w:divBdr>
    </w:div>
    <w:div w:id="204488704">
      <w:bodyDiv w:val="1"/>
      <w:marLeft w:val="0"/>
      <w:marRight w:val="0"/>
      <w:marTop w:val="0"/>
      <w:marBottom w:val="0"/>
      <w:divBdr>
        <w:top w:val="none" w:sz="0" w:space="0" w:color="auto"/>
        <w:left w:val="none" w:sz="0" w:space="0" w:color="auto"/>
        <w:bottom w:val="none" w:sz="0" w:space="0" w:color="auto"/>
        <w:right w:val="none" w:sz="0" w:space="0" w:color="auto"/>
      </w:divBdr>
    </w:div>
    <w:div w:id="222062774">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305823343">
      <w:bodyDiv w:val="1"/>
      <w:marLeft w:val="0"/>
      <w:marRight w:val="0"/>
      <w:marTop w:val="0"/>
      <w:marBottom w:val="0"/>
      <w:divBdr>
        <w:top w:val="none" w:sz="0" w:space="0" w:color="auto"/>
        <w:left w:val="none" w:sz="0" w:space="0" w:color="auto"/>
        <w:bottom w:val="none" w:sz="0" w:space="0" w:color="auto"/>
        <w:right w:val="none" w:sz="0" w:space="0" w:color="auto"/>
      </w:divBdr>
    </w:div>
    <w:div w:id="364066304">
      <w:bodyDiv w:val="1"/>
      <w:marLeft w:val="0"/>
      <w:marRight w:val="0"/>
      <w:marTop w:val="0"/>
      <w:marBottom w:val="0"/>
      <w:divBdr>
        <w:top w:val="none" w:sz="0" w:space="0" w:color="auto"/>
        <w:left w:val="none" w:sz="0" w:space="0" w:color="auto"/>
        <w:bottom w:val="none" w:sz="0" w:space="0" w:color="auto"/>
        <w:right w:val="none" w:sz="0" w:space="0" w:color="auto"/>
      </w:divBdr>
    </w:div>
    <w:div w:id="377634966">
      <w:bodyDiv w:val="1"/>
      <w:marLeft w:val="0"/>
      <w:marRight w:val="0"/>
      <w:marTop w:val="0"/>
      <w:marBottom w:val="0"/>
      <w:divBdr>
        <w:top w:val="none" w:sz="0" w:space="0" w:color="auto"/>
        <w:left w:val="none" w:sz="0" w:space="0" w:color="auto"/>
        <w:bottom w:val="none" w:sz="0" w:space="0" w:color="auto"/>
        <w:right w:val="none" w:sz="0" w:space="0" w:color="auto"/>
      </w:divBdr>
    </w:div>
    <w:div w:id="457916819">
      <w:bodyDiv w:val="1"/>
      <w:marLeft w:val="0"/>
      <w:marRight w:val="0"/>
      <w:marTop w:val="0"/>
      <w:marBottom w:val="0"/>
      <w:divBdr>
        <w:top w:val="none" w:sz="0" w:space="0" w:color="auto"/>
        <w:left w:val="none" w:sz="0" w:space="0" w:color="auto"/>
        <w:bottom w:val="none" w:sz="0" w:space="0" w:color="auto"/>
        <w:right w:val="none" w:sz="0" w:space="0" w:color="auto"/>
      </w:divBdr>
    </w:div>
    <w:div w:id="477958493">
      <w:bodyDiv w:val="1"/>
      <w:marLeft w:val="0"/>
      <w:marRight w:val="0"/>
      <w:marTop w:val="0"/>
      <w:marBottom w:val="0"/>
      <w:divBdr>
        <w:top w:val="none" w:sz="0" w:space="0" w:color="auto"/>
        <w:left w:val="none" w:sz="0" w:space="0" w:color="auto"/>
        <w:bottom w:val="none" w:sz="0" w:space="0" w:color="auto"/>
        <w:right w:val="none" w:sz="0" w:space="0" w:color="auto"/>
      </w:divBdr>
    </w:div>
    <w:div w:id="597181015">
      <w:bodyDiv w:val="1"/>
      <w:marLeft w:val="0"/>
      <w:marRight w:val="0"/>
      <w:marTop w:val="0"/>
      <w:marBottom w:val="0"/>
      <w:divBdr>
        <w:top w:val="none" w:sz="0" w:space="0" w:color="auto"/>
        <w:left w:val="none" w:sz="0" w:space="0" w:color="auto"/>
        <w:bottom w:val="none" w:sz="0" w:space="0" w:color="auto"/>
        <w:right w:val="none" w:sz="0" w:space="0" w:color="auto"/>
      </w:divBdr>
    </w:div>
    <w:div w:id="654845444">
      <w:bodyDiv w:val="1"/>
      <w:marLeft w:val="0"/>
      <w:marRight w:val="0"/>
      <w:marTop w:val="0"/>
      <w:marBottom w:val="0"/>
      <w:divBdr>
        <w:top w:val="none" w:sz="0" w:space="0" w:color="auto"/>
        <w:left w:val="none" w:sz="0" w:space="0" w:color="auto"/>
        <w:bottom w:val="none" w:sz="0" w:space="0" w:color="auto"/>
        <w:right w:val="none" w:sz="0" w:space="0" w:color="auto"/>
      </w:divBdr>
    </w:div>
    <w:div w:id="701825203">
      <w:bodyDiv w:val="1"/>
      <w:marLeft w:val="0"/>
      <w:marRight w:val="0"/>
      <w:marTop w:val="0"/>
      <w:marBottom w:val="0"/>
      <w:divBdr>
        <w:top w:val="none" w:sz="0" w:space="0" w:color="auto"/>
        <w:left w:val="none" w:sz="0" w:space="0" w:color="auto"/>
        <w:bottom w:val="none" w:sz="0" w:space="0" w:color="auto"/>
        <w:right w:val="none" w:sz="0" w:space="0" w:color="auto"/>
      </w:divBdr>
    </w:div>
    <w:div w:id="770510213">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34418815">
      <w:bodyDiv w:val="1"/>
      <w:marLeft w:val="0"/>
      <w:marRight w:val="0"/>
      <w:marTop w:val="0"/>
      <w:marBottom w:val="0"/>
      <w:divBdr>
        <w:top w:val="none" w:sz="0" w:space="0" w:color="auto"/>
        <w:left w:val="none" w:sz="0" w:space="0" w:color="auto"/>
        <w:bottom w:val="none" w:sz="0" w:space="0" w:color="auto"/>
        <w:right w:val="none" w:sz="0" w:space="0" w:color="auto"/>
      </w:divBdr>
    </w:div>
    <w:div w:id="859584838">
      <w:bodyDiv w:val="1"/>
      <w:marLeft w:val="0"/>
      <w:marRight w:val="0"/>
      <w:marTop w:val="0"/>
      <w:marBottom w:val="0"/>
      <w:divBdr>
        <w:top w:val="none" w:sz="0" w:space="0" w:color="auto"/>
        <w:left w:val="none" w:sz="0" w:space="0" w:color="auto"/>
        <w:bottom w:val="none" w:sz="0" w:space="0" w:color="auto"/>
        <w:right w:val="none" w:sz="0" w:space="0" w:color="auto"/>
      </w:divBdr>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60575501">
      <w:bodyDiv w:val="1"/>
      <w:marLeft w:val="0"/>
      <w:marRight w:val="0"/>
      <w:marTop w:val="0"/>
      <w:marBottom w:val="0"/>
      <w:divBdr>
        <w:top w:val="none" w:sz="0" w:space="0" w:color="auto"/>
        <w:left w:val="none" w:sz="0" w:space="0" w:color="auto"/>
        <w:bottom w:val="none" w:sz="0" w:space="0" w:color="auto"/>
        <w:right w:val="none" w:sz="0" w:space="0" w:color="auto"/>
      </w:divBdr>
    </w:div>
    <w:div w:id="990864171">
      <w:bodyDiv w:val="1"/>
      <w:marLeft w:val="0"/>
      <w:marRight w:val="0"/>
      <w:marTop w:val="0"/>
      <w:marBottom w:val="0"/>
      <w:divBdr>
        <w:top w:val="none" w:sz="0" w:space="0" w:color="auto"/>
        <w:left w:val="none" w:sz="0" w:space="0" w:color="auto"/>
        <w:bottom w:val="none" w:sz="0" w:space="0" w:color="auto"/>
        <w:right w:val="none" w:sz="0" w:space="0" w:color="auto"/>
      </w:divBdr>
    </w:div>
    <w:div w:id="1121152323">
      <w:bodyDiv w:val="1"/>
      <w:marLeft w:val="0"/>
      <w:marRight w:val="0"/>
      <w:marTop w:val="0"/>
      <w:marBottom w:val="0"/>
      <w:divBdr>
        <w:top w:val="none" w:sz="0" w:space="0" w:color="auto"/>
        <w:left w:val="none" w:sz="0" w:space="0" w:color="auto"/>
        <w:bottom w:val="none" w:sz="0" w:space="0" w:color="auto"/>
        <w:right w:val="none" w:sz="0" w:space="0" w:color="auto"/>
      </w:divBdr>
    </w:div>
    <w:div w:id="1329017845">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721317562">
      <w:bodyDiv w:val="1"/>
      <w:marLeft w:val="0"/>
      <w:marRight w:val="0"/>
      <w:marTop w:val="0"/>
      <w:marBottom w:val="0"/>
      <w:divBdr>
        <w:top w:val="none" w:sz="0" w:space="0" w:color="auto"/>
        <w:left w:val="none" w:sz="0" w:space="0" w:color="auto"/>
        <w:bottom w:val="none" w:sz="0" w:space="0" w:color="auto"/>
        <w:right w:val="none" w:sz="0" w:space="0" w:color="auto"/>
      </w:divBdr>
    </w:div>
    <w:div w:id="1777209563">
      <w:bodyDiv w:val="1"/>
      <w:marLeft w:val="0"/>
      <w:marRight w:val="0"/>
      <w:marTop w:val="0"/>
      <w:marBottom w:val="0"/>
      <w:divBdr>
        <w:top w:val="none" w:sz="0" w:space="0" w:color="auto"/>
        <w:left w:val="none" w:sz="0" w:space="0" w:color="auto"/>
        <w:bottom w:val="none" w:sz="0" w:space="0" w:color="auto"/>
        <w:right w:val="none" w:sz="0" w:space="0" w:color="auto"/>
      </w:divBdr>
    </w:div>
    <w:div w:id="1827168233">
      <w:bodyDiv w:val="1"/>
      <w:marLeft w:val="0"/>
      <w:marRight w:val="0"/>
      <w:marTop w:val="0"/>
      <w:marBottom w:val="0"/>
      <w:divBdr>
        <w:top w:val="none" w:sz="0" w:space="0" w:color="auto"/>
        <w:left w:val="none" w:sz="0" w:space="0" w:color="auto"/>
        <w:bottom w:val="none" w:sz="0" w:space="0" w:color="auto"/>
        <w:right w:val="none" w:sz="0" w:space="0" w:color="auto"/>
      </w:divBdr>
    </w:div>
    <w:div w:id="1935433232">
      <w:bodyDiv w:val="1"/>
      <w:marLeft w:val="0"/>
      <w:marRight w:val="0"/>
      <w:marTop w:val="0"/>
      <w:marBottom w:val="0"/>
      <w:divBdr>
        <w:top w:val="none" w:sz="0" w:space="0" w:color="auto"/>
        <w:left w:val="none" w:sz="0" w:space="0" w:color="auto"/>
        <w:bottom w:val="none" w:sz="0" w:space="0" w:color="auto"/>
        <w:right w:val="none" w:sz="0" w:space="0" w:color="auto"/>
      </w:divBdr>
    </w:div>
    <w:div w:id="1937209566">
      <w:bodyDiv w:val="1"/>
      <w:marLeft w:val="0"/>
      <w:marRight w:val="0"/>
      <w:marTop w:val="0"/>
      <w:marBottom w:val="0"/>
      <w:divBdr>
        <w:top w:val="none" w:sz="0" w:space="0" w:color="auto"/>
        <w:left w:val="none" w:sz="0" w:space="0" w:color="auto"/>
        <w:bottom w:val="none" w:sz="0" w:space="0" w:color="auto"/>
        <w:right w:val="none" w:sz="0" w:space="0" w:color="auto"/>
      </w:divBdr>
    </w:div>
    <w:div w:id="2009862655">
      <w:bodyDiv w:val="1"/>
      <w:marLeft w:val="0"/>
      <w:marRight w:val="0"/>
      <w:marTop w:val="0"/>
      <w:marBottom w:val="0"/>
      <w:divBdr>
        <w:top w:val="none" w:sz="0" w:space="0" w:color="auto"/>
        <w:left w:val="none" w:sz="0" w:space="0" w:color="auto"/>
        <w:bottom w:val="none" w:sz="0" w:space="0" w:color="auto"/>
        <w:right w:val="none" w:sz="0" w:space="0" w:color="auto"/>
      </w:divBdr>
    </w:div>
    <w:div w:id="2012491130">
      <w:bodyDiv w:val="1"/>
      <w:marLeft w:val="0"/>
      <w:marRight w:val="0"/>
      <w:marTop w:val="0"/>
      <w:marBottom w:val="0"/>
      <w:divBdr>
        <w:top w:val="none" w:sz="0" w:space="0" w:color="auto"/>
        <w:left w:val="none" w:sz="0" w:space="0" w:color="auto"/>
        <w:bottom w:val="none" w:sz="0" w:space="0" w:color="auto"/>
        <w:right w:val="none" w:sz="0" w:space="0" w:color="auto"/>
      </w:divBdr>
    </w:div>
    <w:div w:id="2142839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8.xml"/><Relationship Id="rId26" Type="http://schemas.microsoft.com/office/2011/relationships/people" Target="people.xml"/><Relationship Id="rId3" Type="http://schemas.openxmlformats.org/officeDocument/2006/relationships/settings" Target="settings.xml"/><Relationship Id="rId21" Type="http://schemas.openxmlformats.org/officeDocument/2006/relationships/header" Target="header9.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7.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eg"/><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header" Target="header10.xml"/><Relationship Id="rId10" Type="http://schemas.openxmlformats.org/officeDocument/2006/relationships/footer" Target="footer2.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6.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C6DB6DD-32AF-477C-922F-7328A2019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54</Pages>
  <Words>17883</Words>
  <Characters>101935</Characters>
  <Application>Microsoft Office Word</Application>
  <DocSecurity>0</DocSecurity>
  <Lines>849</Lines>
  <Paragraphs>239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119579</CharactersWithSpaces>
  <SharedDoc>false</SharedDoc>
  <HyperlinkBase/>
  <HLinks>
    <vt:vector size="84" baseType="variant">
      <vt:variant>
        <vt:i4>1507402</vt:i4>
      </vt:variant>
      <vt:variant>
        <vt:i4>48</vt:i4>
      </vt:variant>
      <vt:variant>
        <vt:i4>0</vt:i4>
      </vt:variant>
      <vt:variant>
        <vt:i4>5</vt:i4>
      </vt:variant>
      <vt:variant>
        <vt:lpwstr>http://www.esinvesticijos.lt/</vt:lpwstr>
      </vt:variant>
      <vt:variant>
        <vt:lpwstr/>
      </vt:variant>
      <vt:variant>
        <vt:i4>589910</vt:i4>
      </vt:variant>
      <vt:variant>
        <vt:i4>45</vt:i4>
      </vt:variant>
      <vt:variant>
        <vt:i4>0</vt:i4>
      </vt:variant>
      <vt:variant>
        <vt:i4>5</vt:i4>
      </vt:variant>
      <vt:variant>
        <vt:lpwstr>http://www.invega.lt/</vt:lpwstr>
      </vt:variant>
      <vt:variant>
        <vt:lpwstr/>
      </vt:variant>
      <vt:variant>
        <vt:i4>1507402</vt:i4>
      </vt:variant>
      <vt:variant>
        <vt:i4>42</vt:i4>
      </vt:variant>
      <vt:variant>
        <vt:i4>0</vt:i4>
      </vt:variant>
      <vt:variant>
        <vt:i4>5</vt:i4>
      </vt:variant>
      <vt:variant>
        <vt:lpwstr>http://www.esinvesticijos.lt/</vt:lpwstr>
      </vt:variant>
      <vt:variant>
        <vt:lpwstr/>
      </vt:variant>
      <vt:variant>
        <vt:i4>917540</vt:i4>
      </vt:variant>
      <vt:variant>
        <vt:i4>39</vt:i4>
      </vt:variant>
      <vt:variant>
        <vt:i4>0</vt:i4>
      </vt:variant>
      <vt:variant>
        <vt:i4>5</vt:i4>
      </vt:variant>
      <vt:variant>
        <vt:lpwstr>mailto:savivaldybe@savivaldybe.lt</vt:lpwstr>
      </vt:variant>
      <vt:variant>
        <vt:lpwstr/>
      </vt:variant>
      <vt:variant>
        <vt:i4>4325495</vt:i4>
      </vt:variant>
      <vt:variant>
        <vt:i4>36</vt:i4>
      </vt:variant>
      <vt:variant>
        <vt:i4>0</vt:i4>
      </vt:variant>
      <vt:variant>
        <vt:i4>5</vt:i4>
      </vt:variant>
      <vt:variant>
        <vt:lpwstr>mailto:info@rangovas.lt</vt:lpwstr>
      </vt:variant>
      <vt:variant>
        <vt:lpwstr/>
      </vt:variant>
      <vt:variant>
        <vt:i4>589910</vt:i4>
      </vt:variant>
      <vt:variant>
        <vt:i4>24</vt:i4>
      </vt:variant>
      <vt:variant>
        <vt:i4>0</vt:i4>
      </vt:variant>
      <vt:variant>
        <vt:i4>5</vt:i4>
      </vt:variant>
      <vt:variant>
        <vt:lpwstr>http://www.invega.lt/</vt:lpwstr>
      </vt:variant>
      <vt:variant>
        <vt:lpwstr/>
      </vt:variant>
      <vt:variant>
        <vt:i4>589910</vt:i4>
      </vt:variant>
      <vt:variant>
        <vt:i4>21</vt:i4>
      </vt:variant>
      <vt:variant>
        <vt:i4>0</vt:i4>
      </vt:variant>
      <vt:variant>
        <vt:i4>5</vt:i4>
      </vt:variant>
      <vt:variant>
        <vt:lpwstr>http://www.invega.lt/</vt:lpwstr>
      </vt:variant>
      <vt:variant>
        <vt:lpwstr/>
      </vt:variant>
      <vt:variant>
        <vt:i4>1507402</vt:i4>
      </vt:variant>
      <vt:variant>
        <vt:i4>18</vt:i4>
      </vt:variant>
      <vt:variant>
        <vt:i4>0</vt:i4>
      </vt:variant>
      <vt:variant>
        <vt:i4>5</vt:i4>
      </vt:variant>
      <vt:variant>
        <vt:lpwstr>http://www.esinvesticijos.lt/</vt:lpwstr>
      </vt:variant>
      <vt:variant>
        <vt:lpwstr/>
      </vt:variant>
      <vt:variant>
        <vt:i4>589910</vt:i4>
      </vt:variant>
      <vt:variant>
        <vt:i4>15</vt:i4>
      </vt:variant>
      <vt:variant>
        <vt:i4>0</vt:i4>
      </vt:variant>
      <vt:variant>
        <vt:i4>5</vt:i4>
      </vt:variant>
      <vt:variant>
        <vt:lpwstr>http://www.invega.lt/</vt:lpwstr>
      </vt:variant>
      <vt:variant>
        <vt:lpwstr/>
      </vt:variant>
      <vt:variant>
        <vt:i4>589910</vt:i4>
      </vt:variant>
      <vt:variant>
        <vt:i4>12</vt:i4>
      </vt:variant>
      <vt:variant>
        <vt:i4>0</vt:i4>
      </vt:variant>
      <vt:variant>
        <vt:i4>5</vt:i4>
      </vt:variant>
      <vt:variant>
        <vt:lpwstr>http://www.invega.lt/</vt:lpwstr>
      </vt:variant>
      <vt:variant>
        <vt:lpwstr/>
      </vt:variant>
      <vt:variant>
        <vt:i4>1507402</vt:i4>
      </vt:variant>
      <vt:variant>
        <vt:i4>9</vt:i4>
      </vt:variant>
      <vt:variant>
        <vt:i4>0</vt:i4>
      </vt:variant>
      <vt:variant>
        <vt:i4>5</vt:i4>
      </vt:variant>
      <vt:variant>
        <vt:lpwstr>http://www.esinvesticijos.lt/</vt:lpwstr>
      </vt:variant>
      <vt:variant>
        <vt:lpwstr/>
      </vt:variant>
      <vt:variant>
        <vt:i4>1507402</vt:i4>
      </vt:variant>
      <vt:variant>
        <vt:i4>6</vt:i4>
      </vt:variant>
      <vt:variant>
        <vt:i4>0</vt:i4>
      </vt:variant>
      <vt:variant>
        <vt:i4>5</vt:i4>
      </vt:variant>
      <vt:variant>
        <vt:lpwstr>http://www.esinvesticijos.lt/</vt:lpwstr>
      </vt:variant>
      <vt:variant>
        <vt:lpwstr/>
      </vt:variant>
      <vt:variant>
        <vt:i4>1507402</vt:i4>
      </vt:variant>
      <vt:variant>
        <vt:i4>3</vt:i4>
      </vt:variant>
      <vt:variant>
        <vt:i4>0</vt:i4>
      </vt:variant>
      <vt:variant>
        <vt:i4>5</vt:i4>
      </vt:variant>
      <vt:variant>
        <vt:lpwstr>http://www.esinvesticijos.lt/</vt:lpwstr>
      </vt:variant>
      <vt:variant>
        <vt:lpwstr/>
      </vt:variant>
      <vt:variant>
        <vt:i4>1507402</vt:i4>
      </vt:variant>
      <vt:variant>
        <vt:i4>0</vt:i4>
      </vt:variant>
      <vt:variant>
        <vt:i4>0</vt:i4>
      </vt:variant>
      <vt:variant>
        <vt:i4>5</vt:i4>
      </vt:variant>
      <vt:variant>
        <vt:lpwstr>http://www.esinvesticijos.lt/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Bilotiene Zivile</cp:lastModifiedBy>
  <cp:revision>5</cp:revision>
  <cp:lastPrinted>2016-06-22T11:06:00Z</cp:lastPrinted>
  <dcterms:created xsi:type="dcterms:W3CDTF">2020-03-13T11:53:00Z</dcterms:created>
  <dcterms:modified xsi:type="dcterms:W3CDTF">2020-03-24T08:51:00Z</dcterms:modified>
</cp:coreProperties>
</file>